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91A7F" w14:textId="77777777" w:rsidR="00146183" w:rsidRPr="00BB763D" w:rsidRDefault="00146183" w:rsidP="00146183">
      <w:pPr>
        <w:rPr>
          <w:color w:val="000000" w:themeColor="text1"/>
          <w:lang w:val="en-US"/>
        </w:rPr>
      </w:pPr>
    </w:p>
    <w:tbl>
      <w:tblPr>
        <w:tblStyle w:val="Grilledutableau"/>
        <w:tblW w:w="0" w:type="auto"/>
        <w:tblLook w:val="04A0" w:firstRow="1" w:lastRow="0" w:firstColumn="1" w:lastColumn="0" w:noHBand="0" w:noVBand="1"/>
      </w:tblPr>
      <w:tblGrid>
        <w:gridCol w:w="956"/>
        <w:gridCol w:w="1352"/>
        <w:gridCol w:w="1353"/>
        <w:gridCol w:w="1353"/>
        <w:gridCol w:w="1346"/>
        <w:gridCol w:w="1351"/>
        <w:gridCol w:w="1351"/>
      </w:tblGrid>
      <w:tr w:rsidR="00146183" w:rsidRPr="00BB763D" w14:paraId="2FE10CFA" w14:textId="77777777" w:rsidTr="00CA0C78">
        <w:tc>
          <w:tcPr>
            <w:tcW w:w="945" w:type="dxa"/>
          </w:tcPr>
          <w:p w14:paraId="6D5A59F8" w14:textId="77777777" w:rsidR="00146183" w:rsidRPr="00BB763D" w:rsidRDefault="00146183" w:rsidP="00CA0C78">
            <w:pPr>
              <w:rPr>
                <w:color w:val="000000" w:themeColor="text1"/>
                <w:lang w:val="en-US"/>
              </w:rPr>
            </w:pPr>
          </w:p>
        </w:tc>
        <w:tc>
          <w:tcPr>
            <w:tcW w:w="1354" w:type="dxa"/>
          </w:tcPr>
          <w:p w14:paraId="3E3A6526" w14:textId="77777777" w:rsidR="00146183" w:rsidRPr="00BB763D" w:rsidRDefault="00146183" w:rsidP="00CA0C78">
            <w:pPr>
              <w:rPr>
                <w:b/>
                <w:bCs/>
                <w:color w:val="000000" w:themeColor="text1"/>
                <w:lang w:val="en-US"/>
              </w:rPr>
            </w:pPr>
            <w:r w:rsidRPr="00BB763D">
              <w:rPr>
                <w:b/>
                <w:bCs/>
                <w:color w:val="000000" w:themeColor="text1"/>
                <w:lang w:val="en-US"/>
              </w:rPr>
              <w:t>CRT</w:t>
            </w:r>
          </w:p>
        </w:tc>
        <w:tc>
          <w:tcPr>
            <w:tcW w:w="1354" w:type="dxa"/>
          </w:tcPr>
          <w:p w14:paraId="6147256A" w14:textId="77777777" w:rsidR="00146183" w:rsidRPr="00BB763D" w:rsidRDefault="00146183" w:rsidP="00CA0C78">
            <w:pPr>
              <w:rPr>
                <w:b/>
                <w:bCs/>
                <w:color w:val="000000" w:themeColor="text1"/>
                <w:lang w:val="en-US"/>
              </w:rPr>
            </w:pPr>
            <w:r w:rsidRPr="00BB763D">
              <w:rPr>
                <w:b/>
                <w:bCs/>
                <w:color w:val="000000" w:themeColor="text1"/>
                <w:lang w:val="en-US"/>
              </w:rPr>
              <w:t>SBT BT</w:t>
            </w:r>
          </w:p>
        </w:tc>
        <w:tc>
          <w:tcPr>
            <w:tcW w:w="1354" w:type="dxa"/>
          </w:tcPr>
          <w:p w14:paraId="01733FB5" w14:textId="77777777" w:rsidR="00146183" w:rsidRPr="00BB763D" w:rsidRDefault="00146183" w:rsidP="00CA0C78">
            <w:pPr>
              <w:rPr>
                <w:b/>
                <w:bCs/>
                <w:color w:val="000000" w:themeColor="text1"/>
                <w:lang w:val="en-US"/>
              </w:rPr>
            </w:pPr>
            <w:r w:rsidRPr="00BB763D">
              <w:rPr>
                <w:b/>
                <w:bCs/>
                <w:color w:val="000000" w:themeColor="text1"/>
                <w:lang w:val="en-US"/>
              </w:rPr>
              <w:t>rSO2</w:t>
            </w:r>
          </w:p>
        </w:tc>
        <w:tc>
          <w:tcPr>
            <w:tcW w:w="1347" w:type="dxa"/>
          </w:tcPr>
          <w:p w14:paraId="3D5FC152" w14:textId="77777777" w:rsidR="00146183" w:rsidRPr="00BB763D" w:rsidRDefault="00146183" w:rsidP="00CA0C78">
            <w:pPr>
              <w:rPr>
                <w:b/>
                <w:bCs/>
                <w:color w:val="000000" w:themeColor="text1"/>
                <w:lang w:val="en-US"/>
              </w:rPr>
            </w:pPr>
            <w:r w:rsidRPr="00BB763D">
              <w:rPr>
                <w:b/>
                <w:bCs/>
                <w:color w:val="000000" w:themeColor="text1"/>
                <w:lang w:val="en-US"/>
              </w:rPr>
              <w:t>MS</w:t>
            </w:r>
          </w:p>
        </w:tc>
        <w:tc>
          <w:tcPr>
            <w:tcW w:w="1354" w:type="dxa"/>
          </w:tcPr>
          <w:p w14:paraId="1D8833F8" w14:textId="77777777" w:rsidR="00146183" w:rsidRPr="00BB763D" w:rsidRDefault="00146183" w:rsidP="00CA0C78">
            <w:pPr>
              <w:rPr>
                <w:b/>
                <w:bCs/>
                <w:color w:val="000000" w:themeColor="text1"/>
                <w:lang w:val="en-US"/>
              </w:rPr>
            </w:pPr>
            <w:r w:rsidRPr="00BB763D">
              <w:rPr>
                <w:b/>
                <w:bCs/>
                <w:color w:val="000000" w:themeColor="text1"/>
                <w:lang w:val="en-US"/>
              </w:rPr>
              <w:t>PPI</w:t>
            </w:r>
          </w:p>
        </w:tc>
        <w:tc>
          <w:tcPr>
            <w:tcW w:w="1354" w:type="dxa"/>
          </w:tcPr>
          <w:p w14:paraId="0D3E737C" w14:textId="77777777" w:rsidR="00146183" w:rsidRPr="00BB763D" w:rsidRDefault="00146183" w:rsidP="00CA0C78">
            <w:pPr>
              <w:rPr>
                <w:b/>
                <w:bCs/>
                <w:color w:val="000000" w:themeColor="text1"/>
                <w:lang w:val="en-US"/>
              </w:rPr>
            </w:pPr>
            <w:r w:rsidRPr="00BB763D">
              <w:rPr>
                <w:b/>
                <w:bCs/>
                <w:color w:val="000000" w:themeColor="text1"/>
                <w:lang w:val="en-US"/>
              </w:rPr>
              <w:t>Δ T</w:t>
            </w:r>
          </w:p>
        </w:tc>
      </w:tr>
      <w:tr w:rsidR="00146183" w:rsidRPr="00BB763D" w14:paraId="52F0F271" w14:textId="77777777" w:rsidTr="00CA0C78">
        <w:tc>
          <w:tcPr>
            <w:tcW w:w="945" w:type="dxa"/>
          </w:tcPr>
          <w:p w14:paraId="67BB9DBF" w14:textId="77777777" w:rsidR="00146183" w:rsidRPr="00BB763D" w:rsidRDefault="00146183" w:rsidP="00CA0C78">
            <w:pPr>
              <w:rPr>
                <w:b/>
                <w:bCs/>
                <w:color w:val="000000" w:themeColor="text1"/>
                <w:lang w:val="en-US"/>
              </w:rPr>
            </w:pPr>
            <w:r w:rsidRPr="00BB763D">
              <w:rPr>
                <w:b/>
                <w:bCs/>
                <w:color w:val="000000" w:themeColor="text1"/>
                <w:lang w:val="en-US"/>
              </w:rPr>
              <w:t>AUC</w:t>
            </w:r>
          </w:p>
        </w:tc>
        <w:tc>
          <w:tcPr>
            <w:tcW w:w="1354" w:type="dxa"/>
          </w:tcPr>
          <w:p w14:paraId="239F9ACE" w14:textId="77777777" w:rsidR="00146183" w:rsidRPr="00BB763D" w:rsidRDefault="00146183" w:rsidP="00CA0C78">
            <w:pPr>
              <w:rPr>
                <w:color w:val="000000" w:themeColor="text1"/>
                <w:lang w:val="en-US"/>
              </w:rPr>
            </w:pPr>
            <w:r w:rsidRPr="00BB763D">
              <w:rPr>
                <w:color w:val="000000" w:themeColor="text1"/>
                <w:lang w:val="en-US"/>
              </w:rPr>
              <w:t>0.75</w:t>
            </w:r>
          </w:p>
        </w:tc>
        <w:tc>
          <w:tcPr>
            <w:tcW w:w="1354" w:type="dxa"/>
          </w:tcPr>
          <w:p w14:paraId="3D029253" w14:textId="77777777" w:rsidR="00146183" w:rsidRPr="00BB763D" w:rsidRDefault="00146183" w:rsidP="00CA0C78">
            <w:pPr>
              <w:rPr>
                <w:color w:val="000000" w:themeColor="text1"/>
                <w:lang w:val="en-US"/>
              </w:rPr>
            </w:pPr>
            <w:r w:rsidRPr="00BB763D">
              <w:rPr>
                <w:color w:val="000000" w:themeColor="text1"/>
                <w:lang w:val="en-US"/>
              </w:rPr>
              <w:t>0.69</w:t>
            </w:r>
          </w:p>
        </w:tc>
        <w:tc>
          <w:tcPr>
            <w:tcW w:w="1354" w:type="dxa"/>
            <w:vAlign w:val="bottom"/>
          </w:tcPr>
          <w:p w14:paraId="26B44A8D" w14:textId="77777777" w:rsidR="00146183" w:rsidRPr="00BB763D" w:rsidRDefault="00146183" w:rsidP="00CA0C78">
            <w:pPr>
              <w:rPr>
                <w:color w:val="000000" w:themeColor="text1"/>
                <w:lang w:val="en-US"/>
              </w:rPr>
            </w:pPr>
            <w:r w:rsidRPr="00BB763D">
              <w:rPr>
                <w:color w:val="000000" w:themeColor="text1"/>
                <w:lang w:val="en-US"/>
              </w:rPr>
              <w:t>0.57</w:t>
            </w:r>
          </w:p>
        </w:tc>
        <w:tc>
          <w:tcPr>
            <w:tcW w:w="1347" w:type="dxa"/>
            <w:vAlign w:val="bottom"/>
          </w:tcPr>
          <w:p w14:paraId="6D9CD93D" w14:textId="77777777" w:rsidR="00146183" w:rsidRPr="00BB763D" w:rsidRDefault="00146183" w:rsidP="00CA0C78">
            <w:pPr>
              <w:rPr>
                <w:color w:val="000000" w:themeColor="text1"/>
                <w:lang w:val="en-US"/>
              </w:rPr>
            </w:pPr>
            <w:r w:rsidRPr="00BB763D">
              <w:rPr>
                <w:color w:val="000000" w:themeColor="text1"/>
                <w:lang w:val="en-US"/>
              </w:rPr>
              <w:t>0.72</w:t>
            </w:r>
          </w:p>
        </w:tc>
        <w:tc>
          <w:tcPr>
            <w:tcW w:w="1354" w:type="dxa"/>
            <w:vAlign w:val="bottom"/>
          </w:tcPr>
          <w:p w14:paraId="3546E715" w14:textId="77777777" w:rsidR="00146183" w:rsidRPr="00BB763D" w:rsidRDefault="00146183" w:rsidP="00CA0C78">
            <w:pPr>
              <w:rPr>
                <w:color w:val="000000" w:themeColor="text1"/>
                <w:lang w:val="en-US"/>
              </w:rPr>
            </w:pPr>
            <w:r w:rsidRPr="00BB763D">
              <w:rPr>
                <w:color w:val="000000" w:themeColor="text1"/>
                <w:lang w:val="en-US"/>
              </w:rPr>
              <w:t>0.69</w:t>
            </w:r>
          </w:p>
        </w:tc>
        <w:tc>
          <w:tcPr>
            <w:tcW w:w="1354" w:type="dxa"/>
            <w:vAlign w:val="bottom"/>
          </w:tcPr>
          <w:p w14:paraId="7C1BD616" w14:textId="77777777" w:rsidR="00146183" w:rsidRPr="00BB763D" w:rsidRDefault="00146183" w:rsidP="00CA0C78">
            <w:pPr>
              <w:rPr>
                <w:color w:val="000000" w:themeColor="text1"/>
                <w:lang w:val="en-US"/>
              </w:rPr>
            </w:pPr>
            <w:r w:rsidRPr="00BB763D">
              <w:rPr>
                <w:color w:val="000000" w:themeColor="text1"/>
                <w:lang w:val="en-US"/>
              </w:rPr>
              <w:t>0.66</w:t>
            </w:r>
          </w:p>
        </w:tc>
      </w:tr>
      <w:tr w:rsidR="00146183" w:rsidRPr="00BB763D" w14:paraId="6002D79E" w14:textId="77777777" w:rsidTr="00CA0C78">
        <w:tc>
          <w:tcPr>
            <w:tcW w:w="945" w:type="dxa"/>
          </w:tcPr>
          <w:p w14:paraId="0091BAD6" w14:textId="77777777" w:rsidR="00146183" w:rsidRPr="00BB763D" w:rsidRDefault="00146183" w:rsidP="00CA0C78">
            <w:pPr>
              <w:rPr>
                <w:b/>
                <w:bCs/>
                <w:color w:val="000000" w:themeColor="text1"/>
                <w:lang w:val="en-US"/>
              </w:rPr>
            </w:pPr>
            <w:r w:rsidRPr="00BB763D">
              <w:rPr>
                <w:b/>
                <w:bCs/>
                <w:color w:val="000000" w:themeColor="text1"/>
                <w:lang w:val="en-US"/>
              </w:rPr>
              <w:t>95% CI</w:t>
            </w:r>
          </w:p>
        </w:tc>
        <w:tc>
          <w:tcPr>
            <w:tcW w:w="1354" w:type="dxa"/>
          </w:tcPr>
          <w:p w14:paraId="71B958CA" w14:textId="77777777" w:rsidR="00146183" w:rsidRPr="00BB763D" w:rsidRDefault="00146183" w:rsidP="00CA0C78">
            <w:pPr>
              <w:rPr>
                <w:color w:val="000000" w:themeColor="text1"/>
                <w:lang w:val="en-US"/>
              </w:rPr>
            </w:pPr>
            <w:r w:rsidRPr="00BB763D">
              <w:rPr>
                <w:color w:val="000000" w:themeColor="text1"/>
                <w:lang w:val="en-US"/>
              </w:rPr>
              <w:t>0.62 - 0.88</w:t>
            </w:r>
          </w:p>
        </w:tc>
        <w:tc>
          <w:tcPr>
            <w:tcW w:w="1354" w:type="dxa"/>
          </w:tcPr>
          <w:p w14:paraId="6E902E4C" w14:textId="77777777" w:rsidR="00146183" w:rsidRPr="00BB763D" w:rsidRDefault="00146183" w:rsidP="00CA0C78">
            <w:pPr>
              <w:rPr>
                <w:color w:val="000000" w:themeColor="text1"/>
                <w:lang w:val="en-US"/>
              </w:rPr>
            </w:pPr>
            <w:r w:rsidRPr="00BB763D">
              <w:rPr>
                <w:color w:val="000000" w:themeColor="text1"/>
                <w:lang w:val="en-US"/>
              </w:rPr>
              <w:t>0.53 - 0.86</w:t>
            </w:r>
          </w:p>
        </w:tc>
        <w:tc>
          <w:tcPr>
            <w:tcW w:w="1354" w:type="dxa"/>
            <w:vAlign w:val="bottom"/>
          </w:tcPr>
          <w:p w14:paraId="2C4D1B03" w14:textId="77777777" w:rsidR="00146183" w:rsidRPr="00BB763D" w:rsidRDefault="00146183" w:rsidP="00CA0C78">
            <w:pPr>
              <w:rPr>
                <w:color w:val="000000" w:themeColor="text1"/>
                <w:lang w:val="en-US"/>
              </w:rPr>
            </w:pPr>
            <w:r w:rsidRPr="00BB763D">
              <w:rPr>
                <w:color w:val="000000" w:themeColor="text1"/>
                <w:lang w:val="en-US"/>
              </w:rPr>
              <w:t>0.36 - 0.77</w:t>
            </w:r>
          </w:p>
        </w:tc>
        <w:tc>
          <w:tcPr>
            <w:tcW w:w="1347" w:type="dxa"/>
            <w:vAlign w:val="bottom"/>
          </w:tcPr>
          <w:p w14:paraId="2512103E" w14:textId="77777777" w:rsidR="00146183" w:rsidRPr="00BB763D" w:rsidRDefault="00146183" w:rsidP="00CA0C78">
            <w:pPr>
              <w:rPr>
                <w:color w:val="000000" w:themeColor="text1"/>
                <w:lang w:val="en-US"/>
              </w:rPr>
            </w:pPr>
            <w:r w:rsidRPr="00BB763D">
              <w:rPr>
                <w:color w:val="000000" w:themeColor="text1"/>
                <w:lang w:val="en-US"/>
              </w:rPr>
              <w:t>0.53 - 0.91</w:t>
            </w:r>
          </w:p>
        </w:tc>
        <w:tc>
          <w:tcPr>
            <w:tcW w:w="1354" w:type="dxa"/>
            <w:vAlign w:val="bottom"/>
          </w:tcPr>
          <w:p w14:paraId="4105DF4F" w14:textId="77777777" w:rsidR="00146183" w:rsidRPr="00BB763D" w:rsidRDefault="00146183" w:rsidP="00CA0C78">
            <w:pPr>
              <w:rPr>
                <w:color w:val="000000" w:themeColor="text1"/>
                <w:lang w:val="en-US"/>
              </w:rPr>
            </w:pPr>
            <w:r w:rsidRPr="00BB763D">
              <w:rPr>
                <w:color w:val="000000" w:themeColor="text1"/>
                <w:lang w:val="en-US"/>
              </w:rPr>
              <w:t>0.51 - 0.85</w:t>
            </w:r>
          </w:p>
        </w:tc>
        <w:tc>
          <w:tcPr>
            <w:tcW w:w="1354" w:type="dxa"/>
            <w:vAlign w:val="bottom"/>
          </w:tcPr>
          <w:p w14:paraId="1954A9CD" w14:textId="77777777" w:rsidR="00146183" w:rsidRPr="00BB763D" w:rsidRDefault="00146183" w:rsidP="00CA0C78">
            <w:pPr>
              <w:rPr>
                <w:color w:val="000000" w:themeColor="text1"/>
                <w:lang w:val="en-US"/>
              </w:rPr>
            </w:pPr>
            <w:r w:rsidRPr="00BB763D">
              <w:rPr>
                <w:color w:val="000000" w:themeColor="text1"/>
                <w:lang w:val="en-US"/>
              </w:rPr>
              <w:t>0.50 - 0.81</w:t>
            </w:r>
          </w:p>
        </w:tc>
      </w:tr>
      <w:tr w:rsidR="00146183" w:rsidRPr="00BB763D" w14:paraId="39E41942" w14:textId="77777777" w:rsidTr="00CA0C78">
        <w:tc>
          <w:tcPr>
            <w:tcW w:w="945" w:type="dxa"/>
          </w:tcPr>
          <w:p w14:paraId="6816A070" w14:textId="77777777" w:rsidR="00146183" w:rsidRPr="00BB763D" w:rsidRDefault="00146183" w:rsidP="00CA0C78">
            <w:pPr>
              <w:rPr>
                <w:b/>
                <w:bCs/>
                <w:color w:val="000000" w:themeColor="text1"/>
                <w:lang w:val="en-US"/>
              </w:rPr>
            </w:pPr>
            <w:r w:rsidRPr="00BB763D">
              <w:rPr>
                <w:b/>
                <w:bCs/>
                <w:color w:val="000000" w:themeColor="text1"/>
                <w:lang w:val="en-US"/>
              </w:rPr>
              <w:t>p value</w:t>
            </w:r>
          </w:p>
        </w:tc>
        <w:tc>
          <w:tcPr>
            <w:tcW w:w="1354" w:type="dxa"/>
          </w:tcPr>
          <w:p w14:paraId="4715D2F0" w14:textId="77777777" w:rsidR="00146183" w:rsidRPr="00BB763D" w:rsidRDefault="00146183" w:rsidP="00CA0C78">
            <w:pPr>
              <w:rPr>
                <w:color w:val="000000" w:themeColor="text1"/>
                <w:lang w:val="en-US"/>
              </w:rPr>
            </w:pPr>
            <w:r w:rsidRPr="00BB763D">
              <w:rPr>
                <w:color w:val="000000" w:themeColor="text1"/>
                <w:lang w:val="en-US"/>
              </w:rPr>
              <w:t>0.007</w:t>
            </w:r>
          </w:p>
        </w:tc>
        <w:tc>
          <w:tcPr>
            <w:tcW w:w="1354" w:type="dxa"/>
          </w:tcPr>
          <w:p w14:paraId="2B4A0A65" w14:textId="77777777" w:rsidR="00146183" w:rsidRPr="00BB763D" w:rsidRDefault="00146183" w:rsidP="00CA0C78">
            <w:pPr>
              <w:rPr>
                <w:color w:val="000000" w:themeColor="text1"/>
                <w:lang w:val="en-US"/>
              </w:rPr>
            </w:pPr>
            <w:r w:rsidRPr="00BB763D">
              <w:rPr>
                <w:color w:val="000000" w:themeColor="text1"/>
                <w:lang w:val="en-US"/>
              </w:rPr>
              <w:t>0.035</w:t>
            </w:r>
          </w:p>
        </w:tc>
        <w:tc>
          <w:tcPr>
            <w:tcW w:w="1354" w:type="dxa"/>
            <w:vAlign w:val="bottom"/>
          </w:tcPr>
          <w:p w14:paraId="527D89ED" w14:textId="77777777" w:rsidR="00146183" w:rsidRPr="00BB763D" w:rsidRDefault="00146183" w:rsidP="00CA0C78">
            <w:pPr>
              <w:rPr>
                <w:color w:val="000000" w:themeColor="text1"/>
                <w:lang w:val="en-US"/>
              </w:rPr>
            </w:pPr>
            <w:r w:rsidRPr="00BB763D">
              <w:rPr>
                <w:color w:val="000000" w:themeColor="text1"/>
                <w:lang w:val="en-US"/>
              </w:rPr>
              <w:t>0.465</w:t>
            </w:r>
          </w:p>
        </w:tc>
        <w:tc>
          <w:tcPr>
            <w:tcW w:w="1347" w:type="dxa"/>
            <w:vAlign w:val="bottom"/>
          </w:tcPr>
          <w:p w14:paraId="35211CA5" w14:textId="77777777" w:rsidR="00146183" w:rsidRPr="00BB763D" w:rsidRDefault="00146183" w:rsidP="00CA0C78">
            <w:pPr>
              <w:rPr>
                <w:color w:val="000000" w:themeColor="text1"/>
                <w:lang w:val="en-US"/>
              </w:rPr>
            </w:pPr>
            <w:r w:rsidRPr="00BB763D">
              <w:rPr>
                <w:color w:val="000000" w:themeColor="text1"/>
                <w:lang w:val="en-US"/>
              </w:rPr>
              <w:t>0.021</w:t>
            </w:r>
          </w:p>
        </w:tc>
        <w:tc>
          <w:tcPr>
            <w:tcW w:w="1354" w:type="dxa"/>
            <w:vAlign w:val="bottom"/>
          </w:tcPr>
          <w:p w14:paraId="5254ADB9" w14:textId="77777777" w:rsidR="00146183" w:rsidRPr="00BB763D" w:rsidRDefault="00146183" w:rsidP="00CA0C78">
            <w:pPr>
              <w:rPr>
                <w:color w:val="000000" w:themeColor="text1"/>
                <w:lang w:val="en-US"/>
              </w:rPr>
            </w:pPr>
            <w:r w:rsidRPr="00BB763D">
              <w:rPr>
                <w:color w:val="000000" w:themeColor="text1"/>
                <w:lang w:val="en-US"/>
              </w:rPr>
              <w:t>0.042</w:t>
            </w:r>
          </w:p>
        </w:tc>
        <w:tc>
          <w:tcPr>
            <w:tcW w:w="1354" w:type="dxa"/>
            <w:vAlign w:val="bottom"/>
          </w:tcPr>
          <w:p w14:paraId="15996C80" w14:textId="77777777" w:rsidR="00146183" w:rsidRPr="00BB763D" w:rsidRDefault="00146183" w:rsidP="00CA0C78">
            <w:pPr>
              <w:rPr>
                <w:color w:val="000000" w:themeColor="text1"/>
                <w:lang w:val="en-US"/>
              </w:rPr>
            </w:pPr>
            <w:r w:rsidRPr="00BB763D">
              <w:rPr>
                <w:color w:val="000000" w:themeColor="text1"/>
                <w:lang w:val="en-US"/>
              </w:rPr>
              <w:t>0.084</w:t>
            </w:r>
          </w:p>
        </w:tc>
      </w:tr>
    </w:tbl>
    <w:p w14:paraId="7EA9B9A3" w14:textId="51CFFB10" w:rsidR="00146183" w:rsidRPr="00BB763D" w:rsidRDefault="00146183" w:rsidP="00146183">
      <w:pPr>
        <w:rPr>
          <w:b/>
          <w:bCs/>
          <w:color w:val="000000" w:themeColor="text1"/>
          <w:lang w:val="en-US"/>
        </w:rPr>
      </w:pPr>
      <w:r>
        <w:rPr>
          <w:b/>
          <w:bCs/>
          <w:color w:val="000000" w:themeColor="text1"/>
          <w:lang w:val="en-US"/>
        </w:rPr>
        <w:t xml:space="preserve">Supplementary </w:t>
      </w:r>
      <w:r w:rsidRPr="00BB763D">
        <w:rPr>
          <w:b/>
          <w:bCs/>
          <w:color w:val="000000" w:themeColor="text1"/>
          <w:lang w:val="en-US"/>
        </w:rPr>
        <w:t xml:space="preserve">Table </w:t>
      </w:r>
      <w:r>
        <w:rPr>
          <w:b/>
          <w:bCs/>
          <w:color w:val="000000" w:themeColor="text1"/>
          <w:lang w:val="en-US"/>
        </w:rPr>
        <w:t>1</w:t>
      </w:r>
      <w:r w:rsidRPr="00BB763D">
        <w:rPr>
          <w:rStyle w:val="lev"/>
          <w:color w:val="000000" w:themeColor="text1"/>
          <w:lang w:val="en-US"/>
        </w:rPr>
        <w:t>.</w:t>
      </w:r>
      <w:r w:rsidRPr="00BB763D">
        <w:rPr>
          <w:color w:val="000000" w:themeColor="text1"/>
          <w:lang w:val="en-US"/>
        </w:rPr>
        <w:t xml:space="preserve"> </w:t>
      </w:r>
      <w:r w:rsidRPr="00BB763D">
        <w:rPr>
          <w:b/>
          <w:bCs/>
          <w:color w:val="000000" w:themeColor="text1"/>
          <w:lang w:val="en-US"/>
        </w:rPr>
        <w:t>Summary of diagnostic performance of ROC curves for predicting the ICU mortality in the overall population.</w:t>
      </w:r>
      <w:r w:rsidRPr="00BB763D">
        <w:rPr>
          <w:color w:val="000000" w:themeColor="text1"/>
          <w:lang w:val="en-US"/>
        </w:rPr>
        <w:t xml:space="preserve"> The AUC (area under the curve), 95% confidence intervals (CI), and p-values are presented for each microcirculatory parameter. The parameters used include Capillary Refill Time (CRT), Skin Blow flow at basal temperature (SBF BT), regional tissue oxygenation (rSO2), Mottling Score (MS), Perfused </w:t>
      </w:r>
      <w:proofErr w:type="spellStart"/>
      <w:r w:rsidRPr="00BB763D">
        <w:rPr>
          <w:color w:val="000000" w:themeColor="text1"/>
          <w:lang w:val="en-US"/>
        </w:rPr>
        <w:t>Pulsatility</w:t>
      </w:r>
      <w:proofErr w:type="spellEnd"/>
      <w:r w:rsidRPr="00BB763D">
        <w:rPr>
          <w:color w:val="000000" w:themeColor="text1"/>
          <w:lang w:val="en-US"/>
        </w:rPr>
        <w:t xml:space="preserve"> Index (PPI) and the central-to-core gradient temperature (Δ T).</w:t>
      </w:r>
    </w:p>
    <w:p w14:paraId="7598234B" w14:textId="77777777" w:rsidR="00DD722C" w:rsidRDefault="00DD722C"/>
    <w:sectPr w:rsidR="00DD72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83"/>
    <w:rsid w:val="00067FCD"/>
    <w:rsid w:val="000A35F2"/>
    <w:rsid w:val="000C5E25"/>
    <w:rsid w:val="001266C5"/>
    <w:rsid w:val="00136233"/>
    <w:rsid w:val="00145E65"/>
    <w:rsid w:val="00146183"/>
    <w:rsid w:val="001670E3"/>
    <w:rsid w:val="001A3623"/>
    <w:rsid w:val="001A54C7"/>
    <w:rsid w:val="00296B4C"/>
    <w:rsid w:val="00300411"/>
    <w:rsid w:val="00393468"/>
    <w:rsid w:val="003A1479"/>
    <w:rsid w:val="00427BF8"/>
    <w:rsid w:val="004304D3"/>
    <w:rsid w:val="00442775"/>
    <w:rsid w:val="00486DF8"/>
    <w:rsid w:val="00657842"/>
    <w:rsid w:val="00697A00"/>
    <w:rsid w:val="00842E2A"/>
    <w:rsid w:val="00850E94"/>
    <w:rsid w:val="00910194"/>
    <w:rsid w:val="00960807"/>
    <w:rsid w:val="009C07A6"/>
    <w:rsid w:val="00A86AD3"/>
    <w:rsid w:val="00AD4777"/>
    <w:rsid w:val="00B02D96"/>
    <w:rsid w:val="00B60893"/>
    <w:rsid w:val="00C12510"/>
    <w:rsid w:val="00C84377"/>
    <w:rsid w:val="00C846C3"/>
    <w:rsid w:val="00D34693"/>
    <w:rsid w:val="00D43235"/>
    <w:rsid w:val="00DD722C"/>
    <w:rsid w:val="00DF08FB"/>
    <w:rsid w:val="00ED7387"/>
    <w:rsid w:val="00F90783"/>
    <w:rsid w:val="00F938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7BA36AF"/>
  <w15:chartTrackingRefBased/>
  <w15:docId w15:val="{5E00BA1F-0717-7B4F-B954-BA41F052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183"/>
    <w:pPr>
      <w:spacing w:after="0" w:line="240" w:lineRule="auto"/>
    </w:pPr>
    <w:rPr>
      <w:rFonts w:ascii="Times New Roman" w:hAnsi="Times New Roman" w:cs="Times New Roman"/>
      <w:sz w:val="22"/>
      <w:szCs w:val="22"/>
    </w:rPr>
  </w:style>
  <w:style w:type="paragraph" w:styleId="Titre1">
    <w:name w:val="heading 1"/>
    <w:basedOn w:val="Normal"/>
    <w:next w:val="Normal"/>
    <w:link w:val="Titre1Car"/>
    <w:uiPriority w:val="9"/>
    <w:qFormat/>
    <w:rsid w:val="0014618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4618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46183"/>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46183"/>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146183"/>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146183"/>
    <w:pPr>
      <w:keepNext/>
      <w:keepLines/>
      <w:spacing w:before="40" w:line="278" w:lineRule="auto"/>
      <w:outlineLvl w:val="5"/>
    </w:pPr>
    <w:rPr>
      <w:rFonts w:asciiTheme="minorHAnsi" w:eastAsiaTheme="majorEastAsia" w:hAnsiTheme="minorHAnsi"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146183"/>
    <w:pPr>
      <w:keepNext/>
      <w:keepLines/>
      <w:spacing w:before="40" w:line="278" w:lineRule="auto"/>
      <w:outlineLvl w:val="6"/>
    </w:pPr>
    <w:rPr>
      <w:rFonts w:asciiTheme="minorHAnsi" w:eastAsiaTheme="majorEastAsia" w:hAnsiTheme="minorHAnsi"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146183"/>
    <w:pPr>
      <w:keepNext/>
      <w:keepLines/>
      <w:spacing w:line="278" w:lineRule="auto"/>
      <w:outlineLvl w:val="7"/>
    </w:pPr>
    <w:rPr>
      <w:rFonts w:asciiTheme="minorHAnsi" w:eastAsiaTheme="majorEastAsia" w:hAnsiTheme="minorHAnsi"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146183"/>
    <w:pPr>
      <w:keepNext/>
      <w:keepLines/>
      <w:spacing w:line="278" w:lineRule="auto"/>
      <w:outlineLvl w:val="8"/>
    </w:pPr>
    <w:rPr>
      <w:rFonts w:asciiTheme="minorHAnsi" w:eastAsiaTheme="majorEastAsia" w:hAnsiTheme="minorHAnsi"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618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4618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4618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4618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4618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4618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4618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4618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46183"/>
    <w:rPr>
      <w:rFonts w:eastAsiaTheme="majorEastAsia" w:cstheme="majorBidi"/>
      <w:color w:val="272727" w:themeColor="text1" w:themeTint="D8"/>
    </w:rPr>
  </w:style>
  <w:style w:type="paragraph" w:styleId="Titre">
    <w:name w:val="Title"/>
    <w:basedOn w:val="Normal"/>
    <w:next w:val="Normal"/>
    <w:link w:val="TitreCar"/>
    <w:uiPriority w:val="10"/>
    <w:qFormat/>
    <w:rsid w:val="001461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4618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46183"/>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4618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46183"/>
    <w:pPr>
      <w:spacing w:before="160" w:after="160" w:line="278" w:lineRule="auto"/>
      <w:jc w:val="center"/>
    </w:pPr>
    <w:rPr>
      <w:rFonts w:asciiTheme="minorHAnsi" w:hAnsiTheme="minorHAnsi" w:cstheme="minorBidi"/>
      <w:i/>
      <w:iCs/>
      <w:color w:val="404040" w:themeColor="text1" w:themeTint="BF"/>
      <w:sz w:val="24"/>
      <w:szCs w:val="24"/>
    </w:rPr>
  </w:style>
  <w:style w:type="character" w:customStyle="1" w:styleId="CitationCar">
    <w:name w:val="Citation Car"/>
    <w:basedOn w:val="Policepardfaut"/>
    <w:link w:val="Citation"/>
    <w:uiPriority w:val="29"/>
    <w:rsid w:val="00146183"/>
    <w:rPr>
      <w:i/>
      <w:iCs/>
      <w:color w:val="404040" w:themeColor="text1" w:themeTint="BF"/>
    </w:rPr>
  </w:style>
  <w:style w:type="paragraph" w:styleId="Paragraphedeliste">
    <w:name w:val="List Paragraph"/>
    <w:basedOn w:val="Normal"/>
    <w:uiPriority w:val="34"/>
    <w:qFormat/>
    <w:rsid w:val="00146183"/>
    <w:pPr>
      <w:spacing w:after="160" w:line="278" w:lineRule="auto"/>
      <w:ind w:left="720"/>
      <w:contextualSpacing/>
    </w:pPr>
    <w:rPr>
      <w:rFonts w:asciiTheme="minorHAnsi" w:hAnsiTheme="minorHAnsi" w:cstheme="minorBidi"/>
      <w:sz w:val="24"/>
      <w:szCs w:val="24"/>
    </w:rPr>
  </w:style>
  <w:style w:type="character" w:styleId="Accentuationintense">
    <w:name w:val="Intense Emphasis"/>
    <w:basedOn w:val="Policepardfaut"/>
    <w:uiPriority w:val="21"/>
    <w:qFormat/>
    <w:rsid w:val="00146183"/>
    <w:rPr>
      <w:i/>
      <w:iCs/>
      <w:color w:val="0F4761" w:themeColor="accent1" w:themeShade="BF"/>
    </w:rPr>
  </w:style>
  <w:style w:type="paragraph" w:styleId="Citationintense">
    <w:name w:val="Intense Quote"/>
    <w:basedOn w:val="Normal"/>
    <w:next w:val="Normal"/>
    <w:link w:val="CitationintenseCar"/>
    <w:uiPriority w:val="30"/>
    <w:qFormat/>
    <w:rsid w:val="001461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sz w:val="24"/>
      <w:szCs w:val="24"/>
    </w:rPr>
  </w:style>
  <w:style w:type="character" w:customStyle="1" w:styleId="CitationintenseCar">
    <w:name w:val="Citation intense Car"/>
    <w:basedOn w:val="Policepardfaut"/>
    <w:link w:val="Citationintense"/>
    <w:uiPriority w:val="30"/>
    <w:rsid w:val="00146183"/>
    <w:rPr>
      <w:i/>
      <w:iCs/>
      <w:color w:val="0F4761" w:themeColor="accent1" w:themeShade="BF"/>
    </w:rPr>
  </w:style>
  <w:style w:type="character" w:styleId="Rfrenceintense">
    <w:name w:val="Intense Reference"/>
    <w:basedOn w:val="Policepardfaut"/>
    <w:uiPriority w:val="32"/>
    <w:qFormat/>
    <w:rsid w:val="00146183"/>
    <w:rPr>
      <w:b/>
      <w:bCs/>
      <w:smallCaps/>
      <w:color w:val="0F4761" w:themeColor="accent1" w:themeShade="BF"/>
      <w:spacing w:val="5"/>
    </w:rPr>
  </w:style>
  <w:style w:type="table" w:styleId="Grilledutableau">
    <w:name w:val="Table Grid"/>
    <w:basedOn w:val="TableauNormal"/>
    <w:uiPriority w:val="39"/>
    <w:rsid w:val="00146183"/>
    <w:pPr>
      <w:spacing w:after="0" w:line="240" w:lineRule="auto"/>
      <w:jc w:val="center"/>
    </w:pPr>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styleId="lev">
    <w:name w:val="Strong"/>
    <w:basedOn w:val="Policepardfaut"/>
    <w:uiPriority w:val="22"/>
    <w:qFormat/>
    <w:rsid w:val="001461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588</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Demailly</dc:creator>
  <cp:keywords/>
  <dc:description/>
  <cp:lastModifiedBy>Zoe Demailly</cp:lastModifiedBy>
  <cp:revision>1</cp:revision>
  <dcterms:created xsi:type="dcterms:W3CDTF">2025-05-22T12:18:00Z</dcterms:created>
  <dcterms:modified xsi:type="dcterms:W3CDTF">2025-05-22T12:19:00Z</dcterms:modified>
</cp:coreProperties>
</file>