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6C9" w:rsidRPr="009E06C9" w:rsidRDefault="009E06C9" w:rsidP="009E06C9">
      <w:r w:rsidRPr="009E06C9">
        <w:rPr>
          <w:rStyle w:val="Hyperlink"/>
          <w:b/>
          <w:color w:val="auto"/>
        </w:rPr>
        <w:t>A</w:t>
      </w:r>
      <w:r w:rsidR="008F3BDF">
        <w:rPr>
          <w:rStyle w:val="Hyperlink"/>
          <w:b/>
          <w:color w:val="auto"/>
        </w:rPr>
        <w:t>dditional file</w:t>
      </w:r>
      <w:bookmarkStart w:id="0" w:name="_GoBack"/>
      <w:bookmarkEnd w:id="0"/>
      <w:r w:rsidRPr="009E06C9">
        <w:rPr>
          <w:rStyle w:val="Hyperlink"/>
          <w:b/>
          <w:color w:val="auto"/>
        </w:rPr>
        <w:t xml:space="preserve"> </w:t>
      </w:r>
      <w:r w:rsidR="00F20E32">
        <w:rPr>
          <w:rStyle w:val="Hyperlink"/>
          <w:b/>
          <w:color w:val="auto"/>
        </w:rPr>
        <w:t>2</w:t>
      </w:r>
      <w:r w:rsidRPr="009E06C9">
        <w:rPr>
          <w:rStyle w:val="Hyperlink"/>
          <w:b/>
          <w:color w:val="auto"/>
        </w:rPr>
        <w:t xml:space="preserve">. </w:t>
      </w:r>
      <w:r w:rsidRPr="009E06C9">
        <w:rPr>
          <w:rStyle w:val="Hyperlink"/>
          <w:color w:val="auto"/>
        </w:rPr>
        <w:t xml:space="preserve"> Contributions of Volcano Observatories to the Hyogo (UNISDR, 2005) and Sendai (UNISDR 2015) Frameworks for Disaster Risk Reduction.</w:t>
      </w:r>
      <w:r w:rsidRPr="009E06C9">
        <w:t xml:space="preserve"> </w:t>
      </w:r>
    </w:p>
    <w:p w:rsidR="009E06C9" w:rsidRDefault="009E06C9" w:rsidP="009E06C9"/>
    <w:p w:rsidR="009E06C9" w:rsidRDefault="009E06C9" w:rsidP="009E06C9">
      <w:r w:rsidRPr="0005245A">
        <w:t xml:space="preserve">The principles and their relationship to volcano observatories </w:t>
      </w:r>
      <w:r>
        <w:t xml:space="preserve">of these two frameworks </w:t>
      </w:r>
      <w:r w:rsidRPr="0005245A">
        <w:t>are as follows:</w:t>
      </w:r>
    </w:p>
    <w:p w:rsidR="009E06C9" w:rsidRPr="0005245A" w:rsidRDefault="009E06C9" w:rsidP="009E06C9"/>
    <w:p w:rsidR="009E06C9" w:rsidRDefault="009E06C9" w:rsidP="009E06C9">
      <w:pPr>
        <w:pStyle w:val="ListParagraph"/>
        <w:numPr>
          <w:ilvl w:val="0"/>
          <w:numId w:val="1"/>
        </w:numPr>
      </w:pPr>
      <w:r w:rsidRPr="00100DB0">
        <w:rPr>
          <w:b/>
          <w:bCs/>
        </w:rPr>
        <w:t xml:space="preserve">Hyogo Priority Action 1: Ensure that disaster risk reduction is a national and a local priority with a strong institutional basis for implementation.  </w:t>
      </w:r>
      <w:r w:rsidRPr="0005245A">
        <w:t>Although it</w:t>
      </w:r>
      <w:r>
        <w:t xml:space="preserve"> is</w:t>
      </w:r>
      <w:r w:rsidRPr="0005245A">
        <w:t xml:space="preserve"> beyond our </w:t>
      </w:r>
      <w:r>
        <w:t xml:space="preserve">authority </w:t>
      </w:r>
      <w:r w:rsidRPr="0005245A">
        <w:t xml:space="preserve">to </w:t>
      </w:r>
      <w:r>
        <w:t>define individual</w:t>
      </w:r>
      <w:r w:rsidRPr="0005245A">
        <w:t xml:space="preserve"> </w:t>
      </w:r>
      <w:r>
        <w:t xml:space="preserve">nation’s </w:t>
      </w:r>
      <w:r w:rsidRPr="0005245A">
        <w:t>priorit</w:t>
      </w:r>
      <w:r>
        <w:t>ies</w:t>
      </w:r>
      <w:r w:rsidRPr="0005245A">
        <w:t xml:space="preserve"> for volcano risk reduction, we can ensure that a strong institutional basis exists through continual improvement of our operations. The international sharing of experiences and practices </w:t>
      </w:r>
      <w:r>
        <w:t>in the VOBP workshops supports that goal, and the best-practice recommendations made here may indirectly affect national priorities.</w:t>
      </w:r>
    </w:p>
    <w:p w:rsidR="009E06C9" w:rsidRDefault="009E06C9" w:rsidP="009E06C9">
      <w:pPr>
        <w:pStyle w:val="ListParagraph"/>
      </w:pPr>
    </w:p>
    <w:p w:rsidR="009E06C9" w:rsidRDefault="009E06C9" w:rsidP="009E06C9">
      <w:pPr>
        <w:pStyle w:val="ListParagraph"/>
        <w:numPr>
          <w:ilvl w:val="0"/>
          <w:numId w:val="1"/>
        </w:numPr>
      </w:pPr>
      <w:r w:rsidRPr="00100DB0">
        <w:rPr>
          <w:b/>
          <w:bCs/>
        </w:rPr>
        <w:t>Sendai Priority Action 1:</w:t>
      </w:r>
      <w:r w:rsidRPr="00100DB0">
        <w:rPr>
          <w:b/>
        </w:rPr>
        <w:t xml:space="preserve"> Understanding disaster risk (such as the understanding that results from hazard characterization):  </w:t>
      </w:r>
      <w:r w:rsidRPr="00F22440">
        <w:t>All v</w:t>
      </w:r>
      <w:r>
        <w:t xml:space="preserve">olcano observatories work to characterize hazards as part of their monitoring and assessment activities – major topics of VOBP workshops. Observatories work in cooperation with civil protection partners to ensure that their information is used effectively for the Sendai priorities of risk assessment, prevention, mitigation, preparedness and response.  </w:t>
      </w:r>
    </w:p>
    <w:p w:rsidR="009E06C9" w:rsidRDefault="009E06C9" w:rsidP="009E06C9">
      <w:pPr>
        <w:pStyle w:val="ListParagraph"/>
      </w:pPr>
    </w:p>
    <w:p w:rsidR="009E06C9" w:rsidRDefault="009E06C9" w:rsidP="009E06C9">
      <w:pPr>
        <w:pStyle w:val="ListParagraph"/>
        <w:numPr>
          <w:ilvl w:val="0"/>
          <w:numId w:val="1"/>
        </w:numPr>
      </w:pPr>
      <w:r w:rsidRPr="00100DB0">
        <w:rPr>
          <w:b/>
          <w:bCs/>
        </w:rPr>
        <w:t xml:space="preserve">Hyogo Priority Action 2: Identify, assess and monitor disaster risks and enhance early warning. </w:t>
      </w:r>
      <w:r>
        <w:t>A principle goals of the VOBP workshops</w:t>
      </w:r>
      <w:r w:rsidRPr="0005245A">
        <w:t xml:space="preserve"> </w:t>
      </w:r>
      <w:r>
        <w:t xml:space="preserve">has been </w:t>
      </w:r>
      <w:r w:rsidRPr="0005245A">
        <w:t>to imp</w:t>
      </w:r>
      <w:r>
        <w:t>rove practices in near-term forecasts of</w:t>
      </w:r>
      <w:r w:rsidRPr="0005245A">
        <w:t xml:space="preserve"> volcanic activity</w:t>
      </w:r>
      <w:r>
        <w:t>, communication of volcano hazards, and long-term volcano hazard evaluations</w:t>
      </w:r>
      <w:r w:rsidRPr="0005245A">
        <w:t xml:space="preserve">. </w:t>
      </w:r>
    </w:p>
    <w:p w:rsidR="009E06C9" w:rsidRDefault="009E06C9" w:rsidP="009E06C9">
      <w:pPr>
        <w:pStyle w:val="ListParagraph"/>
      </w:pPr>
    </w:p>
    <w:p w:rsidR="009E06C9" w:rsidRDefault="009E06C9" w:rsidP="009E06C9">
      <w:pPr>
        <w:pStyle w:val="ListParagraph"/>
        <w:numPr>
          <w:ilvl w:val="0"/>
          <w:numId w:val="1"/>
        </w:numPr>
      </w:pPr>
      <w:r w:rsidRPr="00100DB0">
        <w:rPr>
          <w:b/>
        </w:rPr>
        <w:t xml:space="preserve">Sendai Priority 2. Strengthening disaster risk governance to manage disaster risk.  </w:t>
      </w:r>
      <w:r>
        <w:t>Volcano observatories are either direct governmental agents or their close partners. Collectively, they work closely at all levels of government and with the public and media with the ultimate goal of risk reduction.  The VOBP workshops provide observatories with examples and guidelines that can enhance and improve risk governance.</w:t>
      </w:r>
    </w:p>
    <w:p w:rsidR="009E06C9" w:rsidRDefault="009E06C9" w:rsidP="009E06C9">
      <w:pPr>
        <w:pStyle w:val="ListParagraph"/>
      </w:pPr>
    </w:p>
    <w:p w:rsidR="009E06C9" w:rsidRDefault="009E06C9" w:rsidP="009E06C9">
      <w:pPr>
        <w:pStyle w:val="ListParagraph"/>
        <w:numPr>
          <w:ilvl w:val="0"/>
          <w:numId w:val="1"/>
        </w:numPr>
      </w:pPr>
      <w:r w:rsidRPr="00100DB0">
        <w:rPr>
          <w:b/>
          <w:bCs/>
        </w:rPr>
        <w:t xml:space="preserve">Hyogo Priority Action 3: Use knowledge, innovation and education to build a culture of safety and resilience at all levels. </w:t>
      </w:r>
      <w:r w:rsidRPr="0005245A">
        <w:t>This is an important function of volcano observatories</w:t>
      </w:r>
      <w:r>
        <w:t>,</w:t>
      </w:r>
      <w:r w:rsidRPr="0005245A">
        <w:t xml:space="preserve"> </w:t>
      </w:r>
      <w:r>
        <w:t xml:space="preserve">which serve as the nexus of volcano hazard and risk information </w:t>
      </w:r>
      <w:r w:rsidRPr="0005245A">
        <w:t xml:space="preserve">within communities. </w:t>
      </w:r>
      <w:r>
        <w:t>The goals of the VOBP workshops are to illuminate the practices that volcano observatories can employ to achieve a culture of safety and resilience, as regards volcanic events.</w:t>
      </w:r>
    </w:p>
    <w:p w:rsidR="009E06C9" w:rsidRDefault="009E06C9" w:rsidP="009E06C9">
      <w:pPr>
        <w:pStyle w:val="ListParagraph"/>
      </w:pPr>
    </w:p>
    <w:p w:rsidR="009E06C9" w:rsidRDefault="009E06C9" w:rsidP="009E06C9">
      <w:pPr>
        <w:pStyle w:val="ListParagraph"/>
        <w:numPr>
          <w:ilvl w:val="0"/>
          <w:numId w:val="1"/>
        </w:numPr>
      </w:pPr>
      <w:r w:rsidRPr="00100DB0">
        <w:rPr>
          <w:b/>
        </w:rPr>
        <w:t xml:space="preserve">Sendai Priority 3. Investing in disaster risk reduction for resilience. </w:t>
      </w:r>
      <w:r w:rsidRPr="00F22440">
        <w:t xml:space="preserve">Volcano observatories play a key role in the creation of </w:t>
      </w:r>
      <w:r w:rsidRPr="00616233">
        <w:t xml:space="preserve">communities that </w:t>
      </w:r>
      <w:r>
        <w:t xml:space="preserve">are </w:t>
      </w:r>
      <w:r w:rsidRPr="00616233">
        <w:t xml:space="preserve">resilent to risks from volcanic threats.  </w:t>
      </w:r>
      <w:r>
        <w:t xml:space="preserve">Volcano observatory’s work, in establishing appropriate monitoring, in assessing and communicating volcanic hazards and threats and in education and in some, socialization programw with communities contribute to </w:t>
      </w:r>
      <w:r w:rsidRPr="003E7F31">
        <w:t>resilience</w:t>
      </w:r>
      <w:r>
        <w:t>.  The VOBP workshops provide best-practices that are based on the wisdom and synergy that results from the assembly of the global community of observatories.</w:t>
      </w:r>
    </w:p>
    <w:p w:rsidR="009E06C9" w:rsidRPr="0005245A" w:rsidRDefault="009E06C9" w:rsidP="009E06C9">
      <w:pPr>
        <w:pStyle w:val="ListParagraph"/>
      </w:pPr>
    </w:p>
    <w:p w:rsidR="009E06C9" w:rsidRDefault="009E06C9" w:rsidP="009E06C9">
      <w:pPr>
        <w:pStyle w:val="ListParagraph"/>
        <w:numPr>
          <w:ilvl w:val="0"/>
          <w:numId w:val="1"/>
        </w:numPr>
      </w:pPr>
      <w:r w:rsidRPr="00100DB0">
        <w:rPr>
          <w:b/>
          <w:bCs/>
        </w:rPr>
        <w:t xml:space="preserve">Hyogo Priority Action 4: Reduce the underlying risk factors. </w:t>
      </w:r>
      <w:r>
        <w:t xml:space="preserve"> Reduction of risk is a</w:t>
      </w:r>
      <w:r w:rsidRPr="0005245A">
        <w:t xml:space="preserve"> desired long-term outcome of best practices in assessing and communicating volcanic hazards. </w:t>
      </w:r>
      <w:r>
        <w:t xml:space="preserve"> This is achieved both through</w:t>
      </w:r>
      <w:r w:rsidRPr="0005245A">
        <w:t xml:space="preserve"> land-use planning and </w:t>
      </w:r>
      <w:r>
        <w:t>effective emergency response. Through the VOBP workshops there are opportunities to share examples of positive outcomes related to siting of critical and essential facilities, infrastructure and lifelines</w:t>
      </w:r>
      <w:r w:rsidRPr="0005245A">
        <w:t xml:space="preserve"> out of harm’s way</w:t>
      </w:r>
      <w:r>
        <w:t>, as well as in hazard communication and related evacuation strategies that contribute to reducing underlying risk factors.</w:t>
      </w:r>
    </w:p>
    <w:p w:rsidR="009E06C9" w:rsidRDefault="009E06C9" w:rsidP="009E06C9">
      <w:pPr>
        <w:ind w:left="630"/>
      </w:pPr>
    </w:p>
    <w:p w:rsidR="009E06C9" w:rsidRPr="00B21014" w:rsidRDefault="009E06C9" w:rsidP="009E06C9">
      <w:pPr>
        <w:pStyle w:val="ListParagraph"/>
        <w:numPr>
          <w:ilvl w:val="0"/>
          <w:numId w:val="1"/>
        </w:numPr>
      </w:pPr>
      <w:r w:rsidRPr="00100DB0">
        <w:rPr>
          <w:b/>
        </w:rPr>
        <w:t xml:space="preserve">Sendai Priority 4. Enhancing disaster preparedness for effective response and to “Build Back Better” in recovery, rehabilitation and reconstruction.  </w:t>
      </w:r>
      <w:r>
        <w:t xml:space="preserve">A fundamental tenant of the volcano observatory is preparedness; to be prepared with adequate monitoring to detect volcanic unrest and forecast the outcome of that unrest; to have procedures and partnerships in place to effectively communicate the hazards and enable effective crisis responses; to have appropriate assessments of hazards ready before crises to anticipate the consequences and guide response, rehabilitation and reconstruction of more </w:t>
      </w:r>
      <w:r w:rsidRPr="003E7F31">
        <w:t>resilien</w:t>
      </w:r>
      <w:r>
        <w:t>t</w:t>
      </w:r>
      <w:r w:rsidRPr="003E7F31">
        <w:t xml:space="preserve"> </w:t>
      </w:r>
      <w:r>
        <w:t xml:space="preserve">communities. </w:t>
      </w:r>
    </w:p>
    <w:p w:rsidR="009E06C9" w:rsidRPr="0005245A" w:rsidRDefault="009E06C9" w:rsidP="009E06C9">
      <w:pPr>
        <w:ind w:left="630"/>
      </w:pPr>
    </w:p>
    <w:p w:rsidR="009E06C9" w:rsidRPr="00100DB0" w:rsidRDefault="009E06C9" w:rsidP="009E06C9">
      <w:pPr>
        <w:pStyle w:val="ListParagraph"/>
        <w:numPr>
          <w:ilvl w:val="0"/>
          <w:numId w:val="1"/>
        </w:numPr>
        <w:ind w:left="630"/>
        <w:rPr>
          <w:b/>
          <w:sz w:val="24"/>
        </w:rPr>
      </w:pPr>
      <w:r w:rsidRPr="00100DB0">
        <w:rPr>
          <w:b/>
          <w:bCs/>
        </w:rPr>
        <w:t xml:space="preserve">Sendai Priority Action 5: Strengthen disaster preparedness for effective response at all levels. </w:t>
      </w:r>
      <w:r>
        <w:t>In the VOBP workshops we recognize</w:t>
      </w:r>
      <w:r w:rsidRPr="0005245A">
        <w:t xml:space="preserve"> </w:t>
      </w:r>
      <w:r>
        <w:t>that a requirement of observatories</w:t>
      </w:r>
      <w:r w:rsidRPr="0005245A">
        <w:t xml:space="preserve"> is to participate in the identification of roles, responsibilities, and lines of communication among disaster reduction agencies </w:t>
      </w:r>
      <w:r>
        <w:t>at all levels, especially during the “peace time” between crises</w:t>
      </w:r>
      <w:r w:rsidRPr="0005245A">
        <w:t>. Trying to do this under pressure of a crisis decreases the likelihood of effective decision-making by civil protection authorities</w:t>
      </w:r>
      <w:r>
        <w:t xml:space="preserve">.  </w:t>
      </w:r>
    </w:p>
    <w:p w:rsidR="00FC7571" w:rsidRDefault="00FC7571"/>
    <w:sectPr w:rsidR="00FC7571" w:rsidSect="008A6355">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27E" w:rsidRDefault="00E8027E">
      <w:r>
        <w:separator/>
      </w:r>
    </w:p>
  </w:endnote>
  <w:endnote w:type="continuationSeparator" w:id="0">
    <w:p w:rsidR="00E8027E" w:rsidRDefault="00E8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86193"/>
      <w:docPartObj>
        <w:docPartGallery w:val="Page Numbers (Bottom of Page)"/>
        <w:docPartUnique/>
      </w:docPartObj>
    </w:sdtPr>
    <w:sdtEndPr>
      <w:rPr>
        <w:noProof/>
      </w:rPr>
    </w:sdtEndPr>
    <w:sdtContent>
      <w:p w:rsidR="00693DB4" w:rsidRDefault="009E06C9">
        <w:pPr>
          <w:pStyle w:val="Footer"/>
          <w:jc w:val="right"/>
        </w:pPr>
        <w:r>
          <w:fldChar w:fldCharType="begin"/>
        </w:r>
        <w:r>
          <w:instrText xml:space="preserve"> PAGE   \* MERGEFORMAT </w:instrText>
        </w:r>
        <w:r>
          <w:fldChar w:fldCharType="separate"/>
        </w:r>
        <w:r w:rsidR="008F3BDF">
          <w:rPr>
            <w:noProof/>
          </w:rPr>
          <w:t>1</w:t>
        </w:r>
        <w:r>
          <w:rPr>
            <w:noProof/>
          </w:rPr>
          <w:fldChar w:fldCharType="end"/>
        </w:r>
      </w:p>
    </w:sdtContent>
  </w:sdt>
  <w:p w:rsidR="00693DB4" w:rsidRDefault="00E80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27E" w:rsidRDefault="00E8027E">
      <w:r>
        <w:separator/>
      </w:r>
    </w:p>
  </w:footnote>
  <w:footnote w:type="continuationSeparator" w:id="0">
    <w:p w:rsidR="00E8027E" w:rsidRDefault="00E80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171A1"/>
    <w:multiLevelType w:val="hybridMultilevel"/>
    <w:tmpl w:val="0876D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E06C9"/>
    <w:rsid w:val="008F3BDF"/>
    <w:rsid w:val="009E06C9"/>
    <w:rsid w:val="00A67CB1"/>
    <w:rsid w:val="00E8027E"/>
    <w:rsid w:val="00F20E32"/>
    <w:rsid w:val="00FC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6C9"/>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06C9"/>
    <w:rPr>
      <w:color w:val="0563C1" w:themeColor="hyperlink"/>
      <w:u w:val="single"/>
    </w:rPr>
  </w:style>
  <w:style w:type="paragraph" w:styleId="Footer">
    <w:name w:val="footer"/>
    <w:basedOn w:val="Normal"/>
    <w:link w:val="FooterChar"/>
    <w:uiPriority w:val="99"/>
    <w:unhideWhenUsed/>
    <w:rsid w:val="009E06C9"/>
    <w:pPr>
      <w:tabs>
        <w:tab w:val="center" w:pos="4680"/>
        <w:tab w:val="right" w:pos="9360"/>
      </w:tabs>
    </w:pPr>
  </w:style>
  <w:style w:type="character" w:customStyle="1" w:styleId="FooterChar">
    <w:name w:val="Footer Char"/>
    <w:basedOn w:val="DefaultParagraphFont"/>
    <w:link w:val="Footer"/>
    <w:uiPriority w:val="99"/>
    <w:rsid w:val="009E06C9"/>
  </w:style>
  <w:style w:type="paragraph" w:styleId="ListParagraph">
    <w:name w:val="List Paragraph"/>
    <w:basedOn w:val="Normal"/>
    <w:uiPriority w:val="34"/>
    <w:qFormat/>
    <w:rsid w:val="009E06C9"/>
    <w:pPr>
      <w:spacing w:after="200" w:line="276" w:lineRule="auto"/>
      <w:ind w:left="720"/>
      <w:contextualSpacing/>
    </w:pPr>
    <w:rPr>
      <w:lang w:val="it-IT"/>
    </w:rPr>
  </w:style>
  <w:style w:type="character" w:styleId="LineNumber">
    <w:name w:val="line number"/>
    <w:basedOn w:val="DefaultParagraphFont"/>
    <w:uiPriority w:val="99"/>
    <w:semiHidden/>
    <w:unhideWhenUsed/>
    <w:rsid w:val="009E06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6C9"/>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06C9"/>
    <w:rPr>
      <w:color w:val="0563C1" w:themeColor="hyperlink"/>
      <w:u w:val="single"/>
    </w:rPr>
  </w:style>
  <w:style w:type="paragraph" w:styleId="Footer">
    <w:name w:val="footer"/>
    <w:basedOn w:val="Normal"/>
    <w:link w:val="FooterChar"/>
    <w:uiPriority w:val="99"/>
    <w:unhideWhenUsed/>
    <w:rsid w:val="009E06C9"/>
    <w:pPr>
      <w:tabs>
        <w:tab w:val="center" w:pos="4680"/>
        <w:tab w:val="right" w:pos="9360"/>
      </w:tabs>
    </w:pPr>
  </w:style>
  <w:style w:type="character" w:customStyle="1" w:styleId="FooterChar">
    <w:name w:val="Footer Char"/>
    <w:basedOn w:val="DefaultParagraphFont"/>
    <w:link w:val="Footer"/>
    <w:uiPriority w:val="99"/>
    <w:rsid w:val="009E06C9"/>
  </w:style>
  <w:style w:type="paragraph" w:styleId="ListParagraph">
    <w:name w:val="List Paragraph"/>
    <w:basedOn w:val="Normal"/>
    <w:uiPriority w:val="34"/>
    <w:qFormat/>
    <w:rsid w:val="009E06C9"/>
    <w:pPr>
      <w:spacing w:after="200" w:line="276" w:lineRule="auto"/>
      <w:ind w:left="720"/>
      <w:contextualSpacing/>
    </w:pPr>
    <w:rPr>
      <w:lang w:val="it-IT"/>
    </w:rPr>
  </w:style>
  <w:style w:type="character" w:styleId="LineNumber">
    <w:name w:val="line number"/>
    <w:basedOn w:val="DefaultParagraphFont"/>
    <w:uiPriority w:val="99"/>
    <w:semiHidden/>
    <w:unhideWhenUsed/>
    <w:rsid w:val="009E0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4051</Characters>
  <Application>Microsoft Office Word</Application>
  <DocSecurity>0</DocSecurity>
  <Lines>66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jpallist</dc:creator>
  <cp:keywords/>
  <dc:description/>
  <cp:lastModifiedBy>MLAPINIG</cp:lastModifiedBy>
  <cp:revision>3</cp:revision>
  <dcterms:created xsi:type="dcterms:W3CDTF">2019-02-04T21:11:00Z</dcterms:created>
  <dcterms:modified xsi:type="dcterms:W3CDTF">2019-02-16T19:04:00Z</dcterms:modified>
</cp:coreProperties>
</file>