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4"/>
        <w:gridCol w:w="1219"/>
        <w:gridCol w:w="1111"/>
        <w:gridCol w:w="1949"/>
        <w:gridCol w:w="971"/>
        <w:gridCol w:w="2760"/>
      </w:tblGrid>
      <w:tr w:rsidR="004719DC" w:rsidRPr="004719DC" w:rsidTr="004719DC">
        <w:trPr>
          <w:trHeight w:val="300"/>
        </w:trPr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Camera System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Field of View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Blind Spot Risk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Detection Accuracy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Cost Level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Deployment Suitability</w:t>
            </w:r>
          </w:p>
        </w:tc>
      </w:tr>
      <w:tr w:rsidR="004719DC" w:rsidRPr="004719DC" w:rsidTr="004719DC">
        <w:trPr>
          <w:trHeight w:val="300"/>
        </w:trPr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Narrow Webcam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Limited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High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97.73% (conventional)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Low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Corporate cost-efficient</w:t>
            </w:r>
          </w:p>
        </w:tc>
      </w:tr>
      <w:tr w:rsidR="004719DC" w:rsidRPr="004719DC" w:rsidTr="004719DC">
        <w:trPr>
          <w:trHeight w:val="300"/>
        </w:trPr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Fisheye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180°–360°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Moderate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71.06%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Medium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Wide-area coverage</w:t>
            </w:r>
          </w:p>
        </w:tc>
      </w:tr>
      <w:tr w:rsidR="004719DC" w:rsidRPr="004719DC" w:rsidTr="004719DC">
        <w:trPr>
          <w:trHeight w:val="300"/>
        </w:trPr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Multi-camera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Distributed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Low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94.6%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High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4719DC" w:rsidRPr="004719DC" w:rsidRDefault="004719DC" w:rsidP="004719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719DC">
              <w:rPr>
                <w:rFonts w:ascii="Calibri" w:eastAsia="Times New Roman" w:hAnsi="Calibri" w:cs="Calibri"/>
                <w:color w:val="000000"/>
                <w:lang w:eastAsia="en-IN"/>
              </w:rPr>
              <w:t>Critical security zones</w:t>
            </w:r>
          </w:p>
        </w:tc>
      </w:tr>
    </w:tbl>
    <w:p w:rsidR="00ED5053" w:rsidRDefault="00ED5053">
      <w:bookmarkStart w:id="0" w:name="_GoBack"/>
      <w:bookmarkEnd w:id="0"/>
    </w:p>
    <w:sectPr w:rsidR="00ED50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9DC"/>
    <w:rsid w:val="004719DC"/>
    <w:rsid w:val="009177F0"/>
    <w:rsid w:val="00DA3616"/>
    <w:rsid w:val="00ED5053"/>
    <w:rsid w:val="00FD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C7281E-38EE-494D-BC82-2287B934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0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Sumithra Dhandapani</dc:creator>
  <cp:keywords/>
  <dc:description/>
  <cp:lastModifiedBy>Sumithra Dhandapani</cp:lastModifiedBy>
  <cp:revision>1</cp:revision>
  <dcterms:created xsi:type="dcterms:W3CDTF">2026-03-27T12:11:00Z</dcterms:created>
  <dcterms:modified xsi:type="dcterms:W3CDTF">2026-03-27T12:12:00Z</dcterms:modified>
</cp:coreProperties>
</file>