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2D6A" w:rsidRDefault="00742D6A" w:rsidP="00742D6A">
      <w:pPr>
        <w:autoSpaceDE w:val="0"/>
        <w:autoSpaceDN w:val="0"/>
        <w:adjustRightInd w:val="0"/>
        <w:spacing w:line="480" w:lineRule="auto"/>
        <w:rPr>
          <w:rFonts w:cs="TimesNewRoman"/>
          <w:b/>
          <w:color w:val="FF0000"/>
          <w:sz w:val="28"/>
          <w:szCs w:val="28"/>
          <w:lang w:val="en-US"/>
        </w:rPr>
      </w:pPr>
    </w:p>
    <w:p w:rsidR="000F1150" w:rsidRDefault="00742D6A" w:rsidP="000F1150">
      <w:pPr>
        <w:autoSpaceDE w:val="0"/>
        <w:autoSpaceDN w:val="0"/>
        <w:adjustRightInd w:val="0"/>
        <w:spacing w:line="480" w:lineRule="auto"/>
        <w:rPr>
          <w:rFonts w:cs="TimesNewRoman"/>
          <w:b/>
          <w:color w:val="0070C0"/>
          <w:sz w:val="52"/>
          <w:szCs w:val="52"/>
          <w:lang w:val="en-US"/>
        </w:rPr>
      </w:pPr>
      <w:r w:rsidRPr="007269D8">
        <w:rPr>
          <w:rFonts w:cs="TimesNewRoman"/>
          <w:b/>
          <w:color w:val="0070C0"/>
          <w:sz w:val="52"/>
          <w:szCs w:val="52"/>
          <w:lang w:val="en-US"/>
        </w:rPr>
        <w:t>A</w:t>
      </w:r>
      <w:r w:rsidR="007A489F">
        <w:rPr>
          <w:rFonts w:cs="TimesNewRoman"/>
          <w:b/>
          <w:color w:val="0070C0"/>
          <w:sz w:val="52"/>
          <w:szCs w:val="52"/>
          <w:lang w:val="en-US"/>
        </w:rPr>
        <w:t>dditional file</w:t>
      </w:r>
      <w:r w:rsidRPr="007269D8">
        <w:rPr>
          <w:rFonts w:cs="TimesNewRoman"/>
          <w:b/>
          <w:color w:val="0070C0"/>
          <w:sz w:val="52"/>
          <w:szCs w:val="52"/>
          <w:lang w:val="en-US"/>
        </w:rPr>
        <w:t xml:space="preserve"> </w:t>
      </w:r>
      <w:r w:rsidR="00703F5A">
        <w:rPr>
          <w:rFonts w:cs="TimesNewRoman"/>
          <w:b/>
          <w:color w:val="0070C0"/>
          <w:sz w:val="52"/>
          <w:szCs w:val="52"/>
          <w:lang w:val="en-US"/>
        </w:rPr>
        <w:t>6</w:t>
      </w:r>
      <w:r w:rsidRPr="007269D8">
        <w:rPr>
          <w:rFonts w:cs="TimesNewRoman"/>
          <w:b/>
          <w:color w:val="0070C0"/>
          <w:sz w:val="52"/>
          <w:szCs w:val="52"/>
          <w:lang w:val="en-US"/>
        </w:rPr>
        <w:t xml:space="preserve">. </w:t>
      </w:r>
    </w:p>
    <w:p w:rsidR="00742D6A" w:rsidRPr="000F1150" w:rsidRDefault="000F1150" w:rsidP="000F1150">
      <w:pPr>
        <w:autoSpaceDE w:val="0"/>
        <w:autoSpaceDN w:val="0"/>
        <w:adjustRightInd w:val="0"/>
        <w:spacing w:line="480" w:lineRule="auto"/>
        <w:rPr>
          <w:rFonts w:cs="TimesNewRoman"/>
          <w:b/>
          <w:color w:val="0070C0"/>
          <w:sz w:val="52"/>
          <w:szCs w:val="52"/>
          <w:lang w:val="en-US"/>
        </w:rPr>
      </w:pPr>
      <w:r w:rsidRPr="000F1150">
        <w:rPr>
          <w:rFonts w:cs="TimesNewRoman"/>
          <w:b/>
          <w:color w:val="0070C0"/>
          <w:sz w:val="40"/>
          <w:szCs w:val="40"/>
          <w:lang w:val="en-US"/>
        </w:rPr>
        <w:t>Protocols</w:t>
      </w:r>
      <w:r w:rsidR="00742D6A" w:rsidRPr="000F1150">
        <w:rPr>
          <w:rFonts w:cs="TimesNewRoman"/>
          <w:b/>
          <w:color w:val="0070C0"/>
          <w:sz w:val="40"/>
          <w:szCs w:val="40"/>
          <w:lang w:val="en-US"/>
        </w:rPr>
        <w:t xml:space="preserve"> for condu</w:t>
      </w:r>
      <w:r w:rsidR="007269D8" w:rsidRPr="000F1150">
        <w:rPr>
          <w:rFonts w:cs="TimesNewRoman"/>
          <w:b/>
          <w:color w:val="0070C0"/>
          <w:sz w:val="40"/>
          <w:szCs w:val="40"/>
          <w:lang w:val="en-US"/>
        </w:rPr>
        <w:t>cting</w:t>
      </w:r>
      <w:r w:rsidR="007269D8">
        <w:rPr>
          <w:rFonts w:cs="TimesNewRoman"/>
          <w:b/>
          <w:color w:val="0070C0"/>
          <w:sz w:val="40"/>
          <w:szCs w:val="40"/>
          <w:lang w:val="en-US"/>
        </w:rPr>
        <w:t xml:space="preserve"> meta-analyses </w:t>
      </w:r>
      <w:r w:rsidR="007269D8" w:rsidRPr="007269D8">
        <w:rPr>
          <w:rFonts w:cs="TimesNewRoman"/>
          <w:b/>
          <w:color w:val="0070C0"/>
          <w:sz w:val="40"/>
          <w:szCs w:val="40"/>
          <w:lang w:val="en-US"/>
        </w:rPr>
        <w:t xml:space="preserve">and </w:t>
      </w:r>
      <w:bookmarkStart w:id="0" w:name="_GoBack"/>
      <w:bookmarkEnd w:id="0"/>
      <w:r w:rsidR="00742D6A" w:rsidRPr="007269D8">
        <w:rPr>
          <w:rFonts w:cs="TimesNewRoman"/>
          <w:b/>
          <w:color w:val="0070C0"/>
          <w:sz w:val="40"/>
          <w:szCs w:val="40"/>
          <w:lang w:val="en-US"/>
        </w:rPr>
        <w:t>assessing statistical heterogeneity</w:t>
      </w:r>
    </w:p>
    <w:p w:rsidR="007269D8" w:rsidRPr="00742D6A" w:rsidRDefault="007269D8" w:rsidP="00742D6A">
      <w:pPr>
        <w:autoSpaceDE w:val="0"/>
        <w:autoSpaceDN w:val="0"/>
        <w:adjustRightInd w:val="0"/>
        <w:spacing w:line="480" w:lineRule="auto"/>
        <w:rPr>
          <w:rFonts w:cs="TimesNewRoman"/>
          <w:b/>
          <w:sz w:val="24"/>
          <w:szCs w:val="24"/>
          <w:lang w:val="en-US"/>
        </w:rPr>
      </w:pPr>
    </w:p>
    <w:p w:rsidR="00742D6A" w:rsidRPr="007269D8" w:rsidRDefault="002C116C" w:rsidP="00742D6A">
      <w:pPr>
        <w:autoSpaceDE w:val="0"/>
        <w:autoSpaceDN w:val="0"/>
        <w:adjustRightInd w:val="0"/>
        <w:spacing w:line="480" w:lineRule="auto"/>
        <w:rPr>
          <w:rFonts w:cs="TimesNewRoman"/>
          <w:b/>
          <w:color w:val="0070C0"/>
          <w:sz w:val="40"/>
          <w:szCs w:val="40"/>
          <w:lang w:val="en-US"/>
        </w:rPr>
      </w:pPr>
      <w:r>
        <w:rPr>
          <w:rFonts w:cs="TimesNewRoman"/>
          <w:b/>
          <w:color w:val="0070C0"/>
          <w:sz w:val="40"/>
          <w:szCs w:val="40"/>
          <w:lang w:val="en-US"/>
        </w:rPr>
        <w:t>Protocol</w:t>
      </w:r>
      <w:r w:rsidR="00742D6A" w:rsidRPr="007269D8">
        <w:rPr>
          <w:rFonts w:cs="TimesNewRoman"/>
          <w:b/>
          <w:color w:val="0070C0"/>
          <w:sz w:val="40"/>
          <w:szCs w:val="40"/>
          <w:lang w:val="en-US"/>
        </w:rPr>
        <w:t xml:space="preserve"> for conducting meta-analyses</w:t>
      </w:r>
    </w:p>
    <w:p w:rsidR="00742D6A" w:rsidRPr="00742D6A" w:rsidRDefault="00742D6A" w:rsidP="00742D6A">
      <w:pPr>
        <w:autoSpaceDE w:val="0"/>
        <w:autoSpaceDN w:val="0"/>
        <w:adjustRightInd w:val="0"/>
        <w:spacing w:line="480" w:lineRule="auto"/>
        <w:rPr>
          <w:rFonts w:cs="Arial,Bold"/>
          <w:bCs/>
          <w:sz w:val="24"/>
          <w:szCs w:val="24"/>
          <w:lang w:val="en-US"/>
        </w:rPr>
      </w:pPr>
      <w:r w:rsidRPr="00742D6A">
        <w:rPr>
          <w:rFonts w:cs="Arial,Bold"/>
          <w:bCs/>
          <w:sz w:val="24"/>
          <w:szCs w:val="24"/>
          <w:lang w:val="en-US"/>
        </w:rPr>
        <w:t xml:space="preserve">        In Cochrane diagnostic accuracy reviews 2 strategies for summary statistics are used: (1) estimating a summary sensitivity and specificity at a chosen common threshold .  Studies that do not report these values at any of these thresholds will be excluded from the meta-analysis [88]; (2) estimating the expected summary Receiver Operating Characteristic (ROC) curve across a variety of thresholds.  This analysis only includes one threshold per study [88].  </w:t>
      </w:r>
    </w:p>
    <w:p w:rsidR="00742D6A" w:rsidRPr="00742D6A" w:rsidRDefault="00742D6A" w:rsidP="00742D6A">
      <w:pPr>
        <w:autoSpaceDE w:val="0"/>
        <w:autoSpaceDN w:val="0"/>
        <w:adjustRightInd w:val="0"/>
        <w:spacing w:line="480" w:lineRule="auto"/>
        <w:rPr>
          <w:rFonts w:cs="Arial,Bold"/>
          <w:bCs/>
          <w:sz w:val="24"/>
          <w:szCs w:val="24"/>
          <w:lang w:val="en-US"/>
        </w:rPr>
      </w:pPr>
      <w:r w:rsidRPr="00742D6A">
        <w:rPr>
          <w:rFonts w:cs="Arial,Bold"/>
          <w:bCs/>
          <w:sz w:val="24"/>
          <w:szCs w:val="24"/>
          <w:lang w:val="en-US"/>
        </w:rPr>
        <w:t xml:space="preserve">        The choice between these 2 strategies will depend on the variation of these thresholds in the eligible studies [88].  If both strategies could complement each other, SROC curves and average operating points will be both displayed.  Revman 5.3 will be used to create these figures for each experimental model and for each specific analysis [89].  The summary ROC plots will present a single sensitivity-specificity point with its confidence intervals for the outcomes of each individual study [88].  When pooling of outcomes is possible, summary statistics will be added to these graphs.  Paired forest plots will present the sensitivity and specificity together with their 95% confidence intervals [88]. In these plots, studies will be ordered to facilitate a visual representation of a possible association between sensitivity and specificity.   If such an association is lacking, </w:t>
      </w:r>
      <w:r w:rsidRPr="00742D6A">
        <w:rPr>
          <w:rFonts w:cs="Arial,Bold"/>
          <w:bCs/>
          <w:sz w:val="24"/>
          <w:szCs w:val="24"/>
          <w:lang w:val="en-US"/>
        </w:rPr>
        <w:lastRenderedPageBreak/>
        <w:t xml:space="preserve">studies will be presented in alphabetical order [88].   Summary statistics will not be added to these coupled forest plots [88]. </w:t>
      </w:r>
    </w:p>
    <w:p w:rsidR="00742D6A" w:rsidRPr="00742D6A" w:rsidRDefault="00742D6A" w:rsidP="00742D6A">
      <w:pPr>
        <w:autoSpaceDE w:val="0"/>
        <w:autoSpaceDN w:val="0"/>
        <w:adjustRightInd w:val="0"/>
        <w:spacing w:line="480" w:lineRule="auto"/>
        <w:rPr>
          <w:rFonts w:cs="Arial,Bold"/>
          <w:bCs/>
          <w:sz w:val="24"/>
          <w:szCs w:val="24"/>
          <w:lang w:val="en-US"/>
        </w:rPr>
      </w:pPr>
      <w:r w:rsidRPr="00742D6A">
        <w:rPr>
          <w:rFonts w:cs="Arial,Bold"/>
          <w:bCs/>
          <w:sz w:val="24"/>
          <w:szCs w:val="24"/>
          <w:lang w:val="en-US"/>
        </w:rPr>
        <w:t xml:space="preserve">        A random effects analysis will be the most suitable model for the meta-analysis, because heterogeneity is expected in studies of diagnostic test accuracy.  The fixed effect model will only be used when the variability between studies is small and explicable by chance [88].  Review manager 5.3 will be used for the meta-analysis, but a statistician will also be consulted for potential external software [89].</w:t>
      </w:r>
    </w:p>
    <w:p w:rsidR="00742D6A" w:rsidRPr="007E6E3D" w:rsidRDefault="00742D6A" w:rsidP="00742D6A">
      <w:pPr>
        <w:autoSpaceDE w:val="0"/>
        <w:autoSpaceDN w:val="0"/>
        <w:adjustRightInd w:val="0"/>
        <w:spacing w:line="480" w:lineRule="auto"/>
        <w:rPr>
          <w:rFonts w:cs="Arial,Bold"/>
          <w:bCs/>
          <w:sz w:val="24"/>
          <w:szCs w:val="24"/>
          <w:lang w:val="en-US"/>
        </w:rPr>
      </w:pPr>
      <w:r w:rsidRPr="00742D6A">
        <w:rPr>
          <w:rFonts w:cs="Arial,Bold"/>
          <w:bCs/>
          <w:sz w:val="24"/>
          <w:szCs w:val="24"/>
          <w:lang w:val="en-US"/>
        </w:rPr>
        <w:t xml:space="preserve">        For the secondary research question, we will conduct a fixed-effect meta-analysis when the effects of interventions of all eligible studies are similar in both magnitude and direction.  Random effects models are applied when the effect sizes are not identical, but related and follow some distribution [90].  The mean difference between maximum insertion torque values with and without root contact will be the effect measure for this meta-analysis.   Review manager 5.3 will also be used for the meta-analysis for the secondary research question [89].</w:t>
      </w:r>
    </w:p>
    <w:p w:rsidR="00742D6A" w:rsidRDefault="00742D6A" w:rsidP="00742D6A">
      <w:pPr>
        <w:autoSpaceDE w:val="0"/>
        <w:autoSpaceDN w:val="0"/>
        <w:adjustRightInd w:val="0"/>
        <w:spacing w:line="480" w:lineRule="auto"/>
        <w:rPr>
          <w:rFonts w:cs="Arial,Bold"/>
          <w:bCs/>
          <w:color w:val="FF0000"/>
          <w:sz w:val="24"/>
          <w:szCs w:val="24"/>
          <w:lang w:val="en-US"/>
        </w:rPr>
      </w:pPr>
    </w:p>
    <w:p w:rsidR="00742D6A" w:rsidRPr="007269D8" w:rsidRDefault="00742D6A" w:rsidP="00742D6A">
      <w:pPr>
        <w:autoSpaceDE w:val="0"/>
        <w:autoSpaceDN w:val="0"/>
        <w:adjustRightInd w:val="0"/>
        <w:spacing w:line="480" w:lineRule="auto"/>
        <w:rPr>
          <w:rFonts w:cs="Arial,Bold"/>
          <w:b/>
          <w:bCs/>
          <w:color w:val="00B050"/>
          <w:sz w:val="40"/>
          <w:szCs w:val="40"/>
          <w:lang w:val="en-US"/>
        </w:rPr>
      </w:pPr>
      <w:r w:rsidRPr="00346813">
        <w:rPr>
          <w:rFonts w:cs="Arial,Bold"/>
          <w:b/>
          <w:bCs/>
          <w:color w:val="00B050"/>
          <w:sz w:val="24"/>
          <w:szCs w:val="24"/>
          <w:lang w:val="en-US"/>
        </w:rPr>
        <w:t xml:space="preserve"> </w:t>
      </w:r>
      <w:r w:rsidR="002C116C">
        <w:rPr>
          <w:rFonts w:cs="Arial,Bold"/>
          <w:b/>
          <w:bCs/>
          <w:color w:val="0070C0"/>
          <w:sz w:val="40"/>
          <w:szCs w:val="40"/>
          <w:lang w:val="en-US"/>
        </w:rPr>
        <w:t xml:space="preserve">Protocol </w:t>
      </w:r>
      <w:r w:rsidRPr="007269D8">
        <w:rPr>
          <w:rFonts w:cs="Arial,Bold"/>
          <w:b/>
          <w:bCs/>
          <w:color w:val="0070C0"/>
          <w:sz w:val="40"/>
          <w:szCs w:val="40"/>
          <w:lang w:val="en-US"/>
        </w:rPr>
        <w:t>for assessing statistical heterogeneity</w:t>
      </w:r>
    </w:p>
    <w:p w:rsidR="00742D6A" w:rsidRPr="00346813" w:rsidRDefault="00742D6A" w:rsidP="00742D6A">
      <w:pPr>
        <w:autoSpaceDE w:val="0"/>
        <w:autoSpaceDN w:val="0"/>
        <w:adjustRightInd w:val="0"/>
        <w:spacing w:line="480" w:lineRule="auto"/>
        <w:rPr>
          <w:rFonts w:cs="Arial,Bold"/>
          <w:bCs/>
          <w:sz w:val="24"/>
          <w:szCs w:val="24"/>
          <w:lang w:val="en-US"/>
        </w:rPr>
      </w:pPr>
      <w:r>
        <w:rPr>
          <w:rFonts w:cs="Arial,Bold"/>
          <w:bCs/>
          <w:color w:val="FF0000"/>
          <w:sz w:val="24"/>
          <w:szCs w:val="24"/>
          <w:lang w:val="en-US"/>
        </w:rPr>
        <w:t xml:space="preserve">        </w:t>
      </w:r>
      <w:r w:rsidRPr="007E6E3D">
        <w:rPr>
          <w:rFonts w:cs="Arial,Bold"/>
          <w:bCs/>
          <w:sz w:val="24"/>
          <w:szCs w:val="24"/>
          <w:lang w:val="en-US"/>
        </w:rPr>
        <w:t xml:space="preserve">For the primary research question both the bivariate </w:t>
      </w:r>
      <w:r w:rsidRPr="00346813">
        <w:rPr>
          <w:rFonts w:cs="Arial,Bold"/>
          <w:bCs/>
          <w:sz w:val="24"/>
          <w:szCs w:val="24"/>
          <w:lang w:val="en-US"/>
        </w:rPr>
        <w:t xml:space="preserve">and hierarchical SROC (HSROC) models will be used to investigate heterogeneity by assessing the effects of covariates on summary sensitivity and specificity and the shape and position of </w:t>
      </w:r>
      <w:r>
        <w:rPr>
          <w:rFonts w:cs="Arial,Bold"/>
          <w:bCs/>
          <w:sz w:val="24"/>
          <w:szCs w:val="24"/>
          <w:lang w:val="en-US"/>
        </w:rPr>
        <w:t xml:space="preserve">the summary ROC </w:t>
      </w:r>
      <w:r w:rsidRPr="00742D6A">
        <w:rPr>
          <w:rFonts w:cs="Arial,Bold"/>
          <w:bCs/>
          <w:sz w:val="24"/>
          <w:szCs w:val="24"/>
          <w:lang w:val="en-US"/>
        </w:rPr>
        <w:t>curve [88,92,93].</w:t>
      </w:r>
      <w:r w:rsidRPr="00346813">
        <w:rPr>
          <w:rFonts w:cs="Arial,Bold"/>
          <w:bCs/>
          <w:sz w:val="24"/>
          <w:szCs w:val="24"/>
          <w:lang w:val="en-US"/>
        </w:rPr>
        <w:t xml:space="preserve">   When only a small number of studies will be available these statistical models will be either avoided or used with caution [88].  </w:t>
      </w:r>
    </w:p>
    <w:p w:rsidR="00742D6A" w:rsidRPr="005A7172" w:rsidRDefault="00742D6A" w:rsidP="00742D6A">
      <w:pPr>
        <w:autoSpaceDE w:val="0"/>
        <w:autoSpaceDN w:val="0"/>
        <w:adjustRightInd w:val="0"/>
        <w:spacing w:line="480" w:lineRule="auto"/>
        <w:rPr>
          <w:rFonts w:cs="TimesNewRoman"/>
          <w:b/>
          <w:color w:val="00B050"/>
          <w:sz w:val="24"/>
          <w:szCs w:val="24"/>
          <w:lang w:val="en-US"/>
        </w:rPr>
      </w:pPr>
      <w:r w:rsidRPr="00346813">
        <w:rPr>
          <w:rFonts w:cs="Arial,Bold"/>
          <w:bCs/>
          <w:sz w:val="24"/>
          <w:szCs w:val="24"/>
          <w:lang w:val="en-US"/>
        </w:rPr>
        <w:t xml:space="preserve">        </w:t>
      </w:r>
      <w:r w:rsidRPr="00957428">
        <w:rPr>
          <w:rFonts w:cs="Arial,Bold"/>
          <w:bCs/>
          <w:sz w:val="24"/>
          <w:szCs w:val="24"/>
          <w:lang w:val="en-US"/>
        </w:rPr>
        <w:t xml:space="preserve">For the secondary research question a variety </w:t>
      </w:r>
      <w:r w:rsidRPr="00346813">
        <w:rPr>
          <w:rFonts w:cs="Arial,Bold"/>
          <w:bCs/>
          <w:sz w:val="24"/>
          <w:szCs w:val="24"/>
          <w:lang w:val="en-US"/>
        </w:rPr>
        <w:t>of statistics: Q, p, T</w:t>
      </w:r>
      <w:r w:rsidRPr="00346813">
        <w:rPr>
          <w:rFonts w:cs="Arial,Bold"/>
          <w:bCs/>
          <w:sz w:val="24"/>
          <w:szCs w:val="24"/>
          <w:vertAlign w:val="superscript"/>
          <w:lang w:val="en-US"/>
        </w:rPr>
        <w:t>2</w:t>
      </w:r>
      <w:r w:rsidRPr="00346813">
        <w:rPr>
          <w:rFonts w:cs="Arial,Bold"/>
          <w:bCs/>
          <w:sz w:val="24"/>
          <w:szCs w:val="24"/>
          <w:lang w:val="en-US"/>
        </w:rPr>
        <w:t>, T, and I</w:t>
      </w:r>
      <w:r w:rsidRPr="00346813">
        <w:rPr>
          <w:rFonts w:cs="Arial,Bold"/>
          <w:bCs/>
          <w:sz w:val="24"/>
          <w:szCs w:val="24"/>
          <w:vertAlign w:val="superscript"/>
          <w:lang w:val="en-US"/>
        </w:rPr>
        <w:t>2</w:t>
      </w:r>
      <w:r w:rsidRPr="00346813">
        <w:rPr>
          <w:rFonts w:cs="Arial,Bold"/>
          <w:bCs/>
          <w:sz w:val="24"/>
          <w:szCs w:val="24"/>
          <w:lang w:val="en-US"/>
        </w:rPr>
        <w:t xml:space="preserve"> are used to test </w:t>
      </w:r>
      <w:r>
        <w:rPr>
          <w:rFonts w:cs="Arial,Bold"/>
          <w:bCs/>
          <w:sz w:val="24"/>
          <w:szCs w:val="24"/>
          <w:lang w:val="en-US"/>
        </w:rPr>
        <w:t xml:space="preserve">for </w:t>
      </w:r>
      <w:r w:rsidRPr="00742D6A">
        <w:rPr>
          <w:rFonts w:cs="Arial,Bold"/>
          <w:bCs/>
          <w:sz w:val="24"/>
          <w:szCs w:val="24"/>
          <w:lang w:val="en-US"/>
        </w:rPr>
        <w:t>heterogeneity [90,94-97].  In the</w:t>
      </w:r>
      <w:r w:rsidRPr="00346813">
        <w:rPr>
          <w:rFonts w:cs="Arial,Bold"/>
          <w:bCs/>
          <w:sz w:val="24"/>
          <w:szCs w:val="24"/>
          <w:lang w:val="en-US"/>
        </w:rPr>
        <w:t xml:space="preserve"> presence of minimal, moderate, or substantial heterogeneity, i.e., I</w:t>
      </w:r>
      <w:r w:rsidRPr="00346813">
        <w:rPr>
          <w:rFonts w:cs="Arial,Bold"/>
          <w:bCs/>
          <w:sz w:val="24"/>
          <w:szCs w:val="24"/>
          <w:vertAlign w:val="superscript"/>
          <w:lang w:val="en-US"/>
        </w:rPr>
        <w:t>2</w:t>
      </w:r>
      <w:r w:rsidRPr="00346813">
        <w:rPr>
          <w:rFonts w:cs="Arial,Bold"/>
          <w:bCs/>
          <w:sz w:val="24"/>
          <w:szCs w:val="24"/>
          <w:lang w:val="en-US"/>
        </w:rPr>
        <w:t xml:space="preserve"> in the range of 0-90%, </w:t>
      </w:r>
      <w:r w:rsidRPr="00742D6A">
        <w:rPr>
          <w:rFonts w:cs="Arial,Bold"/>
          <w:bCs/>
          <w:sz w:val="24"/>
          <w:szCs w:val="24"/>
          <w:lang w:val="en-US"/>
        </w:rPr>
        <w:t>the dispersion of outcomes will be presented in a forest plot with or without the summary diamond [90,91,98].   The following</w:t>
      </w:r>
      <w:r w:rsidRPr="00346813">
        <w:rPr>
          <w:rFonts w:cs="Arial,Bold"/>
          <w:bCs/>
          <w:sz w:val="24"/>
          <w:szCs w:val="24"/>
          <w:lang w:val="en-US"/>
        </w:rPr>
        <w:t xml:space="preserve"> strategies will be considered for dealing </w:t>
      </w:r>
      <w:r w:rsidRPr="00346813">
        <w:rPr>
          <w:rFonts w:cs="Arial,Bold"/>
          <w:bCs/>
          <w:sz w:val="24"/>
          <w:szCs w:val="24"/>
          <w:lang w:val="en-US"/>
        </w:rPr>
        <w:lastRenderedPageBreak/>
        <w:t xml:space="preserve">with </w:t>
      </w:r>
      <w:r>
        <w:rPr>
          <w:rFonts w:cs="Arial,Bold"/>
          <w:bCs/>
          <w:sz w:val="24"/>
          <w:szCs w:val="24"/>
          <w:lang w:val="en-US"/>
        </w:rPr>
        <w:t xml:space="preserve">(statistical) </w:t>
      </w:r>
      <w:r w:rsidRPr="00742D6A">
        <w:rPr>
          <w:rFonts w:cs="Arial,Bold"/>
          <w:bCs/>
          <w:sz w:val="24"/>
          <w:szCs w:val="24"/>
          <w:lang w:val="en-US"/>
        </w:rPr>
        <w:t>heterogeneity [90]: 1) controlling</w:t>
      </w:r>
      <w:r w:rsidRPr="00346813">
        <w:rPr>
          <w:rFonts w:cs="Arial,Bold"/>
          <w:bCs/>
          <w:sz w:val="24"/>
          <w:szCs w:val="24"/>
          <w:lang w:val="en-US"/>
        </w:rPr>
        <w:t xml:space="preserve"> the correctness of the extracted data; 2) not conducting a meta-analysis.  In the presence of an I</w:t>
      </w:r>
      <w:r w:rsidRPr="00346813">
        <w:rPr>
          <w:rFonts w:cs="Arial,Bold"/>
          <w:bCs/>
          <w:sz w:val="24"/>
          <w:szCs w:val="24"/>
          <w:vertAlign w:val="superscript"/>
          <w:lang w:val="en-US"/>
        </w:rPr>
        <w:t>2</w:t>
      </w:r>
      <w:r w:rsidRPr="00346813">
        <w:rPr>
          <w:rFonts w:cs="Arial,Bold"/>
          <w:bCs/>
          <w:sz w:val="24"/>
          <w:szCs w:val="24"/>
          <w:lang w:val="en-US"/>
        </w:rPr>
        <w:t xml:space="preserve"> higher than 90%, a narrative format will be applied for this systematic review, because conducting a meta-analysis in the presence of excessive heterogene</w:t>
      </w:r>
      <w:r>
        <w:rPr>
          <w:rFonts w:cs="Arial,Bold"/>
          <w:bCs/>
          <w:sz w:val="24"/>
          <w:szCs w:val="24"/>
          <w:lang w:val="en-US"/>
        </w:rPr>
        <w:t xml:space="preserve">ity could mislead the </w:t>
      </w:r>
      <w:r w:rsidRPr="00742D6A">
        <w:rPr>
          <w:rFonts w:cs="Arial,Bold"/>
          <w:bCs/>
          <w:sz w:val="24"/>
          <w:szCs w:val="24"/>
          <w:lang w:val="en-US"/>
        </w:rPr>
        <w:t>reader [91,99]; 3) further</w:t>
      </w:r>
      <w:r w:rsidRPr="00346813">
        <w:rPr>
          <w:rFonts w:cs="Arial,Bold"/>
          <w:bCs/>
          <w:sz w:val="24"/>
          <w:szCs w:val="24"/>
          <w:lang w:val="en-US"/>
        </w:rPr>
        <w:t xml:space="preserve"> exploring the causes of heterogeneity and its impact on the treatment effects through subgroup analyses and meta-</w:t>
      </w:r>
      <w:r w:rsidRPr="00742D6A">
        <w:rPr>
          <w:rFonts w:cs="Arial,Bold"/>
          <w:bCs/>
          <w:sz w:val="24"/>
          <w:szCs w:val="24"/>
          <w:lang w:val="en-US"/>
        </w:rPr>
        <w:t>regression [90]; 4) ignoring heterogeneity by applying a fixed-effect meta-analysis; 5) incorporating he+terogeneity by applying a random-effects meta-analysis; 6) changing the effect measure, e.g., recording torque values at different time points during the insertion process; 7) excluding studies [90].</w:t>
      </w:r>
      <w:r>
        <w:rPr>
          <w:rFonts w:cs="Arial,Bold"/>
          <w:bCs/>
          <w:sz w:val="24"/>
          <w:szCs w:val="24"/>
          <w:lang w:val="en-US"/>
        </w:rPr>
        <w:t xml:space="preserve">  </w:t>
      </w:r>
    </w:p>
    <w:p w:rsidR="00742D6A" w:rsidRDefault="00742D6A" w:rsidP="00742D6A">
      <w:pPr>
        <w:autoSpaceDE w:val="0"/>
        <w:autoSpaceDN w:val="0"/>
        <w:adjustRightInd w:val="0"/>
        <w:spacing w:line="480" w:lineRule="auto"/>
        <w:rPr>
          <w:rFonts w:cs="Arial,Bold"/>
          <w:b/>
          <w:bCs/>
          <w:color w:val="000000"/>
          <w:sz w:val="32"/>
          <w:szCs w:val="32"/>
          <w:highlight w:val="yellow"/>
          <w:lang w:val="en-US"/>
        </w:rPr>
      </w:pPr>
    </w:p>
    <w:p w:rsidR="00115671" w:rsidRPr="00742D6A" w:rsidRDefault="00115671">
      <w:pPr>
        <w:rPr>
          <w:lang w:val="en-US"/>
        </w:rPr>
      </w:pPr>
    </w:p>
    <w:sectPr w:rsidR="00115671" w:rsidRPr="00742D6A" w:rsidSect="00F90E19">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imesNewRoman">
    <w:altName w:val="Cambria"/>
    <w:panose1 w:val="00000000000000000000"/>
    <w:charset w:val="00"/>
    <w:family w:val="auto"/>
    <w:notTrueType/>
    <w:pitch w:val="default"/>
    <w:sig w:usb0="00000003" w:usb1="00000000" w:usb2="00000000" w:usb3="00000000" w:csb0="00000001" w:csb1="00000000"/>
  </w:font>
  <w:font w:name="Arial,Bold">
    <w:altName w:val="Arial"/>
    <w:panose1 w:val="00000000000000000000"/>
    <w:charset w:val="00"/>
    <w:family w:val="auto"/>
    <w:notTrueType/>
    <w:pitch w:val="default"/>
    <w:sig w:usb0="00000003" w:usb1="00000000" w:usb2="00000000" w:usb3="00000000" w:csb0="00000001" w:csb1="00000000"/>
  </w:font>
  <w:font w:name="Calibri Light">
    <w:altName w:val="Segoe UI"/>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283"/>
  <w:characterSpacingControl w:val="doNotCompress"/>
  <w:compat/>
  <w:rsids>
    <w:rsidRoot w:val="00BA2704"/>
    <w:rsid w:val="000004AD"/>
    <w:rsid w:val="0000486F"/>
    <w:rsid w:val="00004A8E"/>
    <w:rsid w:val="0000501D"/>
    <w:rsid w:val="00006A8F"/>
    <w:rsid w:val="000075D1"/>
    <w:rsid w:val="000075E3"/>
    <w:rsid w:val="00010259"/>
    <w:rsid w:val="000107FA"/>
    <w:rsid w:val="0001628F"/>
    <w:rsid w:val="00020993"/>
    <w:rsid w:val="00023D45"/>
    <w:rsid w:val="0002589E"/>
    <w:rsid w:val="00025EDF"/>
    <w:rsid w:val="0003258C"/>
    <w:rsid w:val="00032DD4"/>
    <w:rsid w:val="00033D11"/>
    <w:rsid w:val="0003655C"/>
    <w:rsid w:val="00036F5C"/>
    <w:rsid w:val="0003741D"/>
    <w:rsid w:val="000433AF"/>
    <w:rsid w:val="00043443"/>
    <w:rsid w:val="000445A7"/>
    <w:rsid w:val="00044BA6"/>
    <w:rsid w:val="0004685A"/>
    <w:rsid w:val="00046D97"/>
    <w:rsid w:val="00047435"/>
    <w:rsid w:val="0005059D"/>
    <w:rsid w:val="000506DB"/>
    <w:rsid w:val="000508EE"/>
    <w:rsid w:val="00051D76"/>
    <w:rsid w:val="00052454"/>
    <w:rsid w:val="000542AB"/>
    <w:rsid w:val="000552BF"/>
    <w:rsid w:val="000555F2"/>
    <w:rsid w:val="00063A7D"/>
    <w:rsid w:val="0006444C"/>
    <w:rsid w:val="000660BA"/>
    <w:rsid w:val="00071407"/>
    <w:rsid w:val="00071470"/>
    <w:rsid w:val="00073D7C"/>
    <w:rsid w:val="000746D7"/>
    <w:rsid w:val="00075757"/>
    <w:rsid w:val="000764AF"/>
    <w:rsid w:val="00076EAC"/>
    <w:rsid w:val="00077A4A"/>
    <w:rsid w:val="00077A78"/>
    <w:rsid w:val="0008384F"/>
    <w:rsid w:val="00084579"/>
    <w:rsid w:val="000870FC"/>
    <w:rsid w:val="00091FAB"/>
    <w:rsid w:val="000928B2"/>
    <w:rsid w:val="00095FA5"/>
    <w:rsid w:val="00097A67"/>
    <w:rsid w:val="000A0DFE"/>
    <w:rsid w:val="000A4456"/>
    <w:rsid w:val="000A475C"/>
    <w:rsid w:val="000A52EE"/>
    <w:rsid w:val="000A7681"/>
    <w:rsid w:val="000A798B"/>
    <w:rsid w:val="000B0A8B"/>
    <w:rsid w:val="000B2FE9"/>
    <w:rsid w:val="000B35AC"/>
    <w:rsid w:val="000B60BB"/>
    <w:rsid w:val="000B7D7E"/>
    <w:rsid w:val="000C1F93"/>
    <w:rsid w:val="000C39F4"/>
    <w:rsid w:val="000C3DB1"/>
    <w:rsid w:val="000C62DC"/>
    <w:rsid w:val="000C75B9"/>
    <w:rsid w:val="000D6B7C"/>
    <w:rsid w:val="000D7244"/>
    <w:rsid w:val="000E16E1"/>
    <w:rsid w:val="000E1807"/>
    <w:rsid w:val="000E3B15"/>
    <w:rsid w:val="000E4FE1"/>
    <w:rsid w:val="000E627C"/>
    <w:rsid w:val="000E6D52"/>
    <w:rsid w:val="000F1150"/>
    <w:rsid w:val="000F50CD"/>
    <w:rsid w:val="000F5223"/>
    <w:rsid w:val="000F6EA2"/>
    <w:rsid w:val="000F7529"/>
    <w:rsid w:val="001039D2"/>
    <w:rsid w:val="001048C3"/>
    <w:rsid w:val="00106AC2"/>
    <w:rsid w:val="00106CB9"/>
    <w:rsid w:val="00106EC6"/>
    <w:rsid w:val="00110642"/>
    <w:rsid w:val="00111690"/>
    <w:rsid w:val="00111AA2"/>
    <w:rsid w:val="001139E2"/>
    <w:rsid w:val="00113A1C"/>
    <w:rsid w:val="00115337"/>
    <w:rsid w:val="00115671"/>
    <w:rsid w:val="00115AFF"/>
    <w:rsid w:val="001222F7"/>
    <w:rsid w:val="0012294B"/>
    <w:rsid w:val="00122A68"/>
    <w:rsid w:val="00125E41"/>
    <w:rsid w:val="001277B1"/>
    <w:rsid w:val="00131F7A"/>
    <w:rsid w:val="00132B49"/>
    <w:rsid w:val="001332C8"/>
    <w:rsid w:val="0013372D"/>
    <w:rsid w:val="00134191"/>
    <w:rsid w:val="00134F54"/>
    <w:rsid w:val="00136CB6"/>
    <w:rsid w:val="00136FAF"/>
    <w:rsid w:val="001379D9"/>
    <w:rsid w:val="00137F2D"/>
    <w:rsid w:val="0014042A"/>
    <w:rsid w:val="00140A3A"/>
    <w:rsid w:val="001411B3"/>
    <w:rsid w:val="00143C2C"/>
    <w:rsid w:val="00150826"/>
    <w:rsid w:val="001529D4"/>
    <w:rsid w:val="00152ECA"/>
    <w:rsid w:val="00154688"/>
    <w:rsid w:val="00156105"/>
    <w:rsid w:val="001605E8"/>
    <w:rsid w:val="0016119F"/>
    <w:rsid w:val="001626CA"/>
    <w:rsid w:val="0016376D"/>
    <w:rsid w:val="001645BA"/>
    <w:rsid w:val="00166F25"/>
    <w:rsid w:val="00167E36"/>
    <w:rsid w:val="0017002D"/>
    <w:rsid w:val="00171314"/>
    <w:rsid w:val="00171679"/>
    <w:rsid w:val="001731C2"/>
    <w:rsid w:val="00174040"/>
    <w:rsid w:val="0017466B"/>
    <w:rsid w:val="001844FC"/>
    <w:rsid w:val="00190477"/>
    <w:rsid w:val="00190F92"/>
    <w:rsid w:val="00192AD5"/>
    <w:rsid w:val="00194886"/>
    <w:rsid w:val="001A1BBC"/>
    <w:rsid w:val="001A1E0E"/>
    <w:rsid w:val="001A2538"/>
    <w:rsid w:val="001A6A09"/>
    <w:rsid w:val="001A7EB8"/>
    <w:rsid w:val="001B1C22"/>
    <w:rsid w:val="001B3508"/>
    <w:rsid w:val="001B39AF"/>
    <w:rsid w:val="001B4987"/>
    <w:rsid w:val="001B50E8"/>
    <w:rsid w:val="001B73D6"/>
    <w:rsid w:val="001C0BAB"/>
    <w:rsid w:val="001C0BFF"/>
    <w:rsid w:val="001C19FD"/>
    <w:rsid w:val="001C30BC"/>
    <w:rsid w:val="001C5CC4"/>
    <w:rsid w:val="001C5F4F"/>
    <w:rsid w:val="001C6272"/>
    <w:rsid w:val="001C7875"/>
    <w:rsid w:val="001D1125"/>
    <w:rsid w:val="001D2BC6"/>
    <w:rsid w:val="001D57AC"/>
    <w:rsid w:val="001E10EC"/>
    <w:rsid w:val="001E15DA"/>
    <w:rsid w:val="001E221C"/>
    <w:rsid w:val="001E58AE"/>
    <w:rsid w:val="001F6722"/>
    <w:rsid w:val="001F7991"/>
    <w:rsid w:val="00200A5D"/>
    <w:rsid w:val="00202E2A"/>
    <w:rsid w:val="00205422"/>
    <w:rsid w:val="0021071F"/>
    <w:rsid w:val="00214FA2"/>
    <w:rsid w:val="0021527F"/>
    <w:rsid w:val="002158E4"/>
    <w:rsid w:val="00215C30"/>
    <w:rsid w:val="0022004A"/>
    <w:rsid w:val="00220BA4"/>
    <w:rsid w:val="00223386"/>
    <w:rsid w:val="00224597"/>
    <w:rsid w:val="002262B3"/>
    <w:rsid w:val="0022657C"/>
    <w:rsid w:val="0023076A"/>
    <w:rsid w:val="00230CDC"/>
    <w:rsid w:val="002314C4"/>
    <w:rsid w:val="002320B1"/>
    <w:rsid w:val="00233F2F"/>
    <w:rsid w:val="00235A76"/>
    <w:rsid w:val="002368B3"/>
    <w:rsid w:val="00240302"/>
    <w:rsid w:val="00242C9E"/>
    <w:rsid w:val="002433E8"/>
    <w:rsid w:val="00245EEE"/>
    <w:rsid w:val="0024682A"/>
    <w:rsid w:val="00250999"/>
    <w:rsid w:val="002516D9"/>
    <w:rsid w:val="00254640"/>
    <w:rsid w:val="002551E0"/>
    <w:rsid w:val="00255470"/>
    <w:rsid w:val="00255D80"/>
    <w:rsid w:val="00257F8F"/>
    <w:rsid w:val="002619A5"/>
    <w:rsid w:val="002626FC"/>
    <w:rsid w:val="002629FB"/>
    <w:rsid w:val="00263D20"/>
    <w:rsid w:val="00263E64"/>
    <w:rsid w:val="002661CD"/>
    <w:rsid w:val="0026638B"/>
    <w:rsid w:val="002736A0"/>
    <w:rsid w:val="00274E5A"/>
    <w:rsid w:val="0027784D"/>
    <w:rsid w:val="00283973"/>
    <w:rsid w:val="002839EE"/>
    <w:rsid w:val="00283CC6"/>
    <w:rsid w:val="002872EE"/>
    <w:rsid w:val="00290069"/>
    <w:rsid w:val="00291595"/>
    <w:rsid w:val="002928AD"/>
    <w:rsid w:val="00297115"/>
    <w:rsid w:val="002A0A17"/>
    <w:rsid w:val="002A3361"/>
    <w:rsid w:val="002A4444"/>
    <w:rsid w:val="002A4D60"/>
    <w:rsid w:val="002A620D"/>
    <w:rsid w:val="002A750F"/>
    <w:rsid w:val="002B0542"/>
    <w:rsid w:val="002B0A2F"/>
    <w:rsid w:val="002B2921"/>
    <w:rsid w:val="002C116C"/>
    <w:rsid w:val="002C4EB4"/>
    <w:rsid w:val="002C5B0B"/>
    <w:rsid w:val="002C6C6B"/>
    <w:rsid w:val="002C7C98"/>
    <w:rsid w:val="002D3F97"/>
    <w:rsid w:val="002D4FF2"/>
    <w:rsid w:val="002D5829"/>
    <w:rsid w:val="002D7801"/>
    <w:rsid w:val="002E30CE"/>
    <w:rsid w:val="002E3A54"/>
    <w:rsid w:val="002E6C2E"/>
    <w:rsid w:val="002F05CB"/>
    <w:rsid w:val="002F205A"/>
    <w:rsid w:val="002F61BB"/>
    <w:rsid w:val="002F64E3"/>
    <w:rsid w:val="003006C5"/>
    <w:rsid w:val="00305DDF"/>
    <w:rsid w:val="00310297"/>
    <w:rsid w:val="00310F6D"/>
    <w:rsid w:val="00311881"/>
    <w:rsid w:val="003155B9"/>
    <w:rsid w:val="0031602F"/>
    <w:rsid w:val="003202CB"/>
    <w:rsid w:val="0032054D"/>
    <w:rsid w:val="00320C07"/>
    <w:rsid w:val="0032109A"/>
    <w:rsid w:val="00321740"/>
    <w:rsid w:val="00321812"/>
    <w:rsid w:val="003219D0"/>
    <w:rsid w:val="00325313"/>
    <w:rsid w:val="00327DB9"/>
    <w:rsid w:val="0033040F"/>
    <w:rsid w:val="0033123C"/>
    <w:rsid w:val="00335665"/>
    <w:rsid w:val="003362D7"/>
    <w:rsid w:val="00337DA2"/>
    <w:rsid w:val="00341F2E"/>
    <w:rsid w:val="00342E04"/>
    <w:rsid w:val="00344959"/>
    <w:rsid w:val="0034593F"/>
    <w:rsid w:val="003460D1"/>
    <w:rsid w:val="003466B3"/>
    <w:rsid w:val="003469AA"/>
    <w:rsid w:val="00346E54"/>
    <w:rsid w:val="00347033"/>
    <w:rsid w:val="00347231"/>
    <w:rsid w:val="00347B3D"/>
    <w:rsid w:val="0035105D"/>
    <w:rsid w:val="00351879"/>
    <w:rsid w:val="003555EC"/>
    <w:rsid w:val="00355AE0"/>
    <w:rsid w:val="0035666E"/>
    <w:rsid w:val="00360CAA"/>
    <w:rsid w:val="003625B9"/>
    <w:rsid w:val="00363CF2"/>
    <w:rsid w:val="0036540B"/>
    <w:rsid w:val="00365E7B"/>
    <w:rsid w:val="0037169C"/>
    <w:rsid w:val="00372578"/>
    <w:rsid w:val="00375E2C"/>
    <w:rsid w:val="00377BB0"/>
    <w:rsid w:val="003800D8"/>
    <w:rsid w:val="0038061C"/>
    <w:rsid w:val="003814F0"/>
    <w:rsid w:val="00383C06"/>
    <w:rsid w:val="00383DA4"/>
    <w:rsid w:val="00384049"/>
    <w:rsid w:val="00384CDF"/>
    <w:rsid w:val="003871CE"/>
    <w:rsid w:val="0039036E"/>
    <w:rsid w:val="00390F44"/>
    <w:rsid w:val="00390F47"/>
    <w:rsid w:val="003917BF"/>
    <w:rsid w:val="00393E50"/>
    <w:rsid w:val="00394082"/>
    <w:rsid w:val="00394E25"/>
    <w:rsid w:val="003962A1"/>
    <w:rsid w:val="003971C2"/>
    <w:rsid w:val="003978FF"/>
    <w:rsid w:val="003A1A3B"/>
    <w:rsid w:val="003A27DB"/>
    <w:rsid w:val="003A3632"/>
    <w:rsid w:val="003A4832"/>
    <w:rsid w:val="003A5E70"/>
    <w:rsid w:val="003A7723"/>
    <w:rsid w:val="003B07F6"/>
    <w:rsid w:val="003B2F10"/>
    <w:rsid w:val="003B30C2"/>
    <w:rsid w:val="003B5054"/>
    <w:rsid w:val="003C01CF"/>
    <w:rsid w:val="003C0E9F"/>
    <w:rsid w:val="003C2523"/>
    <w:rsid w:val="003C6BA4"/>
    <w:rsid w:val="003D0B3E"/>
    <w:rsid w:val="003D0E17"/>
    <w:rsid w:val="003D1445"/>
    <w:rsid w:val="003D5CA8"/>
    <w:rsid w:val="003E2EF4"/>
    <w:rsid w:val="003E45E7"/>
    <w:rsid w:val="003F00D4"/>
    <w:rsid w:val="003F152F"/>
    <w:rsid w:val="003F3D80"/>
    <w:rsid w:val="003F402B"/>
    <w:rsid w:val="003F579B"/>
    <w:rsid w:val="003F6F92"/>
    <w:rsid w:val="003F760D"/>
    <w:rsid w:val="003F7C48"/>
    <w:rsid w:val="003F7D2C"/>
    <w:rsid w:val="004025B4"/>
    <w:rsid w:val="00402B84"/>
    <w:rsid w:val="0040321C"/>
    <w:rsid w:val="00404B59"/>
    <w:rsid w:val="00407848"/>
    <w:rsid w:val="00407CBA"/>
    <w:rsid w:val="00412505"/>
    <w:rsid w:val="00412908"/>
    <w:rsid w:val="00412BDA"/>
    <w:rsid w:val="00412F1D"/>
    <w:rsid w:val="00414015"/>
    <w:rsid w:val="00414781"/>
    <w:rsid w:val="004217CD"/>
    <w:rsid w:val="00424527"/>
    <w:rsid w:val="0042531A"/>
    <w:rsid w:val="0042649D"/>
    <w:rsid w:val="0042660E"/>
    <w:rsid w:val="00433D7B"/>
    <w:rsid w:val="004367DE"/>
    <w:rsid w:val="00436EB5"/>
    <w:rsid w:val="004372AA"/>
    <w:rsid w:val="004413DE"/>
    <w:rsid w:val="004456C5"/>
    <w:rsid w:val="00445D72"/>
    <w:rsid w:val="0044654E"/>
    <w:rsid w:val="00447A4F"/>
    <w:rsid w:val="004517DC"/>
    <w:rsid w:val="004536C7"/>
    <w:rsid w:val="00453EF8"/>
    <w:rsid w:val="00455FEA"/>
    <w:rsid w:val="004606E8"/>
    <w:rsid w:val="00462290"/>
    <w:rsid w:val="00465108"/>
    <w:rsid w:val="004666EF"/>
    <w:rsid w:val="00471D7C"/>
    <w:rsid w:val="00471DCE"/>
    <w:rsid w:val="00473557"/>
    <w:rsid w:val="00474EC2"/>
    <w:rsid w:val="004751E1"/>
    <w:rsid w:val="0047527A"/>
    <w:rsid w:val="00475407"/>
    <w:rsid w:val="004774FD"/>
    <w:rsid w:val="0047779D"/>
    <w:rsid w:val="004777D9"/>
    <w:rsid w:val="0048063D"/>
    <w:rsid w:val="00482014"/>
    <w:rsid w:val="00482CE0"/>
    <w:rsid w:val="004839D5"/>
    <w:rsid w:val="0048440E"/>
    <w:rsid w:val="00490D39"/>
    <w:rsid w:val="004919C8"/>
    <w:rsid w:val="00494149"/>
    <w:rsid w:val="004961C0"/>
    <w:rsid w:val="00496402"/>
    <w:rsid w:val="004972BF"/>
    <w:rsid w:val="0049774B"/>
    <w:rsid w:val="004A3069"/>
    <w:rsid w:val="004A569B"/>
    <w:rsid w:val="004A5D8F"/>
    <w:rsid w:val="004A6275"/>
    <w:rsid w:val="004A664E"/>
    <w:rsid w:val="004A7712"/>
    <w:rsid w:val="004B0E6C"/>
    <w:rsid w:val="004B2D9E"/>
    <w:rsid w:val="004B3511"/>
    <w:rsid w:val="004B3D04"/>
    <w:rsid w:val="004B62E0"/>
    <w:rsid w:val="004C0CCC"/>
    <w:rsid w:val="004C55CD"/>
    <w:rsid w:val="004D0C7E"/>
    <w:rsid w:val="004D0D8F"/>
    <w:rsid w:val="004D78BD"/>
    <w:rsid w:val="004E0F7E"/>
    <w:rsid w:val="004E6AD8"/>
    <w:rsid w:val="004F358A"/>
    <w:rsid w:val="004F4314"/>
    <w:rsid w:val="004F58DF"/>
    <w:rsid w:val="005005CE"/>
    <w:rsid w:val="00504976"/>
    <w:rsid w:val="00505CBA"/>
    <w:rsid w:val="00505F61"/>
    <w:rsid w:val="0050664B"/>
    <w:rsid w:val="00515711"/>
    <w:rsid w:val="00516294"/>
    <w:rsid w:val="00523113"/>
    <w:rsid w:val="00523201"/>
    <w:rsid w:val="005235DA"/>
    <w:rsid w:val="00530107"/>
    <w:rsid w:val="00530BE9"/>
    <w:rsid w:val="00531EF2"/>
    <w:rsid w:val="0053203E"/>
    <w:rsid w:val="00532C70"/>
    <w:rsid w:val="005341D1"/>
    <w:rsid w:val="00536C58"/>
    <w:rsid w:val="00543D35"/>
    <w:rsid w:val="005451D0"/>
    <w:rsid w:val="00545C5B"/>
    <w:rsid w:val="005463E8"/>
    <w:rsid w:val="00550781"/>
    <w:rsid w:val="005507D8"/>
    <w:rsid w:val="00550DFE"/>
    <w:rsid w:val="00550FE2"/>
    <w:rsid w:val="0055117A"/>
    <w:rsid w:val="00551A12"/>
    <w:rsid w:val="005525A9"/>
    <w:rsid w:val="00554610"/>
    <w:rsid w:val="00554E03"/>
    <w:rsid w:val="0055638D"/>
    <w:rsid w:val="00556D20"/>
    <w:rsid w:val="005573C5"/>
    <w:rsid w:val="005573D0"/>
    <w:rsid w:val="00560133"/>
    <w:rsid w:val="00561097"/>
    <w:rsid w:val="005674FB"/>
    <w:rsid w:val="00567570"/>
    <w:rsid w:val="00570E38"/>
    <w:rsid w:val="00572519"/>
    <w:rsid w:val="00572A7D"/>
    <w:rsid w:val="005760EC"/>
    <w:rsid w:val="0058064F"/>
    <w:rsid w:val="0059063E"/>
    <w:rsid w:val="0059208A"/>
    <w:rsid w:val="00593560"/>
    <w:rsid w:val="0059439B"/>
    <w:rsid w:val="00596EAD"/>
    <w:rsid w:val="005A4101"/>
    <w:rsid w:val="005A4462"/>
    <w:rsid w:val="005A7BA1"/>
    <w:rsid w:val="005B0DBA"/>
    <w:rsid w:val="005B3AE3"/>
    <w:rsid w:val="005B4150"/>
    <w:rsid w:val="005B4851"/>
    <w:rsid w:val="005B4905"/>
    <w:rsid w:val="005B51E4"/>
    <w:rsid w:val="005B5E0F"/>
    <w:rsid w:val="005B7365"/>
    <w:rsid w:val="005B764C"/>
    <w:rsid w:val="005C0654"/>
    <w:rsid w:val="005C29B1"/>
    <w:rsid w:val="005C424B"/>
    <w:rsid w:val="005D3C8A"/>
    <w:rsid w:val="005D4F81"/>
    <w:rsid w:val="005E0AFB"/>
    <w:rsid w:val="005E0B4A"/>
    <w:rsid w:val="005E125B"/>
    <w:rsid w:val="005E3245"/>
    <w:rsid w:val="005E3804"/>
    <w:rsid w:val="005E4110"/>
    <w:rsid w:val="005E495A"/>
    <w:rsid w:val="005E5BFD"/>
    <w:rsid w:val="005E6971"/>
    <w:rsid w:val="005E6BA5"/>
    <w:rsid w:val="005F175A"/>
    <w:rsid w:val="005F63FD"/>
    <w:rsid w:val="005F6484"/>
    <w:rsid w:val="005F687B"/>
    <w:rsid w:val="005F788A"/>
    <w:rsid w:val="005F7939"/>
    <w:rsid w:val="00600B5F"/>
    <w:rsid w:val="00600B9D"/>
    <w:rsid w:val="00605831"/>
    <w:rsid w:val="00606863"/>
    <w:rsid w:val="006076CD"/>
    <w:rsid w:val="00610C88"/>
    <w:rsid w:val="006114A5"/>
    <w:rsid w:val="00612EE7"/>
    <w:rsid w:val="00613212"/>
    <w:rsid w:val="006242C6"/>
    <w:rsid w:val="0063015B"/>
    <w:rsid w:val="00631804"/>
    <w:rsid w:val="006321A4"/>
    <w:rsid w:val="006328C0"/>
    <w:rsid w:val="00633085"/>
    <w:rsid w:val="00633559"/>
    <w:rsid w:val="00633FA4"/>
    <w:rsid w:val="006377E4"/>
    <w:rsid w:val="00640F91"/>
    <w:rsid w:val="0064124E"/>
    <w:rsid w:val="00643E80"/>
    <w:rsid w:val="00645575"/>
    <w:rsid w:val="00645A35"/>
    <w:rsid w:val="0065092C"/>
    <w:rsid w:val="00650B0F"/>
    <w:rsid w:val="00651D8F"/>
    <w:rsid w:val="00653175"/>
    <w:rsid w:val="00655782"/>
    <w:rsid w:val="00656D5F"/>
    <w:rsid w:val="00660751"/>
    <w:rsid w:val="00660927"/>
    <w:rsid w:val="006644DC"/>
    <w:rsid w:val="00664E5B"/>
    <w:rsid w:val="00665047"/>
    <w:rsid w:val="00666C31"/>
    <w:rsid w:val="0066755D"/>
    <w:rsid w:val="00667852"/>
    <w:rsid w:val="00671541"/>
    <w:rsid w:val="006726F0"/>
    <w:rsid w:val="006760CF"/>
    <w:rsid w:val="006761B5"/>
    <w:rsid w:val="0067635A"/>
    <w:rsid w:val="0068031E"/>
    <w:rsid w:val="00682222"/>
    <w:rsid w:val="006845D6"/>
    <w:rsid w:val="00684681"/>
    <w:rsid w:val="006870EF"/>
    <w:rsid w:val="0069044F"/>
    <w:rsid w:val="00690A0C"/>
    <w:rsid w:val="00696E69"/>
    <w:rsid w:val="006A2BE7"/>
    <w:rsid w:val="006A57C0"/>
    <w:rsid w:val="006A5FF6"/>
    <w:rsid w:val="006B0BDA"/>
    <w:rsid w:val="006B0F70"/>
    <w:rsid w:val="006B20EA"/>
    <w:rsid w:val="006B3346"/>
    <w:rsid w:val="006B3F64"/>
    <w:rsid w:val="006B44FA"/>
    <w:rsid w:val="006B4652"/>
    <w:rsid w:val="006B4C54"/>
    <w:rsid w:val="006C01D3"/>
    <w:rsid w:val="006C14C0"/>
    <w:rsid w:val="006C3A03"/>
    <w:rsid w:val="006C4955"/>
    <w:rsid w:val="006C5C4A"/>
    <w:rsid w:val="006C6AE6"/>
    <w:rsid w:val="006C6B38"/>
    <w:rsid w:val="006C7945"/>
    <w:rsid w:val="006D047D"/>
    <w:rsid w:val="006D097B"/>
    <w:rsid w:val="006D0F5E"/>
    <w:rsid w:val="006D2122"/>
    <w:rsid w:val="006D4265"/>
    <w:rsid w:val="006D4D76"/>
    <w:rsid w:val="006D5D0F"/>
    <w:rsid w:val="006E6307"/>
    <w:rsid w:val="006E7908"/>
    <w:rsid w:val="006F0D0B"/>
    <w:rsid w:val="00700DA4"/>
    <w:rsid w:val="007020B1"/>
    <w:rsid w:val="007021F6"/>
    <w:rsid w:val="00703F5A"/>
    <w:rsid w:val="00704315"/>
    <w:rsid w:val="0070492C"/>
    <w:rsid w:val="007063B5"/>
    <w:rsid w:val="00710DBC"/>
    <w:rsid w:val="00714A9E"/>
    <w:rsid w:val="0071793D"/>
    <w:rsid w:val="00720384"/>
    <w:rsid w:val="00721323"/>
    <w:rsid w:val="00721BF9"/>
    <w:rsid w:val="00721DB6"/>
    <w:rsid w:val="0072377F"/>
    <w:rsid w:val="007269D8"/>
    <w:rsid w:val="00732F5C"/>
    <w:rsid w:val="007345A4"/>
    <w:rsid w:val="00734EF1"/>
    <w:rsid w:val="0073586F"/>
    <w:rsid w:val="0073598B"/>
    <w:rsid w:val="00735F6E"/>
    <w:rsid w:val="007412F2"/>
    <w:rsid w:val="00742D6A"/>
    <w:rsid w:val="00742E82"/>
    <w:rsid w:val="00743DC9"/>
    <w:rsid w:val="00744D8A"/>
    <w:rsid w:val="0074538C"/>
    <w:rsid w:val="00746EA0"/>
    <w:rsid w:val="007473EF"/>
    <w:rsid w:val="00752D96"/>
    <w:rsid w:val="00753E1D"/>
    <w:rsid w:val="00753E65"/>
    <w:rsid w:val="007541A5"/>
    <w:rsid w:val="0075528B"/>
    <w:rsid w:val="00760BCA"/>
    <w:rsid w:val="007678C1"/>
    <w:rsid w:val="00767A02"/>
    <w:rsid w:val="0077591C"/>
    <w:rsid w:val="00777C13"/>
    <w:rsid w:val="00777DCD"/>
    <w:rsid w:val="0078528C"/>
    <w:rsid w:val="00785BF2"/>
    <w:rsid w:val="00785EDE"/>
    <w:rsid w:val="00787C9F"/>
    <w:rsid w:val="007923F3"/>
    <w:rsid w:val="00792A48"/>
    <w:rsid w:val="00793035"/>
    <w:rsid w:val="00795E90"/>
    <w:rsid w:val="00796231"/>
    <w:rsid w:val="007A2A4B"/>
    <w:rsid w:val="007A3A59"/>
    <w:rsid w:val="007A489F"/>
    <w:rsid w:val="007B12B9"/>
    <w:rsid w:val="007B1602"/>
    <w:rsid w:val="007B32A4"/>
    <w:rsid w:val="007B4AA1"/>
    <w:rsid w:val="007B501E"/>
    <w:rsid w:val="007B5569"/>
    <w:rsid w:val="007B581D"/>
    <w:rsid w:val="007C0EC3"/>
    <w:rsid w:val="007C4AA9"/>
    <w:rsid w:val="007C518E"/>
    <w:rsid w:val="007D00EA"/>
    <w:rsid w:val="007D11EB"/>
    <w:rsid w:val="007D48DC"/>
    <w:rsid w:val="007D6E94"/>
    <w:rsid w:val="007E0420"/>
    <w:rsid w:val="007E1439"/>
    <w:rsid w:val="007E1B5D"/>
    <w:rsid w:val="007E3F30"/>
    <w:rsid w:val="007F222B"/>
    <w:rsid w:val="007F3241"/>
    <w:rsid w:val="007F33EB"/>
    <w:rsid w:val="007F521F"/>
    <w:rsid w:val="007F52FE"/>
    <w:rsid w:val="007F7146"/>
    <w:rsid w:val="0080073D"/>
    <w:rsid w:val="00800DB9"/>
    <w:rsid w:val="00801790"/>
    <w:rsid w:val="008025D1"/>
    <w:rsid w:val="008074EC"/>
    <w:rsid w:val="0081083A"/>
    <w:rsid w:val="00813304"/>
    <w:rsid w:val="008133DE"/>
    <w:rsid w:val="00814234"/>
    <w:rsid w:val="00814269"/>
    <w:rsid w:val="00815AF2"/>
    <w:rsid w:val="008163C0"/>
    <w:rsid w:val="008174D1"/>
    <w:rsid w:val="008177CA"/>
    <w:rsid w:val="00817D60"/>
    <w:rsid w:val="00820676"/>
    <w:rsid w:val="00821A66"/>
    <w:rsid w:val="008254E3"/>
    <w:rsid w:val="00825BC3"/>
    <w:rsid w:val="008319DC"/>
    <w:rsid w:val="00833A90"/>
    <w:rsid w:val="008359DF"/>
    <w:rsid w:val="00844401"/>
    <w:rsid w:val="00852EB0"/>
    <w:rsid w:val="008532DB"/>
    <w:rsid w:val="0085405C"/>
    <w:rsid w:val="00854DE4"/>
    <w:rsid w:val="0085504C"/>
    <w:rsid w:val="00855A9A"/>
    <w:rsid w:val="00865941"/>
    <w:rsid w:val="00865EE1"/>
    <w:rsid w:val="0086626B"/>
    <w:rsid w:val="0087460F"/>
    <w:rsid w:val="00874F13"/>
    <w:rsid w:val="008759D3"/>
    <w:rsid w:val="00876222"/>
    <w:rsid w:val="008774A3"/>
    <w:rsid w:val="008812FD"/>
    <w:rsid w:val="00881B6D"/>
    <w:rsid w:val="008839F2"/>
    <w:rsid w:val="00884D15"/>
    <w:rsid w:val="0088637C"/>
    <w:rsid w:val="00890568"/>
    <w:rsid w:val="008947C2"/>
    <w:rsid w:val="008A05C3"/>
    <w:rsid w:val="008A19FC"/>
    <w:rsid w:val="008A2E20"/>
    <w:rsid w:val="008A463D"/>
    <w:rsid w:val="008A49A1"/>
    <w:rsid w:val="008A49E0"/>
    <w:rsid w:val="008A7DCC"/>
    <w:rsid w:val="008B06E1"/>
    <w:rsid w:val="008B431F"/>
    <w:rsid w:val="008C02F2"/>
    <w:rsid w:val="008C0A15"/>
    <w:rsid w:val="008C33AE"/>
    <w:rsid w:val="008C4395"/>
    <w:rsid w:val="008C594B"/>
    <w:rsid w:val="008D1FBE"/>
    <w:rsid w:val="008D22D6"/>
    <w:rsid w:val="008D2CD5"/>
    <w:rsid w:val="008D3A36"/>
    <w:rsid w:val="008D3B4E"/>
    <w:rsid w:val="008D5D3C"/>
    <w:rsid w:val="008D5EF8"/>
    <w:rsid w:val="008E0539"/>
    <w:rsid w:val="008E1AF9"/>
    <w:rsid w:val="008E1F03"/>
    <w:rsid w:val="008F1009"/>
    <w:rsid w:val="008F1837"/>
    <w:rsid w:val="008F1AD1"/>
    <w:rsid w:val="008F515D"/>
    <w:rsid w:val="00900B8C"/>
    <w:rsid w:val="00901900"/>
    <w:rsid w:val="009023B7"/>
    <w:rsid w:val="0090291B"/>
    <w:rsid w:val="00903284"/>
    <w:rsid w:val="0090455D"/>
    <w:rsid w:val="009060B7"/>
    <w:rsid w:val="009067C5"/>
    <w:rsid w:val="00910DC9"/>
    <w:rsid w:val="0091224F"/>
    <w:rsid w:val="009151EE"/>
    <w:rsid w:val="0091700E"/>
    <w:rsid w:val="00921DC9"/>
    <w:rsid w:val="00922296"/>
    <w:rsid w:val="00922800"/>
    <w:rsid w:val="00923154"/>
    <w:rsid w:val="00926142"/>
    <w:rsid w:val="00926816"/>
    <w:rsid w:val="00931C4F"/>
    <w:rsid w:val="009322BA"/>
    <w:rsid w:val="0093457A"/>
    <w:rsid w:val="00934FBB"/>
    <w:rsid w:val="00940F84"/>
    <w:rsid w:val="00943FCD"/>
    <w:rsid w:val="00951E08"/>
    <w:rsid w:val="0095258C"/>
    <w:rsid w:val="00953801"/>
    <w:rsid w:val="00954049"/>
    <w:rsid w:val="00961035"/>
    <w:rsid w:val="009628BA"/>
    <w:rsid w:val="00962D3D"/>
    <w:rsid w:val="0096370F"/>
    <w:rsid w:val="009658D1"/>
    <w:rsid w:val="009658F4"/>
    <w:rsid w:val="00965C05"/>
    <w:rsid w:val="00975E80"/>
    <w:rsid w:val="00981C23"/>
    <w:rsid w:val="00984E4A"/>
    <w:rsid w:val="00987FAA"/>
    <w:rsid w:val="009916BE"/>
    <w:rsid w:val="00991ADE"/>
    <w:rsid w:val="00995078"/>
    <w:rsid w:val="009956B8"/>
    <w:rsid w:val="00996090"/>
    <w:rsid w:val="00996DA2"/>
    <w:rsid w:val="009A072B"/>
    <w:rsid w:val="009A0A03"/>
    <w:rsid w:val="009A2345"/>
    <w:rsid w:val="009A25F9"/>
    <w:rsid w:val="009A4A6F"/>
    <w:rsid w:val="009A74F8"/>
    <w:rsid w:val="009B0BF5"/>
    <w:rsid w:val="009B2C78"/>
    <w:rsid w:val="009B4706"/>
    <w:rsid w:val="009B495E"/>
    <w:rsid w:val="009C051A"/>
    <w:rsid w:val="009C100D"/>
    <w:rsid w:val="009C3EDD"/>
    <w:rsid w:val="009C650A"/>
    <w:rsid w:val="009C6E0D"/>
    <w:rsid w:val="009C6EF0"/>
    <w:rsid w:val="009D1733"/>
    <w:rsid w:val="009D5EB1"/>
    <w:rsid w:val="009E0838"/>
    <w:rsid w:val="009E0A6C"/>
    <w:rsid w:val="009E24BB"/>
    <w:rsid w:val="009E3671"/>
    <w:rsid w:val="009E4401"/>
    <w:rsid w:val="009E4522"/>
    <w:rsid w:val="009E534A"/>
    <w:rsid w:val="009E7ED9"/>
    <w:rsid w:val="009F0DE6"/>
    <w:rsid w:val="009F0E70"/>
    <w:rsid w:val="009F2678"/>
    <w:rsid w:val="009F47EB"/>
    <w:rsid w:val="009F5CAE"/>
    <w:rsid w:val="00A046FA"/>
    <w:rsid w:val="00A1041B"/>
    <w:rsid w:val="00A12135"/>
    <w:rsid w:val="00A12A7D"/>
    <w:rsid w:val="00A16007"/>
    <w:rsid w:val="00A1643F"/>
    <w:rsid w:val="00A179BE"/>
    <w:rsid w:val="00A2123C"/>
    <w:rsid w:val="00A21315"/>
    <w:rsid w:val="00A22253"/>
    <w:rsid w:val="00A232A6"/>
    <w:rsid w:val="00A24848"/>
    <w:rsid w:val="00A26F23"/>
    <w:rsid w:val="00A32E4E"/>
    <w:rsid w:val="00A33147"/>
    <w:rsid w:val="00A347BB"/>
    <w:rsid w:val="00A3675B"/>
    <w:rsid w:val="00A4009F"/>
    <w:rsid w:val="00A409DB"/>
    <w:rsid w:val="00A40E75"/>
    <w:rsid w:val="00A41BCC"/>
    <w:rsid w:val="00A43FDD"/>
    <w:rsid w:val="00A45E48"/>
    <w:rsid w:val="00A472C8"/>
    <w:rsid w:val="00A520F5"/>
    <w:rsid w:val="00A612E6"/>
    <w:rsid w:val="00A62837"/>
    <w:rsid w:val="00A62FF8"/>
    <w:rsid w:val="00A6360D"/>
    <w:rsid w:val="00A67718"/>
    <w:rsid w:val="00A70F81"/>
    <w:rsid w:val="00A72C14"/>
    <w:rsid w:val="00A76F43"/>
    <w:rsid w:val="00A80BD5"/>
    <w:rsid w:val="00A81A7B"/>
    <w:rsid w:val="00A82C06"/>
    <w:rsid w:val="00A907D2"/>
    <w:rsid w:val="00A91967"/>
    <w:rsid w:val="00A92905"/>
    <w:rsid w:val="00A93AC2"/>
    <w:rsid w:val="00A95428"/>
    <w:rsid w:val="00A95821"/>
    <w:rsid w:val="00A95CF9"/>
    <w:rsid w:val="00A95E70"/>
    <w:rsid w:val="00A963A3"/>
    <w:rsid w:val="00A96DA7"/>
    <w:rsid w:val="00AA15A2"/>
    <w:rsid w:val="00AA1909"/>
    <w:rsid w:val="00AA196B"/>
    <w:rsid w:val="00AA2815"/>
    <w:rsid w:val="00AA6506"/>
    <w:rsid w:val="00AA7E72"/>
    <w:rsid w:val="00AB29DB"/>
    <w:rsid w:val="00AB4A71"/>
    <w:rsid w:val="00AB5329"/>
    <w:rsid w:val="00AB75F3"/>
    <w:rsid w:val="00AC04B5"/>
    <w:rsid w:val="00AC1CEF"/>
    <w:rsid w:val="00AC2174"/>
    <w:rsid w:val="00AC2464"/>
    <w:rsid w:val="00AC4160"/>
    <w:rsid w:val="00AC6CEC"/>
    <w:rsid w:val="00AD14C7"/>
    <w:rsid w:val="00AD6101"/>
    <w:rsid w:val="00AD686A"/>
    <w:rsid w:val="00AE0EA7"/>
    <w:rsid w:val="00AE1F52"/>
    <w:rsid w:val="00AE25FB"/>
    <w:rsid w:val="00AE322A"/>
    <w:rsid w:val="00AE6CAA"/>
    <w:rsid w:val="00AF06CB"/>
    <w:rsid w:val="00AF157F"/>
    <w:rsid w:val="00AF5D48"/>
    <w:rsid w:val="00AF7592"/>
    <w:rsid w:val="00B0149D"/>
    <w:rsid w:val="00B0293D"/>
    <w:rsid w:val="00B02A24"/>
    <w:rsid w:val="00B034D0"/>
    <w:rsid w:val="00B0385F"/>
    <w:rsid w:val="00B11CBD"/>
    <w:rsid w:val="00B12FBF"/>
    <w:rsid w:val="00B14B7F"/>
    <w:rsid w:val="00B169A4"/>
    <w:rsid w:val="00B177EA"/>
    <w:rsid w:val="00B17AAF"/>
    <w:rsid w:val="00B23541"/>
    <w:rsid w:val="00B249D7"/>
    <w:rsid w:val="00B307A4"/>
    <w:rsid w:val="00B30C24"/>
    <w:rsid w:val="00B30D90"/>
    <w:rsid w:val="00B30FAF"/>
    <w:rsid w:val="00B3159E"/>
    <w:rsid w:val="00B32BEB"/>
    <w:rsid w:val="00B34BE6"/>
    <w:rsid w:val="00B35F6F"/>
    <w:rsid w:val="00B3700E"/>
    <w:rsid w:val="00B40B3A"/>
    <w:rsid w:val="00B42DB7"/>
    <w:rsid w:val="00B46FEE"/>
    <w:rsid w:val="00B50C75"/>
    <w:rsid w:val="00B528DD"/>
    <w:rsid w:val="00B55F3E"/>
    <w:rsid w:val="00B576AB"/>
    <w:rsid w:val="00B605BB"/>
    <w:rsid w:val="00B621C7"/>
    <w:rsid w:val="00B70CB3"/>
    <w:rsid w:val="00B715FB"/>
    <w:rsid w:val="00B72B9A"/>
    <w:rsid w:val="00B72C45"/>
    <w:rsid w:val="00B758C6"/>
    <w:rsid w:val="00B75DD8"/>
    <w:rsid w:val="00B75FC8"/>
    <w:rsid w:val="00B832D1"/>
    <w:rsid w:val="00B8799C"/>
    <w:rsid w:val="00B923AD"/>
    <w:rsid w:val="00B92B32"/>
    <w:rsid w:val="00B94879"/>
    <w:rsid w:val="00B959A9"/>
    <w:rsid w:val="00BA07A8"/>
    <w:rsid w:val="00BA2704"/>
    <w:rsid w:val="00BA623B"/>
    <w:rsid w:val="00BA707E"/>
    <w:rsid w:val="00BB03D2"/>
    <w:rsid w:val="00BB17A6"/>
    <w:rsid w:val="00BB269B"/>
    <w:rsid w:val="00BB40E4"/>
    <w:rsid w:val="00BB56AB"/>
    <w:rsid w:val="00BB7F75"/>
    <w:rsid w:val="00BC00EF"/>
    <w:rsid w:val="00BC1DD4"/>
    <w:rsid w:val="00BC23E9"/>
    <w:rsid w:val="00BC4633"/>
    <w:rsid w:val="00BC715E"/>
    <w:rsid w:val="00BD074C"/>
    <w:rsid w:val="00BD2CCF"/>
    <w:rsid w:val="00BD44C6"/>
    <w:rsid w:val="00BD585F"/>
    <w:rsid w:val="00BE2BB8"/>
    <w:rsid w:val="00BE2C52"/>
    <w:rsid w:val="00BE4461"/>
    <w:rsid w:val="00BE44F0"/>
    <w:rsid w:val="00BE5E7C"/>
    <w:rsid w:val="00BF4222"/>
    <w:rsid w:val="00BF66EF"/>
    <w:rsid w:val="00BF74E6"/>
    <w:rsid w:val="00C01A20"/>
    <w:rsid w:val="00C035F4"/>
    <w:rsid w:val="00C036DC"/>
    <w:rsid w:val="00C042B3"/>
    <w:rsid w:val="00C06659"/>
    <w:rsid w:val="00C125F1"/>
    <w:rsid w:val="00C14D3C"/>
    <w:rsid w:val="00C16022"/>
    <w:rsid w:val="00C31DDF"/>
    <w:rsid w:val="00C327AD"/>
    <w:rsid w:val="00C367E1"/>
    <w:rsid w:val="00C377B0"/>
    <w:rsid w:val="00C43523"/>
    <w:rsid w:val="00C448FC"/>
    <w:rsid w:val="00C451E4"/>
    <w:rsid w:val="00C45553"/>
    <w:rsid w:val="00C4769A"/>
    <w:rsid w:val="00C50AE6"/>
    <w:rsid w:val="00C50D4B"/>
    <w:rsid w:val="00C52703"/>
    <w:rsid w:val="00C529C4"/>
    <w:rsid w:val="00C52A6D"/>
    <w:rsid w:val="00C57D1E"/>
    <w:rsid w:val="00C61ACD"/>
    <w:rsid w:val="00C64541"/>
    <w:rsid w:val="00C659F5"/>
    <w:rsid w:val="00C666C1"/>
    <w:rsid w:val="00C74B23"/>
    <w:rsid w:val="00C77D4B"/>
    <w:rsid w:val="00C81258"/>
    <w:rsid w:val="00C834CF"/>
    <w:rsid w:val="00C8628C"/>
    <w:rsid w:val="00C87FBB"/>
    <w:rsid w:val="00C90437"/>
    <w:rsid w:val="00C904B4"/>
    <w:rsid w:val="00C90F5B"/>
    <w:rsid w:val="00C91BA0"/>
    <w:rsid w:val="00C91C89"/>
    <w:rsid w:val="00C921C7"/>
    <w:rsid w:val="00C95AA0"/>
    <w:rsid w:val="00C9629B"/>
    <w:rsid w:val="00C97011"/>
    <w:rsid w:val="00C975FC"/>
    <w:rsid w:val="00CA2BDD"/>
    <w:rsid w:val="00CA2EE8"/>
    <w:rsid w:val="00CA5F1B"/>
    <w:rsid w:val="00CA638B"/>
    <w:rsid w:val="00CA6792"/>
    <w:rsid w:val="00CA7CCD"/>
    <w:rsid w:val="00CB1CD8"/>
    <w:rsid w:val="00CB1F93"/>
    <w:rsid w:val="00CB2944"/>
    <w:rsid w:val="00CB29B8"/>
    <w:rsid w:val="00CB3380"/>
    <w:rsid w:val="00CB34F3"/>
    <w:rsid w:val="00CB44F7"/>
    <w:rsid w:val="00CB45A6"/>
    <w:rsid w:val="00CB519B"/>
    <w:rsid w:val="00CB5CE4"/>
    <w:rsid w:val="00CB66EA"/>
    <w:rsid w:val="00CC058B"/>
    <w:rsid w:val="00CC147D"/>
    <w:rsid w:val="00CC789E"/>
    <w:rsid w:val="00CD1EE9"/>
    <w:rsid w:val="00CD270D"/>
    <w:rsid w:val="00CD69FE"/>
    <w:rsid w:val="00CD6F6E"/>
    <w:rsid w:val="00CE2BCC"/>
    <w:rsid w:val="00CE607C"/>
    <w:rsid w:val="00CF0B12"/>
    <w:rsid w:val="00CF43F8"/>
    <w:rsid w:val="00CF631E"/>
    <w:rsid w:val="00D00A81"/>
    <w:rsid w:val="00D034AC"/>
    <w:rsid w:val="00D0359C"/>
    <w:rsid w:val="00D1129B"/>
    <w:rsid w:val="00D121C3"/>
    <w:rsid w:val="00D1362B"/>
    <w:rsid w:val="00D13CF1"/>
    <w:rsid w:val="00D13D7D"/>
    <w:rsid w:val="00D15B4B"/>
    <w:rsid w:val="00D160A1"/>
    <w:rsid w:val="00D179F5"/>
    <w:rsid w:val="00D17A4C"/>
    <w:rsid w:val="00D17C4C"/>
    <w:rsid w:val="00D238E3"/>
    <w:rsid w:val="00D277B5"/>
    <w:rsid w:val="00D27E36"/>
    <w:rsid w:val="00D30B4C"/>
    <w:rsid w:val="00D3171B"/>
    <w:rsid w:val="00D3280C"/>
    <w:rsid w:val="00D35EDA"/>
    <w:rsid w:val="00D37101"/>
    <w:rsid w:val="00D41BB8"/>
    <w:rsid w:val="00D420C6"/>
    <w:rsid w:val="00D43967"/>
    <w:rsid w:val="00D466D5"/>
    <w:rsid w:val="00D46947"/>
    <w:rsid w:val="00D47D93"/>
    <w:rsid w:val="00D5012A"/>
    <w:rsid w:val="00D5115B"/>
    <w:rsid w:val="00D5129B"/>
    <w:rsid w:val="00D554CC"/>
    <w:rsid w:val="00D558EB"/>
    <w:rsid w:val="00D570C6"/>
    <w:rsid w:val="00D57E68"/>
    <w:rsid w:val="00D64D9B"/>
    <w:rsid w:val="00D64E91"/>
    <w:rsid w:val="00D65315"/>
    <w:rsid w:val="00D65555"/>
    <w:rsid w:val="00D67131"/>
    <w:rsid w:val="00D676EA"/>
    <w:rsid w:val="00D7181D"/>
    <w:rsid w:val="00D72388"/>
    <w:rsid w:val="00D741FE"/>
    <w:rsid w:val="00D80934"/>
    <w:rsid w:val="00D81C0C"/>
    <w:rsid w:val="00D81CA3"/>
    <w:rsid w:val="00D835F1"/>
    <w:rsid w:val="00D83AED"/>
    <w:rsid w:val="00D85A74"/>
    <w:rsid w:val="00D85D99"/>
    <w:rsid w:val="00D86003"/>
    <w:rsid w:val="00D86561"/>
    <w:rsid w:val="00D86C8A"/>
    <w:rsid w:val="00D87396"/>
    <w:rsid w:val="00D9073E"/>
    <w:rsid w:val="00D90B02"/>
    <w:rsid w:val="00D923EB"/>
    <w:rsid w:val="00D930DE"/>
    <w:rsid w:val="00D9357A"/>
    <w:rsid w:val="00D93D56"/>
    <w:rsid w:val="00D97FE7"/>
    <w:rsid w:val="00DA2A64"/>
    <w:rsid w:val="00DA42A3"/>
    <w:rsid w:val="00DA4C20"/>
    <w:rsid w:val="00DA65F8"/>
    <w:rsid w:val="00DA7077"/>
    <w:rsid w:val="00DA7ED7"/>
    <w:rsid w:val="00DB00D8"/>
    <w:rsid w:val="00DB070D"/>
    <w:rsid w:val="00DB2116"/>
    <w:rsid w:val="00DB314B"/>
    <w:rsid w:val="00DB3F6D"/>
    <w:rsid w:val="00DB4F08"/>
    <w:rsid w:val="00DB556F"/>
    <w:rsid w:val="00DB62C7"/>
    <w:rsid w:val="00DB6FD3"/>
    <w:rsid w:val="00DC0568"/>
    <w:rsid w:val="00DC1BBB"/>
    <w:rsid w:val="00DC365E"/>
    <w:rsid w:val="00DC51AB"/>
    <w:rsid w:val="00DC662F"/>
    <w:rsid w:val="00DC7402"/>
    <w:rsid w:val="00DD2515"/>
    <w:rsid w:val="00DD2A57"/>
    <w:rsid w:val="00DD2F28"/>
    <w:rsid w:val="00DD3463"/>
    <w:rsid w:val="00DD3B3D"/>
    <w:rsid w:val="00DE336F"/>
    <w:rsid w:val="00DE3A51"/>
    <w:rsid w:val="00DF23E5"/>
    <w:rsid w:val="00DF4266"/>
    <w:rsid w:val="00DF51D6"/>
    <w:rsid w:val="00DF57B9"/>
    <w:rsid w:val="00DF6494"/>
    <w:rsid w:val="00E00478"/>
    <w:rsid w:val="00E00B16"/>
    <w:rsid w:val="00E01026"/>
    <w:rsid w:val="00E01158"/>
    <w:rsid w:val="00E02322"/>
    <w:rsid w:val="00E10B42"/>
    <w:rsid w:val="00E13536"/>
    <w:rsid w:val="00E14057"/>
    <w:rsid w:val="00E147B2"/>
    <w:rsid w:val="00E14B56"/>
    <w:rsid w:val="00E17AB6"/>
    <w:rsid w:val="00E22A17"/>
    <w:rsid w:val="00E2601E"/>
    <w:rsid w:val="00E31647"/>
    <w:rsid w:val="00E31EE6"/>
    <w:rsid w:val="00E34520"/>
    <w:rsid w:val="00E370D0"/>
    <w:rsid w:val="00E37554"/>
    <w:rsid w:val="00E37C77"/>
    <w:rsid w:val="00E37E3A"/>
    <w:rsid w:val="00E51779"/>
    <w:rsid w:val="00E5286F"/>
    <w:rsid w:val="00E52E3D"/>
    <w:rsid w:val="00E53233"/>
    <w:rsid w:val="00E5522A"/>
    <w:rsid w:val="00E554F5"/>
    <w:rsid w:val="00E566F3"/>
    <w:rsid w:val="00E6492F"/>
    <w:rsid w:val="00E649EF"/>
    <w:rsid w:val="00E6520C"/>
    <w:rsid w:val="00E678EC"/>
    <w:rsid w:val="00E728DA"/>
    <w:rsid w:val="00E836E8"/>
    <w:rsid w:val="00E84370"/>
    <w:rsid w:val="00E86559"/>
    <w:rsid w:val="00E91476"/>
    <w:rsid w:val="00E93378"/>
    <w:rsid w:val="00E93AB7"/>
    <w:rsid w:val="00E94367"/>
    <w:rsid w:val="00E973BC"/>
    <w:rsid w:val="00E97401"/>
    <w:rsid w:val="00E97AD9"/>
    <w:rsid w:val="00EA3BD9"/>
    <w:rsid w:val="00EA7F1D"/>
    <w:rsid w:val="00EB24B2"/>
    <w:rsid w:val="00EB75C7"/>
    <w:rsid w:val="00EC0F74"/>
    <w:rsid w:val="00EC3C87"/>
    <w:rsid w:val="00EC5B94"/>
    <w:rsid w:val="00ED0EF0"/>
    <w:rsid w:val="00ED24E8"/>
    <w:rsid w:val="00ED560C"/>
    <w:rsid w:val="00ED5F93"/>
    <w:rsid w:val="00EE04B6"/>
    <w:rsid w:val="00EE0707"/>
    <w:rsid w:val="00EE347D"/>
    <w:rsid w:val="00EE3954"/>
    <w:rsid w:val="00EE3E58"/>
    <w:rsid w:val="00EE490D"/>
    <w:rsid w:val="00EE5206"/>
    <w:rsid w:val="00EE7975"/>
    <w:rsid w:val="00EE7B5B"/>
    <w:rsid w:val="00EF16FD"/>
    <w:rsid w:val="00EF4CF9"/>
    <w:rsid w:val="00EF62EB"/>
    <w:rsid w:val="00EF6790"/>
    <w:rsid w:val="00EF67A5"/>
    <w:rsid w:val="00EF6955"/>
    <w:rsid w:val="00EF75CD"/>
    <w:rsid w:val="00F01351"/>
    <w:rsid w:val="00F035C8"/>
    <w:rsid w:val="00F10B03"/>
    <w:rsid w:val="00F12E6A"/>
    <w:rsid w:val="00F149CA"/>
    <w:rsid w:val="00F14F73"/>
    <w:rsid w:val="00F15456"/>
    <w:rsid w:val="00F15864"/>
    <w:rsid w:val="00F20F9E"/>
    <w:rsid w:val="00F260AD"/>
    <w:rsid w:val="00F27017"/>
    <w:rsid w:val="00F313D7"/>
    <w:rsid w:val="00F333C9"/>
    <w:rsid w:val="00F33AC8"/>
    <w:rsid w:val="00F34DA1"/>
    <w:rsid w:val="00F35F7A"/>
    <w:rsid w:val="00F3705C"/>
    <w:rsid w:val="00F426D7"/>
    <w:rsid w:val="00F42CE7"/>
    <w:rsid w:val="00F457EC"/>
    <w:rsid w:val="00F460A3"/>
    <w:rsid w:val="00F478F5"/>
    <w:rsid w:val="00F509C4"/>
    <w:rsid w:val="00F511D1"/>
    <w:rsid w:val="00F554D3"/>
    <w:rsid w:val="00F56474"/>
    <w:rsid w:val="00F56993"/>
    <w:rsid w:val="00F61F1B"/>
    <w:rsid w:val="00F63B78"/>
    <w:rsid w:val="00F701CD"/>
    <w:rsid w:val="00F776D9"/>
    <w:rsid w:val="00F808C3"/>
    <w:rsid w:val="00F8189A"/>
    <w:rsid w:val="00F8232B"/>
    <w:rsid w:val="00F83E39"/>
    <w:rsid w:val="00F86A9B"/>
    <w:rsid w:val="00F86D5E"/>
    <w:rsid w:val="00F87470"/>
    <w:rsid w:val="00F90059"/>
    <w:rsid w:val="00F90366"/>
    <w:rsid w:val="00F90E19"/>
    <w:rsid w:val="00F90ECE"/>
    <w:rsid w:val="00F93333"/>
    <w:rsid w:val="00F936EE"/>
    <w:rsid w:val="00F937EF"/>
    <w:rsid w:val="00F948E5"/>
    <w:rsid w:val="00F95123"/>
    <w:rsid w:val="00FA1D6C"/>
    <w:rsid w:val="00FA3974"/>
    <w:rsid w:val="00FA5CF4"/>
    <w:rsid w:val="00FA7C86"/>
    <w:rsid w:val="00FB0BD0"/>
    <w:rsid w:val="00FB553C"/>
    <w:rsid w:val="00FC1B43"/>
    <w:rsid w:val="00FC2DE4"/>
    <w:rsid w:val="00FC2E9C"/>
    <w:rsid w:val="00FC42B4"/>
    <w:rsid w:val="00FC5F8A"/>
    <w:rsid w:val="00FC6929"/>
    <w:rsid w:val="00FD38D6"/>
    <w:rsid w:val="00FD475F"/>
    <w:rsid w:val="00FD4EB9"/>
    <w:rsid w:val="00FD6E55"/>
    <w:rsid w:val="00FE54C5"/>
    <w:rsid w:val="00FE785E"/>
    <w:rsid w:val="00FF0F86"/>
    <w:rsid w:val="00FF27A0"/>
    <w:rsid w:val="00FF28A0"/>
    <w:rsid w:val="00FF45F7"/>
    <w:rsid w:val="00FF67E2"/>
    <w:rsid w:val="00FF775C"/>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2D6A"/>
    <w:pPr>
      <w:spacing w:after="0" w:line="240" w:lineRule="auto"/>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42D6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3</Pages>
  <Words>635</Words>
  <Characters>3620</Characters>
  <Application>Microsoft Office Word</Application>
  <DocSecurity>0</DocSecurity>
  <Lines>30</Lines>
  <Paragraphs>8</Paragraphs>
  <ScaleCrop>false</ScaleCrop>
  <Company/>
  <LinksUpToDate>false</LinksUpToDate>
  <CharactersWithSpaces>4247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Reint</dc:creator>
  <cp:keywords/>
  <dc:description/>
  <cp:lastModifiedBy>edeorico</cp:lastModifiedBy>
  <cp:revision>9</cp:revision>
  <dcterms:created xsi:type="dcterms:W3CDTF">2015-02-09T03:48:00Z</dcterms:created>
  <dcterms:modified xsi:type="dcterms:W3CDTF">2015-03-10T16:33:00Z</dcterms:modified>
</cp:coreProperties>
</file>