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CDA" w:rsidRPr="00B349A3" w:rsidRDefault="00C20CDA" w:rsidP="00C20CDA">
      <w:pPr>
        <w:tabs>
          <w:tab w:val="left" w:pos="9923"/>
        </w:tabs>
        <w:ind w:left="-1134" w:right="-703"/>
        <w:rPr>
          <w:b/>
          <w:lang w:eastAsia="en-US"/>
        </w:rPr>
      </w:pPr>
      <w:r w:rsidRPr="00B7094B">
        <w:rPr>
          <w:b/>
        </w:rPr>
        <w:t xml:space="preserve">Table </w:t>
      </w:r>
      <w:r>
        <w:rPr>
          <w:b/>
        </w:rPr>
        <w:t>S1</w:t>
      </w:r>
      <w:r w:rsidRPr="00B7094B">
        <w:rPr>
          <w:b/>
        </w:rPr>
        <w:t xml:space="preserve">. Fit between concepts in </w:t>
      </w:r>
      <w:r>
        <w:rPr>
          <w:b/>
        </w:rPr>
        <w:t xml:space="preserve">new </w:t>
      </w:r>
      <w:r w:rsidRPr="00B7094B">
        <w:rPr>
          <w:b/>
        </w:rPr>
        <w:t xml:space="preserve">papers </w:t>
      </w:r>
      <w:r>
        <w:rPr>
          <w:b/>
        </w:rPr>
        <w:t>and</w:t>
      </w:r>
      <w:r w:rsidRPr="00B7094B">
        <w:rPr>
          <w:b/>
        </w:rPr>
        <w:t xml:space="preserve"> synthesised </w:t>
      </w:r>
      <w:r>
        <w:rPr>
          <w:b/>
        </w:rPr>
        <w:t>concepts</w:t>
      </w:r>
      <w:r w:rsidRPr="00B7094B">
        <w:rPr>
          <w:b/>
        </w:rPr>
        <w:t xml:space="preserve"> from original meta-ethnography</w:t>
      </w:r>
    </w:p>
    <w:tbl>
      <w:tblPr>
        <w:tblStyle w:val="TableGrid"/>
        <w:tblW w:w="11028" w:type="dxa"/>
        <w:tblInd w:w="-9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418"/>
        <w:gridCol w:w="1559"/>
        <w:gridCol w:w="1559"/>
        <w:gridCol w:w="1418"/>
        <w:gridCol w:w="1559"/>
        <w:gridCol w:w="1701"/>
      </w:tblGrid>
      <w:tr w:rsidR="00BA3145" w:rsidRPr="004F2C46" w:rsidTr="00C72A6F">
        <w:trPr>
          <w:trHeight w:val="381"/>
          <w:tblHeader/>
        </w:trPr>
        <w:tc>
          <w:tcPr>
            <w:tcW w:w="1814" w:type="dxa"/>
            <w:vMerge w:val="restart"/>
            <w:vAlign w:val="bottom"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  <w:r w:rsidRPr="002A11A1">
              <w:rPr>
                <w:rFonts w:ascii="Gill Sans MT" w:hAnsi="Gill Sans MT"/>
                <w:b/>
                <w:sz w:val="16"/>
                <w:szCs w:val="16"/>
              </w:rPr>
              <w:t>Included article</w:t>
            </w:r>
          </w:p>
        </w:tc>
        <w:tc>
          <w:tcPr>
            <w:tcW w:w="9214" w:type="dxa"/>
            <w:gridSpan w:val="6"/>
          </w:tcPr>
          <w:p w:rsidR="00BA3145" w:rsidRPr="002A11A1" w:rsidRDefault="00BA3145" w:rsidP="00C72A6F">
            <w:pPr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 xml:space="preserve">Final </w:t>
            </w:r>
            <w:proofErr w:type="spellStart"/>
            <w:r>
              <w:rPr>
                <w:rFonts w:ascii="Gill Sans MT" w:hAnsi="Gill Sans MT"/>
                <w:b/>
                <w:sz w:val="16"/>
                <w:szCs w:val="16"/>
              </w:rPr>
              <w:t>s</w:t>
            </w:r>
            <w:r w:rsidRPr="002A11A1">
              <w:rPr>
                <w:rFonts w:ascii="Gill Sans MT" w:hAnsi="Gill Sans MT"/>
                <w:b/>
                <w:sz w:val="16"/>
                <w:szCs w:val="16"/>
              </w:rPr>
              <w:t>ynthesised</w:t>
            </w:r>
            <w:proofErr w:type="spellEnd"/>
            <w:r w:rsidRPr="002A11A1">
              <w:rPr>
                <w:rFonts w:ascii="Gill Sans MT" w:hAnsi="Gill Sans MT"/>
                <w:b/>
                <w:sz w:val="16"/>
                <w:szCs w:val="16"/>
              </w:rPr>
              <w:t xml:space="preserve"> concepts</w:t>
            </w:r>
          </w:p>
        </w:tc>
      </w:tr>
      <w:tr w:rsidR="00BA3145" w:rsidRPr="004F2C46" w:rsidTr="00C72A6F">
        <w:trPr>
          <w:tblHeader/>
        </w:trPr>
        <w:tc>
          <w:tcPr>
            <w:tcW w:w="1814" w:type="dxa"/>
            <w:vMerge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  <w:r w:rsidRPr="002A11A1">
              <w:rPr>
                <w:rFonts w:ascii="Gill Sans MT" w:hAnsi="Gill Sans MT"/>
                <w:b/>
                <w:sz w:val="16"/>
                <w:szCs w:val="16"/>
              </w:rPr>
              <w:t>Uncertainty and waiting</w:t>
            </w:r>
          </w:p>
        </w:tc>
        <w:tc>
          <w:tcPr>
            <w:tcW w:w="1559" w:type="dxa"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  <w:r w:rsidRPr="002A11A1">
              <w:rPr>
                <w:rFonts w:ascii="Gill Sans MT" w:hAnsi="Gill Sans MT"/>
                <w:b/>
                <w:sz w:val="16"/>
                <w:szCs w:val="16"/>
              </w:rPr>
              <w:t>Disruption to daily life</w:t>
            </w:r>
          </w:p>
        </w:tc>
        <w:tc>
          <w:tcPr>
            <w:tcW w:w="1559" w:type="dxa"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  <w:r w:rsidRPr="002A11A1">
              <w:rPr>
                <w:rFonts w:ascii="Gill Sans MT" w:hAnsi="Gill Sans MT"/>
                <w:b/>
                <w:sz w:val="16"/>
                <w:szCs w:val="16"/>
              </w:rPr>
              <w:t>The diminished self</w:t>
            </w:r>
          </w:p>
        </w:tc>
        <w:tc>
          <w:tcPr>
            <w:tcW w:w="1418" w:type="dxa"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  <w:r w:rsidRPr="002A11A1">
              <w:rPr>
                <w:rFonts w:ascii="Gill Sans MT" w:hAnsi="Gill Sans MT"/>
                <w:b/>
                <w:sz w:val="16"/>
                <w:szCs w:val="16"/>
              </w:rPr>
              <w:t>Making sense of the experience</w:t>
            </w:r>
          </w:p>
        </w:tc>
        <w:tc>
          <w:tcPr>
            <w:tcW w:w="1559" w:type="dxa"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  <w:r w:rsidRPr="002A11A1">
              <w:rPr>
                <w:rFonts w:ascii="Gill Sans MT" w:hAnsi="Gill Sans MT"/>
                <w:b/>
                <w:sz w:val="16"/>
                <w:szCs w:val="16"/>
              </w:rPr>
              <w:t>Sharing the burden</w:t>
            </w:r>
          </w:p>
        </w:tc>
        <w:tc>
          <w:tcPr>
            <w:tcW w:w="1701" w:type="dxa"/>
          </w:tcPr>
          <w:p w:rsidR="00BA3145" w:rsidRPr="002A11A1" w:rsidRDefault="00BA3145" w:rsidP="00C72A6F">
            <w:pPr>
              <w:rPr>
                <w:rFonts w:ascii="Gill Sans MT" w:hAnsi="Gill Sans MT"/>
                <w:b/>
                <w:sz w:val="16"/>
                <w:szCs w:val="16"/>
              </w:rPr>
            </w:pPr>
            <w:r w:rsidRPr="002A11A1">
              <w:rPr>
                <w:rFonts w:ascii="Gill Sans MT" w:hAnsi="Gill Sans MT"/>
                <w:b/>
                <w:sz w:val="16"/>
                <w:szCs w:val="16"/>
              </w:rPr>
              <w:t>Finding a path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Dooks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P.,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McQuestion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M., Goldstein, D., &amp;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Molassiotis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A. (2012). Experiences of patients with laryngectomies as they reintegrate into their community.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Supportive Care in Cancer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20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(3), 489-498.</w:t>
            </w:r>
            <w:r w:rsidRPr="006A322F" w:rsidDel="002E1762">
              <w:rPr>
                <w:rFonts w:ascii="Gill Sans MT" w:hAnsi="Gill Sans MT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Fear of recurrence</w:t>
            </w:r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Altered airway, communication, eating, coping with illness / trying to live life, retiring or giving up work</w:t>
            </w:r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Loss of what was, body image, grief, </w:t>
            </w:r>
            <w:r w:rsidRPr="004F2C46">
              <w:rPr>
                <w:rFonts w:ascii="Gill Sans MT" w:hAnsi="Gill Sans MT"/>
                <w:color w:val="00B0F0"/>
                <w:sz w:val="16"/>
                <w:szCs w:val="16"/>
              </w:rPr>
              <w:t>stigma of association with smoking / being responsible for causation</w:t>
            </w:r>
          </w:p>
        </w:tc>
        <w:tc>
          <w:tcPr>
            <w:tcW w:w="1418" w:type="dxa"/>
          </w:tcPr>
          <w:p w:rsidR="00BA3145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Implicit across all themes</w:t>
            </w:r>
            <w:r w:rsidR="00C62480">
              <w:rPr>
                <w:rFonts w:ascii="Gill Sans MT" w:hAnsi="Gill Sans MT"/>
                <w:sz w:val="16"/>
                <w:szCs w:val="16"/>
              </w:rPr>
              <w:t>.</w:t>
            </w:r>
          </w:p>
          <w:p w:rsidR="00C62480" w:rsidRPr="004F2C46" w:rsidRDefault="00C62480" w:rsidP="00C62480">
            <w:pPr>
              <w:rPr>
                <w:rFonts w:ascii="Gill Sans MT" w:hAnsi="Gill Sans MT"/>
                <w:sz w:val="16"/>
                <w:szCs w:val="16"/>
              </w:rPr>
            </w:pPr>
            <w:r w:rsidRPr="00C62480">
              <w:rPr>
                <w:rFonts w:ascii="Gill Sans MT" w:hAnsi="Gill Sans MT"/>
                <w:color w:val="00B0F0"/>
                <w:sz w:val="16"/>
                <w:szCs w:val="16"/>
              </w:rPr>
              <w:t xml:space="preserve">No choice – surgery or death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Need empathetic understanding (‘making me feel human’), community health care professionals (HCPs) not having knowledge, </w:t>
            </w:r>
            <w:r w:rsidRPr="004F2C46">
              <w:rPr>
                <w:rFonts w:ascii="Gill Sans MT" w:hAnsi="Gill Sans MT"/>
                <w:color w:val="00B0F0"/>
                <w:sz w:val="16"/>
                <w:szCs w:val="16"/>
              </w:rPr>
              <w:t>peer support, internet/skype</w:t>
            </w:r>
          </w:p>
        </w:tc>
        <w:tc>
          <w:tcPr>
            <w:tcW w:w="1701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Transitions in recovery, Don’t give up, can overcome, knowing how  </w:t>
            </w:r>
            <w:r w:rsidRPr="004F2C46">
              <w:rPr>
                <w:rFonts w:ascii="Gill Sans MT" w:hAnsi="Gill Sans MT"/>
                <w:color w:val="00B0F0"/>
                <w:sz w:val="16"/>
                <w:szCs w:val="16"/>
              </w:rPr>
              <w:t xml:space="preserve">using peer support,  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Griffiths, M. J., Humphris, G. M.,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Skirrow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P. M., &amp; Rogers, S. N. (2008). A qualitative evaluation of patient experiences when diagnosed with oral cancer recurrence.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Cancer nursing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31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(4), E11-E17.</w:t>
            </w:r>
            <w:r w:rsidRPr="006A322F" w:rsidDel="002E1762">
              <w:rPr>
                <w:rFonts w:ascii="Gill Sans MT" w:hAnsi="Gill Sans MT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Uncertainty, fear </w:t>
            </w:r>
            <w:proofErr w:type="spellStart"/>
            <w:r w:rsidRPr="004F2C46">
              <w:rPr>
                <w:rFonts w:ascii="Gill Sans MT" w:hAnsi="Gill Sans MT"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color w:val="00B0F0"/>
                <w:sz w:val="16"/>
                <w:szCs w:val="16"/>
              </w:rPr>
              <w:t>Reactions to diagnosis,</w:t>
            </w:r>
            <w:r w:rsidRPr="004F2C46">
              <w:rPr>
                <w:rFonts w:ascii="Gill Sans MT" w:hAnsi="Gill Sans MT"/>
                <w:sz w:val="16"/>
                <w:szCs w:val="16"/>
              </w:rPr>
              <w:t xml:space="preserve"> Life changes and restrictions  </w:t>
            </w:r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Loss of function, emotional vulnerability, withdrawal of friends </w:t>
            </w:r>
          </w:p>
        </w:tc>
        <w:tc>
          <w:tcPr>
            <w:tcW w:w="1418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Re-evaluation, re-appraisal, thinking about others rather than self</w:t>
            </w:r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Support/assistance, improvement in relationships</w:t>
            </w:r>
          </w:p>
        </w:tc>
        <w:tc>
          <w:tcPr>
            <w:tcW w:w="1701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Active coping strategies e.g. hope, taking things day by day, </w:t>
            </w:r>
            <w:r w:rsidRPr="002A11A1">
              <w:rPr>
                <w:rFonts w:ascii="Gill Sans MT" w:hAnsi="Gill Sans MT"/>
                <w:color w:val="FF0000"/>
                <w:sz w:val="16"/>
                <w:szCs w:val="16"/>
              </w:rPr>
              <w:t xml:space="preserve">enhanced future </w:t>
            </w:r>
            <w:r w:rsidRPr="004F2C46">
              <w:rPr>
                <w:rFonts w:ascii="Gill Sans MT" w:hAnsi="Gill Sans MT"/>
                <w:sz w:val="16"/>
                <w:szCs w:val="16"/>
              </w:rPr>
              <w:t>– improvement in relationships</w:t>
            </w:r>
            <w:r w:rsidRPr="004F2C46">
              <w:rPr>
                <w:rFonts w:ascii="Gill Sans MT" w:hAnsi="Gill Sans MT"/>
                <w:color w:val="008000"/>
                <w:sz w:val="16"/>
                <w:szCs w:val="16"/>
              </w:rPr>
              <w:t xml:space="preserve">, </w:t>
            </w:r>
            <w:r w:rsidRPr="004F2C46">
              <w:rPr>
                <w:rFonts w:ascii="Gill Sans MT" w:hAnsi="Gill Sans MT"/>
                <w:color w:val="FF0000"/>
                <w:sz w:val="16"/>
                <w:szCs w:val="16"/>
              </w:rPr>
              <w:t>examples of enhanced self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Semple, C. J., Dunwoody, L., George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Kernohan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W.,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McCaughan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E., &amp; Sullivan, K. (2008). Changes and challenges to patients’ lifestyle patterns following treatment for head and neck cancer.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Journal of advanced nursing</w:t>
            </w:r>
            <w:proofErr w:type="gram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63</w:t>
            </w:r>
            <w:proofErr w:type="gram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(1), 85-93.</w:t>
            </w:r>
          </w:p>
        </w:tc>
        <w:tc>
          <w:tcPr>
            <w:tcW w:w="1418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Concerns about cancer – uncertainty and fears of recurrence</w:t>
            </w:r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Physical changes – appearance, speech, shoulder dysfunction etc. </w:t>
            </w:r>
            <w:r w:rsidRPr="004F2C46">
              <w:rPr>
                <w:rFonts w:ascii="Gill Sans MT" w:hAnsi="Gill Sans MT"/>
                <w:color w:val="00B0F0"/>
                <w:sz w:val="16"/>
                <w:szCs w:val="16"/>
              </w:rPr>
              <w:t>and how these affect ability to work, finances</w:t>
            </w:r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Physical changes including appearance ‘I look older now…’</w:t>
            </w:r>
          </w:p>
        </w:tc>
        <w:tc>
          <w:tcPr>
            <w:tcW w:w="1418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Re-evaluation – </w:t>
            </w:r>
            <w:r w:rsidRPr="004F2C46">
              <w:rPr>
                <w:rFonts w:ascii="Gill Sans MT" w:hAnsi="Gill Sans MT"/>
                <w:color w:val="00B0F0"/>
                <w:sz w:val="16"/>
                <w:szCs w:val="16"/>
              </w:rPr>
              <w:t>work</w:t>
            </w:r>
            <w:r w:rsidRPr="004F2C46">
              <w:rPr>
                <w:rFonts w:ascii="Gill Sans MT" w:hAnsi="Gill Sans MT"/>
                <w:sz w:val="16"/>
                <w:szCs w:val="16"/>
              </w:rPr>
              <w:t xml:space="preserve"> and day-to- day tasks, looking for physical improvements</w:t>
            </w:r>
          </w:p>
        </w:tc>
        <w:tc>
          <w:tcPr>
            <w:tcW w:w="1559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 xml:space="preserve">(Improvement in) interpersonal relationships </w:t>
            </w:r>
          </w:p>
        </w:tc>
        <w:tc>
          <w:tcPr>
            <w:tcW w:w="1701" w:type="dxa"/>
          </w:tcPr>
          <w:p w:rsidR="00BA3145" w:rsidRPr="004F2C46" w:rsidRDefault="00BA3145" w:rsidP="00C72A6F">
            <w:pPr>
              <w:rPr>
                <w:rFonts w:ascii="Gill Sans MT" w:hAnsi="Gill Sans MT"/>
                <w:sz w:val="16"/>
                <w:szCs w:val="16"/>
              </w:rPr>
            </w:pPr>
            <w:r w:rsidRPr="004F2C46">
              <w:rPr>
                <w:rFonts w:ascii="Gill Sans MT" w:hAnsi="Gill Sans MT"/>
                <w:sz w:val="16"/>
                <w:szCs w:val="16"/>
              </w:rPr>
              <w:t>Coping with cancer following treatment, social functioning, enhanced interpersonal relationships,</w:t>
            </w:r>
            <w:r w:rsidRPr="004F2C46">
              <w:rPr>
                <w:rFonts w:ascii="Gill Sans MT" w:hAnsi="Gill Sans MT"/>
                <w:color w:val="00B0F0"/>
                <w:sz w:val="16"/>
                <w:szCs w:val="16"/>
              </w:rPr>
              <w:t xml:space="preserve"> wanting more information about benefits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Björklund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M.,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Sarvimäki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A., &amp; Berg, A. (2008). Health promotion and empowerment from the perspective of individuals living with head and neck cancer.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European journal of oncology nursing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12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(1), 26-34.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As with </w:t>
            </w:r>
            <w:proofErr w:type="spellStart"/>
            <w:r w:rsidRPr="00C86A69">
              <w:rPr>
                <w:rFonts w:ascii="Gill Sans MT" w:hAnsi="Gill Sans MT" w:cs="Arial"/>
                <w:sz w:val="16"/>
                <w:szCs w:val="16"/>
              </w:rPr>
              <w:t>Ruf</w:t>
            </w:r>
            <w:proofErr w:type="spellEnd"/>
            <w:r w:rsidRPr="002A11A1">
              <w:rPr>
                <w:rFonts w:ascii="Gill Sans MT" w:hAnsi="Gill Sans MT" w:cs="Arial"/>
                <w:sz w:val="16"/>
                <w:szCs w:val="16"/>
              </w:rPr>
              <w:t xml:space="preserve"> et al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>, examples of enhanc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ed</w:t>
            </w:r>
            <w:r w:rsidRPr="00316EEB">
              <w:rPr>
                <w:rFonts w:ascii="Gill Sans MT" w:hAnsi="Gill Sans MT" w:cs="Arial"/>
                <w:sz w:val="16"/>
                <w:szCs w:val="16"/>
              </w:rPr>
              <w:t xml:space="preserve"> rather than diminish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ed</w:t>
            </w:r>
            <w:r w:rsidRPr="00316EEB">
              <w:rPr>
                <w:rFonts w:ascii="Gill Sans MT" w:hAnsi="Gill Sans MT" w:cs="Arial"/>
                <w:sz w:val="16"/>
                <w:szCs w:val="16"/>
              </w:rPr>
              <w:t xml:space="preserve"> self. </w:t>
            </w:r>
          </w:p>
        </w:tc>
        <w:tc>
          <w:tcPr>
            <w:tcW w:w="1418" w:type="dxa"/>
          </w:tcPr>
          <w:p w:rsidR="00BA3145" w:rsidRPr="006A322F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D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ialogue with inner </w:t>
            </w: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self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, reappraise life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Social network – emotional and practical support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Ability to regain control and empower oneself 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Being enabled 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through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contact with environment (nature); practicing hobbies &amp; activities 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&amp; contact with a social network.</w:t>
            </w:r>
            <w:r w:rsidRPr="006A322F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2A11A1">
              <w:rPr>
                <w:rFonts w:ascii="Gill Sans MT" w:hAnsi="Gill Sans MT" w:cs="Arial"/>
                <w:sz w:val="16"/>
                <w:szCs w:val="16"/>
              </w:rPr>
              <w:t>Recognising</w:t>
            </w:r>
            <w:proofErr w:type="spellEnd"/>
            <w:r w:rsidRPr="002A11A1">
              <w:rPr>
                <w:rFonts w:ascii="Gill Sans MT" w:hAnsi="Gill Sans MT" w:cs="Arial"/>
                <w:sz w:val="16"/>
                <w:szCs w:val="16"/>
              </w:rPr>
              <w:t xml:space="preserve"> and embracing existentiality 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– </w:t>
            </w: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being totally present in here &amp; now.</w:t>
            </w:r>
            <w:r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R</w:t>
            </w: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eappraise life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.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</w:t>
            </w:r>
          </w:p>
          <w:p w:rsidR="00BA3145" w:rsidRPr="00F71DC3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Managing disruption through self-management.</w:t>
            </w:r>
          </w:p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Transformed </w:t>
            </w:r>
            <w:r>
              <w:rPr>
                <w:rFonts w:ascii="Gill Sans MT" w:hAnsi="Gill Sans MT" w:cs="Arial"/>
                <w:color w:val="FF0000"/>
                <w:sz w:val="16"/>
                <w:szCs w:val="16"/>
              </w:rPr>
              <w:t>&amp;</w:t>
            </w:r>
            <w:r w:rsidRPr="006A322F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 </w:t>
            </w:r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improved self-esteem through prioritizing strength &amp; establishing boundaries </w:t>
            </w: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(Note:</w:t>
            </w:r>
            <w:r w:rsidRPr="006A322F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 </w:t>
            </w: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this involved </w:t>
            </w:r>
            <w:r w:rsidRPr="006A322F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putting a limit on one’s </w:t>
            </w:r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>social world</w:t>
            </w: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);</w:t>
            </w:r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 not acting as victim</w:t>
            </w: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.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Björklund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M.,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Sarvimäki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A., &amp; Berg, A. (2010). Living with head and neck cancer: a profile of captivity.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Journal of Nursing and Healthcare of Chronic Illness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2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(1), 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lastRenderedPageBreak/>
              <w:t>22-31.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lastRenderedPageBreak/>
              <w:t>Feelings of existential disequilibrium, living on a rollercoaster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00B0F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Confined in rogue body (necessity of restrictive living), fear of choking during sleep, caught in permanent illness trajectory, </w:t>
            </w: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employer </w:t>
            </w: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lastRenderedPageBreak/>
              <w:t>threatening legal proceedings, financial problems due to low sick pay;</w:t>
            </w:r>
          </w:p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</w:t>
            </w:r>
            <w:proofErr w:type="gramStart"/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changed</w:t>
            </w:r>
            <w:proofErr w:type="gramEnd"/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relationships with spouse, isolation.</w:t>
            </w:r>
          </w:p>
        </w:tc>
        <w:tc>
          <w:tcPr>
            <w:tcW w:w="1559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lastRenderedPageBreak/>
              <w:t xml:space="preserve">Hostage, locked up, confined in rogue body, trapped in alien body, health care governing life, being a guinea pig, at mercy of HCPs, </w:t>
            </w:r>
            <w:r w:rsidRPr="00C86A69">
              <w:rPr>
                <w:rFonts w:ascii="Gill Sans MT" w:hAnsi="Gill Sans MT" w:cs="Arial"/>
                <w:sz w:val="16"/>
                <w:szCs w:val="16"/>
              </w:rPr>
              <w:lastRenderedPageBreak/>
              <w:t>depreciated sense of how others see you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,</w:t>
            </w:r>
          </w:p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gramStart"/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rejection</w:t>
            </w:r>
            <w:proofErr w:type="gramEnd"/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by next of kin, disregarded by HCPs in treatment decisions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, lack of accessibility and continuity in health care.</w:t>
            </w:r>
          </w:p>
        </w:tc>
        <w:tc>
          <w:tcPr>
            <w:tcW w:w="1418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lastRenderedPageBreak/>
              <w:t>Altered sense of affiliation – reevaluation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Forced dependency on others, confidence in health care, </w:t>
            </w: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need to meet ‘soul mates’ (peers with HNC)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Taking actions to explore new life conditions, </w:t>
            </w: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death as transition,</w:t>
            </w: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</w:t>
            </w: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value life and self-image positively (reconciliation with </w:t>
            </w:r>
            <w:r w:rsidRPr="00C86A69">
              <w:rPr>
                <w:rFonts w:ascii="Gill Sans MT" w:hAnsi="Gill Sans MT" w:cs="Arial"/>
                <w:sz w:val="16"/>
                <w:szCs w:val="16"/>
              </w:rPr>
              <w:lastRenderedPageBreak/>
              <w:t xml:space="preserve">illness), </w:t>
            </w:r>
            <w:r w:rsidRPr="00C86A69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good  support &amp; relationships from next of kin are motivation for living, </w:t>
            </w: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prioritizing self-care over </w:t>
            </w:r>
            <w:proofErr w:type="spellStart"/>
            <w:r w:rsidRPr="00C86A69">
              <w:rPr>
                <w:rFonts w:ascii="Gill Sans MT" w:hAnsi="Gill Sans MT" w:cs="Arial"/>
                <w:sz w:val="16"/>
                <w:szCs w:val="16"/>
              </w:rPr>
              <w:t>sociali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s</w:t>
            </w:r>
            <w:r w:rsidRPr="00316EEB">
              <w:rPr>
                <w:rFonts w:ascii="Gill Sans MT" w:hAnsi="Gill Sans MT" w:cs="Arial"/>
                <w:sz w:val="16"/>
                <w:szCs w:val="16"/>
              </w:rPr>
              <w:t>ing</w:t>
            </w:r>
            <w:proofErr w:type="spellEnd"/>
            <w:r w:rsidRPr="00316EEB">
              <w:rPr>
                <w:rFonts w:ascii="Gill Sans MT" w:hAnsi="Gill Sans MT" w:cs="Arial"/>
                <w:sz w:val="16"/>
                <w:szCs w:val="16"/>
              </w:rPr>
              <w:t xml:space="preserve"> witho</w:t>
            </w:r>
            <w:r w:rsidRPr="00C86A69">
              <w:rPr>
                <w:rFonts w:ascii="Gill Sans MT" w:hAnsi="Gill Sans MT" w:cs="Arial"/>
                <w:sz w:val="16"/>
                <w:szCs w:val="16"/>
              </w:rPr>
              <w:t>ut guilt, preparing for own death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,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 xml:space="preserve"> </w:t>
            </w:r>
            <w:r w:rsidRPr="00C86A69">
              <w:rPr>
                <w:rFonts w:ascii="Gill Sans MT" w:hAnsi="Gill Sans MT" w:cs="Arial"/>
                <w:sz w:val="16"/>
                <w:szCs w:val="16"/>
              </w:rPr>
              <w:t>death as transition (no fear of dying)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lastRenderedPageBreak/>
              <w:t>Röing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M., Hirsch, J. M.,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Holmström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I., &amp; Schuster, M. (2009). Making new meanings of being in the world after treatment for oral cancer.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Qualitative health research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19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(8), 1076-1086.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Oneself as transformed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Self as captive to a changed mouth, facial disfigurement and pity - Problems with eating and drinking, learning to live with changes</w:t>
            </w:r>
          </w:p>
        </w:tc>
        <w:tc>
          <w:tcPr>
            <w:tcW w:w="1559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sz w:val="16"/>
                <w:szCs w:val="16"/>
              </w:rPr>
              <w:t>C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>hanged self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New meanings of being in the world, re-evaluating – importance of family for example</w:t>
            </w:r>
          </w:p>
        </w:tc>
        <w:tc>
          <w:tcPr>
            <w:tcW w:w="1559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sz w:val="16"/>
                <w:szCs w:val="16"/>
              </w:rPr>
              <w:t>Focusing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 xml:space="preserve"> on loving friends and family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Moving on from oneself as transformed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 xml:space="preserve"> Oneself as dependent and depended upon </w:t>
            </w: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– if you have children you have to keep going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.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Semple, C. J., &amp;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McCance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T. (2010). Experience of parents with head and neck cancer who are caring for young children.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Journal of advanced nursing</w:t>
            </w:r>
            <w:proofErr w:type="gram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66</w:t>
            </w:r>
            <w:proofErr w:type="gram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(6), 1280-1290.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Living with uncertainty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Not being able to fulfill usual roles</w:t>
            </w:r>
          </w:p>
        </w:tc>
        <w:tc>
          <w:tcPr>
            <w:tcW w:w="1418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Helping children to make sense of the experience; fathers spending more time with children because of having cancer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Support networks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</w:p>
          <w:p w:rsidR="00BA3145" w:rsidRPr="006A322F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Fear of telling the children, 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o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>ther members of family taking on roles, sharing diagnosis with school teachers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316EEB">
              <w:rPr>
                <w:rFonts w:ascii="Gill Sans MT" w:hAnsi="Gill Sans MT" w:cs="Arial"/>
                <w:sz w:val="16"/>
                <w:szCs w:val="16"/>
              </w:rPr>
              <w:t>Increased appreciation of life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 xml:space="preserve"> </w:t>
            </w: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Managing disruption and impact on family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Tong, M. C. F., Lee, K. Y. S., Yuen, M. T. Y., &amp; Lo, P. S. Y. (2011). Perceptions and experiences of post</w:t>
            </w:r>
            <w:r w:rsidRPr="002A11A1">
              <w:rPr>
                <w:rFonts w:ascii="Cambria Math" w:hAnsi="Cambria Math" w:cs="Cambria Math"/>
                <w:color w:val="222222"/>
                <w:sz w:val="16"/>
                <w:szCs w:val="16"/>
                <w:shd w:val="clear" w:color="auto" w:fill="FFFFFF"/>
              </w:rPr>
              <w:t>‐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irradiation swallowing difficulties in nasopharyngeal cancer survivors.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European journal of cancer care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20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(2), 170-178.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Fear of recurrence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Dry mouth, difficulty eating, dental problems, choking 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Reluctance to explain things to friends, reduced </w:t>
            </w:r>
            <w:proofErr w:type="spellStart"/>
            <w:r w:rsidRPr="00C86A69">
              <w:rPr>
                <w:rFonts w:ascii="Gill Sans MT" w:hAnsi="Gill Sans MT" w:cs="Arial"/>
                <w:sz w:val="16"/>
                <w:szCs w:val="16"/>
              </w:rPr>
              <w:t>sociali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s</w:t>
            </w:r>
            <w:r w:rsidRPr="00316EEB">
              <w:rPr>
                <w:rFonts w:ascii="Gill Sans MT" w:hAnsi="Gill Sans MT" w:cs="Arial"/>
                <w:sz w:val="16"/>
                <w:szCs w:val="16"/>
              </w:rPr>
              <w:t>ation</w:t>
            </w:r>
            <w:proofErr w:type="spellEnd"/>
            <w:r w:rsidRPr="00316EEB">
              <w:rPr>
                <w:rFonts w:ascii="Gill Sans MT" w:hAnsi="Gill Sans MT" w:cs="Arial"/>
                <w:sz w:val="16"/>
                <w:szCs w:val="16"/>
              </w:rPr>
              <w:t>, impact on work and family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Self-management strategies for eating difficulties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Hu, T. W., Cooke, M., &amp; McCarthy, A. (2009). A qualitative study of the experience of oral cancer among Taiwanese men.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International journal of nursing practice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15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(4), 326-333.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6A322F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Challenges to everyday activities e.g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 xml:space="preserve"> eating, work</w:t>
            </w:r>
            <w:r w:rsidRPr="00316EEB">
              <w:rPr>
                <w:rFonts w:ascii="Gill Sans MT" w:hAnsi="Gill Sans MT" w:cs="Arial"/>
                <w:sz w:val="16"/>
                <w:szCs w:val="16"/>
                <w:highlight w:val="yellow"/>
              </w:rPr>
              <w:t xml:space="preserve"> 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Immediate reactions to diagnosis. 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316EEB">
              <w:rPr>
                <w:rFonts w:ascii="Gill Sans MT" w:hAnsi="Gill Sans MT" w:cs="Arial"/>
                <w:sz w:val="16"/>
                <w:szCs w:val="16"/>
              </w:rPr>
              <w:t>Loss of life aspiration, feelings of diminished self</w:t>
            </w:r>
          </w:p>
        </w:tc>
        <w:tc>
          <w:tcPr>
            <w:tcW w:w="1418" w:type="dxa"/>
          </w:tcPr>
          <w:p w:rsidR="00BA3145" w:rsidRPr="006A322F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Explaining oral cancer through smoking, drinking, </w:t>
            </w:r>
            <w:proofErr w:type="gramStart"/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betel</w:t>
            </w:r>
            <w:proofErr w:type="gramEnd"/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316EEB">
              <w:rPr>
                <w:rFonts w:ascii="Gill Sans MT" w:hAnsi="Gill Sans MT" w:cs="Arial"/>
                <w:sz w:val="16"/>
                <w:szCs w:val="16"/>
              </w:rPr>
              <w:t>Changes in relationships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C86A69">
              <w:rPr>
                <w:rFonts w:ascii="Gill Sans MT" w:hAnsi="Gill Sans MT" w:cs="Arial"/>
                <w:sz w:val="16"/>
                <w:szCs w:val="16"/>
              </w:rPr>
              <w:t>Reprioriti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s</w:t>
            </w:r>
            <w:r w:rsidRPr="00316EEB">
              <w:rPr>
                <w:rFonts w:ascii="Gill Sans MT" w:hAnsi="Gill Sans MT" w:cs="Arial"/>
                <w:sz w:val="16"/>
                <w:szCs w:val="16"/>
              </w:rPr>
              <w:t>ation</w:t>
            </w:r>
            <w:proofErr w:type="spellEnd"/>
            <w:r w:rsidRPr="00316EEB">
              <w:rPr>
                <w:rFonts w:ascii="Gill Sans MT" w:hAnsi="Gill Sans MT" w:cs="Arial"/>
                <w:sz w:val="16"/>
                <w:szCs w:val="16"/>
              </w:rPr>
              <w:t>, adapting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Thambyrajah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C., Herold, J., Altman, K., &amp; Llewellyn, C. (2010). “Cancer doesn't mean curtains”: Benefit finding in patients with head and neck cancer in remission.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Journal of psychosocial oncology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28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(6), 666-682.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Eating problems 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008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Core focus of paper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New and improved relationships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New appreciation for life, hobbies </w:t>
            </w:r>
            <w:proofErr w:type="spellStart"/>
            <w:r w:rsidRPr="00C86A69">
              <w:rPr>
                <w:rFonts w:ascii="Gill Sans MT" w:hAnsi="Gill Sans MT" w:cs="Arial"/>
                <w:sz w:val="16"/>
                <w:szCs w:val="16"/>
              </w:rPr>
              <w:t>etc</w:t>
            </w:r>
            <w:proofErr w:type="spellEnd"/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, </w:t>
            </w:r>
            <w:proofErr w:type="spellStart"/>
            <w:r w:rsidRPr="00C86A69">
              <w:rPr>
                <w:rFonts w:ascii="Gill Sans MT" w:hAnsi="Gill Sans MT" w:cs="Arial"/>
                <w:sz w:val="16"/>
                <w:szCs w:val="16"/>
              </w:rPr>
              <w:t>prioriti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s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>ing</w:t>
            </w:r>
            <w:proofErr w:type="spellEnd"/>
            <w:r w:rsidRPr="006A322F">
              <w:rPr>
                <w:rFonts w:ascii="Gill Sans MT" w:hAnsi="Gill Sans MT" w:cs="Arial"/>
                <w:sz w:val="16"/>
                <w:szCs w:val="16"/>
              </w:rPr>
              <w:t xml:space="preserve"> friends and family, acceptance of changed self, comfort in religion</w:t>
            </w:r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 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Self-management strategies – becoming more health conscious.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McQuestion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M., Fitch, M., &amp; Howell, D. (2011). The changed meaning of food: Physical, social and emotional loss for patients having received 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lastRenderedPageBreak/>
              <w:t>radiation treatment for head and neck cancer.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European journal of oncology nursing</w:t>
            </w:r>
            <w:proofErr w:type="gram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15</w:t>
            </w:r>
            <w:proofErr w:type="gram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(2), 145-151.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lastRenderedPageBreak/>
              <w:t>Uncertainty about how long symptoms and problems will persist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Eating problems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Loss of ability to eat, changed meaning of food, loss of normality, body image, social loss</w:t>
            </w:r>
            <w:r w:rsidRPr="00C86A69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 </w:t>
            </w:r>
          </w:p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lastRenderedPageBreak/>
              <w:t>Not admitting to eating difficulties to family.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Changed perspective about food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lastRenderedPageBreak/>
              <w:t>Konradsen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H.,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Kirkevold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M., &amp;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Zoffmann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V. (2009). Surgical facial cancer treatment: the silencing of disfigurement in nurse–patient interactions.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Journal of advanced nursing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65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(11), 2409-2418.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sz w:val="16"/>
                <w:szCs w:val="16"/>
              </w:rPr>
              <w:t>D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>isfigurement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Body image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Collusion – nurses assuming disfigurement isn’t that big an issue, not addressing it because they think it isn’t the right time – </w:t>
            </w:r>
            <w:proofErr w:type="spellStart"/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minimi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s</w:t>
            </w: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ing</w:t>
            </w:r>
            <w:proofErr w:type="spellEnd"/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the problem was a barrier to communication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‘Disfigurement is a luxury’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Björklund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 xml:space="preserve">, M., </w:t>
            </w: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Sarvimäki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A., &amp; Berg, A. (2009). Health promoting contacts as encountered by individuals with head and neck cancer.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Journal of Nursing and Healthcare of Chronic Illness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1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(3), 261-268.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6A322F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Symptoms not believed by H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C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>Ps/ problems ignored</w:t>
            </w: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. Dominating or inconsiderate H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C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>Ps. Sometimes patients do share but are not acknowledged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, </w:t>
            </w: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self-diagnosis not believed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. Problems resulting from  treatments ignored</w:t>
            </w:r>
          </w:p>
        </w:tc>
        <w:tc>
          <w:tcPr>
            <w:tcW w:w="1418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Being believed in one’s illness story important through whole trajectory of care</w:t>
            </w:r>
            <w:proofErr w:type="gramStart"/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>.</w:t>
            </w:r>
            <w:proofErr w:type="gramEnd"/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 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Having a 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 xml:space="preserve">good </w:t>
            </w:r>
            <w:r w:rsidRPr="006A322F">
              <w:rPr>
                <w:rFonts w:ascii="Gill Sans MT" w:hAnsi="Gill Sans MT" w:cs="Arial"/>
                <w:sz w:val="16"/>
                <w:szCs w:val="16"/>
              </w:rPr>
              <w:t>working relationship with HCPs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 D</w:t>
            </w:r>
            <w:r w:rsidRPr="00C86A69">
              <w:rPr>
                <w:rFonts w:ascii="Gill Sans MT" w:hAnsi="Gill Sans MT" w:cs="Arial"/>
                <w:sz w:val="16"/>
                <w:szCs w:val="16"/>
              </w:rPr>
              <w:t>espair over dominating or inconsiderate HCPs.</w:t>
            </w:r>
          </w:p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The need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&amp; desire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 for receiving individualized tailored care – frus</w:t>
            </w: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tration with health care system bureaucracy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Knowing how to manage disruption to daily life. Importance of and quality of contact with HPs for managing problems.</w:t>
            </w:r>
          </w:p>
        </w:tc>
      </w:tr>
      <w:tr w:rsidR="00BA3145" w:rsidRPr="004F2C46" w:rsidTr="00C72A6F">
        <w:tc>
          <w:tcPr>
            <w:tcW w:w="1814" w:type="dxa"/>
          </w:tcPr>
          <w:p w:rsidR="00BA3145" w:rsidRPr="00316EEB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proofErr w:type="spellStart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Foxwell</w:t>
            </w:r>
            <w:proofErr w:type="spellEnd"/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 K. R., &amp; Scott, S. E. (2011). Coping together and apart: exploring how patients and their caregivers manage terminal head and neck cancer.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Journal of psychosocial oncology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Pr="002A11A1">
              <w:rPr>
                <w:rStyle w:val="apple-converted-space"/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 </w:t>
            </w:r>
            <w:r w:rsidRPr="002A11A1">
              <w:rPr>
                <w:rFonts w:ascii="Gill Sans MT" w:hAnsi="Gill Sans MT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  <w:t>29</w:t>
            </w:r>
            <w:r w:rsidRPr="002A11A1">
              <w:rPr>
                <w:rFonts w:ascii="Gill Sans MT" w:hAnsi="Gill Sans MT" w:cs="Arial"/>
                <w:color w:val="222222"/>
                <w:sz w:val="16"/>
                <w:szCs w:val="16"/>
                <w:shd w:val="clear" w:color="auto" w:fill="FFFFFF"/>
              </w:rPr>
              <w:t>(3), 308-326.</w:t>
            </w: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00B050"/>
                <w:sz w:val="16"/>
                <w:szCs w:val="16"/>
              </w:rPr>
            </w:pP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 xml:space="preserve">Acceptance of cancer &amp; its consequences including death through belief in fate or God </w:t>
            </w:r>
          </w:p>
        </w:tc>
        <w:tc>
          <w:tcPr>
            <w:tcW w:w="1559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Coping through support from HCPs-asking for and receiving their help.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Sharing with social network and coping together as a couple; coping through support from social network – getting instrumental, informational and emotional support</w:t>
            </w:r>
          </w:p>
        </w:tc>
        <w:tc>
          <w:tcPr>
            <w:tcW w:w="1701" w:type="dxa"/>
          </w:tcPr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Place the problem within a bigger context.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Preparation for death.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color w:val="00B0F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Using internal resources to cope</w:t>
            </w:r>
          </w:p>
          <w:p w:rsidR="00BA3145" w:rsidRPr="00316EEB" w:rsidRDefault="00BA3145" w:rsidP="00C72A6F">
            <w:pPr>
              <w:rPr>
                <w:rFonts w:ascii="Gill Sans MT" w:hAnsi="Gill Sans MT" w:cs="Arial"/>
                <w:color w:val="FF0000"/>
                <w:sz w:val="16"/>
                <w:szCs w:val="16"/>
              </w:rPr>
            </w:pP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L</w:t>
            </w:r>
            <w:r w:rsidRPr="00316EEB">
              <w:rPr>
                <w:rFonts w:ascii="Gill Sans MT" w:hAnsi="Gill Sans MT" w:cs="Arial"/>
                <w:color w:val="FF0000"/>
                <w:sz w:val="16"/>
                <w:szCs w:val="16"/>
              </w:rPr>
              <w:t xml:space="preserve">imiting one’s focus to the </w:t>
            </w:r>
            <w:r w:rsidRPr="00C86A69">
              <w:rPr>
                <w:rFonts w:ascii="Gill Sans MT" w:hAnsi="Gill Sans MT" w:cs="Arial"/>
                <w:color w:val="FF0000"/>
                <w:sz w:val="16"/>
                <w:szCs w:val="16"/>
              </w:rPr>
              <w:t>present</w:t>
            </w:r>
            <w:r w:rsidRPr="002A11A1">
              <w:rPr>
                <w:rFonts w:ascii="Gill Sans MT" w:hAnsi="Gill Sans MT" w:cs="Arial"/>
                <w:color w:val="FF0000"/>
                <w:sz w:val="16"/>
                <w:szCs w:val="16"/>
              </w:rPr>
              <w:t>.</w:t>
            </w:r>
          </w:p>
          <w:p w:rsidR="00BA3145" w:rsidRPr="006A322F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sz w:val="16"/>
                <w:szCs w:val="16"/>
              </w:rPr>
              <w:t>Fighting cancer</w:t>
            </w:r>
            <w:r w:rsidRPr="002A11A1">
              <w:rPr>
                <w:rFonts w:ascii="Gill Sans MT" w:hAnsi="Gill Sans MT" w:cs="Arial"/>
                <w:sz w:val="16"/>
                <w:szCs w:val="16"/>
              </w:rPr>
              <w:t>.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color w:val="00B0F0"/>
                <w:sz w:val="16"/>
                <w:szCs w:val="16"/>
              </w:rPr>
            </w:pPr>
            <w:r w:rsidRPr="00316EEB">
              <w:rPr>
                <w:rFonts w:ascii="Gill Sans MT" w:hAnsi="Gill Sans MT" w:cs="Arial"/>
                <w:color w:val="00B0F0"/>
                <w:sz w:val="16"/>
                <w:szCs w:val="16"/>
              </w:rPr>
              <w:t>Managing &amp; coping- underestimating the seriousness of the problem.</w:t>
            </w:r>
          </w:p>
          <w:p w:rsidR="00BA3145" w:rsidRPr="00C86A69" w:rsidRDefault="00BA3145" w:rsidP="00C72A6F">
            <w:pPr>
              <w:rPr>
                <w:rFonts w:ascii="Gill Sans MT" w:hAnsi="Gill Sans MT" w:cs="Arial"/>
                <w:color w:val="00B0F0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Prioritizing the needs of one’s partner.</w:t>
            </w:r>
          </w:p>
          <w:p w:rsidR="00BA3145" w:rsidRPr="006A322F" w:rsidRDefault="00BA3145" w:rsidP="00C72A6F">
            <w:pPr>
              <w:rPr>
                <w:rFonts w:ascii="Gill Sans MT" w:hAnsi="Gill Sans MT" w:cs="Arial"/>
                <w:sz w:val="16"/>
                <w:szCs w:val="16"/>
              </w:rPr>
            </w:pP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Self-m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a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>n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a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>g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emen</w:t>
            </w:r>
            <w:r w:rsidRPr="006A322F">
              <w:rPr>
                <w:rFonts w:ascii="Gill Sans MT" w:hAnsi="Gill Sans MT" w:cs="Arial"/>
                <w:color w:val="00B0F0"/>
                <w:sz w:val="16"/>
                <w:szCs w:val="16"/>
              </w:rPr>
              <w:t xml:space="preserve">t- Avoiding disruption via ‘acceptance’ or managing disruption by </w:t>
            </w:r>
            <w:r w:rsidRPr="00C86A69">
              <w:rPr>
                <w:rFonts w:ascii="Gill Sans MT" w:hAnsi="Gill Sans MT" w:cs="Arial"/>
                <w:color w:val="00B0F0"/>
                <w:sz w:val="16"/>
                <w:szCs w:val="16"/>
              </w:rPr>
              <w:t>avoiding thinking about HNC, maintaining sense of control, investing in areas of life not subsumed by cancer</w:t>
            </w:r>
            <w:r w:rsidRPr="002A11A1">
              <w:rPr>
                <w:rFonts w:ascii="Gill Sans MT" w:hAnsi="Gill Sans MT" w:cs="Arial"/>
                <w:color w:val="00B0F0"/>
                <w:sz w:val="16"/>
                <w:szCs w:val="16"/>
              </w:rPr>
              <w:t>.</w:t>
            </w:r>
          </w:p>
        </w:tc>
      </w:tr>
    </w:tbl>
    <w:p w:rsidR="00BA3145" w:rsidRPr="002A11A1" w:rsidRDefault="00BA3145" w:rsidP="00BA3145">
      <w:pPr>
        <w:ind w:left="-1134"/>
        <w:rPr>
          <w:sz w:val="20"/>
          <w:szCs w:val="20"/>
        </w:rPr>
      </w:pPr>
      <w:r w:rsidRPr="002A11A1">
        <w:rPr>
          <w:b/>
          <w:sz w:val="20"/>
          <w:szCs w:val="20"/>
        </w:rPr>
        <w:t>Key</w:t>
      </w:r>
      <w:r w:rsidRPr="002A11A1">
        <w:rPr>
          <w:sz w:val="20"/>
          <w:szCs w:val="20"/>
        </w:rPr>
        <w:t xml:space="preserve">: </w:t>
      </w:r>
    </w:p>
    <w:p w:rsidR="00BA3145" w:rsidRPr="002A11A1" w:rsidRDefault="00BA3145" w:rsidP="00BA3145">
      <w:pPr>
        <w:ind w:left="-1134"/>
        <w:rPr>
          <w:color w:val="FF0000"/>
          <w:sz w:val="20"/>
          <w:szCs w:val="20"/>
        </w:rPr>
      </w:pPr>
      <w:r w:rsidRPr="002A11A1">
        <w:rPr>
          <w:color w:val="00B0F0"/>
          <w:sz w:val="20"/>
          <w:szCs w:val="20"/>
        </w:rPr>
        <w:t xml:space="preserve">Blue font - </w:t>
      </w:r>
      <w:r w:rsidRPr="002A11A1">
        <w:rPr>
          <w:sz w:val="20"/>
          <w:szCs w:val="20"/>
        </w:rPr>
        <w:t xml:space="preserve">adds new dimension to </w:t>
      </w:r>
      <w:r>
        <w:rPr>
          <w:sz w:val="20"/>
          <w:szCs w:val="20"/>
        </w:rPr>
        <w:t>final</w:t>
      </w:r>
      <w:r w:rsidRPr="002A11A1">
        <w:rPr>
          <w:sz w:val="20"/>
          <w:szCs w:val="20"/>
        </w:rPr>
        <w:t xml:space="preserve"> synthesised </w:t>
      </w:r>
      <w:r>
        <w:rPr>
          <w:sz w:val="20"/>
          <w:szCs w:val="20"/>
        </w:rPr>
        <w:t>concept</w:t>
      </w:r>
      <w:r w:rsidRPr="002A11A1">
        <w:rPr>
          <w:sz w:val="20"/>
          <w:szCs w:val="20"/>
        </w:rPr>
        <w:t xml:space="preserve"> from original meta-ethnography</w:t>
      </w:r>
    </w:p>
    <w:p w:rsidR="00BA3145" w:rsidRPr="002A11A1" w:rsidRDefault="00BA3145" w:rsidP="00BA3145">
      <w:pPr>
        <w:ind w:left="-1134"/>
        <w:rPr>
          <w:color w:val="00B050"/>
          <w:sz w:val="20"/>
          <w:szCs w:val="20"/>
        </w:rPr>
      </w:pPr>
      <w:r w:rsidRPr="002A11A1">
        <w:rPr>
          <w:color w:val="FF0000"/>
          <w:sz w:val="20"/>
          <w:szCs w:val="20"/>
        </w:rPr>
        <w:t xml:space="preserve">Red font </w:t>
      </w:r>
      <w:r>
        <w:rPr>
          <w:sz w:val="20"/>
          <w:szCs w:val="20"/>
        </w:rPr>
        <w:t>–</w:t>
      </w:r>
      <w:r w:rsidRPr="002A11A1">
        <w:rPr>
          <w:sz w:val="20"/>
          <w:szCs w:val="20"/>
        </w:rPr>
        <w:t xml:space="preserve"> </w:t>
      </w:r>
      <w:r>
        <w:rPr>
          <w:sz w:val="20"/>
          <w:szCs w:val="20"/>
        </w:rPr>
        <w:t>appears to contradict</w:t>
      </w:r>
      <w:r w:rsidRPr="002A11A1">
        <w:rPr>
          <w:sz w:val="20"/>
          <w:szCs w:val="20"/>
        </w:rPr>
        <w:t xml:space="preserve"> </w:t>
      </w:r>
      <w:r>
        <w:rPr>
          <w:sz w:val="20"/>
          <w:szCs w:val="20"/>
        </w:rPr>
        <w:t>final</w:t>
      </w:r>
      <w:r w:rsidRPr="002A11A1">
        <w:rPr>
          <w:sz w:val="20"/>
          <w:szCs w:val="20"/>
        </w:rPr>
        <w:t xml:space="preserve"> synthesised </w:t>
      </w:r>
      <w:r>
        <w:rPr>
          <w:sz w:val="20"/>
          <w:szCs w:val="20"/>
        </w:rPr>
        <w:t xml:space="preserve">concept </w:t>
      </w:r>
      <w:r w:rsidRPr="002A11A1">
        <w:rPr>
          <w:sz w:val="20"/>
          <w:szCs w:val="20"/>
        </w:rPr>
        <w:t>from original meta-ethnography</w:t>
      </w:r>
    </w:p>
    <w:p w:rsidR="009D0F95" w:rsidRDefault="00BA3145" w:rsidP="00BA3145">
      <w:pPr>
        <w:ind w:left="-1134"/>
      </w:pPr>
      <w:r w:rsidRPr="002A11A1">
        <w:rPr>
          <w:sz w:val="20"/>
          <w:szCs w:val="20"/>
        </w:rPr>
        <w:t xml:space="preserve">Black font - supports </w:t>
      </w:r>
      <w:r>
        <w:rPr>
          <w:sz w:val="20"/>
          <w:szCs w:val="20"/>
        </w:rPr>
        <w:t>final</w:t>
      </w:r>
      <w:r w:rsidRPr="002A11A1">
        <w:rPr>
          <w:sz w:val="20"/>
          <w:szCs w:val="20"/>
        </w:rPr>
        <w:t xml:space="preserve"> synthesised </w:t>
      </w:r>
      <w:r>
        <w:rPr>
          <w:sz w:val="20"/>
          <w:szCs w:val="20"/>
        </w:rPr>
        <w:t>concept</w:t>
      </w:r>
      <w:r w:rsidRPr="00532A2B">
        <w:rPr>
          <w:sz w:val="20"/>
          <w:szCs w:val="20"/>
        </w:rPr>
        <w:t xml:space="preserve"> </w:t>
      </w:r>
      <w:r w:rsidRPr="002A11A1">
        <w:rPr>
          <w:sz w:val="20"/>
          <w:szCs w:val="20"/>
        </w:rPr>
        <w:t>from original meta-ethnography</w:t>
      </w:r>
    </w:p>
    <w:sectPr w:rsidR="009D0F95" w:rsidSect="007243CA">
      <w:footerReference w:type="default" r:id="rId7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49" w:rsidRDefault="00BA3145">
      <w:r>
        <w:separator/>
      </w:r>
    </w:p>
  </w:endnote>
  <w:endnote w:type="continuationSeparator" w:id="0">
    <w:p w:rsidR="008D2649" w:rsidRDefault="00BA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450" w:rsidRDefault="00F5073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2480">
      <w:rPr>
        <w:noProof/>
      </w:rPr>
      <w:t>1</w:t>
    </w:r>
    <w:r>
      <w:rPr>
        <w:noProof/>
      </w:rPr>
      <w:fldChar w:fldCharType="end"/>
    </w:r>
  </w:p>
  <w:p w:rsidR="00007450" w:rsidRDefault="00C624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49" w:rsidRDefault="00BA3145">
      <w:r>
        <w:separator/>
      </w:r>
    </w:p>
  </w:footnote>
  <w:footnote w:type="continuationSeparator" w:id="0">
    <w:p w:rsidR="008D2649" w:rsidRDefault="00BA3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DA"/>
    <w:rsid w:val="00001F02"/>
    <w:rsid w:val="000125FF"/>
    <w:rsid w:val="000164D1"/>
    <w:rsid w:val="000205AB"/>
    <w:rsid w:val="00020708"/>
    <w:rsid w:val="000306CB"/>
    <w:rsid w:val="00030AC4"/>
    <w:rsid w:val="000372F5"/>
    <w:rsid w:val="00037954"/>
    <w:rsid w:val="00042323"/>
    <w:rsid w:val="000509C8"/>
    <w:rsid w:val="00053872"/>
    <w:rsid w:val="00061DCD"/>
    <w:rsid w:val="00064BFE"/>
    <w:rsid w:val="0007083C"/>
    <w:rsid w:val="00070939"/>
    <w:rsid w:val="00074183"/>
    <w:rsid w:val="00075744"/>
    <w:rsid w:val="000774FC"/>
    <w:rsid w:val="00081227"/>
    <w:rsid w:val="000814D5"/>
    <w:rsid w:val="00084024"/>
    <w:rsid w:val="000C2926"/>
    <w:rsid w:val="000C3E7B"/>
    <w:rsid w:val="000F034C"/>
    <w:rsid w:val="000F5E17"/>
    <w:rsid w:val="000F6831"/>
    <w:rsid w:val="00102BED"/>
    <w:rsid w:val="00107A01"/>
    <w:rsid w:val="0011368C"/>
    <w:rsid w:val="001153D6"/>
    <w:rsid w:val="00117DD8"/>
    <w:rsid w:val="00121B51"/>
    <w:rsid w:val="001224F9"/>
    <w:rsid w:val="0012305A"/>
    <w:rsid w:val="00126C88"/>
    <w:rsid w:val="00131D16"/>
    <w:rsid w:val="00131FFE"/>
    <w:rsid w:val="0013461A"/>
    <w:rsid w:val="00145CD2"/>
    <w:rsid w:val="00146B87"/>
    <w:rsid w:val="001473CE"/>
    <w:rsid w:val="001509B0"/>
    <w:rsid w:val="00156D86"/>
    <w:rsid w:val="00160764"/>
    <w:rsid w:val="0016223C"/>
    <w:rsid w:val="0016482B"/>
    <w:rsid w:val="0016570D"/>
    <w:rsid w:val="0016584A"/>
    <w:rsid w:val="00173A98"/>
    <w:rsid w:val="0018739E"/>
    <w:rsid w:val="00187A95"/>
    <w:rsid w:val="001A437D"/>
    <w:rsid w:val="001A5E01"/>
    <w:rsid w:val="001B3892"/>
    <w:rsid w:val="001C030D"/>
    <w:rsid w:val="001C1266"/>
    <w:rsid w:val="001C267F"/>
    <w:rsid w:val="001C689C"/>
    <w:rsid w:val="001E0E84"/>
    <w:rsid w:val="001E0EE2"/>
    <w:rsid w:val="001E4140"/>
    <w:rsid w:val="001E5E48"/>
    <w:rsid w:val="001E6864"/>
    <w:rsid w:val="001F388A"/>
    <w:rsid w:val="002016A6"/>
    <w:rsid w:val="002069E1"/>
    <w:rsid w:val="00230D50"/>
    <w:rsid w:val="00233CCD"/>
    <w:rsid w:val="00243555"/>
    <w:rsid w:val="00251B03"/>
    <w:rsid w:val="0026387E"/>
    <w:rsid w:val="00265C60"/>
    <w:rsid w:val="0026711D"/>
    <w:rsid w:val="00275BC9"/>
    <w:rsid w:val="00283748"/>
    <w:rsid w:val="002915E6"/>
    <w:rsid w:val="00292F11"/>
    <w:rsid w:val="00293EB2"/>
    <w:rsid w:val="002A14EB"/>
    <w:rsid w:val="002A4F61"/>
    <w:rsid w:val="002B057F"/>
    <w:rsid w:val="002B10F7"/>
    <w:rsid w:val="002B4404"/>
    <w:rsid w:val="002C7244"/>
    <w:rsid w:val="002D2764"/>
    <w:rsid w:val="002D5DCC"/>
    <w:rsid w:val="002D7A1E"/>
    <w:rsid w:val="002E4732"/>
    <w:rsid w:val="002F2387"/>
    <w:rsid w:val="00317CD1"/>
    <w:rsid w:val="00321EA8"/>
    <w:rsid w:val="00335A16"/>
    <w:rsid w:val="00336E20"/>
    <w:rsid w:val="00337909"/>
    <w:rsid w:val="00343B49"/>
    <w:rsid w:val="00343D32"/>
    <w:rsid w:val="00346889"/>
    <w:rsid w:val="00346C3E"/>
    <w:rsid w:val="00346E2A"/>
    <w:rsid w:val="0036354E"/>
    <w:rsid w:val="00372286"/>
    <w:rsid w:val="00375873"/>
    <w:rsid w:val="003776B5"/>
    <w:rsid w:val="00380506"/>
    <w:rsid w:val="003827BD"/>
    <w:rsid w:val="00383604"/>
    <w:rsid w:val="00385D3A"/>
    <w:rsid w:val="003A0134"/>
    <w:rsid w:val="003A0F2F"/>
    <w:rsid w:val="003A2F52"/>
    <w:rsid w:val="003A34A2"/>
    <w:rsid w:val="003A3DC4"/>
    <w:rsid w:val="003B458B"/>
    <w:rsid w:val="003C5321"/>
    <w:rsid w:val="003D695C"/>
    <w:rsid w:val="003E228A"/>
    <w:rsid w:val="003F2B97"/>
    <w:rsid w:val="003F7F73"/>
    <w:rsid w:val="00406EC6"/>
    <w:rsid w:val="00410C53"/>
    <w:rsid w:val="00414D83"/>
    <w:rsid w:val="00420669"/>
    <w:rsid w:val="0042246F"/>
    <w:rsid w:val="0042740B"/>
    <w:rsid w:val="004302BB"/>
    <w:rsid w:val="00436D90"/>
    <w:rsid w:val="00442154"/>
    <w:rsid w:val="00454A05"/>
    <w:rsid w:val="00464608"/>
    <w:rsid w:val="00466015"/>
    <w:rsid w:val="00467985"/>
    <w:rsid w:val="00470E55"/>
    <w:rsid w:val="004814EA"/>
    <w:rsid w:val="0048337E"/>
    <w:rsid w:val="00492095"/>
    <w:rsid w:val="00496767"/>
    <w:rsid w:val="004A03A6"/>
    <w:rsid w:val="004A49F1"/>
    <w:rsid w:val="004A712D"/>
    <w:rsid w:val="004B11AC"/>
    <w:rsid w:val="004B2235"/>
    <w:rsid w:val="004B3901"/>
    <w:rsid w:val="004B7085"/>
    <w:rsid w:val="004C130D"/>
    <w:rsid w:val="004E6D0F"/>
    <w:rsid w:val="004F10DA"/>
    <w:rsid w:val="00504023"/>
    <w:rsid w:val="0051112B"/>
    <w:rsid w:val="00513523"/>
    <w:rsid w:val="005237D7"/>
    <w:rsid w:val="00524227"/>
    <w:rsid w:val="005305EC"/>
    <w:rsid w:val="00547A5E"/>
    <w:rsid w:val="00551F2D"/>
    <w:rsid w:val="00561293"/>
    <w:rsid w:val="00561565"/>
    <w:rsid w:val="00565E33"/>
    <w:rsid w:val="005669C5"/>
    <w:rsid w:val="005674DD"/>
    <w:rsid w:val="005723BF"/>
    <w:rsid w:val="00582698"/>
    <w:rsid w:val="00584872"/>
    <w:rsid w:val="005907DD"/>
    <w:rsid w:val="005A3155"/>
    <w:rsid w:val="005A7981"/>
    <w:rsid w:val="005B33AF"/>
    <w:rsid w:val="005B6D92"/>
    <w:rsid w:val="005D7FDE"/>
    <w:rsid w:val="005F0C9D"/>
    <w:rsid w:val="005F10E8"/>
    <w:rsid w:val="00601A41"/>
    <w:rsid w:val="006117C7"/>
    <w:rsid w:val="0062482C"/>
    <w:rsid w:val="00627879"/>
    <w:rsid w:val="00633C21"/>
    <w:rsid w:val="00634E0E"/>
    <w:rsid w:val="006364B8"/>
    <w:rsid w:val="006422E0"/>
    <w:rsid w:val="00644F0A"/>
    <w:rsid w:val="00651111"/>
    <w:rsid w:val="00654C1E"/>
    <w:rsid w:val="00654D93"/>
    <w:rsid w:val="00657E11"/>
    <w:rsid w:val="00660C0D"/>
    <w:rsid w:val="006637E0"/>
    <w:rsid w:val="00664CC8"/>
    <w:rsid w:val="006669C5"/>
    <w:rsid w:val="006761C5"/>
    <w:rsid w:val="00681EB1"/>
    <w:rsid w:val="006919FF"/>
    <w:rsid w:val="006A5B31"/>
    <w:rsid w:val="006A7516"/>
    <w:rsid w:val="006B5A6A"/>
    <w:rsid w:val="006B5D52"/>
    <w:rsid w:val="006C13B5"/>
    <w:rsid w:val="006C2856"/>
    <w:rsid w:val="006C2EC6"/>
    <w:rsid w:val="006E1539"/>
    <w:rsid w:val="006E3BAF"/>
    <w:rsid w:val="006F0BE4"/>
    <w:rsid w:val="00700AC2"/>
    <w:rsid w:val="007018B1"/>
    <w:rsid w:val="0070261A"/>
    <w:rsid w:val="00704398"/>
    <w:rsid w:val="0070790D"/>
    <w:rsid w:val="007107FE"/>
    <w:rsid w:val="007119FE"/>
    <w:rsid w:val="00723F86"/>
    <w:rsid w:val="007260CE"/>
    <w:rsid w:val="00732CD6"/>
    <w:rsid w:val="0073326B"/>
    <w:rsid w:val="00737654"/>
    <w:rsid w:val="007419B8"/>
    <w:rsid w:val="00750BB7"/>
    <w:rsid w:val="00753F9A"/>
    <w:rsid w:val="00760229"/>
    <w:rsid w:val="00761875"/>
    <w:rsid w:val="007619E6"/>
    <w:rsid w:val="007642D0"/>
    <w:rsid w:val="007654CB"/>
    <w:rsid w:val="00765BB4"/>
    <w:rsid w:val="00766461"/>
    <w:rsid w:val="00777B71"/>
    <w:rsid w:val="00781FC6"/>
    <w:rsid w:val="00783F33"/>
    <w:rsid w:val="00784302"/>
    <w:rsid w:val="00787CA2"/>
    <w:rsid w:val="007A172B"/>
    <w:rsid w:val="007A4C95"/>
    <w:rsid w:val="007A54EE"/>
    <w:rsid w:val="007A62DC"/>
    <w:rsid w:val="007A75C2"/>
    <w:rsid w:val="007B3C94"/>
    <w:rsid w:val="007B649C"/>
    <w:rsid w:val="007C0AD9"/>
    <w:rsid w:val="007C5C72"/>
    <w:rsid w:val="007D0ECD"/>
    <w:rsid w:val="007D3BA3"/>
    <w:rsid w:val="007E7CD6"/>
    <w:rsid w:val="007F0AEF"/>
    <w:rsid w:val="00803869"/>
    <w:rsid w:val="008042DE"/>
    <w:rsid w:val="00807E78"/>
    <w:rsid w:val="00814118"/>
    <w:rsid w:val="00814D48"/>
    <w:rsid w:val="00826E4F"/>
    <w:rsid w:val="0082742F"/>
    <w:rsid w:val="008304C4"/>
    <w:rsid w:val="008351C4"/>
    <w:rsid w:val="00841256"/>
    <w:rsid w:val="00842791"/>
    <w:rsid w:val="008446ED"/>
    <w:rsid w:val="008453B0"/>
    <w:rsid w:val="00846811"/>
    <w:rsid w:val="00847A31"/>
    <w:rsid w:val="00853CEA"/>
    <w:rsid w:val="00860564"/>
    <w:rsid w:val="00866624"/>
    <w:rsid w:val="00871FE2"/>
    <w:rsid w:val="0087330E"/>
    <w:rsid w:val="008734FE"/>
    <w:rsid w:val="00873600"/>
    <w:rsid w:val="00875C5D"/>
    <w:rsid w:val="0088753F"/>
    <w:rsid w:val="00893A57"/>
    <w:rsid w:val="008A1D11"/>
    <w:rsid w:val="008B0C46"/>
    <w:rsid w:val="008B0EB9"/>
    <w:rsid w:val="008B340C"/>
    <w:rsid w:val="008B4017"/>
    <w:rsid w:val="008C03E5"/>
    <w:rsid w:val="008C33EF"/>
    <w:rsid w:val="008D2649"/>
    <w:rsid w:val="008D2D90"/>
    <w:rsid w:val="008D76D8"/>
    <w:rsid w:val="008E0363"/>
    <w:rsid w:val="008E290A"/>
    <w:rsid w:val="008E4855"/>
    <w:rsid w:val="008E4BCD"/>
    <w:rsid w:val="008E4E1C"/>
    <w:rsid w:val="008E5E6E"/>
    <w:rsid w:val="008F1BBF"/>
    <w:rsid w:val="008F7D6A"/>
    <w:rsid w:val="009156CB"/>
    <w:rsid w:val="009267C0"/>
    <w:rsid w:val="00936842"/>
    <w:rsid w:val="009440EE"/>
    <w:rsid w:val="0094751F"/>
    <w:rsid w:val="009477A4"/>
    <w:rsid w:val="009566F5"/>
    <w:rsid w:val="00961DA6"/>
    <w:rsid w:val="009641E0"/>
    <w:rsid w:val="0096426B"/>
    <w:rsid w:val="00964F6A"/>
    <w:rsid w:val="00980AA2"/>
    <w:rsid w:val="0098165A"/>
    <w:rsid w:val="0098185F"/>
    <w:rsid w:val="009978AB"/>
    <w:rsid w:val="009B634C"/>
    <w:rsid w:val="009D0F95"/>
    <w:rsid w:val="009D18AC"/>
    <w:rsid w:val="009D516D"/>
    <w:rsid w:val="009E04A1"/>
    <w:rsid w:val="009E4B41"/>
    <w:rsid w:val="009E7D3D"/>
    <w:rsid w:val="00A01CBA"/>
    <w:rsid w:val="00A068B6"/>
    <w:rsid w:val="00A10DA2"/>
    <w:rsid w:val="00A277CB"/>
    <w:rsid w:val="00A278D4"/>
    <w:rsid w:val="00A5759D"/>
    <w:rsid w:val="00A70EB9"/>
    <w:rsid w:val="00A7226F"/>
    <w:rsid w:val="00A74C51"/>
    <w:rsid w:val="00A818DE"/>
    <w:rsid w:val="00A90B5B"/>
    <w:rsid w:val="00A927BD"/>
    <w:rsid w:val="00A93346"/>
    <w:rsid w:val="00A96A8A"/>
    <w:rsid w:val="00AA6975"/>
    <w:rsid w:val="00AC28D2"/>
    <w:rsid w:val="00AC3AE1"/>
    <w:rsid w:val="00AC5BE4"/>
    <w:rsid w:val="00AC5F77"/>
    <w:rsid w:val="00AD0DD4"/>
    <w:rsid w:val="00AD321B"/>
    <w:rsid w:val="00AD556B"/>
    <w:rsid w:val="00AD6B51"/>
    <w:rsid w:val="00AE1B2F"/>
    <w:rsid w:val="00AE2047"/>
    <w:rsid w:val="00AE3912"/>
    <w:rsid w:val="00AE7BCB"/>
    <w:rsid w:val="00AF0F76"/>
    <w:rsid w:val="00AF62C2"/>
    <w:rsid w:val="00B07CC6"/>
    <w:rsid w:val="00B1226C"/>
    <w:rsid w:val="00B17566"/>
    <w:rsid w:val="00B30CA4"/>
    <w:rsid w:val="00B33FA6"/>
    <w:rsid w:val="00B35BC8"/>
    <w:rsid w:val="00B36DBD"/>
    <w:rsid w:val="00B37683"/>
    <w:rsid w:val="00B44E2F"/>
    <w:rsid w:val="00B52C29"/>
    <w:rsid w:val="00B57573"/>
    <w:rsid w:val="00B64A22"/>
    <w:rsid w:val="00B6628A"/>
    <w:rsid w:val="00B72CEA"/>
    <w:rsid w:val="00B77439"/>
    <w:rsid w:val="00B92DA0"/>
    <w:rsid w:val="00B93CFB"/>
    <w:rsid w:val="00BA069E"/>
    <w:rsid w:val="00BA3145"/>
    <w:rsid w:val="00BA6DC8"/>
    <w:rsid w:val="00BA75DC"/>
    <w:rsid w:val="00BB065B"/>
    <w:rsid w:val="00BB7AEF"/>
    <w:rsid w:val="00BC005F"/>
    <w:rsid w:val="00BC061C"/>
    <w:rsid w:val="00BC15CC"/>
    <w:rsid w:val="00BC34BB"/>
    <w:rsid w:val="00BC3DFB"/>
    <w:rsid w:val="00BE3AD4"/>
    <w:rsid w:val="00BE3D89"/>
    <w:rsid w:val="00BE7954"/>
    <w:rsid w:val="00BF5DB5"/>
    <w:rsid w:val="00C0045E"/>
    <w:rsid w:val="00C0413A"/>
    <w:rsid w:val="00C07C5C"/>
    <w:rsid w:val="00C16399"/>
    <w:rsid w:val="00C20CDA"/>
    <w:rsid w:val="00C2297E"/>
    <w:rsid w:val="00C23E93"/>
    <w:rsid w:val="00C44CCF"/>
    <w:rsid w:val="00C53562"/>
    <w:rsid w:val="00C57115"/>
    <w:rsid w:val="00C62480"/>
    <w:rsid w:val="00C6398B"/>
    <w:rsid w:val="00C7096E"/>
    <w:rsid w:val="00C724A3"/>
    <w:rsid w:val="00C74F29"/>
    <w:rsid w:val="00C81B83"/>
    <w:rsid w:val="00C84308"/>
    <w:rsid w:val="00C96162"/>
    <w:rsid w:val="00CA08DA"/>
    <w:rsid w:val="00CA650F"/>
    <w:rsid w:val="00CB50EB"/>
    <w:rsid w:val="00CD6F72"/>
    <w:rsid w:val="00CD7004"/>
    <w:rsid w:val="00CF1B86"/>
    <w:rsid w:val="00D00B86"/>
    <w:rsid w:val="00D0435C"/>
    <w:rsid w:val="00D15F73"/>
    <w:rsid w:val="00D16907"/>
    <w:rsid w:val="00D32071"/>
    <w:rsid w:val="00D4243C"/>
    <w:rsid w:val="00D47599"/>
    <w:rsid w:val="00D5028E"/>
    <w:rsid w:val="00D52FDB"/>
    <w:rsid w:val="00D532B0"/>
    <w:rsid w:val="00D53C3A"/>
    <w:rsid w:val="00D56E1D"/>
    <w:rsid w:val="00D60D6A"/>
    <w:rsid w:val="00D6588E"/>
    <w:rsid w:val="00D758B9"/>
    <w:rsid w:val="00D75D9C"/>
    <w:rsid w:val="00D926EE"/>
    <w:rsid w:val="00D93C2C"/>
    <w:rsid w:val="00D960FD"/>
    <w:rsid w:val="00D9646E"/>
    <w:rsid w:val="00D974E4"/>
    <w:rsid w:val="00DA29B0"/>
    <w:rsid w:val="00DA33AD"/>
    <w:rsid w:val="00DB6DA3"/>
    <w:rsid w:val="00DC4815"/>
    <w:rsid w:val="00DD0400"/>
    <w:rsid w:val="00DE065F"/>
    <w:rsid w:val="00DE0FC6"/>
    <w:rsid w:val="00DF17D9"/>
    <w:rsid w:val="00DF24C8"/>
    <w:rsid w:val="00DF70D8"/>
    <w:rsid w:val="00E04F87"/>
    <w:rsid w:val="00E06AD9"/>
    <w:rsid w:val="00E11731"/>
    <w:rsid w:val="00E31633"/>
    <w:rsid w:val="00E407B9"/>
    <w:rsid w:val="00E4101D"/>
    <w:rsid w:val="00E439CF"/>
    <w:rsid w:val="00E576BC"/>
    <w:rsid w:val="00E6163E"/>
    <w:rsid w:val="00E645CC"/>
    <w:rsid w:val="00E665C8"/>
    <w:rsid w:val="00E719AF"/>
    <w:rsid w:val="00E81AD2"/>
    <w:rsid w:val="00E922E7"/>
    <w:rsid w:val="00E94112"/>
    <w:rsid w:val="00E95D19"/>
    <w:rsid w:val="00EB29FD"/>
    <w:rsid w:val="00EB3E85"/>
    <w:rsid w:val="00EC010B"/>
    <w:rsid w:val="00EC0971"/>
    <w:rsid w:val="00EC43E3"/>
    <w:rsid w:val="00ED1411"/>
    <w:rsid w:val="00ED4975"/>
    <w:rsid w:val="00ED4F50"/>
    <w:rsid w:val="00ED7742"/>
    <w:rsid w:val="00EE7B66"/>
    <w:rsid w:val="00EF1464"/>
    <w:rsid w:val="00EF2411"/>
    <w:rsid w:val="00EF6680"/>
    <w:rsid w:val="00F03D61"/>
    <w:rsid w:val="00F1532E"/>
    <w:rsid w:val="00F171E4"/>
    <w:rsid w:val="00F17E80"/>
    <w:rsid w:val="00F2017D"/>
    <w:rsid w:val="00F32045"/>
    <w:rsid w:val="00F32C6B"/>
    <w:rsid w:val="00F36130"/>
    <w:rsid w:val="00F3738A"/>
    <w:rsid w:val="00F41F86"/>
    <w:rsid w:val="00F4754E"/>
    <w:rsid w:val="00F5073F"/>
    <w:rsid w:val="00F51FD9"/>
    <w:rsid w:val="00F522A2"/>
    <w:rsid w:val="00F53177"/>
    <w:rsid w:val="00F74A1E"/>
    <w:rsid w:val="00F94CEF"/>
    <w:rsid w:val="00F96F4A"/>
    <w:rsid w:val="00F97D94"/>
    <w:rsid w:val="00FA04E3"/>
    <w:rsid w:val="00FB0979"/>
    <w:rsid w:val="00FB57C2"/>
    <w:rsid w:val="00FC1F0E"/>
    <w:rsid w:val="00FC5B3C"/>
    <w:rsid w:val="00FD3037"/>
    <w:rsid w:val="00FD4B02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CD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20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CD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20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CD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20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CD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20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France</dc:creator>
  <cp:lastModifiedBy>Emma France</cp:lastModifiedBy>
  <cp:revision>2</cp:revision>
  <dcterms:created xsi:type="dcterms:W3CDTF">2015-11-17T12:01:00Z</dcterms:created>
  <dcterms:modified xsi:type="dcterms:W3CDTF">2015-11-17T12:01:00Z</dcterms:modified>
</cp:coreProperties>
</file>