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A2F1F7" w14:textId="738871E7" w:rsidR="0068230B" w:rsidRDefault="004E52B4" w:rsidP="00630CA0">
      <w:pPr>
        <w:spacing w:line="360" w:lineRule="auto"/>
        <w:rPr>
          <w:rFonts w:asciiTheme="majorBidi" w:hAnsiTheme="majorBidi" w:cstheme="majorBidi"/>
          <w:b/>
        </w:rPr>
      </w:pPr>
      <w:r>
        <w:rPr>
          <w:rFonts w:asciiTheme="majorBidi" w:hAnsiTheme="majorBidi" w:cstheme="majorBidi"/>
          <w:b/>
        </w:rPr>
        <w:t>Additional file</w:t>
      </w:r>
      <w:r w:rsidR="0068230B" w:rsidRPr="00EC566E">
        <w:rPr>
          <w:rFonts w:asciiTheme="majorBidi" w:hAnsiTheme="majorBidi" w:cstheme="majorBidi"/>
          <w:b/>
        </w:rPr>
        <w:t xml:space="preserve"> 1</w:t>
      </w:r>
      <w:r w:rsidR="007668FE">
        <w:rPr>
          <w:rFonts w:asciiTheme="majorBidi" w:hAnsiTheme="majorBidi" w:cstheme="majorBidi"/>
          <w:b/>
        </w:rPr>
        <w:t>: Supplementary Tables</w:t>
      </w:r>
    </w:p>
    <w:p w14:paraId="1E8EA122" w14:textId="77777777" w:rsidR="00FF4DB7" w:rsidRDefault="00FF4DB7" w:rsidP="00630CA0">
      <w:pPr>
        <w:spacing w:line="360" w:lineRule="auto"/>
        <w:rPr>
          <w:rFonts w:asciiTheme="majorBidi" w:hAnsiTheme="majorBidi" w:cstheme="majorBidi"/>
          <w:b/>
        </w:rPr>
      </w:pPr>
    </w:p>
    <w:p w14:paraId="3A2F4095" w14:textId="2B3462E7" w:rsidR="00D33150" w:rsidRPr="00035622" w:rsidRDefault="00D33150" w:rsidP="00D33150">
      <w:pPr>
        <w:spacing w:line="360" w:lineRule="auto"/>
        <w:rPr>
          <w:rFonts w:asciiTheme="majorBidi" w:hAnsiTheme="majorBidi" w:cstheme="majorBidi"/>
          <w:b/>
        </w:rPr>
      </w:pPr>
      <w:r w:rsidRPr="00035622">
        <w:rPr>
          <w:rFonts w:asciiTheme="majorBidi" w:hAnsiTheme="majorBidi" w:cstheme="majorBidi"/>
          <w:b/>
        </w:rPr>
        <w:t xml:space="preserve">Table </w:t>
      </w:r>
      <w:r w:rsidR="00F64E9A">
        <w:rPr>
          <w:rFonts w:asciiTheme="majorBidi" w:hAnsiTheme="majorBidi" w:cstheme="majorBidi"/>
          <w:b/>
        </w:rPr>
        <w:t>S</w:t>
      </w:r>
      <w:r w:rsidRPr="00035622">
        <w:rPr>
          <w:rFonts w:asciiTheme="majorBidi" w:hAnsiTheme="majorBidi" w:cstheme="majorBidi"/>
          <w:b/>
        </w:rPr>
        <w:t>1. Characteristics of included Cochrane reviews</w:t>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1559"/>
        <w:gridCol w:w="2126"/>
      </w:tblGrid>
      <w:tr w:rsidR="005E6658" w:rsidRPr="00876938" w14:paraId="7C4AD1B9" w14:textId="77777777" w:rsidTr="00876938">
        <w:trPr>
          <w:tblHeader/>
        </w:trPr>
        <w:tc>
          <w:tcPr>
            <w:tcW w:w="5637" w:type="dxa"/>
            <w:vMerge w:val="restart"/>
            <w:tcBorders>
              <w:top w:val="single" w:sz="4" w:space="0" w:color="auto"/>
            </w:tcBorders>
          </w:tcPr>
          <w:p w14:paraId="0673F4D0" w14:textId="7A249CCB" w:rsidR="005E6658" w:rsidRPr="00876938" w:rsidRDefault="005E6658" w:rsidP="005E6658">
            <w:pPr>
              <w:spacing w:before="40" w:after="40"/>
              <w:contextualSpacing w:val="0"/>
              <w:rPr>
                <w:b/>
              </w:rPr>
            </w:pPr>
            <w:r w:rsidRPr="00876938">
              <w:rPr>
                <w:b/>
              </w:rPr>
              <w:t>Characteristics</w:t>
            </w:r>
          </w:p>
        </w:tc>
        <w:tc>
          <w:tcPr>
            <w:tcW w:w="1559" w:type="dxa"/>
            <w:tcBorders>
              <w:top w:val="single" w:sz="4" w:space="0" w:color="auto"/>
            </w:tcBorders>
          </w:tcPr>
          <w:p w14:paraId="2983830A" w14:textId="6D44E863" w:rsidR="005E6658" w:rsidRPr="00876938" w:rsidRDefault="005E6658" w:rsidP="005E6658">
            <w:pPr>
              <w:spacing w:before="40" w:after="40"/>
              <w:contextualSpacing w:val="0"/>
              <w:jc w:val="center"/>
              <w:rPr>
                <w:b/>
              </w:rPr>
            </w:pPr>
            <w:r w:rsidRPr="00876938">
              <w:rPr>
                <w:b/>
              </w:rPr>
              <w:t>Total</w:t>
            </w:r>
            <w:r w:rsidR="00267FE3" w:rsidRPr="00876938">
              <w:rPr>
                <w:b/>
              </w:rPr>
              <w:t xml:space="preserve"> sample</w:t>
            </w:r>
          </w:p>
        </w:tc>
        <w:tc>
          <w:tcPr>
            <w:tcW w:w="2126" w:type="dxa"/>
            <w:tcBorders>
              <w:top w:val="single" w:sz="4" w:space="0" w:color="auto"/>
            </w:tcBorders>
          </w:tcPr>
          <w:p w14:paraId="3546E84E" w14:textId="2A351B97" w:rsidR="005E6658" w:rsidRPr="00876938" w:rsidRDefault="005E6658" w:rsidP="005E6658">
            <w:pPr>
              <w:spacing w:before="40" w:after="40"/>
              <w:contextualSpacing w:val="0"/>
              <w:jc w:val="center"/>
              <w:rPr>
                <w:b/>
              </w:rPr>
            </w:pPr>
            <w:r w:rsidRPr="00876938">
              <w:rPr>
                <w:b/>
              </w:rPr>
              <w:t>Random sample</w:t>
            </w:r>
            <w:r w:rsidR="004A4513" w:rsidRPr="00876938">
              <w:rPr>
                <w:b/>
              </w:rPr>
              <w:t>*</w:t>
            </w:r>
          </w:p>
        </w:tc>
      </w:tr>
      <w:tr w:rsidR="005E6658" w:rsidRPr="00876938" w14:paraId="6BFDF358" w14:textId="340B86F5" w:rsidTr="00876938">
        <w:trPr>
          <w:tblHeader/>
        </w:trPr>
        <w:tc>
          <w:tcPr>
            <w:tcW w:w="5637" w:type="dxa"/>
            <w:vMerge/>
            <w:tcBorders>
              <w:bottom w:val="single" w:sz="4" w:space="0" w:color="auto"/>
            </w:tcBorders>
          </w:tcPr>
          <w:p w14:paraId="41CD56F7" w14:textId="1D484FA8" w:rsidR="005E6658" w:rsidRPr="00876938" w:rsidRDefault="005E6658" w:rsidP="005E6658">
            <w:pPr>
              <w:spacing w:before="40" w:after="40"/>
              <w:contextualSpacing w:val="0"/>
              <w:rPr>
                <w:b/>
              </w:rPr>
            </w:pPr>
          </w:p>
        </w:tc>
        <w:tc>
          <w:tcPr>
            <w:tcW w:w="1559" w:type="dxa"/>
            <w:tcBorders>
              <w:bottom w:val="single" w:sz="4" w:space="0" w:color="auto"/>
            </w:tcBorders>
          </w:tcPr>
          <w:p w14:paraId="7D8E1C77" w14:textId="77777777" w:rsidR="005E6658" w:rsidRPr="00876938" w:rsidRDefault="005E6658" w:rsidP="005E6658">
            <w:pPr>
              <w:spacing w:before="40" w:after="40"/>
              <w:contextualSpacing w:val="0"/>
              <w:jc w:val="center"/>
              <w:rPr>
                <w:b/>
              </w:rPr>
            </w:pPr>
            <w:r w:rsidRPr="00876938">
              <w:rPr>
                <w:b/>
              </w:rPr>
              <w:t>Number (%),</w:t>
            </w:r>
          </w:p>
          <w:p w14:paraId="4FE70029" w14:textId="77777777" w:rsidR="005E6658" w:rsidRPr="00876938" w:rsidRDefault="005E6658" w:rsidP="005E6658">
            <w:pPr>
              <w:spacing w:before="40" w:after="40"/>
              <w:contextualSpacing w:val="0"/>
              <w:jc w:val="center"/>
              <w:rPr>
                <w:b/>
              </w:rPr>
            </w:pPr>
            <w:r w:rsidRPr="00876938">
              <w:rPr>
                <w:b/>
              </w:rPr>
              <w:t>of n = 586</w:t>
            </w:r>
          </w:p>
        </w:tc>
        <w:tc>
          <w:tcPr>
            <w:tcW w:w="2126" w:type="dxa"/>
            <w:tcBorders>
              <w:bottom w:val="single" w:sz="4" w:space="0" w:color="auto"/>
            </w:tcBorders>
          </w:tcPr>
          <w:p w14:paraId="39452153" w14:textId="79712E55" w:rsidR="005E6658" w:rsidRPr="00876938" w:rsidRDefault="005E6658" w:rsidP="005E6658">
            <w:pPr>
              <w:spacing w:before="40" w:after="40"/>
              <w:contextualSpacing w:val="0"/>
              <w:jc w:val="center"/>
              <w:rPr>
                <w:b/>
              </w:rPr>
            </w:pPr>
            <w:r w:rsidRPr="00876938">
              <w:rPr>
                <w:b/>
              </w:rPr>
              <w:t xml:space="preserve">Number (%), </w:t>
            </w:r>
            <w:r w:rsidR="00652E25" w:rsidRPr="00876938">
              <w:rPr>
                <w:b/>
              </w:rPr>
              <w:t xml:space="preserve">             </w:t>
            </w:r>
            <w:r w:rsidRPr="00876938">
              <w:rPr>
                <w:b/>
              </w:rPr>
              <w:t xml:space="preserve">of n = 100 </w:t>
            </w:r>
          </w:p>
        </w:tc>
      </w:tr>
      <w:tr w:rsidR="005E6658" w:rsidRPr="00876938" w14:paraId="30D03632" w14:textId="2C1C4019" w:rsidTr="00876938">
        <w:tc>
          <w:tcPr>
            <w:tcW w:w="5637" w:type="dxa"/>
            <w:tcBorders>
              <w:top w:val="single" w:sz="4" w:space="0" w:color="auto"/>
            </w:tcBorders>
          </w:tcPr>
          <w:p w14:paraId="086D57A1" w14:textId="77777777" w:rsidR="005E6658" w:rsidRPr="00876938" w:rsidRDefault="005E6658" w:rsidP="005E6658">
            <w:pPr>
              <w:spacing w:before="40" w:after="40"/>
              <w:contextualSpacing w:val="0"/>
              <w:rPr>
                <w:i/>
              </w:rPr>
            </w:pPr>
            <w:r w:rsidRPr="00876938">
              <w:rPr>
                <w:i/>
              </w:rPr>
              <w:t xml:space="preserve">Issue number </w:t>
            </w:r>
          </w:p>
        </w:tc>
        <w:tc>
          <w:tcPr>
            <w:tcW w:w="1559" w:type="dxa"/>
            <w:tcBorders>
              <w:top w:val="single" w:sz="4" w:space="0" w:color="auto"/>
            </w:tcBorders>
          </w:tcPr>
          <w:p w14:paraId="65C77B40" w14:textId="77777777" w:rsidR="005E6658" w:rsidRPr="00876938" w:rsidRDefault="005E6658" w:rsidP="005E6658">
            <w:pPr>
              <w:spacing w:before="40" w:after="40"/>
              <w:contextualSpacing w:val="0"/>
              <w:jc w:val="center"/>
            </w:pPr>
          </w:p>
        </w:tc>
        <w:tc>
          <w:tcPr>
            <w:tcW w:w="2126" w:type="dxa"/>
            <w:tcBorders>
              <w:top w:val="single" w:sz="4" w:space="0" w:color="auto"/>
            </w:tcBorders>
          </w:tcPr>
          <w:p w14:paraId="52D3DBD8" w14:textId="77777777" w:rsidR="005E6658" w:rsidRPr="00876938" w:rsidRDefault="005E6658" w:rsidP="005E6658">
            <w:pPr>
              <w:spacing w:before="40" w:after="40"/>
              <w:contextualSpacing w:val="0"/>
              <w:jc w:val="center"/>
            </w:pPr>
          </w:p>
        </w:tc>
      </w:tr>
      <w:tr w:rsidR="005E6658" w:rsidRPr="00876938" w14:paraId="37353FDE" w14:textId="24A5C25D" w:rsidTr="00876938">
        <w:tc>
          <w:tcPr>
            <w:tcW w:w="5637" w:type="dxa"/>
          </w:tcPr>
          <w:p w14:paraId="3EBBDDE0" w14:textId="77777777" w:rsidR="005E6658" w:rsidRPr="00876938" w:rsidRDefault="005E6658" w:rsidP="005E6658">
            <w:pPr>
              <w:spacing w:before="40" w:after="40"/>
              <w:ind w:left="284"/>
              <w:contextualSpacing w:val="0"/>
            </w:pPr>
            <w:r w:rsidRPr="00876938">
              <w:t>1, 2015</w:t>
            </w:r>
          </w:p>
        </w:tc>
        <w:tc>
          <w:tcPr>
            <w:tcW w:w="1559" w:type="dxa"/>
          </w:tcPr>
          <w:p w14:paraId="483BBFAE" w14:textId="754F7678" w:rsidR="005E6658" w:rsidRPr="00876938" w:rsidRDefault="005E6658" w:rsidP="007857EF">
            <w:pPr>
              <w:spacing w:before="40" w:after="40"/>
              <w:contextualSpacing w:val="0"/>
              <w:jc w:val="center"/>
            </w:pPr>
            <w:r w:rsidRPr="00876938">
              <w:t>57 (</w:t>
            </w:r>
            <w:r w:rsidR="007857EF" w:rsidRPr="00876938">
              <w:t>10</w:t>
            </w:r>
            <w:r w:rsidRPr="00876938">
              <w:t>)</w:t>
            </w:r>
          </w:p>
        </w:tc>
        <w:tc>
          <w:tcPr>
            <w:tcW w:w="2126" w:type="dxa"/>
          </w:tcPr>
          <w:p w14:paraId="061E3BE9" w14:textId="384CAFA2" w:rsidR="005E6658" w:rsidRPr="00876938" w:rsidRDefault="007857EF" w:rsidP="005E6658">
            <w:pPr>
              <w:spacing w:before="40" w:after="40"/>
              <w:contextualSpacing w:val="0"/>
              <w:jc w:val="center"/>
            </w:pPr>
            <w:r w:rsidRPr="00876938">
              <w:t>10 (10)</w:t>
            </w:r>
          </w:p>
        </w:tc>
      </w:tr>
      <w:tr w:rsidR="005E6658" w:rsidRPr="00876938" w14:paraId="5F15480E" w14:textId="50ED101E" w:rsidTr="00876938">
        <w:tc>
          <w:tcPr>
            <w:tcW w:w="5637" w:type="dxa"/>
          </w:tcPr>
          <w:p w14:paraId="10DFF055" w14:textId="77777777" w:rsidR="005E6658" w:rsidRPr="00876938" w:rsidRDefault="005E6658" w:rsidP="005E6658">
            <w:pPr>
              <w:spacing w:before="40" w:after="40"/>
              <w:ind w:left="284"/>
              <w:contextualSpacing w:val="0"/>
            </w:pPr>
            <w:r w:rsidRPr="00876938">
              <w:t>2, 2015</w:t>
            </w:r>
          </w:p>
        </w:tc>
        <w:tc>
          <w:tcPr>
            <w:tcW w:w="1559" w:type="dxa"/>
          </w:tcPr>
          <w:p w14:paraId="7A13A7B2" w14:textId="5C89ABCA" w:rsidR="005E6658" w:rsidRPr="00876938" w:rsidRDefault="005E6658" w:rsidP="005E6658">
            <w:pPr>
              <w:spacing w:before="40" w:after="40"/>
              <w:contextualSpacing w:val="0"/>
              <w:jc w:val="center"/>
            </w:pPr>
            <w:r w:rsidRPr="00876938">
              <w:t xml:space="preserve">82 </w:t>
            </w:r>
            <w:r w:rsidR="007857EF" w:rsidRPr="00876938">
              <w:t>(14</w:t>
            </w:r>
            <w:r w:rsidRPr="00876938">
              <w:t>)</w:t>
            </w:r>
          </w:p>
        </w:tc>
        <w:tc>
          <w:tcPr>
            <w:tcW w:w="2126" w:type="dxa"/>
          </w:tcPr>
          <w:p w14:paraId="31902AC3" w14:textId="5D3C79ED" w:rsidR="005E6658" w:rsidRPr="00876938" w:rsidRDefault="007857EF" w:rsidP="005E6658">
            <w:pPr>
              <w:spacing w:before="40" w:after="40"/>
              <w:contextualSpacing w:val="0"/>
              <w:jc w:val="center"/>
            </w:pPr>
            <w:r w:rsidRPr="00876938">
              <w:t>9 (9)</w:t>
            </w:r>
          </w:p>
        </w:tc>
      </w:tr>
      <w:tr w:rsidR="005E6658" w:rsidRPr="00876938" w14:paraId="7A514826" w14:textId="02C548D8" w:rsidTr="00876938">
        <w:tc>
          <w:tcPr>
            <w:tcW w:w="5637" w:type="dxa"/>
          </w:tcPr>
          <w:p w14:paraId="4E7A2C9C" w14:textId="77777777" w:rsidR="005E6658" w:rsidRPr="00876938" w:rsidRDefault="005E6658" w:rsidP="005E6658">
            <w:pPr>
              <w:spacing w:before="40" w:after="40"/>
              <w:ind w:left="284"/>
              <w:contextualSpacing w:val="0"/>
            </w:pPr>
            <w:r w:rsidRPr="00876938">
              <w:t>3, 2015</w:t>
            </w:r>
          </w:p>
        </w:tc>
        <w:tc>
          <w:tcPr>
            <w:tcW w:w="1559" w:type="dxa"/>
          </w:tcPr>
          <w:p w14:paraId="400E2940" w14:textId="452ACEC7" w:rsidR="005E6658" w:rsidRPr="00876938" w:rsidRDefault="007857EF" w:rsidP="005E6658">
            <w:pPr>
              <w:spacing w:before="40" w:after="40"/>
              <w:contextualSpacing w:val="0"/>
              <w:jc w:val="center"/>
            </w:pPr>
            <w:r w:rsidRPr="00876938">
              <w:t>68 (12</w:t>
            </w:r>
            <w:r w:rsidR="005E6658" w:rsidRPr="00876938">
              <w:t>)</w:t>
            </w:r>
          </w:p>
        </w:tc>
        <w:tc>
          <w:tcPr>
            <w:tcW w:w="2126" w:type="dxa"/>
          </w:tcPr>
          <w:p w14:paraId="65883D50" w14:textId="741E71A8" w:rsidR="005E6658" w:rsidRPr="00876938" w:rsidRDefault="007857EF" w:rsidP="005E6658">
            <w:pPr>
              <w:spacing w:before="40" w:after="40"/>
              <w:contextualSpacing w:val="0"/>
              <w:jc w:val="center"/>
            </w:pPr>
            <w:r w:rsidRPr="00876938">
              <w:t>16 (16)</w:t>
            </w:r>
          </w:p>
        </w:tc>
      </w:tr>
      <w:tr w:rsidR="005E6658" w:rsidRPr="00876938" w14:paraId="68889C55" w14:textId="36A524C5" w:rsidTr="00876938">
        <w:tc>
          <w:tcPr>
            <w:tcW w:w="5637" w:type="dxa"/>
          </w:tcPr>
          <w:p w14:paraId="1B49DA16" w14:textId="77777777" w:rsidR="005E6658" w:rsidRPr="00876938" w:rsidRDefault="005E6658" w:rsidP="005E6658">
            <w:pPr>
              <w:spacing w:before="40" w:after="40"/>
              <w:ind w:left="284"/>
              <w:contextualSpacing w:val="0"/>
            </w:pPr>
            <w:r w:rsidRPr="00876938">
              <w:t>4, 2015</w:t>
            </w:r>
          </w:p>
        </w:tc>
        <w:tc>
          <w:tcPr>
            <w:tcW w:w="1559" w:type="dxa"/>
          </w:tcPr>
          <w:p w14:paraId="7B403044" w14:textId="6A86FB9D" w:rsidR="005E6658" w:rsidRPr="00876938" w:rsidRDefault="007857EF" w:rsidP="005E6658">
            <w:pPr>
              <w:spacing w:before="40" w:after="40"/>
              <w:contextualSpacing w:val="0"/>
              <w:jc w:val="center"/>
            </w:pPr>
            <w:r w:rsidRPr="00876938">
              <w:t>97 (17</w:t>
            </w:r>
            <w:r w:rsidR="005E6658" w:rsidRPr="00876938">
              <w:t>)</w:t>
            </w:r>
          </w:p>
        </w:tc>
        <w:tc>
          <w:tcPr>
            <w:tcW w:w="2126" w:type="dxa"/>
          </w:tcPr>
          <w:p w14:paraId="788069F6" w14:textId="4EFB1DD6" w:rsidR="005E6658" w:rsidRPr="00876938" w:rsidRDefault="007857EF" w:rsidP="005E6658">
            <w:pPr>
              <w:spacing w:before="40" w:after="40"/>
              <w:contextualSpacing w:val="0"/>
              <w:jc w:val="center"/>
            </w:pPr>
            <w:r w:rsidRPr="00876938">
              <w:t>14 (14)</w:t>
            </w:r>
          </w:p>
        </w:tc>
      </w:tr>
      <w:tr w:rsidR="005E6658" w:rsidRPr="00876938" w14:paraId="3123578C" w14:textId="716DFEBF" w:rsidTr="00876938">
        <w:tc>
          <w:tcPr>
            <w:tcW w:w="5637" w:type="dxa"/>
          </w:tcPr>
          <w:p w14:paraId="5BE25DFE" w14:textId="77777777" w:rsidR="005E6658" w:rsidRPr="00876938" w:rsidRDefault="005E6658" w:rsidP="005E6658">
            <w:pPr>
              <w:spacing w:before="40" w:after="40"/>
              <w:ind w:left="284"/>
              <w:contextualSpacing w:val="0"/>
            </w:pPr>
            <w:r w:rsidRPr="00876938">
              <w:t>5, 2015</w:t>
            </w:r>
          </w:p>
        </w:tc>
        <w:tc>
          <w:tcPr>
            <w:tcW w:w="1559" w:type="dxa"/>
          </w:tcPr>
          <w:p w14:paraId="163CAF72" w14:textId="73B7B371" w:rsidR="005E6658" w:rsidRPr="00876938" w:rsidRDefault="007857EF" w:rsidP="005E6658">
            <w:pPr>
              <w:spacing w:before="40" w:after="40"/>
              <w:contextualSpacing w:val="0"/>
              <w:jc w:val="center"/>
            </w:pPr>
            <w:r w:rsidRPr="00876938">
              <w:t>60 (10</w:t>
            </w:r>
            <w:r w:rsidR="005E6658" w:rsidRPr="00876938">
              <w:t>)</w:t>
            </w:r>
          </w:p>
        </w:tc>
        <w:tc>
          <w:tcPr>
            <w:tcW w:w="2126" w:type="dxa"/>
          </w:tcPr>
          <w:p w14:paraId="23D2D34F" w14:textId="12B4727C" w:rsidR="005E6658" w:rsidRPr="00876938" w:rsidRDefault="007857EF" w:rsidP="005E6658">
            <w:pPr>
              <w:spacing w:before="40" w:after="40"/>
              <w:contextualSpacing w:val="0"/>
              <w:jc w:val="center"/>
            </w:pPr>
            <w:r w:rsidRPr="00876938">
              <w:t>12 (12)</w:t>
            </w:r>
          </w:p>
        </w:tc>
      </w:tr>
      <w:tr w:rsidR="005E6658" w:rsidRPr="00876938" w14:paraId="1949FB4C" w14:textId="6A014328" w:rsidTr="00876938">
        <w:tc>
          <w:tcPr>
            <w:tcW w:w="5637" w:type="dxa"/>
          </w:tcPr>
          <w:p w14:paraId="33E25300" w14:textId="77777777" w:rsidR="005E6658" w:rsidRPr="00876938" w:rsidRDefault="005E6658" w:rsidP="005E6658">
            <w:pPr>
              <w:spacing w:before="40" w:after="40"/>
              <w:ind w:left="284"/>
              <w:contextualSpacing w:val="0"/>
            </w:pPr>
            <w:r w:rsidRPr="00876938">
              <w:t>6, 2015</w:t>
            </w:r>
          </w:p>
        </w:tc>
        <w:tc>
          <w:tcPr>
            <w:tcW w:w="1559" w:type="dxa"/>
          </w:tcPr>
          <w:p w14:paraId="0C97093C" w14:textId="6BE76366" w:rsidR="005E6658" w:rsidRPr="00876938" w:rsidRDefault="007857EF" w:rsidP="005E6658">
            <w:pPr>
              <w:spacing w:before="40" w:after="40"/>
              <w:contextualSpacing w:val="0"/>
              <w:jc w:val="center"/>
            </w:pPr>
            <w:r w:rsidRPr="00876938">
              <w:t>84 (14</w:t>
            </w:r>
            <w:r w:rsidR="005E6658" w:rsidRPr="00876938">
              <w:t>)</w:t>
            </w:r>
          </w:p>
        </w:tc>
        <w:tc>
          <w:tcPr>
            <w:tcW w:w="2126" w:type="dxa"/>
          </w:tcPr>
          <w:p w14:paraId="4D7A3DFB" w14:textId="2F98CD6C" w:rsidR="005E6658" w:rsidRPr="00876938" w:rsidRDefault="007857EF" w:rsidP="005E6658">
            <w:pPr>
              <w:spacing w:before="40" w:after="40"/>
              <w:contextualSpacing w:val="0"/>
              <w:jc w:val="center"/>
            </w:pPr>
            <w:r w:rsidRPr="00876938">
              <w:t>13 (13)</w:t>
            </w:r>
          </w:p>
        </w:tc>
      </w:tr>
      <w:tr w:rsidR="005E6658" w:rsidRPr="00876938" w14:paraId="3DB0B88E" w14:textId="65A8A7F7" w:rsidTr="00876938">
        <w:tc>
          <w:tcPr>
            <w:tcW w:w="5637" w:type="dxa"/>
          </w:tcPr>
          <w:p w14:paraId="463A4470" w14:textId="77777777" w:rsidR="005E6658" w:rsidRPr="00876938" w:rsidRDefault="005E6658" w:rsidP="005E6658">
            <w:pPr>
              <w:spacing w:before="40" w:after="40"/>
              <w:ind w:left="284"/>
              <w:contextualSpacing w:val="0"/>
            </w:pPr>
            <w:r w:rsidRPr="00876938">
              <w:t>7, 2015</w:t>
            </w:r>
          </w:p>
        </w:tc>
        <w:tc>
          <w:tcPr>
            <w:tcW w:w="1559" w:type="dxa"/>
          </w:tcPr>
          <w:p w14:paraId="44604E82" w14:textId="0D45405A" w:rsidR="005E6658" w:rsidRPr="00876938" w:rsidRDefault="007857EF" w:rsidP="005E6658">
            <w:pPr>
              <w:spacing w:before="40" w:after="40"/>
              <w:contextualSpacing w:val="0"/>
              <w:jc w:val="center"/>
            </w:pPr>
            <w:r w:rsidRPr="00876938">
              <w:t>65 (11</w:t>
            </w:r>
            <w:r w:rsidR="005E6658" w:rsidRPr="00876938">
              <w:t>)</w:t>
            </w:r>
          </w:p>
        </w:tc>
        <w:tc>
          <w:tcPr>
            <w:tcW w:w="2126" w:type="dxa"/>
          </w:tcPr>
          <w:p w14:paraId="12408A25" w14:textId="140D81ED" w:rsidR="005E6658" w:rsidRPr="00876938" w:rsidRDefault="007857EF" w:rsidP="005E6658">
            <w:pPr>
              <w:spacing w:before="40" w:after="40"/>
              <w:contextualSpacing w:val="0"/>
              <w:jc w:val="center"/>
            </w:pPr>
            <w:r w:rsidRPr="00876938">
              <w:t>13 (13)</w:t>
            </w:r>
          </w:p>
        </w:tc>
      </w:tr>
      <w:tr w:rsidR="005E6658" w:rsidRPr="00876938" w14:paraId="2CF13F6E" w14:textId="510077FF" w:rsidTr="00876938">
        <w:tc>
          <w:tcPr>
            <w:tcW w:w="5637" w:type="dxa"/>
          </w:tcPr>
          <w:p w14:paraId="3FA4E592" w14:textId="77777777" w:rsidR="005E6658" w:rsidRPr="00876938" w:rsidRDefault="005E6658" w:rsidP="005E6658">
            <w:pPr>
              <w:spacing w:before="40" w:after="40"/>
              <w:ind w:left="284"/>
              <w:contextualSpacing w:val="0"/>
            </w:pPr>
            <w:r w:rsidRPr="00876938">
              <w:t>8, 2015</w:t>
            </w:r>
          </w:p>
        </w:tc>
        <w:tc>
          <w:tcPr>
            <w:tcW w:w="1559" w:type="dxa"/>
          </w:tcPr>
          <w:p w14:paraId="3407DE8B" w14:textId="2092CDF6" w:rsidR="005E6658" w:rsidRPr="00876938" w:rsidRDefault="007857EF" w:rsidP="005E6658">
            <w:pPr>
              <w:spacing w:before="40" w:after="40"/>
              <w:contextualSpacing w:val="0"/>
              <w:jc w:val="center"/>
            </w:pPr>
            <w:r w:rsidRPr="00876938">
              <w:t>73 (13</w:t>
            </w:r>
            <w:r w:rsidR="005E6658" w:rsidRPr="00876938">
              <w:t>)</w:t>
            </w:r>
          </w:p>
        </w:tc>
        <w:tc>
          <w:tcPr>
            <w:tcW w:w="2126" w:type="dxa"/>
          </w:tcPr>
          <w:p w14:paraId="1A084137" w14:textId="653E24D5" w:rsidR="005E6658" w:rsidRPr="00876938" w:rsidRDefault="007857EF" w:rsidP="005E6658">
            <w:pPr>
              <w:spacing w:before="40" w:after="40"/>
              <w:contextualSpacing w:val="0"/>
              <w:jc w:val="center"/>
            </w:pPr>
            <w:r w:rsidRPr="00876938">
              <w:t>13 (13)</w:t>
            </w:r>
          </w:p>
        </w:tc>
      </w:tr>
      <w:tr w:rsidR="005E6658" w:rsidRPr="00876938" w14:paraId="337DA8B6" w14:textId="49BA8AB6" w:rsidTr="00876938">
        <w:tc>
          <w:tcPr>
            <w:tcW w:w="5637" w:type="dxa"/>
          </w:tcPr>
          <w:p w14:paraId="3E1B3CFF" w14:textId="77777777" w:rsidR="005E6658" w:rsidRPr="00876938" w:rsidRDefault="005E6658" w:rsidP="005E6658">
            <w:pPr>
              <w:spacing w:before="40" w:after="40"/>
              <w:contextualSpacing w:val="0"/>
              <w:rPr>
                <w:i/>
              </w:rPr>
            </w:pPr>
            <w:r w:rsidRPr="00876938">
              <w:rPr>
                <w:i/>
              </w:rPr>
              <w:t>Cochrane Review Group</w:t>
            </w:r>
          </w:p>
        </w:tc>
        <w:tc>
          <w:tcPr>
            <w:tcW w:w="1559" w:type="dxa"/>
          </w:tcPr>
          <w:p w14:paraId="35FFDAE7" w14:textId="77777777" w:rsidR="005E6658" w:rsidRPr="00876938" w:rsidRDefault="005E6658" w:rsidP="005E6658">
            <w:pPr>
              <w:spacing w:before="40" w:after="40"/>
              <w:contextualSpacing w:val="0"/>
              <w:jc w:val="center"/>
            </w:pPr>
          </w:p>
        </w:tc>
        <w:tc>
          <w:tcPr>
            <w:tcW w:w="2126" w:type="dxa"/>
          </w:tcPr>
          <w:p w14:paraId="146836A5" w14:textId="77777777" w:rsidR="005E6658" w:rsidRPr="00876938" w:rsidRDefault="005E6658" w:rsidP="005E6658">
            <w:pPr>
              <w:spacing w:before="40" w:after="40"/>
              <w:contextualSpacing w:val="0"/>
              <w:jc w:val="center"/>
            </w:pPr>
          </w:p>
        </w:tc>
      </w:tr>
      <w:tr w:rsidR="005E6658" w:rsidRPr="00876938" w14:paraId="58FAB9A0" w14:textId="7D051933" w:rsidTr="00876938">
        <w:tc>
          <w:tcPr>
            <w:tcW w:w="5637" w:type="dxa"/>
            <w:vAlign w:val="bottom"/>
          </w:tcPr>
          <w:p w14:paraId="76BE0AF5" w14:textId="35BFE6BF" w:rsidR="005E6658" w:rsidRPr="00876938" w:rsidRDefault="005E6658" w:rsidP="005E6658">
            <w:pPr>
              <w:spacing w:before="40" w:after="40"/>
              <w:ind w:left="284"/>
              <w:contextualSpacing w:val="0"/>
            </w:pPr>
            <w:r w:rsidRPr="00876938">
              <w:rPr>
                <w:color w:val="000000"/>
              </w:rPr>
              <w:t xml:space="preserve">Gynaecological, Neuro-oncology and Orphan Cancer </w:t>
            </w:r>
          </w:p>
        </w:tc>
        <w:tc>
          <w:tcPr>
            <w:tcW w:w="1559" w:type="dxa"/>
            <w:vAlign w:val="bottom"/>
          </w:tcPr>
          <w:p w14:paraId="73B745B9" w14:textId="44129CA0" w:rsidR="005E6658" w:rsidRPr="00876938" w:rsidRDefault="007857EF" w:rsidP="005E6658">
            <w:pPr>
              <w:spacing w:before="40" w:after="40"/>
              <w:contextualSpacing w:val="0"/>
              <w:jc w:val="center"/>
            </w:pPr>
            <w:r w:rsidRPr="00876938">
              <w:rPr>
                <w:color w:val="000000"/>
              </w:rPr>
              <w:t>55 (9</w:t>
            </w:r>
            <w:r w:rsidR="005E6658" w:rsidRPr="00876938">
              <w:rPr>
                <w:color w:val="000000"/>
              </w:rPr>
              <w:t>)</w:t>
            </w:r>
          </w:p>
        </w:tc>
        <w:tc>
          <w:tcPr>
            <w:tcW w:w="2126" w:type="dxa"/>
          </w:tcPr>
          <w:p w14:paraId="47A4C1BF" w14:textId="1A26144F" w:rsidR="005E6658" w:rsidRPr="00876938" w:rsidRDefault="00652E25" w:rsidP="005E6658">
            <w:pPr>
              <w:spacing w:before="40" w:after="40"/>
              <w:contextualSpacing w:val="0"/>
              <w:jc w:val="center"/>
              <w:rPr>
                <w:color w:val="000000"/>
              </w:rPr>
            </w:pPr>
            <w:r w:rsidRPr="00876938">
              <w:rPr>
                <w:color w:val="000000"/>
              </w:rPr>
              <w:t>4 (4)</w:t>
            </w:r>
          </w:p>
        </w:tc>
      </w:tr>
      <w:tr w:rsidR="005E6658" w:rsidRPr="00876938" w14:paraId="4D40741F" w14:textId="16A99EEC" w:rsidTr="00876938">
        <w:tc>
          <w:tcPr>
            <w:tcW w:w="5637" w:type="dxa"/>
            <w:vAlign w:val="bottom"/>
          </w:tcPr>
          <w:p w14:paraId="25B00CDD" w14:textId="1E03F060" w:rsidR="005E6658" w:rsidRPr="00876938" w:rsidRDefault="005E6658" w:rsidP="005E6658">
            <w:pPr>
              <w:spacing w:before="40" w:after="40"/>
              <w:ind w:left="284"/>
              <w:contextualSpacing w:val="0"/>
            </w:pPr>
            <w:r w:rsidRPr="00876938">
              <w:rPr>
                <w:color w:val="000000"/>
              </w:rPr>
              <w:t xml:space="preserve">Pregnancy and Childbirth </w:t>
            </w:r>
          </w:p>
        </w:tc>
        <w:tc>
          <w:tcPr>
            <w:tcW w:w="1559" w:type="dxa"/>
            <w:vAlign w:val="bottom"/>
          </w:tcPr>
          <w:p w14:paraId="6DEA36AD" w14:textId="02EF156F" w:rsidR="005E6658" w:rsidRPr="00876938" w:rsidRDefault="005E6658" w:rsidP="005E6658">
            <w:pPr>
              <w:spacing w:before="40" w:after="40"/>
              <w:contextualSpacing w:val="0"/>
              <w:jc w:val="center"/>
            </w:pPr>
            <w:r w:rsidRPr="00876938">
              <w:rPr>
                <w:color w:val="000000"/>
              </w:rPr>
              <w:t xml:space="preserve">51 </w:t>
            </w:r>
            <w:r w:rsidR="007857EF" w:rsidRPr="00876938">
              <w:rPr>
                <w:color w:val="000000"/>
              </w:rPr>
              <w:t>(9</w:t>
            </w:r>
            <w:r w:rsidRPr="00876938">
              <w:rPr>
                <w:color w:val="000000"/>
              </w:rPr>
              <w:t>)</w:t>
            </w:r>
          </w:p>
        </w:tc>
        <w:tc>
          <w:tcPr>
            <w:tcW w:w="2126" w:type="dxa"/>
          </w:tcPr>
          <w:p w14:paraId="044271BF" w14:textId="3D654A99" w:rsidR="005E6658" w:rsidRPr="00876938" w:rsidRDefault="00F225AC" w:rsidP="005E6658">
            <w:pPr>
              <w:spacing w:before="40" w:after="40"/>
              <w:contextualSpacing w:val="0"/>
              <w:jc w:val="center"/>
              <w:rPr>
                <w:color w:val="000000"/>
              </w:rPr>
            </w:pPr>
            <w:r w:rsidRPr="00876938">
              <w:rPr>
                <w:color w:val="000000"/>
              </w:rPr>
              <w:t>5 (5)</w:t>
            </w:r>
          </w:p>
        </w:tc>
      </w:tr>
      <w:tr w:rsidR="005E6658" w:rsidRPr="00876938" w14:paraId="79D7A6B2" w14:textId="04124DBC" w:rsidTr="00876938">
        <w:tc>
          <w:tcPr>
            <w:tcW w:w="5637" w:type="dxa"/>
            <w:vAlign w:val="bottom"/>
          </w:tcPr>
          <w:p w14:paraId="3CB3AB0B" w14:textId="18295530" w:rsidR="005E6658" w:rsidRPr="00876938" w:rsidRDefault="005E6658" w:rsidP="005E6658">
            <w:pPr>
              <w:spacing w:before="40" w:after="40"/>
              <w:ind w:left="284"/>
              <w:contextualSpacing w:val="0"/>
            </w:pPr>
            <w:r w:rsidRPr="00876938">
              <w:rPr>
                <w:color w:val="000000"/>
              </w:rPr>
              <w:t xml:space="preserve">Anaesthesia, Critical and Emergency Care </w:t>
            </w:r>
          </w:p>
        </w:tc>
        <w:tc>
          <w:tcPr>
            <w:tcW w:w="1559" w:type="dxa"/>
            <w:vAlign w:val="bottom"/>
          </w:tcPr>
          <w:p w14:paraId="53B5A068" w14:textId="47E3E817" w:rsidR="005E6658" w:rsidRPr="00876938" w:rsidRDefault="007857EF" w:rsidP="005E6658">
            <w:pPr>
              <w:spacing w:before="40" w:after="40"/>
              <w:contextualSpacing w:val="0"/>
              <w:jc w:val="center"/>
            </w:pPr>
            <w:r w:rsidRPr="00876938">
              <w:rPr>
                <w:color w:val="000000"/>
              </w:rPr>
              <w:t>29 (5</w:t>
            </w:r>
            <w:r w:rsidR="005E6658" w:rsidRPr="00876938">
              <w:rPr>
                <w:color w:val="000000"/>
              </w:rPr>
              <w:t>)</w:t>
            </w:r>
          </w:p>
        </w:tc>
        <w:tc>
          <w:tcPr>
            <w:tcW w:w="2126" w:type="dxa"/>
          </w:tcPr>
          <w:p w14:paraId="4D3CD241" w14:textId="4DFBEE44" w:rsidR="005E6658" w:rsidRPr="00876938" w:rsidRDefault="00F225AC" w:rsidP="005E6658">
            <w:pPr>
              <w:spacing w:before="40" w:after="40"/>
              <w:contextualSpacing w:val="0"/>
              <w:jc w:val="center"/>
              <w:rPr>
                <w:color w:val="000000"/>
              </w:rPr>
            </w:pPr>
            <w:r w:rsidRPr="00876938">
              <w:rPr>
                <w:color w:val="000000"/>
              </w:rPr>
              <w:t>0</w:t>
            </w:r>
          </w:p>
        </w:tc>
      </w:tr>
      <w:tr w:rsidR="005E6658" w:rsidRPr="00876938" w14:paraId="6B7A7FE6" w14:textId="315AE0DB" w:rsidTr="00876938">
        <w:tc>
          <w:tcPr>
            <w:tcW w:w="5637" w:type="dxa"/>
            <w:vAlign w:val="bottom"/>
          </w:tcPr>
          <w:p w14:paraId="6122F099" w14:textId="04B5E2C4" w:rsidR="005E6658" w:rsidRPr="00876938" w:rsidRDefault="005E6658" w:rsidP="005E6658">
            <w:pPr>
              <w:spacing w:before="40" w:after="40"/>
              <w:ind w:left="284"/>
              <w:contextualSpacing w:val="0"/>
            </w:pPr>
            <w:r w:rsidRPr="00876938">
              <w:rPr>
                <w:color w:val="000000"/>
              </w:rPr>
              <w:t xml:space="preserve">Pain, Palliative and Supportive Care </w:t>
            </w:r>
          </w:p>
        </w:tc>
        <w:tc>
          <w:tcPr>
            <w:tcW w:w="1559" w:type="dxa"/>
            <w:vAlign w:val="bottom"/>
          </w:tcPr>
          <w:p w14:paraId="14751A31" w14:textId="28334BD2" w:rsidR="005E6658" w:rsidRPr="00876938" w:rsidRDefault="005E6658" w:rsidP="007857EF">
            <w:pPr>
              <w:spacing w:before="40" w:after="40"/>
              <w:contextualSpacing w:val="0"/>
              <w:jc w:val="center"/>
            </w:pPr>
            <w:r w:rsidRPr="00876938">
              <w:rPr>
                <w:color w:val="000000"/>
              </w:rPr>
              <w:t>27 (</w:t>
            </w:r>
            <w:r w:rsidR="007857EF" w:rsidRPr="00876938">
              <w:rPr>
                <w:color w:val="000000"/>
              </w:rPr>
              <w:t>5</w:t>
            </w:r>
            <w:r w:rsidRPr="00876938">
              <w:rPr>
                <w:color w:val="000000"/>
              </w:rPr>
              <w:t>)</w:t>
            </w:r>
          </w:p>
        </w:tc>
        <w:tc>
          <w:tcPr>
            <w:tcW w:w="2126" w:type="dxa"/>
          </w:tcPr>
          <w:p w14:paraId="0670F1DA" w14:textId="346C64D7" w:rsidR="005E6658" w:rsidRPr="00876938" w:rsidRDefault="00F225AC" w:rsidP="005E6658">
            <w:pPr>
              <w:spacing w:before="40" w:after="40"/>
              <w:contextualSpacing w:val="0"/>
              <w:jc w:val="center"/>
              <w:rPr>
                <w:color w:val="000000"/>
              </w:rPr>
            </w:pPr>
            <w:r w:rsidRPr="00876938">
              <w:rPr>
                <w:color w:val="000000"/>
              </w:rPr>
              <w:t>6 (6)</w:t>
            </w:r>
          </w:p>
        </w:tc>
      </w:tr>
      <w:tr w:rsidR="005E6658" w:rsidRPr="00876938" w14:paraId="2A67FCF5" w14:textId="35FAE5D4" w:rsidTr="00876938">
        <w:tc>
          <w:tcPr>
            <w:tcW w:w="5637" w:type="dxa"/>
            <w:vAlign w:val="bottom"/>
          </w:tcPr>
          <w:p w14:paraId="558979F0" w14:textId="50C921E3" w:rsidR="005E6658" w:rsidRPr="00876938" w:rsidRDefault="005E6658" w:rsidP="005E6658">
            <w:pPr>
              <w:spacing w:before="40" w:after="40"/>
              <w:ind w:left="284"/>
              <w:contextualSpacing w:val="0"/>
            </w:pPr>
            <w:r w:rsidRPr="00876938">
              <w:rPr>
                <w:color w:val="000000"/>
              </w:rPr>
              <w:t xml:space="preserve">Heart </w:t>
            </w:r>
          </w:p>
        </w:tc>
        <w:tc>
          <w:tcPr>
            <w:tcW w:w="1559" w:type="dxa"/>
            <w:vAlign w:val="bottom"/>
          </w:tcPr>
          <w:p w14:paraId="1617CEDF" w14:textId="6E1F9D25" w:rsidR="005E6658" w:rsidRPr="00876938" w:rsidRDefault="007857EF" w:rsidP="005E6658">
            <w:pPr>
              <w:spacing w:before="40" w:after="40"/>
              <w:contextualSpacing w:val="0"/>
              <w:jc w:val="center"/>
            </w:pPr>
            <w:r w:rsidRPr="00876938">
              <w:rPr>
                <w:color w:val="000000"/>
              </w:rPr>
              <w:t>26 (4</w:t>
            </w:r>
            <w:r w:rsidR="005E6658" w:rsidRPr="00876938">
              <w:rPr>
                <w:color w:val="000000"/>
              </w:rPr>
              <w:t>)</w:t>
            </w:r>
          </w:p>
        </w:tc>
        <w:tc>
          <w:tcPr>
            <w:tcW w:w="2126" w:type="dxa"/>
          </w:tcPr>
          <w:p w14:paraId="754FC13E" w14:textId="65C7FABD" w:rsidR="005E6658" w:rsidRPr="00876938" w:rsidRDefault="00F225AC" w:rsidP="005E6658">
            <w:pPr>
              <w:spacing w:before="40" w:after="40"/>
              <w:contextualSpacing w:val="0"/>
              <w:jc w:val="center"/>
              <w:rPr>
                <w:color w:val="000000"/>
              </w:rPr>
            </w:pPr>
            <w:r w:rsidRPr="00876938">
              <w:rPr>
                <w:color w:val="000000"/>
              </w:rPr>
              <w:t>4 (4)</w:t>
            </w:r>
          </w:p>
        </w:tc>
      </w:tr>
      <w:tr w:rsidR="005E6658" w:rsidRPr="00876938" w14:paraId="34ED111B" w14:textId="0FB54F74" w:rsidTr="00876938">
        <w:tc>
          <w:tcPr>
            <w:tcW w:w="5637" w:type="dxa"/>
            <w:vAlign w:val="bottom"/>
          </w:tcPr>
          <w:p w14:paraId="72600277" w14:textId="4F25F381" w:rsidR="005E6658" w:rsidRPr="00876938" w:rsidRDefault="005E6658" w:rsidP="005E6658">
            <w:pPr>
              <w:spacing w:before="40" w:after="40"/>
              <w:ind w:left="284"/>
              <w:contextualSpacing w:val="0"/>
            </w:pPr>
            <w:r w:rsidRPr="00876938">
              <w:rPr>
                <w:color w:val="000000"/>
              </w:rPr>
              <w:t xml:space="preserve">Cystic Fibrosis and Genetic Disorders </w:t>
            </w:r>
          </w:p>
        </w:tc>
        <w:tc>
          <w:tcPr>
            <w:tcW w:w="1559" w:type="dxa"/>
            <w:vAlign w:val="bottom"/>
          </w:tcPr>
          <w:p w14:paraId="684B89A9" w14:textId="21E91392" w:rsidR="005E6658" w:rsidRPr="00876938" w:rsidRDefault="007857EF" w:rsidP="005E6658">
            <w:pPr>
              <w:spacing w:before="40" w:after="40"/>
              <w:contextualSpacing w:val="0"/>
              <w:jc w:val="center"/>
            </w:pPr>
            <w:r w:rsidRPr="00876938">
              <w:rPr>
                <w:color w:val="000000"/>
              </w:rPr>
              <w:t>21 (4</w:t>
            </w:r>
            <w:r w:rsidR="005E6658" w:rsidRPr="00876938">
              <w:rPr>
                <w:color w:val="000000"/>
              </w:rPr>
              <w:t>)</w:t>
            </w:r>
          </w:p>
        </w:tc>
        <w:tc>
          <w:tcPr>
            <w:tcW w:w="2126" w:type="dxa"/>
          </w:tcPr>
          <w:p w14:paraId="39B5C638" w14:textId="33281D73" w:rsidR="005E6658" w:rsidRPr="00876938" w:rsidRDefault="00652E25" w:rsidP="005E6658">
            <w:pPr>
              <w:spacing w:before="40" w:after="40"/>
              <w:contextualSpacing w:val="0"/>
              <w:jc w:val="center"/>
              <w:rPr>
                <w:color w:val="000000"/>
              </w:rPr>
            </w:pPr>
            <w:r w:rsidRPr="00876938">
              <w:rPr>
                <w:color w:val="000000"/>
              </w:rPr>
              <w:t>5 (5)</w:t>
            </w:r>
          </w:p>
        </w:tc>
      </w:tr>
      <w:tr w:rsidR="005E6658" w:rsidRPr="00876938" w14:paraId="4251EA50" w14:textId="0D822B36" w:rsidTr="00876938">
        <w:tc>
          <w:tcPr>
            <w:tcW w:w="5637" w:type="dxa"/>
            <w:vAlign w:val="bottom"/>
          </w:tcPr>
          <w:p w14:paraId="05B60431" w14:textId="7DFB873B" w:rsidR="005E6658" w:rsidRPr="00876938" w:rsidRDefault="005E6658" w:rsidP="005E6658">
            <w:pPr>
              <w:spacing w:before="40" w:after="40"/>
              <w:ind w:left="284"/>
              <w:contextualSpacing w:val="0"/>
            </w:pPr>
            <w:r w:rsidRPr="00876938">
              <w:rPr>
                <w:color w:val="000000"/>
              </w:rPr>
              <w:t xml:space="preserve">Eyes and Vision </w:t>
            </w:r>
          </w:p>
        </w:tc>
        <w:tc>
          <w:tcPr>
            <w:tcW w:w="1559" w:type="dxa"/>
            <w:vAlign w:val="bottom"/>
          </w:tcPr>
          <w:p w14:paraId="32CB74F0" w14:textId="0CCB1F8B" w:rsidR="005E6658" w:rsidRPr="00876938" w:rsidRDefault="007857EF" w:rsidP="007857EF">
            <w:pPr>
              <w:spacing w:before="40" w:after="40"/>
              <w:contextualSpacing w:val="0"/>
              <w:jc w:val="center"/>
            </w:pPr>
            <w:r w:rsidRPr="00876938">
              <w:rPr>
                <w:color w:val="000000"/>
              </w:rPr>
              <w:t>21 (4</w:t>
            </w:r>
            <w:r w:rsidR="005E6658" w:rsidRPr="00876938">
              <w:rPr>
                <w:color w:val="000000"/>
              </w:rPr>
              <w:t>)</w:t>
            </w:r>
          </w:p>
        </w:tc>
        <w:tc>
          <w:tcPr>
            <w:tcW w:w="2126" w:type="dxa"/>
          </w:tcPr>
          <w:p w14:paraId="55C07A6D" w14:textId="3E95F6B3" w:rsidR="005E6658" w:rsidRPr="00876938" w:rsidRDefault="00652E25" w:rsidP="005E6658">
            <w:pPr>
              <w:spacing w:before="40" w:after="40"/>
              <w:contextualSpacing w:val="0"/>
              <w:jc w:val="center"/>
              <w:rPr>
                <w:color w:val="000000"/>
              </w:rPr>
            </w:pPr>
            <w:r w:rsidRPr="00876938">
              <w:rPr>
                <w:color w:val="000000"/>
              </w:rPr>
              <w:t>4 (4)</w:t>
            </w:r>
          </w:p>
        </w:tc>
      </w:tr>
      <w:tr w:rsidR="005E6658" w:rsidRPr="00876938" w14:paraId="1A58AFBE" w14:textId="54259032" w:rsidTr="00876938">
        <w:tc>
          <w:tcPr>
            <w:tcW w:w="5637" w:type="dxa"/>
            <w:vAlign w:val="bottom"/>
          </w:tcPr>
          <w:p w14:paraId="5B96D1B5" w14:textId="357FEDCD" w:rsidR="005E6658" w:rsidRPr="00876938" w:rsidRDefault="005E6658" w:rsidP="005E6658">
            <w:pPr>
              <w:spacing w:before="40" w:after="40"/>
              <w:ind w:left="284"/>
              <w:contextualSpacing w:val="0"/>
            </w:pPr>
            <w:r w:rsidRPr="00876938">
              <w:rPr>
                <w:color w:val="000000"/>
              </w:rPr>
              <w:t xml:space="preserve">Wounds </w:t>
            </w:r>
          </w:p>
        </w:tc>
        <w:tc>
          <w:tcPr>
            <w:tcW w:w="1559" w:type="dxa"/>
            <w:vAlign w:val="bottom"/>
          </w:tcPr>
          <w:p w14:paraId="43F7F401" w14:textId="10DA1A60" w:rsidR="005E6658" w:rsidRPr="00876938" w:rsidRDefault="005E6658" w:rsidP="007857EF">
            <w:pPr>
              <w:spacing w:before="40" w:after="40"/>
              <w:contextualSpacing w:val="0"/>
              <w:jc w:val="center"/>
            </w:pPr>
            <w:r w:rsidRPr="00876938">
              <w:rPr>
                <w:color w:val="000000"/>
              </w:rPr>
              <w:t>21 (</w:t>
            </w:r>
            <w:r w:rsidR="007857EF" w:rsidRPr="00876938">
              <w:rPr>
                <w:color w:val="000000"/>
              </w:rPr>
              <w:t>4</w:t>
            </w:r>
            <w:r w:rsidRPr="00876938">
              <w:rPr>
                <w:color w:val="000000"/>
              </w:rPr>
              <w:t>)</w:t>
            </w:r>
          </w:p>
        </w:tc>
        <w:tc>
          <w:tcPr>
            <w:tcW w:w="2126" w:type="dxa"/>
          </w:tcPr>
          <w:p w14:paraId="4019BDE2" w14:textId="2DCA8924" w:rsidR="005E6658" w:rsidRPr="00876938" w:rsidRDefault="00F225AC" w:rsidP="005E6658">
            <w:pPr>
              <w:spacing w:before="40" w:after="40"/>
              <w:contextualSpacing w:val="0"/>
              <w:jc w:val="center"/>
              <w:rPr>
                <w:color w:val="000000"/>
              </w:rPr>
            </w:pPr>
            <w:r w:rsidRPr="00876938">
              <w:rPr>
                <w:color w:val="000000"/>
              </w:rPr>
              <w:t>2 (2)</w:t>
            </w:r>
          </w:p>
        </w:tc>
      </w:tr>
      <w:tr w:rsidR="005E6658" w:rsidRPr="00876938" w14:paraId="5CF54FD7" w14:textId="36965A46" w:rsidTr="00876938">
        <w:tc>
          <w:tcPr>
            <w:tcW w:w="5637" w:type="dxa"/>
            <w:vAlign w:val="bottom"/>
          </w:tcPr>
          <w:p w14:paraId="575ADCA5" w14:textId="07D2A59F" w:rsidR="005E6658" w:rsidRPr="00876938" w:rsidRDefault="005E6658" w:rsidP="005E6658">
            <w:pPr>
              <w:spacing w:before="40" w:after="40"/>
              <w:ind w:left="284"/>
              <w:contextualSpacing w:val="0"/>
            </w:pPr>
            <w:r w:rsidRPr="00876938">
              <w:rPr>
                <w:color w:val="000000"/>
              </w:rPr>
              <w:t xml:space="preserve">Skin </w:t>
            </w:r>
          </w:p>
        </w:tc>
        <w:tc>
          <w:tcPr>
            <w:tcW w:w="1559" w:type="dxa"/>
            <w:vAlign w:val="bottom"/>
          </w:tcPr>
          <w:p w14:paraId="53CF90DD" w14:textId="2251D797" w:rsidR="005E6658" w:rsidRPr="00876938" w:rsidRDefault="007857EF" w:rsidP="005E6658">
            <w:pPr>
              <w:spacing w:before="40" w:after="40"/>
              <w:contextualSpacing w:val="0"/>
              <w:jc w:val="center"/>
            </w:pPr>
            <w:r w:rsidRPr="00876938">
              <w:rPr>
                <w:color w:val="000000"/>
              </w:rPr>
              <w:t>20 (3</w:t>
            </w:r>
            <w:r w:rsidR="005E6658" w:rsidRPr="00876938">
              <w:rPr>
                <w:color w:val="000000"/>
              </w:rPr>
              <w:t>)</w:t>
            </w:r>
          </w:p>
        </w:tc>
        <w:tc>
          <w:tcPr>
            <w:tcW w:w="2126" w:type="dxa"/>
          </w:tcPr>
          <w:p w14:paraId="4111FABC" w14:textId="6B74EF51" w:rsidR="005E6658" w:rsidRPr="00876938" w:rsidRDefault="00F225AC" w:rsidP="005E6658">
            <w:pPr>
              <w:spacing w:before="40" w:after="40"/>
              <w:contextualSpacing w:val="0"/>
              <w:jc w:val="center"/>
              <w:rPr>
                <w:color w:val="000000"/>
              </w:rPr>
            </w:pPr>
            <w:r w:rsidRPr="00876938">
              <w:rPr>
                <w:color w:val="000000"/>
              </w:rPr>
              <w:t>6 (6)</w:t>
            </w:r>
          </w:p>
        </w:tc>
      </w:tr>
      <w:tr w:rsidR="005E6658" w:rsidRPr="00876938" w14:paraId="0D64E91D" w14:textId="69CCC6D3" w:rsidTr="00876938">
        <w:tc>
          <w:tcPr>
            <w:tcW w:w="5637" w:type="dxa"/>
            <w:vAlign w:val="bottom"/>
          </w:tcPr>
          <w:p w14:paraId="4A04D7FA" w14:textId="37287790" w:rsidR="005E6658" w:rsidRPr="00876938" w:rsidRDefault="005E6658" w:rsidP="005E6658">
            <w:pPr>
              <w:spacing w:before="40" w:after="40"/>
              <w:ind w:left="284"/>
              <w:contextualSpacing w:val="0"/>
            </w:pPr>
            <w:r w:rsidRPr="00876938">
              <w:rPr>
                <w:color w:val="000000"/>
              </w:rPr>
              <w:t xml:space="preserve">Acute Respiratory Infections </w:t>
            </w:r>
          </w:p>
        </w:tc>
        <w:tc>
          <w:tcPr>
            <w:tcW w:w="1559" w:type="dxa"/>
            <w:vAlign w:val="bottom"/>
          </w:tcPr>
          <w:p w14:paraId="36DE68BD" w14:textId="7ED0C59D" w:rsidR="005E6658" w:rsidRPr="00876938" w:rsidRDefault="007857EF" w:rsidP="005E6658">
            <w:pPr>
              <w:spacing w:before="40" w:after="40"/>
              <w:contextualSpacing w:val="0"/>
              <w:jc w:val="center"/>
            </w:pPr>
            <w:r w:rsidRPr="00876938">
              <w:rPr>
                <w:color w:val="000000"/>
              </w:rPr>
              <w:t>19 (3</w:t>
            </w:r>
            <w:r w:rsidR="005E6658" w:rsidRPr="00876938">
              <w:rPr>
                <w:color w:val="000000"/>
              </w:rPr>
              <w:t>)</w:t>
            </w:r>
          </w:p>
        </w:tc>
        <w:tc>
          <w:tcPr>
            <w:tcW w:w="2126" w:type="dxa"/>
          </w:tcPr>
          <w:p w14:paraId="6FF48642" w14:textId="7FB4AAEC" w:rsidR="005E6658" w:rsidRPr="00876938" w:rsidRDefault="00652E25" w:rsidP="005E6658">
            <w:pPr>
              <w:spacing w:before="40" w:after="40"/>
              <w:contextualSpacing w:val="0"/>
              <w:jc w:val="center"/>
              <w:rPr>
                <w:color w:val="000000"/>
              </w:rPr>
            </w:pPr>
            <w:r w:rsidRPr="00876938">
              <w:rPr>
                <w:color w:val="000000"/>
              </w:rPr>
              <w:t>2 (2)</w:t>
            </w:r>
          </w:p>
        </w:tc>
      </w:tr>
      <w:tr w:rsidR="005E6658" w:rsidRPr="00876938" w14:paraId="085A635C" w14:textId="12CF8A9D" w:rsidTr="00876938">
        <w:tc>
          <w:tcPr>
            <w:tcW w:w="5637" w:type="dxa"/>
            <w:vAlign w:val="bottom"/>
          </w:tcPr>
          <w:p w14:paraId="734FB7D4" w14:textId="267FAEFF" w:rsidR="005E6658" w:rsidRPr="00876938" w:rsidRDefault="005E6658" w:rsidP="005E6658">
            <w:pPr>
              <w:spacing w:before="40" w:after="40"/>
              <w:ind w:left="284"/>
              <w:contextualSpacing w:val="0"/>
            </w:pPr>
            <w:r w:rsidRPr="00876938">
              <w:rPr>
                <w:color w:val="000000"/>
              </w:rPr>
              <w:t xml:space="preserve">Gynaecology and Fertility </w:t>
            </w:r>
          </w:p>
        </w:tc>
        <w:tc>
          <w:tcPr>
            <w:tcW w:w="1559" w:type="dxa"/>
            <w:vAlign w:val="bottom"/>
          </w:tcPr>
          <w:p w14:paraId="544C25FE" w14:textId="10847C23" w:rsidR="005E6658" w:rsidRPr="00876938" w:rsidRDefault="007857EF" w:rsidP="005E6658">
            <w:pPr>
              <w:spacing w:before="40" w:after="40"/>
              <w:contextualSpacing w:val="0"/>
              <w:jc w:val="center"/>
            </w:pPr>
            <w:r w:rsidRPr="00876938">
              <w:rPr>
                <w:color w:val="000000"/>
              </w:rPr>
              <w:t>19 (3</w:t>
            </w:r>
            <w:r w:rsidR="005E6658" w:rsidRPr="00876938">
              <w:rPr>
                <w:color w:val="000000"/>
              </w:rPr>
              <w:t>)</w:t>
            </w:r>
          </w:p>
        </w:tc>
        <w:tc>
          <w:tcPr>
            <w:tcW w:w="2126" w:type="dxa"/>
          </w:tcPr>
          <w:p w14:paraId="3F056D98" w14:textId="41E5E807" w:rsidR="005E6658" w:rsidRPr="00876938" w:rsidRDefault="00652E25" w:rsidP="005E6658">
            <w:pPr>
              <w:spacing w:before="40" w:after="40"/>
              <w:contextualSpacing w:val="0"/>
              <w:jc w:val="center"/>
              <w:rPr>
                <w:color w:val="000000"/>
              </w:rPr>
            </w:pPr>
            <w:r w:rsidRPr="00876938">
              <w:rPr>
                <w:color w:val="000000"/>
              </w:rPr>
              <w:t>7 (7)</w:t>
            </w:r>
          </w:p>
        </w:tc>
      </w:tr>
      <w:tr w:rsidR="005E6658" w:rsidRPr="00876938" w14:paraId="76D12178" w14:textId="4E4A41C6" w:rsidTr="00876938">
        <w:tc>
          <w:tcPr>
            <w:tcW w:w="5637" w:type="dxa"/>
            <w:vAlign w:val="bottom"/>
          </w:tcPr>
          <w:p w14:paraId="0EA26AFC" w14:textId="0B6944C2" w:rsidR="005E6658" w:rsidRPr="00876938" w:rsidRDefault="005E6658" w:rsidP="005E6658">
            <w:pPr>
              <w:spacing w:before="40" w:after="40"/>
              <w:ind w:left="284"/>
              <w:contextualSpacing w:val="0"/>
            </w:pPr>
            <w:r w:rsidRPr="00876938">
              <w:rPr>
                <w:color w:val="000000"/>
              </w:rPr>
              <w:t xml:space="preserve">Airways </w:t>
            </w:r>
          </w:p>
        </w:tc>
        <w:tc>
          <w:tcPr>
            <w:tcW w:w="1559" w:type="dxa"/>
            <w:vAlign w:val="bottom"/>
          </w:tcPr>
          <w:p w14:paraId="07EEFF9F" w14:textId="66025060" w:rsidR="005E6658" w:rsidRPr="00876938" w:rsidRDefault="007857EF" w:rsidP="005E6658">
            <w:pPr>
              <w:spacing w:before="40" w:after="40"/>
              <w:contextualSpacing w:val="0"/>
              <w:jc w:val="center"/>
            </w:pPr>
            <w:r w:rsidRPr="00876938">
              <w:rPr>
                <w:color w:val="000000"/>
              </w:rPr>
              <w:t>16 (3</w:t>
            </w:r>
            <w:r w:rsidR="005E6658" w:rsidRPr="00876938">
              <w:rPr>
                <w:color w:val="000000"/>
              </w:rPr>
              <w:t>)</w:t>
            </w:r>
          </w:p>
        </w:tc>
        <w:tc>
          <w:tcPr>
            <w:tcW w:w="2126" w:type="dxa"/>
          </w:tcPr>
          <w:p w14:paraId="11CA35CE" w14:textId="510E16B8" w:rsidR="005E6658" w:rsidRPr="00876938" w:rsidRDefault="00652E25" w:rsidP="005E6658">
            <w:pPr>
              <w:spacing w:before="40" w:after="40"/>
              <w:contextualSpacing w:val="0"/>
              <w:jc w:val="center"/>
              <w:rPr>
                <w:color w:val="000000"/>
              </w:rPr>
            </w:pPr>
            <w:r w:rsidRPr="00876938">
              <w:rPr>
                <w:color w:val="000000"/>
              </w:rPr>
              <w:t>4 (4)</w:t>
            </w:r>
          </w:p>
        </w:tc>
      </w:tr>
      <w:tr w:rsidR="005E6658" w:rsidRPr="00876938" w14:paraId="3BABEEF0" w14:textId="157ED064" w:rsidTr="00876938">
        <w:tc>
          <w:tcPr>
            <w:tcW w:w="5637" w:type="dxa"/>
            <w:vAlign w:val="bottom"/>
          </w:tcPr>
          <w:p w14:paraId="4FFDE6F6" w14:textId="607F6AF7" w:rsidR="005E6658" w:rsidRPr="00876938" w:rsidRDefault="005E6658" w:rsidP="005E6658">
            <w:pPr>
              <w:spacing w:before="40" w:after="40"/>
              <w:ind w:left="284"/>
              <w:contextualSpacing w:val="0"/>
            </w:pPr>
            <w:r w:rsidRPr="00876938">
              <w:rPr>
                <w:color w:val="000000"/>
              </w:rPr>
              <w:t xml:space="preserve">Musculoskeletal </w:t>
            </w:r>
          </w:p>
        </w:tc>
        <w:tc>
          <w:tcPr>
            <w:tcW w:w="1559" w:type="dxa"/>
            <w:vAlign w:val="bottom"/>
          </w:tcPr>
          <w:p w14:paraId="5A925AA2" w14:textId="185DA820" w:rsidR="005E6658" w:rsidRPr="00876938" w:rsidRDefault="007857EF" w:rsidP="005E6658">
            <w:pPr>
              <w:spacing w:before="40" w:after="40"/>
              <w:contextualSpacing w:val="0"/>
              <w:jc w:val="center"/>
            </w:pPr>
            <w:r w:rsidRPr="00876938">
              <w:rPr>
                <w:color w:val="000000"/>
              </w:rPr>
              <w:t>15 (3</w:t>
            </w:r>
            <w:r w:rsidR="005E6658" w:rsidRPr="00876938">
              <w:rPr>
                <w:color w:val="000000"/>
              </w:rPr>
              <w:t>)</w:t>
            </w:r>
          </w:p>
        </w:tc>
        <w:tc>
          <w:tcPr>
            <w:tcW w:w="2126" w:type="dxa"/>
          </w:tcPr>
          <w:p w14:paraId="3D0D5AC7" w14:textId="70848569" w:rsidR="005E6658" w:rsidRPr="00876938" w:rsidRDefault="00F225AC" w:rsidP="005E6658">
            <w:pPr>
              <w:spacing w:before="40" w:after="40"/>
              <w:contextualSpacing w:val="0"/>
              <w:jc w:val="center"/>
              <w:rPr>
                <w:color w:val="000000"/>
              </w:rPr>
            </w:pPr>
            <w:r w:rsidRPr="00876938">
              <w:rPr>
                <w:color w:val="000000"/>
              </w:rPr>
              <w:t>3 (3)</w:t>
            </w:r>
          </w:p>
        </w:tc>
      </w:tr>
      <w:tr w:rsidR="005E6658" w:rsidRPr="00876938" w14:paraId="0C67BD81" w14:textId="446064F3" w:rsidTr="00876938">
        <w:tc>
          <w:tcPr>
            <w:tcW w:w="5637" w:type="dxa"/>
            <w:vAlign w:val="bottom"/>
          </w:tcPr>
          <w:p w14:paraId="4DFA5137" w14:textId="1337712E" w:rsidR="005E6658" w:rsidRPr="00876938" w:rsidRDefault="005E6658" w:rsidP="005E6658">
            <w:pPr>
              <w:spacing w:before="40" w:after="40"/>
              <w:ind w:left="284"/>
              <w:contextualSpacing w:val="0"/>
            </w:pPr>
            <w:r w:rsidRPr="00876938">
              <w:rPr>
                <w:color w:val="000000"/>
              </w:rPr>
              <w:t xml:space="preserve">Neonatal </w:t>
            </w:r>
          </w:p>
        </w:tc>
        <w:tc>
          <w:tcPr>
            <w:tcW w:w="1559" w:type="dxa"/>
            <w:vAlign w:val="bottom"/>
          </w:tcPr>
          <w:p w14:paraId="170A97A1" w14:textId="7E5097F0" w:rsidR="005E6658" w:rsidRPr="00876938" w:rsidRDefault="007857EF" w:rsidP="005E6658">
            <w:pPr>
              <w:spacing w:before="40" w:after="40"/>
              <w:contextualSpacing w:val="0"/>
              <w:jc w:val="center"/>
            </w:pPr>
            <w:r w:rsidRPr="00876938">
              <w:rPr>
                <w:color w:val="000000"/>
              </w:rPr>
              <w:t>15 (3</w:t>
            </w:r>
            <w:r w:rsidR="005E6658" w:rsidRPr="00876938">
              <w:rPr>
                <w:color w:val="000000"/>
              </w:rPr>
              <w:t>)</w:t>
            </w:r>
          </w:p>
        </w:tc>
        <w:tc>
          <w:tcPr>
            <w:tcW w:w="2126" w:type="dxa"/>
          </w:tcPr>
          <w:p w14:paraId="410DA441" w14:textId="26FEFD50" w:rsidR="005E6658" w:rsidRPr="00876938" w:rsidRDefault="00F225AC" w:rsidP="005E6658">
            <w:pPr>
              <w:spacing w:before="40" w:after="40"/>
              <w:contextualSpacing w:val="0"/>
              <w:jc w:val="center"/>
              <w:rPr>
                <w:color w:val="000000"/>
              </w:rPr>
            </w:pPr>
            <w:r w:rsidRPr="00876938">
              <w:rPr>
                <w:color w:val="000000"/>
              </w:rPr>
              <w:t>1 (1)</w:t>
            </w:r>
          </w:p>
        </w:tc>
      </w:tr>
      <w:tr w:rsidR="005E6658" w:rsidRPr="00876938" w14:paraId="5E4E65C3" w14:textId="4363339F" w:rsidTr="00876938">
        <w:tc>
          <w:tcPr>
            <w:tcW w:w="5637" w:type="dxa"/>
            <w:vAlign w:val="bottom"/>
          </w:tcPr>
          <w:p w14:paraId="02DDB251" w14:textId="50FDB752" w:rsidR="005E6658" w:rsidRPr="00876938" w:rsidRDefault="005E6658" w:rsidP="005E6658">
            <w:pPr>
              <w:spacing w:before="40" w:after="40"/>
              <w:ind w:left="284"/>
              <w:contextualSpacing w:val="0"/>
            </w:pPr>
            <w:r w:rsidRPr="00876938">
              <w:rPr>
                <w:color w:val="000000"/>
              </w:rPr>
              <w:t xml:space="preserve">Common Mental Disorders </w:t>
            </w:r>
          </w:p>
        </w:tc>
        <w:tc>
          <w:tcPr>
            <w:tcW w:w="1559" w:type="dxa"/>
            <w:vAlign w:val="bottom"/>
          </w:tcPr>
          <w:p w14:paraId="0E0E8699" w14:textId="16F210D6" w:rsidR="005E6658" w:rsidRPr="00876938" w:rsidRDefault="007857EF" w:rsidP="005E6658">
            <w:pPr>
              <w:spacing w:before="40" w:after="40"/>
              <w:contextualSpacing w:val="0"/>
              <w:jc w:val="center"/>
            </w:pPr>
            <w:r w:rsidRPr="00876938">
              <w:rPr>
                <w:color w:val="000000"/>
              </w:rPr>
              <w:t>14 (2</w:t>
            </w:r>
            <w:r w:rsidR="005E6658" w:rsidRPr="00876938">
              <w:rPr>
                <w:color w:val="000000"/>
              </w:rPr>
              <w:t>)</w:t>
            </w:r>
          </w:p>
        </w:tc>
        <w:tc>
          <w:tcPr>
            <w:tcW w:w="2126" w:type="dxa"/>
          </w:tcPr>
          <w:p w14:paraId="4FC024B7" w14:textId="426E7753" w:rsidR="005E6658" w:rsidRPr="00876938" w:rsidRDefault="00652E25" w:rsidP="005E6658">
            <w:pPr>
              <w:spacing w:before="40" w:after="40"/>
              <w:contextualSpacing w:val="0"/>
              <w:jc w:val="center"/>
              <w:rPr>
                <w:color w:val="000000"/>
              </w:rPr>
            </w:pPr>
            <w:r w:rsidRPr="00876938">
              <w:rPr>
                <w:color w:val="000000"/>
              </w:rPr>
              <w:t>6 (6)</w:t>
            </w:r>
          </w:p>
        </w:tc>
      </w:tr>
      <w:tr w:rsidR="005E6658" w:rsidRPr="00876938" w14:paraId="5E9968C4" w14:textId="194D6509" w:rsidTr="00876938">
        <w:tc>
          <w:tcPr>
            <w:tcW w:w="5637" w:type="dxa"/>
            <w:vAlign w:val="bottom"/>
          </w:tcPr>
          <w:p w14:paraId="00A2D3F1" w14:textId="306E94D0" w:rsidR="005E6658" w:rsidRPr="00876938" w:rsidRDefault="005E6658" w:rsidP="005E6658">
            <w:pPr>
              <w:spacing w:before="40" w:after="40"/>
              <w:ind w:left="284"/>
              <w:contextualSpacing w:val="0"/>
            </w:pPr>
            <w:r w:rsidRPr="00876938">
              <w:rPr>
                <w:color w:val="000000"/>
              </w:rPr>
              <w:t xml:space="preserve">Vascular </w:t>
            </w:r>
          </w:p>
        </w:tc>
        <w:tc>
          <w:tcPr>
            <w:tcW w:w="1559" w:type="dxa"/>
            <w:vAlign w:val="bottom"/>
          </w:tcPr>
          <w:p w14:paraId="01A97FD3" w14:textId="4A5B4CAB" w:rsidR="005E6658" w:rsidRPr="00876938" w:rsidRDefault="005E6658" w:rsidP="005E6658">
            <w:pPr>
              <w:spacing w:before="40" w:after="40"/>
              <w:contextualSpacing w:val="0"/>
              <w:jc w:val="center"/>
            </w:pPr>
            <w:r w:rsidRPr="00876938">
              <w:rPr>
                <w:color w:val="000000"/>
              </w:rPr>
              <w:t xml:space="preserve">14 </w:t>
            </w:r>
            <w:r w:rsidR="007857EF" w:rsidRPr="00876938">
              <w:rPr>
                <w:color w:val="000000"/>
              </w:rPr>
              <w:t>(2</w:t>
            </w:r>
            <w:r w:rsidRPr="00876938">
              <w:rPr>
                <w:color w:val="000000"/>
              </w:rPr>
              <w:t>)</w:t>
            </w:r>
          </w:p>
        </w:tc>
        <w:tc>
          <w:tcPr>
            <w:tcW w:w="2126" w:type="dxa"/>
          </w:tcPr>
          <w:p w14:paraId="4929DAF8" w14:textId="000DD5AA" w:rsidR="005E6658" w:rsidRPr="00876938" w:rsidRDefault="00F225AC" w:rsidP="005E6658">
            <w:pPr>
              <w:spacing w:before="40" w:after="40"/>
              <w:contextualSpacing w:val="0"/>
              <w:jc w:val="center"/>
              <w:rPr>
                <w:color w:val="000000"/>
              </w:rPr>
            </w:pPr>
            <w:r w:rsidRPr="00876938">
              <w:rPr>
                <w:color w:val="000000"/>
              </w:rPr>
              <w:t>1 (1)</w:t>
            </w:r>
          </w:p>
        </w:tc>
      </w:tr>
      <w:tr w:rsidR="005E6658" w:rsidRPr="00876938" w14:paraId="247911A5" w14:textId="65C2279F" w:rsidTr="00876938">
        <w:tc>
          <w:tcPr>
            <w:tcW w:w="5637" w:type="dxa"/>
            <w:vAlign w:val="bottom"/>
          </w:tcPr>
          <w:p w14:paraId="3E550580" w14:textId="1D4FC91B" w:rsidR="005E6658" w:rsidRPr="00876938" w:rsidRDefault="005E6658" w:rsidP="005E6658">
            <w:pPr>
              <w:spacing w:before="40" w:after="40"/>
              <w:ind w:left="284"/>
              <w:contextualSpacing w:val="0"/>
            </w:pPr>
            <w:r w:rsidRPr="00876938">
              <w:rPr>
                <w:color w:val="000000"/>
              </w:rPr>
              <w:t xml:space="preserve">Kidney and Transplant </w:t>
            </w:r>
          </w:p>
        </w:tc>
        <w:tc>
          <w:tcPr>
            <w:tcW w:w="1559" w:type="dxa"/>
            <w:vAlign w:val="bottom"/>
          </w:tcPr>
          <w:p w14:paraId="5EC0C602" w14:textId="2D30F5EB" w:rsidR="005E6658" w:rsidRPr="00876938" w:rsidRDefault="007857EF" w:rsidP="005E6658">
            <w:pPr>
              <w:spacing w:before="40" w:after="40"/>
              <w:contextualSpacing w:val="0"/>
              <w:jc w:val="center"/>
            </w:pPr>
            <w:r w:rsidRPr="00876938">
              <w:rPr>
                <w:color w:val="000000"/>
              </w:rPr>
              <w:t>13 (2</w:t>
            </w:r>
            <w:r w:rsidR="005E6658" w:rsidRPr="00876938">
              <w:rPr>
                <w:color w:val="000000"/>
              </w:rPr>
              <w:t>)</w:t>
            </w:r>
          </w:p>
        </w:tc>
        <w:tc>
          <w:tcPr>
            <w:tcW w:w="2126" w:type="dxa"/>
          </w:tcPr>
          <w:p w14:paraId="6476DC32" w14:textId="3B5E16FA" w:rsidR="005E6658" w:rsidRPr="00876938" w:rsidRDefault="00F225AC" w:rsidP="005E6658">
            <w:pPr>
              <w:spacing w:before="40" w:after="40"/>
              <w:contextualSpacing w:val="0"/>
              <w:jc w:val="center"/>
              <w:rPr>
                <w:color w:val="000000"/>
              </w:rPr>
            </w:pPr>
            <w:r w:rsidRPr="00876938">
              <w:rPr>
                <w:color w:val="000000"/>
              </w:rPr>
              <w:t>6 (6)</w:t>
            </w:r>
          </w:p>
        </w:tc>
      </w:tr>
      <w:tr w:rsidR="005E6658" w:rsidRPr="00876938" w14:paraId="637EB286" w14:textId="3EEA5769" w:rsidTr="00876938">
        <w:tc>
          <w:tcPr>
            <w:tcW w:w="5637" w:type="dxa"/>
            <w:vAlign w:val="bottom"/>
          </w:tcPr>
          <w:p w14:paraId="53A6B564" w14:textId="18E2C69C" w:rsidR="005E6658" w:rsidRPr="00876938" w:rsidRDefault="005E6658" w:rsidP="005E6658">
            <w:pPr>
              <w:spacing w:before="40" w:after="40"/>
              <w:ind w:left="284"/>
              <w:contextualSpacing w:val="0"/>
            </w:pPr>
            <w:r w:rsidRPr="00876938">
              <w:rPr>
                <w:color w:val="000000"/>
              </w:rPr>
              <w:t xml:space="preserve">Epilepsy </w:t>
            </w:r>
          </w:p>
        </w:tc>
        <w:tc>
          <w:tcPr>
            <w:tcW w:w="1559" w:type="dxa"/>
            <w:vAlign w:val="bottom"/>
          </w:tcPr>
          <w:p w14:paraId="3D899DFC" w14:textId="054C225E" w:rsidR="005E6658" w:rsidRPr="00876938" w:rsidRDefault="007857EF" w:rsidP="005E6658">
            <w:pPr>
              <w:spacing w:before="40" w:after="40"/>
              <w:contextualSpacing w:val="0"/>
              <w:jc w:val="center"/>
            </w:pPr>
            <w:r w:rsidRPr="00876938">
              <w:rPr>
                <w:color w:val="000000"/>
              </w:rPr>
              <w:t>12 (2</w:t>
            </w:r>
            <w:r w:rsidR="005E6658" w:rsidRPr="00876938">
              <w:rPr>
                <w:color w:val="000000"/>
              </w:rPr>
              <w:t>)</w:t>
            </w:r>
          </w:p>
        </w:tc>
        <w:tc>
          <w:tcPr>
            <w:tcW w:w="2126" w:type="dxa"/>
          </w:tcPr>
          <w:p w14:paraId="3F282A8A" w14:textId="58FEB5EC" w:rsidR="005E6658" w:rsidRPr="00876938" w:rsidRDefault="00652E25" w:rsidP="005E6658">
            <w:pPr>
              <w:spacing w:before="40" w:after="40"/>
              <w:contextualSpacing w:val="0"/>
              <w:jc w:val="center"/>
              <w:rPr>
                <w:color w:val="000000"/>
              </w:rPr>
            </w:pPr>
            <w:r w:rsidRPr="00876938">
              <w:rPr>
                <w:color w:val="000000"/>
              </w:rPr>
              <w:t>1 (1)</w:t>
            </w:r>
          </w:p>
        </w:tc>
      </w:tr>
      <w:tr w:rsidR="005E6658" w:rsidRPr="00876938" w14:paraId="17879462" w14:textId="02F4D058" w:rsidTr="00876938">
        <w:tc>
          <w:tcPr>
            <w:tcW w:w="5637" w:type="dxa"/>
            <w:vAlign w:val="bottom"/>
          </w:tcPr>
          <w:p w14:paraId="0E93A0B0" w14:textId="4EEA122F" w:rsidR="005E6658" w:rsidRPr="00876938" w:rsidRDefault="005E6658" w:rsidP="005E6658">
            <w:pPr>
              <w:spacing w:before="40" w:after="40"/>
              <w:ind w:left="284"/>
              <w:contextualSpacing w:val="0"/>
            </w:pPr>
            <w:r w:rsidRPr="00876938">
              <w:rPr>
                <w:color w:val="000000"/>
              </w:rPr>
              <w:t xml:space="preserve">Schizophrenia </w:t>
            </w:r>
          </w:p>
        </w:tc>
        <w:tc>
          <w:tcPr>
            <w:tcW w:w="1559" w:type="dxa"/>
            <w:vAlign w:val="bottom"/>
          </w:tcPr>
          <w:p w14:paraId="508849E4" w14:textId="2A1ABCD9" w:rsidR="005E6658" w:rsidRPr="00876938" w:rsidRDefault="007857EF" w:rsidP="005E6658">
            <w:pPr>
              <w:spacing w:before="40" w:after="40"/>
              <w:contextualSpacing w:val="0"/>
              <w:jc w:val="center"/>
            </w:pPr>
            <w:r w:rsidRPr="00876938">
              <w:rPr>
                <w:color w:val="000000"/>
              </w:rPr>
              <w:t>12 (2</w:t>
            </w:r>
            <w:r w:rsidR="005E6658" w:rsidRPr="00876938">
              <w:rPr>
                <w:color w:val="000000"/>
              </w:rPr>
              <w:t>)</w:t>
            </w:r>
          </w:p>
        </w:tc>
        <w:tc>
          <w:tcPr>
            <w:tcW w:w="2126" w:type="dxa"/>
          </w:tcPr>
          <w:p w14:paraId="04E97C24" w14:textId="71EB95CA" w:rsidR="005E6658" w:rsidRPr="00876938" w:rsidRDefault="00F225AC" w:rsidP="005E6658">
            <w:pPr>
              <w:spacing w:before="40" w:after="40"/>
              <w:contextualSpacing w:val="0"/>
              <w:jc w:val="center"/>
              <w:rPr>
                <w:color w:val="000000"/>
              </w:rPr>
            </w:pPr>
            <w:r w:rsidRPr="00876938">
              <w:rPr>
                <w:color w:val="000000"/>
              </w:rPr>
              <w:t>6 (6)</w:t>
            </w:r>
          </w:p>
        </w:tc>
      </w:tr>
      <w:tr w:rsidR="005E6658" w:rsidRPr="00876938" w14:paraId="02F250F1" w14:textId="0C4C1F17" w:rsidTr="00876938">
        <w:tc>
          <w:tcPr>
            <w:tcW w:w="5637" w:type="dxa"/>
            <w:vAlign w:val="bottom"/>
          </w:tcPr>
          <w:p w14:paraId="4754444D" w14:textId="04C861CE" w:rsidR="005E6658" w:rsidRPr="00876938" w:rsidRDefault="005E6658" w:rsidP="005E6658">
            <w:pPr>
              <w:spacing w:before="40" w:after="40"/>
              <w:ind w:left="284"/>
              <w:contextualSpacing w:val="0"/>
            </w:pPr>
            <w:r w:rsidRPr="00876938">
              <w:rPr>
                <w:color w:val="000000"/>
              </w:rPr>
              <w:t xml:space="preserve">Effective Practice and Organisation of Care </w:t>
            </w:r>
          </w:p>
        </w:tc>
        <w:tc>
          <w:tcPr>
            <w:tcW w:w="1559" w:type="dxa"/>
            <w:vAlign w:val="bottom"/>
          </w:tcPr>
          <w:p w14:paraId="06CD0981" w14:textId="46A4570D" w:rsidR="005E6658" w:rsidRPr="00876938" w:rsidRDefault="005E6658" w:rsidP="007857EF">
            <w:pPr>
              <w:spacing w:before="40" w:after="40"/>
              <w:contextualSpacing w:val="0"/>
              <w:jc w:val="center"/>
            </w:pPr>
            <w:r w:rsidRPr="00876938">
              <w:rPr>
                <w:color w:val="000000"/>
              </w:rPr>
              <w:t>11 (</w:t>
            </w:r>
            <w:r w:rsidR="007857EF" w:rsidRPr="00876938">
              <w:rPr>
                <w:color w:val="000000"/>
              </w:rPr>
              <w:t>2</w:t>
            </w:r>
            <w:r w:rsidRPr="00876938">
              <w:rPr>
                <w:color w:val="000000"/>
              </w:rPr>
              <w:t>)</w:t>
            </w:r>
          </w:p>
        </w:tc>
        <w:tc>
          <w:tcPr>
            <w:tcW w:w="2126" w:type="dxa"/>
          </w:tcPr>
          <w:p w14:paraId="5F516DB1" w14:textId="54F0730E" w:rsidR="005E6658" w:rsidRPr="00876938" w:rsidRDefault="00F225AC" w:rsidP="005E6658">
            <w:pPr>
              <w:spacing w:before="40" w:after="40"/>
              <w:contextualSpacing w:val="0"/>
              <w:jc w:val="center"/>
              <w:rPr>
                <w:color w:val="000000"/>
              </w:rPr>
            </w:pPr>
            <w:r w:rsidRPr="00876938">
              <w:rPr>
                <w:color w:val="000000"/>
              </w:rPr>
              <w:t>0</w:t>
            </w:r>
          </w:p>
        </w:tc>
      </w:tr>
      <w:tr w:rsidR="005E6658" w:rsidRPr="00876938" w14:paraId="2258D70A" w14:textId="51EA00A9" w:rsidTr="00876938">
        <w:tc>
          <w:tcPr>
            <w:tcW w:w="5637" w:type="dxa"/>
            <w:vAlign w:val="bottom"/>
          </w:tcPr>
          <w:p w14:paraId="2517CE12" w14:textId="165CCF51" w:rsidR="005E6658" w:rsidRPr="00876938" w:rsidRDefault="005E6658" w:rsidP="005E6658">
            <w:pPr>
              <w:spacing w:before="40" w:after="40"/>
              <w:ind w:left="284"/>
              <w:contextualSpacing w:val="0"/>
            </w:pPr>
            <w:r w:rsidRPr="00876938">
              <w:rPr>
                <w:color w:val="000000"/>
              </w:rPr>
              <w:t xml:space="preserve">Upper GI and Pancreatic Diseases </w:t>
            </w:r>
          </w:p>
        </w:tc>
        <w:tc>
          <w:tcPr>
            <w:tcW w:w="1559" w:type="dxa"/>
            <w:vAlign w:val="bottom"/>
          </w:tcPr>
          <w:p w14:paraId="1D495BF0" w14:textId="586975D3" w:rsidR="005E6658" w:rsidRPr="00876938" w:rsidRDefault="005E6658" w:rsidP="007857EF">
            <w:pPr>
              <w:spacing w:before="40" w:after="40"/>
              <w:contextualSpacing w:val="0"/>
              <w:jc w:val="center"/>
            </w:pPr>
            <w:r w:rsidRPr="00876938">
              <w:rPr>
                <w:color w:val="000000"/>
              </w:rPr>
              <w:t>11 (</w:t>
            </w:r>
            <w:r w:rsidR="007857EF" w:rsidRPr="00876938">
              <w:rPr>
                <w:color w:val="000000"/>
              </w:rPr>
              <w:t>2</w:t>
            </w:r>
            <w:r w:rsidRPr="00876938">
              <w:rPr>
                <w:color w:val="000000"/>
              </w:rPr>
              <w:t>)</w:t>
            </w:r>
          </w:p>
        </w:tc>
        <w:tc>
          <w:tcPr>
            <w:tcW w:w="2126" w:type="dxa"/>
          </w:tcPr>
          <w:p w14:paraId="192832C8" w14:textId="277ABD73" w:rsidR="005E6658" w:rsidRPr="00876938" w:rsidRDefault="00F225AC" w:rsidP="005E6658">
            <w:pPr>
              <w:spacing w:before="40" w:after="40"/>
              <w:contextualSpacing w:val="0"/>
              <w:jc w:val="center"/>
              <w:rPr>
                <w:color w:val="000000"/>
              </w:rPr>
            </w:pPr>
            <w:r w:rsidRPr="00876938">
              <w:rPr>
                <w:color w:val="000000"/>
              </w:rPr>
              <w:t>0</w:t>
            </w:r>
          </w:p>
        </w:tc>
      </w:tr>
      <w:tr w:rsidR="005E6658" w:rsidRPr="00876938" w14:paraId="5EEE7B67" w14:textId="3630DEE6" w:rsidTr="00876938">
        <w:tc>
          <w:tcPr>
            <w:tcW w:w="5637" w:type="dxa"/>
            <w:vAlign w:val="bottom"/>
          </w:tcPr>
          <w:p w14:paraId="453E4DBC" w14:textId="018A01BD" w:rsidR="005E6658" w:rsidRPr="00876938" w:rsidRDefault="005E6658" w:rsidP="005E6658">
            <w:pPr>
              <w:spacing w:before="40" w:after="40"/>
              <w:ind w:left="284"/>
              <w:contextualSpacing w:val="0"/>
            </w:pPr>
            <w:r w:rsidRPr="00876938">
              <w:rPr>
                <w:color w:val="000000"/>
              </w:rPr>
              <w:t xml:space="preserve">Bone, Joint and Muscle Trauma </w:t>
            </w:r>
          </w:p>
        </w:tc>
        <w:tc>
          <w:tcPr>
            <w:tcW w:w="1559" w:type="dxa"/>
            <w:vAlign w:val="bottom"/>
          </w:tcPr>
          <w:p w14:paraId="0238FA7F" w14:textId="27BD8BFF" w:rsidR="005E6658" w:rsidRPr="00876938" w:rsidRDefault="005E6658" w:rsidP="007857EF">
            <w:pPr>
              <w:spacing w:before="40" w:after="40"/>
              <w:contextualSpacing w:val="0"/>
              <w:jc w:val="center"/>
            </w:pPr>
            <w:r w:rsidRPr="00876938">
              <w:rPr>
                <w:color w:val="000000"/>
              </w:rPr>
              <w:t>10 (</w:t>
            </w:r>
            <w:r w:rsidR="007857EF" w:rsidRPr="00876938">
              <w:rPr>
                <w:color w:val="000000"/>
              </w:rPr>
              <w:t>2</w:t>
            </w:r>
            <w:r w:rsidRPr="00876938">
              <w:rPr>
                <w:color w:val="000000"/>
              </w:rPr>
              <w:t>)</w:t>
            </w:r>
          </w:p>
        </w:tc>
        <w:tc>
          <w:tcPr>
            <w:tcW w:w="2126" w:type="dxa"/>
          </w:tcPr>
          <w:p w14:paraId="0BE3F8E5" w14:textId="6FBAEFC2" w:rsidR="005E6658" w:rsidRPr="00876938" w:rsidRDefault="00652E25" w:rsidP="005E6658">
            <w:pPr>
              <w:spacing w:before="40" w:after="40"/>
              <w:contextualSpacing w:val="0"/>
              <w:jc w:val="center"/>
              <w:rPr>
                <w:color w:val="000000"/>
              </w:rPr>
            </w:pPr>
            <w:r w:rsidRPr="00876938">
              <w:rPr>
                <w:color w:val="000000"/>
              </w:rPr>
              <w:t>1 (1)</w:t>
            </w:r>
          </w:p>
        </w:tc>
      </w:tr>
      <w:tr w:rsidR="005E6658" w:rsidRPr="00876938" w14:paraId="05E1FEC5" w14:textId="43D02CC7" w:rsidTr="00876938">
        <w:tc>
          <w:tcPr>
            <w:tcW w:w="5637" w:type="dxa"/>
            <w:vAlign w:val="bottom"/>
          </w:tcPr>
          <w:p w14:paraId="7E011122" w14:textId="267162B0" w:rsidR="005E6658" w:rsidRPr="00876938" w:rsidRDefault="005E6658" w:rsidP="005E6658">
            <w:pPr>
              <w:spacing w:before="40" w:after="40"/>
              <w:ind w:left="284"/>
              <w:contextualSpacing w:val="0"/>
            </w:pPr>
            <w:r w:rsidRPr="00876938">
              <w:rPr>
                <w:color w:val="000000"/>
              </w:rPr>
              <w:lastRenderedPageBreak/>
              <w:t xml:space="preserve">Developmental, Psychosocial and Learning Problems </w:t>
            </w:r>
          </w:p>
        </w:tc>
        <w:tc>
          <w:tcPr>
            <w:tcW w:w="1559" w:type="dxa"/>
            <w:vAlign w:val="bottom"/>
          </w:tcPr>
          <w:p w14:paraId="09FB39B8" w14:textId="65C877AB" w:rsidR="005E6658" w:rsidRPr="00876938" w:rsidRDefault="005E6658" w:rsidP="007857EF">
            <w:pPr>
              <w:spacing w:before="40" w:after="40"/>
              <w:contextualSpacing w:val="0"/>
              <w:jc w:val="center"/>
            </w:pPr>
            <w:r w:rsidRPr="00876938">
              <w:rPr>
                <w:color w:val="000000"/>
              </w:rPr>
              <w:t>10 (</w:t>
            </w:r>
            <w:r w:rsidR="007857EF" w:rsidRPr="00876938">
              <w:rPr>
                <w:color w:val="000000"/>
              </w:rPr>
              <w:t>2</w:t>
            </w:r>
            <w:r w:rsidRPr="00876938">
              <w:rPr>
                <w:color w:val="000000"/>
              </w:rPr>
              <w:t>)</w:t>
            </w:r>
          </w:p>
        </w:tc>
        <w:tc>
          <w:tcPr>
            <w:tcW w:w="2126" w:type="dxa"/>
          </w:tcPr>
          <w:p w14:paraId="2452A1FD" w14:textId="529A18CD" w:rsidR="005E6658" w:rsidRPr="00876938" w:rsidRDefault="00652E25" w:rsidP="005E6658">
            <w:pPr>
              <w:spacing w:before="40" w:after="40"/>
              <w:contextualSpacing w:val="0"/>
              <w:jc w:val="center"/>
              <w:rPr>
                <w:color w:val="000000"/>
              </w:rPr>
            </w:pPr>
            <w:r w:rsidRPr="00876938">
              <w:rPr>
                <w:color w:val="000000"/>
              </w:rPr>
              <w:t>2 (2)</w:t>
            </w:r>
          </w:p>
        </w:tc>
      </w:tr>
      <w:tr w:rsidR="005E6658" w:rsidRPr="00876938" w14:paraId="143B9D88" w14:textId="111D3CA2" w:rsidTr="00876938">
        <w:tc>
          <w:tcPr>
            <w:tcW w:w="5637" w:type="dxa"/>
            <w:vAlign w:val="bottom"/>
          </w:tcPr>
          <w:p w14:paraId="49F78483" w14:textId="66E3C829" w:rsidR="005E6658" w:rsidRPr="00876938" w:rsidRDefault="005E6658" w:rsidP="005E6658">
            <w:pPr>
              <w:spacing w:before="40" w:after="40"/>
              <w:ind w:left="284"/>
              <w:contextualSpacing w:val="0"/>
            </w:pPr>
            <w:r w:rsidRPr="00876938">
              <w:rPr>
                <w:color w:val="000000"/>
              </w:rPr>
              <w:t xml:space="preserve">Stroke </w:t>
            </w:r>
          </w:p>
        </w:tc>
        <w:tc>
          <w:tcPr>
            <w:tcW w:w="1559" w:type="dxa"/>
            <w:vAlign w:val="bottom"/>
          </w:tcPr>
          <w:p w14:paraId="37A3713A" w14:textId="081DE789" w:rsidR="005E6658" w:rsidRPr="00876938" w:rsidRDefault="007857EF" w:rsidP="007857EF">
            <w:pPr>
              <w:spacing w:before="40" w:after="40"/>
              <w:contextualSpacing w:val="0"/>
              <w:jc w:val="center"/>
            </w:pPr>
            <w:r w:rsidRPr="00876938">
              <w:rPr>
                <w:color w:val="000000"/>
              </w:rPr>
              <w:t>9 (2</w:t>
            </w:r>
            <w:r w:rsidR="005E6658" w:rsidRPr="00876938">
              <w:rPr>
                <w:color w:val="000000"/>
              </w:rPr>
              <w:t>)</w:t>
            </w:r>
          </w:p>
        </w:tc>
        <w:tc>
          <w:tcPr>
            <w:tcW w:w="2126" w:type="dxa"/>
          </w:tcPr>
          <w:p w14:paraId="29ABBE89" w14:textId="2AC2A4B1" w:rsidR="005E6658" w:rsidRPr="00876938" w:rsidRDefault="00F225AC" w:rsidP="005E6658">
            <w:pPr>
              <w:spacing w:before="40" w:after="40"/>
              <w:contextualSpacing w:val="0"/>
              <w:jc w:val="center"/>
              <w:rPr>
                <w:color w:val="000000"/>
              </w:rPr>
            </w:pPr>
            <w:r w:rsidRPr="00876938">
              <w:rPr>
                <w:color w:val="000000"/>
              </w:rPr>
              <w:t>0</w:t>
            </w:r>
          </w:p>
        </w:tc>
      </w:tr>
      <w:tr w:rsidR="005E6658" w:rsidRPr="00876938" w14:paraId="626BBA5B" w14:textId="3CB963A3" w:rsidTr="00876938">
        <w:tc>
          <w:tcPr>
            <w:tcW w:w="5637" w:type="dxa"/>
            <w:vAlign w:val="bottom"/>
          </w:tcPr>
          <w:p w14:paraId="4E172D9E" w14:textId="4B82CA83" w:rsidR="005E6658" w:rsidRPr="00876938" w:rsidRDefault="005E6658" w:rsidP="005E6658">
            <w:pPr>
              <w:spacing w:before="40" w:after="40"/>
              <w:ind w:left="284"/>
              <w:contextualSpacing w:val="0"/>
            </w:pPr>
            <w:r w:rsidRPr="00876938">
              <w:rPr>
                <w:color w:val="000000"/>
              </w:rPr>
              <w:t xml:space="preserve">Dementia and Cognitive Improvement </w:t>
            </w:r>
          </w:p>
        </w:tc>
        <w:tc>
          <w:tcPr>
            <w:tcW w:w="1559" w:type="dxa"/>
            <w:vAlign w:val="bottom"/>
          </w:tcPr>
          <w:p w14:paraId="6A3DDD9D" w14:textId="30467831" w:rsidR="005E6658" w:rsidRPr="00876938" w:rsidRDefault="007857EF" w:rsidP="005E6658">
            <w:pPr>
              <w:spacing w:before="40" w:after="40"/>
              <w:contextualSpacing w:val="0"/>
              <w:jc w:val="center"/>
            </w:pPr>
            <w:r w:rsidRPr="00876938">
              <w:rPr>
                <w:color w:val="000000"/>
              </w:rPr>
              <w:t>8 (1</w:t>
            </w:r>
            <w:r w:rsidR="005E6658" w:rsidRPr="00876938">
              <w:rPr>
                <w:color w:val="000000"/>
              </w:rPr>
              <w:t>)</w:t>
            </w:r>
          </w:p>
        </w:tc>
        <w:tc>
          <w:tcPr>
            <w:tcW w:w="2126" w:type="dxa"/>
          </w:tcPr>
          <w:p w14:paraId="2F304433" w14:textId="24FE80A6" w:rsidR="005E6658" w:rsidRPr="00876938" w:rsidRDefault="00652E25" w:rsidP="005E6658">
            <w:pPr>
              <w:spacing w:before="40" w:after="40"/>
              <w:contextualSpacing w:val="0"/>
              <w:jc w:val="center"/>
              <w:rPr>
                <w:color w:val="000000"/>
              </w:rPr>
            </w:pPr>
            <w:r w:rsidRPr="00876938">
              <w:rPr>
                <w:color w:val="000000"/>
              </w:rPr>
              <w:t>4 (4)</w:t>
            </w:r>
          </w:p>
        </w:tc>
      </w:tr>
      <w:tr w:rsidR="005E6658" w:rsidRPr="00876938" w14:paraId="38337996" w14:textId="69B52627" w:rsidTr="00876938">
        <w:tc>
          <w:tcPr>
            <w:tcW w:w="5637" w:type="dxa"/>
            <w:vAlign w:val="bottom"/>
          </w:tcPr>
          <w:p w14:paraId="59D92B98" w14:textId="739FDE40" w:rsidR="005E6658" w:rsidRPr="00876938" w:rsidRDefault="005E6658" w:rsidP="005E6658">
            <w:pPr>
              <w:spacing w:before="40" w:after="40"/>
              <w:ind w:left="284"/>
              <w:contextualSpacing w:val="0"/>
            </w:pPr>
            <w:r w:rsidRPr="00876938">
              <w:rPr>
                <w:color w:val="000000"/>
              </w:rPr>
              <w:t xml:space="preserve">Drugs and Alcohol </w:t>
            </w:r>
          </w:p>
        </w:tc>
        <w:tc>
          <w:tcPr>
            <w:tcW w:w="1559" w:type="dxa"/>
            <w:vAlign w:val="bottom"/>
          </w:tcPr>
          <w:p w14:paraId="7B6A4DB1" w14:textId="62D096BC" w:rsidR="005E6658" w:rsidRPr="00876938" w:rsidRDefault="007857EF" w:rsidP="005E6658">
            <w:pPr>
              <w:spacing w:before="40" w:after="40"/>
              <w:contextualSpacing w:val="0"/>
              <w:jc w:val="center"/>
            </w:pPr>
            <w:r w:rsidRPr="00876938">
              <w:rPr>
                <w:color w:val="000000"/>
              </w:rPr>
              <w:t>8 (1</w:t>
            </w:r>
            <w:r w:rsidR="005E6658" w:rsidRPr="00876938">
              <w:rPr>
                <w:color w:val="000000"/>
              </w:rPr>
              <w:t>)</w:t>
            </w:r>
          </w:p>
        </w:tc>
        <w:tc>
          <w:tcPr>
            <w:tcW w:w="2126" w:type="dxa"/>
          </w:tcPr>
          <w:p w14:paraId="658586E6" w14:textId="78366AD8" w:rsidR="005E6658" w:rsidRPr="00876938" w:rsidRDefault="00652E25" w:rsidP="005E6658">
            <w:pPr>
              <w:spacing w:before="40" w:after="40"/>
              <w:contextualSpacing w:val="0"/>
              <w:jc w:val="center"/>
              <w:rPr>
                <w:color w:val="000000"/>
              </w:rPr>
            </w:pPr>
            <w:r w:rsidRPr="00876938">
              <w:rPr>
                <w:color w:val="000000"/>
              </w:rPr>
              <w:t>2 (2)</w:t>
            </w:r>
          </w:p>
        </w:tc>
      </w:tr>
      <w:tr w:rsidR="005E6658" w:rsidRPr="00876938" w14:paraId="4991C11A" w14:textId="4E951280" w:rsidTr="00876938">
        <w:tc>
          <w:tcPr>
            <w:tcW w:w="5637" w:type="dxa"/>
            <w:vAlign w:val="bottom"/>
          </w:tcPr>
          <w:p w14:paraId="29CC33C1" w14:textId="571E3536" w:rsidR="005E6658" w:rsidRPr="00876938" w:rsidRDefault="005E6658" w:rsidP="005E6658">
            <w:pPr>
              <w:spacing w:before="40" w:after="40"/>
              <w:ind w:left="284"/>
              <w:contextualSpacing w:val="0"/>
            </w:pPr>
            <w:r w:rsidRPr="00876938">
              <w:rPr>
                <w:color w:val="000000"/>
              </w:rPr>
              <w:t xml:space="preserve">Neuromuscular </w:t>
            </w:r>
          </w:p>
        </w:tc>
        <w:tc>
          <w:tcPr>
            <w:tcW w:w="1559" w:type="dxa"/>
            <w:vAlign w:val="bottom"/>
          </w:tcPr>
          <w:p w14:paraId="19EA38CD" w14:textId="13CA860E" w:rsidR="005E6658" w:rsidRPr="00876938" w:rsidRDefault="007857EF" w:rsidP="005E6658">
            <w:pPr>
              <w:spacing w:before="40" w:after="40"/>
              <w:contextualSpacing w:val="0"/>
              <w:jc w:val="center"/>
            </w:pPr>
            <w:r w:rsidRPr="00876938">
              <w:rPr>
                <w:color w:val="000000"/>
              </w:rPr>
              <w:t>8 (1</w:t>
            </w:r>
            <w:r w:rsidR="005E6658" w:rsidRPr="00876938">
              <w:rPr>
                <w:color w:val="000000"/>
              </w:rPr>
              <w:t>)</w:t>
            </w:r>
          </w:p>
        </w:tc>
        <w:tc>
          <w:tcPr>
            <w:tcW w:w="2126" w:type="dxa"/>
          </w:tcPr>
          <w:p w14:paraId="47F39663" w14:textId="1F48BCC2" w:rsidR="005E6658" w:rsidRPr="00876938" w:rsidRDefault="00F225AC" w:rsidP="005E6658">
            <w:pPr>
              <w:spacing w:before="40" w:after="40"/>
              <w:contextualSpacing w:val="0"/>
              <w:jc w:val="center"/>
              <w:rPr>
                <w:color w:val="000000"/>
              </w:rPr>
            </w:pPr>
            <w:r w:rsidRPr="00876938">
              <w:rPr>
                <w:color w:val="000000"/>
              </w:rPr>
              <w:t>2 (2)</w:t>
            </w:r>
          </w:p>
        </w:tc>
      </w:tr>
      <w:tr w:rsidR="005E6658" w:rsidRPr="00876938" w14:paraId="0F10FFB8" w14:textId="66DD1E4B" w:rsidTr="00876938">
        <w:tc>
          <w:tcPr>
            <w:tcW w:w="5637" w:type="dxa"/>
            <w:vAlign w:val="bottom"/>
          </w:tcPr>
          <w:p w14:paraId="77A9D7DC" w14:textId="3CEC2B1D" w:rsidR="005E6658" w:rsidRPr="00876938" w:rsidRDefault="005E6658" w:rsidP="005E6658">
            <w:pPr>
              <w:spacing w:before="40" w:after="40"/>
              <w:ind w:left="284"/>
              <w:contextualSpacing w:val="0"/>
            </w:pPr>
            <w:r w:rsidRPr="00876938">
              <w:rPr>
                <w:color w:val="000000"/>
              </w:rPr>
              <w:t xml:space="preserve">Inflammatory Bowel Disease (IBD) </w:t>
            </w:r>
          </w:p>
        </w:tc>
        <w:tc>
          <w:tcPr>
            <w:tcW w:w="1559" w:type="dxa"/>
            <w:vAlign w:val="bottom"/>
          </w:tcPr>
          <w:p w14:paraId="49CB15D2" w14:textId="2BF22A05" w:rsidR="005E6658" w:rsidRPr="00876938" w:rsidRDefault="005E6658" w:rsidP="005E6658">
            <w:pPr>
              <w:spacing w:before="40" w:after="40"/>
              <w:contextualSpacing w:val="0"/>
              <w:jc w:val="center"/>
            </w:pPr>
            <w:r w:rsidRPr="00876938">
              <w:rPr>
                <w:color w:val="000000"/>
              </w:rPr>
              <w:t xml:space="preserve">7 </w:t>
            </w:r>
            <w:r w:rsidR="007857EF" w:rsidRPr="00876938">
              <w:rPr>
                <w:color w:val="000000"/>
              </w:rPr>
              <w:t>(1</w:t>
            </w:r>
            <w:r w:rsidRPr="00876938">
              <w:rPr>
                <w:color w:val="000000"/>
              </w:rPr>
              <w:t>)</w:t>
            </w:r>
          </w:p>
        </w:tc>
        <w:tc>
          <w:tcPr>
            <w:tcW w:w="2126" w:type="dxa"/>
          </w:tcPr>
          <w:p w14:paraId="4BE00447" w14:textId="0834F1D2" w:rsidR="005E6658" w:rsidRPr="00876938" w:rsidRDefault="00F225AC" w:rsidP="005E6658">
            <w:pPr>
              <w:spacing w:before="40" w:after="40"/>
              <w:contextualSpacing w:val="0"/>
              <w:jc w:val="center"/>
              <w:rPr>
                <w:color w:val="000000"/>
              </w:rPr>
            </w:pPr>
            <w:r w:rsidRPr="00876938">
              <w:rPr>
                <w:color w:val="000000"/>
              </w:rPr>
              <w:t>0</w:t>
            </w:r>
          </w:p>
        </w:tc>
      </w:tr>
      <w:tr w:rsidR="005E6658" w:rsidRPr="00876938" w14:paraId="79BB654E" w14:textId="6C10FA3F" w:rsidTr="00876938">
        <w:tc>
          <w:tcPr>
            <w:tcW w:w="5637" w:type="dxa"/>
            <w:vAlign w:val="bottom"/>
          </w:tcPr>
          <w:p w14:paraId="1A2EF4F0" w14:textId="4B3ED0D9" w:rsidR="005E6658" w:rsidRPr="00876938" w:rsidRDefault="005E6658" w:rsidP="005E6658">
            <w:pPr>
              <w:spacing w:before="40" w:after="40"/>
              <w:ind w:left="284"/>
              <w:contextualSpacing w:val="0"/>
            </w:pPr>
            <w:r w:rsidRPr="00876938">
              <w:rPr>
                <w:color w:val="000000"/>
              </w:rPr>
              <w:t xml:space="preserve">Infectious Diseases </w:t>
            </w:r>
          </w:p>
        </w:tc>
        <w:tc>
          <w:tcPr>
            <w:tcW w:w="1559" w:type="dxa"/>
            <w:vAlign w:val="bottom"/>
          </w:tcPr>
          <w:p w14:paraId="16774C6B" w14:textId="106AF651" w:rsidR="005E6658" w:rsidRPr="00876938" w:rsidRDefault="007857EF" w:rsidP="005E6658">
            <w:pPr>
              <w:spacing w:before="40" w:after="40"/>
              <w:contextualSpacing w:val="0"/>
              <w:jc w:val="center"/>
            </w:pPr>
            <w:r w:rsidRPr="00876938">
              <w:rPr>
                <w:color w:val="000000"/>
              </w:rPr>
              <w:t>7 (1</w:t>
            </w:r>
            <w:r w:rsidR="005E6658" w:rsidRPr="00876938">
              <w:rPr>
                <w:color w:val="000000"/>
              </w:rPr>
              <w:t>)</w:t>
            </w:r>
          </w:p>
        </w:tc>
        <w:tc>
          <w:tcPr>
            <w:tcW w:w="2126" w:type="dxa"/>
          </w:tcPr>
          <w:p w14:paraId="625D36A6" w14:textId="200A0492" w:rsidR="005E6658" w:rsidRPr="00876938" w:rsidRDefault="00F225AC" w:rsidP="005E6658">
            <w:pPr>
              <w:spacing w:before="40" w:after="40"/>
              <w:contextualSpacing w:val="0"/>
              <w:jc w:val="center"/>
              <w:rPr>
                <w:color w:val="000000"/>
              </w:rPr>
            </w:pPr>
            <w:r w:rsidRPr="00876938">
              <w:rPr>
                <w:color w:val="000000"/>
              </w:rPr>
              <w:t>2 (2)</w:t>
            </w:r>
          </w:p>
        </w:tc>
      </w:tr>
      <w:tr w:rsidR="005E6658" w:rsidRPr="00876938" w14:paraId="4BCB904A" w14:textId="2D067092" w:rsidTr="00876938">
        <w:tc>
          <w:tcPr>
            <w:tcW w:w="5637" w:type="dxa"/>
            <w:vAlign w:val="bottom"/>
          </w:tcPr>
          <w:p w14:paraId="252A69A2" w14:textId="43DF0274" w:rsidR="005E6658" w:rsidRPr="00876938" w:rsidRDefault="005E6658" w:rsidP="005E6658">
            <w:pPr>
              <w:spacing w:before="40" w:after="40"/>
              <w:ind w:left="284"/>
              <w:contextualSpacing w:val="0"/>
            </w:pPr>
            <w:r w:rsidRPr="00876938">
              <w:rPr>
                <w:color w:val="000000"/>
              </w:rPr>
              <w:t xml:space="preserve">Oral Health </w:t>
            </w:r>
          </w:p>
        </w:tc>
        <w:tc>
          <w:tcPr>
            <w:tcW w:w="1559" w:type="dxa"/>
            <w:vAlign w:val="bottom"/>
          </w:tcPr>
          <w:p w14:paraId="67232EE9" w14:textId="06F46637" w:rsidR="005E6658" w:rsidRPr="00876938" w:rsidRDefault="007857EF" w:rsidP="005E6658">
            <w:pPr>
              <w:spacing w:before="40" w:after="40"/>
              <w:contextualSpacing w:val="0"/>
              <w:jc w:val="center"/>
            </w:pPr>
            <w:r w:rsidRPr="00876938">
              <w:rPr>
                <w:color w:val="000000"/>
              </w:rPr>
              <w:t>7 (1</w:t>
            </w:r>
            <w:r w:rsidR="005E6658" w:rsidRPr="00876938">
              <w:rPr>
                <w:color w:val="000000"/>
              </w:rPr>
              <w:t>)</w:t>
            </w:r>
          </w:p>
        </w:tc>
        <w:tc>
          <w:tcPr>
            <w:tcW w:w="2126" w:type="dxa"/>
          </w:tcPr>
          <w:p w14:paraId="6B196AF3" w14:textId="447E1806" w:rsidR="005E6658" w:rsidRPr="00876938" w:rsidRDefault="00F225AC" w:rsidP="005E6658">
            <w:pPr>
              <w:spacing w:before="40" w:after="40"/>
              <w:contextualSpacing w:val="0"/>
              <w:jc w:val="center"/>
              <w:rPr>
                <w:color w:val="000000"/>
              </w:rPr>
            </w:pPr>
            <w:r w:rsidRPr="00876938">
              <w:rPr>
                <w:color w:val="000000"/>
              </w:rPr>
              <w:t>2 (2)</w:t>
            </w:r>
          </w:p>
        </w:tc>
      </w:tr>
      <w:tr w:rsidR="005E6658" w:rsidRPr="00876938" w14:paraId="4CCAAB07" w14:textId="4928EB48" w:rsidTr="00876938">
        <w:tc>
          <w:tcPr>
            <w:tcW w:w="5637" w:type="dxa"/>
            <w:vAlign w:val="bottom"/>
          </w:tcPr>
          <w:p w14:paraId="5B6B3315" w14:textId="5D6DEC03" w:rsidR="005E6658" w:rsidRPr="00876938" w:rsidRDefault="005E6658" w:rsidP="005E6658">
            <w:pPr>
              <w:spacing w:before="40" w:after="40"/>
              <w:ind w:left="284"/>
              <w:contextualSpacing w:val="0"/>
            </w:pPr>
            <w:r w:rsidRPr="00876938">
              <w:rPr>
                <w:color w:val="000000"/>
              </w:rPr>
              <w:t xml:space="preserve">Back and Neck </w:t>
            </w:r>
          </w:p>
        </w:tc>
        <w:tc>
          <w:tcPr>
            <w:tcW w:w="1559" w:type="dxa"/>
            <w:vAlign w:val="bottom"/>
          </w:tcPr>
          <w:p w14:paraId="3A93A26B" w14:textId="0F585EA8" w:rsidR="005E6658" w:rsidRPr="00876938" w:rsidRDefault="007857EF" w:rsidP="005E6658">
            <w:pPr>
              <w:spacing w:before="40" w:after="40"/>
              <w:contextualSpacing w:val="0"/>
              <w:jc w:val="center"/>
            </w:pPr>
            <w:r w:rsidRPr="00876938">
              <w:rPr>
                <w:color w:val="000000"/>
              </w:rPr>
              <w:t>6 (1</w:t>
            </w:r>
            <w:r w:rsidR="005E6658" w:rsidRPr="00876938">
              <w:rPr>
                <w:color w:val="000000"/>
              </w:rPr>
              <w:t>)</w:t>
            </w:r>
          </w:p>
        </w:tc>
        <w:tc>
          <w:tcPr>
            <w:tcW w:w="2126" w:type="dxa"/>
          </w:tcPr>
          <w:p w14:paraId="41D6FE80" w14:textId="248A7BC5" w:rsidR="005E6658" w:rsidRPr="00876938" w:rsidRDefault="00652E25" w:rsidP="005E6658">
            <w:pPr>
              <w:spacing w:before="40" w:after="40"/>
              <w:contextualSpacing w:val="0"/>
              <w:jc w:val="center"/>
              <w:rPr>
                <w:color w:val="000000"/>
              </w:rPr>
            </w:pPr>
            <w:r w:rsidRPr="00876938">
              <w:rPr>
                <w:color w:val="000000"/>
              </w:rPr>
              <w:t>1 (1)</w:t>
            </w:r>
          </w:p>
        </w:tc>
      </w:tr>
      <w:tr w:rsidR="005E6658" w:rsidRPr="00876938" w14:paraId="41392B4D" w14:textId="6FEE4A11" w:rsidTr="00876938">
        <w:tc>
          <w:tcPr>
            <w:tcW w:w="5637" w:type="dxa"/>
            <w:vAlign w:val="bottom"/>
          </w:tcPr>
          <w:p w14:paraId="16100250" w14:textId="5D04210E" w:rsidR="005E6658" w:rsidRPr="00876938" w:rsidRDefault="005E6658" w:rsidP="005E6658">
            <w:pPr>
              <w:spacing w:before="40" w:after="40"/>
              <w:ind w:left="284"/>
              <w:contextualSpacing w:val="0"/>
            </w:pPr>
            <w:r w:rsidRPr="00876938">
              <w:rPr>
                <w:color w:val="000000"/>
              </w:rPr>
              <w:t xml:space="preserve">Breast Cancer </w:t>
            </w:r>
          </w:p>
        </w:tc>
        <w:tc>
          <w:tcPr>
            <w:tcW w:w="1559" w:type="dxa"/>
            <w:vAlign w:val="bottom"/>
          </w:tcPr>
          <w:p w14:paraId="7F357792" w14:textId="069390BE" w:rsidR="005E6658" w:rsidRPr="00876938" w:rsidRDefault="007857EF" w:rsidP="005E6658">
            <w:pPr>
              <w:spacing w:before="40" w:after="40"/>
              <w:contextualSpacing w:val="0"/>
              <w:jc w:val="center"/>
            </w:pPr>
            <w:r w:rsidRPr="00876938">
              <w:rPr>
                <w:color w:val="000000"/>
              </w:rPr>
              <w:t>6 (1</w:t>
            </w:r>
            <w:r w:rsidR="005E6658" w:rsidRPr="00876938">
              <w:rPr>
                <w:color w:val="000000"/>
              </w:rPr>
              <w:t>)</w:t>
            </w:r>
          </w:p>
        </w:tc>
        <w:tc>
          <w:tcPr>
            <w:tcW w:w="2126" w:type="dxa"/>
          </w:tcPr>
          <w:p w14:paraId="239C58A7" w14:textId="722DBEC2" w:rsidR="005E6658" w:rsidRPr="00876938" w:rsidRDefault="00F225AC" w:rsidP="005E6658">
            <w:pPr>
              <w:spacing w:before="40" w:after="40"/>
              <w:contextualSpacing w:val="0"/>
              <w:jc w:val="center"/>
              <w:rPr>
                <w:color w:val="000000"/>
              </w:rPr>
            </w:pPr>
            <w:r w:rsidRPr="00876938">
              <w:rPr>
                <w:color w:val="000000"/>
              </w:rPr>
              <w:t>0</w:t>
            </w:r>
          </w:p>
        </w:tc>
      </w:tr>
      <w:tr w:rsidR="005E6658" w:rsidRPr="00876938" w14:paraId="00603192" w14:textId="4001B67D" w:rsidTr="00876938">
        <w:tc>
          <w:tcPr>
            <w:tcW w:w="5637" w:type="dxa"/>
            <w:vAlign w:val="bottom"/>
          </w:tcPr>
          <w:p w14:paraId="493F0E33" w14:textId="0274FA7E" w:rsidR="005E6658" w:rsidRPr="00876938" w:rsidRDefault="005E6658" w:rsidP="005E6658">
            <w:pPr>
              <w:spacing w:before="40" w:after="40"/>
              <w:ind w:left="284"/>
              <w:contextualSpacing w:val="0"/>
            </w:pPr>
            <w:r w:rsidRPr="00876938">
              <w:rPr>
                <w:color w:val="000000"/>
              </w:rPr>
              <w:t xml:space="preserve">Injuries </w:t>
            </w:r>
          </w:p>
        </w:tc>
        <w:tc>
          <w:tcPr>
            <w:tcW w:w="1559" w:type="dxa"/>
            <w:vAlign w:val="bottom"/>
          </w:tcPr>
          <w:p w14:paraId="1310A394" w14:textId="209B0E3E" w:rsidR="005E6658" w:rsidRPr="00876938" w:rsidRDefault="007857EF" w:rsidP="005E6658">
            <w:pPr>
              <w:spacing w:before="40" w:after="40"/>
              <w:contextualSpacing w:val="0"/>
              <w:jc w:val="center"/>
            </w:pPr>
            <w:r w:rsidRPr="00876938">
              <w:rPr>
                <w:color w:val="000000"/>
              </w:rPr>
              <w:t>6 (1</w:t>
            </w:r>
            <w:r w:rsidR="005E6658" w:rsidRPr="00876938">
              <w:rPr>
                <w:color w:val="000000"/>
              </w:rPr>
              <w:t>)</w:t>
            </w:r>
          </w:p>
        </w:tc>
        <w:tc>
          <w:tcPr>
            <w:tcW w:w="2126" w:type="dxa"/>
          </w:tcPr>
          <w:p w14:paraId="1CC2BF9D" w14:textId="4AD5C764" w:rsidR="005E6658" w:rsidRPr="00876938" w:rsidRDefault="00F225AC" w:rsidP="005E6658">
            <w:pPr>
              <w:spacing w:before="40" w:after="40"/>
              <w:contextualSpacing w:val="0"/>
              <w:jc w:val="center"/>
              <w:rPr>
                <w:color w:val="000000"/>
              </w:rPr>
            </w:pPr>
            <w:r w:rsidRPr="00876938">
              <w:rPr>
                <w:color w:val="000000"/>
              </w:rPr>
              <w:t>0</w:t>
            </w:r>
          </w:p>
        </w:tc>
      </w:tr>
      <w:tr w:rsidR="005E6658" w:rsidRPr="00876938" w14:paraId="28DA17B8" w14:textId="763DBA95" w:rsidTr="00876938">
        <w:tc>
          <w:tcPr>
            <w:tcW w:w="5637" w:type="dxa"/>
            <w:vAlign w:val="bottom"/>
          </w:tcPr>
          <w:p w14:paraId="055A687D" w14:textId="61606A2A" w:rsidR="005E6658" w:rsidRPr="00876938" w:rsidRDefault="005E6658" w:rsidP="005E6658">
            <w:pPr>
              <w:spacing w:before="40" w:after="40"/>
              <w:ind w:left="284"/>
              <w:contextualSpacing w:val="0"/>
            </w:pPr>
            <w:r w:rsidRPr="00876938">
              <w:rPr>
                <w:color w:val="000000"/>
              </w:rPr>
              <w:t xml:space="preserve">Childhood Cancer </w:t>
            </w:r>
          </w:p>
        </w:tc>
        <w:tc>
          <w:tcPr>
            <w:tcW w:w="1559" w:type="dxa"/>
            <w:vAlign w:val="bottom"/>
          </w:tcPr>
          <w:p w14:paraId="78672A99" w14:textId="3EE2A6DB" w:rsidR="005E6658" w:rsidRPr="00876938" w:rsidRDefault="005E6658" w:rsidP="005E6658">
            <w:pPr>
              <w:spacing w:before="40" w:after="40"/>
              <w:contextualSpacing w:val="0"/>
              <w:jc w:val="center"/>
            </w:pPr>
            <w:r w:rsidRPr="00876938">
              <w:rPr>
                <w:color w:val="000000"/>
              </w:rPr>
              <w:t>5 (</w:t>
            </w:r>
            <w:r w:rsidR="007857EF" w:rsidRPr="00876938">
              <w:rPr>
                <w:color w:val="000000"/>
              </w:rPr>
              <w:t>1</w:t>
            </w:r>
            <w:r w:rsidRPr="00876938">
              <w:rPr>
                <w:color w:val="000000"/>
              </w:rPr>
              <w:t>)</w:t>
            </w:r>
          </w:p>
        </w:tc>
        <w:tc>
          <w:tcPr>
            <w:tcW w:w="2126" w:type="dxa"/>
          </w:tcPr>
          <w:p w14:paraId="392BCA16" w14:textId="064F2405" w:rsidR="005E6658" w:rsidRPr="00876938" w:rsidRDefault="00F225AC" w:rsidP="005E6658">
            <w:pPr>
              <w:spacing w:before="40" w:after="40"/>
              <w:contextualSpacing w:val="0"/>
              <w:jc w:val="center"/>
              <w:rPr>
                <w:color w:val="000000"/>
              </w:rPr>
            </w:pPr>
            <w:r w:rsidRPr="00876938">
              <w:rPr>
                <w:color w:val="000000"/>
              </w:rPr>
              <w:t>0</w:t>
            </w:r>
          </w:p>
        </w:tc>
      </w:tr>
      <w:tr w:rsidR="005E6658" w:rsidRPr="00876938" w14:paraId="29A68A9F" w14:textId="5FF46D74" w:rsidTr="00876938">
        <w:tc>
          <w:tcPr>
            <w:tcW w:w="5637" w:type="dxa"/>
            <w:vAlign w:val="bottom"/>
          </w:tcPr>
          <w:p w14:paraId="51CCC356" w14:textId="7862398A" w:rsidR="005E6658" w:rsidRPr="00876938" w:rsidRDefault="005E6658" w:rsidP="005E6658">
            <w:pPr>
              <w:spacing w:before="40" w:after="40"/>
              <w:ind w:left="284"/>
              <w:contextualSpacing w:val="0"/>
            </w:pPr>
            <w:r w:rsidRPr="00876938">
              <w:rPr>
                <w:color w:val="000000"/>
              </w:rPr>
              <w:t xml:space="preserve">Haematological Malignancies </w:t>
            </w:r>
          </w:p>
        </w:tc>
        <w:tc>
          <w:tcPr>
            <w:tcW w:w="1559" w:type="dxa"/>
            <w:vAlign w:val="bottom"/>
          </w:tcPr>
          <w:p w14:paraId="376E9DBF" w14:textId="512D0900" w:rsidR="005E6658" w:rsidRPr="00876938" w:rsidRDefault="005E6658" w:rsidP="007857EF">
            <w:pPr>
              <w:spacing w:before="40" w:after="40"/>
              <w:contextualSpacing w:val="0"/>
              <w:jc w:val="center"/>
            </w:pPr>
            <w:r w:rsidRPr="00876938">
              <w:rPr>
                <w:color w:val="000000"/>
              </w:rPr>
              <w:t>5 (</w:t>
            </w:r>
            <w:r w:rsidR="007857EF" w:rsidRPr="00876938">
              <w:rPr>
                <w:color w:val="000000"/>
              </w:rPr>
              <w:t>1</w:t>
            </w:r>
            <w:r w:rsidRPr="00876938">
              <w:rPr>
                <w:color w:val="000000"/>
              </w:rPr>
              <w:t>)</w:t>
            </w:r>
          </w:p>
        </w:tc>
        <w:tc>
          <w:tcPr>
            <w:tcW w:w="2126" w:type="dxa"/>
          </w:tcPr>
          <w:p w14:paraId="3F17F593" w14:textId="2C031967" w:rsidR="005E6658" w:rsidRPr="00876938" w:rsidRDefault="00652E25" w:rsidP="005E6658">
            <w:pPr>
              <w:spacing w:before="40" w:after="40"/>
              <w:contextualSpacing w:val="0"/>
              <w:jc w:val="center"/>
              <w:rPr>
                <w:color w:val="000000"/>
              </w:rPr>
            </w:pPr>
            <w:r w:rsidRPr="00876938">
              <w:rPr>
                <w:color w:val="000000"/>
              </w:rPr>
              <w:t>1 (1)</w:t>
            </w:r>
          </w:p>
        </w:tc>
      </w:tr>
      <w:tr w:rsidR="005E6658" w:rsidRPr="00876938" w14:paraId="3B5C2D85" w14:textId="1534DA9A" w:rsidTr="00876938">
        <w:tc>
          <w:tcPr>
            <w:tcW w:w="5637" w:type="dxa"/>
            <w:vAlign w:val="bottom"/>
          </w:tcPr>
          <w:p w14:paraId="7520AE41" w14:textId="6B4656D2" w:rsidR="005E6658" w:rsidRPr="00876938" w:rsidRDefault="005E6658" w:rsidP="005E6658">
            <w:pPr>
              <w:spacing w:before="40" w:after="40"/>
              <w:ind w:left="284"/>
              <w:contextualSpacing w:val="0"/>
            </w:pPr>
            <w:r w:rsidRPr="00876938">
              <w:rPr>
                <w:color w:val="000000"/>
              </w:rPr>
              <w:t xml:space="preserve">Lung Cancer </w:t>
            </w:r>
          </w:p>
        </w:tc>
        <w:tc>
          <w:tcPr>
            <w:tcW w:w="1559" w:type="dxa"/>
            <w:vAlign w:val="bottom"/>
          </w:tcPr>
          <w:p w14:paraId="01C9F22C" w14:textId="0C5F1524" w:rsidR="005E6658" w:rsidRPr="00876938" w:rsidRDefault="005E6658" w:rsidP="007857EF">
            <w:pPr>
              <w:spacing w:before="40" w:after="40"/>
              <w:contextualSpacing w:val="0"/>
              <w:jc w:val="center"/>
            </w:pPr>
            <w:r w:rsidRPr="00876938">
              <w:rPr>
                <w:color w:val="000000"/>
              </w:rPr>
              <w:t>5 (</w:t>
            </w:r>
            <w:r w:rsidR="007857EF" w:rsidRPr="00876938">
              <w:rPr>
                <w:color w:val="000000"/>
              </w:rPr>
              <w:t>1</w:t>
            </w:r>
            <w:r w:rsidRPr="00876938">
              <w:rPr>
                <w:color w:val="000000"/>
              </w:rPr>
              <w:t>)</w:t>
            </w:r>
          </w:p>
        </w:tc>
        <w:tc>
          <w:tcPr>
            <w:tcW w:w="2126" w:type="dxa"/>
          </w:tcPr>
          <w:p w14:paraId="27B30363" w14:textId="23A448AB" w:rsidR="005E6658" w:rsidRPr="00876938" w:rsidRDefault="00F225AC" w:rsidP="005E6658">
            <w:pPr>
              <w:spacing w:before="40" w:after="40"/>
              <w:contextualSpacing w:val="0"/>
              <w:jc w:val="center"/>
              <w:rPr>
                <w:color w:val="000000"/>
              </w:rPr>
            </w:pPr>
            <w:r w:rsidRPr="00876938">
              <w:rPr>
                <w:color w:val="000000"/>
              </w:rPr>
              <w:t>1 (1)</w:t>
            </w:r>
          </w:p>
        </w:tc>
      </w:tr>
      <w:tr w:rsidR="005E6658" w:rsidRPr="00876938" w14:paraId="46D9B9B5" w14:textId="1995C4B5" w:rsidTr="00876938">
        <w:tc>
          <w:tcPr>
            <w:tcW w:w="5637" w:type="dxa"/>
            <w:vAlign w:val="bottom"/>
          </w:tcPr>
          <w:p w14:paraId="5A4B0F40" w14:textId="047DA184" w:rsidR="005E6658" w:rsidRPr="00876938" w:rsidRDefault="005E6658" w:rsidP="005E6658">
            <w:pPr>
              <w:spacing w:before="40" w:after="40"/>
              <w:ind w:left="284"/>
              <w:contextualSpacing w:val="0"/>
            </w:pPr>
            <w:r w:rsidRPr="00876938">
              <w:rPr>
                <w:color w:val="000000"/>
              </w:rPr>
              <w:t xml:space="preserve">ENT </w:t>
            </w:r>
          </w:p>
        </w:tc>
        <w:tc>
          <w:tcPr>
            <w:tcW w:w="1559" w:type="dxa"/>
            <w:vAlign w:val="bottom"/>
          </w:tcPr>
          <w:p w14:paraId="0C94E31E" w14:textId="339E5792" w:rsidR="005E6658" w:rsidRPr="00876938" w:rsidRDefault="005E6658" w:rsidP="007857EF">
            <w:pPr>
              <w:spacing w:before="40" w:after="40"/>
              <w:contextualSpacing w:val="0"/>
              <w:jc w:val="center"/>
            </w:pPr>
            <w:r w:rsidRPr="00876938">
              <w:rPr>
                <w:color w:val="000000"/>
              </w:rPr>
              <w:t>4 (</w:t>
            </w:r>
            <w:r w:rsidR="007857EF" w:rsidRPr="00876938">
              <w:rPr>
                <w:color w:val="000000"/>
              </w:rPr>
              <w:t>1</w:t>
            </w:r>
            <w:r w:rsidRPr="00876938">
              <w:rPr>
                <w:color w:val="000000"/>
              </w:rPr>
              <w:t>)</w:t>
            </w:r>
          </w:p>
        </w:tc>
        <w:tc>
          <w:tcPr>
            <w:tcW w:w="2126" w:type="dxa"/>
          </w:tcPr>
          <w:p w14:paraId="21A82222" w14:textId="5AADCF83" w:rsidR="005E6658" w:rsidRPr="00876938" w:rsidRDefault="00652E25" w:rsidP="005E6658">
            <w:pPr>
              <w:spacing w:before="40" w:after="40"/>
              <w:contextualSpacing w:val="0"/>
              <w:jc w:val="center"/>
              <w:rPr>
                <w:color w:val="000000"/>
              </w:rPr>
            </w:pPr>
            <w:r w:rsidRPr="00876938">
              <w:rPr>
                <w:color w:val="000000"/>
              </w:rPr>
              <w:t>3 (3)</w:t>
            </w:r>
          </w:p>
        </w:tc>
      </w:tr>
      <w:tr w:rsidR="005E6658" w:rsidRPr="00876938" w14:paraId="2DDCD6AE" w14:textId="4A3225AD" w:rsidTr="00876938">
        <w:tc>
          <w:tcPr>
            <w:tcW w:w="5637" w:type="dxa"/>
            <w:vAlign w:val="bottom"/>
          </w:tcPr>
          <w:p w14:paraId="29B63D5B" w14:textId="62A9F5BB" w:rsidR="005E6658" w:rsidRPr="00876938" w:rsidRDefault="005E6658" w:rsidP="005E6658">
            <w:pPr>
              <w:spacing w:before="40" w:after="40"/>
              <w:ind w:left="284"/>
              <w:contextualSpacing w:val="0"/>
            </w:pPr>
            <w:r w:rsidRPr="00876938">
              <w:rPr>
                <w:color w:val="000000"/>
              </w:rPr>
              <w:t xml:space="preserve">Hypertension </w:t>
            </w:r>
          </w:p>
        </w:tc>
        <w:tc>
          <w:tcPr>
            <w:tcW w:w="1559" w:type="dxa"/>
            <w:vAlign w:val="bottom"/>
          </w:tcPr>
          <w:p w14:paraId="4F5C956A" w14:textId="735D3CC6" w:rsidR="005E6658" w:rsidRPr="00876938" w:rsidRDefault="005E6658" w:rsidP="007857EF">
            <w:pPr>
              <w:spacing w:before="40" w:after="40"/>
              <w:contextualSpacing w:val="0"/>
              <w:jc w:val="center"/>
            </w:pPr>
            <w:r w:rsidRPr="00876938">
              <w:rPr>
                <w:color w:val="000000"/>
              </w:rPr>
              <w:t>4 (</w:t>
            </w:r>
            <w:r w:rsidR="007857EF" w:rsidRPr="00876938">
              <w:rPr>
                <w:color w:val="000000"/>
              </w:rPr>
              <w:t>1</w:t>
            </w:r>
            <w:r w:rsidRPr="00876938">
              <w:rPr>
                <w:color w:val="000000"/>
              </w:rPr>
              <w:t>)</w:t>
            </w:r>
          </w:p>
        </w:tc>
        <w:tc>
          <w:tcPr>
            <w:tcW w:w="2126" w:type="dxa"/>
          </w:tcPr>
          <w:p w14:paraId="00DC47F3" w14:textId="43EB0B63" w:rsidR="005E6658" w:rsidRPr="00876938" w:rsidRDefault="00F225AC" w:rsidP="005E6658">
            <w:pPr>
              <w:spacing w:before="40" w:after="40"/>
              <w:contextualSpacing w:val="0"/>
              <w:jc w:val="center"/>
              <w:rPr>
                <w:color w:val="000000"/>
              </w:rPr>
            </w:pPr>
            <w:r w:rsidRPr="00876938">
              <w:rPr>
                <w:color w:val="000000"/>
              </w:rPr>
              <w:t>2 (2)</w:t>
            </w:r>
          </w:p>
        </w:tc>
      </w:tr>
      <w:tr w:rsidR="005E6658" w:rsidRPr="00876938" w14:paraId="3F3E344B" w14:textId="1DC0F08C" w:rsidTr="00876938">
        <w:tc>
          <w:tcPr>
            <w:tcW w:w="5637" w:type="dxa"/>
            <w:vAlign w:val="bottom"/>
          </w:tcPr>
          <w:p w14:paraId="0C249C84" w14:textId="2D44EA4A" w:rsidR="005E6658" w:rsidRPr="00876938" w:rsidRDefault="005E6658" w:rsidP="005E6658">
            <w:pPr>
              <w:spacing w:before="40" w:after="40"/>
              <w:ind w:left="284"/>
              <w:contextualSpacing w:val="0"/>
            </w:pPr>
            <w:r w:rsidRPr="00876938">
              <w:rPr>
                <w:color w:val="000000"/>
              </w:rPr>
              <w:t xml:space="preserve">Incontinence </w:t>
            </w:r>
          </w:p>
        </w:tc>
        <w:tc>
          <w:tcPr>
            <w:tcW w:w="1559" w:type="dxa"/>
            <w:vAlign w:val="bottom"/>
          </w:tcPr>
          <w:p w14:paraId="73953C7B" w14:textId="4398B53B" w:rsidR="005E6658" w:rsidRPr="00876938" w:rsidRDefault="005E6658" w:rsidP="007857EF">
            <w:pPr>
              <w:spacing w:before="40" w:after="40"/>
              <w:contextualSpacing w:val="0"/>
              <w:jc w:val="center"/>
            </w:pPr>
            <w:r w:rsidRPr="00876938">
              <w:rPr>
                <w:color w:val="000000"/>
              </w:rPr>
              <w:t>4 (</w:t>
            </w:r>
            <w:r w:rsidR="007857EF" w:rsidRPr="00876938">
              <w:rPr>
                <w:color w:val="000000"/>
              </w:rPr>
              <w:t>1</w:t>
            </w:r>
            <w:r w:rsidRPr="00876938">
              <w:rPr>
                <w:color w:val="000000"/>
              </w:rPr>
              <w:t>)</w:t>
            </w:r>
          </w:p>
        </w:tc>
        <w:tc>
          <w:tcPr>
            <w:tcW w:w="2126" w:type="dxa"/>
          </w:tcPr>
          <w:p w14:paraId="0DD8F857" w14:textId="2B20AFEE" w:rsidR="005E6658" w:rsidRPr="00876938" w:rsidRDefault="00F225AC" w:rsidP="005E6658">
            <w:pPr>
              <w:spacing w:before="40" w:after="40"/>
              <w:contextualSpacing w:val="0"/>
              <w:jc w:val="center"/>
              <w:rPr>
                <w:color w:val="000000"/>
              </w:rPr>
            </w:pPr>
            <w:r w:rsidRPr="00876938">
              <w:rPr>
                <w:color w:val="000000"/>
              </w:rPr>
              <w:t>1 (1)</w:t>
            </w:r>
          </w:p>
        </w:tc>
      </w:tr>
      <w:tr w:rsidR="005E6658" w:rsidRPr="00876938" w14:paraId="29899215" w14:textId="57BBD98A" w:rsidTr="00876938">
        <w:tc>
          <w:tcPr>
            <w:tcW w:w="5637" w:type="dxa"/>
            <w:vAlign w:val="bottom"/>
          </w:tcPr>
          <w:p w14:paraId="5068F397" w14:textId="47DCED2D" w:rsidR="005E6658" w:rsidRPr="00876938" w:rsidRDefault="005E6658" w:rsidP="005E6658">
            <w:pPr>
              <w:spacing w:before="40" w:after="40"/>
              <w:ind w:left="284"/>
              <w:contextualSpacing w:val="0"/>
            </w:pPr>
            <w:r w:rsidRPr="00876938">
              <w:rPr>
                <w:color w:val="000000"/>
              </w:rPr>
              <w:t xml:space="preserve">Colorectal Cancer </w:t>
            </w:r>
          </w:p>
        </w:tc>
        <w:tc>
          <w:tcPr>
            <w:tcW w:w="1559" w:type="dxa"/>
            <w:vAlign w:val="bottom"/>
          </w:tcPr>
          <w:p w14:paraId="6555D998" w14:textId="77777777" w:rsidR="005E6658" w:rsidRPr="00876938" w:rsidRDefault="005E6658" w:rsidP="005E6658">
            <w:pPr>
              <w:spacing w:before="40" w:after="40"/>
              <w:contextualSpacing w:val="0"/>
              <w:jc w:val="center"/>
            </w:pPr>
            <w:r w:rsidRPr="00876938">
              <w:rPr>
                <w:color w:val="000000"/>
              </w:rPr>
              <w:t>3 (0.5)</w:t>
            </w:r>
          </w:p>
        </w:tc>
        <w:tc>
          <w:tcPr>
            <w:tcW w:w="2126" w:type="dxa"/>
          </w:tcPr>
          <w:p w14:paraId="5C95609B" w14:textId="718CD258" w:rsidR="005E6658" w:rsidRPr="00876938" w:rsidRDefault="00652E25" w:rsidP="005E6658">
            <w:pPr>
              <w:spacing w:before="40" w:after="40"/>
              <w:contextualSpacing w:val="0"/>
              <w:jc w:val="center"/>
              <w:rPr>
                <w:color w:val="000000"/>
              </w:rPr>
            </w:pPr>
            <w:r w:rsidRPr="00876938">
              <w:rPr>
                <w:color w:val="000000"/>
              </w:rPr>
              <w:t>2 (2)</w:t>
            </w:r>
          </w:p>
        </w:tc>
      </w:tr>
      <w:tr w:rsidR="005E6658" w:rsidRPr="00876938" w14:paraId="5DF26DBA" w14:textId="69A7F7D1" w:rsidTr="00876938">
        <w:tc>
          <w:tcPr>
            <w:tcW w:w="5637" w:type="dxa"/>
            <w:vAlign w:val="bottom"/>
          </w:tcPr>
          <w:p w14:paraId="1DB5FEC1" w14:textId="0183BE74" w:rsidR="005E6658" w:rsidRPr="00876938" w:rsidRDefault="005E6658" w:rsidP="005E6658">
            <w:pPr>
              <w:spacing w:before="40" w:after="40"/>
              <w:ind w:left="284"/>
              <w:contextualSpacing w:val="0"/>
            </w:pPr>
            <w:r w:rsidRPr="00876938">
              <w:rPr>
                <w:color w:val="000000"/>
              </w:rPr>
              <w:t xml:space="preserve">Consumers and Communication </w:t>
            </w:r>
          </w:p>
        </w:tc>
        <w:tc>
          <w:tcPr>
            <w:tcW w:w="1559" w:type="dxa"/>
            <w:vAlign w:val="bottom"/>
          </w:tcPr>
          <w:p w14:paraId="69FB04C2" w14:textId="77777777" w:rsidR="005E6658" w:rsidRPr="00876938" w:rsidRDefault="005E6658" w:rsidP="005E6658">
            <w:pPr>
              <w:spacing w:before="40" w:after="40"/>
              <w:contextualSpacing w:val="0"/>
              <w:jc w:val="center"/>
            </w:pPr>
            <w:r w:rsidRPr="00876938">
              <w:rPr>
                <w:color w:val="000000"/>
              </w:rPr>
              <w:t>3 (0.5)</w:t>
            </w:r>
          </w:p>
        </w:tc>
        <w:tc>
          <w:tcPr>
            <w:tcW w:w="2126" w:type="dxa"/>
          </w:tcPr>
          <w:p w14:paraId="6BDB0123" w14:textId="22E480A6" w:rsidR="005E6658" w:rsidRPr="00876938" w:rsidRDefault="00652E25" w:rsidP="005E6658">
            <w:pPr>
              <w:spacing w:before="40" w:after="40"/>
              <w:contextualSpacing w:val="0"/>
              <w:jc w:val="center"/>
              <w:rPr>
                <w:color w:val="000000"/>
              </w:rPr>
            </w:pPr>
            <w:r w:rsidRPr="00876938">
              <w:rPr>
                <w:color w:val="000000"/>
              </w:rPr>
              <w:t>1 (1)</w:t>
            </w:r>
          </w:p>
        </w:tc>
      </w:tr>
      <w:tr w:rsidR="005E6658" w:rsidRPr="00876938" w14:paraId="0447797B" w14:textId="4BC7915A" w:rsidTr="00876938">
        <w:tc>
          <w:tcPr>
            <w:tcW w:w="5637" w:type="dxa"/>
            <w:vAlign w:val="bottom"/>
          </w:tcPr>
          <w:p w14:paraId="38685DF3" w14:textId="362E1938" w:rsidR="005E6658" w:rsidRPr="00876938" w:rsidRDefault="005E6658" w:rsidP="005E6658">
            <w:pPr>
              <w:spacing w:before="40" w:after="40"/>
              <w:ind w:left="284"/>
              <w:contextualSpacing w:val="0"/>
            </w:pPr>
            <w:r w:rsidRPr="00876938">
              <w:rPr>
                <w:color w:val="000000"/>
              </w:rPr>
              <w:t xml:space="preserve">Fertility Regulation </w:t>
            </w:r>
          </w:p>
        </w:tc>
        <w:tc>
          <w:tcPr>
            <w:tcW w:w="1559" w:type="dxa"/>
            <w:vAlign w:val="bottom"/>
          </w:tcPr>
          <w:p w14:paraId="16E903E7" w14:textId="77777777" w:rsidR="005E6658" w:rsidRPr="00876938" w:rsidRDefault="005E6658" w:rsidP="005E6658">
            <w:pPr>
              <w:spacing w:before="40" w:after="40"/>
              <w:contextualSpacing w:val="0"/>
              <w:jc w:val="center"/>
            </w:pPr>
            <w:r w:rsidRPr="00876938">
              <w:rPr>
                <w:color w:val="000000"/>
              </w:rPr>
              <w:t>3 (0.5)</w:t>
            </w:r>
          </w:p>
        </w:tc>
        <w:tc>
          <w:tcPr>
            <w:tcW w:w="2126" w:type="dxa"/>
          </w:tcPr>
          <w:p w14:paraId="42200A6E" w14:textId="25257B61" w:rsidR="005E6658" w:rsidRPr="00876938" w:rsidRDefault="00F225AC" w:rsidP="005E6658">
            <w:pPr>
              <w:spacing w:before="40" w:after="40"/>
              <w:contextualSpacing w:val="0"/>
              <w:jc w:val="center"/>
              <w:rPr>
                <w:color w:val="000000"/>
              </w:rPr>
            </w:pPr>
            <w:r w:rsidRPr="00876938">
              <w:rPr>
                <w:color w:val="000000"/>
              </w:rPr>
              <w:t>0</w:t>
            </w:r>
          </w:p>
        </w:tc>
      </w:tr>
      <w:tr w:rsidR="005E6658" w:rsidRPr="00876938" w14:paraId="6C579BCD" w14:textId="623CE48B" w:rsidTr="00876938">
        <w:tc>
          <w:tcPr>
            <w:tcW w:w="5637" w:type="dxa"/>
            <w:vAlign w:val="bottom"/>
          </w:tcPr>
          <w:p w14:paraId="450C1EE1" w14:textId="218A5236" w:rsidR="005E6658" w:rsidRPr="00876938" w:rsidRDefault="005E6658" w:rsidP="005E6658">
            <w:pPr>
              <w:spacing w:before="40" w:after="40"/>
              <w:ind w:left="284"/>
              <w:contextualSpacing w:val="0"/>
            </w:pPr>
            <w:r w:rsidRPr="00876938">
              <w:rPr>
                <w:color w:val="000000"/>
              </w:rPr>
              <w:t xml:space="preserve">Metabolic and Endocrine Disorders </w:t>
            </w:r>
          </w:p>
        </w:tc>
        <w:tc>
          <w:tcPr>
            <w:tcW w:w="1559" w:type="dxa"/>
            <w:vAlign w:val="bottom"/>
          </w:tcPr>
          <w:p w14:paraId="7D09643E" w14:textId="77777777" w:rsidR="005E6658" w:rsidRPr="00876938" w:rsidRDefault="005E6658" w:rsidP="005E6658">
            <w:pPr>
              <w:spacing w:before="40" w:after="40"/>
              <w:contextualSpacing w:val="0"/>
              <w:jc w:val="center"/>
            </w:pPr>
            <w:r w:rsidRPr="00876938">
              <w:rPr>
                <w:color w:val="000000"/>
              </w:rPr>
              <w:t>3 (0.5)</w:t>
            </w:r>
          </w:p>
        </w:tc>
        <w:tc>
          <w:tcPr>
            <w:tcW w:w="2126" w:type="dxa"/>
          </w:tcPr>
          <w:p w14:paraId="55188661" w14:textId="29FB0E7B" w:rsidR="005E6658" w:rsidRPr="00876938" w:rsidRDefault="00F225AC" w:rsidP="005E6658">
            <w:pPr>
              <w:spacing w:before="40" w:after="40"/>
              <w:contextualSpacing w:val="0"/>
              <w:jc w:val="center"/>
              <w:rPr>
                <w:color w:val="000000"/>
              </w:rPr>
            </w:pPr>
            <w:r w:rsidRPr="00876938">
              <w:rPr>
                <w:color w:val="000000"/>
              </w:rPr>
              <w:t>0</w:t>
            </w:r>
          </w:p>
        </w:tc>
      </w:tr>
      <w:tr w:rsidR="005E6658" w:rsidRPr="00876938" w14:paraId="72954D45" w14:textId="28E827EF" w:rsidTr="00876938">
        <w:tc>
          <w:tcPr>
            <w:tcW w:w="5637" w:type="dxa"/>
            <w:vAlign w:val="bottom"/>
          </w:tcPr>
          <w:p w14:paraId="7800FC48" w14:textId="5280B0E4" w:rsidR="005E6658" w:rsidRPr="00876938" w:rsidRDefault="005E6658" w:rsidP="005E6658">
            <w:pPr>
              <w:spacing w:before="40" w:after="40"/>
              <w:ind w:left="284"/>
              <w:contextualSpacing w:val="0"/>
            </w:pPr>
            <w:r w:rsidRPr="00876938">
              <w:rPr>
                <w:color w:val="000000"/>
              </w:rPr>
              <w:t xml:space="preserve">Tobacco Addiction </w:t>
            </w:r>
          </w:p>
        </w:tc>
        <w:tc>
          <w:tcPr>
            <w:tcW w:w="1559" w:type="dxa"/>
            <w:vAlign w:val="bottom"/>
          </w:tcPr>
          <w:p w14:paraId="58DB5D40" w14:textId="77777777" w:rsidR="005E6658" w:rsidRPr="00876938" w:rsidRDefault="005E6658" w:rsidP="005E6658">
            <w:pPr>
              <w:spacing w:before="40" w:after="40"/>
              <w:contextualSpacing w:val="0"/>
              <w:jc w:val="center"/>
            </w:pPr>
            <w:r w:rsidRPr="00876938">
              <w:rPr>
                <w:color w:val="000000"/>
              </w:rPr>
              <w:t>3 (0.5)</w:t>
            </w:r>
          </w:p>
        </w:tc>
        <w:tc>
          <w:tcPr>
            <w:tcW w:w="2126" w:type="dxa"/>
          </w:tcPr>
          <w:p w14:paraId="6D50B67E" w14:textId="1F676126" w:rsidR="005E6658" w:rsidRPr="00876938" w:rsidRDefault="00F225AC" w:rsidP="005E6658">
            <w:pPr>
              <w:spacing w:before="40" w:after="40"/>
              <w:contextualSpacing w:val="0"/>
              <w:jc w:val="center"/>
              <w:rPr>
                <w:color w:val="000000"/>
              </w:rPr>
            </w:pPr>
            <w:r w:rsidRPr="00876938">
              <w:rPr>
                <w:color w:val="000000"/>
              </w:rPr>
              <w:t>0</w:t>
            </w:r>
          </w:p>
        </w:tc>
      </w:tr>
      <w:tr w:rsidR="005E6658" w:rsidRPr="00876938" w14:paraId="69C449B2" w14:textId="4C75E23B" w:rsidTr="00876938">
        <w:tc>
          <w:tcPr>
            <w:tcW w:w="5637" w:type="dxa"/>
            <w:vAlign w:val="bottom"/>
          </w:tcPr>
          <w:p w14:paraId="64C234EB" w14:textId="2E0EFB6A" w:rsidR="005E6658" w:rsidRPr="00876938" w:rsidRDefault="005E6658" w:rsidP="005E6658">
            <w:pPr>
              <w:spacing w:before="40" w:after="40"/>
              <w:ind w:left="284"/>
              <w:contextualSpacing w:val="0"/>
            </w:pPr>
            <w:r w:rsidRPr="00876938">
              <w:rPr>
                <w:color w:val="000000"/>
              </w:rPr>
              <w:t xml:space="preserve">Work </w:t>
            </w:r>
          </w:p>
        </w:tc>
        <w:tc>
          <w:tcPr>
            <w:tcW w:w="1559" w:type="dxa"/>
            <w:vAlign w:val="bottom"/>
          </w:tcPr>
          <w:p w14:paraId="09750818" w14:textId="77777777" w:rsidR="005E6658" w:rsidRPr="00876938" w:rsidRDefault="005E6658" w:rsidP="005E6658">
            <w:pPr>
              <w:spacing w:before="40" w:after="40"/>
              <w:contextualSpacing w:val="0"/>
              <w:jc w:val="center"/>
            </w:pPr>
            <w:r w:rsidRPr="00876938">
              <w:rPr>
                <w:color w:val="000000"/>
              </w:rPr>
              <w:t>3 (0.5)</w:t>
            </w:r>
          </w:p>
        </w:tc>
        <w:tc>
          <w:tcPr>
            <w:tcW w:w="2126" w:type="dxa"/>
          </w:tcPr>
          <w:p w14:paraId="6174BEFC" w14:textId="5C06A7D3" w:rsidR="005E6658" w:rsidRPr="00876938" w:rsidRDefault="00F225AC" w:rsidP="005E6658">
            <w:pPr>
              <w:spacing w:before="40" w:after="40"/>
              <w:contextualSpacing w:val="0"/>
              <w:jc w:val="center"/>
              <w:rPr>
                <w:color w:val="000000"/>
              </w:rPr>
            </w:pPr>
            <w:r w:rsidRPr="00876938">
              <w:rPr>
                <w:color w:val="000000"/>
              </w:rPr>
              <w:t>0</w:t>
            </w:r>
          </w:p>
        </w:tc>
      </w:tr>
      <w:tr w:rsidR="005E6658" w:rsidRPr="00876938" w14:paraId="3F8D3AC5" w14:textId="56CFA34F" w:rsidTr="00876938">
        <w:tc>
          <w:tcPr>
            <w:tcW w:w="5637" w:type="dxa"/>
            <w:vAlign w:val="bottom"/>
          </w:tcPr>
          <w:p w14:paraId="2A4C2EB9" w14:textId="0FCFCA28" w:rsidR="005E6658" w:rsidRPr="00876938" w:rsidRDefault="005E6658" w:rsidP="005E6658">
            <w:pPr>
              <w:spacing w:before="40" w:after="40"/>
              <w:ind w:left="284"/>
              <w:contextualSpacing w:val="0"/>
            </w:pPr>
            <w:r w:rsidRPr="00876938">
              <w:rPr>
                <w:color w:val="000000"/>
              </w:rPr>
              <w:t xml:space="preserve">Hepato-Biliary </w:t>
            </w:r>
          </w:p>
        </w:tc>
        <w:tc>
          <w:tcPr>
            <w:tcW w:w="1559" w:type="dxa"/>
            <w:vAlign w:val="bottom"/>
          </w:tcPr>
          <w:p w14:paraId="47A928C0" w14:textId="77777777" w:rsidR="005E6658" w:rsidRPr="00876938" w:rsidRDefault="005E6658" w:rsidP="005E6658">
            <w:pPr>
              <w:spacing w:before="40" w:after="40"/>
              <w:contextualSpacing w:val="0"/>
              <w:jc w:val="center"/>
            </w:pPr>
            <w:r w:rsidRPr="00876938">
              <w:rPr>
                <w:color w:val="000000"/>
              </w:rPr>
              <w:t>2 (0.3)</w:t>
            </w:r>
          </w:p>
        </w:tc>
        <w:tc>
          <w:tcPr>
            <w:tcW w:w="2126" w:type="dxa"/>
          </w:tcPr>
          <w:p w14:paraId="76B8FEC3" w14:textId="06612C43" w:rsidR="005E6658" w:rsidRPr="00876938" w:rsidRDefault="00F225AC" w:rsidP="005E6658">
            <w:pPr>
              <w:spacing w:before="40" w:after="40"/>
              <w:contextualSpacing w:val="0"/>
              <w:jc w:val="center"/>
              <w:rPr>
                <w:color w:val="000000"/>
              </w:rPr>
            </w:pPr>
            <w:r w:rsidRPr="00876938">
              <w:rPr>
                <w:color w:val="000000"/>
              </w:rPr>
              <w:t>0</w:t>
            </w:r>
          </w:p>
        </w:tc>
      </w:tr>
      <w:tr w:rsidR="005E6658" w:rsidRPr="00876938" w14:paraId="5CA22D75" w14:textId="321282B7" w:rsidTr="00876938">
        <w:tc>
          <w:tcPr>
            <w:tcW w:w="5637" w:type="dxa"/>
            <w:vAlign w:val="bottom"/>
          </w:tcPr>
          <w:p w14:paraId="28147C6C" w14:textId="318B204C" w:rsidR="005E6658" w:rsidRPr="00876938" w:rsidRDefault="005E6658" w:rsidP="005E6658">
            <w:pPr>
              <w:spacing w:before="40" w:after="40"/>
              <w:ind w:left="284"/>
              <w:contextualSpacing w:val="0"/>
            </w:pPr>
            <w:r w:rsidRPr="00876938">
              <w:rPr>
                <w:color w:val="000000"/>
              </w:rPr>
              <w:t xml:space="preserve">Multiple Sclerosis and Rare Diseases of the CNS </w:t>
            </w:r>
          </w:p>
        </w:tc>
        <w:tc>
          <w:tcPr>
            <w:tcW w:w="1559" w:type="dxa"/>
            <w:vAlign w:val="bottom"/>
          </w:tcPr>
          <w:p w14:paraId="34F60171" w14:textId="77777777" w:rsidR="005E6658" w:rsidRPr="00876938" w:rsidRDefault="005E6658" w:rsidP="005E6658">
            <w:pPr>
              <w:spacing w:before="40" w:after="40"/>
              <w:contextualSpacing w:val="0"/>
              <w:jc w:val="center"/>
            </w:pPr>
            <w:r w:rsidRPr="00876938">
              <w:rPr>
                <w:color w:val="000000"/>
              </w:rPr>
              <w:t>2 (0.3)</w:t>
            </w:r>
          </w:p>
        </w:tc>
        <w:tc>
          <w:tcPr>
            <w:tcW w:w="2126" w:type="dxa"/>
          </w:tcPr>
          <w:p w14:paraId="0B2D7456" w14:textId="58EBBB50" w:rsidR="005E6658" w:rsidRPr="00876938" w:rsidRDefault="00F225AC" w:rsidP="005E6658">
            <w:pPr>
              <w:spacing w:before="40" w:after="40"/>
              <w:contextualSpacing w:val="0"/>
              <w:jc w:val="center"/>
              <w:rPr>
                <w:color w:val="000000"/>
              </w:rPr>
            </w:pPr>
            <w:r w:rsidRPr="00876938">
              <w:rPr>
                <w:color w:val="000000"/>
              </w:rPr>
              <w:t>0</w:t>
            </w:r>
          </w:p>
        </w:tc>
      </w:tr>
      <w:tr w:rsidR="005E6658" w:rsidRPr="00876938" w14:paraId="0AF9BD89" w14:textId="69D4B027" w:rsidTr="00876938">
        <w:tc>
          <w:tcPr>
            <w:tcW w:w="5637" w:type="dxa"/>
            <w:vAlign w:val="bottom"/>
          </w:tcPr>
          <w:p w14:paraId="54B6C070" w14:textId="4162CD30" w:rsidR="005E6658" w:rsidRPr="00876938" w:rsidRDefault="005E6658" w:rsidP="005E6658">
            <w:pPr>
              <w:spacing w:before="40" w:after="40"/>
              <w:ind w:left="284"/>
              <w:contextualSpacing w:val="0"/>
            </w:pPr>
            <w:r w:rsidRPr="00876938">
              <w:rPr>
                <w:color w:val="000000"/>
              </w:rPr>
              <w:t xml:space="preserve">HIV/AIDS </w:t>
            </w:r>
          </w:p>
        </w:tc>
        <w:tc>
          <w:tcPr>
            <w:tcW w:w="1559" w:type="dxa"/>
            <w:vAlign w:val="bottom"/>
          </w:tcPr>
          <w:p w14:paraId="020167DA" w14:textId="77777777" w:rsidR="005E6658" w:rsidRPr="00876938" w:rsidRDefault="005E6658" w:rsidP="005E6658">
            <w:pPr>
              <w:spacing w:before="40" w:after="40"/>
              <w:contextualSpacing w:val="0"/>
              <w:jc w:val="center"/>
            </w:pPr>
            <w:r w:rsidRPr="00876938">
              <w:rPr>
                <w:color w:val="000000"/>
              </w:rPr>
              <w:t>1 (0.2)</w:t>
            </w:r>
          </w:p>
        </w:tc>
        <w:tc>
          <w:tcPr>
            <w:tcW w:w="2126" w:type="dxa"/>
          </w:tcPr>
          <w:p w14:paraId="1F76A8C1" w14:textId="667DD602" w:rsidR="005E6658" w:rsidRPr="00876938" w:rsidRDefault="00F225AC" w:rsidP="005E6658">
            <w:pPr>
              <w:spacing w:before="40" w:after="40"/>
              <w:contextualSpacing w:val="0"/>
              <w:jc w:val="center"/>
              <w:rPr>
                <w:color w:val="000000"/>
              </w:rPr>
            </w:pPr>
            <w:r w:rsidRPr="00876938">
              <w:rPr>
                <w:color w:val="000000"/>
              </w:rPr>
              <w:t>0</w:t>
            </w:r>
          </w:p>
        </w:tc>
      </w:tr>
      <w:tr w:rsidR="005E6658" w:rsidRPr="00876938" w14:paraId="6887E76F" w14:textId="2634ACC3" w:rsidTr="00876938">
        <w:tc>
          <w:tcPr>
            <w:tcW w:w="5637" w:type="dxa"/>
            <w:vAlign w:val="bottom"/>
          </w:tcPr>
          <w:p w14:paraId="29E8F21C" w14:textId="06669284" w:rsidR="005E6658" w:rsidRPr="00876938" w:rsidRDefault="005E6658" w:rsidP="005E6658">
            <w:pPr>
              <w:spacing w:before="40" w:after="40"/>
              <w:ind w:left="284"/>
              <w:contextualSpacing w:val="0"/>
            </w:pPr>
            <w:r w:rsidRPr="00876938">
              <w:rPr>
                <w:color w:val="000000"/>
              </w:rPr>
              <w:t xml:space="preserve">Public Health </w:t>
            </w:r>
          </w:p>
        </w:tc>
        <w:tc>
          <w:tcPr>
            <w:tcW w:w="1559" w:type="dxa"/>
            <w:vAlign w:val="bottom"/>
          </w:tcPr>
          <w:p w14:paraId="689CF5A0" w14:textId="77777777" w:rsidR="005E6658" w:rsidRPr="00876938" w:rsidRDefault="005E6658" w:rsidP="005E6658">
            <w:pPr>
              <w:spacing w:before="40" w:after="40"/>
              <w:contextualSpacing w:val="0"/>
              <w:jc w:val="center"/>
            </w:pPr>
            <w:r w:rsidRPr="00876938">
              <w:rPr>
                <w:color w:val="000000"/>
              </w:rPr>
              <w:t>1 (0.2)</w:t>
            </w:r>
          </w:p>
        </w:tc>
        <w:tc>
          <w:tcPr>
            <w:tcW w:w="2126" w:type="dxa"/>
          </w:tcPr>
          <w:p w14:paraId="4DD4749A" w14:textId="048804CA" w:rsidR="005E6658" w:rsidRPr="00876938" w:rsidRDefault="00F225AC" w:rsidP="005E6658">
            <w:pPr>
              <w:spacing w:before="40" w:after="40"/>
              <w:contextualSpacing w:val="0"/>
              <w:jc w:val="center"/>
              <w:rPr>
                <w:color w:val="000000"/>
              </w:rPr>
            </w:pPr>
            <w:r w:rsidRPr="00876938">
              <w:rPr>
                <w:color w:val="000000"/>
              </w:rPr>
              <w:t>0</w:t>
            </w:r>
          </w:p>
        </w:tc>
      </w:tr>
      <w:tr w:rsidR="005E6658" w:rsidRPr="00876938" w14:paraId="50A26176" w14:textId="6A8A27E3" w:rsidTr="00876938">
        <w:tc>
          <w:tcPr>
            <w:tcW w:w="5637" w:type="dxa"/>
            <w:tcBorders>
              <w:bottom w:val="single" w:sz="4" w:space="0" w:color="auto"/>
            </w:tcBorders>
            <w:vAlign w:val="bottom"/>
          </w:tcPr>
          <w:p w14:paraId="40C6697C" w14:textId="280F90E5" w:rsidR="005E6658" w:rsidRPr="00876938" w:rsidRDefault="005E6658" w:rsidP="005E6658">
            <w:pPr>
              <w:spacing w:before="40" w:after="40"/>
              <w:ind w:left="284"/>
              <w:contextualSpacing w:val="0"/>
            </w:pPr>
            <w:r w:rsidRPr="00876938">
              <w:rPr>
                <w:color w:val="000000"/>
              </w:rPr>
              <w:t xml:space="preserve">Urology </w:t>
            </w:r>
          </w:p>
        </w:tc>
        <w:tc>
          <w:tcPr>
            <w:tcW w:w="1559" w:type="dxa"/>
            <w:tcBorders>
              <w:bottom w:val="single" w:sz="4" w:space="0" w:color="auto"/>
            </w:tcBorders>
            <w:vAlign w:val="bottom"/>
          </w:tcPr>
          <w:p w14:paraId="16C9A3EC" w14:textId="77777777" w:rsidR="005E6658" w:rsidRPr="00876938" w:rsidRDefault="005E6658" w:rsidP="005E6658">
            <w:pPr>
              <w:spacing w:before="40" w:after="40"/>
              <w:contextualSpacing w:val="0"/>
              <w:jc w:val="center"/>
            </w:pPr>
            <w:r w:rsidRPr="00876938">
              <w:rPr>
                <w:color w:val="000000"/>
              </w:rPr>
              <w:t>1 (0.2)</w:t>
            </w:r>
          </w:p>
        </w:tc>
        <w:tc>
          <w:tcPr>
            <w:tcW w:w="2126" w:type="dxa"/>
            <w:tcBorders>
              <w:bottom w:val="single" w:sz="4" w:space="0" w:color="auto"/>
            </w:tcBorders>
          </w:tcPr>
          <w:p w14:paraId="5129178A" w14:textId="712C68BC" w:rsidR="005E6658" w:rsidRPr="00876938" w:rsidRDefault="00F225AC" w:rsidP="005E6658">
            <w:pPr>
              <w:spacing w:before="40" w:after="40"/>
              <w:contextualSpacing w:val="0"/>
              <w:jc w:val="center"/>
              <w:rPr>
                <w:color w:val="000000"/>
              </w:rPr>
            </w:pPr>
            <w:r w:rsidRPr="00876938">
              <w:rPr>
                <w:color w:val="000000"/>
              </w:rPr>
              <w:t>0</w:t>
            </w:r>
          </w:p>
        </w:tc>
      </w:tr>
    </w:tbl>
    <w:p w14:paraId="332C0101" w14:textId="17A6A174" w:rsidR="00B80BDD" w:rsidRPr="007668FE" w:rsidRDefault="004A4513" w:rsidP="004A4513">
      <w:r w:rsidRPr="007668FE">
        <w:rPr>
          <w:rFonts w:asciiTheme="majorBidi" w:hAnsiTheme="majorBidi" w:cstheme="majorBidi"/>
        </w:rPr>
        <w:t>*R</w:t>
      </w:r>
      <w:r w:rsidRPr="007668FE">
        <w:t xml:space="preserve">andom sample of 100 Cochrane reviews with at least one trial rated at high risk of outcome non-reporting bias (i.e. non- or </w:t>
      </w:r>
      <w:r w:rsidR="001B3492" w:rsidRPr="007668FE">
        <w:t>partial</w:t>
      </w:r>
      <w:r w:rsidRPr="007668FE">
        <w:t xml:space="preserve"> reporting of an outcome) </w:t>
      </w:r>
    </w:p>
    <w:p w14:paraId="28F6F412" w14:textId="77777777" w:rsidR="00B80BDD" w:rsidRDefault="00B80BDD">
      <w:pPr>
        <w:spacing w:after="160" w:line="259" w:lineRule="auto"/>
        <w:contextualSpacing w:val="0"/>
        <w:rPr>
          <w:sz w:val="22"/>
          <w:szCs w:val="22"/>
        </w:rPr>
      </w:pPr>
      <w:r>
        <w:rPr>
          <w:sz w:val="22"/>
          <w:szCs w:val="22"/>
        </w:rPr>
        <w:br w:type="page"/>
      </w:r>
    </w:p>
    <w:p w14:paraId="24FE1CE6" w14:textId="315E87E1" w:rsidR="00B80BDD" w:rsidRPr="0067323D" w:rsidRDefault="00B80BDD" w:rsidP="00B80BDD">
      <w:pPr>
        <w:spacing w:line="360" w:lineRule="auto"/>
        <w:rPr>
          <w:rFonts w:asciiTheme="majorBidi" w:hAnsiTheme="majorBidi" w:cstheme="majorBidi"/>
          <w:b/>
        </w:rPr>
      </w:pPr>
      <w:r w:rsidRPr="0067323D">
        <w:rPr>
          <w:rFonts w:asciiTheme="majorBidi" w:hAnsiTheme="majorBidi" w:cstheme="majorBidi"/>
          <w:b/>
        </w:rPr>
        <w:lastRenderedPageBreak/>
        <w:t xml:space="preserve">Table </w:t>
      </w:r>
      <w:r w:rsidR="00F64E9A">
        <w:rPr>
          <w:rFonts w:asciiTheme="majorBidi" w:hAnsiTheme="majorBidi" w:cstheme="majorBidi"/>
          <w:b/>
        </w:rPr>
        <w:t>S</w:t>
      </w:r>
      <w:r w:rsidRPr="0067323D">
        <w:rPr>
          <w:rFonts w:asciiTheme="majorBidi" w:hAnsiTheme="majorBidi" w:cstheme="majorBidi"/>
          <w:b/>
        </w:rPr>
        <w:t xml:space="preserve">2. </w:t>
      </w:r>
      <w:r w:rsidR="00952F15">
        <w:rPr>
          <w:rFonts w:asciiTheme="majorBidi" w:hAnsiTheme="majorBidi" w:cstheme="majorBidi"/>
          <w:b/>
        </w:rPr>
        <w:t>Frequency of r</w:t>
      </w:r>
      <w:r w:rsidRPr="0067323D">
        <w:rPr>
          <w:rFonts w:asciiTheme="majorBidi" w:hAnsiTheme="majorBidi" w:cstheme="majorBidi"/>
          <w:b/>
        </w:rPr>
        <w:t>easons for judgements of high risk of selective reporting bias</w:t>
      </w:r>
      <w:r w:rsidR="00B875A1">
        <w:rPr>
          <w:rFonts w:asciiTheme="majorBidi" w:hAnsiTheme="majorBidi" w:cstheme="majorBidi"/>
          <w:b/>
        </w:rPr>
        <w:t xml:space="preserve"> </w:t>
      </w:r>
    </w:p>
    <w:tbl>
      <w:tblPr>
        <w:tblStyle w:val="ListTable1Light1"/>
        <w:tblW w:w="9180" w:type="dxa"/>
        <w:shd w:val="clear" w:color="auto" w:fill="FFFFFF" w:themeFill="background1"/>
        <w:tblLook w:val="04A0" w:firstRow="1" w:lastRow="0" w:firstColumn="1" w:lastColumn="0" w:noHBand="0" w:noVBand="1"/>
      </w:tblPr>
      <w:tblGrid>
        <w:gridCol w:w="7338"/>
        <w:gridCol w:w="1842"/>
      </w:tblGrid>
      <w:tr w:rsidR="00B80BDD" w:rsidRPr="00876938" w14:paraId="376180C7" w14:textId="77777777" w:rsidTr="0074700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338" w:type="dxa"/>
            <w:tcBorders>
              <w:top w:val="single" w:sz="4" w:space="0" w:color="auto"/>
              <w:bottom w:val="single" w:sz="4" w:space="0" w:color="auto"/>
            </w:tcBorders>
            <w:shd w:val="clear" w:color="auto" w:fill="FFFFFF" w:themeFill="background1"/>
          </w:tcPr>
          <w:p w14:paraId="43A76C89" w14:textId="77777777" w:rsidR="00B80BDD" w:rsidRPr="00876938" w:rsidRDefault="00B80BDD" w:rsidP="00747008">
            <w:pPr>
              <w:tabs>
                <w:tab w:val="left" w:pos="1215"/>
              </w:tabs>
              <w:spacing w:before="40" w:after="40"/>
              <w:contextualSpacing w:val="0"/>
            </w:pPr>
            <w:r w:rsidRPr="00876938">
              <w:rPr>
                <w:bCs w:val="0"/>
                <w:color w:val="000000"/>
              </w:rPr>
              <w:t>Reason</w:t>
            </w:r>
            <w:r w:rsidRPr="00876938">
              <w:rPr>
                <w:bCs w:val="0"/>
                <w:color w:val="000000"/>
              </w:rPr>
              <w:tab/>
            </w:r>
          </w:p>
        </w:tc>
        <w:tc>
          <w:tcPr>
            <w:tcW w:w="1842" w:type="dxa"/>
            <w:tcBorders>
              <w:top w:val="single" w:sz="4" w:space="0" w:color="auto"/>
              <w:bottom w:val="single" w:sz="4" w:space="0" w:color="auto"/>
            </w:tcBorders>
            <w:shd w:val="clear" w:color="auto" w:fill="FFFFFF" w:themeFill="background1"/>
          </w:tcPr>
          <w:p w14:paraId="08FB9A77" w14:textId="74EE7111" w:rsidR="00B80BDD" w:rsidRPr="00876938" w:rsidRDefault="00B80BDD" w:rsidP="00747008">
            <w:pPr>
              <w:spacing w:before="40" w:after="40"/>
              <w:contextualSpacing w:val="0"/>
              <w:jc w:val="center"/>
              <w:cnfStyle w:val="100000000000" w:firstRow="1" w:lastRow="0" w:firstColumn="0" w:lastColumn="0" w:oddVBand="0" w:evenVBand="0" w:oddHBand="0" w:evenHBand="0" w:firstRowFirstColumn="0" w:firstRowLastColumn="0" w:lastRowFirstColumn="0" w:lastRowLastColumn="0"/>
              <w:rPr>
                <w:bCs w:val="0"/>
                <w:color w:val="000000"/>
              </w:rPr>
            </w:pPr>
            <w:r w:rsidRPr="00876938">
              <w:rPr>
                <w:bCs w:val="0"/>
                <w:color w:val="000000"/>
              </w:rPr>
              <w:t>Number (%</w:t>
            </w:r>
            <w:r w:rsidR="009F185D" w:rsidRPr="00876938">
              <w:rPr>
                <w:vertAlign w:val="superscript"/>
              </w:rPr>
              <w:t>a</w:t>
            </w:r>
            <w:r w:rsidRPr="00876938">
              <w:rPr>
                <w:bCs w:val="0"/>
                <w:color w:val="000000"/>
              </w:rPr>
              <w:t>) of 1055 studies</w:t>
            </w:r>
          </w:p>
        </w:tc>
      </w:tr>
      <w:tr w:rsidR="00B80BDD" w:rsidRPr="00876938" w14:paraId="3D46698F"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tcBorders>
              <w:top w:val="single" w:sz="4" w:space="0" w:color="auto"/>
            </w:tcBorders>
            <w:shd w:val="clear" w:color="auto" w:fill="FFFFFF" w:themeFill="background1"/>
          </w:tcPr>
          <w:p w14:paraId="329618F4" w14:textId="23868611" w:rsidR="00B80BDD" w:rsidRPr="00876938" w:rsidRDefault="000801B5" w:rsidP="00E0591D">
            <w:pPr>
              <w:spacing w:before="40" w:after="40"/>
              <w:contextualSpacing w:val="0"/>
            </w:pPr>
            <w:r w:rsidRPr="00876938">
              <w:rPr>
                <w:iCs/>
                <w:color w:val="000000"/>
              </w:rPr>
              <w:t xml:space="preserve">Concerns </w:t>
            </w:r>
            <w:r w:rsidR="007465D6" w:rsidRPr="00876938">
              <w:rPr>
                <w:iCs/>
                <w:color w:val="000000"/>
              </w:rPr>
              <w:t>about o</w:t>
            </w:r>
            <w:r w:rsidR="00B80BDD" w:rsidRPr="00876938">
              <w:rPr>
                <w:iCs/>
                <w:color w:val="000000"/>
              </w:rPr>
              <w:t>utcome non-reporting bias</w:t>
            </w:r>
            <w:r w:rsidR="00DD5DFD" w:rsidRPr="00876938">
              <w:rPr>
                <w:iCs/>
                <w:color w:val="000000"/>
              </w:rPr>
              <w:t xml:space="preserve"> </w:t>
            </w:r>
          </w:p>
        </w:tc>
        <w:tc>
          <w:tcPr>
            <w:tcW w:w="1842" w:type="dxa"/>
            <w:tcBorders>
              <w:top w:val="single" w:sz="4" w:space="0" w:color="auto"/>
            </w:tcBorders>
            <w:shd w:val="clear" w:color="auto" w:fill="FFFFFF" w:themeFill="background1"/>
          </w:tcPr>
          <w:p w14:paraId="43480722" w14:textId="77777777" w:rsidR="00B80BDD" w:rsidRPr="00876938" w:rsidRDefault="00B80BDD" w:rsidP="00747008">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b/>
                <w:iCs/>
                <w:color w:val="000000"/>
              </w:rPr>
            </w:pPr>
            <w:r w:rsidRPr="00876938">
              <w:rPr>
                <w:b/>
                <w:color w:val="000000"/>
              </w:rPr>
              <w:t>819 (77.6)</w:t>
            </w:r>
          </w:p>
        </w:tc>
      </w:tr>
      <w:tr w:rsidR="00B80BDD" w:rsidRPr="00876938" w14:paraId="35A4E06F"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514C745B" w14:textId="7717569E" w:rsidR="00B80BDD" w:rsidRPr="00876938" w:rsidRDefault="00B80BDD" w:rsidP="0069272C">
            <w:pPr>
              <w:spacing w:before="40" w:after="40"/>
              <w:ind w:left="284"/>
              <w:contextualSpacing w:val="0"/>
              <w:rPr>
                <w:b w:val="0"/>
              </w:rPr>
            </w:pPr>
            <w:r w:rsidRPr="00876938">
              <w:rPr>
                <w:b w:val="0"/>
                <w:color w:val="000000"/>
              </w:rPr>
              <w:t xml:space="preserve">Not all of the study’s pre-specified outcomes have been reported </w:t>
            </w:r>
          </w:p>
        </w:tc>
        <w:tc>
          <w:tcPr>
            <w:tcW w:w="1842" w:type="dxa"/>
            <w:shd w:val="clear" w:color="auto" w:fill="FFFFFF" w:themeFill="background1"/>
          </w:tcPr>
          <w:p w14:paraId="7D18A5FD" w14:textId="77777777" w:rsidR="00B80BDD" w:rsidRPr="00876938" w:rsidRDefault="00B80BDD" w:rsidP="00747008">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387 (36.7)</w:t>
            </w:r>
          </w:p>
        </w:tc>
      </w:tr>
      <w:tr w:rsidR="00B80BDD" w:rsidRPr="00876938" w14:paraId="69323D58"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1142D02E" w14:textId="5562E1EF" w:rsidR="00B80BDD" w:rsidRPr="00876938" w:rsidRDefault="00B80BDD" w:rsidP="0069272C">
            <w:pPr>
              <w:spacing w:before="40" w:after="40"/>
              <w:ind w:left="284"/>
              <w:contextualSpacing w:val="0"/>
              <w:rPr>
                <w:b w:val="0"/>
              </w:rPr>
            </w:pPr>
            <w:r w:rsidRPr="00876938">
              <w:rPr>
                <w:b w:val="0"/>
                <w:color w:val="000000"/>
              </w:rPr>
              <w:t xml:space="preserve">One or more outcomes of interest in the review are reported incompletely so that they cannot be entered in a meta-analysis </w:t>
            </w:r>
          </w:p>
        </w:tc>
        <w:tc>
          <w:tcPr>
            <w:tcW w:w="1842" w:type="dxa"/>
            <w:shd w:val="clear" w:color="auto" w:fill="FFFFFF" w:themeFill="background1"/>
          </w:tcPr>
          <w:p w14:paraId="4B391D9F" w14:textId="77777777" w:rsidR="00B80BDD" w:rsidRPr="00876938" w:rsidRDefault="00B80BDD" w:rsidP="00747008">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364 (34.5)</w:t>
            </w:r>
          </w:p>
        </w:tc>
      </w:tr>
      <w:tr w:rsidR="00B80BDD" w:rsidRPr="00876938" w14:paraId="0092CEDC"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476837FA" w14:textId="77777777" w:rsidR="00B80BDD" w:rsidRPr="00876938" w:rsidRDefault="00B80BDD" w:rsidP="00747008">
            <w:pPr>
              <w:spacing w:before="40" w:after="40"/>
              <w:ind w:left="284"/>
              <w:contextualSpacing w:val="0"/>
              <w:rPr>
                <w:b w:val="0"/>
              </w:rPr>
            </w:pPr>
            <w:r w:rsidRPr="00876938">
              <w:rPr>
                <w:b w:val="0"/>
                <w:color w:val="000000"/>
              </w:rPr>
              <w:t>The study report fails to include results for a key outcome that would be expected to have been reported for such a study</w:t>
            </w:r>
          </w:p>
        </w:tc>
        <w:tc>
          <w:tcPr>
            <w:tcW w:w="1842" w:type="dxa"/>
            <w:shd w:val="clear" w:color="auto" w:fill="FFFFFF" w:themeFill="background1"/>
          </w:tcPr>
          <w:p w14:paraId="043857F4" w14:textId="77777777" w:rsidR="00B80BDD" w:rsidRPr="00876938" w:rsidRDefault="00B80BDD" w:rsidP="00747008">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188 (17.8)</w:t>
            </w:r>
          </w:p>
        </w:tc>
      </w:tr>
      <w:tr w:rsidR="00320E89" w:rsidRPr="00876938" w14:paraId="35180A9E" w14:textId="77777777" w:rsidTr="00A86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2AAB8838" w14:textId="77777777" w:rsidR="00320E89" w:rsidRPr="00876938" w:rsidRDefault="00320E89" w:rsidP="00A8620D">
            <w:pPr>
              <w:spacing w:before="40" w:after="40"/>
              <w:contextualSpacing w:val="0"/>
              <w:rPr>
                <w:color w:val="000000"/>
              </w:rPr>
            </w:pPr>
            <w:r w:rsidRPr="00876938">
              <w:rPr>
                <w:color w:val="000000"/>
              </w:rPr>
              <w:t>Concerns about the documents available for assessment</w:t>
            </w:r>
          </w:p>
        </w:tc>
        <w:tc>
          <w:tcPr>
            <w:tcW w:w="1842" w:type="dxa"/>
            <w:shd w:val="clear" w:color="auto" w:fill="FFFFFF" w:themeFill="background1"/>
          </w:tcPr>
          <w:p w14:paraId="1195A643" w14:textId="77777777" w:rsidR="00320E89" w:rsidRPr="00876938" w:rsidRDefault="00320E89" w:rsidP="00A8620D">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b/>
                <w:color w:val="000000"/>
              </w:rPr>
            </w:pPr>
            <w:r w:rsidRPr="00876938">
              <w:rPr>
                <w:b/>
                <w:color w:val="000000"/>
              </w:rPr>
              <w:t>59 (5.6)</w:t>
            </w:r>
          </w:p>
        </w:tc>
      </w:tr>
      <w:tr w:rsidR="00320E89" w:rsidRPr="00876938" w14:paraId="7D5EBB82" w14:textId="77777777" w:rsidTr="00A8620D">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765C24AA" w14:textId="77777777" w:rsidR="00320E89" w:rsidRPr="00876938" w:rsidRDefault="00320E89" w:rsidP="00A8620D">
            <w:pPr>
              <w:spacing w:before="40" w:after="40"/>
              <w:ind w:left="284"/>
              <w:contextualSpacing w:val="0"/>
              <w:rPr>
                <w:b w:val="0"/>
                <w:color w:val="000000"/>
              </w:rPr>
            </w:pPr>
            <w:r w:rsidRPr="00876938">
              <w:rPr>
                <w:b w:val="0"/>
                <w:color w:val="000000"/>
              </w:rPr>
              <w:t xml:space="preserve">The only available report is a conference abstract </w:t>
            </w:r>
          </w:p>
        </w:tc>
        <w:tc>
          <w:tcPr>
            <w:tcW w:w="1842" w:type="dxa"/>
            <w:shd w:val="clear" w:color="auto" w:fill="FFFFFF" w:themeFill="background1"/>
          </w:tcPr>
          <w:p w14:paraId="47F782B9" w14:textId="77777777" w:rsidR="00320E89" w:rsidRPr="00876938" w:rsidRDefault="00320E89" w:rsidP="00A8620D">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35 (3.3)</w:t>
            </w:r>
          </w:p>
        </w:tc>
      </w:tr>
      <w:tr w:rsidR="00320E89" w:rsidRPr="00876938" w14:paraId="665B4D63" w14:textId="77777777" w:rsidTr="00A86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364C754B" w14:textId="77777777" w:rsidR="00320E89" w:rsidRPr="00876938" w:rsidRDefault="00320E89" w:rsidP="00A8620D">
            <w:pPr>
              <w:spacing w:before="40" w:after="40"/>
              <w:ind w:left="284"/>
              <w:contextualSpacing w:val="0"/>
              <w:rPr>
                <w:b w:val="0"/>
                <w:color w:val="000000"/>
              </w:rPr>
            </w:pPr>
            <w:r w:rsidRPr="00876938">
              <w:rPr>
                <w:b w:val="0"/>
                <w:color w:val="000000"/>
              </w:rPr>
              <w:t>No trial protocol or trial registration record is available</w:t>
            </w:r>
          </w:p>
        </w:tc>
        <w:tc>
          <w:tcPr>
            <w:tcW w:w="1842" w:type="dxa"/>
            <w:shd w:val="clear" w:color="auto" w:fill="FFFFFF" w:themeFill="background1"/>
          </w:tcPr>
          <w:p w14:paraId="2E3C9CE2" w14:textId="77777777" w:rsidR="00320E89" w:rsidRPr="00876938" w:rsidRDefault="00320E89" w:rsidP="00A8620D">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19 (1.8)</w:t>
            </w:r>
          </w:p>
        </w:tc>
      </w:tr>
      <w:tr w:rsidR="00320E89" w:rsidRPr="00876938" w14:paraId="06F32A47" w14:textId="77777777" w:rsidTr="00A8620D">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57B4AD26" w14:textId="77777777" w:rsidR="00320E89" w:rsidRPr="00876938" w:rsidRDefault="00320E89" w:rsidP="00A8620D">
            <w:pPr>
              <w:spacing w:before="40" w:after="40"/>
              <w:ind w:left="284"/>
              <w:contextualSpacing w:val="0"/>
              <w:rPr>
                <w:b w:val="0"/>
                <w:color w:val="000000"/>
              </w:rPr>
            </w:pPr>
            <w:r w:rsidRPr="00876938">
              <w:rPr>
                <w:b w:val="0"/>
                <w:color w:val="000000"/>
              </w:rPr>
              <w:t>No statistical analysis plan is available</w:t>
            </w:r>
          </w:p>
        </w:tc>
        <w:tc>
          <w:tcPr>
            <w:tcW w:w="1842" w:type="dxa"/>
            <w:shd w:val="clear" w:color="auto" w:fill="FFFFFF" w:themeFill="background1"/>
          </w:tcPr>
          <w:p w14:paraId="49637102" w14:textId="77777777" w:rsidR="00320E89" w:rsidRPr="00876938" w:rsidRDefault="00320E89" w:rsidP="00A8620D">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2 (0.2)</w:t>
            </w:r>
          </w:p>
        </w:tc>
      </w:tr>
      <w:tr w:rsidR="00320E89" w:rsidRPr="00876938" w14:paraId="2CC2AC4A" w14:textId="77777777" w:rsidTr="00A86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39A9A362" w14:textId="77777777" w:rsidR="00320E89" w:rsidRPr="00876938" w:rsidRDefault="00320E89" w:rsidP="00A8620D">
            <w:pPr>
              <w:spacing w:before="40" w:after="40"/>
              <w:ind w:left="284"/>
              <w:contextualSpacing w:val="0"/>
              <w:rPr>
                <w:b w:val="0"/>
                <w:color w:val="000000"/>
              </w:rPr>
            </w:pPr>
            <w:r w:rsidRPr="00876938">
              <w:rPr>
                <w:b w:val="0"/>
                <w:color w:val="000000"/>
              </w:rPr>
              <w:t>The certificate of analysis is missing</w:t>
            </w:r>
          </w:p>
        </w:tc>
        <w:tc>
          <w:tcPr>
            <w:tcW w:w="1842" w:type="dxa"/>
            <w:shd w:val="clear" w:color="auto" w:fill="FFFFFF" w:themeFill="background1"/>
          </w:tcPr>
          <w:p w14:paraId="3BEDCC48" w14:textId="77777777" w:rsidR="00320E89" w:rsidRPr="00876938" w:rsidRDefault="00320E89" w:rsidP="00A8620D">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320E89" w:rsidRPr="00876938" w14:paraId="2BC0CE41" w14:textId="77777777" w:rsidTr="00A8620D">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43586D52" w14:textId="77777777" w:rsidR="00320E89" w:rsidRPr="00876938" w:rsidRDefault="00320E89" w:rsidP="00A8620D">
            <w:pPr>
              <w:spacing w:before="40" w:after="40"/>
              <w:ind w:left="284"/>
              <w:contextualSpacing w:val="0"/>
              <w:rPr>
                <w:b w:val="0"/>
                <w:color w:val="000000"/>
              </w:rPr>
            </w:pPr>
            <w:r w:rsidRPr="00876938">
              <w:rPr>
                <w:b w:val="0"/>
              </w:rPr>
              <w:t>The report is not published in a peer-reviewed journal</w:t>
            </w:r>
          </w:p>
        </w:tc>
        <w:tc>
          <w:tcPr>
            <w:tcW w:w="1842" w:type="dxa"/>
            <w:shd w:val="clear" w:color="auto" w:fill="FFFFFF" w:themeFill="background1"/>
          </w:tcPr>
          <w:p w14:paraId="3266C5D8" w14:textId="77777777" w:rsidR="00320E89" w:rsidRPr="00876938" w:rsidRDefault="00320E89" w:rsidP="00A8620D">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320E89" w:rsidRPr="00876938" w14:paraId="48008F87" w14:textId="77777777" w:rsidTr="00A862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1EB564D7" w14:textId="77777777" w:rsidR="00320E89" w:rsidRPr="00876938" w:rsidRDefault="00320E89" w:rsidP="00A8620D">
            <w:pPr>
              <w:spacing w:before="40" w:after="40"/>
              <w:ind w:left="284"/>
              <w:contextualSpacing w:val="0"/>
              <w:rPr>
                <w:b w:val="0"/>
                <w:color w:val="000000"/>
              </w:rPr>
            </w:pPr>
            <w:r w:rsidRPr="00876938">
              <w:rPr>
                <w:b w:val="0"/>
              </w:rPr>
              <w:t xml:space="preserve">The trial was retrospectively registered </w:t>
            </w:r>
          </w:p>
        </w:tc>
        <w:tc>
          <w:tcPr>
            <w:tcW w:w="1842" w:type="dxa"/>
            <w:shd w:val="clear" w:color="auto" w:fill="FFFFFF" w:themeFill="background1"/>
          </w:tcPr>
          <w:p w14:paraId="2FEA3BB0" w14:textId="77777777" w:rsidR="00320E89" w:rsidRPr="00876938" w:rsidRDefault="00320E89" w:rsidP="00A8620D">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5EBBD032"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27EAB849" w14:textId="74BBEB6A" w:rsidR="00751A83" w:rsidRPr="00876938" w:rsidRDefault="00751A83" w:rsidP="0069272C">
            <w:pPr>
              <w:spacing w:before="40" w:after="40"/>
              <w:contextualSpacing w:val="0"/>
              <w:rPr>
                <w:iCs/>
                <w:color w:val="000000"/>
              </w:rPr>
            </w:pPr>
            <w:r w:rsidRPr="00876938">
              <w:rPr>
                <w:iCs/>
                <w:color w:val="000000"/>
              </w:rPr>
              <w:t xml:space="preserve">Concerns about reporting of only a subset of </w:t>
            </w:r>
            <w:r w:rsidRPr="00876938">
              <w:t>measurements, analysis methods or subsets of the data that were pre-specified</w:t>
            </w:r>
          </w:p>
        </w:tc>
        <w:tc>
          <w:tcPr>
            <w:tcW w:w="1842" w:type="dxa"/>
            <w:shd w:val="clear" w:color="auto" w:fill="FFFFFF" w:themeFill="background1"/>
          </w:tcPr>
          <w:p w14:paraId="72AC801D" w14:textId="6009B214"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b/>
                <w:iCs/>
                <w:color w:val="000000"/>
              </w:rPr>
            </w:pPr>
            <w:r w:rsidRPr="00876938">
              <w:rPr>
                <w:b/>
                <w:iCs/>
                <w:color w:val="000000"/>
              </w:rPr>
              <w:t>58 (5.5)</w:t>
            </w:r>
          </w:p>
        </w:tc>
      </w:tr>
      <w:tr w:rsidR="00751A83" w:rsidRPr="00876938" w14:paraId="4169463D"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3ED7A77B" w14:textId="6F018640" w:rsidR="00751A83" w:rsidRPr="00876938" w:rsidRDefault="00751A83" w:rsidP="00751A83">
            <w:pPr>
              <w:spacing w:before="40" w:after="40"/>
              <w:ind w:left="284"/>
              <w:contextualSpacing w:val="0"/>
              <w:rPr>
                <w:iCs/>
                <w:color w:val="000000"/>
              </w:rPr>
            </w:pPr>
            <w:r w:rsidRPr="00876938">
              <w:rPr>
                <w:b w:val="0"/>
                <w:color w:val="000000"/>
              </w:rPr>
              <w:t>Data are reported for a subset of the time points pre-specified</w:t>
            </w:r>
          </w:p>
        </w:tc>
        <w:tc>
          <w:tcPr>
            <w:tcW w:w="1842" w:type="dxa"/>
            <w:shd w:val="clear" w:color="auto" w:fill="FFFFFF" w:themeFill="background1"/>
          </w:tcPr>
          <w:p w14:paraId="7240F7A4" w14:textId="28882F0D"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b/>
                <w:iCs/>
                <w:color w:val="000000"/>
              </w:rPr>
            </w:pPr>
            <w:r w:rsidRPr="00876938">
              <w:rPr>
                <w:color w:val="000000"/>
              </w:rPr>
              <w:t>23 (2.2)</w:t>
            </w:r>
          </w:p>
        </w:tc>
      </w:tr>
      <w:tr w:rsidR="00751A83" w:rsidRPr="00876938" w14:paraId="6373C327"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681B2A3F" w14:textId="0B81CB7C" w:rsidR="00751A83" w:rsidRPr="00876938" w:rsidRDefault="00751A83" w:rsidP="00751A83">
            <w:pPr>
              <w:spacing w:before="40" w:after="40"/>
              <w:ind w:left="284"/>
              <w:contextualSpacing w:val="0"/>
              <w:rPr>
                <w:iCs/>
                <w:color w:val="000000"/>
              </w:rPr>
            </w:pPr>
            <w:r w:rsidRPr="00876938">
              <w:rPr>
                <w:b w:val="0"/>
                <w:color w:val="000000"/>
              </w:rPr>
              <w:t>Outcome data for both periods of treatment were not available for a crossover trial</w:t>
            </w:r>
          </w:p>
        </w:tc>
        <w:tc>
          <w:tcPr>
            <w:tcW w:w="1842" w:type="dxa"/>
            <w:shd w:val="clear" w:color="auto" w:fill="FFFFFF" w:themeFill="background1"/>
          </w:tcPr>
          <w:p w14:paraId="75309291" w14:textId="0D680BA6"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b/>
                <w:iCs/>
                <w:color w:val="000000"/>
              </w:rPr>
            </w:pPr>
            <w:r w:rsidRPr="00876938">
              <w:rPr>
                <w:color w:val="000000"/>
              </w:rPr>
              <w:t>17 (1.6)</w:t>
            </w:r>
          </w:p>
        </w:tc>
      </w:tr>
      <w:tr w:rsidR="00751A83" w:rsidRPr="00876938" w14:paraId="4391995F"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76D4077F" w14:textId="6B938A3C" w:rsidR="00751A83" w:rsidRPr="00876938" w:rsidRDefault="00751A83" w:rsidP="00751A83">
            <w:pPr>
              <w:spacing w:before="40" w:after="40"/>
              <w:ind w:left="284"/>
              <w:contextualSpacing w:val="0"/>
              <w:rPr>
                <w:iCs/>
                <w:color w:val="000000"/>
              </w:rPr>
            </w:pPr>
            <w:r w:rsidRPr="00876938">
              <w:rPr>
                <w:b w:val="0"/>
                <w:color w:val="000000"/>
              </w:rPr>
              <w:t xml:space="preserve">A subset of the pre-specified subgroup analyses were reported </w:t>
            </w:r>
          </w:p>
        </w:tc>
        <w:tc>
          <w:tcPr>
            <w:tcW w:w="1842" w:type="dxa"/>
            <w:shd w:val="clear" w:color="auto" w:fill="FFFFFF" w:themeFill="background1"/>
          </w:tcPr>
          <w:p w14:paraId="3F308601" w14:textId="162B2313"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b/>
                <w:iCs/>
                <w:color w:val="000000"/>
              </w:rPr>
            </w:pPr>
            <w:r w:rsidRPr="00876938">
              <w:rPr>
                <w:color w:val="000000"/>
              </w:rPr>
              <w:t>16 (1.5)</w:t>
            </w:r>
          </w:p>
        </w:tc>
      </w:tr>
      <w:tr w:rsidR="00751A83" w:rsidRPr="00876938" w14:paraId="6C0CC627"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49EA215C" w14:textId="0FED4C5F" w:rsidR="00751A83" w:rsidRPr="00876938" w:rsidRDefault="00751A83" w:rsidP="00751A83">
            <w:pPr>
              <w:spacing w:before="40" w:after="40"/>
              <w:ind w:left="284"/>
              <w:contextualSpacing w:val="0"/>
              <w:rPr>
                <w:iCs/>
                <w:color w:val="000000"/>
              </w:rPr>
            </w:pPr>
            <w:r w:rsidRPr="00876938">
              <w:rPr>
                <w:b w:val="0"/>
                <w:color w:val="000000"/>
              </w:rPr>
              <w:t>Multiple assessors (e.g. patient and investigator) measured an outcome domain but only data for one assessor was reported</w:t>
            </w:r>
          </w:p>
        </w:tc>
        <w:tc>
          <w:tcPr>
            <w:tcW w:w="1842" w:type="dxa"/>
            <w:shd w:val="clear" w:color="auto" w:fill="FFFFFF" w:themeFill="background1"/>
          </w:tcPr>
          <w:p w14:paraId="360EACED" w14:textId="1D97A265"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b/>
                <w:iCs/>
                <w:color w:val="000000"/>
              </w:rPr>
            </w:pPr>
            <w:r w:rsidRPr="00876938">
              <w:rPr>
                <w:color w:val="000000"/>
              </w:rPr>
              <w:t>1 (0.1)</w:t>
            </w:r>
          </w:p>
        </w:tc>
      </w:tr>
      <w:tr w:rsidR="00751A83" w:rsidRPr="00876938" w14:paraId="611ED29C"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355E9F60" w14:textId="5D3DB3E9" w:rsidR="00751A83" w:rsidRPr="00876938" w:rsidRDefault="00751A83" w:rsidP="00751A83">
            <w:pPr>
              <w:spacing w:before="40" w:after="40"/>
              <w:ind w:left="284"/>
              <w:contextualSpacing w:val="0"/>
              <w:rPr>
                <w:iCs/>
                <w:color w:val="000000"/>
              </w:rPr>
            </w:pPr>
            <w:r w:rsidRPr="00876938">
              <w:rPr>
                <w:b w:val="0"/>
                <w:color w:val="000000"/>
              </w:rPr>
              <w:t>A subset of the pre-specified subscales were reported</w:t>
            </w:r>
          </w:p>
        </w:tc>
        <w:tc>
          <w:tcPr>
            <w:tcW w:w="1842" w:type="dxa"/>
            <w:shd w:val="clear" w:color="auto" w:fill="FFFFFF" w:themeFill="background1"/>
          </w:tcPr>
          <w:p w14:paraId="0A14F59A" w14:textId="232BECD4"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b/>
                <w:iCs/>
                <w:color w:val="000000"/>
              </w:rPr>
            </w:pPr>
            <w:r w:rsidRPr="00876938">
              <w:rPr>
                <w:color w:val="000000"/>
              </w:rPr>
              <w:t>1 (0.1)</w:t>
            </w:r>
          </w:p>
        </w:tc>
      </w:tr>
      <w:tr w:rsidR="00751A83" w:rsidRPr="00876938" w14:paraId="196516B1"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1B168FA3" w14:textId="684340BC" w:rsidR="00751A83" w:rsidRPr="00876938" w:rsidRDefault="00751A83" w:rsidP="0069272C">
            <w:pPr>
              <w:spacing w:before="40" w:after="40"/>
              <w:contextualSpacing w:val="0"/>
            </w:pPr>
            <w:r w:rsidRPr="00876938">
              <w:rPr>
                <w:iCs/>
                <w:color w:val="000000"/>
              </w:rPr>
              <w:t xml:space="preserve">Concerns about </w:t>
            </w:r>
            <w:r w:rsidR="00E84A18" w:rsidRPr="00876938">
              <w:rPr>
                <w:iCs/>
                <w:color w:val="000000"/>
              </w:rPr>
              <w:t xml:space="preserve">post-hoc </w:t>
            </w:r>
            <w:r w:rsidRPr="00876938">
              <w:rPr>
                <w:iCs/>
                <w:color w:val="000000"/>
              </w:rPr>
              <w:t xml:space="preserve">reporting of </w:t>
            </w:r>
            <w:r w:rsidRPr="00876938">
              <w:t xml:space="preserve">outcomes, measurements, analysis methods or subsets of the data </w:t>
            </w:r>
          </w:p>
        </w:tc>
        <w:tc>
          <w:tcPr>
            <w:tcW w:w="1842" w:type="dxa"/>
            <w:shd w:val="clear" w:color="auto" w:fill="FFFFFF" w:themeFill="background1"/>
          </w:tcPr>
          <w:p w14:paraId="4B911F28" w14:textId="26A061A6"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b/>
                <w:iCs/>
                <w:color w:val="000000"/>
              </w:rPr>
            </w:pPr>
            <w:r w:rsidRPr="00876938">
              <w:rPr>
                <w:b/>
                <w:iCs/>
                <w:color w:val="000000"/>
              </w:rPr>
              <w:t>56 (5.3)</w:t>
            </w:r>
          </w:p>
        </w:tc>
      </w:tr>
      <w:tr w:rsidR="00751A83" w:rsidRPr="00876938" w14:paraId="7ED79CB9"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5624354E" w14:textId="2DEE3D8A" w:rsidR="00751A83" w:rsidRPr="00876938" w:rsidRDefault="00751A83" w:rsidP="00751A83">
            <w:pPr>
              <w:spacing w:before="40" w:after="40"/>
              <w:ind w:left="284"/>
              <w:contextualSpacing w:val="0"/>
              <w:rPr>
                <w:b w:val="0"/>
              </w:rPr>
            </w:pPr>
            <w:r w:rsidRPr="00876938">
              <w:rPr>
                <w:b w:val="0"/>
                <w:color w:val="000000"/>
              </w:rPr>
              <w:t xml:space="preserve">One or more reported outcomes were not pre-specified in a protocol or trial registry </w:t>
            </w:r>
          </w:p>
        </w:tc>
        <w:tc>
          <w:tcPr>
            <w:tcW w:w="1842" w:type="dxa"/>
            <w:shd w:val="clear" w:color="auto" w:fill="FFFFFF" w:themeFill="background1"/>
          </w:tcPr>
          <w:p w14:paraId="461DC33C"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34 (3.2)</w:t>
            </w:r>
          </w:p>
        </w:tc>
      </w:tr>
      <w:tr w:rsidR="00751A83" w:rsidRPr="00876938" w14:paraId="443C29A4"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71C9A00F" w14:textId="77777777" w:rsidR="00751A83" w:rsidRPr="00876938" w:rsidRDefault="00751A83" w:rsidP="00751A83">
            <w:pPr>
              <w:spacing w:before="40" w:after="40"/>
              <w:ind w:left="284"/>
              <w:contextualSpacing w:val="0"/>
              <w:rPr>
                <w:b w:val="0"/>
                <w:color w:val="000000"/>
              </w:rPr>
            </w:pPr>
            <w:r w:rsidRPr="00876938">
              <w:rPr>
                <w:b w:val="0"/>
                <w:color w:val="000000"/>
              </w:rPr>
              <w:t>Analyses were “not reported according to the protocol”</w:t>
            </w:r>
          </w:p>
        </w:tc>
        <w:tc>
          <w:tcPr>
            <w:tcW w:w="1842" w:type="dxa"/>
            <w:shd w:val="clear" w:color="auto" w:fill="FFFFFF" w:themeFill="background1"/>
          </w:tcPr>
          <w:p w14:paraId="5F0E5768"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sidRPr="00876938">
              <w:rPr>
                <w:color w:val="000000"/>
              </w:rPr>
              <w:t>10 (1.0)</w:t>
            </w:r>
          </w:p>
        </w:tc>
      </w:tr>
      <w:tr w:rsidR="00751A83" w:rsidRPr="00876938" w14:paraId="1E1C5CA7"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531651E4" w14:textId="77777777" w:rsidR="00751A83" w:rsidRPr="00876938" w:rsidRDefault="00751A83" w:rsidP="00751A83">
            <w:pPr>
              <w:spacing w:before="40" w:after="40"/>
              <w:ind w:left="284"/>
              <w:contextualSpacing w:val="0"/>
              <w:rPr>
                <w:b w:val="0"/>
                <w:color w:val="000000"/>
              </w:rPr>
            </w:pPr>
            <w:r w:rsidRPr="00876938">
              <w:rPr>
                <w:b w:val="0"/>
                <w:color w:val="000000"/>
              </w:rPr>
              <w:t>The outcome measure/definition was changed post-hoc</w:t>
            </w:r>
          </w:p>
        </w:tc>
        <w:tc>
          <w:tcPr>
            <w:tcW w:w="1842" w:type="dxa"/>
            <w:shd w:val="clear" w:color="auto" w:fill="FFFFFF" w:themeFill="background1"/>
          </w:tcPr>
          <w:p w14:paraId="1A508573"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highlight w:val="yellow"/>
              </w:rPr>
            </w:pPr>
            <w:r w:rsidRPr="00876938">
              <w:rPr>
                <w:color w:val="000000"/>
              </w:rPr>
              <w:t>3 (0.3)</w:t>
            </w:r>
          </w:p>
        </w:tc>
      </w:tr>
      <w:tr w:rsidR="00751A83" w:rsidRPr="00876938" w14:paraId="627B01B7"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411B3E45" w14:textId="77777777" w:rsidR="00751A83" w:rsidRPr="00876938" w:rsidRDefault="00751A83" w:rsidP="00751A83">
            <w:pPr>
              <w:spacing w:before="40" w:after="40"/>
              <w:ind w:left="284"/>
              <w:contextualSpacing w:val="0"/>
              <w:rPr>
                <w:b w:val="0"/>
                <w:color w:val="000000"/>
              </w:rPr>
            </w:pPr>
            <w:r w:rsidRPr="00876938">
              <w:rPr>
                <w:b w:val="0"/>
                <w:color w:val="000000"/>
              </w:rPr>
              <w:t>The analysis population was not pre-specified</w:t>
            </w:r>
          </w:p>
        </w:tc>
        <w:tc>
          <w:tcPr>
            <w:tcW w:w="1842" w:type="dxa"/>
            <w:shd w:val="clear" w:color="auto" w:fill="FFFFFF" w:themeFill="background1"/>
          </w:tcPr>
          <w:p w14:paraId="4D30C178"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3 (0.3)</w:t>
            </w:r>
          </w:p>
        </w:tc>
      </w:tr>
      <w:tr w:rsidR="00751A83" w:rsidRPr="00876938" w14:paraId="76479921"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23FDC39E" w14:textId="6B611E6D" w:rsidR="00751A83" w:rsidRPr="00876938" w:rsidRDefault="00751A83" w:rsidP="00751A83">
            <w:pPr>
              <w:spacing w:before="40" w:after="40"/>
              <w:ind w:left="284"/>
              <w:contextualSpacing w:val="0"/>
              <w:rPr>
                <w:b w:val="0"/>
                <w:color w:val="000000"/>
              </w:rPr>
            </w:pPr>
            <w:r w:rsidRPr="00876938">
              <w:rPr>
                <w:b w:val="0"/>
                <w:color w:val="000000"/>
              </w:rPr>
              <w:t>The primary outcome was not pre-specified</w:t>
            </w:r>
          </w:p>
        </w:tc>
        <w:tc>
          <w:tcPr>
            <w:tcW w:w="1842" w:type="dxa"/>
            <w:shd w:val="clear" w:color="auto" w:fill="FFFFFF" w:themeFill="background1"/>
          </w:tcPr>
          <w:p w14:paraId="59463AB8"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3 (0.3)</w:t>
            </w:r>
          </w:p>
        </w:tc>
      </w:tr>
      <w:tr w:rsidR="00751A83" w:rsidRPr="00876938" w14:paraId="2B05E478"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33CA8398" w14:textId="77777777" w:rsidR="00751A83" w:rsidRPr="00876938" w:rsidRDefault="00751A83" w:rsidP="00751A83">
            <w:pPr>
              <w:spacing w:before="40" w:after="40"/>
              <w:ind w:left="284"/>
              <w:contextualSpacing w:val="0"/>
              <w:rPr>
                <w:b w:val="0"/>
                <w:color w:val="000000"/>
              </w:rPr>
            </w:pPr>
            <w:r w:rsidRPr="00876938">
              <w:rPr>
                <w:b w:val="0"/>
                <w:color w:val="000000"/>
              </w:rPr>
              <w:t>The list of adverse events was not pre-specified</w:t>
            </w:r>
          </w:p>
        </w:tc>
        <w:tc>
          <w:tcPr>
            <w:tcW w:w="1842" w:type="dxa"/>
            <w:shd w:val="clear" w:color="auto" w:fill="FFFFFF" w:themeFill="background1"/>
          </w:tcPr>
          <w:p w14:paraId="7B273AC0"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sidRPr="00876938">
              <w:rPr>
                <w:color w:val="000000"/>
              </w:rPr>
              <w:t>1 (0.1)</w:t>
            </w:r>
          </w:p>
        </w:tc>
      </w:tr>
      <w:tr w:rsidR="00751A83" w:rsidRPr="00876938" w14:paraId="1BF53EAF"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4C01E7EE" w14:textId="77777777" w:rsidR="00751A83" w:rsidRPr="00876938" w:rsidRDefault="00751A83" w:rsidP="00751A83">
            <w:pPr>
              <w:spacing w:before="40" w:after="40"/>
              <w:ind w:left="284"/>
              <w:contextualSpacing w:val="0"/>
              <w:rPr>
                <w:b w:val="0"/>
                <w:color w:val="000000"/>
              </w:rPr>
            </w:pPr>
            <w:r w:rsidRPr="00876938">
              <w:rPr>
                <w:b w:val="0"/>
              </w:rPr>
              <w:t>Post-hoc subgroup analyses were reported</w:t>
            </w:r>
          </w:p>
        </w:tc>
        <w:tc>
          <w:tcPr>
            <w:tcW w:w="1842" w:type="dxa"/>
            <w:shd w:val="clear" w:color="auto" w:fill="FFFFFF" w:themeFill="background1"/>
          </w:tcPr>
          <w:p w14:paraId="002B6603"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highlight w:val="yellow"/>
              </w:rPr>
            </w:pPr>
            <w:r w:rsidRPr="00876938">
              <w:rPr>
                <w:color w:val="000000"/>
              </w:rPr>
              <w:t>1 (0.1)</w:t>
            </w:r>
          </w:p>
        </w:tc>
      </w:tr>
      <w:tr w:rsidR="00751A83" w:rsidRPr="00876938" w14:paraId="51F1BCF9"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2A727EE4" w14:textId="77777777" w:rsidR="00751A83" w:rsidRPr="00876938" w:rsidRDefault="00751A83" w:rsidP="00751A83">
            <w:pPr>
              <w:spacing w:before="40" w:after="40"/>
              <w:ind w:left="284"/>
              <w:contextualSpacing w:val="0"/>
              <w:rPr>
                <w:b w:val="0"/>
              </w:rPr>
            </w:pPr>
            <w:r w:rsidRPr="00876938">
              <w:rPr>
                <w:b w:val="0"/>
                <w:color w:val="000000"/>
              </w:rPr>
              <w:t>Post-hoc analyses of covariance were performed</w:t>
            </w:r>
          </w:p>
        </w:tc>
        <w:tc>
          <w:tcPr>
            <w:tcW w:w="1842" w:type="dxa"/>
            <w:shd w:val="clear" w:color="auto" w:fill="FFFFFF" w:themeFill="background1"/>
          </w:tcPr>
          <w:p w14:paraId="057AC55A"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18B49CE5"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33BC9AF5" w14:textId="02EA1616" w:rsidR="00751A83" w:rsidRPr="00876938" w:rsidRDefault="00751A83" w:rsidP="00751A83">
            <w:pPr>
              <w:spacing w:before="40" w:after="40"/>
              <w:contextualSpacing w:val="0"/>
              <w:rPr>
                <w:iCs/>
                <w:color w:val="000000"/>
              </w:rPr>
            </w:pPr>
            <w:r w:rsidRPr="00876938">
              <w:rPr>
                <w:iCs/>
                <w:color w:val="000000"/>
              </w:rPr>
              <w:t xml:space="preserve">Concerns about how outcome data were analysed </w:t>
            </w:r>
          </w:p>
        </w:tc>
        <w:tc>
          <w:tcPr>
            <w:tcW w:w="1842" w:type="dxa"/>
            <w:shd w:val="clear" w:color="auto" w:fill="FFFFFF" w:themeFill="background1"/>
          </w:tcPr>
          <w:p w14:paraId="659177FA" w14:textId="6C959CCB"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b/>
                <w:iCs/>
                <w:color w:val="000000"/>
              </w:rPr>
            </w:pPr>
            <w:r w:rsidRPr="00876938">
              <w:rPr>
                <w:b/>
                <w:iCs/>
                <w:color w:val="000000"/>
              </w:rPr>
              <w:t>28 (2.7)</w:t>
            </w:r>
          </w:p>
        </w:tc>
      </w:tr>
      <w:tr w:rsidR="00751A83" w:rsidRPr="00876938" w14:paraId="5F9A00E1"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0DF9986B" w14:textId="7AE87F1F" w:rsidR="00751A83" w:rsidRPr="00876938" w:rsidRDefault="00751A83" w:rsidP="00751A83">
            <w:pPr>
              <w:spacing w:before="40" w:after="40"/>
              <w:ind w:left="284"/>
              <w:contextualSpacing w:val="0"/>
              <w:rPr>
                <w:b w:val="0"/>
                <w:color w:val="000000"/>
              </w:rPr>
            </w:pPr>
            <w:r w:rsidRPr="00876938">
              <w:rPr>
                <w:b w:val="0"/>
                <w:color w:val="000000"/>
              </w:rPr>
              <w:t>A continuous/ordinal outcome was dichotomised</w:t>
            </w:r>
          </w:p>
        </w:tc>
        <w:tc>
          <w:tcPr>
            <w:tcW w:w="1842" w:type="dxa"/>
            <w:shd w:val="clear" w:color="auto" w:fill="FFFFFF" w:themeFill="background1"/>
          </w:tcPr>
          <w:p w14:paraId="3B58FACB" w14:textId="4461B1C3"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4 (0.4)</w:t>
            </w:r>
          </w:p>
        </w:tc>
      </w:tr>
      <w:tr w:rsidR="00751A83" w:rsidRPr="00876938" w14:paraId="7910E303"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32B29725" w14:textId="26E4E393" w:rsidR="00751A83" w:rsidRPr="00876938" w:rsidRDefault="00751A83" w:rsidP="00751A83">
            <w:pPr>
              <w:spacing w:before="40" w:after="40"/>
              <w:ind w:left="284"/>
              <w:contextualSpacing w:val="0"/>
              <w:rPr>
                <w:b w:val="0"/>
                <w:color w:val="000000"/>
              </w:rPr>
            </w:pPr>
            <w:r w:rsidRPr="00876938">
              <w:rPr>
                <w:b w:val="0"/>
                <w:color w:val="000000"/>
              </w:rPr>
              <w:t>Only within-group comparisons were reported (e.g. baseline versus endpoint)</w:t>
            </w:r>
          </w:p>
        </w:tc>
        <w:tc>
          <w:tcPr>
            <w:tcW w:w="1842" w:type="dxa"/>
            <w:shd w:val="clear" w:color="auto" w:fill="FFFFFF" w:themeFill="background1"/>
          </w:tcPr>
          <w:p w14:paraId="085D2995" w14:textId="35FB55B2"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4 (0.4)</w:t>
            </w:r>
          </w:p>
        </w:tc>
      </w:tr>
      <w:tr w:rsidR="00751A83" w:rsidRPr="00876938" w14:paraId="42F0F4DC"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0D7D0DAA" w14:textId="671AA266" w:rsidR="00751A83" w:rsidRPr="00876938" w:rsidRDefault="00751A83" w:rsidP="00751A83">
            <w:pPr>
              <w:spacing w:before="40" w:after="40"/>
              <w:ind w:left="284"/>
              <w:contextualSpacing w:val="0"/>
              <w:rPr>
                <w:b w:val="0"/>
                <w:color w:val="000000"/>
              </w:rPr>
            </w:pPr>
            <w:r w:rsidRPr="00876938">
              <w:rPr>
                <w:b w:val="0"/>
                <w:color w:val="000000"/>
              </w:rPr>
              <w:t>Only change from baseline values were reported</w:t>
            </w:r>
          </w:p>
        </w:tc>
        <w:tc>
          <w:tcPr>
            <w:tcW w:w="1842" w:type="dxa"/>
            <w:shd w:val="clear" w:color="auto" w:fill="FFFFFF" w:themeFill="background1"/>
          </w:tcPr>
          <w:p w14:paraId="1181FDC4" w14:textId="03D4FDF2"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3 (0.3)</w:t>
            </w:r>
          </w:p>
        </w:tc>
      </w:tr>
      <w:tr w:rsidR="00751A83" w:rsidRPr="00876938" w14:paraId="14940D16"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7CDDFAD5" w14:textId="1D1EED0E" w:rsidR="00751A83" w:rsidRPr="00876938" w:rsidRDefault="00751A83" w:rsidP="00751A83">
            <w:pPr>
              <w:spacing w:before="40" w:after="40"/>
              <w:ind w:left="284"/>
              <w:contextualSpacing w:val="0"/>
              <w:rPr>
                <w:b w:val="0"/>
                <w:color w:val="000000"/>
              </w:rPr>
            </w:pPr>
            <w:r w:rsidRPr="00876938">
              <w:rPr>
                <w:b w:val="0"/>
                <w:color w:val="000000"/>
              </w:rPr>
              <w:lastRenderedPageBreak/>
              <w:t>An “inappropriate analysis” was performed</w:t>
            </w:r>
          </w:p>
        </w:tc>
        <w:tc>
          <w:tcPr>
            <w:tcW w:w="1842" w:type="dxa"/>
            <w:shd w:val="clear" w:color="auto" w:fill="FFFFFF" w:themeFill="background1"/>
          </w:tcPr>
          <w:p w14:paraId="6AECAC1F" w14:textId="4678F825"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3 (0.3)</w:t>
            </w:r>
          </w:p>
        </w:tc>
      </w:tr>
      <w:tr w:rsidR="00751A83" w:rsidRPr="00876938" w14:paraId="45424C6C"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273A4628" w14:textId="29D476EA" w:rsidR="00751A83" w:rsidRPr="00876938" w:rsidRDefault="00751A83" w:rsidP="00751A83">
            <w:pPr>
              <w:spacing w:before="40" w:after="40"/>
              <w:ind w:left="284"/>
              <w:contextualSpacing w:val="0"/>
              <w:rPr>
                <w:b w:val="0"/>
                <w:color w:val="000000"/>
              </w:rPr>
            </w:pPr>
            <w:r w:rsidRPr="00876938">
              <w:rPr>
                <w:b w:val="0"/>
                <w:color w:val="000000"/>
              </w:rPr>
              <w:t>Adjusted effect estimates were not reported</w:t>
            </w:r>
          </w:p>
        </w:tc>
        <w:tc>
          <w:tcPr>
            <w:tcW w:w="1842" w:type="dxa"/>
            <w:shd w:val="clear" w:color="auto" w:fill="FFFFFF" w:themeFill="background1"/>
          </w:tcPr>
          <w:p w14:paraId="01A22A6D" w14:textId="56E2AFD2"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3 (0.3)</w:t>
            </w:r>
          </w:p>
        </w:tc>
      </w:tr>
      <w:tr w:rsidR="00751A83" w:rsidRPr="00876938" w14:paraId="3121FD05"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7BC04C00" w14:textId="6CD9A0C6" w:rsidR="00751A83" w:rsidRPr="00876938" w:rsidRDefault="00751A83" w:rsidP="00751A83">
            <w:pPr>
              <w:spacing w:before="40" w:after="40"/>
              <w:ind w:left="284"/>
              <w:contextualSpacing w:val="0"/>
              <w:rPr>
                <w:b w:val="0"/>
                <w:color w:val="000000"/>
              </w:rPr>
            </w:pPr>
            <w:r w:rsidRPr="00876938">
              <w:rPr>
                <w:b w:val="0"/>
                <w:color w:val="000000"/>
              </w:rPr>
              <w:t>A composite outcome was reported</w:t>
            </w:r>
          </w:p>
        </w:tc>
        <w:tc>
          <w:tcPr>
            <w:tcW w:w="1842" w:type="dxa"/>
            <w:shd w:val="clear" w:color="auto" w:fill="FFFFFF" w:themeFill="background1"/>
          </w:tcPr>
          <w:p w14:paraId="1B309071" w14:textId="73F9CD41"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2 (0.2)</w:t>
            </w:r>
          </w:p>
        </w:tc>
      </w:tr>
      <w:tr w:rsidR="00751A83" w:rsidRPr="00876938" w14:paraId="187E681A"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4DC60F92" w14:textId="2F865CD3" w:rsidR="00751A83" w:rsidRPr="00876938" w:rsidRDefault="00751A83" w:rsidP="00751A83">
            <w:pPr>
              <w:spacing w:before="40" w:after="40"/>
              <w:ind w:left="284"/>
              <w:contextualSpacing w:val="0"/>
              <w:rPr>
                <w:b w:val="0"/>
                <w:color w:val="000000"/>
              </w:rPr>
            </w:pPr>
            <w:r w:rsidRPr="00876938">
              <w:rPr>
                <w:b w:val="0"/>
                <w:color w:val="000000"/>
              </w:rPr>
              <w:t>Analysis methods were unclear</w:t>
            </w:r>
          </w:p>
        </w:tc>
        <w:tc>
          <w:tcPr>
            <w:tcW w:w="1842" w:type="dxa"/>
            <w:shd w:val="clear" w:color="auto" w:fill="FFFFFF" w:themeFill="background1"/>
          </w:tcPr>
          <w:p w14:paraId="42502A95" w14:textId="50A3CCF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13B9DB2D"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1E3396E0" w14:textId="36FAF00E" w:rsidR="00751A83" w:rsidRPr="00876938" w:rsidRDefault="00751A83" w:rsidP="00751A83">
            <w:pPr>
              <w:spacing w:before="40" w:after="40"/>
              <w:ind w:left="284"/>
              <w:contextualSpacing w:val="0"/>
              <w:rPr>
                <w:b w:val="0"/>
                <w:color w:val="000000"/>
              </w:rPr>
            </w:pPr>
            <w:r w:rsidRPr="00876938">
              <w:rPr>
                <w:b w:val="0"/>
                <w:color w:val="000000"/>
              </w:rPr>
              <w:t>The analysis was not consistent with randomisation</w:t>
            </w:r>
          </w:p>
        </w:tc>
        <w:tc>
          <w:tcPr>
            <w:tcW w:w="1842" w:type="dxa"/>
            <w:shd w:val="clear" w:color="auto" w:fill="FFFFFF" w:themeFill="background1"/>
          </w:tcPr>
          <w:p w14:paraId="3C2FE03A" w14:textId="53D81822"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52FF6B31"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286F451C" w14:textId="2422C265" w:rsidR="00751A83" w:rsidRPr="00876938" w:rsidRDefault="00751A83" w:rsidP="00751A83">
            <w:pPr>
              <w:spacing w:before="40" w:after="40"/>
              <w:ind w:left="284"/>
              <w:contextualSpacing w:val="0"/>
              <w:rPr>
                <w:b w:val="0"/>
                <w:color w:val="000000"/>
              </w:rPr>
            </w:pPr>
            <w:r w:rsidRPr="00876938">
              <w:rPr>
                <w:b w:val="0"/>
                <w:color w:val="000000"/>
              </w:rPr>
              <w:t>The appropriateness of statistical methods is unclear</w:t>
            </w:r>
          </w:p>
        </w:tc>
        <w:tc>
          <w:tcPr>
            <w:tcW w:w="1842" w:type="dxa"/>
            <w:shd w:val="clear" w:color="auto" w:fill="FFFFFF" w:themeFill="background1"/>
          </w:tcPr>
          <w:p w14:paraId="4FBAF96B" w14:textId="648861B3"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7EF96E31"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32C0879A" w14:textId="53E9629F" w:rsidR="00751A83" w:rsidRPr="00876938" w:rsidRDefault="00751A83" w:rsidP="00751A83">
            <w:pPr>
              <w:spacing w:before="40" w:after="40"/>
              <w:ind w:left="284"/>
              <w:contextualSpacing w:val="0"/>
              <w:rPr>
                <w:b w:val="0"/>
                <w:color w:val="000000"/>
              </w:rPr>
            </w:pPr>
            <w:r w:rsidRPr="00876938">
              <w:rPr>
                <w:b w:val="0"/>
                <w:color w:val="000000"/>
              </w:rPr>
              <w:t>Data were not converted (no further explanation provided)</w:t>
            </w:r>
          </w:p>
        </w:tc>
        <w:tc>
          <w:tcPr>
            <w:tcW w:w="1842" w:type="dxa"/>
            <w:shd w:val="clear" w:color="auto" w:fill="FFFFFF" w:themeFill="background1"/>
          </w:tcPr>
          <w:p w14:paraId="1F1EE30F" w14:textId="3B794E92"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0742C1CC"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34846231" w14:textId="656AC51D" w:rsidR="00751A83" w:rsidRPr="00876938" w:rsidRDefault="00751A83" w:rsidP="00751A83">
            <w:pPr>
              <w:spacing w:before="40" w:after="40"/>
              <w:ind w:left="284"/>
              <w:contextualSpacing w:val="0"/>
              <w:rPr>
                <w:b w:val="0"/>
                <w:color w:val="000000"/>
              </w:rPr>
            </w:pPr>
            <w:r w:rsidRPr="00876938">
              <w:rPr>
                <w:b w:val="0"/>
                <w:color w:val="000000"/>
              </w:rPr>
              <w:t>Not all outcomes were included in regression models</w:t>
            </w:r>
          </w:p>
        </w:tc>
        <w:tc>
          <w:tcPr>
            <w:tcW w:w="1842" w:type="dxa"/>
            <w:shd w:val="clear" w:color="auto" w:fill="FFFFFF" w:themeFill="background1"/>
          </w:tcPr>
          <w:p w14:paraId="55B7CD10" w14:textId="4C18CED6"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6DAB9B96"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5D3095C3" w14:textId="133ED55E" w:rsidR="00751A83" w:rsidRPr="00876938" w:rsidRDefault="00751A83" w:rsidP="00751A83">
            <w:pPr>
              <w:spacing w:before="40" w:after="40"/>
              <w:ind w:left="284"/>
              <w:contextualSpacing w:val="0"/>
              <w:rPr>
                <w:b w:val="0"/>
                <w:color w:val="000000"/>
              </w:rPr>
            </w:pPr>
            <w:r w:rsidRPr="00876938">
              <w:rPr>
                <w:b w:val="0"/>
                <w:color w:val="000000"/>
              </w:rPr>
              <w:t>Percent change from baseline data were reported</w:t>
            </w:r>
          </w:p>
        </w:tc>
        <w:tc>
          <w:tcPr>
            <w:tcW w:w="1842" w:type="dxa"/>
            <w:shd w:val="clear" w:color="auto" w:fill="FFFFFF" w:themeFill="background1"/>
          </w:tcPr>
          <w:p w14:paraId="2BEE3D1F" w14:textId="6C8C2BBF"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4745CBA4"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5A58F317" w14:textId="4C542CB6" w:rsidR="00751A83" w:rsidRPr="00876938" w:rsidRDefault="00751A83" w:rsidP="00751A83">
            <w:pPr>
              <w:spacing w:before="40" w:after="40"/>
              <w:ind w:left="284"/>
              <w:contextualSpacing w:val="0"/>
              <w:rPr>
                <w:b w:val="0"/>
                <w:color w:val="000000"/>
              </w:rPr>
            </w:pPr>
            <w:r w:rsidRPr="00876938">
              <w:rPr>
                <w:b w:val="0"/>
              </w:rPr>
              <w:t>An “unusual” outcome metric was used</w:t>
            </w:r>
          </w:p>
        </w:tc>
        <w:tc>
          <w:tcPr>
            <w:tcW w:w="1842" w:type="dxa"/>
            <w:shd w:val="clear" w:color="auto" w:fill="FFFFFF" w:themeFill="background1"/>
          </w:tcPr>
          <w:p w14:paraId="2172AC39" w14:textId="544413DE"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7D409900"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26A8047C" w14:textId="16F407D5" w:rsidR="00751A83" w:rsidRPr="00876938" w:rsidRDefault="00751A83" w:rsidP="00751A83">
            <w:pPr>
              <w:spacing w:before="40" w:after="40"/>
              <w:ind w:left="284"/>
              <w:contextualSpacing w:val="0"/>
              <w:rPr>
                <w:b w:val="0"/>
                <w:color w:val="000000"/>
              </w:rPr>
            </w:pPr>
            <w:r w:rsidRPr="00876938">
              <w:rPr>
                <w:b w:val="0"/>
                <w:color w:val="000000"/>
              </w:rPr>
              <w:t>Different cut-points for a dichotomous outcome were used at different time points</w:t>
            </w:r>
          </w:p>
        </w:tc>
        <w:tc>
          <w:tcPr>
            <w:tcW w:w="1842" w:type="dxa"/>
            <w:shd w:val="clear" w:color="auto" w:fill="FFFFFF" w:themeFill="background1"/>
          </w:tcPr>
          <w:p w14:paraId="16C0CB36" w14:textId="2ADD44E8"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7CF5D47E"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683C6CCD" w14:textId="05A9398C" w:rsidR="00751A83" w:rsidRPr="00876938" w:rsidRDefault="00751A83" w:rsidP="00751A83">
            <w:pPr>
              <w:spacing w:before="40" w:after="40"/>
              <w:ind w:left="284"/>
              <w:contextualSpacing w:val="0"/>
              <w:rPr>
                <w:b w:val="0"/>
                <w:color w:val="000000"/>
              </w:rPr>
            </w:pPr>
            <w:r w:rsidRPr="00876938">
              <w:rPr>
                <w:b w:val="0"/>
                <w:color w:val="000000"/>
              </w:rPr>
              <w:t>Data at different time points were inappropriately combined in the analysis</w:t>
            </w:r>
          </w:p>
        </w:tc>
        <w:tc>
          <w:tcPr>
            <w:tcW w:w="1842" w:type="dxa"/>
            <w:shd w:val="clear" w:color="auto" w:fill="FFFFFF" w:themeFill="background1"/>
          </w:tcPr>
          <w:p w14:paraId="7126EA42" w14:textId="48116B5A"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6F8D39CE"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23DF1C68" w14:textId="38A46C25" w:rsidR="00751A83" w:rsidRPr="00876938" w:rsidRDefault="00751A83" w:rsidP="00751A83">
            <w:pPr>
              <w:spacing w:before="40" w:after="40"/>
              <w:contextualSpacing w:val="0"/>
              <w:rPr>
                <w:color w:val="000000"/>
              </w:rPr>
            </w:pPr>
            <w:r w:rsidRPr="00876938">
              <w:rPr>
                <w:color w:val="000000"/>
              </w:rPr>
              <w:t>Concerns about discrepant reporting</w:t>
            </w:r>
          </w:p>
        </w:tc>
        <w:tc>
          <w:tcPr>
            <w:tcW w:w="1842" w:type="dxa"/>
            <w:shd w:val="clear" w:color="auto" w:fill="FFFFFF" w:themeFill="background1"/>
          </w:tcPr>
          <w:p w14:paraId="415185F7" w14:textId="28C93821"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b/>
                <w:color w:val="000000"/>
              </w:rPr>
            </w:pPr>
            <w:r w:rsidRPr="00876938">
              <w:rPr>
                <w:b/>
                <w:color w:val="000000"/>
              </w:rPr>
              <w:t>9 (0.9)</w:t>
            </w:r>
          </w:p>
        </w:tc>
      </w:tr>
      <w:tr w:rsidR="00751A83" w:rsidRPr="00876938" w14:paraId="54E9C3A3"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656C1B81" w14:textId="412276D7" w:rsidR="00751A83" w:rsidRPr="00876938" w:rsidRDefault="00751A83" w:rsidP="00474A8F">
            <w:pPr>
              <w:spacing w:before="40" w:after="40"/>
              <w:ind w:left="284"/>
              <w:contextualSpacing w:val="0"/>
              <w:rPr>
                <w:color w:val="000000"/>
              </w:rPr>
            </w:pPr>
            <w:r w:rsidRPr="00876938">
              <w:rPr>
                <w:b w:val="0"/>
                <w:color w:val="000000"/>
              </w:rPr>
              <w:t xml:space="preserve">Outcome data </w:t>
            </w:r>
            <w:r w:rsidR="00474A8F" w:rsidRPr="00876938">
              <w:rPr>
                <w:b w:val="0"/>
                <w:color w:val="000000"/>
              </w:rPr>
              <w:t>differed</w:t>
            </w:r>
            <w:r w:rsidRPr="00876938">
              <w:rPr>
                <w:b w:val="0"/>
                <w:color w:val="000000"/>
              </w:rPr>
              <w:t xml:space="preserve"> across multiple reports </w:t>
            </w:r>
            <w:r w:rsidR="00474A8F" w:rsidRPr="00876938">
              <w:rPr>
                <w:b w:val="0"/>
                <w:color w:val="000000"/>
              </w:rPr>
              <w:t>for a particular</w:t>
            </w:r>
            <w:r w:rsidRPr="00876938">
              <w:rPr>
                <w:b w:val="0"/>
                <w:color w:val="000000"/>
              </w:rPr>
              <w:t xml:space="preserve"> study</w:t>
            </w:r>
          </w:p>
        </w:tc>
        <w:tc>
          <w:tcPr>
            <w:tcW w:w="1842" w:type="dxa"/>
            <w:shd w:val="clear" w:color="auto" w:fill="FFFFFF" w:themeFill="background1"/>
          </w:tcPr>
          <w:p w14:paraId="7F680737" w14:textId="7FC10171"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4 (0.4)</w:t>
            </w:r>
          </w:p>
        </w:tc>
      </w:tr>
      <w:tr w:rsidR="00751A83" w:rsidRPr="00876938" w14:paraId="6EE22029"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3E534884" w14:textId="3687D5AA" w:rsidR="00751A83" w:rsidRPr="00876938" w:rsidRDefault="00751A83" w:rsidP="00751A83">
            <w:pPr>
              <w:spacing w:before="40" w:after="40"/>
              <w:ind w:left="284"/>
              <w:contextualSpacing w:val="0"/>
              <w:rPr>
                <w:color w:val="000000"/>
              </w:rPr>
            </w:pPr>
            <w:r w:rsidRPr="00876938">
              <w:rPr>
                <w:b w:val="0"/>
                <w:color w:val="000000"/>
              </w:rPr>
              <w:t>Outcome data were discrepant within a report (e.g. result stated in abstract differs to that stated in the main text)</w:t>
            </w:r>
          </w:p>
        </w:tc>
        <w:tc>
          <w:tcPr>
            <w:tcW w:w="1842" w:type="dxa"/>
            <w:shd w:val="clear" w:color="auto" w:fill="FFFFFF" w:themeFill="background1"/>
          </w:tcPr>
          <w:p w14:paraId="1C11B890" w14:textId="3CF474E2"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2 (0.2)</w:t>
            </w:r>
          </w:p>
        </w:tc>
      </w:tr>
      <w:tr w:rsidR="00751A83" w:rsidRPr="00876938" w14:paraId="3EB41A3D"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24DEE99E" w14:textId="0934E53C" w:rsidR="00751A83" w:rsidRPr="00876938" w:rsidRDefault="00751A83" w:rsidP="00751A83">
            <w:pPr>
              <w:spacing w:before="40" w:after="40"/>
              <w:ind w:left="284"/>
              <w:contextualSpacing w:val="0"/>
              <w:rPr>
                <w:color w:val="000000"/>
              </w:rPr>
            </w:pPr>
            <w:r w:rsidRPr="00876938">
              <w:rPr>
                <w:b w:val="0"/>
                <w:color w:val="000000"/>
              </w:rPr>
              <w:t xml:space="preserve">Outcome data posted at www.clinicaltrials.gov are different to the data presented in a conference abstract </w:t>
            </w:r>
          </w:p>
        </w:tc>
        <w:tc>
          <w:tcPr>
            <w:tcW w:w="1842" w:type="dxa"/>
            <w:shd w:val="clear" w:color="auto" w:fill="FFFFFF" w:themeFill="background1"/>
          </w:tcPr>
          <w:p w14:paraId="16B5275F" w14:textId="4D4AEE30"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2DF135FB"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36756AAA" w14:textId="4EA0748A" w:rsidR="00751A83" w:rsidRPr="00876938" w:rsidRDefault="00751A83" w:rsidP="00751A83">
            <w:pPr>
              <w:spacing w:before="40" w:after="40"/>
              <w:ind w:left="284"/>
              <w:contextualSpacing w:val="0"/>
              <w:rPr>
                <w:color w:val="000000"/>
              </w:rPr>
            </w:pPr>
            <w:r w:rsidRPr="00876938">
              <w:rPr>
                <w:b w:val="0"/>
                <w:color w:val="000000"/>
              </w:rPr>
              <w:t>Outcome data were reported in the abstract but not the Results section</w:t>
            </w:r>
          </w:p>
        </w:tc>
        <w:tc>
          <w:tcPr>
            <w:tcW w:w="1842" w:type="dxa"/>
            <w:shd w:val="clear" w:color="auto" w:fill="FFFFFF" w:themeFill="background1"/>
          </w:tcPr>
          <w:p w14:paraId="5189C902" w14:textId="7CA3A872"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24439CCE"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26DA3AC5" w14:textId="2E638C6A" w:rsidR="00751A83" w:rsidRPr="00876938" w:rsidRDefault="00751A83" w:rsidP="00751A83">
            <w:pPr>
              <w:spacing w:before="40" w:after="40"/>
              <w:ind w:left="284"/>
              <w:contextualSpacing w:val="0"/>
              <w:rPr>
                <w:b w:val="0"/>
                <w:color w:val="000000"/>
              </w:rPr>
            </w:pPr>
            <w:r w:rsidRPr="00876938">
              <w:rPr>
                <w:b w:val="0"/>
              </w:rPr>
              <w:t>Outcome labels were switched post-hoc (e.g. from “primary” to “secondary”)</w:t>
            </w:r>
          </w:p>
        </w:tc>
        <w:tc>
          <w:tcPr>
            <w:tcW w:w="1842" w:type="dxa"/>
            <w:shd w:val="clear" w:color="auto" w:fill="FFFFFF" w:themeFill="background1"/>
          </w:tcPr>
          <w:p w14:paraId="1D0D5A08" w14:textId="24FA38D8"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602F4460"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717CFE32" w14:textId="105EFD88" w:rsidR="00751A83" w:rsidRPr="00876938" w:rsidRDefault="00751A83" w:rsidP="00751A83">
            <w:pPr>
              <w:spacing w:before="40" w:after="40"/>
              <w:contextualSpacing w:val="0"/>
              <w:rPr>
                <w:color w:val="000000"/>
              </w:rPr>
            </w:pPr>
            <w:r w:rsidRPr="00876938">
              <w:rPr>
                <w:color w:val="000000"/>
              </w:rPr>
              <w:t>Other concerns</w:t>
            </w:r>
          </w:p>
        </w:tc>
        <w:tc>
          <w:tcPr>
            <w:tcW w:w="1842" w:type="dxa"/>
            <w:shd w:val="clear" w:color="auto" w:fill="FFFFFF" w:themeFill="background1"/>
          </w:tcPr>
          <w:p w14:paraId="6330BF7F" w14:textId="339358E1" w:rsidR="00751A83" w:rsidRPr="00876938" w:rsidRDefault="003572E9" w:rsidP="003572E9">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b/>
                <w:color w:val="000000"/>
              </w:rPr>
            </w:pPr>
            <w:r w:rsidRPr="00876938">
              <w:rPr>
                <w:b/>
                <w:color w:val="000000"/>
              </w:rPr>
              <w:t>31</w:t>
            </w:r>
            <w:r w:rsidR="00751A83" w:rsidRPr="00876938">
              <w:rPr>
                <w:b/>
                <w:color w:val="000000"/>
              </w:rPr>
              <w:t xml:space="preserve"> (</w:t>
            </w:r>
            <w:r w:rsidRPr="00876938">
              <w:rPr>
                <w:b/>
                <w:color w:val="000000"/>
              </w:rPr>
              <w:t>2.9</w:t>
            </w:r>
            <w:r w:rsidR="00751A83" w:rsidRPr="00876938">
              <w:rPr>
                <w:b/>
                <w:color w:val="000000"/>
              </w:rPr>
              <w:t>)</w:t>
            </w:r>
          </w:p>
        </w:tc>
      </w:tr>
      <w:tr w:rsidR="00751A83" w:rsidRPr="00876938" w14:paraId="29609D4D"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63236FDE" w14:textId="24D960D5" w:rsidR="00751A83" w:rsidRPr="00876938" w:rsidRDefault="00751A83" w:rsidP="00751A83">
            <w:pPr>
              <w:spacing w:before="40" w:after="40"/>
              <w:ind w:left="284"/>
              <w:contextualSpacing w:val="0"/>
              <w:rPr>
                <w:b w:val="0"/>
                <w:color w:val="000000"/>
              </w:rPr>
            </w:pPr>
            <w:r w:rsidRPr="00876938">
              <w:rPr>
                <w:b w:val="0"/>
                <w:color w:val="000000"/>
              </w:rPr>
              <w:t>A threshold was used to report adverse events (e.g. only events occurring in at least 5% of participants were reported)</w:t>
            </w:r>
          </w:p>
        </w:tc>
        <w:tc>
          <w:tcPr>
            <w:tcW w:w="1842" w:type="dxa"/>
            <w:shd w:val="clear" w:color="auto" w:fill="FFFFFF" w:themeFill="background1"/>
          </w:tcPr>
          <w:p w14:paraId="618794B4" w14:textId="4264A239"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10 (1.0)</w:t>
            </w:r>
          </w:p>
        </w:tc>
      </w:tr>
      <w:tr w:rsidR="00751A83" w:rsidRPr="00876938" w14:paraId="2113B488"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0B23FF90" w14:textId="77777777" w:rsidR="00751A83" w:rsidRPr="00876938" w:rsidRDefault="00751A83" w:rsidP="00751A83">
            <w:pPr>
              <w:spacing w:before="40" w:after="40"/>
              <w:ind w:left="284"/>
              <w:contextualSpacing w:val="0"/>
              <w:rPr>
                <w:b w:val="0"/>
              </w:rPr>
            </w:pPr>
            <w:r w:rsidRPr="00876938">
              <w:rPr>
                <w:b w:val="0"/>
                <w:color w:val="000000"/>
              </w:rPr>
              <w:t>No primary outcome was specified in the trial publication</w:t>
            </w:r>
          </w:p>
        </w:tc>
        <w:tc>
          <w:tcPr>
            <w:tcW w:w="1842" w:type="dxa"/>
            <w:shd w:val="clear" w:color="auto" w:fill="FFFFFF" w:themeFill="background1"/>
          </w:tcPr>
          <w:p w14:paraId="7F0FED68"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6 (0.6)</w:t>
            </w:r>
          </w:p>
        </w:tc>
      </w:tr>
      <w:tr w:rsidR="00751A83" w:rsidRPr="00876938" w14:paraId="114260F7"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4A0D062C" w14:textId="77777777" w:rsidR="00751A83" w:rsidRPr="00876938" w:rsidRDefault="00751A83" w:rsidP="00751A83">
            <w:pPr>
              <w:spacing w:before="40" w:after="40"/>
              <w:ind w:left="284"/>
              <w:contextualSpacing w:val="0"/>
              <w:rPr>
                <w:b w:val="0"/>
              </w:rPr>
            </w:pPr>
            <w:r w:rsidRPr="00876938">
              <w:rPr>
                <w:b w:val="0"/>
                <w:color w:val="000000"/>
              </w:rPr>
              <w:t>Trialists emphasised statistically significant results even though these were less relevant/secondary</w:t>
            </w:r>
          </w:p>
        </w:tc>
        <w:tc>
          <w:tcPr>
            <w:tcW w:w="1842" w:type="dxa"/>
            <w:shd w:val="clear" w:color="auto" w:fill="FFFFFF" w:themeFill="background1"/>
          </w:tcPr>
          <w:p w14:paraId="70B2AA76"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3 (0.3)</w:t>
            </w:r>
          </w:p>
        </w:tc>
      </w:tr>
      <w:tr w:rsidR="00751A83" w:rsidRPr="00876938" w14:paraId="0D0119DE"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16C800E7" w14:textId="77777777" w:rsidR="00751A83" w:rsidRPr="00876938" w:rsidRDefault="00751A83" w:rsidP="00751A83">
            <w:pPr>
              <w:spacing w:before="40" w:after="40"/>
              <w:ind w:left="284"/>
              <w:contextualSpacing w:val="0"/>
              <w:rPr>
                <w:b w:val="0"/>
              </w:rPr>
            </w:pPr>
            <w:r w:rsidRPr="00876938">
              <w:rPr>
                <w:b w:val="0"/>
                <w:color w:val="000000"/>
              </w:rPr>
              <w:t>Only one outcome was reported</w:t>
            </w:r>
          </w:p>
        </w:tc>
        <w:tc>
          <w:tcPr>
            <w:tcW w:w="1842" w:type="dxa"/>
            <w:shd w:val="clear" w:color="auto" w:fill="FFFFFF" w:themeFill="background1"/>
          </w:tcPr>
          <w:p w14:paraId="11D755BE"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2 (0.2)</w:t>
            </w:r>
          </w:p>
        </w:tc>
      </w:tr>
      <w:tr w:rsidR="00751A83" w:rsidRPr="00876938" w14:paraId="18A43D88"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604F63E6" w14:textId="77777777" w:rsidR="00751A83" w:rsidRPr="00876938" w:rsidRDefault="00751A83" w:rsidP="00751A83">
            <w:pPr>
              <w:spacing w:before="40" w:after="40"/>
              <w:ind w:left="284"/>
              <w:contextualSpacing w:val="0"/>
              <w:rPr>
                <w:b w:val="0"/>
                <w:color w:val="000000"/>
              </w:rPr>
            </w:pPr>
            <w:r w:rsidRPr="00876938">
              <w:rPr>
                <w:b w:val="0"/>
                <w:color w:val="000000"/>
              </w:rPr>
              <w:t>A modified measurement instrument was used</w:t>
            </w:r>
          </w:p>
        </w:tc>
        <w:tc>
          <w:tcPr>
            <w:tcW w:w="1842" w:type="dxa"/>
            <w:shd w:val="clear" w:color="auto" w:fill="FFFFFF" w:themeFill="background1"/>
          </w:tcPr>
          <w:p w14:paraId="60B847B8"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2 (0.2)</w:t>
            </w:r>
          </w:p>
        </w:tc>
      </w:tr>
      <w:tr w:rsidR="00751A83" w:rsidRPr="00876938" w14:paraId="3ABB2E6F"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35BEF28D" w14:textId="77777777" w:rsidR="00751A83" w:rsidRPr="00876938" w:rsidRDefault="00751A83" w:rsidP="00751A83">
            <w:pPr>
              <w:spacing w:before="40" w:after="40"/>
              <w:ind w:left="284"/>
              <w:contextualSpacing w:val="0"/>
              <w:rPr>
                <w:b w:val="0"/>
              </w:rPr>
            </w:pPr>
            <w:r w:rsidRPr="00876938">
              <w:rPr>
                <w:b w:val="0"/>
                <w:color w:val="000000"/>
              </w:rPr>
              <w:t>Outcome data needed to be extrapolated from figures</w:t>
            </w:r>
          </w:p>
        </w:tc>
        <w:tc>
          <w:tcPr>
            <w:tcW w:w="1842" w:type="dxa"/>
            <w:shd w:val="clear" w:color="auto" w:fill="FFFFFF" w:themeFill="background1"/>
          </w:tcPr>
          <w:p w14:paraId="796BE19D"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2C3F269F"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5475F9B8" w14:textId="77777777" w:rsidR="00751A83" w:rsidRPr="00876938" w:rsidRDefault="00751A83" w:rsidP="00751A83">
            <w:pPr>
              <w:spacing w:before="40" w:after="40"/>
              <w:ind w:left="284"/>
              <w:contextualSpacing w:val="0"/>
              <w:rPr>
                <w:b w:val="0"/>
              </w:rPr>
            </w:pPr>
            <w:r w:rsidRPr="00876938">
              <w:rPr>
                <w:b w:val="0"/>
                <w:color w:val="000000"/>
              </w:rPr>
              <w:t>No outcomes were specified in the Methods section</w:t>
            </w:r>
          </w:p>
        </w:tc>
        <w:tc>
          <w:tcPr>
            <w:tcW w:w="1842" w:type="dxa"/>
            <w:shd w:val="clear" w:color="auto" w:fill="FFFFFF" w:themeFill="background1"/>
          </w:tcPr>
          <w:p w14:paraId="4CF9F52A"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32DDB382"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0DB97DDA" w14:textId="77777777" w:rsidR="00751A83" w:rsidRPr="00876938" w:rsidRDefault="00751A83" w:rsidP="00751A83">
            <w:pPr>
              <w:spacing w:before="40" w:after="40"/>
              <w:ind w:left="284"/>
              <w:contextualSpacing w:val="0"/>
              <w:rPr>
                <w:b w:val="0"/>
              </w:rPr>
            </w:pPr>
            <w:r w:rsidRPr="00876938">
              <w:rPr>
                <w:b w:val="0"/>
                <w:color w:val="000000"/>
              </w:rPr>
              <w:t>No subsets of data were reported</w:t>
            </w:r>
          </w:p>
        </w:tc>
        <w:tc>
          <w:tcPr>
            <w:tcW w:w="1842" w:type="dxa"/>
            <w:shd w:val="clear" w:color="auto" w:fill="FFFFFF" w:themeFill="background1"/>
          </w:tcPr>
          <w:p w14:paraId="201DD0BD"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7AFB184D"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12D09EDE" w14:textId="77777777" w:rsidR="00751A83" w:rsidRPr="00876938" w:rsidRDefault="00751A83" w:rsidP="00751A83">
            <w:pPr>
              <w:spacing w:before="40" w:after="40"/>
              <w:ind w:left="284"/>
              <w:contextualSpacing w:val="0"/>
              <w:rPr>
                <w:b w:val="0"/>
              </w:rPr>
            </w:pPr>
            <w:r w:rsidRPr="00876938">
              <w:rPr>
                <w:b w:val="0"/>
                <w:color w:val="000000"/>
              </w:rPr>
              <w:t>It is unclear when the threshold used to define an outcome was set</w:t>
            </w:r>
          </w:p>
        </w:tc>
        <w:tc>
          <w:tcPr>
            <w:tcW w:w="1842" w:type="dxa"/>
            <w:shd w:val="clear" w:color="auto" w:fill="FFFFFF" w:themeFill="background1"/>
          </w:tcPr>
          <w:p w14:paraId="686B647E"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1A4848EE"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0DE03CB5" w14:textId="3A8B9010" w:rsidR="00751A83" w:rsidRPr="00876938" w:rsidRDefault="00751A83" w:rsidP="00751A83">
            <w:pPr>
              <w:spacing w:before="40" w:after="40"/>
              <w:ind w:left="284"/>
              <w:contextualSpacing w:val="0"/>
              <w:rPr>
                <w:b w:val="0"/>
              </w:rPr>
            </w:pPr>
            <w:r w:rsidRPr="00876938">
              <w:rPr>
                <w:b w:val="0"/>
                <w:color w:val="000000"/>
              </w:rPr>
              <w:t>Outcome data were not reported according to length of treatment</w:t>
            </w:r>
          </w:p>
        </w:tc>
        <w:tc>
          <w:tcPr>
            <w:tcW w:w="1842" w:type="dxa"/>
            <w:shd w:val="clear" w:color="auto" w:fill="FFFFFF" w:themeFill="background1"/>
          </w:tcPr>
          <w:p w14:paraId="6E85B39C"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12CDB304"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6222A39B" w14:textId="77777777" w:rsidR="00751A83" w:rsidRPr="00876938" w:rsidRDefault="00751A83" w:rsidP="00751A83">
            <w:pPr>
              <w:spacing w:before="40" w:after="40"/>
              <w:ind w:left="284"/>
              <w:contextualSpacing w:val="0"/>
              <w:rPr>
                <w:b w:val="0"/>
              </w:rPr>
            </w:pPr>
            <w:r w:rsidRPr="00876938">
              <w:rPr>
                <w:b w:val="0"/>
                <w:color w:val="000000"/>
              </w:rPr>
              <w:t>P-values were reported for a subset of outcomes</w:t>
            </w:r>
          </w:p>
        </w:tc>
        <w:tc>
          <w:tcPr>
            <w:tcW w:w="1842" w:type="dxa"/>
            <w:shd w:val="clear" w:color="auto" w:fill="FFFFFF" w:themeFill="background1"/>
          </w:tcPr>
          <w:p w14:paraId="65EB66A5"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17F59D61"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180E5B6A" w14:textId="31C430BC" w:rsidR="00751A83" w:rsidRPr="00876938" w:rsidRDefault="00751A83" w:rsidP="00751A83">
            <w:pPr>
              <w:spacing w:before="40" w:after="40"/>
              <w:ind w:left="284"/>
              <w:contextualSpacing w:val="0"/>
              <w:rPr>
                <w:b w:val="0"/>
                <w:color w:val="000000"/>
              </w:rPr>
            </w:pPr>
            <w:r w:rsidRPr="00876938">
              <w:rPr>
                <w:b w:val="0"/>
                <w:color w:val="000000"/>
              </w:rPr>
              <w:t>An intracluster correlation coefficient (ICC) was not reported</w:t>
            </w:r>
          </w:p>
        </w:tc>
        <w:tc>
          <w:tcPr>
            <w:tcW w:w="1842" w:type="dxa"/>
            <w:shd w:val="clear" w:color="auto" w:fill="FFFFFF" w:themeFill="background1"/>
          </w:tcPr>
          <w:p w14:paraId="79D5BE62" w14:textId="4E8E79A8"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43D835D9"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682D89A9" w14:textId="77777777" w:rsidR="00751A83" w:rsidRPr="00876938" w:rsidRDefault="00751A83" w:rsidP="00751A83">
            <w:pPr>
              <w:spacing w:before="40" w:after="40"/>
              <w:ind w:left="284"/>
              <w:contextualSpacing w:val="0"/>
              <w:rPr>
                <w:b w:val="0"/>
              </w:rPr>
            </w:pPr>
            <w:r w:rsidRPr="00876938">
              <w:rPr>
                <w:b w:val="0"/>
                <w:color w:val="000000"/>
              </w:rPr>
              <w:lastRenderedPageBreak/>
              <w:t>A dichotomous outcome was defined using modified criteria</w:t>
            </w:r>
          </w:p>
        </w:tc>
        <w:tc>
          <w:tcPr>
            <w:tcW w:w="1842" w:type="dxa"/>
            <w:shd w:val="clear" w:color="auto" w:fill="FFFFFF" w:themeFill="background1"/>
          </w:tcPr>
          <w:p w14:paraId="3606F455"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1EA9559F"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69D0DE7F" w14:textId="08DBDE4D" w:rsidR="00751A83" w:rsidRPr="00876938" w:rsidRDefault="00751A83" w:rsidP="00751A83">
            <w:pPr>
              <w:spacing w:before="40" w:after="40"/>
              <w:contextualSpacing w:val="0"/>
            </w:pPr>
            <w:r w:rsidRPr="00876938">
              <w:t>Concerns that are not relevant to the selective reporting domain</w:t>
            </w:r>
          </w:p>
        </w:tc>
        <w:tc>
          <w:tcPr>
            <w:tcW w:w="1842" w:type="dxa"/>
            <w:shd w:val="clear" w:color="auto" w:fill="FFFFFF" w:themeFill="background1"/>
          </w:tcPr>
          <w:p w14:paraId="0CF4994A" w14:textId="31E47B34"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b/>
                <w:color w:val="000000"/>
              </w:rPr>
            </w:pPr>
            <w:r w:rsidRPr="00876938">
              <w:rPr>
                <w:b/>
                <w:color w:val="000000"/>
              </w:rPr>
              <w:t>73 (6.9)</w:t>
            </w:r>
          </w:p>
        </w:tc>
      </w:tr>
      <w:tr w:rsidR="00751A83" w:rsidRPr="00876938" w14:paraId="7E0F3E09"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61466EE8" w14:textId="77777777" w:rsidR="00751A83" w:rsidRPr="00876938" w:rsidRDefault="00751A83" w:rsidP="00751A83">
            <w:pPr>
              <w:spacing w:before="40" w:after="40"/>
              <w:ind w:left="284"/>
              <w:contextualSpacing w:val="0"/>
              <w:rPr>
                <w:b w:val="0"/>
              </w:rPr>
            </w:pPr>
            <w:r w:rsidRPr="00876938">
              <w:rPr>
                <w:b w:val="0"/>
              </w:rPr>
              <w:t>Outcome data were not based on all participants randomised (i.e. intention-to-treat analysis)</w:t>
            </w:r>
          </w:p>
        </w:tc>
        <w:tc>
          <w:tcPr>
            <w:tcW w:w="1842" w:type="dxa"/>
            <w:shd w:val="clear" w:color="auto" w:fill="FFFFFF" w:themeFill="background1"/>
          </w:tcPr>
          <w:p w14:paraId="66199252"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25 (2.4)</w:t>
            </w:r>
          </w:p>
        </w:tc>
      </w:tr>
      <w:tr w:rsidR="00751A83" w:rsidRPr="00876938" w14:paraId="221D6406"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29CBCED7" w14:textId="77777777" w:rsidR="00751A83" w:rsidRPr="00876938" w:rsidRDefault="00751A83" w:rsidP="00751A83">
            <w:pPr>
              <w:spacing w:before="40" w:after="40"/>
              <w:ind w:left="284"/>
              <w:contextualSpacing w:val="0"/>
              <w:rPr>
                <w:b w:val="0"/>
              </w:rPr>
            </w:pPr>
            <w:r w:rsidRPr="00876938">
              <w:rPr>
                <w:b w:val="0"/>
              </w:rPr>
              <w:t>Some participants were excluded post-randomisation</w:t>
            </w:r>
          </w:p>
        </w:tc>
        <w:tc>
          <w:tcPr>
            <w:tcW w:w="1842" w:type="dxa"/>
            <w:shd w:val="clear" w:color="auto" w:fill="FFFFFF" w:themeFill="background1"/>
          </w:tcPr>
          <w:p w14:paraId="0ACAD36B"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7 (0.7)</w:t>
            </w:r>
          </w:p>
        </w:tc>
      </w:tr>
      <w:tr w:rsidR="00751A83" w:rsidRPr="00876938" w14:paraId="2267862A"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5C92FDD7" w14:textId="77777777" w:rsidR="00751A83" w:rsidRPr="00876938" w:rsidRDefault="00751A83" w:rsidP="00751A83">
            <w:pPr>
              <w:spacing w:before="40" w:after="40"/>
              <w:ind w:left="284"/>
              <w:contextualSpacing w:val="0"/>
              <w:rPr>
                <w:b w:val="0"/>
              </w:rPr>
            </w:pPr>
            <w:r w:rsidRPr="00876938">
              <w:rPr>
                <w:b w:val="0"/>
              </w:rPr>
              <w:t>The number of participants randomised to each group is unclear</w:t>
            </w:r>
          </w:p>
        </w:tc>
        <w:tc>
          <w:tcPr>
            <w:tcW w:w="1842" w:type="dxa"/>
            <w:shd w:val="clear" w:color="auto" w:fill="FFFFFF" w:themeFill="background1"/>
          </w:tcPr>
          <w:p w14:paraId="0E20FBC6"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6 (0.6)</w:t>
            </w:r>
          </w:p>
        </w:tc>
      </w:tr>
      <w:tr w:rsidR="00751A83" w:rsidRPr="00876938" w14:paraId="3E61CD67"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7892CBAD" w14:textId="77777777" w:rsidR="00751A83" w:rsidRPr="00876938" w:rsidRDefault="00751A83" w:rsidP="00751A83">
            <w:pPr>
              <w:spacing w:before="40" w:after="40"/>
              <w:ind w:left="284"/>
              <w:contextualSpacing w:val="0"/>
              <w:rPr>
                <w:b w:val="0"/>
              </w:rPr>
            </w:pPr>
            <w:r w:rsidRPr="00876938">
              <w:rPr>
                <w:b w:val="0"/>
              </w:rPr>
              <w:t>The measurement scale used is not validated</w:t>
            </w:r>
          </w:p>
        </w:tc>
        <w:tc>
          <w:tcPr>
            <w:tcW w:w="1842" w:type="dxa"/>
            <w:shd w:val="clear" w:color="auto" w:fill="FFFFFF" w:themeFill="background1"/>
          </w:tcPr>
          <w:p w14:paraId="329CA48F"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4 (0.4)</w:t>
            </w:r>
          </w:p>
        </w:tc>
      </w:tr>
      <w:tr w:rsidR="00751A83" w:rsidRPr="00876938" w14:paraId="280E2F9E"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4911BEE3" w14:textId="77777777" w:rsidR="00751A83" w:rsidRPr="00876938" w:rsidRDefault="00751A83" w:rsidP="00751A83">
            <w:pPr>
              <w:spacing w:before="40" w:after="40"/>
              <w:ind w:left="284"/>
              <w:contextualSpacing w:val="0"/>
              <w:rPr>
                <w:b w:val="0"/>
              </w:rPr>
            </w:pPr>
            <w:r w:rsidRPr="00876938">
              <w:rPr>
                <w:b w:val="0"/>
              </w:rPr>
              <w:t>It is unclear how the outcome was measured</w:t>
            </w:r>
          </w:p>
        </w:tc>
        <w:tc>
          <w:tcPr>
            <w:tcW w:w="1842" w:type="dxa"/>
            <w:shd w:val="clear" w:color="auto" w:fill="FFFFFF" w:themeFill="background1"/>
          </w:tcPr>
          <w:p w14:paraId="48D4D578"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2 (0.2)</w:t>
            </w:r>
          </w:p>
        </w:tc>
      </w:tr>
      <w:tr w:rsidR="00751A83" w:rsidRPr="00876938" w14:paraId="1E578152"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43457DC4" w14:textId="77777777" w:rsidR="00751A83" w:rsidRPr="00876938" w:rsidRDefault="00751A83" w:rsidP="00751A83">
            <w:pPr>
              <w:spacing w:before="40" w:after="40"/>
              <w:ind w:left="284"/>
              <w:contextualSpacing w:val="0"/>
              <w:rPr>
                <w:b w:val="0"/>
              </w:rPr>
            </w:pPr>
            <w:r w:rsidRPr="00876938">
              <w:rPr>
                <w:b w:val="0"/>
              </w:rPr>
              <w:t>The duration of follow-up was unclear</w:t>
            </w:r>
          </w:p>
        </w:tc>
        <w:tc>
          <w:tcPr>
            <w:tcW w:w="1842" w:type="dxa"/>
            <w:shd w:val="clear" w:color="auto" w:fill="FFFFFF" w:themeFill="background1"/>
          </w:tcPr>
          <w:p w14:paraId="5BF698F9"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2 (0.2)</w:t>
            </w:r>
          </w:p>
        </w:tc>
      </w:tr>
      <w:tr w:rsidR="00751A83" w:rsidRPr="00876938" w14:paraId="66C87C17"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262E00E5" w14:textId="1AE6B888" w:rsidR="00751A83" w:rsidRPr="00876938" w:rsidRDefault="00751A83" w:rsidP="00751A83">
            <w:pPr>
              <w:spacing w:before="40" w:after="40"/>
              <w:ind w:left="284"/>
              <w:contextualSpacing w:val="0"/>
              <w:rPr>
                <w:b w:val="0"/>
              </w:rPr>
            </w:pPr>
            <w:r w:rsidRPr="00876938">
              <w:rPr>
                <w:b w:val="0"/>
                <w:color w:val="000000"/>
              </w:rPr>
              <w:t>There were imbalances between groups on an outcome at baseline</w:t>
            </w:r>
          </w:p>
        </w:tc>
        <w:tc>
          <w:tcPr>
            <w:tcW w:w="1842" w:type="dxa"/>
            <w:shd w:val="clear" w:color="auto" w:fill="FFFFFF" w:themeFill="background1"/>
          </w:tcPr>
          <w:p w14:paraId="4DE50A49" w14:textId="2041FDAB"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2 (0.2)</w:t>
            </w:r>
          </w:p>
        </w:tc>
      </w:tr>
      <w:tr w:rsidR="00751A83" w:rsidRPr="00876938" w14:paraId="1CBB3B08"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1E08D9BE" w14:textId="77777777" w:rsidR="00751A83" w:rsidRPr="00876938" w:rsidRDefault="00751A83" w:rsidP="00751A83">
            <w:pPr>
              <w:spacing w:before="40" w:after="40"/>
              <w:ind w:left="284"/>
              <w:contextualSpacing w:val="0"/>
              <w:rPr>
                <w:b w:val="0"/>
              </w:rPr>
            </w:pPr>
            <w:r w:rsidRPr="00876938">
              <w:rPr>
                <w:b w:val="0"/>
              </w:rPr>
              <w:t>Baseline characteristics were not reported so it is unclear if groups were comparable at baseline</w:t>
            </w:r>
          </w:p>
        </w:tc>
        <w:tc>
          <w:tcPr>
            <w:tcW w:w="1842" w:type="dxa"/>
            <w:shd w:val="clear" w:color="auto" w:fill="FFFFFF" w:themeFill="background1"/>
          </w:tcPr>
          <w:p w14:paraId="54961548"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2 (0.2)</w:t>
            </w:r>
          </w:p>
        </w:tc>
      </w:tr>
      <w:tr w:rsidR="00751A83" w:rsidRPr="00876938" w14:paraId="4F44219D"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55D46D82" w14:textId="77777777" w:rsidR="00751A83" w:rsidRPr="00876938" w:rsidRDefault="00751A83" w:rsidP="00751A83">
            <w:pPr>
              <w:spacing w:before="40" w:after="40"/>
              <w:ind w:left="284"/>
              <w:contextualSpacing w:val="0"/>
              <w:rPr>
                <w:b w:val="0"/>
              </w:rPr>
            </w:pPr>
            <w:r w:rsidRPr="00876938">
              <w:rPr>
                <w:b w:val="0"/>
              </w:rPr>
              <w:t>Only a “per-protocol analysis” or “completer analysis” was reported</w:t>
            </w:r>
          </w:p>
        </w:tc>
        <w:tc>
          <w:tcPr>
            <w:tcW w:w="1842" w:type="dxa"/>
            <w:shd w:val="clear" w:color="auto" w:fill="FFFFFF" w:themeFill="background1"/>
          </w:tcPr>
          <w:p w14:paraId="5179F8A1"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2 (0.2)</w:t>
            </w:r>
          </w:p>
        </w:tc>
      </w:tr>
      <w:tr w:rsidR="00751A83" w:rsidRPr="00876938" w14:paraId="3CDF209B"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03CA57CF" w14:textId="77777777" w:rsidR="00751A83" w:rsidRPr="00876938" w:rsidRDefault="00751A83" w:rsidP="00751A83">
            <w:pPr>
              <w:spacing w:before="40" w:after="40"/>
              <w:ind w:left="284"/>
              <w:contextualSpacing w:val="0"/>
              <w:rPr>
                <w:b w:val="0"/>
              </w:rPr>
            </w:pPr>
            <w:r w:rsidRPr="00876938">
              <w:rPr>
                <w:b w:val="0"/>
              </w:rPr>
              <w:t>There were six primary outcomes but the sample size calculation was based on only one of these</w:t>
            </w:r>
          </w:p>
        </w:tc>
        <w:tc>
          <w:tcPr>
            <w:tcW w:w="1842" w:type="dxa"/>
            <w:shd w:val="clear" w:color="auto" w:fill="FFFFFF" w:themeFill="background1"/>
          </w:tcPr>
          <w:p w14:paraId="04975687"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pPr>
            <w:r w:rsidRPr="00876938">
              <w:t>2 (0.2)</w:t>
            </w:r>
          </w:p>
        </w:tc>
      </w:tr>
      <w:tr w:rsidR="00751A83" w:rsidRPr="00876938" w14:paraId="428A31F5"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56F2B08D" w14:textId="77777777" w:rsidR="00751A83" w:rsidRPr="00876938" w:rsidRDefault="00751A83" w:rsidP="00751A83">
            <w:pPr>
              <w:spacing w:before="40" w:after="40"/>
              <w:ind w:left="284"/>
              <w:contextualSpacing w:val="0"/>
              <w:rPr>
                <w:b w:val="0"/>
              </w:rPr>
            </w:pPr>
            <w:r w:rsidRPr="00876938">
              <w:rPr>
                <w:b w:val="0"/>
              </w:rPr>
              <w:t>It is unclear how data for patients who died was addressed in the analysis</w:t>
            </w:r>
          </w:p>
        </w:tc>
        <w:tc>
          <w:tcPr>
            <w:tcW w:w="1842" w:type="dxa"/>
            <w:shd w:val="clear" w:color="auto" w:fill="FFFFFF" w:themeFill="background1"/>
          </w:tcPr>
          <w:p w14:paraId="376BEDAF"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pPr>
            <w:r w:rsidRPr="00876938">
              <w:t>1 (0.1)</w:t>
            </w:r>
          </w:p>
        </w:tc>
      </w:tr>
      <w:tr w:rsidR="00751A83" w:rsidRPr="00876938" w14:paraId="1D0018AD"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4AAB669C" w14:textId="77777777" w:rsidR="00751A83" w:rsidRPr="00876938" w:rsidRDefault="00751A83" w:rsidP="00751A83">
            <w:pPr>
              <w:spacing w:before="40" w:after="40"/>
              <w:ind w:left="284"/>
              <w:contextualSpacing w:val="0"/>
              <w:rPr>
                <w:b w:val="0"/>
              </w:rPr>
            </w:pPr>
            <w:r w:rsidRPr="00876938">
              <w:rPr>
                <w:b w:val="0"/>
              </w:rPr>
              <w:t>The number of participants in each group was different for each outcome</w:t>
            </w:r>
          </w:p>
        </w:tc>
        <w:tc>
          <w:tcPr>
            <w:tcW w:w="1842" w:type="dxa"/>
            <w:shd w:val="clear" w:color="auto" w:fill="FFFFFF" w:themeFill="background1"/>
          </w:tcPr>
          <w:p w14:paraId="2C8C4A03"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pPr>
            <w:r w:rsidRPr="00876938">
              <w:t>1 (0.1)</w:t>
            </w:r>
          </w:p>
        </w:tc>
      </w:tr>
      <w:tr w:rsidR="00751A83" w:rsidRPr="00876938" w14:paraId="0E790A08"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27BF788B" w14:textId="77777777" w:rsidR="00751A83" w:rsidRPr="00876938" w:rsidRDefault="00751A83" w:rsidP="00751A83">
            <w:pPr>
              <w:spacing w:before="40" w:after="40"/>
              <w:ind w:left="284"/>
              <w:contextualSpacing w:val="0"/>
              <w:rPr>
                <w:b w:val="0"/>
              </w:rPr>
            </w:pPr>
            <w:r w:rsidRPr="00876938">
              <w:rPr>
                <w:b w:val="0"/>
              </w:rPr>
              <w:t>Outcome measures were not clearly described</w:t>
            </w:r>
          </w:p>
        </w:tc>
        <w:tc>
          <w:tcPr>
            <w:tcW w:w="1842" w:type="dxa"/>
            <w:shd w:val="clear" w:color="auto" w:fill="FFFFFF" w:themeFill="background1"/>
          </w:tcPr>
          <w:p w14:paraId="77804236"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pPr>
            <w:r w:rsidRPr="00876938">
              <w:t>1 (0.1)</w:t>
            </w:r>
          </w:p>
        </w:tc>
      </w:tr>
      <w:tr w:rsidR="00751A83" w:rsidRPr="00876938" w14:paraId="53D27981"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5482847C" w14:textId="77777777" w:rsidR="00751A83" w:rsidRPr="00876938" w:rsidRDefault="00751A83" w:rsidP="00751A83">
            <w:pPr>
              <w:spacing w:before="40" w:after="40"/>
              <w:ind w:left="284"/>
              <w:contextualSpacing w:val="0"/>
              <w:rPr>
                <w:b w:val="0"/>
              </w:rPr>
            </w:pPr>
            <w:r w:rsidRPr="00876938">
              <w:rPr>
                <w:b w:val="0"/>
              </w:rPr>
              <w:t>It is unclear if participants were blinded</w:t>
            </w:r>
          </w:p>
        </w:tc>
        <w:tc>
          <w:tcPr>
            <w:tcW w:w="1842" w:type="dxa"/>
            <w:shd w:val="clear" w:color="auto" w:fill="FFFFFF" w:themeFill="background1"/>
          </w:tcPr>
          <w:p w14:paraId="2E217000"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56329898"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4C8C2AF8" w14:textId="77777777" w:rsidR="00751A83" w:rsidRPr="00876938" w:rsidRDefault="00751A83" w:rsidP="00751A83">
            <w:pPr>
              <w:spacing w:before="40" w:after="40"/>
              <w:ind w:left="284"/>
              <w:contextualSpacing w:val="0"/>
              <w:rPr>
                <w:b w:val="0"/>
              </w:rPr>
            </w:pPr>
            <w:r w:rsidRPr="00876938">
              <w:rPr>
                <w:b w:val="0"/>
              </w:rPr>
              <w:t>Measurement of the outcome was differential between groups</w:t>
            </w:r>
          </w:p>
        </w:tc>
        <w:tc>
          <w:tcPr>
            <w:tcW w:w="1842" w:type="dxa"/>
            <w:shd w:val="clear" w:color="auto" w:fill="FFFFFF" w:themeFill="background1"/>
          </w:tcPr>
          <w:p w14:paraId="38595585"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0C688C93"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6E14F1C8" w14:textId="77777777" w:rsidR="00751A83" w:rsidRPr="00876938" w:rsidRDefault="00751A83" w:rsidP="00751A83">
            <w:pPr>
              <w:spacing w:before="40" w:after="40"/>
              <w:ind w:left="284"/>
              <w:contextualSpacing w:val="0"/>
              <w:rPr>
                <w:b w:val="0"/>
              </w:rPr>
            </w:pPr>
            <w:r w:rsidRPr="00876938">
              <w:rPr>
                <w:b w:val="0"/>
              </w:rPr>
              <w:t>The duration of the trial was not specified</w:t>
            </w:r>
          </w:p>
        </w:tc>
        <w:tc>
          <w:tcPr>
            <w:tcW w:w="1842" w:type="dxa"/>
            <w:shd w:val="clear" w:color="auto" w:fill="FFFFFF" w:themeFill="background1"/>
          </w:tcPr>
          <w:p w14:paraId="348C7B72"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41142B04"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21E593CF" w14:textId="77777777" w:rsidR="00751A83" w:rsidRPr="00876938" w:rsidRDefault="00751A83" w:rsidP="00751A83">
            <w:pPr>
              <w:spacing w:before="40" w:after="40"/>
              <w:ind w:left="284"/>
              <w:contextualSpacing w:val="0"/>
              <w:rPr>
                <w:b w:val="0"/>
              </w:rPr>
            </w:pPr>
            <w:r w:rsidRPr="00876938">
              <w:rPr>
                <w:b w:val="0"/>
              </w:rPr>
              <w:t>The trial stopped early</w:t>
            </w:r>
          </w:p>
        </w:tc>
        <w:tc>
          <w:tcPr>
            <w:tcW w:w="1842" w:type="dxa"/>
            <w:shd w:val="clear" w:color="auto" w:fill="FFFFFF" w:themeFill="background1"/>
          </w:tcPr>
          <w:p w14:paraId="7F642CB5"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6F432824"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3DC31DAF" w14:textId="77777777" w:rsidR="00751A83" w:rsidRPr="00876938" w:rsidRDefault="00751A83" w:rsidP="00751A83">
            <w:pPr>
              <w:spacing w:before="40" w:after="40"/>
              <w:ind w:left="284"/>
              <w:contextualSpacing w:val="0"/>
              <w:rPr>
                <w:b w:val="0"/>
              </w:rPr>
            </w:pPr>
            <w:r w:rsidRPr="00876938">
              <w:rPr>
                <w:b w:val="0"/>
              </w:rPr>
              <w:t>The intervention was poorly described</w:t>
            </w:r>
          </w:p>
        </w:tc>
        <w:tc>
          <w:tcPr>
            <w:tcW w:w="1842" w:type="dxa"/>
            <w:shd w:val="clear" w:color="auto" w:fill="FFFFFF" w:themeFill="background1"/>
          </w:tcPr>
          <w:p w14:paraId="01568544"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44CF5E60"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7E67CDE2" w14:textId="77777777" w:rsidR="00751A83" w:rsidRPr="00876938" w:rsidRDefault="00751A83" w:rsidP="00751A83">
            <w:pPr>
              <w:spacing w:before="40" w:after="40"/>
              <w:ind w:left="284"/>
              <w:contextualSpacing w:val="0"/>
              <w:rPr>
                <w:b w:val="0"/>
              </w:rPr>
            </w:pPr>
            <w:r w:rsidRPr="00876938">
              <w:rPr>
                <w:b w:val="0"/>
              </w:rPr>
              <w:t>Loss to follow-up was not included in the time-to-event analysis</w:t>
            </w:r>
          </w:p>
        </w:tc>
        <w:tc>
          <w:tcPr>
            <w:tcW w:w="1842" w:type="dxa"/>
            <w:shd w:val="clear" w:color="auto" w:fill="FFFFFF" w:themeFill="background1"/>
          </w:tcPr>
          <w:p w14:paraId="6F52568D"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33B847C8"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62646C27" w14:textId="77777777" w:rsidR="00751A83" w:rsidRPr="00876938" w:rsidRDefault="00751A83" w:rsidP="00751A83">
            <w:pPr>
              <w:spacing w:before="40" w:after="40"/>
              <w:ind w:left="284"/>
              <w:contextualSpacing w:val="0"/>
              <w:rPr>
                <w:b w:val="0"/>
              </w:rPr>
            </w:pPr>
            <w:r w:rsidRPr="00876938">
              <w:rPr>
                <w:b w:val="0"/>
              </w:rPr>
              <w:t>Patient recruitment rates were low</w:t>
            </w:r>
          </w:p>
        </w:tc>
        <w:tc>
          <w:tcPr>
            <w:tcW w:w="1842" w:type="dxa"/>
            <w:shd w:val="clear" w:color="auto" w:fill="FFFFFF" w:themeFill="background1"/>
          </w:tcPr>
          <w:p w14:paraId="419607DC"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5E80AAA2"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3FA69AB9" w14:textId="77777777" w:rsidR="00751A83" w:rsidRPr="00876938" w:rsidRDefault="00751A83" w:rsidP="00751A83">
            <w:pPr>
              <w:spacing w:before="40" w:after="40"/>
              <w:ind w:left="284"/>
              <w:contextualSpacing w:val="0"/>
              <w:rPr>
                <w:b w:val="0"/>
              </w:rPr>
            </w:pPr>
            <w:r w:rsidRPr="00876938">
              <w:rPr>
                <w:b w:val="0"/>
              </w:rPr>
              <w:t>The measurement scale used was not peer-reviewed</w:t>
            </w:r>
          </w:p>
        </w:tc>
        <w:tc>
          <w:tcPr>
            <w:tcW w:w="1842" w:type="dxa"/>
            <w:shd w:val="clear" w:color="auto" w:fill="FFFFFF" w:themeFill="background1"/>
          </w:tcPr>
          <w:p w14:paraId="758A8797"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7ACF5C0A"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091EEF95" w14:textId="77777777" w:rsidR="00751A83" w:rsidRPr="00876938" w:rsidRDefault="00751A83" w:rsidP="00751A83">
            <w:pPr>
              <w:spacing w:before="40" w:after="40"/>
              <w:ind w:left="284"/>
              <w:contextualSpacing w:val="0"/>
              <w:rPr>
                <w:b w:val="0"/>
              </w:rPr>
            </w:pPr>
            <w:r w:rsidRPr="00876938">
              <w:rPr>
                <w:b w:val="0"/>
              </w:rPr>
              <w:t xml:space="preserve">Trialists made a unit of analysis error </w:t>
            </w:r>
          </w:p>
        </w:tc>
        <w:tc>
          <w:tcPr>
            <w:tcW w:w="1842" w:type="dxa"/>
            <w:shd w:val="clear" w:color="auto" w:fill="FFFFFF" w:themeFill="background1"/>
          </w:tcPr>
          <w:p w14:paraId="02D9DBBC"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2AE61AF2"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000AD3F1" w14:textId="77777777" w:rsidR="00751A83" w:rsidRPr="00876938" w:rsidRDefault="00751A83" w:rsidP="00751A83">
            <w:pPr>
              <w:spacing w:before="40" w:after="40"/>
              <w:ind w:left="284"/>
              <w:contextualSpacing w:val="0"/>
              <w:rPr>
                <w:b w:val="0"/>
              </w:rPr>
            </w:pPr>
            <w:r w:rsidRPr="00876938">
              <w:rPr>
                <w:b w:val="0"/>
              </w:rPr>
              <w:t>Baseline characteristics were not compared statistically</w:t>
            </w:r>
          </w:p>
        </w:tc>
        <w:tc>
          <w:tcPr>
            <w:tcW w:w="1842" w:type="dxa"/>
            <w:shd w:val="clear" w:color="auto" w:fill="FFFFFF" w:themeFill="background1"/>
          </w:tcPr>
          <w:p w14:paraId="3A7162BF"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364278B8"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58A48A0F" w14:textId="77777777" w:rsidR="00751A83" w:rsidRPr="00876938" w:rsidRDefault="00751A83" w:rsidP="00751A83">
            <w:pPr>
              <w:spacing w:before="40" w:after="40"/>
              <w:ind w:left="284"/>
              <w:contextualSpacing w:val="0"/>
              <w:rPr>
                <w:b w:val="0"/>
              </w:rPr>
            </w:pPr>
            <w:r w:rsidRPr="00876938">
              <w:rPr>
                <w:b w:val="0"/>
              </w:rPr>
              <w:t>It is unclear whether an assessment of compliance was carried out</w:t>
            </w:r>
          </w:p>
        </w:tc>
        <w:tc>
          <w:tcPr>
            <w:tcW w:w="1842" w:type="dxa"/>
            <w:shd w:val="clear" w:color="auto" w:fill="FFFFFF" w:themeFill="background1"/>
          </w:tcPr>
          <w:p w14:paraId="3B513A9D"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7F18E9CA"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2F1E02F6" w14:textId="77777777" w:rsidR="00751A83" w:rsidRPr="00876938" w:rsidRDefault="00751A83" w:rsidP="00751A83">
            <w:pPr>
              <w:spacing w:before="40" w:after="40"/>
              <w:ind w:left="284"/>
              <w:contextualSpacing w:val="0"/>
              <w:rPr>
                <w:b w:val="0"/>
              </w:rPr>
            </w:pPr>
            <w:r w:rsidRPr="00876938">
              <w:rPr>
                <w:b w:val="0"/>
              </w:rPr>
              <w:t>It is unclear whether concomitant medications were permitted or whether participants were compliant</w:t>
            </w:r>
          </w:p>
        </w:tc>
        <w:tc>
          <w:tcPr>
            <w:tcW w:w="1842" w:type="dxa"/>
            <w:shd w:val="clear" w:color="auto" w:fill="FFFFFF" w:themeFill="background1"/>
          </w:tcPr>
          <w:p w14:paraId="2D646239"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245BAC1E"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79CDD65A" w14:textId="77777777" w:rsidR="00751A83" w:rsidRPr="00876938" w:rsidRDefault="00751A83" w:rsidP="00751A83">
            <w:pPr>
              <w:spacing w:before="40" w:after="40"/>
              <w:ind w:left="284"/>
              <w:contextualSpacing w:val="0"/>
              <w:rPr>
                <w:b w:val="0"/>
              </w:rPr>
            </w:pPr>
            <w:r w:rsidRPr="00876938">
              <w:rPr>
                <w:b w:val="0"/>
              </w:rPr>
              <w:t>The placebo used may have caused adverse events</w:t>
            </w:r>
          </w:p>
        </w:tc>
        <w:tc>
          <w:tcPr>
            <w:tcW w:w="1842" w:type="dxa"/>
            <w:shd w:val="clear" w:color="auto" w:fill="FFFFFF" w:themeFill="background1"/>
          </w:tcPr>
          <w:p w14:paraId="68A53128"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0F4AE0C8"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6BE6B38B" w14:textId="77777777" w:rsidR="00751A83" w:rsidRPr="00876938" w:rsidRDefault="00751A83" w:rsidP="00751A83">
            <w:pPr>
              <w:spacing w:before="40" w:after="40"/>
              <w:ind w:left="284"/>
              <w:contextualSpacing w:val="0"/>
              <w:rPr>
                <w:b w:val="0"/>
              </w:rPr>
            </w:pPr>
            <w:r w:rsidRPr="00876938">
              <w:rPr>
                <w:b w:val="0"/>
              </w:rPr>
              <w:t>Data analysis was performed unblinded</w:t>
            </w:r>
          </w:p>
        </w:tc>
        <w:tc>
          <w:tcPr>
            <w:tcW w:w="1842" w:type="dxa"/>
            <w:shd w:val="clear" w:color="auto" w:fill="FFFFFF" w:themeFill="background1"/>
          </w:tcPr>
          <w:p w14:paraId="0C82C1A0"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16163CA1"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469E2156" w14:textId="77777777" w:rsidR="00751A83" w:rsidRPr="00876938" w:rsidRDefault="00751A83" w:rsidP="00751A83">
            <w:pPr>
              <w:spacing w:before="40" w:after="40"/>
              <w:ind w:left="284"/>
              <w:contextualSpacing w:val="0"/>
              <w:rPr>
                <w:b w:val="0"/>
              </w:rPr>
            </w:pPr>
            <w:r w:rsidRPr="00876938">
              <w:rPr>
                <w:b w:val="0"/>
              </w:rPr>
              <w:t>A surrogate outcome was used</w:t>
            </w:r>
          </w:p>
        </w:tc>
        <w:tc>
          <w:tcPr>
            <w:tcW w:w="1842" w:type="dxa"/>
            <w:shd w:val="clear" w:color="auto" w:fill="FFFFFF" w:themeFill="background1"/>
          </w:tcPr>
          <w:p w14:paraId="3B71C16D" w14:textId="77777777" w:rsidR="00751A83" w:rsidRPr="00876938" w:rsidRDefault="00751A83" w:rsidP="00751A83">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 (0.1)</w:t>
            </w:r>
          </w:p>
        </w:tc>
      </w:tr>
      <w:tr w:rsidR="00751A83" w:rsidRPr="00876938" w14:paraId="38BE1F28"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6E20B1A5" w14:textId="77777777" w:rsidR="00751A83" w:rsidRPr="00876938" w:rsidRDefault="00751A83" w:rsidP="00751A83">
            <w:pPr>
              <w:spacing w:before="40" w:after="40"/>
              <w:ind w:left="284"/>
              <w:contextualSpacing w:val="0"/>
              <w:rPr>
                <w:b w:val="0"/>
              </w:rPr>
            </w:pPr>
            <w:r w:rsidRPr="00876938">
              <w:rPr>
                <w:b w:val="0"/>
              </w:rPr>
              <w:t>Some participants were analysed in a group different from the one to which they were randomised</w:t>
            </w:r>
          </w:p>
        </w:tc>
        <w:tc>
          <w:tcPr>
            <w:tcW w:w="1842" w:type="dxa"/>
            <w:shd w:val="clear" w:color="auto" w:fill="FFFFFF" w:themeFill="background1"/>
          </w:tcPr>
          <w:p w14:paraId="774BF9E1" w14:textId="77777777" w:rsidR="00751A83" w:rsidRPr="00876938" w:rsidRDefault="00751A83" w:rsidP="00751A83">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r w:rsidR="00751A83" w:rsidRPr="00876938" w14:paraId="6B102909"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70BE0317" w14:textId="1CA862DD" w:rsidR="00751A83" w:rsidRPr="00876938" w:rsidRDefault="00751A83" w:rsidP="00751A83">
            <w:pPr>
              <w:spacing w:before="40" w:after="40"/>
              <w:contextualSpacing w:val="0"/>
              <w:rPr>
                <w:color w:val="000000"/>
              </w:rPr>
            </w:pPr>
            <w:r w:rsidRPr="00876938">
              <w:rPr>
                <w:color w:val="000000"/>
              </w:rPr>
              <w:lastRenderedPageBreak/>
              <w:t>Unclear reasons</w:t>
            </w:r>
          </w:p>
        </w:tc>
        <w:tc>
          <w:tcPr>
            <w:tcW w:w="1842" w:type="dxa"/>
            <w:shd w:val="clear" w:color="auto" w:fill="FFFFFF" w:themeFill="background1"/>
          </w:tcPr>
          <w:p w14:paraId="44898716" w14:textId="49EB6782" w:rsidR="00751A83" w:rsidRPr="00876938" w:rsidRDefault="006B79DD" w:rsidP="006B79DD">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b/>
                <w:color w:val="000000"/>
              </w:rPr>
            </w:pPr>
            <w:r w:rsidRPr="00876938">
              <w:rPr>
                <w:b/>
                <w:color w:val="000000"/>
              </w:rPr>
              <w:t>69</w:t>
            </w:r>
            <w:r w:rsidR="00751A83" w:rsidRPr="00876938">
              <w:rPr>
                <w:b/>
                <w:color w:val="000000"/>
              </w:rPr>
              <w:t xml:space="preserve"> (</w:t>
            </w:r>
            <w:r w:rsidRPr="00876938">
              <w:rPr>
                <w:b/>
                <w:color w:val="000000"/>
              </w:rPr>
              <w:t>6.5</w:t>
            </w:r>
            <w:r w:rsidR="00751A83" w:rsidRPr="00876938">
              <w:rPr>
                <w:b/>
                <w:color w:val="000000"/>
              </w:rPr>
              <w:t>)</w:t>
            </w:r>
          </w:p>
        </w:tc>
      </w:tr>
      <w:tr w:rsidR="003572E9" w:rsidRPr="00876938" w14:paraId="0F1FE26F"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6C209E68" w14:textId="76EC1C4C" w:rsidR="003572E9" w:rsidRPr="00876938" w:rsidRDefault="003572E9" w:rsidP="003572E9">
            <w:pPr>
              <w:spacing w:before="40" w:after="40"/>
              <w:ind w:left="284"/>
              <w:contextualSpacing w:val="0"/>
              <w:rPr>
                <w:b w:val="0"/>
                <w:color w:val="000000"/>
              </w:rPr>
            </w:pPr>
            <w:r w:rsidRPr="00876938">
              <w:rPr>
                <w:b w:val="0"/>
                <w:color w:val="000000"/>
              </w:rPr>
              <w:t>Only stated that there were “No pre-specified outcomes”</w:t>
            </w:r>
            <w:r w:rsidR="006B79DD" w:rsidRPr="00876938">
              <w:rPr>
                <w:b w:val="0"/>
                <w:color w:val="000000"/>
              </w:rPr>
              <w:t xml:space="preserve"> </w:t>
            </w:r>
          </w:p>
        </w:tc>
        <w:tc>
          <w:tcPr>
            <w:tcW w:w="1842" w:type="dxa"/>
            <w:shd w:val="clear" w:color="auto" w:fill="FFFFFF" w:themeFill="background1"/>
          </w:tcPr>
          <w:p w14:paraId="3A69FD1C" w14:textId="0F7C1F1B" w:rsidR="003572E9" w:rsidRPr="00876938" w:rsidRDefault="003572E9" w:rsidP="003572E9">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38 (3.6)</w:t>
            </w:r>
          </w:p>
        </w:tc>
      </w:tr>
      <w:tr w:rsidR="003572E9" w:rsidRPr="00876938" w14:paraId="7838C269"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66033A80" w14:textId="3220927A" w:rsidR="003572E9" w:rsidRPr="00876938" w:rsidRDefault="003572E9" w:rsidP="003572E9">
            <w:pPr>
              <w:spacing w:before="40" w:after="40"/>
              <w:ind w:left="284"/>
              <w:contextualSpacing w:val="0"/>
              <w:rPr>
                <w:b w:val="0"/>
              </w:rPr>
            </w:pPr>
            <w:r w:rsidRPr="00876938">
              <w:rPr>
                <w:b w:val="0"/>
                <w:color w:val="000000"/>
              </w:rPr>
              <w:t>The reason provided suggests there were no problems with selective reporting (e.g. review authors stated that “All outcomes were reported”)</w:t>
            </w:r>
          </w:p>
        </w:tc>
        <w:tc>
          <w:tcPr>
            <w:tcW w:w="1842" w:type="dxa"/>
            <w:shd w:val="clear" w:color="auto" w:fill="FFFFFF" w:themeFill="background1"/>
          </w:tcPr>
          <w:p w14:paraId="24E820A3" w14:textId="77777777" w:rsidR="003572E9" w:rsidRPr="00876938" w:rsidRDefault="003572E9" w:rsidP="003572E9">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16 (1.5)</w:t>
            </w:r>
          </w:p>
        </w:tc>
      </w:tr>
      <w:tr w:rsidR="003572E9" w:rsidRPr="00876938" w14:paraId="4DE5D39F" w14:textId="77777777" w:rsidTr="00747008">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503A17AF" w14:textId="096E2553" w:rsidR="003572E9" w:rsidRPr="00876938" w:rsidRDefault="003572E9" w:rsidP="003572E9">
            <w:pPr>
              <w:spacing w:before="40" w:after="40"/>
              <w:ind w:left="284"/>
              <w:contextualSpacing w:val="0"/>
              <w:rPr>
                <w:b w:val="0"/>
                <w:color w:val="000000"/>
              </w:rPr>
            </w:pPr>
            <w:r w:rsidRPr="00876938">
              <w:rPr>
                <w:b w:val="0"/>
                <w:color w:val="000000"/>
              </w:rPr>
              <w:t>An outcome was “poorly defined”</w:t>
            </w:r>
          </w:p>
        </w:tc>
        <w:tc>
          <w:tcPr>
            <w:tcW w:w="1842" w:type="dxa"/>
            <w:shd w:val="clear" w:color="auto" w:fill="FFFFFF" w:themeFill="background1"/>
          </w:tcPr>
          <w:p w14:paraId="5FAB68F1" w14:textId="619AA2B6" w:rsidR="003572E9" w:rsidRPr="00876938" w:rsidRDefault="003572E9" w:rsidP="003572E9">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9 (0.9)</w:t>
            </w:r>
          </w:p>
        </w:tc>
      </w:tr>
      <w:tr w:rsidR="003572E9" w:rsidRPr="00876938" w14:paraId="6F945B97" w14:textId="77777777" w:rsidTr="007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shd w:val="clear" w:color="auto" w:fill="FFFFFF" w:themeFill="background1"/>
          </w:tcPr>
          <w:p w14:paraId="34873500" w14:textId="77777777" w:rsidR="003572E9" w:rsidRPr="00876938" w:rsidRDefault="003572E9" w:rsidP="003572E9">
            <w:pPr>
              <w:spacing w:before="40" w:after="40"/>
              <w:ind w:left="284"/>
              <w:contextualSpacing w:val="0"/>
              <w:rPr>
                <w:b w:val="0"/>
                <w:color w:val="000000"/>
              </w:rPr>
            </w:pPr>
            <w:r w:rsidRPr="00876938">
              <w:rPr>
                <w:b w:val="0"/>
                <w:color w:val="000000"/>
              </w:rPr>
              <w:t>No reason provided</w:t>
            </w:r>
          </w:p>
        </w:tc>
        <w:tc>
          <w:tcPr>
            <w:tcW w:w="1842" w:type="dxa"/>
            <w:shd w:val="clear" w:color="auto" w:fill="FFFFFF" w:themeFill="background1"/>
          </w:tcPr>
          <w:p w14:paraId="42090868" w14:textId="77777777" w:rsidR="003572E9" w:rsidRPr="00876938" w:rsidRDefault="003572E9" w:rsidP="003572E9">
            <w:pPr>
              <w:spacing w:before="40" w:after="40"/>
              <w:contextualSpacing w:val="0"/>
              <w:jc w:val="center"/>
              <w:cnfStyle w:val="000000100000" w:firstRow="0" w:lastRow="0" w:firstColumn="0" w:lastColumn="0" w:oddVBand="0" w:evenVBand="0" w:oddHBand="1" w:evenHBand="0" w:firstRowFirstColumn="0" w:firstRowLastColumn="0" w:lastRowFirstColumn="0" w:lastRowLastColumn="0"/>
              <w:rPr>
                <w:color w:val="000000"/>
              </w:rPr>
            </w:pPr>
            <w:r w:rsidRPr="00876938">
              <w:rPr>
                <w:color w:val="000000"/>
              </w:rPr>
              <w:t>5 (0.5)</w:t>
            </w:r>
          </w:p>
        </w:tc>
      </w:tr>
      <w:tr w:rsidR="003572E9" w:rsidRPr="00876938" w14:paraId="4363A453" w14:textId="77777777" w:rsidTr="00747008">
        <w:tc>
          <w:tcPr>
            <w:cnfStyle w:val="001000000000" w:firstRow="0" w:lastRow="0" w:firstColumn="1" w:lastColumn="0" w:oddVBand="0" w:evenVBand="0" w:oddHBand="0" w:evenHBand="0" w:firstRowFirstColumn="0" w:firstRowLastColumn="0" w:lastRowFirstColumn="0" w:lastRowLastColumn="0"/>
            <w:tcW w:w="7338" w:type="dxa"/>
            <w:tcBorders>
              <w:bottom w:val="single" w:sz="4" w:space="0" w:color="auto"/>
            </w:tcBorders>
            <w:shd w:val="clear" w:color="auto" w:fill="FFFFFF" w:themeFill="background1"/>
          </w:tcPr>
          <w:p w14:paraId="298A9995" w14:textId="77777777" w:rsidR="003572E9" w:rsidRPr="00876938" w:rsidRDefault="003572E9" w:rsidP="003572E9">
            <w:pPr>
              <w:spacing w:before="40" w:after="40"/>
              <w:ind w:left="284"/>
              <w:contextualSpacing w:val="0"/>
              <w:rPr>
                <w:b w:val="0"/>
                <w:color w:val="000000"/>
              </w:rPr>
            </w:pPr>
            <w:r w:rsidRPr="00876938">
              <w:rPr>
                <w:b w:val="0"/>
              </w:rPr>
              <w:t>Post-hoc outcome changes occurred (not clear whether this refers to omission or addition of outcomes, or changes to outcome labels)</w:t>
            </w:r>
          </w:p>
        </w:tc>
        <w:tc>
          <w:tcPr>
            <w:tcW w:w="1842" w:type="dxa"/>
            <w:tcBorders>
              <w:bottom w:val="single" w:sz="4" w:space="0" w:color="auto"/>
            </w:tcBorders>
            <w:shd w:val="clear" w:color="auto" w:fill="FFFFFF" w:themeFill="background1"/>
          </w:tcPr>
          <w:p w14:paraId="4532A7FE" w14:textId="77777777" w:rsidR="003572E9" w:rsidRPr="00876938" w:rsidRDefault="003572E9" w:rsidP="003572E9">
            <w:pPr>
              <w:spacing w:before="40" w:after="40"/>
              <w:contextualSpacing w:val="0"/>
              <w:jc w:val="center"/>
              <w:cnfStyle w:val="000000000000" w:firstRow="0" w:lastRow="0" w:firstColumn="0" w:lastColumn="0" w:oddVBand="0" w:evenVBand="0" w:oddHBand="0" w:evenHBand="0" w:firstRowFirstColumn="0" w:firstRowLastColumn="0" w:lastRowFirstColumn="0" w:lastRowLastColumn="0"/>
              <w:rPr>
                <w:color w:val="000000"/>
              </w:rPr>
            </w:pPr>
            <w:r w:rsidRPr="00876938">
              <w:rPr>
                <w:color w:val="000000"/>
              </w:rPr>
              <w:t>1 (0.1)</w:t>
            </w:r>
          </w:p>
        </w:tc>
      </w:tr>
    </w:tbl>
    <w:p w14:paraId="7F2926ED" w14:textId="4059F4FB" w:rsidR="009F185D" w:rsidRPr="001B3492" w:rsidRDefault="00B80BDD" w:rsidP="009F185D">
      <w:pPr>
        <w:rPr>
          <w:rFonts w:asciiTheme="majorBidi" w:hAnsiTheme="majorBidi" w:cstheme="majorBidi"/>
        </w:rPr>
      </w:pPr>
      <w:r w:rsidRPr="001B3492">
        <w:rPr>
          <w:rFonts w:asciiTheme="majorBidi" w:hAnsiTheme="majorBidi" w:cstheme="majorBidi"/>
          <w:vertAlign w:val="superscript"/>
        </w:rPr>
        <w:t>a</w:t>
      </w:r>
      <w:r w:rsidR="009F185D" w:rsidRPr="001B3492">
        <w:rPr>
          <w:rFonts w:asciiTheme="majorBidi" w:hAnsiTheme="majorBidi" w:cstheme="majorBidi"/>
        </w:rPr>
        <w:t>Percentages do not sum to 100 as some trials had more than one reason for a high risk judgement.</w:t>
      </w:r>
    </w:p>
    <w:p w14:paraId="5AA3D923" w14:textId="6E8C9371" w:rsidR="00D33150" w:rsidRDefault="001B3492" w:rsidP="001B3492">
      <w:pPr>
        <w:tabs>
          <w:tab w:val="left" w:pos="7020"/>
        </w:tabs>
        <w:rPr>
          <w:rFonts w:asciiTheme="majorBidi" w:hAnsiTheme="majorBidi" w:cstheme="majorBidi"/>
          <w:sz w:val="22"/>
          <w:szCs w:val="22"/>
        </w:rPr>
      </w:pPr>
      <w:r>
        <w:rPr>
          <w:rFonts w:asciiTheme="majorBidi" w:hAnsiTheme="majorBidi" w:cstheme="majorBidi"/>
          <w:sz w:val="22"/>
          <w:szCs w:val="22"/>
        </w:rPr>
        <w:tab/>
      </w:r>
    </w:p>
    <w:p w14:paraId="7F133B77" w14:textId="1FDD4F00" w:rsidR="00952F15" w:rsidRDefault="00952F15">
      <w:pPr>
        <w:spacing w:after="160" w:line="259" w:lineRule="auto"/>
        <w:contextualSpacing w:val="0"/>
        <w:rPr>
          <w:rFonts w:asciiTheme="majorBidi" w:hAnsiTheme="majorBidi" w:cstheme="majorBidi"/>
          <w:sz w:val="22"/>
          <w:szCs w:val="22"/>
        </w:rPr>
      </w:pPr>
      <w:r>
        <w:rPr>
          <w:rFonts w:asciiTheme="majorBidi" w:hAnsiTheme="majorBidi" w:cstheme="majorBidi"/>
          <w:sz w:val="22"/>
          <w:szCs w:val="22"/>
        </w:rPr>
        <w:br w:type="page"/>
      </w:r>
    </w:p>
    <w:p w14:paraId="082C75C4" w14:textId="3A5344C3" w:rsidR="00952F15" w:rsidRPr="007668FE" w:rsidRDefault="00BD2C42" w:rsidP="004A4513">
      <w:pPr>
        <w:rPr>
          <w:rFonts w:asciiTheme="majorBidi" w:hAnsiTheme="majorBidi" w:cstheme="majorBidi"/>
          <w:b/>
          <w:strike/>
        </w:rPr>
      </w:pPr>
      <w:r w:rsidRPr="007668FE">
        <w:rPr>
          <w:rFonts w:asciiTheme="majorBidi" w:hAnsiTheme="majorBidi" w:cstheme="majorBidi"/>
          <w:b/>
        </w:rPr>
        <w:lastRenderedPageBreak/>
        <w:t xml:space="preserve">Table </w:t>
      </w:r>
      <w:r w:rsidR="00F64E9A" w:rsidRPr="007668FE">
        <w:rPr>
          <w:rFonts w:asciiTheme="majorBidi" w:hAnsiTheme="majorBidi" w:cstheme="majorBidi"/>
          <w:b/>
        </w:rPr>
        <w:t>S</w:t>
      </w:r>
      <w:r w:rsidRPr="007668FE">
        <w:rPr>
          <w:rFonts w:asciiTheme="majorBidi" w:hAnsiTheme="majorBidi" w:cstheme="majorBidi"/>
          <w:b/>
        </w:rPr>
        <w:t xml:space="preserve">3. </w:t>
      </w:r>
      <w:r w:rsidR="001B3492" w:rsidRPr="007668FE">
        <w:rPr>
          <w:rFonts w:asciiTheme="majorBidi" w:hAnsiTheme="majorBidi" w:cstheme="majorBidi"/>
          <w:b/>
        </w:rPr>
        <w:t>Acknowledgements</w:t>
      </w:r>
      <w:r w:rsidRPr="007668FE">
        <w:rPr>
          <w:rFonts w:asciiTheme="majorBidi" w:hAnsiTheme="majorBidi" w:cstheme="majorBidi"/>
          <w:b/>
        </w:rPr>
        <w:t xml:space="preserve"> </w:t>
      </w:r>
      <w:r w:rsidR="00E0591D" w:rsidRPr="007668FE">
        <w:rPr>
          <w:rFonts w:asciiTheme="majorBidi" w:hAnsiTheme="majorBidi" w:cstheme="majorBidi"/>
          <w:b/>
        </w:rPr>
        <w:t xml:space="preserve">that the synthesis of an outcome was missing data </w:t>
      </w:r>
      <w:r w:rsidR="00F80914" w:rsidRPr="007668FE">
        <w:rPr>
          <w:rFonts w:asciiTheme="majorBidi" w:hAnsiTheme="majorBidi" w:cstheme="majorBidi"/>
          <w:b/>
        </w:rPr>
        <w:t xml:space="preserve">that </w:t>
      </w:r>
      <w:r w:rsidR="007668FE">
        <w:rPr>
          <w:rFonts w:asciiTheme="majorBidi" w:hAnsiTheme="majorBidi" w:cstheme="majorBidi"/>
          <w:b/>
        </w:rPr>
        <w:t>were</w:t>
      </w:r>
      <w:r w:rsidR="00F80914" w:rsidRPr="007668FE">
        <w:rPr>
          <w:rFonts w:asciiTheme="majorBidi" w:hAnsiTheme="majorBidi" w:cstheme="majorBidi"/>
          <w:b/>
        </w:rPr>
        <w:t xml:space="preserve"> not/partially reported</w:t>
      </w:r>
      <w:r w:rsidR="00D72AF8" w:rsidRPr="007668FE">
        <w:rPr>
          <w:rFonts w:asciiTheme="majorBidi" w:hAnsiTheme="majorBidi" w:cstheme="majorBidi"/>
          <w:b/>
        </w:rPr>
        <w:t xml:space="preserve">, as </w:t>
      </w:r>
      <w:r w:rsidR="00F80914" w:rsidRPr="007668FE">
        <w:rPr>
          <w:rFonts w:asciiTheme="majorBidi" w:hAnsiTheme="majorBidi" w:cstheme="majorBidi"/>
          <w:b/>
        </w:rPr>
        <w:t>stated</w:t>
      </w:r>
      <w:r w:rsidRPr="007668FE">
        <w:rPr>
          <w:rFonts w:asciiTheme="majorBidi" w:hAnsiTheme="majorBidi" w:cstheme="majorBidi"/>
          <w:b/>
        </w:rPr>
        <w:t xml:space="preserve"> in the main text, abstract and Summary of findings table of the review</w:t>
      </w:r>
      <w:bookmarkStart w:id="0" w:name="_GoBack"/>
      <w:bookmarkEnd w:id="0"/>
    </w:p>
    <w:p w14:paraId="4717CB1B" w14:textId="77777777" w:rsidR="00BD2C42" w:rsidRDefault="00BD2C42" w:rsidP="004A4513">
      <w:pPr>
        <w:rPr>
          <w:rFonts w:asciiTheme="majorBidi" w:hAnsiTheme="majorBidi" w:cstheme="majorBidi"/>
          <w:b/>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7858"/>
      </w:tblGrid>
      <w:tr w:rsidR="00BD2C42" w:rsidRPr="00876938" w14:paraId="670B4D88" w14:textId="77777777" w:rsidTr="007634BF">
        <w:trPr>
          <w:tblHeader/>
        </w:trPr>
        <w:tc>
          <w:tcPr>
            <w:tcW w:w="1384" w:type="dxa"/>
            <w:tcBorders>
              <w:top w:val="single" w:sz="4" w:space="0" w:color="auto"/>
              <w:bottom w:val="single" w:sz="4" w:space="0" w:color="auto"/>
            </w:tcBorders>
          </w:tcPr>
          <w:p w14:paraId="11E01314" w14:textId="220BD192" w:rsidR="00BD2C42" w:rsidRPr="00876938" w:rsidRDefault="00BD2C42" w:rsidP="00A66AAA">
            <w:pPr>
              <w:spacing w:before="40" w:after="40"/>
              <w:contextualSpacing w:val="0"/>
              <w:rPr>
                <w:b/>
              </w:rPr>
            </w:pPr>
            <w:r w:rsidRPr="00876938">
              <w:rPr>
                <w:b/>
              </w:rPr>
              <w:t>ID</w:t>
            </w:r>
          </w:p>
        </w:tc>
        <w:tc>
          <w:tcPr>
            <w:tcW w:w="7858" w:type="dxa"/>
            <w:tcBorders>
              <w:top w:val="single" w:sz="4" w:space="0" w:color="auto"/>
              <w:bottom w:val="single" w:sz="4" w:space="0" w:color="auto"/>
            </w:tcBorders>
          </w:tcPr>
          <w:p w14:paraId="5C4891B9" w14:textId="1FB9821B" w:rsidR="00BD2C42" w:rsidRPr="00876938" w:rsidRDefault="001B3492" w:rsidP="00A66AAA">
            <w:pPr>
              <w:spacing w:before="40" w:after="40"/>
              <w:contextualSpacing w:val="0"/>
              <w:rPr>
                <w:b/>
              </w:rPr>
            </w:pPr>
            <w:r>
              <w:rPr>
                <w:b/>
              </w:rPr>
              <w:t>Quote</w:t>
            </w:r>
          </w:p>
        </w:tc>
      </w:tr>
      <w:tr w:rsidR="00BD2C42" w:rsidRPr="00876938" w14:paraId="4EFB4055" w14:textId="77777777" w:rsidTr="00293979">
        <w:tc>
          <w:tcPr>
            <w:tcW w:w="9242" w:type="dxa"/>
            <w:gridSpan w:val="2"/>
            <w:tcBorders>
              <w:top w:val="single" w:sz="4" w:space="0" w:color="auto"/>
            </w:tcBorders>
            <w:shd w:val="clear" w:color="auto" w:fill="auto"/>
          </w:tcPr>
          <w:p w14:paraId="1A69269E" w14:textId="0531DD74" w:rsidR="00BD2C42" w:rsidRPr="00876938" w:rsidRDefault="00A66AAA" w:rsidP="00A66AAA">
            <w:pPr>
              <w:spacing w:before="40" w:after="40"/>
              <w:contextualSpacing w:val="0"/>
              <w:rPr>
                <w:b/>
                <w:i/>
              </w:rPr>
            </w:pPr>
            <w:r w:rsidRPr="00876938">
              <w:rPr>
                <w:b/>
                <w:i/>
              </w:rPr>
              <w:t>Comments in the m</w:t>
            </w:r>
            <w:r w:rsidR="00BD2C42" w:rsidRPr="00876938">
              <w:rPr>
                <w:b/>
                <w:i/>
              </w:rPr>
              <w:t>ain text</w:t>
            </w:r>
            <w:r w:rsidRPr="00876938">
              <w:rPr>
                <w:b/>
                <w:i/>
              </w:rPr>
              <w:t xml:space="preserve"> (E</w:t>
            </w:r>
            <w:r w:rsidR="002F65B1" w:rsidRPr="00876938">
              <w:rPr>
                <w:b/>
                <w:i/>
              </w:rPr>
              <w:t>ffect of interventions section</w:t>
            </w:r>
            <w:r w:rsidRPr="00876938">
              <w:rPr>
                <w:b/>
                <w:i/>
              </w:rPr>
              <w:t>)</w:t>
            </w:r>
          </w:p>
        </w:tc>
      </w:tr>
      <w:tr w:rsidR="00BD2C42" w:rsidRPr="00876938" w14:paraId="40C92538" w14:textId="77777777" w:rsidTr="007634BF">
        <w:tc>
          <w:tcPr>
            <w:tcW w:w="1384" w:type="dxa"/>
          </w:tcPr>
          <w:p w14:paraId="17DFDAEB" w14:textId="332D0ACC" w:rsidR="00BD2C42" w:rsidRPr="00876938" w:rsidRDefault="002F65B1" w:rsidP="00A66AAA">
            <w:pPr>
              <w:spacing w:before="40" w:after="40"/>
              <w:contextualSpacing w:val="0"/>
            </w:pPr>
            <w:r w:rsidRPr="00876938">
              <w:t>CD003262</w:t>
            </w:r>
          </w:p>
        </w:tc>
        <w:tc>
          <w:tcPr>
            <w:tcW w:w="7858" w:type="dxa"/>
          </w:tcPr>
          <w:p w14:paraId="01DE1B47" w14:textId="63DE5400" w:rsidR="00BD2C42" w:rsidRPr="00876938" w:rsidRDefault="008A57A6" w:rsidP="00A66AAA">
            <w:pPr>
              <w:spacing w:before="40" w:after="40"/>
              <w:contextualSpacing w:val="0"/>
            </w:pPr>
            <w:r w:rsidRPr="00876938">
              <w:t>“Participant-assessed changes in rosacea severity at end of study: This was a predefined outcome but was not addressed and we therefore judged the domain for selective reporting as at a high risk of bias”</w:t>
            </w:r>
          </w:p>
        </w:tc>
      </w:tr>
      <w:tr w:rsidR="00BD2C42" w:rsidRPr="00876938" w14:paraId="5C25F88E" w14:textId="77777777" w:rsidTr="007634BF">
        <w:tc>
          <w:tcPr>
            <w:tcW w:w="1384" w:type="dxa"/>
          </w:tcPr>
          <w:p w14:paraId="7FA5B88C" w14:textId="110052A0" w:rsidR="00BD2C42" w:rsidRPr="00876938" w:rsidRDefault="002F65B1" w:rsidP="00A66AAA">
            <w:pPr>
              <w:spacing w:before="40" w:after="40"/>
              <w:contextualSpacing w:val="0"/>
            </w:pPr>
            <w:r w:rsidRPr="00876938">
              <w:t>CD004380</w:t>
            </w:r>
          </w:p>
        </w:tc>
        <w:tc>
          <w:tcPr>
            <w:tcW w:w="7858" w:type="dxa"/>
          </w:tcPr>
          <w:p w14:paraId="13A5D696" w14:textId="4A910B4F" w:rsidR="00BD2C42" w:rsidRPr="00876938" w:rsidRDefault="008A57A6" w:rsidP="00A66AAA">
            <w:pPr>
              <w:spacing w:before="40" w:after="40"/>
              <w:contextualSpacing w:val="0"/>
            </w:pPr>
            <w:r w:rsidRPr="00876938">
              <w:t>“Three of the 21 studies did not provide data in a way that could be included in meta-analysis.”</w:t>
            </w:r>
          </w:p>
        </w:tc>
      </w:tr>
      <w:tr w:rsidR="00BD2C42" w:rsidRPr="00876938" w14:paraId="0AC13983" w14:textId="77777777" w:rsidTr="007634BF">
        <w:tc>
          <w:tcPr>
            <w:tcW w:w="1384" w:type="dxa"/>
          </w:tcPr>
          <w:p w14:paraId="37BD450A" w14:textId="45EF4BAB" w:rsidR="00BD2C42" w:rsidRPr="00876938" w:rsidRDefault="002F65B1" w:rsidP="00A66AAA">
            <w:pPr>
              <w:spacing w:before="40" w:after="40"/>
              <w:contextualSpacing w:val="0"/>
            </w:pPr>
            <w:r w:rsidRPr="00876938">
              <w:t>CD007259</w:t>
            </w:r>
          </w:p>
        </w:tc>
        <w:tc>
          <w:tcPr>
            <w:tcW w:w="7858" w:type="dxa"/>
          </w:tcPr>
          <w:p w14:paraId="730E6839" w14:textId="0F9A20E5" w:rsidR="00BD2C42" w:rsidRPr="00876938" w:rsidRDefault="008A57A6" w:rsidP="00A66AAA">
            <w:pPr>
              <w:spacing w:before="40" w:after="40"/>
              <w:contextualSpacing w:val="0"/>
            </w:pPr>
            <w:r w:rsidRPr="00876938">
              <w:t>“</w:t>
            </w:r>
            <w:r w:rsidR="002F65B1" w:rsidRPr="00876938">
              <w:t>Gao 2004a and Gao 2004b did not report data suitable for use in between-group comparisons and the authors did not respond to our requests for additional information.</w:t>
            </w:r>
            <w:r w:rsidRPr="00876938">
              <w:t>”</w:t>
            </w:r>
          </w:p>
        </w:tc>
      </w:tr>
      <w:tr w:rsidR="00BD2C42" w:rsidRPr="00876938" w14:paraId="78B6AD69" w14:textId="77777777" w:rsidTr="007634BF">
        <w:tc>
          <w:tcPr>
            <w:tcW w:w="1384" w:type="dxa"/>
          </w:tcPr>
          <w:p w14:paraId="31C81229" w14:textId="06FEE2C9" w:rsidR="00BD2C42" w:rsidRPr="00876938" w:rsidRDefault="00381681" w:rsidP="00A66AAA">
            <w:pPr>
              <w:spacing w:before="40" w:after="40"/>
              <w:contextualSpacing w:val="0"/>
            </w:pPr>
            <w:r w:rsidRPr="00876938">
              <w:t>CD007428</w:t>
            </w:r>
          </w:p>
        </w:tc>
        <w:tc>
          <w:tcPr>
            <w:tcW w:w="7858" w:type="dxa"/>
          </w:tcPr>
          <w:p w14:paraId="31C18F98" w14:textId="77777777" w:rsidR="008A57A6" w:rsidRPr="00876938" w:rsidRDefault="008A57A6" w:rsidP="00A66AAA">
            <w:pPr>
              <w:spacing w:before="40" w:after="40"/>
              <w:contextualSpacing w:val="0"/>
            </w:pPr>
            <w:r w:rsidRPr="00876938">
              <w:t xml:space="preserve">“We presented only outcome data that were complete and consistently reported in the analyses. We received no response from the authors following our request for further information or data from this trial” </w:t>
            </w:r>
          </w:p>
          <w:p w14:paraId="636D71E1" w14:textId="3490F981" w:rsidR="00BD2C42" w:rsidRPr="00876938" w:rsidRDefault="008A57A6" w:rsidP="00A66AAA">
            <w:pPr>
              <w:spacing w:before="40" w:after="40"/>
              <w:contextualSpacing w:val="0"/>
            </w:pPr>
            <w:r w:rsidRPr="00876938">
              <w:t>“Pain, assessed using a VAS, and analgesic consumption were recorded for the first five days after surgery. Without providing data, Lee 2007 reported that there were no significant differences in the pain scores between the two groups on the first three postoperative days; however, results from day four and five showed lower pain scores in favour of the Knowles pin group (reported P value = 0.05 on day four; P value = 0.04 on day five).”</w:t>
            </w:r>
          </w:p>
        </w:tc>
      </w:tr>
      <w:tr w:rsidR="00BD2C42" w:rsidRPr="00876938" w14:paraId="0EA3FCA4" w14:textId="77777777" w:rsidTr="007634BF">
        <w:tc>
          <w:tcPr>
            <w:tcW w:w="1384" w:type="dxa"/>
          </w:tcPr>
          <w:p w14:paraId="13278BD6" w14:textId="250D31A5" w:rsidR="00BD2C42" w:rsidRPr="00876938" w:rsidRDefault="00381681" w:rsidP="00A66AAA">
            <w:pPr>
              <w:spacing w:before="40" w:after="40"/>
              <w:contextualSpacing w:val="0"/>
            </w:pPr>
            <w:r w:rsidRPr="00876938">
              <w:t>CD008253</w:t>
            </w:r>
          </w:p>
        </w:tc>
        <w:tc>
          <w:tcPr>
            <w:tcW w:w="7858" w:type="dxa"/>
          </w:tcPr>
          <w:p w14:paraId="6F2C396D" w14:textId="34834667" w:rsidR="00BD2C42" w:rsidRPr="00876938" w:rsidRDefault="008A57A6" w:rsidP="00A66AAA">
            <w:pPr>
              <w:spacing w:before="40" w:after="40"/>
              <w:contextualSpacing w:val="0"/>
            </w:pPr>
            <w:r w:rsidRPr="00876938">
              <w:t>“The included trial pre-stated an outcome measure of subjective nasal symptoms using a visual analogue score. The individual scores from the raw data were not included in the publication. The overall symptom scores for the combined cohort of participants receiving either betamethasone or placebo drops showed improvement, but there was no significant change for the betamethasone or placebo groups nor any change for individual symptoms.”</w:t>
            </w:r>
          </w:p>
        </w:tc>
      </w:tr>
      <w:tr w:rsidR="00BD2C42" w:rsidRPr="00876938" w14:paraId="37FE3710" w14:textId="77777777" w:rsidTr="007634BF">
        <w:tc>
          <w:tcPr>
            <w:tcW w:w="1384" w:type="dxa"/>
          </w:tcPr>
          <w:p w14:paraId="441FE4BD" w14:textId="1E16503B" w:rsidR="00BD2C42" w:rsidRPr="00876938" w:rsidRDefault="00381681" w:rsidP="00A66AAA">
            <w:pPr>
              <w:spacing w:before="40" w:after="40"/>
              <w:contextualSpacing w:val="0"/>
            </w:pPr>
            <w:r w:rsidRPr="00876938">
              <w:t>CD008419</w:t>
            </w:r>
          </w:p>
        </w:tc>
        <w:tc>
          <w:tcPr>
            <w:tcW w:w="7858" w:type="dxa"/>
          </w:tcPr>
          <w:p w14:paraId="1696F33D" w14:textId="04E9E40A" w:rsidR="00BD2C42" w:rsidRPr="00876938" w:rsidRDefault="008A57A6" w:rsidP="00A66AAA">
            <w:pPr>
              <w:spacing w:before="40" w:after="40"/>
              <w:contextualSpacing w:val="0"/>
            </w:pPr>
            <w:r w:rsidRPr="00876938">
              <w:t>“</w:t>
            </w:r>
            <w:r w:rsidR="00381681" w:rsidRPr="00876938">
              <w:t>In Odkvist 2000, no exact data are given, therefore this study cannot be used in any analysis. In this study, the authors reported a significant improvement in vertigo scores in the active treatment group, established with visual analogue scales. There is no explanation available of the range of the scale, nor of the numbers in the figure, and no baseline figures or P values are reported. In the statistical analysis section, it is stated that student t-tests are used, but no exact data are described.”</w:t>
            </w:r>
          </w:p>
        </w:tc>
      </w:tr>
      <w:tr w:rsidR="00BD2C42" w:rsidRPr="00876938" w14:paraId="4199948C" w14:textId="77777777" w:rsidTr="007634BF">
        <w:tc>
          <w:tcPr>
            <w:tcW w:w="1384" w:type="dxa"/>
          </w:tcPr>
          <w:p w14:paraId="0A46FE9A" w14:textId="78423CF9" w:rsidR="00BD2C42" w:rsidRPr="00876938" w:rsidRDefault="00381681" w:rsidP="00A66AAA">
            <w:pPr>
              <w:spacing w:before="40" w:after="40"/>
              <w:contextualSpacing w:val="0"/>
            </w:pPr>
            <w:r w:rsidRPr="00876938">
              <w:t>CD008457</w:t>
            </w:r>
          </w:p>
        </w:tc>
        <w:tc>
          <w:tcPr>
            <w:tcW w:w="7858" w:type="dxa"/>
          </w:tcPr>
          <w:p w14:paraId="60A1FDFC" w14:textId="71EF9C80" w:rsidR="00BD2C42" w:rsidRPr="00876938" w:rsidRDefault="005B0FB2" w:rsidP="00A66AAA">
            <w:pPr>
              <w:spacing w:before="40" w:after="40"/>
              <w:contextualSpacing w:val="0"/>
            </w:pPr>
            <w:r w:rsidRPr="00876938">
              <w:t>“</w:t>
            </w:r>
            <w:r w:rsidR="00381681" w:rsidRPr="00876938">
              <w:t>De Soet 2002 also measured mutans streptococci, but did not fully report numerical estimates of mutans streptococci levels at the end of the study period and intermediate measurements, just “no significant differences between the two treatment groups” (Table 3)”.</w:t>
            </w:r>
          </w:p>
        </w:tc>
      </w:tr>
      <w:tr w:rsidR="00BD2C42" w:rsidRPr="00876938" w14:paraId="661A69DB" w14:textId="77777777" w:rsidTr="007634BF">
        <w:tc>
          <w:tcPr>
            <w:tcW w:w="1384" w:type="dxa"/>
          </w:tcPr>
          <w:p w14:paraId="3BE49D32" w14:textId="61D1ED0A" w:rsidR="00BD2C42" w:rsidRPr="00876938" w:rsidRDefault="00381681" w:rsidP="00A66AAA">
            <w:pPr>
              <w:spacing w:before="40" w:after="40"/>
              <w:contextualSpacing w:val="0"/>
            </w:pPr>
            <w:r w:rsidRPr="00876938">
              <w:t>CD009436</w:t>
            </w:r>
          </w:p>
        </w:tc>
        <w:tc>
          <w:tcPr>
            <w:tcW w:w="7858" w:type="dxa"/>
          </w:tcPr>
          <w:p w14:paraId="4C6F54F0" w14:textId="3113C5F0" w:rsidR="00BD2C42" w:rsidRPr="00876938" w:rsidRDefault="005B0FB2" w:rsidP="00A66AAA">
            <w:pPr>
              <w:spacing w:before="40" w:after="40"/>
              <w:contextualSpacing w:val="0"/>
            </w:pPr>
            <w:r w:rsidRPr="00876938">
              <w:t xml:space="preserve">“Data regarding inflammatory and total lesion counts from </w:t>
            </w:r>
            <w:r w:rsidR="00381681" w:rsidRPr="00876938">
              <w:t>Kwon 2012</w:t>
            </w:r>
            <w:r w:rsidRPr="00876938">
              <w:t xml:space="preserve"> were incomplete and unusable in synthesis.”</w:t>
            </w:r>
          </w:p>
        </w:tc>
      </w:tr>
      <w:tr w:rsidR="00BD2C42" w:rsidRPr="00876938" w14:paraId="64C2751B" w14:textId="77777777" w:rsidTr="007634BF">
        <w:tc>
          <w:tcPr>
            <w:tcW w:w="1384" w:type="dxa"/>
          </w:tcPr>
          <w:p w14:paraId="1E5BDB44" w14:textId="490727C8" w:rsidR="00BD2C42" w:rsidRPr="00876938" w:rsidRDefault="00381681" w:rsidP="00A66AAA">
            <w:pPr>
              <w:spacing w:before="40" w:after="40"/>
              <w:contextualSpacing w:val="0"/>
            </w:pPr>
            <w:r w:rsidRPr="00876938">
              <w:t>CD009446</w:t>
            </w:r>
          </w:p>
        </w:tc>
        <w:tc>
          <w:tcPr>
            <w:tcW w:w="7858" w:type="dxa"/>
          </w:tcPr>
          <w:p w14:paraId="44F777F9" w14:textId="20370743" w:rsidR="00BD2C42" w:rsidRPr="00876938" w:rsidRDefault="005B0FB2" w:rsidP="00A66AAA">
            <w:pPr>
              <w:spacing w:before="40" w:after="40"/>
              <w:contextualSpacing w:val="0"/>
            </w:pPr>
            <w:r w:rsidRPr="00876938">
              <w:t>“</w:t>
            </w:r>
            <w:r w:rsidR="00381681" w:rsidRPr="00876938">
              <w:t>We could not use in meta-analysis one study with 100 randomised participants, which reported that there were no adverse effects (Ramirez 1993), as the effect estimate was inestimable.</w:t>
            </w:r>
            <w:r w:rsidRPr="00876938">
              <w:t>”</w:t>
            </w:r>
          </w:p>
        </w:tc>
      </w:tr>
      <w:tr w:rsidR="00BD2C42" w:rsidRPr="00876938" w14:paraId="72A6B0DE" w14:textId="77777777" w:rsidTr="007634BF">
        <w:tc>
          <w:tcPr>
            <w:tcW w:w="1384" w:type="dxa"/>
          </w:tcPr>
          <w:p w14:paraId="13136AFF" w14:textId="2BDD328D" w:rsidR="00BD2C42" w:rsidRPr="00876938" w:rsidRDefault="00381681" w:rsidP="00A66AAA">
            <w:pPr>
              <w:spacing w:before="40" w:after="40"/>
              <w:contextualSpacing w:val="0"/>
            </w:pPr>
            <w:r w:rsidRPr="00876938">
              <w:t>CD009524</w:t>
            </w:r>
          </w:p>
        </w:tc>
        <w:tc>
          <w:tcPr>
            <w:tcW w:w="7858" w:type="dxa"/>
          </w:tcPr>
          <w:p w14:paraId="6AFC7879" w14:textId="369882F4" w:rsidR="00BD2C42" w:rsidRPr="00876938" w:rsidRDefault="005B0FB2" w:rsidP="00A66AAA">
            <w:pPr>
              <w:spacing w:before="40" w:after="40"/>
              <w:contextualSpacing w:val="0"/>
            </w:pPr>
            <w:r w:rsidRPr="00876938">
              <w:t>“</w:t>
            </w:r>
            <w:r w:rsidR="00381681" w:rsidRPr="00876938">
              <w:t xml:space="preserve">Clinical global impression of change was assessed in Doody 2008, NCT00912288, CONCERT and CONNECTION using the CIBIC-Plus. </w:t>
            </w:r>
            <w:r w:rsidR="00381681" w:rsidRPr="00876938">
              <w:lastRenderedPageBreak/>
              <w:t>However, we were only able to extract results from Doody 2008…Thus, we could not draw conclusions about the efficacy of latrepirdine in terms of changes in clinical impression.”</w:t>
            </w:r>
          </w:p>
        </w:tc>
      </w:tr>
      <w:tr w:rsidR="00BD2C42" w:rsidRPr="00876938" w14:paraId="05FC5719" w14:textId="77777777" w:rsidTr="007634BF">
        <w:tc>
          <w:tcPr>
            <w:tcW w:w="1384" w:type="dxa"/>
          </w:tcPr>
          <w:p w14:paraId="7FDC18AD" w14:textId="32668ED8" w:rsidR="00BD2C42" w:rsidRPr="00876938" w:rsidRDefault="00381681" w:rsidP="00A66AAA">
            <w:pPr>
              <w:spacing w:before="40" w:after="40"/>
              <w:contextualSpacing w:val="0"/>
            </w:pPr>
            <w:r w:rsidRPr="00876938">
              <w:lastRenderedPageBreak/>
              <w:t>CD009574</w:t>
            </w:r>
          </w:p>
        </w:tc>
        <w:tc>
          <w:tcPr>
            <w:tcW w:w="7858" w:type="dxa"/>
          </w:tcPr>
          <w:p w14:paraId="39AB9192" w14:textId="3E068389" w:rsidR="00BD2C42" w:rsidRPr="00876938" w:rsidRDefault="005B0FB2" w:rsidP="00A66AAA">
            <w:pPr>
              <w:spacing w:before="40" w:after="40"/>
              <w:contextualSpacing w:val="0"/>
            </w:pPr>
            <w:r w:rsidRPr="00876938">
              <w:t>“Due to a lack of data the outcome number of patients with moderate to severe pain could not be assessed.”</w:t>
            </w:r>
          </w:p>
        </w:tc>
      </w:tr>
      <w:tr w:rsidR="00BD2C42" w:rsidRPr="00876938" w14:paraId="6CEFDD93" w14:textId="77777777" w:rsidTr="007634BF">
        <w:tc>
          <w:tcPr>
            <w:tcW w:w="1384" w:type="dxa"/>
          </w:tcPr>
          <w:p w14:paraId="3CA61161" w14:textId="4182D4AF" w:rsidR="00BD2C42" w:rsidRPr="00876938" w:rsidRDefault="009408FC" w:rsidP="00A66AAA">
            <w:pPr>
              <w:spacing w:before="40" w:after="40"/>
              <w:contextualSpacing w:val="0"/>
            </w:pPr>
            <w:r w:rsidRPr="00876938">
              <w:t>CD009685</w:t>
            </w:r>
          </w:p>
        </w:tc>
        <w:tc>
          <w:tcPr>
            <w:tcW w:w="7858" w:type="dxa"/>
          </w:tcPr>
          <w:p w14:paraId="49F59206" w14:textId="6413867D" w:rsidR="00BD2C42" w:rsidRPr="00876938" w:rsidRDefault="005B0FB2" w:rsidP="00A66AAA">
            <w:pPr>
              <w:spacing w:before="40" w:after="40"/>
              <w:contextualSpacing w:val="0"/>
            </w:pPr>
            <w:r w:rsidRPr="00876938">
              <w:t>“AEs were reported in an inconsistent manner between trials and not according to the pre-specified manner required in our protocol. Specifically, data were not available for: patients at risk; patients with multiple events; timing of events; outcomes of events. Therefore, we adopted a descriptive method using the data available to describe the AEs in each trial...No denominators were given for each result, preventing the calculation of the RR and CI.”</w:t>
            </w:r>
          </w:p>
        </w:tc>
      </w:tr>
      <w:tr w:rsidR="00BD2C42" w:rsidRPr="00876938" w14:paraId="679FBA7D" w14:textId="77777777" w:rsidTr="007634BF">
        <w:tc>
          <w:tcPr>
            <w:tcW w:w="1384" w:type="dxa"/>
          </w:tcPr>
          <w:p w14:paraId="491431BC" w14:textId="33A9E918" w:rsidR="00BD2C42" w:rsidRPr="00876938" w:rsidRDefault="009408FC" w:rsidP="00A66AAA">
            <w:pPr>
              <w:spacing w:before="40" w:after="40"/>
              <w:contextualSpacing w:val="0"/>
            </w:pPr>
            <w:r w:rsidRPr="00876938">
              <w:t>CD009831</w:t>
            </w:r>
          </w:p>
        </w:tc>
        <w:tc>
          <w:tcPr>
            <w:tcW w:w="7858" w:type="dxa"/>
          </w:tcPr>
          <w:p w14:paraId="26C4D157" w14:textId="558924E7" w:rsidR="00BD2C42" w:rsidRPr="00876938" w:rsidRDefault="005B0FB2" w:rsidP="00A66AAA">
            <w:pPr>
              <w:spacing w:before="40" w:after="40"/>
              <w:contextualSpacing w:val="0"/>
            </w:pPr>
            <w:r w:rsidRPr="00876938">
              <w:t>“Mean Brief Psychiatric Rating Scale (BPRS) total score at endpoint (medium term): Because of missing standard deviations for the trial that contributed data to this outcome, no effect size could be calculated. No validated imputation method could be applied to obtain the missing standard deviations.”</w:t>
            </w:r>
          </w:p>
        </w:tc>
      </w:tr>
      <w:tr w:rsidR="00BD2C42" w:rsidRPr="00876938" w14:paraId="16C3926B" w14:textId="77777777" w:rsidTr="007634BF">
        <w:tc>
          <w:tcPr>
            <w:tcW w:w="1384" w:type="dxa"/>
          </w:tcPr>
          <w:p w14:paraId="75C23CFA" w14:textId="782FDDE9" w:rsidR="00BD2C42" w:rsidRPr="00876938" w:rsidRDefault="009408FC" w:rsidP="00A66AAA">
            <w:pPr>
              <w:spacing w:before="40" w:after="40"/>
              <w:contextualSpacing w:val="0"/>
            </w:pPr>
            <w:r w:rsidRPr="00876938">
              <w:t>CD010138</w:t>
            </w:r>
          </w:p>
        </w:tc>
        <w:tc>
          <w:tcPr>
            <w:tcW w:w="7858" w:type="dxa"/>
          </w:tcPr>
          <w:p w14:paraId="37AA2E6B" w14:textId="013BB675" w:rsidR="005B0FB2" w:rsidRPr="00876938" w:rsidRDefault="009408FC" w:rsidP="00A66AAA">
            <w:pPr>
              <w:spacing w:before="40" w:after="40"/>
              <w:contextualSpacing w:val="0"/>
            </w:pPr>
            <w:r w:rsidRPr="00876938">
              <w:t>“</w:t>
            </w:r>
            <w:r w:rsidR="005B0FB2" w:rsidRPr="00876938">
              <w:t>No study reported our outcomes-of-interest, even though the studies surely recorded at least some of our outcomes-of-interest (i.e. mortality, serious adverse events).”</w:t>
            </w:r>
          </w:p>
        </w:tc>
      </w:tr>
      <w:tr w:rsidR="00BD2C42" w:rsidRPr="00876938" w14:paraId="6845161F" w14:textId="77777777" w:rsidTr="007634BF">
        <w:tc>
          <w:tcPr>
            <w:tcW w:w="1384" w:type="dxa"/>
          </w:tcPr>
          <w:p w14:paraId="67D4DAA6" w14:textId="04694E4C" w:rsidR="00BD2C42" w:rsidRPr="00876938" w:rsidRDefault="009408FC" w:rsidP="00A66AAA">
            <w:pPr>
              <w:spacing w:before="40" w:after="40"/>
              <w:contextualSpacing w:val="0"/>
            </w:pPr>
            <w:r w:rsidRPr="00876938">
              <w:t>CD010182</w:t>
            </w:r>
          </w:p>
        </w:tc>
        <w:tc>
          <w:tcPr>
            <w:tcW w:w="7858" w:type="dxa"/>
          </w:tcPr>
          <w:p w14:paraId="6BD512F4" w14:textId="46C589D4" w:rsidR="00BD2C42" w:rsidRPr="00876938" w:rsidRDefault="005B0FB2" w:rsidP="00A66AAA">
            <w:pPr>
              <w:spacing w:before="40" w:after="40"/>
              <w:contextualSpacing w:val="0"/>
            </w:pPr>
            <w:r w:rsidRPr="00876938">
              <w:t>“Analyses relating to time to healing were mentioned briefly, with trial authors stating that the cumulative to those in the above analysis. This could not be verified from the trial report since no data or P value for the between-group difference were presented.”</w:t>
            </w:r>
          </w:p>
        </w:tc>
      </w:tr>
      <w:tr w:rsidR="00BD2C42" w:rsidRPr="00876938" w14:paraId="4CBFC50B" w14:textId="77777777" w:rsidTr="007634BF">
        <w:tc>
          <w:tcPr>
            <w:tcW w:w="1384" w:type="dxa"/>
          </w:tcPr>
          <w:p w14:paraId="3D6E8A4A" w14:textId="65911915" w:rsidR="00BD2C42" w:rsidRPr="00876938" w:rsidRDefault="009408FC" w:rsidP="00A66AAA">
            <w:pPr>
              <w:spacing w:before="40" w:after="40"/>
              <w:contextualSpacing w:val="0"/>
            </w:pPr>
            <w:r w:rsidRPr="00876938">
              <w:t>CD010443</w:t>
            </w:r>
          </w:p>
        </w:tc>
        <w:tc>
          <w:tcPr>
            <w:tcW w:w="7858" w:type="dxa"/>
          </w:tcPr>
          <w:p w14:paraId="54BC095B" w14:textId="46B43712" w:rsidR="00BD2C42" w:rsidRPr="00876938" w:rsidRDefault="00C644ED" w:rsidP="00A66AAA">
            <w:pPr>
              <w:spacing w:before="40" w:after="40"/>
              <w:contextualSpacing w:val="0"/>
            </w:pPr>
            <w:r w:rsidRPr="00876938">
              <w:t>“</w:t>
            </w:r>
            <w:r w:rsidR="009408FC" w:rsidRPr="00876938">
              <w:t>While the Asbee 2009 trial did not report data on GDM that could be included in the review’s meta-analysis, the trial manuscript reported that “No statistically significant differences were noted between the groups in... gestational diabetes mellitus”</w:t>
            </w:r>
          </w:p>
        </w:tc>
      </w:tr>
      <w:tr w:rsidR="00BD2C42" w:rsidRPr="00876938" w14:paraId="487EDDAF" w14:textId="77777777" w:rsidTr="007634BF">
        <w:tc>
          <w:tcPr>
            <w:tcW w:w="1384" w:type="dxa"/>
          </w:tcPr>
          <w:p w14:paraId="73F720CB" w14:textId="017DA055" w:rsidR="00BD2C42" w:rsidRPr="00876938" w:rsidRDefault="00F139A7" w:rsidP="00A66AAA">
            <w:pPr>
              <w:spacing w:before="40" w:after="40"/>
              <w:contextualSpacing w:val="0"/>
            </w:pPr>
            <w:r w:rsidRPr="00876938">
              <w:t>CD010501</w:t>
            </w:r>
          </w:p>
        </w:tc>
        <w:tc>
          <w:tcPr>
            <w:tcW w:w="7858" w:type="dxa"/>
          </w:tcPr>
          <w:p w14:paraId="6AB1F7DE" w14:textId="1FFE2483" w:rsidR="00BD2C42" w:rsidRPr="00876938" w:rsidRDefault="00C644ED" w:rsidP="00A66AAA">
            <w:pPr>
              <w:spacing w:before="40" w:after="40"/>
              <w:contextualSpacing w:val="0"/>
            </w:pPr>
            <w:r w:rsidRPr="00876938">
              <w:t>“</w:t>
            </w:r>
            <w:r w:rsidR="00F139A7" w:rsidRPr="00876938">
              <w:t>Average endpoint ESRS tardive dyskinesia score: The pooled summary result from two of the included studies (Lerner 2001; Lerner 2007) showed a beneficial effect of pyridoxal 5 phosphate when compared with placebo (2 RCTs, n = 60, mean difference (MD) -4.07, 95% CI -6.36 to -1.79). Miodownik 2003 reported the endpoint ESRS tardive dyskinesia scores on an unscaled graph, thereby making the data unable to be used.</w:t>
            </w:r>
            <w:r w:rsidRPr="00876938">
              <w:t>”</w:t>
            </w:r>
          </w:p>
        </w:tc>
      </w:tr>
      <w:tr w:rsidR="00BD2C42" w:rsidRPr="00876938" w14:paraId="3149AE66" w14:textId="77777777" w:rsidTr="007634BF">
        <w:tc>
          <w:tcPr>
            <w:tcW w:w="1384" w:type="dxa"/>
          </w:tcPr>
          <w:p w14:paraId="460B5AD7" w14:textId="40D3C287" w:rsidR="00BD2C42" w:rsidRPr="00876938" w:rsidRDefault="00F139A7" w:rsidP="00A66AAA">
            <w:pPr>
              <w:spacing w:before="40" w:after="40"/>
              <w:contextualSpacing w:val="0"/>
            </w:pPr>
            <w:r w:rsidRPr="00876938">
              <w:t>CD010591</w:t>
            </w:r>
          </w:p>
        </w:tc>
        <w:tc>
          <w:tcPr>
            <w:tcW w:w="7858" w:type="dxa"/>
          </w:tcPr>
          <w:p w14:paraId="3CA8C2E5" w14:textId="389C069B" w:rsidR="00BD2C42" w:rsidRPr="00876938" w:rsidRDefault="004B7983" w:rsidP="00A66AAA">
            <w:pPr>
              <w:spacing w:before="40" w:after="40"/>
              <w:contextualSpacing w:val="0"/>
            </w:pPr>
            <w:r w:rsidRPr="00876938">
              <w:t>“</w:t>
            </w:r>
            <w:r w:rsidR="00F139A7" w:rsidRPr="00876938">
              <w:t>Blom 1997/1998 used a daily record chart to measure symptoms of nasal blockage, clear discharge (runny nose), sneezing, coughing, mucus production and eye irritation. Post-treatment numerical data for each treatment group were not presented, however the authors reported that no significant difference was found for the individual symptoms as well as for the mean sum-score before, during or after therapy; Both Blom1997/1998 and Ciabatti 2009 employed a daily record chart. However, given the lack of numeral representation of data in Blom 1997/1998, we could not perform a meta-analysis.”</w:t>
            </w:r>
          </w:p>
        </w:tc>
      </w:tr>
      <w:tr w:rsidR="00BD2C42" w:rsidRPr="00876938" w14:paraId="5766DE40" w14:textId="77777777" w:rsidTr="007634BF">
        <w:tc>
          <w:tcPr>
            <w:tcW w:w="1384" w:type="dxa"/>
          </w:tcPr>
          <w:p w14:paraId="72B44569" w14:textId="74FB51B3" w:rsidR="00BD2C42" w:rsidRPr="00876938" w:rsidRDefault="00F139A7" w:rsidP="00A66AAA">
            <w:pPr>
              <w:spacing w:before="40" w:after="40"/>
              <w:contextualSpacing w:val="0"/>
            </w:pPr>
            <w:r w:rsidRPr="00876938">
              <w:t>CD010743</w:t>
            </w:r>
          </w:p>
        </w:tc>
        <w:tc>
          <w:tcPr>
            <w:tcW w:w="7858" w:type="dxa"/>
          </w:tcPr>
          <w:p w14:paraId="08D7BC7E" w14:textId="3A5C5BF0" w:rsidR="00BD2C42" w:rsidRPr="00876938" w:rsidRDefault="00A72110" w:rsidP="00A66AAA">
            <w:pPr>
              <w:spacing w:before="40" w:after="40"/>
              <w:contextualSpacing w:val="0"/>
            </w:pPr>
            <w:r w:rsidRPr="00876938">
              <w:t>“</w:t>
            </w:r>
            <w:r w:rsidR="00F139A7" w:rsidRPr="00876938">
              <w:t xml:space="preserve">Three studies, all at high risk of bias, compared fluoride toothpastes containing xylitol with fluoride-only toothpastes over 30 to 36 months (Petersson 1991; Sintes 1995; Sintes 2002). One of the studies, analysing 248 children, compared low-fluoride plus 3% xylitol (daily dosage unclear) with low-fluoride, and normal-level fluoride plus 3% xylitol with normal-level fluoride (Petersson 1991). The authors did not report data in a usable format, </w:t>
            </w:r>
            <w:r w:rsidR="00F139A7" w:rsidRPr="00876938">
              <w:lastRenderedPageBreak/>
              <w:t>but found no difference in the number of DFS between any group. The study did not consider any other outcomes. We were able to pool the data fromthe other two studies in a metaanalysis, which revealed that fluoride toothpaste containing 10% xylitol (daily dosage unclear) resulted in a 13% reduction in caries increment for DFS (PF -0.13, 95% CI -0.18 to -0.08, P value &lt; 0.00001, 4216 children analysed)”.</w:t>
            </w:r>
          </w:p>
        </w:tc>
      </w:tr>
      <w:tr w:rsidR="00BD2C42" w:rsidRPr="00876938" w14:paraId="0EFD19BE" w14:textId="77777777" w:rsidTr="007634BF">
        <w:tc>
          <w:tcPr>
            <w:tcW w:w="1384" w:type="dxa"/>
          </w:tcPr>
          <w:p w14:paraId="20692B19" w14:textId="5C13D366" w:rsidR="00BD2C42" w:rsidRPr="00876938" w:rsidRDefault="00F139A7" w:rsidP="00A66AAA">
            <w:pPr>
              <w:spacing w:before="40" w:after="40"/>
              <w:contextualSpacing w:val="0"/>
            </w:pPr>
            <w:r w:rsidRPr="00876938">
              <w:lastRenderedPageBreak/>
              <w:t>CD010766</w:t>
            </w:r>
          </w:p>
        </w:tc>
        <w:tc>
          <w:tcPr>
            <w:tcW w:w="7858" w:type="dxa"/>
          </w:tcPr>
          <w:p w14:paraId="7DA71C7E" w14:textId="13067FA7" w:rsidR="00BD2C42" w:rsidRPr="00876938" w:rsidRDefault="00A72110" w:rsidP="00A66AAA">
            <w:pPr>
              <w:spacing w:before="40" w:after="40"/>
              <w:contextualSpacing w:val="0"/>
            </w:pPr>
            <w:r w:rsidRPr="00876938">
              <w:t>"No results were reported with regard to potential differences between the experimental group and the control group in excretion levels of toxic metals during or after phase two."</w:t>
            </w:r>
          </w:p>
        </w:tc>
      </w:tr>
      <w:tr w:rsidR="00BD2C42" w:rsidRPr="00876938" w14:paraId="16E50152" w14:textId="77777777" w:rsidTr="007634BF">
        <w:tc>
          <w:tcPr>
            <w:tcW w:w="1384" w:type="dxa"/>
          </w:tcPr>
          <w:p w14:paraId="1ED14D31" w14:textId="21C181F8" w:rsidR="00BD2C42" w:rsidRPr="00876938" w:rsidRDefault="00F139A7" w:rsidP="00A66AAA">
            <w:pPr>
              <w:spacing w:before="40" w:after="40"/>
              <w:contextualSpacing w:val="0"/>
            </w:pPr>
            <w:r w:rsidRPr="00876938">
              <w:t>CD010834</w:t>
            </w:r>
          </w:p>
        </w:tc>
        <w:tc>
          <w:tcPr>
            <w:tcW w:w="7858" w:type="dxa"/>
          </w:tcPr>
          <w:p w14:paraId="5E8B08FF" w14:textId="01FE9313" w:rsidR="00BD2C42" w:rsidRPr="00876938" w:rsidRDefault="00A72110" w:rsidP="00A66AAA">
            <w:pPr>
              <w:spacing w:before="40" w:after="40"/>
              <w:contextualSpacing w:val="0"/>
            </w:pPr>
            <w:r w:rsidRPr="00876938">
              <w:t>“</w:t>
            </w:r>
            <w:r w:rsidR="00F139A7" w:rsidRPr="00876938">
              <w:t>Three studies (participants = 1044) measured quality of life using the Asthma Quality of Life Questionnaire (AQLQ) (Flood-Page 2007; Haldar 2009; Pavord 2012).One study noted that there was no significant difference but did not provide any data (Flood-Page 2007).</w:t>
            </w:r>
            <w:r w:rsidRPr="00876938">
              <w:t>”</w:t>
            </w:r>
          </w:p>
        </w:tc>
      </w:tr>
      <w:tr w:rsidR="00BD2C42" w:rsidRPr="00876938" w14:paraId="34805DE9" w14:textId="77777777" w:rsidTr="007634BF">
        <w:tc>
          <w:tcPr>
            <w:tcW w:w="1384" w:type="dxa"/>
          </w:tcPr>
          <w:p w14:paraId="6A7062BB" w14:textId="483A061C" w:rsidR="00BD2C42" w:rsidRPr="00876938" w:rsidRDefault="00F139A7" w:rsidP="00A66AAA">
            <w:pPr>
              <w:spacing w:before="40" w:after="40"/>
              <w:contextualSpacing w:val="0"/>
            </w:pPr>
            <w:r w:rsidRPr="00876938">
              <w:t>CD010952</w:t>
            </w:r>
          </w:p>
        </w:tc>
        <w:tc>
          <w:tcPr>
            <w:tcW w:w="7858" w:type="dxa"/>
          </w:tcPr>
          <w:p w14:paraId="45347E09" w14:textId="77777777" w:rsidR="00505746" w:rsidRPr="00876938" w:rsidRDefault="00505746" w:rsidP="00A66AAA">
            <w:pPr>
              <w:spacing w:before="40" w:after="40"/>
              <w:contextualSpacing w:val="0"/>
            </w:pPr>
            <w:r w:rsidRPr="00876938">
              <w:t>“The eight remaining trials could not be included in the meta-analysis due to the study design, as these were either not RCTs or not quasi- RCTs (Boersma 1976; Poddubnyy 2012), or because the authors did not provide the number of participants per treatment arm</w:t>
            </w:r>
          </w:p>
          <w:p w14:paraId="748885C2" w14:textId="25EB64FE" w:rsidR="00BD2C42" w:rsidRPr="00876938" w:rsidRDefault="00505746" w:rsidP="00A66AAA">
            <w:pPr>
              <w:spacing w:before="40" w:after="40"/>
              <w:contextualSpacing w:val="0"/>
            </w:pPr>
            <w:r w:rsidRPr="00876938">
              <w:t>(Ansell 1978; Carcassi 1990; Lehtinen 1984; Sydnes 1981), or there was no fitting comparison (Wanders 2005) or the outcomes were presented in a way that we could not extract quantitative data (Muller-Fassbender 1985). Of the 31 trials that could be included in the meta-analysis, only 19 studies provided data for</w:t>
            </w:r>
            <w:r w:rsidR="007F7F91" w:rsidRPr="00876938">
              <w:t xml:space="preserve"> any of the efficacy variables.”</w:t>
            </w:r>
          </w:p>
        </w:tc>
      </w:tr>
      <w:tr w:rsidR="00BD2C42" w:rsidRPr="00876938" w14:paraId="5991D22A" w14:textId="77777777" w:rsidTr="007634BF">
        <w:tc>
          <w:tcPr>
            <w:tcW w:w="1384" w:type="dxa"/>
          </w:tcPr>
          <w:p w14:paraId="3B9F85FE" w14:textId="62C1919D" w:rsidR="00BD2C42" w:rsidRPr="00876938" w:rsidRDefault="00F139A7" w:rsidP="00A66AAA">
            <w:pPr>
              <w:spacing w:before="40" w:after="40"/>
              <w:contextualSpacing w:val="0"/>
            </w:pPr>
            <w:r w:rsidRPr="00876938">
              <w:t>CD011735</w:t>
            </w:r>
          </w:p>
        </w:tc>
        <w:tc>
          <w:tcPr>
            <w:tcW w:w="7858" w:type="dxa"/>
          </w:tcPr>
          <w:p w14:paraId="71E42CA6" w14:textId="4AD9DBD4" w:rsidR="00BD2C42" w:rsidRPr="00876938" w:rsidRDefault="007F7F91" w:rsidP="00A66AAA">
            <w:pPr>
              <w:spacing w:before="40" w:after="40"/>
              <w:contextualSpacing w:val="0"/>
            </w:pPr>
            <w:r w:rsidRPr="00876938">
              <w:t>“We analyzed six studies with 244 participants for reduction of depression scores. SSRIs were statistically and clinically significant superior over placebo (P = 0.005) (relative improvement 30.4%); SMD -0.39, 95% CI -0.65 to -0.14. The effect size was small according to Cohen’s categories. We could not enter one study into the meta-analysis: paroxetine was not statistically superior (P = 0.08) over placebo (Patkar 2007). The quality of evidence was very low”</w:t>
            </w:r>
          </w:p>
        </w:tc>
      </w:tr>
      <w:tr w:rsidR="00BD2C42" w:rsidRPr="00876938" w14:paraId="0895480D" w14:textId="77777777" w:rsidTr="007634BF">
        <w:tc>
          <w:tcPr>
            <w:tcW w:w="1384" w:type="dxa"/>
          </w:tcPr>
          <w:p w14:paraId="4A388AD2" w14:textId="3A732502" w:rsidR="00BD2C42" w:rsidRPr="00876938" w:rsidRDefault="00F139A7" w:rsidP="00A66AAA">
            <w:pPr>
              <w:spacing w:before="40" w:after="40"/>
              <w:contextualSpacing w:val="0"/>
            </w:pPr>
            <w:r w:rsidRPr="00876938">
              <w:t>CD011777</w:t>
            </w:r>
          </w:p>
        </w:tc>
        <w:tc>
          <w:tcPr>
            <w:tcW w:w="7858" w:type="dxa"/>
          </w:tcPr>
          <w:p w14:paraId="763273E6" w14:textId="5A3B6277" w:rsidR="00BD2C42" w:rsidRPr="00876938" w:rsidRDefault="007F7F91" w:rsidP="00A66AAA">
            <w:pPr>
              <w:spacing w:before="40" w:after="40"/>
              <w:contextualSpacing w:val="0"/>
            </w:pPr>
            <w:r w:rsidRPr="00876938">
              <w:t>“Two trials reported outcome data for depression (Verkes 1998; Hirsch 1982). In Verkes 1998, however, no numerical data were reported. Instead the trial authors state there was “...no significant treatment effect...” for this outcome (p.545). Also, although mean scores on the HDRS were reported by Hirsch 1982, insufficient information was provided to enable calculation of accompanying SDs via imputation.”</w:t>
            </w:r>
          </w:p>
        </w:tc>
      </w:tr>
      <w:tr w:rsidR="003845A2" w:rsidRPr="00876938" w14:paraId="7342486C" w14:textId="77777777" w:rsidTr="00293979">
        <w:tc>
          <w:tcPr>
            <w:tcW w:w="9242" w:type="dxa"/>
            <w:gridSpan w:val="2"/>
            <w:shd w:val="clear" w:color="auto" w:fill="auto"/>
          </w:tcPr>
          <w:p w14:paraId="49343782" w14:textId="1476629E" w:rsidR="003845A2" w:rsidRPr="00876938" w:rsidRDefault="00A66AAA" w:rsidP="00A66AAA">
            <w:pPr>
              <w:spacing w:before="40" w:after="40"/>
              <w:contextualSpacing w:val="0"/>
              <w:rPr>
                <w:b/>
                <w:i/>
              </w:rPr>
            </w:pPr>
            <w:r w:rsidRPr="00876938">
              <w:rPr>
                <w:b/>
                <w:i/>
              </w:rPr>
              <w:t xml:space="preserve">Comments in the </w:t>
            </w:r>
            <w:r w:rsidR="003845A2" w:rsidRPr="00876938">
              <w:rPr>
                <w:b/>
                <w:i/>
              </w:rPr>
              <w:t>Abstract</w:t>
            </w:r>
          </w:p>
        </w:tc>
      </w:tr>
      <w:tr w:rsidR="00BD2C42" w:rsidRPr="00876938" w14:paraId="5EA11F40" w14:textId="77777777" w:rsidTr="007634BF">
        <w:tc>
          <w:tcPr>
            <w:tcW w:w="1384" w:type="dxa"/>
          </w:tcPr>
          <w:p w14:paraId="50E13B0A" w14:textId="2CD2F631" w:rsidR="00BD2C42" w:rsidRPr="00876938" w:rsidRDefault="003845A2" w:rsidP="00A66AAA">
            <w:pPr>
              <w:spacing w:before="40" w:after="40"/>
              <w:contextualSpacing w:val="0"/>
            </w:pPr>
            <w:r w:rsidRPr="00876938">
              <w:t>CD008419</w:t>
            </w:r>
          </w:p>
        </w:tc>
        <w:tc>
          <w:tcPr>
            <w:tcW w:w="7858" w:type="dxa"/>
          </w:tcPr>
          <w:p w14:paraId="6BA2C65F" w14:textId="7DAB62A1" w:rsidR="00BD2C42" w:rsidRPr="00876938" w:rsidRDefault="003845A2" w:rsidP="00A66AAA">
            <w:pPr>
              <w:spacing w:before="40" w:after="40"/>
              <w:contextualSpacing w:val="0"/>
            </w:pPr>
            <w:r w:rsidRPr="00876938">
              <w:t>“The severity of tinnitus and perception of aural fullness were either not measured or inadequate data were provided in the included studies.”</w:t>
            </w:r>
          </w:p>
        </w:tc>
      </w:tr>
      <w:tr w:rsidR="00BD2C42" w:rsidRPr="00876938" w14:paraId="4577EDEF" w14:textId="77777777" w:rsidTr="007634BF">
        <w:tc>
          <w:tcPr>
            <w:tcW w:w="1384" w:type="dxa"/>
          </w:tcPr>
          <w:p w14:paraId="6638B416" w14:textId="26060326" w:rsidR="00BD2C42" w:rsidRPr="00876938" w:rsidRDefault="003845A2" w:rsidP="00A66AAA">
            <w:pPr>
              <w:spacing w:before="40" w:after="40"/>
              <w:contextualSpacing w:val="0"/>
            </w:pPr>
            <w:r w:rsidRPr="00876938">
              <w:t>CD009436</w:t>
            </w:r>
          </w:p>
        </w:tc>
        <w:tc>
          <w:tcPr>
            <w:tcW w:w="7858" w:type="dxa"/>
          </w:tcPr>
          <w:p w14:paraId="2861A807" w14:textId="011EDA0B" w:rsidR="00BD2C42" w:rsidRPr="00876938" w:rsidRDefault="003845A2" w:rsidP="00A66AAA">
            <w:pPr>
              <w:spacing w:before="40" w:after="40"/>
              <w:contextualSpacing w:val="0"/>
            </w:pPr>
            <w:r w:rsidRPr="00876938">
              <w:t>“However, although data from 1 of these 2 trials showed benefit of LGLD for reducing inflammatory lesions (MD -7.60, 95% CI -13.52 to -1.68, 43 participants, 1 trial) and total skin lesion counts (MD -8.10, 95% CI -14.89 to -1.31, 43 participants, 1 trial) for people with acne vulgaris, data regarding inflammatory and total lesion counts from the other study were incomplete and unusable in synthesis.”</w:t>
            </w:r>
          </w:p>
        </w:tc>
      </w:tr>
      <w:tr w:rsidR="00BD2C42" w:rsidRPr="00876938" w14:paraId="62BD924C" w14:textId="77777777" w:rsidTr="007634BF">
        <w:tc>
          <w:tcPr>
            <w:tcW w:w="1384" w:type="dxa"/>
          </w:tcPr>
          <w:p w14:paraId="24EFB80D" w14:textId="3D39921D" w:rsidR="00BD2C42" w:rsidRPr="00876938" w:rsidRDefault="003845A2" w:rsidP="00A66AAA">
            <w:pPr>
              <w:spacing w:before="40" w:after="40"/>
              <w:contextualSpacing w:val="0"/>
            </w:pPr>
            <w:r w:rsidRPr="00876938">
              <w:t>CD009574</w:t>
            </w:r>
          </w:p>
        </w:tc>
        <w:tc>
          <w:tcPr>
            <w:tcW w:w="7858" w:type="dxa"/>
          </w:tcPr>
          <w:p w14:paraId="1B74967A" w14:textId="45B23A36" w:rsidR="00BD2C42" w:rsidRPr="00876938" w:rsidRDefault="003845A2" w:rsidP="00A66AAA">
            <w:pPr>
              <w:spacing w:before="40" w:after="40"/>
              <w:contextualSpacing w:val="0"/>
            </w:pPr>
            <w:r w:rsidRPr="00876938">
              <w:t>“No trials could be pooled for the outcome ’number of patients with moderate to severe pain’.”</w:t>
            </w:r>
          </w:p>
        </w:tc>
      </w:tr>
      <w:tr w:rsidR="00BD2C42" w:rsidRPr="00876938" w14:paraId="74A66EE3" w14:textId="77777777" w:rsidTr="007634BF">
        <w:tc>
          <w:tcPr>
            <w:tcW w:w="1384" w:type="dxa"/>
          </w:tcPr>
          <w:p w14:paraId="1DA24E7E" w14:textId="3DD6EAFF" w:rsidR="00BD2C42" w:rsidRPr="00876938" w:rsidRDefault="003845A2" w:rsidP="00A66AAA">
            <w:pPr>
              <w:spacing w:before="40" w:after="40"/>
              <w:contextualSpacing w:val="0"/>
            </w:pPr>
            <w:r w:rsidRPr="00876938">
              <w:t>CD009685</w:t>
            </w:r>
          </w:p>
        </w:tc>
        <w:tc>
          <w:tcPr>
            <w:tcW w:w="7858" w:type="dxa"/>
          </w:tcPr>
          <w:p w14:paraId="76AA0C4A" w14:textId="2FA1D7C4" w:rsidR="00BD2C42" w:rsidRPr="00876938" w:rsidRDefault="003845A2" w:rsidP="00A66AAA">
            <w:pPr>
              <w:spacing w:before="40" w:after="40"/>
              <w:contextualSpacing w:val="0"/>
            </w:pPr>
            <w:r w:rsidRPr="00876938">
              <w:t xml:space="preserve">“Reporting of adverse events was incomplete, with a suggestion of significant </w:t>
            </w:r>
            <w:r w:rsidRPr="00876938">
              <w:lastRenderedPageBreak/>
              <w:t>reporting bias...Progression-free survival (PFS) data were not available in the appropriate format for analysis.”</w:t>
            </w:r>
          </w:p>
        </w:tc>
      </w:tr>
      <w:tr w:rsidR="00BD2C42" w:rsidRPr="00876938" w14:paraId="40106970" w14:textId="77777777" w:rsidTr="007634BF">
        <w:tc>
          <w:tcPr>
            <w:tcW w:w="1384" w:type="dxa"/>
          </w:tcPr>
          <w:p w14:paraId="2FF8EBFC" w14:textId="358CF903" w:rsidR="00BD2C42" w:rsidRPr="00876938" w:rsidRDefault="003845A2" w:rsidP="00A66AAA">
            <w:pPr>
              <w:spacing w:before="40" w:after="40"/>
              <w:contextualSpacing w:val="0"/>
            </w:pPr>
            <w:r w:rsidRPr="00876938">
              <w:lastRenderedPageBreak/>
              <w:t>CD009900</w:t>
            </w:r>
          </w:p>
        </w:tc>
        <w:tc>
          <w:tcPr>
            <w:tcW w:w="7858" w:type="dxa"/>
          </w:tcPr>
          <w:p w14:paraId="7B81DD36" w14:textId="48217FCA" w:rsidR="00BD2C42" w:rsidRPr="00876938" w:rsidRDefault="003845A2" w:rsidP="00A66AAA">
            <w:pPr>
              <w:spacing w:before="40" w:after="40"/>
              <w:contextualSpacing w:val="0"/>
            </w:pPr>
            <w:r w:rsidRPr="00876938">
              <w:t>“There were insufficient data on adverse events in the other treatment comparisons.”</w:t>
            </w:r>
          </w:p>
        </w:tc>
      </w:tr>
      <w:tr w:rsidR="00BD2C42" w:rsidRPr="00876938" w14:paraId="5F0E0ACD" w14:textId="77777777" w:rsidTr="007634BF">
        <w:tc>
          <w:tcPr>
            <w:tcW w:w="1384" w:type="dxa"/>
          </w:tcPr>
          <w:p w14:paraId="50A9BB3D" w14:textId="65B15C7D" w:rsidR="00BD2C42" w:rsidRPr="00876938" w:rsidRDefault="003845A2" w:rsidP="00A66AAA">
            <w:pPr>
              <w:spacing w:before="40" w:after="40"/>
              <w:contextualSpacing w:val="0"/>
            </w:pPr>
            <w:r w:rsidRPr="00876938">
              <w:t>CD010138</w:t>
            </w:r>
          </w:p>
        </w:tc>
        <w:tc>
          <w:tcPr>
            <w:tcW w:w="7858" w:type="dxa"/>
          </w:tcPr>
          <w:p w14:paraId="1A80ECED" w14:textId="221CCA48" w:rsidR="00BD2C42" w:rsidRPr="00876938" w:rsidRDefault="003845A2" w:rsidP="00A66AAA">
            <w:pPr>
              <w:spacing w:before="40" w:after="40"/>
              <w:contextualSpacing w:val="0"/>
            </w:pPr>
            <w:r w:rsidRPr="00876938">
              <w:t>“None of the included studies assessed the clinically important outcomes noted in our protocol”</w:t>
            </w:r>
          </w:p>
        </w:tc>
      </w:tr>
      <w:tr w:rsidR="00BD2C42" w:rsidRPr="00876938" w14:paraId="3C4FF454" w14:textId="77777777" w:rsidTr="007634BF">
        <w:tc>
          <w:tcPr>
            <w:tcW w:w="1384" w:type="dxa"/>
          </w:tcPr>
          <w:p w14:paraId="38C137FC" w14:textId="548C41FC" w:rsidR="00BD2C42" w:rsidRPr="00876938" w:rsidRDefault="003845A2" w:rsidP="00A66AAA">
            <w:pPr>
              <w:spacing w:before="40" w:after="40"/>
              <w:contextualSpacing w:val="0"/>
            </w:pPr>
            <w:r w:rsidRPr="00876938">
              <w:t>CD010480</w:t>
            </w:r>
          </w:p>
        </w:tc>
        <w:tc>
          <w:tcPr>
            <w:tcW w:w="7858" w:type="dxa"/>
          </w:tcPr>
          <w:p w14:paraId="678D8C65" w14:textId="7A45AAA3" w:rsidR="00BD2C42" w:rsidRPr="00876938" w:rsidRDefault="003845A2" w:rsidP="00A66AAA">
            <w:pPr>
              <w:spacing w:before="40" w:after="40"/>
              <w:contextualSpacing w:val="0"/>
            </w:pPr>
            <w:r w:rsidRPr="00876938">
              <w:t>“Adverse effects were adequately reported in only one study”</w:t>
            </w:r>
          </w:p>
        </w:tc>
      </w:tr>
      <w:tr w:rsidR="00BD2C42" w:rsidRPr="00876938" w14:paraId="0496F17D" w14:textId="77777777" w:rsidTr="007634BF">
        <w:tc>
          <w:tcPr>
            <w:tcW w:w="1384" w:type="dxa"/>
          </w:tcPr>
          <w:p w14:paraId="625D1B19" w14:textId="795BB723" w:rsidR="00BD2C42" w:rsidRPr="00876938" w:rsidRDefault="003845A2" w:rsidP="00A66AAA">
            <w:pPr>
              <w:spacing w:before="40" w:after="40"/>
              <w:contextualSpacing w:val="0"/>
            </w:pPr>
            <w:r w:rsidRPr="00876938">
              <w:t>CD010743</w:t>
            </w:r>
          </w:p>
        </w:tc>
        <w:tc>
          <w:tcPr>
            <w:tcW w:w="7858" w:type="dxa"/>
          </w:tcPr>
          <w:p w14:paraId="28E56D18" w14:textId="4A2948DF" w:rsidR="00BD2C42" w:rsidRPr="00876938" w:rsidRDefault="003845A2" w:rsidP="00A66AAA">
            <w:pPr>
              <w:spacing w:before="40" w:after="40"/>
              <w:contextualSpacing w:val="0"/>
            </w:pPr>
            <w:r w:rsidRPr="00876938">
              <w:t>“Four studies reported that there were no adverse effects from any of the interventions. Two studies reported similar rates of adverse effects between study arms. The remaining studies either mentioned adverse effects but did not report any usable data, or did not mention them at all”.</w:t>
            </w:r>
          </w:p>
        </w:tc>
      </w:tr>
      <w:tr w:rsidR="00BD2C42" w:rsidRPr="00876938" w14:paraId="2D4826D5" w14:textId="77777777" w:rsidTr="007634BF">
        <w:tc>
          <w:tcPr>
            <w:tcW w:w="1384" w:type="dxa"/>
          </w:tcPr>
          <w:p w14:paraId="2DBAEBA1" w14:textId="4F784661" w:rsidR="00BD2C42" w:rsidRPr="00876938" w:rsidRDefault="00BF5DA2" w:rsidP="00A66AAA">
            <w:pPr>
              <w:spacing w:before="40" w:after="40"/>
              <w:contextualSpacing w:val="0"/>
            </w:pPr>
            <w:r w:rsidRPr="00876938">
              <w:t>CD010834</w:t>
            </w:r>
          </w:p>
        </w:tc>
        <w:tc>
          <w:tcPr>
            <w:tcW w:w="7858" w:type="dxa"/>
          </w:tcPr>
          <w:p w14:paraId="76EE4133" w14:textId="02DF6505" w:rsidR="00BD2C42" w:rsidRPr="00876938" w:rsidRDefault="00BF5DA2" w:rsidP="00A66AAA">
            <w:pPr>
              <w:spacing w:before="40" w:after="40"/>
              <w:contextualSpacing w:val="0"/>
            </w:pPr>
            <w:r w:rsidRPr="00876938">
              <w:t>“Two studies measured scores fromthe Asthma Quality of Life Questionnaire (AQLQ), which showed a non-significant difference between mepolizumab and placebo (mean difference (MD) 0.21, 95% confidence interval (CI) − 0.01 to 0.44; participants = 682), in the direction favouring mepolizumab. The third study used the St. George’s Respiratory Questionnaire (SGRQ) and found a significant difference between mepolizumab and placebo (MD 6.40, 95% CI 3.15 to 9.65; participants = 576), which indicated a clinically important benefit favouring mepolizumab. A fourth study noted that there was no significant difference but did not provide any data.”</w:t>
            </w:r>
          </w:p>
        </w:tc>
      </w:tr>
      <w:tr w:rsidR="00BD2C42" w:rsidRPr="00876938" w14:paraId="7D0D2375" w14:textId="77777777" w:rsidTr="007634BF">
        <w:tc>
          <w:tcPr>
            <w:tcW w:w="1384" w:type="dxa"/>
          </w:tcPr>
          <w:p w14:paraId="44068309" w14:textId="05C071AD" w:rsidR="00BD2C42" w:rsidRPr="00876938" w:rsidRDefault="00BF5DA2" w:rsidP="00A66AAA">
            <w:pPr>
              <w:spacing w:before="40" w:after="40"/>
              <w:contextualSpacing w:val="0"/>
            </w:pPr>
            <w:r w:rsidRPr="00876938">
              <w:t>CD010861</w:t>
            </w:r>
          </w:p>
        </w:tc>
        <w:tc>
          <w:tcPr>
            <w:tcW w:w="7858" w:type="dxa"/>
          </w:tcPr>
          <w:p w14:paraId="48DDB8F3" w14:textId="3868935E" w:rsidR="00BD2C42" w:rsidRPr="00876938" w:rsidRDefault="00BF5DA2" w:rsidP="00A66AAA">
            <w:pPr>
              <w:spacing w:before="40" w:after="40"/>
              <w:contextualSpacing w:val="0"/>
            </w:pPr>
            <w:r w:rsidRPr="00876938">
              <w:t>“Maternal mortality was rarely reported”</w:t>
            </w:r>
          </w:p>
        </w:tc>
      </w:tr>
      <w:tr w:rsidR="00BD2C42" w:rsidRPr="00876938" w14:paraId="5D56EC21" w14:textId="77777777" w:rsidTr="007634BF">
        <w:tc>
          <w:tcPr>
            <w:tcW w:w="1384" w:type="dxa"/>
          </w:tcPr>
          <w:p w14:paraId="7C162FE5" w14:textId="41FB5DCB" w:rsidR="00BD2C42" w:rsidRPr="00876938" w:rsidRDefault="00BF5DA2" w:rsidP="00A66AAA">
            <w:pPr>
              <w:spacing w:before="40" w:after="40"/>
              <w:contextualSpacing w:val="0"/>
            </w:pPr>
            <w:r w:rsidRPr="00876938">
              <w:t>CD011345</w:t>
            </w:r>
          </w:p>
        </w:tc>
        <w:tc>
          <w:tcPr>
            <w:tcW w:w="7858" w:type="dxa"/>
          </w:tcPr>
          <w:p w14:paraId="7A384FB6" w14:textId="000076A3" w:rsidR="00BD2C42" w:rsidRPr="00876938" w:rsidRDefault="00BF5DA2" w:rsidP="00A66AAA">
            <w:pPr>
              <w:spacing w:before="40" w:after="40"/>
              <w:contextualSpacing w:val="0"/>
            </w:pPr>
            <w:r w:rsidRPr="00876938">
              <w:t>“Unfortunately one large study (n = 1453) reporting live birth and pregnancy had not published outcome data by randomised group and therefore could not be analysed.”</w:t>
            </w:r>
          </w:p>
        </w:tc>
      </w:tr>
      <w:tr w:rsidR="00F766EB" w:rsidRPr="00876938" w14:paraId="1C0D7068" w14:textId="77777777" w:rsidTr="00293979">
        <w:tc>
          <w:tcPr>
            <w:tcW w:w="9242" w:type="dxa"/>
            <w:gridSpan w:val="2"/>
            <w:shd w:val="clear" w:color="auto" w:fill="auto"/>
          </w:tcPr>
          <w:p w14:paraId="22F7EB5F" w14:textId="1CB20E6F" w:rsidR="00F766EB" w:rsidRPr="00876938" w:rsidRDefault="00A66AAA" w:rsidP="00A66AAA">
            <w:pPr>
              <w:spacing w:before="40" w:after="40"/>
              <w:contextualSpacing w:val="0"/>
              <w:rPr>
                <w:b/>
                <w:i/>
              </w:rPr>
            </w:pPr>
            <w:r w:rsidRPr="00876938">
              <w:rPr>
                <w:b/>
                <w:i/>
              </w:rPr>
              <w:t xml:space="preserve">Comments in the </w:t>
            </w:r>
            <w:r w:rsidR="00F766EB" w:rsidRPr="00876938">
              <w:rPr>
                <w:b/>
                <w:i/>
              </w:rPr>
              <w:t>Summary of Findings table</w:t>
            </w:r>
          </w:p>
        </w:tc>
      </w:tr>
      <w:tr w:rsidR="00BD2C42" w:rsidRPr="00876938" w14:paraId="7DA028F9" w14:textId="77777777" w:rsidTr="007634BF">
        <w:tc>
          <w:tcPr>
            <w:tcW w:w="1384" w:type="dxa"/>
          </w:tcPr>
          <w:p w14:paraId="4A9E17E7" w14:textId="1D3543F3" w:rsidR="00BD2C42" w:rsidRPr="00876938" w:rsidRDefault="00DD2349" w:rsidP="00A66AAA">
            <w:pPr>
              <w:spacing w:before="40" w:after="40"/>
              <w:contextualSpacing w:val="0"/>
            </w:pPr>
            <w:r w:rsidRPr="00876938">
              <w:t>CD000307</w:t>
            </w:r>
          </w:p>
        </w:tc>
        <w:tc>
          <w:tcPr>
            <w:tcW w:w="7858" w:type="dxa"/>
          </w:tcPr>
          <w:p w14:paraId="2E07D5C1" w14:textId="4D4C79F5" w:rsidR="00BD2C42" w:rsidRPr="00876938" w:rsidRDefault="001A39EC" w:rsidP="00A66AAA">
            <w:pPr>
              <w:spacing w:before="40" w:after="40"/>
              <w:contextualSpacing w:val="0"/>
            </w:pPr>
            <w:r w:rsidRPr="00876938">
              <w:t>Explanatory footnote</w:t>
            </w:r>
            <w:r w:rsidR="00DD2349" w:rsidRPr="00876938">
              <w:t xml:space="preserve"> for downgrading</w:t>
            </w:r>
            <w:r w:rsidRPr="00876938">
              <w:t xml:space="preserve"> evidence</w:t>
            </w:r>
            <w:r w:rsidR="00DD2349" w:rsidRPr="00876938">
              <w:t>: “Reporting bias: strongly suspected - Four studies or fewer reported data for this outcome.”</w:t>
            </w:r>
          </w:p>
        </w:tc>
      </w:tr>
      <w:tr w:rsidR="003D5B7E" w:rsidRPr="00876938" w14:paraId="36386E31" w14:textId="77777777" w:rsidTr="007634BF">
        <w:tc>
          <w:tcPr>
            <w:tcW w:w="1384" w:type="dxa"/>
          </w:tcPr>
          <w:p w14:paraId="71DF97E8" w14:textId="1B475664" w:rsidR="003D5B7E" w:rsidRPr="00876938" w:rsidRDefault="00DD2349" w:rsidP="00A66AAA">
            <w:pPr>
              <w:spacing w:before="40" w:after="40"/>
              <w:contextualSpacing w:val="0"/>
            </w:pPr>
            <w:r w:rsidRPr="00876938">
              <w:t>CD003262</w:t>
            </w:r>
          </w:p>
        </w:tc>
        <w:tc>
          <w:tcPr>
            <w:tcW w:w="7858" w:type="dxa"/>
          </w:tcPr>
          <w:p w14:paraId="29D39CF0" w14:textId="7DDCD247" w:rsidR="003D5B7E" w:rsidRPr="00876938" w:rsidRDefault="001A39EC" w:rsidP="00A66AAA">
            <w:pPr>
              <w:spacing w:before="40" w:after="40"/>
              <w:contextualSpacing w:val="0"/>
            </w:pPr>
            <w:r w:rsidRPr="00876938">
              <w:t xml:space="preserve">Explanatory footnote for downgrading evidence: </w:t>
            </w:r>
            <w:r w:rsidR="00DD2349" w:rsidRPr="00876938">
              <w:t>“Downgraded one level due to serious imprecision (small sample sizes in the individual studies, pooling not possible due to missing SDs)”</w:t>
            </w:r>
          </w:p>
        </w:tc>
      </w:tr>
      <w:tr w:rsidR="003D5B7E" w:rsidRPr="00876938" w14:paraId="33834F59" w14:textId="77777777" w:rsidTr="007634BF">
        <w:tc>
          <w:tcPr>
            <w:tcW w:w="1384" w:type="dxa"/>
          </w:tcPr>
          <w:p w14:paraId="4AB99F5A" w14:textId="098AD870" w:rsidR="003D5B7E" w:rsidRPr="00876938" w:rsidRDefault="00DD2349" w:rsidP="00A66AAA">
            <w:pPr>
              <w:spacing w:before="40" w:after="40"/>
              <w:contextualSpacing w:val="0"/>
            </w:pPr>
            <w:r w:rsidRPr="00876938">
              <w:t>CD006506</w:t>
            </w:r>
          </w:p>
        </w:tc>
        <w:tc>
          <w:tcPr>
            <w:tcW w:w="7858" w:type="dxa"/>
          </w:tcPr>
          <w:p w14:paraId="4E231902" w14:textId="1B7BDD5D" w:rsidR="003D5B7E" w:rsidRPr="00876938" w:rsidRDefault="001A39EC" w:rsidP="00A66AAA">
            <w:pPr>
              <w:spacing w:before="40" w:after="40"/>
              <w:contextualSpacing w:val="0"/>
            </w:pPr>
            <w:r w:rsidRPr="00876938">
              <w:t xml:space="preserve">Explanatory footnote for downgrading evidence: </w:t>
            </w:r>
            <w:r w:rsidR="00DD2349" w:rsidRPr="00876938">
              <w:t>“For each continuous outcome, there were studies whose results could not be included in this meta-analysis (see Table 2), therefore the evidence provided here does not include all evidence available”</w:t>
            </w:r>
          </w:p>
        </w:tc>
      </w:tr>
      <w:tr w:rsidR="003D5B7E" w:rsidRPr="00876938" w14:paraId="297C62F7" w14:textId="77777777" w:rsidTr="007634BF">
        <w:tc>
          <w:tcPr>
            <w:tcW w:w="1384" w:type="dxa"/>
          </w:tcPr>
          <w:p w14:paraId="4F87D934" w14:textId="2F87186F" w:rsidR="003D5B7E" w:rsidRPr="00876938" w:rsidRDefault="00DD2349" w:rsidP="00A66AAA">
            <w:pPr>
              <w:spacing w:before="40" w:after="40"/>
              <w:contextualSpacing w:val="0"/>
            </w:pPr>
            <w:r w:rsidRPr="00876938">
              <w:t>CD007803</w:t>
            </w:r>
          </w:p>
        </w:tc>
        <w:tc>
          <w:tcPr>
            <w:tcW w:w="7858" w:type="dxa"/>
          </w:tcPr>
          <w:p w14:paraId="29A491DC" w14:textId="79E7FE17" w:rsidR="003D5B7E" w:rsidRPr="00876938" w:rsidRDefault="001A39EC" w:rsidP="00A66AAA">
            <w:pPr>
              <w:spacing w:before="40" w:after="40"/>
              <w:contextualSpacing w:val="0"/>
            </w:pPr>
            <w:r w:rsidRPr="00876938">
              <w:t xml:space="preserve">Explanatory footnote for downgrading evidence: </w:t>
            </w:r>
            <w:r w:rsidR="00DD2349" w:rsidRPr="00876938">
              <w:t>“Downgraded 1 step for risk of bias: In remission is at risk of selective reporting bias as only five out of 16 studies reported on this important outcome.”</w:t>
            </w:r>
          </w:p>
        </w:tc>
      </w:tr>
      <w:tr w:rsidR="003D5B7E" w:rsidRPr="00876938" w14:paraId="3FC4D22F" w14:textId="77777777" w:rsidTr="007634BF">
        <w:tc>
          <w:tcPr>
            <w:tcW w:w="1384" w:type="dxa"/>
          </w:tcPr>
          <w:p w14:paraId="23ED607E" w14:textId="1154A378" w:rsidR="003D5B7E" w:rsidRPr="00876938" w:rsidRDefault="00DD2349" w:rsidP="00A66AAA">
            <w:pPr>
              <w:spacing w:before="40" w:after="40"/>
              <w:contextualSpacing w:val="0"/>
            </w:pPr>
            <w:r w:rsidRPr="00876938">
              <w:t>CD009574</w:t>
            </w:r>
          </w:p>
        </w:tc>
        <w:tc>
          <w:tcPr>
            <w:tcW w:w="7858" w:type="dxa"/>
          </w:tcPr>
          <w:p w14:paraId="649B958B" w14:textId="540BB93B" w:rsidR="003D5B7E" w:rsidRPr="00876938" w:rsidRDefault="001A39EC" w:rsidP="00A66AAA">
            <w:pPr>
              <w:spacing w:before="40" w:after="40"/>
              <w:contextualSpacing w:val="0"/>
            </w:pPr>
            <w:r w:rsidRPr="00876938">
              <w:t xml:space="preserve">Explanatory footnote for downgrading evidence: </w:t>
            </w:r>
            <w:r w:rsidR="00DD2349" w:rsidRPr="00876938">
              <w:t>“No data available”</w:t>
            </w:r>
          </w:p>
        </w:tc>
      </w:tr>
      <w:tr w:rsidR="003D5B7E" w:rsidRPr="00876938" w14:paraId="4036600F" w14:textId="77777777" w:rsidTr="007634BF">
        <w:tc>
          <w:tcPr>
            <w:tcW w:w="1384" w:type="dxa"/>
          </w:tcPr>
          <w:p w14:paraId="7CC022FF" w14:textId="41E9F602" w:rsidR="003D5B7E" w:rsidRPr="00876938" w:rsidRDefault="00DD2349" w:rsidP="00A66AAA">
            <w:pPr>
              <w:spacing w:before="40" w:after="40"/>
              <w:contextualSpacing w:val="0"/>
            </w:pPr>
            <w:r w:rsidRPr="00876938">
              <w:t>CD010182</w:t>
            </w:r>
          </w:p>
        </w:tc>
        <w:tc>
          <w:tcPr>
            <w:tcW w:w="7858" w:type="dxa"/>
          </w:tcPr>
          <w:p w14:paraId="720B8D3D" w14:textId="60CDF675" w:rsidR="003D5B7E" w:rsidRPr="00876938" w:rsidRDefault="001A39EC" w:rsidP="00A66AAA">
            <w:pPr>
              <w:spacing w:before="40" w:after="40"/>
              <w:contextualSpacing w:val="0"/>
            </w:pPr>
            <w:r w:rsidRPr="00876938">
              <w:t xml:space="preserve">Explanatory footnote for downgrading evidence: </w:t>
            </w:r>
            <w:r w:rsidR="00DD2349" w:rsidRPr="00876938">
              <w:t>“Assessment of time to healing mentioned in RCT report, but estimates not provided”</w:t>
            </w:r>
          </w:p>
        </w:tc>
      </w:tr>
      <w:tr w:rsidR="003D5B7E" w:rsidRPr="00876938" w14:paraId="44D6679C" w14:textId="77777777" w:rsidTr="007634BF">
        <w:tc>
          <w:tcPr>
            <w:tcW w:w="1384" w:type="dxa"/>
          </w:tcPr>
          <w:p w14:paraId="011005E1" w14:textId="66EC0039" w:rsidR="003D5B7E" w:rsidRPr="00876938" w:rsidRDefault="00DD2349" w:rsidP="00A66AAA">
            <w:pPr>
              <w:spacing w:before="40" w:after="40"/>
              <w:contextualSpacing w:val="0"/>
            </w:pPr>
            <w:r w:rsidRPr="00876938">
              <w:t>CD010480</w:t>
            </w:r>
          </w:p>
        </w:tc>
        <w:tc>
          <w:tcPr>
            <w:tcW w:w="7858" w:type="dxa"/>
          </w:tcPr>
          <w:p w14:paraId="5EBE47D4" w14:textId="5874C12A" w:rsidR="003D5B7E" w:rsidRPr="00876938" w:rsidRDefault="001A39EC" w:rsidP="00A66AAA">
            <w:pPr>
              <w:spacing w:before="40" w:after="40"/>
              <w:contextualSpacing w:val="0"/>
            </w:pPr>
            <w:r w:rsidRPr="00876938">
              <w:t xml:space="preserve">Explanatory footnote for downgrading evidence: </w:t>
            </w:r>
            <w:r w:rsidR="00DD2349" w:rsidRPr="00876938">
              <w:t>“Only one study adequately reported adverse events”</w:t>
            </w:r>
          </w:p>
        </w:tc>
      </w:tr>
      <w:tr w:rsidR="003D5B7E" w:rsidRPr="00876938" w14:paraId="39B54811" w14:textId="77777777" w:rsidTr="007634BF">
        <w:tc>
          <w:tcPr>
            <w:tcW w:w="1384" w:type="dxa"/>
          </w:tcPr>
          <w:p w14:paraId="70519792" w14:textId="69E2E865" w:rsidR="003D5B7E" w:rsidRPr="00876938" w:rsidRDefault="00DD2349" w:rsidP="00A66AAA">
            <w:pPr>
              <w:spacing w:before="40" w:after="40"/>
              <w:contextualSpacing w:val="0"/>
            </w:pPr>
            <w:r w:rsidRPr="00876938">
              <w:t>CD010861</w:t>
            </w:r>
          </w:p>
        </w:tc>
        <w:tc>
          <w:tcPr>
            <w:tcW w:w="7858" w:type="dxa"/>
          </w:tcPr>
          <w:p w14:paraId="0530BC52" w14:textId="12236039" w:rsidR="003D5B7E" w:rsidRPr="00876938" w:rsidRDefault="001A39EC" w:rsidP="00A66AAA">
            <w:pPr>
              <w:spacing w:before="40" w:after="40"/>
              <w:contextualSpacing w:val="0"/>
            </w:pPr>
            <w:r w:rsidRPr="00876938">
              <w:t xml:space="preserve">Explanatory footnote for downgrading evidence: </w:t>
            </w:r>
            <w:r w:rsidR="00DD2349" w:rsidRPr="00876938">
              <w:t xml:space="preserve">“Downgraded one level due to risk of bias: several studies did not report important harms; Downgraded one </w:t>
            </w:r>
            <w:r w:rsidR="00DD2349" w:rsidRPr="00876938">
              <w:lastRenderedPageBreak/>
              <w:t>level due to risk of bias: at least 1 study suitable for this comparison was terminated by trial sponsors. This trial had fatigue as a pre-planned outcome. This raises serious concern on the amount of unpublished results which may have been unfavourable to trial sponsors.”</w:t>
            </w:r>
          </w:p>
        </w:tc>
      </w:tr>
      <w:tr w:rsidR="003D5B7E" w:rsidRPr="00876938" w14:paraId="763BC6C2" w14:textId="77777777" w:rsidTr="007634BF">
        <w:tc>
          <w:tcPr>
            <w:tcW w:w="1384" w:type="dxa"/>
            <w:tcBorders>
              <w:bottom w:val="single" w:sz="4" w:space="0" w:color="auto"/>
            </w:tcBorders>
          </w:tcPr>
          <w:p w14:paraId="7A9A8971" w14:textId="4ACE9696" w:rsidR="003D5B7E" w:rsidRPr="00876938" w:rsidRDefault="00DD2349" w:rsidP="00A66AAA">
            <w:pPr>
              <w:spacing w:before="40" w:after="40"/>
              <w:contextualSpacing w:val="0"/>
            </w:pPr>
            <w:r w:rsidRPr="00876938">
              <w:lastRenderedPageBreak/>
              <w:t>CD011565</w:t>
            </w:r>
          </w:p>
        </w:tc>
        <w:tc>
          <w:tcPr>
            <w:tcW w:w="7858" w:type="dxa"/>
            <w:tcBorders>
              <w:bottom w:val="single" w:sz="4" w:space="0" w:color="auto"/>
            </w:tcBorders>
          </w:tcPr>
          <w:p w14:paraId="1597A904" w14:textId="722F16C3" w:rsidR="003D5B7E" w:rsidRPr="00876938" w:rsidRDefault="001A39EC" w:rsidP="00A66AAA">
            <w:pPr>
              <w:spacing w:before="40" w:after="40"/>
              <w:contextualSpacing w:val="0"/>
            </w:pPr>
            <w:r w:rsidRPr="00876938">
              <w:t xml:space="preserve">Explanatory footnote for downgrading evidence: </w:t>
            </w:r>
            <w:r w:rsidR="00DD2349" w:rsidRPr="00876938">
              <w:t>“Downgraded for risk of bias (-1) primarily due to concerns with selective outcome reporting in a few studies.”</w:t>
            </w:r>
          </w:p>
        </w:tc>
      </w:tr>
    </w:tbl>
    <w:p w14:paraId="704D0659" w14:textId="77777777" w:rsidR="00D3367F" w:rsidRDefault="00D3367F" w:rsidP="004A4513">
      <w:pPr>
        <w:rPr>
          <w:rFonts w:asciiTheme="majorBidi" w:hAnsiTheme="majorBidi" w:cstheme="majorBidi"/>
          <w:b/>
          <w:sz w:val="22"/>
          <w:szCs w:val="22"/>
        </w:rPr>
      </w:pPr>
    </w:p>
    <w:sectPr w:rsidR="00D3367F" w:rsidSect="00C2016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CA581D" w14:textId="77777777" w:rsidR="00A978D5" w:rsidRDefault="00A978D5" w:rsidP="00384C2A">
      <w:r>
        <w:separator/>
      </w:r>
    </w:p>
  </w:endnote>
  <w:endnote w:type="continuationSeparator" w:id="0">
    <w:p w14:paraId="6DE93DA6" w14:textId="77777777" w:rsidR="00A978D5" w:rsidRDefault="00A978D5" w:rsidP="00384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7127891"/>
      <w:docPartObj>
        <w:docPartGallery w:val="Page Numbers (Bottom of Page)"/>
        <w:docPartUnique/>
      </w:docPartObj>
    </w:sdtPr>
    <w:sdtEndPr>
      <w:rPr>
        <w:noProof/>
      </w:rPr>
    </w:sdtEndPr>
    <w:sdtContent>
      <w:p w14:paraId="64C8C462" w14:textId="25C9902D" w:rsidR="00A978D5" w:rsidRDefault="00A978D5">
        <w:pPr>
          <w:pStyle w:val="Footer"/>
          <w:jc w:val="right"/>
        </w:pPr>
        <w:r>
          <w:fldChar w:fldCharType="begin"/>
        </w:r>
        <w:r>
          <w:instrText xml:space="preserve"> PAGE   \* MERGEFORMAT </w:instrText>
        </w:r>
        <w:r>
          <w:fldChar w:fldCharType="separate"/>
        </w:r>
        <w:r w:rsidR="007668FE">
          <w:rPr>
            <w:noProof/>
          </w:rPr>
          <w:t>6</w:t>
        </w:r>
        <w:r>
          <w:rPr>
            <w:noProof/>
          </w:rPr>
          <w:fldChar w:fldCharType="end"/>
        </w:r>
      </w:p>
    </w:sdtContent>
  </w:sdt>
  <w:p w14:paraId="38FAC7E2" w14:textId="77777777" w:rsidR="00A978D5" w:rsidRDefault="00A978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83BC1A" w14:textId="77777777" w:rsidR="00A978D5" w:rsidRDefault="00A978D5" w:rsidP="00384C2A">
      <w:r>
        <w:separator/>
      </w:r>
    </w:p>
  </w:footnote>
  <w:footnote w:type="continuationSeparator" w:id="0">
    <w:p w14:paraId="39297B33" w14:textId="77777777" w:rsidR="00A978D5" w:rsidRDefault="00A978D5" w:rsidP="00384C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F6549"/>
    <w:multiLevelType w:val="hybridMultilevel"/>
    <w:tmpl w:val="C916C4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924CB0"/>
    <w:multiLevelType w:val="hybridMultilevel"/>
    <w:tmpl w:val="214A5BBE"/>
    <w:lvl w:ilvl="0" w:tplc="4418E162">
      <w:start w:val="1"/>
      <w:numFmt w:val="bullet"/>
      <w:lvlText w:val=""/>
      <w:lvlJc w:val="left"/>
      <w:pPr>
        <w:tabs>
          <w:tab w:val="num" w:pos="720"/>
        </w:tabs>
        <w:ind w:left="720" w:hanging="360"/>
      </w:pPr>
      <w:rPr>
        <w:rFonts w:ascii="Symbol" w:hAnsi="Symbol" w:hint="default"/>
        <w:color w:val="auto"/>
      </w:rPr>
    </w:lvl>
    <w:lvl w:ilvl="1" w:tplc="10090003">
      <w:start w:val="1"/>
      <w:numFmt w:val="bullet"/>
      <w:lvlText w:val="o"/>
      <w:lvlJc w:val="left"/>
      <w:pPr>
        <w:tabs>
          <w:tab w:val="num" w:pos="1440"/>
        </w:tabs>
        <w:ind w:left="1440" w:hanging="360"/>
      </w:pPr>
      <w:rPr>
        <w:rFonts w:ascii="Courier New" w:hAnsi="Courier New" w:cs="Symbol" w:hint="default"/>
      </w:rPr>
    </w:lvl>
    <w:lvl w:ilvl="2" w:tplc="10090005">
      <w:start w:val="1"/>
      <w:numFmt w:val="bullet"/>
      <w:lvlText w:val=""/>
      <w:lvlJc w:val="left"/>
      <w:pPr>
        <w:tabs>
          <w:tab w:val="num" w:pos="2160"/>
        </w:tabs>
        <w:ind w:left="2160" w:hanging="360"/>
      </w:pPr>
      <w:rPr>
        <w:rFonts w:ascii="Wingdings" w:hAnsi="Wingdings" w:hint="default"/>
      </w:rPr>
    </w:lvl>
    <w:lvl w:ilvl="3" w:tplc="10090001">
      <w:start w:val="1"/>
      <w:numFmt w:val="bullet"/>
      <w:lvlText w:val=""/>
      <w:lvlJc w:val="left"/>
      <w:pPr>
        <w:tabs>
          <w:tab w:val="num" w:pos="2880"/>
        </w:tabs>
        <w:ind w:left="2880" w:hanging="360"/>
      </w:pPr>
      <w:rPr>
        <w:rFonts w:ascii="Symbol" w:hAnsi="Symbol" w:hint="default"/>
      </w:rPr>
    </w:lvl>
    <w:lvl w:ilvl="4" w:tplc="10090003">
      <w:start w:val="1"/>
      <w:numFmt w:val="bullet"/>
      <w:lvlText w:val="o"/>
      <w:lvlJc w:val="left"/>
      <w:pPr>
        <w:tabs>
          <w:tab w:val="num" w:pos="3600"/>
        </w:tabs>
        <w:ind w:left="3600" w:hanging="360"/>
      </w:pPr>
      <w:rPr>
        <w:rFonts w:ascii="Courier New" w:hAnsi="Courier New" w:cs="Symbol" w:hint="default"/>
      </w:rPr>
    </w:lvl>
    <w:lvl w:ilvl="5" w:tplc="10090005">
      <w:start w:val="1"/>
      <w:numFmt w:val="bullet"/>
      <w:lvlText w:val=""/>
      <w:lvlJc w:val="left"/>
      <w:pPr>
        <w:tabs>
          <w:tab w:val="num" w:pos="4320"/>
        </w:tabs>
        <w:ind w:left="4320" w:hanging="360"/>
      </w:pPr>
      <w:rPr>
        <w:rFonts w:ascii="Wingdings" w:hAnsi="Wingdings" w:hint="default"/>
      </w:rPr>
    </w:lvl>
    <w:lvl w:ilvl="6" w:tplc="10090001">
      <w:start w:val="1"/>
      <w:numFmt w:val="bullet"/>
      <w:lvlText w:val=""/>
      <w:lvlJc w:val="left"/>
      <w:pPr>
        <w:tabs>
          <w:tab w:val="num" w:pos="5040"/>
        </w:tabs>
        <w:ind w:left="5040" w:hanging="360"/>
      </w:pPr>
      <w:rPr>
        <w:rFonts w:ascii="Symbol" w:hAnsi="Symbol" w:hint="default"/>
      </w:rPr>
    </w:lvl>
    <w:lvl w:ilvl="7" w:tplc="10090003">
      <w:start w:val="1"/>
      <w:numFmt w:val="bullet"/>
      <w:lvlText w:val="o"/>
      <w:lvlJc w:val="left"/>
      <w:pPr>
        <w:tabs>
          <w:tab w:val="num" w:pos="5760"/>
        </w:tabs>
        <w:ind w:left="5760" w:hanging="360"/>
      </w:pPr>
      <w:rPr>
        <w:rFonts w:ascii="Courier New" w:hAnsi="Courier New" w:cs="Symbol" w:hint="default"/>
      </w:rPr>
    </w:lvl>
    <w:lvl w:ilvl="8" w:tplc="10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312321"/>
    <w:multiLevelType w:val="hybridMultilevel"/>
    <w:tmpl w:val="BB2E8B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E8095D"/>
    <w:multiLevelType w:val="hybridMultilevel"/>
    <w:tmpl w:val="BAFCF1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8C5A40"/>
    <w:multiLevelType w:val="hybridMultilevel"/>
    <w:tmpl w:val="134EE3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1A0555"/>
    <w:multiLevelType w:val="hybridMultilevel"/>
    <w:tmpl w:val="B55066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CD24B82"/>
    <w:multiLevelType w:val="hybridMultilevel"/>
    <w:tmpl w:val="DD4AEBF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BB6124"/>
    <w:multiLevelType w:val="hybridMultilevel"/>
    <w:tmpl w:val="EB4449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2428B2"/>
    <w:multiLevelType w:val="hybridMultilevel"/>
    <w:tmpl w:val="F4C6F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3A7BDA"/>
    <w:multiLevelType w:val="hybridMultilevel"/>
    <w:tmpl w:val="40BCCE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970567E"/>
    <w:multiLevelType w:val="hybridMultilevel"/>
    <w:tmpl w:val="CB4A4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3063A7"/>
    <w:multiLevelType w:val="hybridMultilevel"/>
    <w:tmpl w:val="75D4D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B06FDA"/>
    <w:multiLevelType w:val="hybridMultilevel"/>
    <w:tmpl w:val="B1D26C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267046"/>
    <w:multiLevelType w:val="hybridMultilevel"/>
    <w:tmpl w:val="F54C03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D253C3"/>
    <w:multiLevelType w:val="hybridMultilevel"/>
    <w:tmpl w:val="4FAAB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5954884"/>
    <w:multiLevelType w:val="hybridMultilevel"/>
    <w:tmpl w:val="4A0C1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2B06DF"/>
    <w:multiLevelType w:val="hybridMultilevel"/>
    <w:tmpl w:val="A1D611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F971AB1"/>
    <w:multiLevelType w:val="hybridMultilevel"/>
    <w:tmpl w:val="49CEDE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692463"/>
    <w:multiLevelType w:val="hybridMultilevel"/>
    <w:tmpl w:val="36188B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F46AEF"/>
    <w:multiLevelType w:val="hybridMultilevel"/>
    <w:tmpl w:val="38347D1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26365E5"/>
    <w:multiLevelType w:val="hybridMultilevel"/>
    <w:tmpl w:val="832473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0F682C"/>
    <w:multiLevelType w:val="hybridMultilevel"/>
    <w:tmpl w:val="7C2E5F78"/>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2" w15:restartNumberingAfterBreak="0">
    <w:nsid w:val="58D36904"/>
    <w:multiLevelType w:val="hybridMultilevel"/>
    <w:tmpl w:val="9C2817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E9A7692"/>
    <w:multiLevelType w:val="hybridMultilevel"/>
    <w:tmpl w:val="29AE56B0"/>
    <w:lvl w:ilvl="0" w:tplc="7FDC879E">
      <w:start w:val="1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Symbo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Symbo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464C48"/>
    <w:multiLevelType w:val="hybridMultilevel"/>
    <w:tmpl w:val="8AE604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B60F8B"/>
    <w:multiLevelType w:val="hybridMultilevel"/>
    <w:tmpl w:val="222C6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2532A6"/>
    <w:multiLevelType w:val="hybridMultilevel"/>
    <w:tmpl w:val="8E606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305C06"/>
    <w:multiLevelType w:val="hybridMultilevel"/>
    <w:tmpl w:val="185E5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77154F"/>
    <w:multiLevelType w:val="hybridMultilevel"/>
    <w:tmpl w:val="4636E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337318"/>
    <w:multiLevelType w:val="multilevel"/>
    <w:tmpl w:val="744C2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CA11FB"/>
    <w:multiLevelType w:val="hybridMultilevel"/>
    <w:tmpl w:val="837A5E1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994101"/>
    <w:multiLevelType w:val="hybridMultilevel"/>
    <w:tmpl w:val="F092A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F83EAC"/>
    <w:multiLevelType w:val="hybridMultilevel"/>
    <w:tmpl w:val="F6C20F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536690"/>
    <w:multiLevelType w:val="hybridMultilevel"/>
    <w:tmpl w:val="DAF222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5"/>
  </w:num>
  <w:num w:numId="2">
    <w:abstractNumId w:val="23"/>
  </w:num>
  <w:num w:numId="3">
    <w:abstractNumId w:val="1"/>
  </w:num>
  <w:num w:numId="4">
    <w:abstractNumId w:val="1"/>
  </w:num>
  <w:num w:numId="5">
    <w:abstractNumId w:val="28"/>
  </w:num>
  <w:num w:numId="6">
    <w:abstractNumId w:val="0"/>
  </w:num>
  <w:num w:numId="7">
    <w:abstractNumId w:val="31"/>
  </w:num>
  <w:num w:numId="8">
    <w:abstractNumId w:val="11"/>
  </w:num>
  <w:num w:numId="9">
    <w:abstractNumId w:val="4"/>
  </w:num>
  <w:num w:numId="10">
    <w:abstractNumId w:val="20"/>
  </w:num>
  <w:num w:numId="11">
    <w:abstractNumId w:val="8"/>
  </w:num>
  <w:num w:numId="12">
    <w:abstractNumId w:val="21"/>
  </w:num>
  <w:num w:numId="13">
    <w:abstractNumId w:val="10"/>
  </w:num>
  <w:num w:numId="14">
    <w:abstractNumId w:val="22"/>
  </w:num>
  <w:num w:numId="15">
    <w:abstractNumId w:val="9"/>
  </w:num>
  <w:num w:numId="16">
    <w:abstractNumId w:val="6"/>
  </w:num>
  <w:num w:numId="17">
    <w:abstractNumId w:val="7"/>
  </w:num>
  <w:num w:numId="18">
    <w:abstractNumId w:val="25"/>
  </w:num>
  <w:num w:numId="19">
    <w:abstractNumId w:val="2"/>
  </w:num>
  <w:num w:numId="20">
    <w:abstractNumId w:val="29"/>
  </w:num>
  <w:num w:numId="21">
    <w:abstractNumId w:val="27"/>
  </w:num>
  <w:num w:numId="22">
    <w:abstractNumId w:val="12"/>
  </w:num>
  <w:num w:numId="23">
    <w:abstractNumId w:val="5"/>
  </w:num>
  <w:num w:numId="24">
    <w:abstractNumId w:val="26"/>
  </w:num>
  <w:num w:numId="25">
    <w:abstractNumId w:val="16"/>
  </w:num>
  <w:num w:numId="26">
    <w:abstractNumId w:val="13"/>
  </w:num>
  <w:num w:numId="27">
    <w:abstractNumId w:val="32"/>
  </w:num>
  <w:num w:numId="28">
    <w:abstractNumId w:val="33"/>
  </w:num>
  <w:num w:numId="29">
    <w:abstractNumId w:val="30"/>
  </w:num>
  <w:num w:numId="30">
    <w:abstractNumId w:val="19"/>
  </w:num>
  <w:num w:numId="31">
    <w:abstractNumId w:val="14"/>
  </w:num>
  <w:num w:numId="32">
    <w:abstractNumId w:val="18"/>
  </w:num>
  <w:num w:numId="33">
    <w:abstractNumId w:val="24"/>
  </w:num>
  <w:num w:numId="34">
    <w:abstractNumId w:val="17"/>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e5tapfewtapduewfz6505ejaza50rpatafd&quot;&gt;CDSR-ONRB&lt;record-ids&gt;&lt;item&gt;4&lt;/item&gt;&lt;item&gt;8&lt;/item&gt;&lt;item&gt;10&lt;/item&gt;&lt;item&gt;31&lt;/item&gt;&lt;item&gt;36&lt;/item&gt;&lt;item&gt;219&lt;/item&gt;&lt;item&gt;224&lt;/item&gt;&lt;item&gt;226&lt;/item&gt;&lt;item&gt;238&lt;/item&gt;&lt;item&gt;239&lt;/item&gt;&lt;item&gt;416&lt;/item&gt;&lt;item&gt;437&lt;/item&gt;&lt;item&gt;438&lt;/item&gt;&lt;item&gt;440&lt;/item&gt;&lt;item&gt;444&lt;/item&gt;&lt;item&gt;447&lt;/item&gt;&lt;item&gt;448&lt;/item&gt;&lt;item&gt;449&lt;/item&gt;&lt;item&gt;450&lt;/item&gt;&lt;/record-ids&gt;&lt;/item&gt;&lt;/Libraries&gt;"/>
  </w:docVars>
  <w:rsids>
    <w:rsidRoot w:val="000652D9"/>
    <w:rsid w:val="0000071A"/>
    <w:rsid w:val="000023BE"/>
    <w:rsid w:val="00002BF3"/>
    <w:rsid w:val="0000339B"/>
    <w:rsid w:val="0000432F"/>
    <w:rsid w:val="00004EC1"/>
    <w:rsid w:val="00006063"/>
    <w:rsid w:val="0000646B"/>
    <w:rsid w:val="00010E97"/>
    <w:rsid w:val="00010FBA"/>
    <w:rsid w:val="00011050"/>
    <w:rsid w:val="000123AF"/>
    <w:rsid w:val="00013720"/>
    <w:rsid w:val="00013BE7"/>
    <w:rsid w:val="00014933"/>
    <w:rsid w:val="0001525A"/>
    <w:rsid w:val="0001619A"/>
    <w:rsid w:val="000162E6"/>
    <w:rsid w:val="00020356"/>
    <w:rsid w:val="00020960"/>
    <w:rsid w:val="00020E00"/>
    <w:rsid w:val="000213BF"/>
    <w:rsid w:val="00021B9B"/>
    <w:rsid w:val="0002348A"/>
    <w:rsid w:val="000249C8"/>
    <w:rsid w:val="00024EDB"/>
    <w:rsid w:val="00026901"/>
    <w:rsid w:val="000270C0"/>
    <w:rsid w:val="00030014"/>
    <w:rsid w:val="00030182"/>
    <w:rsid w:val="00030E45"/>
    <w:rsid w:val="00031F9F"/>
    <w:rsid w:val="000327F7"/>
    <w:rsid w:val="00032E1C"/>
    <w:rsid w:val="00033773"/>
    <w:rsid w:val="00033AB4"/>
    <w:rsid w:val="00033B6A"/>
    <w:rsid w:val="00033E99"/>
    <w:rsid w:val="0003508C"/>
    <w:rsid w:val="000351CC"/>
    <w:rsid w:val="00035622"/>
    <w:rsid w:val="00035749"/>
    <w:rsid w:val="00036BED"/>
    <w:rsid w:val="0003704E"/>
    <w:rsid w:val="000374AD"/>
    <w:rsid w:val="00037AE9"/>
    <w:rsid w:val="00037CD8"/>
    <w:rsid w:val="00040392"/>
    <w:rsid w:val="00040BFF"/>
    <w:rsid w:val="00041123"/>
    <w:rsid w:val="0004169C"/>
    <w:rsid w:val="00041BCA"/>
    <w:rsid w:val="00041DF9"/>
    <w:rsid w:val="000425F3"/>
    <w:rsid w:val="00042C3F"/>
    <w:rsid w:val="00043DA8"/>
    <w:rsid w:val="000446EA"/>
    <w:rsid w:val="00044D94"/>
    <w:rsid w:val="0004540B"/>
    <w:rsid w:val="00047F17"/>
    <w:rsid w:val="000500C9"/>
    <w:rsid w:val="000500CF"/>
    <w:rsid w:val="000502BA"/>
    <w:rsid w:val="000510E8"/>
    <w:rsid w:val="00051911"/>
    <w:rsid w:val="0005217E"/>
    <w:rsid w:val="00054B45"/>
    <w:rsid w:val="00054E0C"/>
    <w:rsid w:val="00056A76"/>
    <w:rsid w:val="00057199"/>
    <w:rsid w:val="000572A7"/>
    <w:rsid w:val="00060DB8"/>
    <w:rsid w:val="00061329"/>
    <w:rsid w:val="00061EF2"/>
    <w:rsid w:val="0006214C"/>
    <w:rsid w:val="00062488"/>
    <w:rsid w:val="000638B6"/>
    <w:rsid w:val="000638EA"/>
    <w:rsid w:val="00063F54"/>
    <w:rsid w:val="00063F95"/>
    <w:rsid w:val="00064E29"/>
    <w:rsid w:val="000652D9"/>
    <w:rsid w:val="00070010"/>
    <w:rsid w:val="0007016F"/>
    <w:rsid w:val="0007039A"/>
    <w:rsid w:val="00070CB4"/>
    <w:rsid w:val="00070D5E"/>
    <w:rsid w:val="00071A32"/>
    <w:rsid w:val="0007371F"/>
    <w:rsid w:val="00073B6A"/>
    <w:rsid w:val="00073D27"/>
    <w:rsid w:val="00073D98"/>
    <w:rsid w:val="00073FEE"/>
    <w:rsid w:val="00074D2F"/>
    <w:rsid w:val="00076963"/>
    <w:rsid w:val="00077FFE"/>
    <w:rsid w:val="000801B5"/>
    <w:rsid w:val="000809D4"/>
    <w:rsid w:val="00080BF9"/>
    <w:rsid w:val="0008109D"/>
    <w:rsid w:val="000811C0"/>
    <w:rsid w:val="00082CBA"/>
    <w:rsid w:val="000834C2"/>
    <w:rsid w:val="0008439B"/>
    <w:rsid w:val="00084623"/>
    <w:rsid w:val="0008567E"/>
    <w:rsid w:val="00085993"/>
    <w:rsid w:val="000866D2"/>
    <w:rsid w:val="00086812"/>
    <w:rsid w:val="0009068D"/>
    <w:rsid w:val="000906D9"/>
    <w:rsid w:val="00090F98"/>
    <w:rsid w:val="00091191"/>
    <w:rsid w:val="000918C3"/>
    <w:rsid w:val="00093F40"/>
    <w:rsid w:val="00094E19"/>
    <w:rsid w:val="000952A1"/>
    <w:rsid w:val="00095DF7"/>
    <w:rsid w:val="00097D6C"/>
    <w:rsid w:val="000A0DDA"/>
    <w:rsid w:val="000A185C"/>
    <w:rsid w:val="000A3267"/>
    <w:rsid w:val="000A34E2"/>
    <w:rsid w:val="000A4CD4"/>
    <w:rsid w:val="000A5A01"/>
    <w:rsid w:val="000A5EC0"/>
    <w:rsid w:val="000B00C0"/>
    <w:rsid w:val="000B1D45"/>
    <w:rsid w:val="000B2AD5"/>
    <w:rsid w:val="000B320D"/>
    <w:rsid w:val="000B3D8F"/>
    <w:rsid w:val="000B4E07"/>
    <w:rsid w:val="000B6053"/>
    <w:rsid w:val="000C2046"/>
    <w:rsid w:val="000C41E1"/>
    <w:rsid w:val="000C529D"/>
    <w:rsid w:val="000C7465"/>
    <w:rsid w:val="000C79FB"/>
    <w:rsid w:val="000D0005"/>
    <w:rsid w:val="000D2136"/>
    <w:rsid w:val="000D23A5"/>
    <w:rsid w:val="000D2658"/>
    <w:rsid w:val="000D4DDF"/>
    <w:rsid w:val="000D561E"/>
    <w:rsid w:val="000D5910"/>
    <w:rsid w:val="000D7185"/>
    <w:rsid w:val="000D7D1C"/>
    <w:rsid w:val="000D7EA8"/>
    <w:rsid w:val="000E0411"/>
    <w:rsid w:val="000E11C9"/>
    <w:rsid w:val="000E3204"/>
    <w:rsid w:val="000E37B8"/>
    <w:rsid w:val="000E3EDA"/>
    <w:rsid w:val="000E4737"/>
    <w:rsid w:val="000E483A"/>
    <w:rsid w:val="000E5442"/>
    <w:rsid w:val="000E5932"/>
    <w:rsid w:val="000E5FC2"/>
    <w:rsid w:val="000E64CE"/>
    <w:rsid w:val="000E692A"/>
    <w:rsid w:val="000E6B0D"/>
    <w:rsid w:val="000E6C98"/>
    <w:rsid w:val="000E7056"/>
    <w:rsid w:val="000E794E"/>
    <w:rsid w:val="000F0792"/>
    <w:rsid w:val="000F0B6F"/>
    <w:rsid w:val="000F29F5"/>
    <w:rsid w:val="000F3279"/>
    <w:rsid w:val="000F3511"/>
    <w:rsid w:val="000F4D09"/>
    <w:rsid w:val="000F549A"/>
    <w:rsid w:val="000F572B"/>
    <w:rsid w:val="000F631D"/>
    <w:rsid w:val="000F70D4"/>
    <w:rsid w:val="000F7ED1"/>
    <w:rsid w:val="00100103"/>
    <w:rsid w:val="0010139C"/>
    <w:rsid w:val="0010264E"/>
    <w:rsid w:val="00102C65"/>
    <w:rsid w:val="001048F2"/>
    <w:rsid w:val="001049C6"/>
    <w:rsid w:val="00107C9B"/>
    <w:rsid w:val="00110059"/>
    <w:rsid w:val="001103F9"/>
    <w:rsid w:val="00111165"/>
    <w:rsid w:val="00111E06"/>
    <w:rsid w:val="0011239B"/>
    <w:rsid w:val="00112B10"/>
    <w:rsid w:val="00113923"/>
    <w:rsid w:val="0011436E"/>
    <w:rsid w:val="00115173"/>
    <w:rsid w:val="00116531"/>
    <w:rsid w:val="00116BB3"/>
    <w:rsid w:val="001206D2"/>
    <w:rsid w:val="00120AFF"/>
    <w:rsid w:val="00121035"/>
    <w:rsid w:val="001219C5"/>
    <w:rsid w:val="00121AEA"/>
    <w:rsid w:val="0012461A"/>
    <w:rsid w:val="00125566"/>
    <w:rsid w:val="00125BA3"/>
    <w:rsid w:val="001269A2"/>
    <w:rsid w:val="001277BF"/>
    <w:rsid w:val="00130D66"/>
    <w:rsid w:val="00130D94"/>
    <w:rsid w:val="00131DB9"/>
    <w:rsid w:val="00131FFF"/>
    <w:rsid w:val="001357C3"/>
    <w:rsid w:val="00135858"/>
    <w:rsid w:val="00135C41"/>
    <w:rsid w:val="00135EF7"/>
    <w:rsid w:val="001360F1"/>
    <w:rsid w:val="00136113"/>
    <w:rsid w:val="001364EC"/>
    <w:rsid w:val="00140D7E"/>
    <w:rsid w:val="001448B8"/>
    <w:rsid w:val="0014498C"/>
    <w:rsid w:val="001455DD"/>
    <w:rsid w:val="0014695F"/>
    <w:rsid w:val="00146FC2"/>
    <w:rsid w:val="001500DC"/>
    <w:rsid w:val="001502EF"/>
    <w:rsid w:val="00150DC5"/>
    <w:rsid w:val="0015114D"/>
    <w:rsid w:val="0015120F"/>
    <w:rsid w:val="00151521"/>
    <w:rsid w:val="001524DF"/>
    <w:rsid w:val="001537E7"/>
    <w:rsid w:val="00154CD5"/>
    <w:rsid w:val="00154D3D"/>
    <w:rsid w:val="00155C0A"/>
    <w:rsid w:val="00157AF5"/>
    <w:rsid w:val="00160496"/>
    <w:rsid w:val="00160D3B"/>
    <w:rsid w:val="0016148A"/>
    <w:rsid w:val="00162878"/>
    <w:rsid w:val="001632F7"/>
    <w:rsid w:val="00165955"/>
    <w:rsid w:val="001704B8"/>
    <w:rsid w:val="0017074F"/>
    <w:rsid w:val="00172693"/>
    <w:rsid w:val="0017283C"/>
    <w:rsid w:val="00173131"/>
    <w:rsid w:val="00174292"/>
    <w:rsid w:val="00175222"/>
    <w:rsid w:val="00175DE6"/>
    <w:rsid w:val="001770BE"/>
    <w:rsid w:val="00180A80"/>
    <w:rsid w:val="00180B75"/>
    <w:rsid w:val="00181126"/>
    <w:rsid w:val="00181685"/>
    <w:rsid w:val="00182522"/>
    <w:rsid w:val="00186BF6"/>
    <w:rsid w:val="00186E8A"/>
    <w:rsid w:val="00186F27"/>
    <w:rsid w:val="00190B3D"/>
    <w:rsid w:val="00191AAF"/>
    <w:rsid w:val="00191B40"/>
    <w:rsid w:val="00193F80"/>
    <w:rsid w:val="001956CC"/>
    <w:rsid w:val="00196C0E"/>
    <w:rsid w:val="00196D0D"/>
    <w:rsid w:val="0019794F"/>
    <w:rsid w:val="001A0CAF"/>
    <w:rsid w:val="001A0EE2"/>
    <w:rsid w:val="001A215B"/>
    <w:rsid w:val="001A31D7"/>
    <w:rsid w:val="001A379C"/>
    <w:rsid w:val="001A39EC"/>
    <w:rsid w:val="001A4740"/>
    <w:rsid w:val="001A5374"/>
    <w:rsid w:val="001A537A"/>
    <w:rsid w:val="001A622E"/>
    <w:rsid w:val="001B130D"/>
    <w:rsid w:val="001B137D"/>
    <w:rsid w:val="001B18B0"/>
    <w:rsid w:val="001B23AB"/>
    <w:rsid w:val="001B269B"/>
    <w:rsid w:val="001B3492"/>
    <w:rsid w:val="001B5F98"/>
    <w:rsid w:val="001B762B"/>
    <w:rsid w:val="001C005F"/>
    <w:rsid w:val="001C0922"/>
    <w:rsid w:val="001C13E8"/>
    <w:rsid w:val="001C13F0"/>
    <w:rsid w:val="001C25BC"/>
    <w:rsid w:val="001C3987"/>
    <w:rsid w:val="001C6991"/>
    <w:rsid w:val="001C7110"/>
    <w:rsid w:val="001C7A92"/>
    <w:rsid w:val="001D1A5C"/>
    <w:rsid w:val="001D24CD"/>
    <w:rsid w:val="001D2C43"/>
    <w:rsid w:val="001D4F45"/>
    <w:rsid w:val="001D5225"/>
    <w:rsid w:val="001D5F71"/>
    <w:rsid w:val="001D657A"/>
    <w:rsid w:val="001D6770"/>
    <w:rsid w:val="001D7638"/>
    <w:rsid w:val="001E0A38"/>
    <w:rsid w:val="001E105F"/>
    <w:rsid w:val="001E6079"/>
    <w:rsid w:val="001E6CA6"/>
    <w:rsid w:val="001E7B3C"/>
    <w:rsid w:val="001F00BB"/>
    <w:rsid w:val="001F0442"/>
    <w:rsid w:val="001F07E2"/>
    <w:rsid w:val="001F288A"/>
    <w:rsid w:val="001F2A35"/>
    <w:rsid w:val="001F3215"/>
    <w:rsid w:val="001F3D8F"/>
    <w:rsid w:val="001F47FA"/>
    <w:rsid w:val="001F4E50"/>
    <w:rsid w:val="001F5279"/>
    <w:rsid w:val="001F5B06"/>
    <w:rsid w:val="001F5BCA"/>
    <w:rsid w:val="00200D86"/>
    <w:rsid w:val="00201275"/>
    <w:rsid w:val="002016BE"/>
    <w:rsid w:val="00201737"/>
    <w:rsid w:val="002043A6"/>
    <w:rsid w:val="00204A4B"/>
    <w:rsid w:val="00206B4A"/>
    <w:rsid w:val="00206BB5"/>
    <w:rsid w:val="002075BA"/>
    <w:rsid w:val="00207891"/>
    <w:rsid w:val="00207C4B"/>
    <w:rsid w:val="00210D76"/>
    <w:rsid w:val="00211FE4"/>
    <w:rsid w:val="002129BF"/>
    <w:rsid w:val="0021328F"/>
    <w:rsid w:val="00214647"/>
    <w:rsid w:val="00214F1F"/>
    <w:rsid w:val="00217852"/>
    <w:rsid w:val="00220EAF"/>
    <w:rsid w:val="002212F1"/>
    <w:rsid w:val="00221565"/>
    <w:rsid w:val="00221BEB"/>
    <w:rsid w:val="002227CB"/>
    <w:rsid w:val="00222DFD"/>
    <w:rsid w:val="002231E8"/>
    <w:rsid w:val="00223D8B"/>
    <w:rsid w:val="00224DD2"/>
    <w:rsid w:val="00225194"/>
    <w:rsid w:val="0022590D"/>
    <w:rsid w:val="00233086"/>
    <w:rsid w:val="0023340C"/>
    <w:rsid w:val="00235FCE"/>
    <w:rsid w:val="00237A78"/>
    <w:rsid w:val="00237B32"/>
    <w:rsid w:val="00241707"/>
    <w:rsid w:val="002434FA"/>
    <w:rsid w:val="002453DA"/>
    <w:rsid w:val="00245D86"/>
    <w:rsid w:val="0024697D"/>
    <w:rsid w:val="00250C94"/>
    <w:rsid w:val="00250D0E"/>
    <w:rsid w:val="00252B27"/>
    <w:rsid w:val="00252F37"/>
    <w:rsid w:val="0025421F"/>
    <w:rsid w:val="002555F7"/>
    <w:rsid w:val="00257236"/>
    <w:rsid w:val="00257D5F"/>
    <w:rsid w:val="0026087F"/>
    <w:rsid w:val="00260E87"/>
    <w:rsid w:val="0026106D"/>
    <w:rsid w:val="00262A65"/>
    <w:rsid w:val="00262A73"/>
    <w:rsid w:val="00262A9C"/>
    <w:rsid w:val="0026361A"/>
    <w:rsid w:val="002638A5"/>
    <w:rsid w:val="00265D4B"/>
    <w:rsid w:val="00265E4E"/>
    <w:rsid w:val="0026650D"/>
    <w:rsid w:val="00267A12"/>
    <w:rsid w:val="00267FE3"/>
    <w:rsid w:val="002701DA"/>
    <w:rsid w:val="0027051F"/>
    <w:rsid w:val="00270D16"/>
    <w:rsid w:val="0027129C"/>
    <w:rsid w:val="00272159"/>
    <w:rsid w:val="00272191"/>
    <w:rsid w:val="00274296"/>
    <w:rsid w:val="00274630"/>
    <w:rsid w:val="002752BC"/>
    <w:rsid w:val="00275CE0"/>
    <w:rsid w:val="00276147"/>
    <w:rsid w:val="002810FE"/>
    <w:rsid w:val="00282108"/>
    <w:rsid w:val="002825D3"/>
    <w:rsid w:val="0028627A"/>
    <w:rsid w:val="0028665A"/>
    <w:rsid w:val="00287E0C"/>
    <w:rsid w:val="00290423"/>
    <w:rsid w:val="002914BE"/>
    <w:rsid w:val="00293298"/>
    <w:rsid w:val="002932EA"/>
    <w:rsid w:val="00293979"/>
    <w:rsid w:val="0029439C"/>
    <w:rsid w:val="002944B0"/>
    <w:rsid w:val="0029477C"/>
    <w:rsid w:val="00295948"/>
    <w:rsid w:val="002968CD"/>
    <w:rsid w:val="002974DE"/>
    <w:rsid w:val="002976FD"/>
    <w:rsid w:val="002A0C57"/>
    <w:rsid w:val="002A0D41"/>
    <w:rsid w:val="002A0FE4"/>
    <w:rsid w:val="002A16FD"/>
    <w:rsid w:val="002A2444"/>
    <w:rsid w:val="002A2BF9"/>
    <w:rsid w:val="002A3A33"/>
    <w:rsid w:val="002A46DF"/>
    <w:rsid w:val="002A48FF"/>
    <w:rsid w:val="002A5179"/>
    <w:rsid w:val="002B078C"/>
    <w:rsid w:val="002B1E2F"/>
    <w:rsid w:val="002B265F"/>
    <w:rsid w:val="002B2D8F"/>
    <w:rsid w:val="002B3182"/>
    <w:rsid w:val="002B53E8"/>
    <w:rsid w:val="002B5A08"/>
    <w:rsid w:val="002B5F34"/>
    <w:rsid w:val="002B7C64"/>
    <w:rsid w:val="002C0A74"/>
    <w:rsid w:val="002C100C"/>
    <w:rsid w:val="002C1183"/>
    <w:rsid w:val="002C3857"/>
    <w:rsid w:val="002C47F5"/>
    <w:rsid w:val="002C5C6C"/>
    <w:rsid w:val="002C6BFC"/>
    <w:rsid w:val="002C7030"/>
    <w:rsid w:val="002D109B"/>
    <w:rsid w:val="002D2411"/>
    <w:rsid w:val="002D276A"/>
    <w:rsid w:val="002D2977"/>
    <w:rsid w:val="002D2F4E"/>
    <w:rsid w:val="002D3142"/>
    <w:rsid w:val="002D3CEA"/>
    <w:rsid w:val="002D4E88"/>
    <w:rsid w:val="002D59A2"/>
    <w:rsid w:val="002D6D5B"/>
    <w:rsid w:val="002D7E59"/>
    <w:rsid w:val="002E4722"/>
    <w:rsid w:val="002E485B"/>
    <w:rsid w:val="002E56AB"/>
    <w:rsid w:val="002E5D17"/>
    <w:rsid w:val="002E6861"/>
    <w:rsid w:val="002E6D23"/>
    <w:rsid w:val="002F04B4"/>
    <w:rsid w:val="002F0F83"/>
    <w:rsid w:val="002F1479"/>
    <w:rsid w:val="002F1900"/>
    <w:rsid w:val="002F260F"/>
    <w:rsid w:val="002F48B6"/>
    <w:rsid w:val="002F4AEB"/>
    <w:rsid w:val="002F65B1"/>
    <w:rsid w:val="002F7841"/>
    <w:rsid w:val="00302C50"/>
    <w:rsid w:val="0030301B"/>
    <w:rsid w:val="00303B5E"/>
    <w:rsid w:val="00304166"/>
    <w:rsid w:val="00304203"/>
    <w:rsid w:val="0030590E"/>
    <w:rsid w:val="00306792"/>
    <w:rsid w:val="003101EE"/>
    <w:rsid w:val="0031052A"/>
    <w:rsid w:val="0031241F"/>
    <w:rsid w:val="003126ED"/>
    <w:rsid w:val="00313687"/>
    <w:rsid w:val="00313C4F"/>
    <w:rsid w:val="00316306"/>
    <w:rsid w:val="00317248"/>
    <w:rsid w:val="00320E89"/>
    <w:rsid w:val="003212CF"/>
    <w:rsid w:val="003219A5"/>
    <w:rsid w:val="00321B43"/>
    <w:rsid w:val="00322630"/>
    <w:rsid w:val="00323BD1"/>
    <w:rsid w:val="00326C55"/>
    <w:rsid w:val="00326D7A"/>
    <w:rsid w:val="00326F0F"/>
    <w:rsid w:val="00326F80"/>
    <w:rsid w:val="003301BF"/>
    <w:rsid w:val="003310F0"/>
    <w:rsid w:val="00334E24"/>
    <w:rsid w:val="00335F3C"/>
    <w:rsid w:val="003379ED"/>
    <w:rsid w:val="003400D4"/>
    <w:rsid w:val="00342075"/>
    <w:rsid w:val="0034213B"/>
    <w:rsid w:val="003431B4"/>
    <w:rsid w:val="003439BE"/>
    <w:rsid w:val="00343A06"/>
    <w:rsid w:val="003442DB"/>
    <w:rsid w:val="003444FE"/>
    <w:rsid w:val="003446B2"/>
    <w:rsid w:val="003446BE"/>
    <w:rsid w:val="003446C1"/>
    <w:rsid w:val="00344F44"/>
    <w:rsid w:val="00345D03"/>
    <w:rsid w:val="00346B8A"/>
    <w:rsid w:val="00347015"/>
    <w:rsid w:val="003471A5"/>
    <w:rsid w:val="00352930"/>
    <w:rsid w:val="00352CD0"/>
    <w:rsid w:val="00353073"/>
    <w:rsid w:val="00353A3E"/>
    <w:rsid w:val="00353F16"/>
    <w:rsid w:val="00354946"/>
    <w:rsid w:val="00354B2B"/>
    <w:rsid w:val="00355F1C"/>
    <w:rsid w:val="003572E9"/>
    <w:rsid w:val="00357A27"/>
    <w:rsid w:val="00360AD1"/>
    <w:rsid w:val="003615C4"/>
    <w:rsid w:val="00362FDC"/>
    <w:rsid w:val="003644AF"/>
    <w:rsid w:val="0036493F"/>
    <w:rsid w:val="00365A96"/>
    <w:rsid w:val="00367DB2"/>
    <w:rsid w:val="00371175"/>
    <w:rsid w:val="00372656"/>
    <w:rsid w:val="00372790"/>
    <w:rsid w:val="003733BB"/>
    <w:rsid w:val="00373803"/>
    <w:rsid w:val="003747A1"/>
    <w:rsid w:val="00375D6F"/>
    <w:rsid w:val="0037713A"/>
    <w:rsid w:val="00377D62"/>
    <w:rsid w:val="00381681"/>
    <w:rsid w:val="00381F81"/>
    <w:rsid w:val="003824C9"/>
    <w:rsid w:val="003824F6"/>
    <w:rsid w:val="00383597"/>
    <w:rsid w:val="003845A2"/>
    <w:rsid w:val="00384C2A"/>
    <w:rsid w:val="00384EBB"/>
    <w:rsid w:val="0038535F"/>
    <w:rsid w:val="00385B85"/>
    <w:rsid w:val="00385B97"/>
    <w:rsid w:val="00385F10"/>
    <w:rsid w:val="003860CB"/>
    <w:rsid w:val="00392162"/>
    <w:rsid w:val="003922C5"/>
    <w:rsid w:val="00392EFE"/>
    <w:rsid w:val="0039316F"/>
    <w:rsid w:val="00394801"/>
    <w:rsid w:val="003A07AC"/>
    <w:rsid w:val="003A0EED"/>
    <w:rsid w:val="003A4AA9"/>
    <w:rsid w:val="003A4D38"/>
    <w:rsid w:val="003A6FE4"/>
    <w:rsid w:val="003A71AE"/>
    <w:rsid w:val="003A7565"/>
    <w:rsid w:val="003B131C"/>
    <w:rsid w:val="003B1740"/>
    <w:rsid w:val="003B19FD"/>
    <w:rsid w:val="003B463B"/>
    <w:rsid w:val="003B7350"/>
    <w:rsid w:val="003B777A"/>
    <w:rsid w:val="003C0E08"/>
    <w:rsid w:val="003C37F7"/>
    <w:rsid w:val="003C5983"/>
    <w:rsid w:val="003C5996"/>
    <w:rsid w:val="003C6D01"/>
    <w:rsid w:val="003C6E6E"/>
    <w:rsid w:val="003C765B"/>
    <w:rsid w:val="003C7947"/>
    <w:rsid w:val="003C7968"/>
    <w:rsid w:val="003D2F0B"/>
    <w:rsid w:val="003D3170"/>
    <w:rsid w:val="003D3269"/>
    <w:rsid w:val="003D46E7"/>
    <w:rsid w:val="003D51F0"/>
    <w:rsid w:val="003D54CC"/>
    <w:rsid w:val="003D5B7E"/>
    <w:rsid w:val="003D7521"/>
    <w:rsid w:val="003E0C97"/>
    <w:rsid w:val="003E1711"/>
    <w:rsid w:val="003E201D"/>
    <w:rsid w:val="003E2CEA"/>
    <w:rsid w:val="003E3EDB"/>
    <w:rsid w:val="003E5756"/>
    <w:rsid w:val="003E6511"/>
    <w:rsid w:val="003E744D"/>
    <w:rsid w:val="003E7EF4"/>
    <w:rsid w:val="003F0295"/>
    <w:rsid w:val="003F04E3"/>
    <w:rsid w:val="003F058E"/>
    <w:rsid w:val="003F2423"/>
    <w:rsid w:val="003F392C"/>
    <w:rsid w:val="003F4904"/>
    <w:rsid w:val="003F5C75"/>
    <w:rsid w:val="003F69FD"/>
    <w:rsid w:val="003F6AA8"/>
    <w:rsid w:val="003F6C72"/>
    <w:rsid w:val="003F6E7A"/>
    <w:rsid w:val="003F7941"/>
    <w:rsid w:val="004018BC"/>
    <w:rsid w:val="0040387D"/>
    <w:rsid w:val="004049B6"/>
    <w:rsid w:val="00405215"/>
    <w:rsid w:val="00406AF1"/>
    <w:rsid w:val="00407E6A"/>
    <w:rsid w:val="0041015D"/>
    <w:rsid w:val="004102F3"/>
    <w:rsid w:val="00410DAB"/>
    <w:rsid w:val="004110E0"/>
    <w:rsid w:val="0041173E"/>
    <w:rsid w:val="00412EEB"/>
    <w:rsid w:val="004140F6"/>
    <w:rsid w:val="004155B7"/>
    <w:rsid w:val="0041600A"/>
    <w:rsid w:val="00416472"/>
    <w:rsid w:val="004166CC"/>
    <w:rsid w:val="00417341"/>
    <w:rsid w:val="00417A84"/>
    <w:rsid w:val="00417DA9"/>
    <w:rsid w:val="0042012D"/>
    <w:rsid w:val="0042158F"/>
    <w:rsid w:val="004219CE"/>
    <w:rsid w:val="00422199"/>
    <w:rsid w:val="00426679"/>
    <w:rsid w:val="00427A4F"/>
    <w:rsid w:val="004312F3"/>
    <w:rsid w:val="004314D8"/>
    <w:rsid w:val="00431774"/>
    <w:rsid w:val="00431EF5"/>
    <w:rsid w:val="00434E81"/>
    <w:rsid w:val="004352EE"/>
    <w:rsid w:val="00436CA7"/>
    <w:rsid w:val="00436D45"/>
    <w:rsid w:val="00436F94"/>
    <w:rsid w:val="004409D0"/>
    <w:rsid w:val="00440E81"/>
    <w:rsid w:val="0044412F"/>
    <w:rsid w:val="00445E7A"/>
    <w:rsid w:val="00446074"/>
    <w:rsid w:val="00446956"/>
    <w:rsid w:val="004509E1"/>
    <w:rsid w:val="0045398A"/>
    <w:rsid w:val="00454A3D"/>
    <w:rsid w:val="00457136"/>
    <w:rsid w:val="00457930"/>
    <w:rsid w:val="00460846"/>
    <w:rsid w:val="00461B78"/>
    <w:rsid w:val="00462A50"/>
    <w:rsid w:val="00462AEF"/>
    <w:rsid w:val="00464C81"/>
    <w:rsid w:val="00465443"/>
    <w:rsid w:val="004656BD"/>
    <w:rsid w:val="0047094F"/>
    <w:rsid w:val="004710E2"/>
    <w:rsid w:val="0047111B"/>
    <w:rsid w:val="00471145"/>
    <w:rsid w:val="00471975"/>
    <w:rsid w:val="00471D3B"/>
    <w:rsid w:val="00472C6A"/>
    <w:rsid w:val="00472D9B"/>
    <w:rsid w:val="004738CE"/>
    <w:rsid w:val="0047414B"/>
    <w:rsid w:val="00474A8F"/>
    <w:rsid w:val="00474ED6"/>
    <w:rsid w:val="004800F9"/>
    <w:rsid w:val="00480112"/>
    <w:rsid w:val="00480858"/>
    <w:rsid w:val="00481FD3"/>
    <w:rsid w:val="00482AB5"/>
    <w:rsid w:val="0048481F"/>
    <w:rsid w:val="00484E89"/>
    <w:rsid w:val="00485A4A"/>
    <w:rsid w:val="00485FCB"/>
    <w:rsid w:val="004867DE"/>
    <w:rsid w:val="00487017"/>
    <w:rsid w:val="0048708A"/>
    <w:rsid w:val="00491122"/>
    <w:rsid w:val="00491544"/>
    <w:rsid w:val="00492DBE"/>
    <w:rsid w:val="00493F0E"/>
    <w:rsid w:val="00494068"/>
    <w:rsid w:val="0049438C"/>
    <w:rsid w:val="00496ADB"/>
    <w:rsid w:val="00496E15"/>
    <w:rsid w:val="00496E55"/>
    <w:rsid w:val="004A0585"/>
    <w:rsid w:val="004A0819"/>
    <w:rsid w:val="004A2077"/>
    <w:rsid w:val="004A244C"/>
    <w:rsid w:val="004A2611"/>
    <w:rsid w:val="004A42FC"/>
    <w:rsid w:val="004A432A"/>
    <w:rsid w:val="004A4513"/>
    <w:rsid w:val="004A5DF6"/>
    <w:rsid w:val="004A6A07"/>
    <w:rsid w:val="004B0A94"/>
    <w:rsid w:val="004B125D"/>
    <w:rsid w:val="004B13A4"/>
    <w:rsid w:val="004B154E"/>
    <w:rsid w:val="004B2017"/>
    <w:rsid w:val="004B351C"/>
    <w:rsid w:val="004B38EB"/>
    <w:rsid w:val="004B39DD"/>
    <w:rsid w:val="004B4641"/>
    <w:rsid w:val="004B5847"/>
    <w:rsid w:val="004B5E77"/>
    <w:rsid w:val="004B7548"/>
    <w:rsid w:val="004B7983"/>
    <w:rsid w:val="004C0309"/>
    <w:rsid w:val="004C2292"/>
    <w:rsid w:val="004C35AD"/>
    <w:rsid w:val="004C55DD"/>
    <w:rsid w:val="004C6059"/>
    <w:rsid w:val="004C60D4"/>
    <w:rsid w:val="004C75DE"/>
    <w:rsid w:val="004C7D8B"/>
    <w:rsid w:val="004D06ED"/>
    <w:rsid w:val="004D0817"/>
    <w:rsid w:val="004D122C"/>
    <w:rsid w:val="004D151F"/>
    <w:rsid w:val="004D1979"/>
    <w:rsid w:val="004D20EC"/>
    <w:rsid w:val="004D268A"/>
    <w:rsid w:val="004D3342"/>
    <w:rsid w:val="004D3F50"/>
    <w:rsid w:val="004D49D6"/>
    <w:rsid w:val="004D5B7B"/>
    <w:rsid w:val="004D67CD"/>
    <w:rsid w:val="004D7BE6"/>
    <w:rsid w:val="004E0AB6"/>
    <w:rsid w:val="004E0C65"/>
    <w:rsid w:val="004E1DD7"/>
    <w:rsid w:val="004E27D7"/>
    <w:rsid w:val="004E2EDE"/>
    <w:rsid w:val="004E2F6E"/>
    <w:rsid w:val="004E52B4"/>
    <w:rsid w:val="004E5473"/>
    <w:rsid w:val="004E5829"/>
    <w:rsid w:val="004F0037"/>
    <w:rsid w:val="004F0E79"/>
    <w:rsid w:val="004F18BA"/>
    <w:rsid w:val="004F1D2E"/>
    <w:rsid w:val="004F2664"/>
    <w:rsid w:val="004F27AD"/>
    <w:rsid w:val="004F27EB"/>
    <w:rsid w:val="004F3B35"/>
    <w:rsid w:val="004F4245"/>
    <w:rsid w:val="004F4347"/>
    <w:rsid w:val="004F4B89"/>
    <w:rsid w:val="004F5AB2"/>
    <w:rsid w:val="004F6530"/>
    <w:rsid w:val="004F6BBC"/>
    <w:rsid w:val="004F6DE1"/>
    <w:rsid w:val="0050083C"/>
    <w:rsid w:val="0050088F"/>
    <w:rsid w:val="00501580"/>
    <w:rsid w:val="00502CA4"/>
    <w:rsid w:val="00503E50"/>
    <w:rsid w:val="00505477"/>
    <w:rsid w:val="005055B5"/>
    <w:rsid w:val="00505746"/>
    <w:rsid w:val="00506185"/>
    <w:rsid w:val="00510568"/>
    <w:rsid w:val="0051101B"/>
    <w:rsid w:val="00511217"/>
    <w:rsid w:val="0051133B"/>
    <w:rsid w:val="00511BA5"/>
    <w:rsid w:val="00512AA3"/>
    <w:rsid w:val="0051366B"/>
    <w:rsid w:val="00514F84"/>
    <w:rsid w:val="00515032"/>
    <w:rsid w:val="005151BE"/>
    <w:rsid w:val="005156E2"/>
    <w:rsid w:val="00521FDB"/>
    <w:rsid w:val="005224E0"/>
    <w:rsid w:val="0052272F"/>
    <w:rsid w:val="005230AA"/>
    <w:rsid w:val="0052317D"/>
    <w:rsid w:val="005239C9"/>
    <w:rsid w:val="00524473"/>
    <w:rsid w:val="00524B27"/>
    <w:rsid w:val="00525744"/>
    <w:rsid w:val="00527521"/>
    <w:rsid w:val="00527B3A"/>
    <w:rsid w:val="0053148C"/>
    <w:rsid w:val="0053233B"/>
    <w:rsid w:val="00532751"/>
    <w:rsid w:val="00534CE1"/>
    <w:rsid w:val="00534F93"/>
    <w:rsid w:val="0053589A"/>
    <w:rsid w:val="005360C0"/>
    <w:rsid w:val="0053624A"/>
    <w:rsid w:val="0054090E"/>
    <w:rsid w:val="005415C4"/>
    <w:rsid w:val="00541E30"/>
    <w:rsid w:val="00541EF5"/>
    <w:rsid w:val="00542DB7"/>
    <w:rsid w:val="00543BBE"/>
    <w:rsid w:val="00545C09"/>
    <w:rsid w:val="0054649D"/>
    <w:rsid w:val="00547619"/>
    <w:rsid w:val="00550726"/>
    <w:rsid w:val="005527F9"/>
    <w:rsid w:val="00552DB4"/>
    <w:rsid w:val="0055313E"/>
    <w:rsid w:val="0055561D"/>
    <w:rsid w:val="005558AC"/>
    <w:rsid w:val="00556651"/>
    <w:rsid w:val="00556DC4"/>
    <w:rsid w:val="0055785A"/>
    <w:rsid w:val="005614E3"/>
    <w:rsid w:val="00561BF3"/>
    <w:rsid w:val="00561FA6"/>
    <w:rsid w:val="00562E17"/>
    <w:rsid w:val="00562E79"/>
    <w:rsid w:val="00563833"/>
    <w:rsid w:val="00563E2A"/>
    <w:rsid w:val="00565D29"/>
    <w:rsid w:val="005661F2"/>
    <w:rsid w:val="00566481"/>
    <w:rsid w:val="005669A2"/>
    <w:rsid w:val="00567AF2"/>
    <w:rsid w:val="00570B0B"/>
    <w:rsid w:val="00570C70"/>
    <w:rsid w:val="00570F6B"/>
    <w:rsid w:val="00572D89"/>
    <w:rsid w:val="00575691"/>
    <w:rsid w:val="00580E69"/>
    <w:rsid w:val="0058205F"/>
    <w:rsid w:val="005834AA"/>
    <w:rsid w:val="00583693"/>
    <w:rsid w:val="00583C24"/>
    <w:rsid w:val="00584446"/>
    <w:rsid w:val="00584EC6"/>
    <w:rsid w:val="005850AE"/>
    <w:rsid w:val="005856BD"/>
    <w:rsid w:val="005857BD"/>
    <w:rsid w:val="00585A0E"/>
    <w:rsid w:val="0058614C"/>
    <w:rsid w:val="00586246"/>
    <w:rsid w:val="00587A55"/>
    <w:rsid w:val="00587CDE"/>
    <w:rsid w:val="00590AAB"/>
    <w:rsid w:val="00591422"/>
    <w:rsid w:val="005918B6"/>
    <w:rsid w:val="0059474D"/>
    <w:rsid w:val="00594FA2"/>
    <w:rsid w:val="00596588"/>
    <w:rsid w:val="005A06B6"/>
    <w:rsid w:val="005A1112"/>
    <w:rsid w:val="005A1CD6"/>
    <w:rsid w:val="005A2160"/>
    <w:rsid w:val="005A3C30"/>
    <w:rsid w:val="005A5A59"/>
    <w:rsid w:val="005A5C4A"/>
    <w:rsid w:val="005A6B98"/>
    <w:rsid w:val="005A7D68"/>
    <w:rsid w:val="005A7F38"/>
    <w:rsid w:val="005B04FA"/>
    <w:rsid w:val="005B07FC"/>
    <w:rsid w:val="005B0FB2"/>
    <w:rsid w:val="005B226A"/>
    <w:rsid w:val="005B282A"/>
    <w:rsid w:val="005B2D0A"/>
    <w:rsid w:val="005B3545"/>
    <w:rsid w:val="005B36D3"/>
    <w:rsid w:val="005B3A06"/>
    <w:rsid w:val="005B5693"/>
    <w:rsid w:val="005B6890"/>
    <w:rsid w:val="005B690C"/>
    <w:rsid w:val="005C0D2D"/>
    <w:rsid w:val="005C1434"/>
    <w:rsid w:val="005C302C"/>
    <w:rsid w:val="005C30EB"/>
    <w:rsid w:val="005C33B9"/>
    <w:rsid w:val="005C3575"/>
    <w:rsid w:val="005C3DFE"/>
    <w:rsid w:val="005C443C"/>
    <w:rsid w:val="005C4928"/>
    <w:rsid w:val="005C5C93"/>
    <w:rsid w:val="005C7122"/>
    <w:rsid w:val="005C7243"/>
    <w:rsid w:val="005D00D3"/>
    <w:rsid w:val="005D23C6"/>
    <w:rsid w:val="005D2EF2"/>
    <w:rsid w:val="005D3033"/>
    <w:rsid w:val="005D35D1"/>
    <w:rsid w:val="005D37EA"/>
    <w:rsid w:val="005D3A9B"/>
    <w:rsid w:val="005D4B0A"/>
    <w:rsid w:val="005D62FC"/>
    <w:rsid w:val="005D654F"/>
    <w:rsid w:val="005D6C0C"/>
    <w:rsid w:val="005D6D9E"/>
    <w:rsid w:val="005D7FB8"/>
    <w:rsid w:val="005E0158"/>
    <w:rsid w:val="005E0BF0"/>
    <w:rsid w:val="005E180A"/>
    <w:rsid w:val="005E224D"/>
    <w:rsid w:val="005E2319"/>
    <w:rsid w:val="005E2928"/>
    <w:rsid w:val="005E336E"/>
    <w:rsid w:val="005E3C5B"/>
    <w:rsid w:val="005E408B"/>
    <w:rsid w:val="005E4FC4"/>
    <w:rsid w:val="005E503B"/>
    <w:rsid w:val="005E5084"/>
    <w:rsid w:val="005E6658"/>
    <w:rsid w:val="005E6762"/>
    <w:rsid w:val="005E6A6B"/>
    <w:rsid w:val="005E73B7"/>
    <w:rsid w:val="005F02F1"/>
    <w:rsid w:val="005F0EBB"/>
    <w:rsid w:val="005F1FEA"/>
    <w:rsid w:val="005F24E4"/>
    <w:rsid w:val="005F43ED"/>
    <w:rsid w:val="005F4CCA"/>
    <w:rsid w:val="005F4EB2"/>
    <w:rsid w:val="005F555F"/>
    <w:rsid w:val="005F5B50"/>
    <w:rsid w:val="0060038C"/>
    <w:rsid w:val="00600A0D"/>
    <w:rsid w:val="00601007"/>
    <w:rsid w:val="006014D4"/>
    <w:rsid w:val="00602231"/>
    <w:rsid w:val="006025CB"/>
    <w:rsid w:val="006026F1"/>
    <w:rsid w:val="00602B94"/>
    <w:rsid w:val="0060317B"/>
    <w:rsid w:val="00605E68"/>
    <w:rsid w:val="00606B17"/>
    <w:rsid w:val="0060704F"/>
    <w:rsid w:val="00607F44"/>
    <w:rsid w:val="00607F6F"/>
    <w:rsid w:val="00610871"/>
    <w:rsid w:val="00612BEE"/>
    <w:rsid w:val="00617F81"/>
    <w:rsid w:val="00620E9B"/>
    <w:rsid w:val="006215FE"/>
    <w:rsid w:val="006216B6"/>
    <w:rsid w:val="00621EC7"/>
    <w:rsid w:val="00622D06"/>
    <w:rsid w:val="00622DB7"/>
    <w:rsid w:val="00623886"/>
    <w:rsid w:val="00623EDC"/>
    <w:rsid w:val="00624345"/>
    <w:rsid w:val="0062464D"/>
    <w:rsid w:val="006273EF"/>
    <w:rsid w:val="006301BD"/>
    <w:rsid w:val="006306B2"/>
    <w:rsid w:val="00630CA0"/>
    <w:rsid w:val="00632A36"/>
    <w:rsid w:val="00632C2A"/>
    <w:rsid w:val="00633CBB"/>
    <w:rsid w:val="00634AFB"/>
    <w:rsid w:val="00634EBE"/>
    <w:rsid w:val="00636334"/>
    <w:rsid w:val="006367B6"/>
    <w:rsid w:val="00637ADE"/>
    <w:rsid w:val="00637F28"/>
    <w:rsid w:val="006402E8"/>
    <w:rsid w:val="00640645"/>
    <w:rsid w:val="006434B6"/>
    <w:rsid w:val="006436B7"/>
    <w:rsid w:val="00643E48"/>
    <w:rsid w:val="00644802"/>
    <w:rsid w:val="00644B4E"/>
    <w:rsid w:val="00645F1D"/>
    <w:rsid w:val="006463F7"/>
    <w:rsid w:val="006507F4"/>
    <w:rsid w:val="00651B2D"/>
    <w:rsid w:val="00652E25"/>
    <w:rsid w:val="006545A7"/>
    <w:rsid w:val="00656A29"/>
    <w:rsid w:val="00657072"/>
    <w:rsid w:val="00660426"/>
    <w:rsid w:val="00660DA2"/>
    <w:rsid w:val="006629DA"/>
    <w:rsid w:val="00663076"/>
    <w:rsid w:val="00663411"/>
    <w:rsid w:val="00663AED"/>
    <w:rsid w:val="00663F2E"/>
    <w:rsid w:val="0066439F"/>
    <w:rsid w:val="006649A1"/>
    <w:rsid w:val="00664C27"/>
    <w:rsid w:val="00667AA7"/>
    <w:rsid w:val="00670211"/>
    <w:rsid w:val="00670841"/>
    <w:rsid w:val="00670DE0"/>
    <w:rsid w:val="00670FF4"/>
    <w:rsid w:val="00671A83"/>
    <w:rsid w:val="0067215C"/>
    <w:rsid w:val="006729CA"/>
    <w:rsid w:val="0067323D"/>
    <w:rsid w:val="00674D16"/>
    <w:rsid w:val="00674D67"/>
    <w:rsid w:val="00675349"/>
    <w:rsid w:val="00676C80"/>
    <w:rsid w:val="00676CC9"/>
    <w:rsid w:val="00676EDC"/>
    <w:rsid w:val="0068230B"/>
    <w:rsid w:val="006836D3"/>
    <w:rsid w:val="006841AA"/>
    <w:rsid w:val="0068444D"/>
    <w:rsid w:val="0068446C"/>
    <w:rsid w:val="006844C2"/>
    <w:rsid w:val="00686437"/>
    <w:rsid w:val="00686CA6"/>
    <w:rsid w:val="006877C2"/>
    <w:rsid w:val="006878FB"/>
    <w:rsid w:val="00690C4E"/>
    <w:rsid w:val="00690E63"/>
    <w:rsid w:val="0069129A"/>
    <w:rsid w:val="00691434"/>
    <w:rsid w:val="00692482"/>
    <w:rsid w:val="0069272C"/>
    <w:rsid w:val="00692D73"/>
    <w:rsid w:val="0069361D"/>
    <w:rsid w:val="00695238"/>
    <w:rsid w:val="0069541D"/>
    <w:rsid w:val="00697AEF"/>
    <w:rsid w:val="00697CB6"/>
    <w:rsid w:val="006A0D91"/>
    <w:rsid w:val="006A11BB"/>
    <w:rsid w:val="006A2020"/>
    <w:rsid w:val="006A2663"/>
    <w:rsid w:val="006A3D17"/>
    <w:rsid w:val="006A4F24"/>
    <w:rsid w:val="006A5FFE"/>
    <w:rsid w:val="006A6278"/>
    <w:rsid w:val="006A634B"/>
    <w:rsid w:val="006A6BB8"/>
    <w:rsid w:val="006A7755"/>
    <w:rsid w:val="006B05E8"/>
    <w:rsid w:val="006B070A"/>
    <w:rsid w:val="006B10C5"/>
    <w:rsid w:val="006B10E1"/>
    <w:rsid w:val="006B10F6"/>
    <w:rsid w:val="006B2234"/>
    <w:rsid w:val="006B273F"/>
    <w:rsid w:val="006B39C6"/>
    <w:rsid w:val="006B4239"/>
    <w:rsid w:val="006B46D2"/>
    <w:rsid w:val="006B52B4"/>
    <w:rsid w:val="006B5BDF"/>
    <w:rsid w:val="006B7230"/>
    <w:rsid w:val="006B79DD"/>
    <w:rsid w:val="006B7A5E"/>
    <w:rsid w:val="006C013F"/>
    <w:rsid w:val="006C0EB7"/>
    <w:rsid w:val="006C1210"/>
    <w:rsid w:val="006C15FF"/>
    <w:rsid w:val="006C1F0F"/>
    <w:rsid w:val="006C2B50"/>
    <w:rsid w:val="006C3621"/>
    <w:rsid w:val="006C4A7E"/>
    <w:rsid w:val="006C4C09"/>
    <w:rsid w:val="006C4FB1"/>
    <w:rsid w:val="006D13FA"/>
    <w:rsid w:val="006D48D4"/>
    <w:rsid w:val="006D5C39"/>
    <w:rsid w:val="006D616E"/>
    <w:rsid w:val="006D7110"/>
    <w:rsid w:val="006D79F1"/>
    <w:rsid w:val="006E05A0"/>
    <w:rsid w:val="006E29F5"/>
    <w:rsid w:val="006E32DE"/>
    <w:rsid w:val="006E336A"/>
    <w:rsid w:val="006E3695"/>
    <w:rsid w:val="006E3980"/>
    <w:rsid w:val="006E3E54"/>
    <w:rsid w:val="006E49EB"/>
    <w:rsid w:val="006E54B5"/>
    <w:rsid w:val="006E56A1"/>
    <w:rsid w:val="006F08E3"/>
    <w:rsid w:val="006F0C71"/>
    <w:rsid w:val="006F13F3"/>
    <w:rsid w:val="006F4040"/>
    <w:rsid w:val="006F525F"/>
    <w:rsid w:val="006F56F4"/>
    <w:rsid w:val="006F606F"/>
    <w:rsid w:val="006F6CDB"/>
    <w:rsid w:val="006F7A54"/>
    <w:rsid w:val="0070031A"/>
    <w:rsid w:val="00700595"/>
    <w:rsid w:val="00701224"/>
    <w:rsid w:val="0070148C"/>
    <w:rsid w:val="00701B8F"/>
    <w:rsid w:val="0070271F"/>
    <w:rsid w:val="00703BC1"/>
    <w:rsid w:val="00703CE7"/>
    <w:rsid w:val="0070503C"/>
    <w:rsid w:val="00706CF3"/>
    <w:rsid w:val="00707896"/>
    <w:rsid w:val="00707B31"/>
    <w:rsid w:val="00707BED"/>
    <w:rsid w:val="007119C4"/>
    <w:rsid w:val="0071296E"/>
    <w:rsid w:val="007135E6"/>
    <w:rsid w:val="00713B87"/>
    <w:rsid w:val="007146F6"/>
    <w:rsid w:val="00715A09"/>
    <w:rsid w:val="00717056"/>
    <w:rsid w:val="00717423"/>
    <w:rsid w:val="00721483"/>
    <w:rsid w:val="00721E5F"/>
    <w:rsid w:val="007228EE"/>
    <w:rsid w:val="00723A40"/>
    <w:rsid w:val="00724114"/>
    <w:rsid w:val="0072429B"/>
    <w:rsid w:val="00725D37"/>
    <w:rsid w:val="00725EBA"/>
    <w:rsid w:val="00730898"/>
    <w:rsid w:val="00731251"/>
    <w:rsid w:val="00733DB7"/>
    <w:rsid w:val="007345F8"/>
    <w:rsid w:val="00735383"/>
    <w:rsid w:val="00735B63"/>
    <w:rsid w:val="007372A3"/>
    <w:rsid w:val="00740C6D"/>
    <w:rsid w:val="00741795"/>
    <w:rsid w:val="007418AF"/>
    <w:rsid w:val="00741E0A"/>
    <w:rsid w:val="00743EB9"/>
    <w:rsid w:val="00745993"/>
    <w:rsid w:val="00745A7A"/>
    <w:rsid w:val="007465D6"/>
    <w:rsid w:val="00746851"/>
    <w:rsid w:val="00746F76"/>
    <w:rsid w:val="00747008"/>
    <w:rsid w:val="00747A80"/>
    <w:rsid w:val="00747D07"/>
    <w:rsid w:val="00750DC8"/>
    <w:rsid w:val="007516AB"/>
    <w:rsid w:val="00751A83"/>
    <w:rsid w:val="00752FEB"/>
    <w:rsid w:val="00753450"/>
    <w:rsid w:val="007539F4"/>
    <w:rsid w:val="00753DE7"/>
    <w:rsid w:val="00755202"/>
    <w:rsid w:val="00757303"/>
    <w:rsid w:val="00761E1B"/>
    <w:rsid w:val="00761F01"/>
    <w:rsid w:val="00763427"/>
    <w:rsid w:val="007634BF"/>
    <w:rsid w:val="00763ED3"/>
    <w:rsid w:val="0076453E"/>
    <w:rsid w:val="00764B21"/>
    <w:rsid w:val="00765FFD"/>
    <w:rsid w:val="00766618"/>
    <w:rsid w:val="007668FE"/>
    <w:rsid w:val="00766C91"/>
    <w:rsid w:val="00767894"/>
    <w:rsid w:val="00770018"/>
    <w:rsid w:val="007708D4"/>
    <w:rsid w:val="00771B36"/>
    <w:rsid w:val="00774BAE"/>
    <w:rsid w:val="007759AD"/>
    <w:rsid w:val="00776214"/>
    <w:rsid w:val="007772C0"/>
    <w:rsid w:val="00780322"/>
    <w:rsid w:val="00781851"/>
    <w:rsid w:val="00782F42"/>
    <w:rsid w:val="0078360E"/>
    <w:rsid w:val="007838E9"/>
    <w:rsid w:val="00783DBE"/>
    <w:rsid w:val="0078525A"/>
    <w:rsid w:val="007857EF"/>
    <w:rsid w:val="007869F6"/>
    <w:rsid w:val="00794857"/>
    <w:rsid w:val="00794B2E"/>
    <w:rsid w:val="00794F33"/>
    <w:rsid w:val="00794F60"/>
    <w:rsid w:val="00795DF3"/>
    <w:rsid w:val="007964DC"/>
    <w:rsid w:val="00796F43"/>
    <w:rsid w:val="00797063"/>
    <w:rsid w:val="00797FC0"/>
    <w:rsid w:val="007A1195"/>
    <w:rsid w:val="007A13D4"/>
    <w:rsid w:val="007A2444"/>
    <w:rsid w:val="007A27A1"/>
    <w:rsid w:val="007A2D4C"/>
    <w:rsid w:val="007A3FAC"/>
    <w:rsid w:val="007A5115"/>
    <w:rsid w:val="007A56E3"/>
    <w:rsid w:val="007A5CC9"/>
    <w:rsid w:val="007A5F16"/>
    <w:rsid w:val="007A6172"/>
    <w:rsid w:val="007A6D2D"/>
    <w:rsid w:val="007A7D71"/>
    <w:rsid w:val="007B0E95"/>
    <w:rsid w:val="007B1202"/>
    <w:rsid w:val="007B1325"/>
    <w:rsid w:val="007B4AB5"/>
    <w:rsid w:val="007B4EA6"/>
    <w:rsid w:val="007B5240"/>
    <w:rsid w:val="007B54F0"/>
    <w:rsid w:val="007B642A"/>
    <w:rsid w:val="007B7398"/>
    <w:rsid w:val="007C01F0"/>
    <w:rsid w:val="007C17D9"/>
    <w:rsid w:val="007C1EF9"/>
    <w:rsid w:val="007C3058"/>
    <w:rsid w:val="007C4569"/>
    <w:rsid w:val="007C4861"/>
    <w:rsid w:val="007C48BF"/>
    <w:rsid w:val="007C4AA1"/>
    <w:rsid w:val="007C5902"/>
    <w:rsid w:val="007C5966"/>
    <w:rsid w:val="007C5D09"/>
    <w:rsid w:val="007C5F9C"/>
    <w:rsid w:val="007C6B42"/>
    <w:rsid w:val="007D0985"/>
    <w:rsid w:val="007D0FB6"/>
    <w:rsid w:val="007D1BA2"/>
    <w:rsid w:val="007D3293"/>
    <w:rsid w:val="007D3BAB"/>
    <w:rsid w:val="007D3CB9"/>
    <w:rsid w:val="007D4C58"/>
    <w:rsid w:val="007D525F"/>
    <w:rsid w:val="007D58EB"/>
    <w:rsid w:val="007D5B5F"/>
    <w:rsid w:val="007D6A18"/>
    <w:rsid w:val="007E1679"/>
    <w:rsid w:val="007E1C57"/>
    <w:rsid w:val="007E224F"/>
    <w:rsid w:val="007E2E94"/>
    <w:rsid w:val="007E321A"/>
    <w:rsid w:val="007E41DC"/>
    <w:rsid w:val="007E5BAA"/>
    <w:rsid w:val="007E6852"/>
    <w:rsid w:val="007F02EC"/>
    <w:rsid w:val="007F19DE"/>
    <w:rsid w:val="007F2324"/>
    <w:rsid w:val="007F2433"/>
    <w:rsid w:val="007F29FE"/>
    <w:rsid w:val="007F2E8B"/>
    <w:rsid w:val="007F349B"/>
    <w:rsid w:val="007F35D3"/>
    <w:rsid w:val="007F4FAF"/>
    <w:rsid w:val="007F59C3"/>
    <w:rsid w:val="007F7F91"/>
    <w:rsid w:val="00800D42"/>
    <w:rsid w:val="0080122D"/>
    <w:rsid w:val="0080280C"/>
    <w:rsid w:val="00803A6D"/>
    <w:rsid w:val="00803C3C"/>
    <w:rsid w:val="00803FE7"/>
    <w:rsid w:val="00804767"/>
    <w:rsid w:val="00804F02"/>
    <w:rsid w:val="00805888"/>
    <w:rsid w:val="008059A9"/>
    <w:rsid w:val="0080686E"/>
    <w:rsid w:val="00807679"/>
    <w:rsid w:val="0080778A"/>
    <w:rsid w:val="008078EA"/>
    <w:rsid w:val="0081011B"/>
    <w:rsid w:val="00810149"/>
    <w:rsid w:val="00811292"/>
    <w:rsid w:val="008124F1"/>
    <w:rsid w:val="008138F1"/>
    <w:rsid w:val="00815E47"/>
    <w:rsid w:val="00816912"/>
    <w:rsid w:val="00817D75"/>
    <w:rsid w:val="00820A87"/>
    <w:rsid w:val="00820A9C"/>
    <w:rsid w:val="00822AD6"/>
    <w:rsid w:val="008230B1"/>
    <w:rsid w:val="00823C6F"/>
    <w:rsid w:val="0082459E"/>
    <w:rsid w:val="00824731"/>
    <w:rsid w:val="00825D7C"/>
    <w:rsid w:val="008267F5"/>
    <w:rsid w:val="008268CD"/>
    <w:rsid w:val="008270D8"/>
    <w:rsid w:val="0082773A"/>
    <w:rsid w:val="00827ACD"/>
    <w:rsid w:val="008307C0"/>
    <w:rsid w:val="00831B55"/>
    <w:rsid w:val="008322DA"/>
    <w:rsid w:val="00832C07"/>
    <w:rsid w:val="00832D01"/>
    <w:rsid w:val="00835AE0"/>
    <w:rsid w:val="008375ED"/>
    <w:rsid w:val="00840F8E"/>
    <w:rsid w:val="00840FD9"/>
    <w:rsid w:val="0084292D"/>
    <w:rsid w:val="008434BF"/>
    <w:rsid w:val="008442EB"/>
    <w:rsid w:val="00844D9C"/>
    <w:rsid w:val="008451A2"/>
    <w:rsid w:val="00845C76"/>
    <w:rsid w:val="00845C93"/>
    <w:rsid w:val="00845D6E"/>
    <w:rsid w:val="00846447"/>
    <w:rsid w:val="008468EB"/>
    <w:rsid w:val="00846BAD"/>
    <w:rsid w:val="00851653"/>
    <w:rsid w:val="00851A99"/>
    <w:rsid w:val="00853166"/>
    <w:rsid w:val="00855192"/>
    <w:rsid w:val="00855726"/>
    <w:rsid w:val="00856AFD"/>
    <w:rsid w:val="00856C07"/>
    <w:rsid w:val="00857C6F"/>
    <w:rsid w:val="008613AD"/>
    <w:rsid w:val="00864950"/>
    <w:rsid w:val="00864D9C"/>
    <w:rsid w:val="00867119"/>
    <w:rsid w:val="00867633"/>
    <w:rsid w:val="00867AD5"/>
    <w:rsid w:val="008718CF"/>
    <w:rsid w:val="00871D72"/>
    <w:rsid w:val="0087331A"/>
    <w:rsid w:val="008743CE"/>
    <w:rsid w:val="00874C3E"/>
    <w:rsid w:val="00876938"/>
    <w:rsid w:val="00877BD5"/>
    <w:rsid w:val="00877C0E"/>
    <w:rsid w:val="00880AE9"/>
    <w:rsid w:val="00880F6D"/>
    <w:rsid w:val="00882845"/>
    <w:rsid w:val="008828BF"/>
    <w:rsid w:val="00882933"/>
    <w:rsid w:val="00882C65"/>
    <w:rsid w:val="008832D4"/>
    <w:rsid w:val="00885730"/>
    <w:rsid w:val="0088586E"/>
    <w:rsid w:val="00885A45"/>
    <w:rsid w:val="00885B91"/>
    <w:rsid w:val="0088620E"/>
    <w:rsid w:val="008868CA"/>
    <w:rsid w:val="00887899"/>
    <w:rsid w:val="0088795A"/>
    <w:rsid w:val="008901C2"/>
    <w:rsid w:val="00890499"/>
    <w:rsid w:val="00891527"/>
    <w:rsid w:val="008922AA"/>
    <w:rsid w:val="0089675A"/>
    <w:rsid w:val="008A2E41"/>
    <w:rsid w:val="008A4014"/>
    <w:rsid w:val="008A479A"/>
    <w:rsid w:val="008A4C17"/>
    <w:rsid w:val="008A50E3"/>
    <w:rsid w:val="008A57A6"/>
    <w:rsid w:val="008B082F"/>
    <w:rsid w:val="008B161C"/>
    <w:rsid w:val="008B233C"/>
    <w:rsid w:val="008B2598"/>
    <w:rsid w:val="008B25E3"/>
    <w:rsid w:val="008B399C"/>
    <w:rsid w:val="008B521A"/>
    <w:rsid w:val="008B5F42"/>
    <w:rsid w:val="008B6494"/>
    <w:rsid w:val="008B6B22"/>
    <w:rsid w:val="008B7001"/>
    <w:rsid w:val="008B7919"/>
    <w:rsid w:val="008C0D3C"/>
    <w:rsid w:val="008C26ED"/>
    <w:rsid w:val="008C2866"/>
    <w:rsid w:val="008C321D"/>
    <w:rsid w:val="008C56C2"/>
    <w:rsid w:val="008C6124"/>
    <w:rsid w:val="008C6C0F"/>
    <w:rsid w:val="008D0AF5"/>
    <w:rsid w:val="008D131F"/>
    <w:rsid w:val="008D17F1"/>
    <w:rsid w:val="008D200A"/>
    <w:rsid w:val="008D2CA7"/>
    <w:rsid w:val="008D2DD1"/>
    <w:rsid w:val="008D479D"/>
    <w:rsid w:val="008D479F"/>
    <w:rsid w:val="008D5B58"/>
    <w:rsid w:val="008E0373"/>
    <w:rsid w:val="008E20A6"/>
    <w:rsid w:val="008E2687"/>
    <w:rsid w:val="008E2AF4"/>
    <w:rsid w:val="008E3539"/>
    <w:rsid w:val="008E636A"/>
    <w:rsid w:val="008E65A5"/>
    <w:rsid w:val="008E6746"/>
    <w:rsid w:val="008E79DE"/>
    <w:rsid w:val="008E7E7E"/>
    <w:rsid w:val="008F1795"/>
    <w:rsid w:val="008F3919"/>
    <w:rsid w:val="008F4782"/>
    <w:rsid w:val="008F499A"/>
    <w:rsid w:val="008F5AEF"/>
    <w:rsid w:val="008F61A5"/>
    <w:rsid w:val="008F66BC"/>
    <w:rsid w:val="008F77F3"/>
    <w:rsid w:val="008F7E76"/>
    <w:rsid w:val="008F7FEF"/>
    <w:rsid w:val="00900DA1"/>
    <w:rsid w:val="0090114A"/>
    <w:rsid w:val="00901B2C"/>
    <w:rsid w:val="0090335F"/>
    <w:rsid w:val="00903917"/>
    <w:rsid w:val="00904F50"/>
    <w:rsid w:val="00906A08"/>
    <w:rsid w:val="0090727A"/>
    <w:rsid w:val="00907C0A"/>
    <w:rsid w:val="00907D12"/>
    <w:rsid w:val="009105F8"/>
    <w:rsid w:val="009112B8"/>
    <w:rsid w:val="00912437"/>
    <w:rsid w:val="00912DEE"/>
    <w:rsid w:val="00914EC9"/>
    <w:rsid w:val="0091523A"/>
    <w:rsid w:val="00917B51"/>
    <w:rsid w:val="00917E4C"/>
    <w:rsid w:val="00920301"/>
    <w:rsid w:val="00920B62"/>
    <w:rsid w:val="009211DB"/>
    <w:rsid w:val="00921BDD"/>
    <w:rsid w:val="0092201F"/>
    <w:rsid w:val="0092290D"/>
    <w:rsid w:val="0092315F"/>
    <w:rsid w:val="009237B3"/>
    <w:rsid w:val="00923906"/>
    <w:rsid w:val="00923DC0"/>
    <w:rsid w:val="00924796"/>
    <w:rsid w:val="00925102"/>
    <w:rsid w:val="009253B5"/>
    <w:rsid w:val="009256B7"/>
    <w:rsid w:val="0092630D"/>
    <w:rsid w:val="00926CAC"/>
    <w:rsid w:val="00926EF3"/>
    <w:rsid w:val="00927319"/>
    <w:rsid w:val="009276ED"/>
    <w:rsid w:val="00927B24"/>
    <w:rsid w:val="00927B83"/>
    <w:rsid w:val="00930765"/>
    <w:rsid w:val="009316E4"/>
    <w:rsid w:val="00931E61"/>
    <w:rsid w:val="00933D32"/>
    <w:rsid w:val="0094031E"/>
    <w:rsid w:val="009408FC"/>
    <w:rsid w:val="0094157D"/>
    <w:rsid w:val="009418BD"/>
    <w:rsid w:val="00942620"/>
    <w:rsid w:val="00943E5A"/>
    <w:rsid w:val="00944284"/>
    <w:rsid w:val="00946AE3"/>
    <w:rsid w:val="00950452"/>
    <w:rsid w:val="00950FF5"/>
    <w:rsid w:val="00951FF0"/>
    <w:rsid w:val="0095261C"/>
    <w:rsid w:val="00952F15"/>
    <w:rsid w:val="00953B5B"/>
    <w:rsid w:val="00954C8E"/>
    <w:rsid w:val="0096148C"/>
    <w:rsid w:val="0096153A"/>
    <w:rsid w:val="00961CF8"/>
    <w:rsid w:val="00962B7F"/>
    <w:rsid w:val="00964A20"/>
    <w:rsid w:val="00965846"/>
    <w:rsid w:val="00966DF0"/>
    <w:rsid w:val="009679E9"/>
    <w:rsid w:val="00970B13"/>
    <w:rsid w:val="009715B7"/>
    <w:rsid w:val="00972175"/>
    <w:rsid w:val="009722CB"/>
    <w:rsid w:val="00975215"/>
    <w:rsid w:val="00975282"/>
    <w:rsid w:val="00975F11"/>
    <w:rsid w:val="00975FA2"/>
    <w:rsid w:val="00976072"/>
    <w:rsid w:val="00976295"/>
    <w:rsid w:val="009779FA"/>
    <w:rsid w:val="00980EBF"/>
    <w:rsid w:val="00981783"/>
    <w:rsid w:val="00981FAE"/>
    <w:rsid w:val="009820B1"/>
    <w:rsid w:val="0098248E"/>
    <w:rsid w:val="0098325C"/>
    <w:rsid w:val="009833D3"/>
    <w:rsid w:val="00983BA8"/>
    <w:rsid w:val="00985566"/>
    <w:rsid w:val="00985C66"/>
    <w:rsid w:val="00986D45"/>
    <w:rsid w:val="00991102"/>
    <w:rsid w:val="00992EAE"/>
    <w:rsid w:val="009934FE"/>
    <w:rsid w:val="00994D11"/>
    <w:rsid w:val="00994E80"/>
    <w:rsid w:val="00994FBC"/>
    <w:rsid w:val="0099528C"/>
    <w:rsid w:val="00995819"/>
    <w:rsid w:val="00996E4F"/>
    <w:rsid w:val="00997A4B"/>
    <w:rsid w:val="00997C82"/>
    <w:rsid w:val="009A03E4"/>
    <w:rsid w:val="009A12B0"/>
    <w:rsid w:val="009A17C2"/>
    <w:rsid w:val="009A1D7B"/>
    <w:rsid w:val="009A2CAA"/>
    <w:rsid w:val="009A346B"/>
    <w:rsid w:val="009A3D10"/>
    <w:rsid w:val="009A5655"/>
    <w:rsid w:val="009A5C61"/>
    <w:rsid w:val="009A79E3"/>
    <w:rsid w:val="009B0075"/>
    <w:rsid w:val="009B0088"/>
    <w:rsid w:val="009B0A09"/>
    <w:rsid w:val="009B2615"/>
    <w:rsid w:val="009B3DB5"/>
    <w:rsid w:val="009B4A2C"/>
    <w:rsid w:val="009B4EEB"/>
    <w:rsid w:val="009B516D"/>
    <w:rsid w:val="009B621A"/>
    <w:rsid w:val="009C032C"/>
    <w:rsid w:val="009C110A"/>
    <w:rsid w:val="009C27A1"/>
    <w:rsid w:val="009C30BD"/>
    <w:rsid w:val="009C3E38"/>
    <w:rsid w:val="009C40EC"/>
    <w:rsid w:val="009C5C52"/>
    <w:rsid w:val="009C72E4"/>
    <w:rsid w:val="009D02FA"/>
    <w:rsid w:val="009D0759"/>
    <w:rsid w:val="009D1794"/>
    <w:rsid w:val="009D1DC3"/>
    <w:rsid w:val="009D3FE6"/>
    <w:rsid w:val="009D41B9"/>
    <w:rsid w:val="009D51C9"/>
    <w:rsid w:val="009D711C"/>
    <w:rsid w:val="009D73DF"/>
    <w:rsid w:val="009D7C97"/>
    <w:rsid w:val="009D7F67"/>
    <w:rsid w:val="009E1BDF"/>
    <w:rsid w:val="009E1C60"/>
    <w:rsid w:val="009E267A"/>
    <w:rsid w:val="009E2861"/>
    <w:rsid w:val="009E32F5"/>
    <w:rsid w:val="009E367C"/>
    <w:rsid w:val="009E368A"/>
    <w:rsid w:val="009E5D0C"/>
    <w:rsid w:val="009E654F"/>
    <w:rsid w:val="009E6759"/>
    <w:rsid w:val="009E6865"/>
    <w:rsid w:val="009E73F7"/>
    <w:rsid w:val="009E7425"/>
    <w:rsid w:val="009F0025"/>
    <w:rsid w:val="009F185D"/>
    <w:rsid w:val="009F1F56"/>
    <w:rsid w:val="009F2950"/>
    <w:rsid w:val="009F2B21"/>
    <w:rsid w:val="009F3E0B"/>
    <w:rsid w:val="009F53A5"/>
    <w:rsid w:val="009F54C0"/>
    <w:rsid w:val="009F7459"/>
    <w:rsid w:val="009F7CB4"/>
    <w:rsid w:val="009F7CDF"/>
    <w:rsid w:val="00A0094F"/>
    <w:rsid w:val="00A0116B"/>
    <w:rsid w:val="00A04D7F"/>
    <w:rsid w:val="00A04F00"/>
    <w:rsid w:val="00A05BAC"/>
    <w:rsid w:val="00A06446"/>
    <w:rsid w:val="00A07CF3"/>
    <w:rsid w:val="00A07FC0"/>
    <w:rsid w:val="00A10EEE"/>
    <w:rsid w:val="00A11055"/>
    <w:rsid w:val="00A1213E"/>
    <w:rsid w:val="00A13B0E"/>
    <w:rsid w:val="00A1438A"/>
    <w:rsid w:val="00A144DD"/>
    <w:rsid w:val="00A14CED"/>
    <w:rsid w:val="00A1532F"/>
    <w:rsid w:val="00A16055"/>
    <w:rsid w:val="00A16AA3"/>
    <w:rsid w:val="00A1766D"/>
    <w:rsid w:val="00A202A7"/>
    <w:rsid w:val="00A20762"/>
    <w:rsid w:val="00A21318"/>
    <w:rsid w:val="00A22FB9"/>
    <w:rsid w:val="00A22FD0"/>
    <w:rsid w:val="00A2358A"/>
    <w:rsid w:val="00A241BD"/>
    <w:rsid w:val="00A25612"/>
    <w:rsid w:val="00A25733"/>
    <w:rsid w:val="00A27096"/>
    <w:rsid w:val="00A27725"/>
    <w:rsid w:val="00A30142"/>
    <w:rsid w:val="00A30A50"/>
    <w:rsid w:val="00A319B9"/>
    <w:rsid w:val="00A31D14"/>
    <w:rsid w:val="00A34338"/>
    <w:rsid w:val="00A3506E"/>
    <w:rsid w:val="00A35255"/>
    <w:rsid w:val="00A3669C"/>
    <w:rsid w:val="00A372FB"/>
    <w:rsid w:val="00A40E6B"/>
    <w:rsid w:val="00A422EE"/>
    <w:rsid w:val="00A423C5"/>
    <w:rsid w:val="00A43C5A"/>
    <w:rsid w:val="00A45AC4"/>
    <w:rsid w:val="00A46836"/>
    <w:rsid w:val="00A46DA8"/>
    <w:rsid w:val="00A51038"/>
    <w:rsid w:val="00A51B21"/>
    <w:rsid w:val="00A52A58"/>
    <w:rsid w:val="00A532FE"/>
    <w:rsid w:val="00A5384D"/>
    <w:rsid w:val="00A55153"/>
    <w:rsid w:val="00A579B8"/>
    <w:rsid w:val="00A57E66"/>
    <w:rsid w:val="00A601B7"/>
    <w:rsid w:val="00A605ED"/>
    <w:rsid w:val="00A60DD8"/>
    <w:rsid w:val="00A6109B"/>
    <w:rsid w:val="00A6110D"/>
    <w:rsid w:val="00A61645"/>
    <w:rsid w:val="00A616B5"/>
    <w:rsid w:val="00A61F9F"/>
    <w:rsid w:val="00A63714"/>
    <w:rsid w:val="00A651EB"/>
    <w:rsid w:val="00A66AAA"/>
    <w:rsid w:val="00A701C7"/>
    <w:rsid w:val="00A7085A"/>
    <w:rsid w:val="00A71D43"/>
    <w:rsid w:val="00A72110"/>
    <w:rsid w:val="00A721BD"/>
    <w:rsid w:val="00A72BA4"/>
    <w:rsid w:val="00A72FBA"/>
    <w:rsid w:val="00A73452"/>
    <w:rsid w:val="00A742A3"/>
    <w:rsid w:val="00A744D6"/>
    <w:rsid w:val="00A757A7"/>
    <w:rsid w:val="00A7582F"/>
    <w:rsid w:val="00A77934"/>
    <w:rsid w:val="00A8174B"/>
    <w:rsid w:val="00A82BE8"/>
    <w:rsid w:val="00A8361E"/>
    <w:rsid w:val="00A83E4A"/>
    <w:rsid w:val="00A8533E"/>
    <w:rsid w:val="00A85659"/>
    <w:rsid w:val="00A859A7"/>
    <w:rsid w:val="00A85C14"/>
    <w:rsid w:val="00A8620D"/>
    <w:rsid w:val="00A8772D"/>
    <w:rsid w:val="00A9082D"/>
    <w:rsid w:val="00A90F42"/>
    <w:rsid w:val="00A913A1"/>
    <w:rsid w:val="00A91A77"/>
    <w:rsid w:val="00A91F29"/>
    <w:rsid w:val="00A92A3A"/>
    <w:rsid w:val="00A94692"/>
    <w:rsid w:val="00A9595F"/>
    <w:rsid w:val="00A978D5"/>
    <w:rsid w:val="00AA0A49"/>
    <w:rsid w:val="00AA0C0A"/>
    <w:rsid w:val="00AA3306"/>
    <w:rsid w:val="00AA447B"/>
    <w:rsid w:val="00AA6315"/>
    <w:rsid w:val="00AA636C"/>
    <w:rsid w:val="00AA7289"/>
    <w:rsid w:val="00AB23EA"/>
    <w:rsid w:val="00AB319A"/>
    <w:rsid w:val="00AB33B1"/>
    <w:rsid w:val="00AB66F1"/>
    <w:rsid w:val="00AC26A6"/>
    <w:rsid w:val="00AC5C10"/>
    <w:rsid w:val="00AC640E"/>
    <w:rsid w:val="00AC6B1A"/>
    <w:rsid w:val="00AC7C88"/>
    <w:rsid w:val="00AC7DBD"/>
    <w:rsid w:val="00AC7E58"/>
    <w:rsid w:val="00AD015A"/>
    <w:rsid w:val="00AD025B"/>
    <w:rsid w:val="00AD0AA3"/>
    <w:rsid w:val="00AD157B"/>
    <w:rsid w:val="00AD4215"/>
    <w:rsid w:val="00AD6618"/>
    <w:rsid w:val="00AD7525"/>
    <w:rsid w:val="00AE0792"/>
    <w:rsid w:val="00AE1907"/>
    <w:rsid w:val="00AE2270"/>
    <w:rsid w:val="00AE2DF8"/>
    <w:rsid w:val="00AE5384"/>
    <w:rsid w:val="00AE5487"/>
    <w:rsid w:val="00AE6588"/>
    <w:rsid w:val="00AE6D71"/>
    <w:rsid w:val="00AE7FB4"/>
    <w:rsid w:val="00AF785D"/>
    <w:rsid w:val="00B01A4D"/>
    <w:rsid w:val="00B01F1F"/>
    <w:rsid w:val="00B022C2"/>
    <w:rsid w:val="00B028E9"/>
    <w:rsid w:val="00B02F1A"/>
    <w:rsid w:val="00B047A4"/>
    <w:rsid w:val="00B04C95"/>
    <w:rsid w:val="00B06FE8"/>
    <w:rsid w:val="00B07417"/>
    <w:rsid w:val="00B10166"/>
    <w:rsid w:val="00B107EB"/>
    <w:rsid w:val="00B1113E"/>
    <w:rsid w:val="00B11A56"/>
    <w:rsid w:val="00B12D16"/>
    <w:rsid w:val="00B12E61"/>
    <w:rsid w:val="00B12FC2"/>
    <w:rsid w:val="00B131B3"/>
    <w:rsid w:val="00B13297"/>
    <w:rsid w:val="00B145E6"/>
    <w:rsid w:val="00B168EB"/>
    <w:rsid w:val="00B20007"/>
    <w:rsid w:val="00B22558"/>
    <w:rsid w:val="00B23F9F"/>
    <w:rsid w:val="00B24CF6"/>
    <w:rsid w:val="00B2550A"/>
    <w:rsid w:val="00B260B9"/>
    <w:rsid w:val="00B26481"/>
    <w:rsid w:val="00B2660A"/>
    <w:rsid w:val="00B26864"/>
    <w:rsid w:val="00B26C73"/>
    <w:rsid w:val="00B277FB"/>
    <w:rsid w:val="00B27960"/>
    <w:rsid w:val="00B3083F"/>
    <w:rsid w:val="00B313A2"/>
    <w:rsid w:val="00B34114"/>
    <w:rsid w:val="00B354E8"/>
    <w:rsid w:val="00B35EA0"/>
    <w:rsid w:val="00B360FF"/>
    <w:rsid w:val="00B36BCC"/>
    <w:rsid w:val="00B40289"/>
    <w:rsid w:val="00B4028C"/>
    <w:rsid w:val="00B40D03"/>
    <w:rsid w:val="00B410F1"/>
    <w:rsid w:val="00B4158E"/>
    <w:rsid w:val="00B41BF1"/>
    <w:rsid w:val="00B42141"/>
    <w:rsid w:val="00B43A20"/>
    <w:rsid w:val="00B447E0"/>
    <w:rsid w:val="00B4519C"/>
    <w:rsid w:val="00B4590C"/>
    <w:rsid w:val="00B4617C"/>
    <w:rsid w:val="00B4684F"/>
    <w:rsid w:val="00B5169A"/>
    <w:rsid w:val="00B51B5E"/>
    <w:rsid w:val="00B5584F"/>
    <w:rsid w:val="00B56158"/>
    <w:rsid w:val="00B56684"/>
    <w:rsid w:val="00B60BB1"/>
    <w:rsid w:val="00B60E54"/>
    <w:rsid w:val="00B61288"/>
    <w:rsid w:val="00B61F8F"/>
    <w:rsid w:val="00B6282F"/>
    <w:rsid w:val="00B62E61"/>
    <w:rsid w:val="00B630E7"/>
    <w:rsid w:val="00B645B9"/>
    <w:rsid w:val="00B65021"/>
    <w:rsid w:val="00B6570D"/>
    <w:rsid w:val="00B66149"/>
    <w:rsid w:val="00B667E4"/>
    <w:rsid w:val="00B7029C"/>
    <w:rsid w:val="00B71664"/>
    <w:rsid w:val="00B739F8"/>
    <w:rsid w:val="00B7411A"/>
    <w:rsid w:val="00B74310"/>
    <w:rsid w:val="00B74A00"/>
    <w:rsid w:val="00B76736"/>
    <w:rsid w:val="00B76B2A"/>
    <w:rsid w:val="00B80BDD"/>
    <w:rsid w:val="00B817BF"/>
    <w:rsid w:val="00B82EDC"/>
    <w:rsid w:val="00B83085"/>
    <w:rsid w:val="00B86968"/>
    <w:rsid w:val="00B875A1"/>
    <w:rsid w:val="00B87C11"/>
    <w:rsid w:val="00B9008D"/>
    <w:rsid w:val="00B91374"/>
    <w:rsid w:val="00B91EB6"/>
    <w:rsid w:val="00B92434"/>
    <w:rsid w:val="00B92ED4"/>
    <w:rsid w:val="00B953D7"/>
    <w:rsid w:val="00B96203"/>
    <w:rsid w:val="00B97766"/>
    <w:rsid w:val="00BA0EB4"/>
    <w:rsid w:val="00BA1A3F"/>
    <w:rsid w:val="00BA32EF"/>
    <w:rsid w:val="00BA3BBA"/>
    <w:rsid w:val="00BA3FF8"/>
    <w:rsid w:val="00BA53A0"/>
    <w:rsid w:val="00BA7C50"/>
    <w:rsid w:val="00BB004B"/>
    <w:rsid w:val="00BB023E"/>
    <w:rsid w:val="00BB17EB"/>
    <w:rsid w:val="00BB1AC3"/>
    <w:rsid w:val="00BB1AE8"/>
    <w:rsid w:val="00BB2238"/>
    <w:rsid w:val="00BB29D0"/>
    <w:rsid w:val="00BB338E"/>
    <w:rsid w:val="00BB48DB"/>
    <w:rsid w:val="00BB4D63"/>
    <w:rsid w:val="00BB4D69"/>
    <w:rsid w:val="00BB515B"/>
    <w:rsid w:val="00BB5190"/>
    <w:rsid w:val="00BB59D0"/>
    <w:rsid w:val="00BB65E1"/>
    <w:rsid w:val="00BB6F43"/>
    <w:rsid w:val="00BC0C32"/>
    <w:rsid w:val="00BC0E09"/>
    <w:rsid w:val="00BC2657"/>
    <w:rsid w:val="00BC2CBA"/>
    <w:rsid w:val="00BC42BD"/>
    <w:rsid w:val="00BC5386"/>
    <w:rsid w:val="00BC5F39"/>
    <w:rsid w:val="00BC70B6"/>
    <w:rsid w:val="00BD0B42"/>
    <w:rsid w:val="00BD1E99"/>
    <w:rsid w:val="00BD1F90"/>
    <w:rsid w:val="00BD29E6"/>
    <w:rsid w:val="00BD2C42"/>
    <w:rsid w:val="00BD33F4"/>
    <w:rsid w:val="00BD36AF"/>
    <w:rsid w:val="00BD417C"/>
    <w:rsid w:val="00BD5759"/>
    <w:rsid w:val="00BD6AE6"/>
    <w:rsid w:val="00BD6DF0"/>
    <w:rsid w:val="00BD7037"/>
    <w:rsid w:val="00BE04CF"/>
    <w:rsid w:val="00BE0D0C"/>
    <w:rsid w:val="00BE184F"/>
    <w:rsid w:val="00BE2FBE"/>
    <w:rsid w:val="00BE3E28"/>
    <w:rsid w:val="00BE4FF8"/>
    <w:rsid w:val="00BE5558"/>
    <w:rsid w:val="00BE742B"/>
    <w:rsid w:val="00BE7839"/>
    <w:rsid w:val="00BF0191"/>
    <w:rsid w:val="00BF0DAE"/>
    <w:rsid w:val="00BF0E6F"/>
    <w:rsid w:val="00BF1250"/>
    <w:rsid w:val="00BF273B"/>
    <w:rsid w:val="00BF5DA2"/>
    <w:rsid w:val="00BF65CE"/>
    <w:rsid w:val="00BF6B9D"/>
    <w:rsid w:val="00BF7940"/>
    <w:rsid w:val="00C017AE"/>
    <w:rsid w:val="00C02281"/>
    <w:rsid w:val="00C022D2"/>
    <w:rsid w:val="00C026D6"/>
    <w:rsid w:val="00C02C57"/>
    <w:rsid w:val="00C0388A"/>
    <w:rsid w:val="00C06E14"/>
    <w:rsid w:val="00C0751A"/>
    <w:rsid w:val="00C102EA"/>
    <w:rsid w:val="00C1041F"/>
    <w:rsid w:val="00C11A78"/>
    <w:rsid w:val="00C120C5"/>
    <w:rsid w:val="00C134E9"/>
    <w:rsid w:val="00C14849"/>
    <w:rsid w:val="00C15792"/>
    <w:rsid w:val="00C1603C"/>
    <w:rsid w:val="00C17261"/>
    <w:rsid w:val="00C175FC"/>
    <w:rsid w:val="00C17EE7"/>
    <w:rsid w:val="00C2016A"/>
    <w:rsid w:val="00C23DD6"/>
    <w:rsid w:val="00C23E4A"/>
    <w:rsid w:val="00C247A7"/>
    <w:rsid w:val="00C254C5"/>
    <w:rsid w:val="00C25C02"/>
    <w:rsid w:val="00C25CF8"/>
    <w:rsid w:val="00C2646C"/>
    <w:rsid w:val="00C270C9"/>
    <w:rsid w:val="00C30080"/>
    <w:rsid w:val="00C30188"/>
    <w:rsid w:val="00C30D58"/>
    <w:rsid w:val="00C30DFD"/>
    <w:rsid w:val="00C325CE"/>
    <w:rsid w:val="00C3281B"/>
    <w:rsid w:val="00C32B9F"/>
    <w:rsid w:val="00C32E91"/>
    <w:rsid w:val="00C3322C"/>
    <w:rsid w:val="00C336A3"/>
    <w:rsid w:val="00C341AF"/>
    <w:rsid w:val="00C34BC9"/>
    <w:rsid w:val="00C358D5"/>
    <w:rsid w:val="00C371C9"/>
    <w:rsid w:val="00C37B69"/>
    <w:rsid w:val="00C37B9F"/>
    <w:rsid w:val="00C41BB3"/>
    <w:rsid w:val="00C421BB"/>
    <w:rsid w:val="00C42384"/>
    <w:rsid w:val="00C43032"/>
    <w:rsid w:val="00C43296"/>
    <w:rsid w:val="00C43750"/>
    <w:rsid w:val="00C43DD4"/>
    <w:rsid w:val="00C43DDC"/>
    <w:rsid w:val="00C445E7"/>
    <w:rsid w:val="00C45B74"/>
    <w:rsid w:val="00C46648"/>
    <w:rsid w:val="00C46D43"/>
    <w:rsid w:val="00C47EA3"/>
    <w:rsid w:val="00C505DE"/>
    <w:rsid w:val="00C523BB"/>
    <w:rsid w:val="00C52C1E"/>
    <w:rsid w:val="00C5390E"/>
    <w:rsid w:val="00C54A76"/>
    <w:rsid w:val="00C55BD1"/>
    <w:rsid w:val="00C56603"/>
    <w:rsid w:val="00C56997"/>
    <w:rsid w:val="00C6141F"/>
    <w:rsid w:val="00C61AB1"/>
    <w:rsid w:val="00C6229A"/>
    <w:rsid w:val="00C627A7"/>
    <w:rsid w:val="00C62869"/>
    <w:rsid w:val="00C62EC2"/>
    <w:rsid w:val="00C644ED"/>
    <w:rsid w:val="00C64F0A"/>
    <w:rsid w:val="00C7006F"/>
    <w:rsid w:val="00C71A00"/>
    <w:rsid w:val="00C71C08"/>
    <w:rsid w:val="00C73309"/>
    <w:rsid w:val="00C735F8"/>
    <w:rsid w:val="00C73B20"/>
    <w:rsid w:val="00C74537"/>
    <w:rsid w:val="00C74DB7"/>
    <w:rsid w:val="00C74DFD"/>
    <w:rsid w:val="00C76D59"/>
    <w:rsid w:val="00C76EBC"/>
    <w:rsid w:val="00C77079"/>
    <w:rsid w:val="00C77391"/>
    <w:rsid w:val="00C8096A"/>
    <w:rsid w:val="00C82550"/>
    <w:rsid w:val="00C8377F"/>
    <w:rsid w:val="00C840FA"/>
    <w:rsid w:val="00C85534"/>
    <w:rsid w:val="00C8759C"/>
    <w:rsid w:val="00C90F5B"/>
    <w:rsid w:val="00C927B1"/>
    <w:rsid w:val="00C93BF2"/>
    <w:rsid w:val="00C941C7"/>
    <w:rsid w:val="00C942C5"/>
    <w:rsid w:val="00C96CF0"/>
    <w:rsid w:val="00C9708F"/>
    <w:rsid w:val="00C97A2F"/>
    <w:rsid w:val="00CA2E7A"/>
    <w:rsid w:val="00CA3749"/>
    <w:rsid w:val="00CA37CD"/>
    <w:rsid w:val="00CA3B8E"/>
    <w:rsid w:val="00CA52EA"/>
    <w:rsid w:val="00CA63BA"/>
    <w:rsid w:val="00CA7356"/>
    <w:rsid w:val="00CA73F6"/>
    <w:rsid w:val="00CA77A8"/>
    <w:rsid w:val="00CA7968"/>
    <w:rsid w:val="00CB0F6E"/>
    <w:rsid w:val="00CB1143"/>
    <w:rsid w:val="00CB1701"/>
    <w:rsid w:val="00CB202E"/>
    <w:rsid w:val="00CB2346"/>
    <w:rsid w:val="00CB25D2"/>
    <w:rsid w:val="00CB3985"/>
    <w:rsid w:val="00CB49C2"/>
    <w:rsid w:val="00CB5229"/>
    <w:rsid w:val="00CB581F"/>
    <w:rsid w:val="00CB5CD0"/>
    <w:rsid w:val="00CB5E66"/>
    <w:rsid w:val="00CB68C8"/>
    <w:rsid w:val="00CB6C7F"/>
    <w:rsid w:val="00CB76AD"/>
    <w:rsid w:val="00CC05A4"/>
    <w:rsid w:val="00CC2481"/>
    <w:rsid w:val="00CC2AAB"/>
    <w:rsid w:val="00CC2C07"/>
    <w:rsid w:val="00CC3E31"/>
    <w:rsid w:val="00CC500C"/>
    <w:rsid w:val="00CC5D74"/>
    <w:rsid w:val="00CC63B5"/>
    <w:rsid w:val="00CC67BA"/>
    <w:rsid w:val="00CC7438"/>
    <w:rsid w:val="00CC7C8D"/>
    <w:rsid w:val="00CD068E"/>
    <w:rsid w:val="00CD07F4"/>
    <w:rsid w:val="00CD1588"/>
    <w:rsid w:val="00CD1EF9"/>
    <w:rsid w:val="00CD28DD"/>
    <w:rsid w:val="00CD3159"/>
    <w:rsid w:val="00CD3C48"/>
    <w:rsid w:val="00CD4088"/>
    <w:rsid w:val="00CD49F8"/>
    <w:rsid w:val="00CD4CA9"/>
    <w:rsid w:val="00CD5543"/>
    <w:rsid w:val="00CD6CD5"/>
    <w:rsid w:val="00CD6DD6"/>
    <w:rsid w:val="00CE301F"/>
    <w:rsid w:val="00CE45A6"/>
    <w:rsid w:val="00CE4EA9"/>
    <w:rsid w:val="00CE548D"/>
    <w:rsid w:val="00CE54A0"/>
    <w:rsid w:val="00CE5A21"/>
    <w:rsid w:val="00CE5D93"/>
    <w:rsid w:val="00CE63F9"/>
    <w:rsid w:val="00CF0311"/>
    <w:rsid w:val="00CF03F1"/>
    <w:rsid w:val="00CF15ED"/>
    <w:rsid w:val="00CF1EB8"/>
    <w:rsid w:val="00CF3B02"/>
    <w:rsid w:val="00CF3F28"/>
    <w:rsid w:val="00CF4AD1"/>
    <w:rsid w:val="00CF667C"/>
    <w:rsid w:val="00D02C82"/>
    <w:rsid w:val="00D03991"/>
    <w:rsid w:val="00D03A91"/>
    <w:rsid w:val="00D04520"/>
    <w:rsid w:val="00D045BE"/>
    <w:rsid w:val="00D04720"/>
    <w:rsid w:val="00D056B1"/>
    <w:rsid w:val="00D06904"/>
    <w:rsid w:val="00D07AA2"/>
    <w:rsid w:val="00D10A8E"/>
    <w:rsid w:val="00D11339"/>
    <w:rsid w:val="00D134DE"/>
    <w:rsid w:val="00D13FA9"/>
    <w:rsid w:val="00D15495"/>
    <w:rsid w:val="00D1593E"/>
    <w:rsid w:val="00D17491"/>
    <w:rsid w:val="00D17C62"/>
    <w:rsid w:val="00D17CDA"/>
    <w:rsid w:val="00D20BAE"/>
    <w:rsid w:val="00D20D5A"/>
    <w:rsid w:val="00D2127C"/>
    <w:rsid w:val="00D2144F"/>
    <w:rsid w:val="00D22CFC"/>
    <w:rsid w:val="00D22E78"/>
    <w:rsid w:val="00D24285"/>
    <w:rsid w:val="00D259FD"/>
    <w:rsid w:val="00D25B91"/>
    <w:rsid w:val="00D265A2"/>
    <w:rsid w:val="00D265D7"/>
    <w:rsid w:val="00D2691A"/>
    <w:rsid w:val="00D26A0F"/>
    <w:rsid w:val="00D275CD"/>
    <w:rsid w:val="00D27773"/>
    <w:rsid w:val="00D27956"/>
    <w:rsid w:val="00D27A5C"/>
    <w:rsid w:val="00D33150"/>
    <w:rsid w:val="00D3367F"/>
    <w:rsid w:val="00D34A65"/>
    <w:rsid w:val="00D355A6"/>
    <w:rsid w:val="00D360F9"/>
    <w:rsid w:val="00D37D20"/>
    <w:rsid w:val="00D403F2"/>
    <w:rsid w:val="00D409AD"/>
    <w:rsid w:val="00D40DF9"/>
    <w:rsid w:val="00D4292B"/>
    <w:rsid w:val="00D43109"/>
    <w:rsid w:val="00D437FD"/>
    <w:rsid w:val="00D43C4E"/>
    <w:rsid w:val="00D43D2B"/>
    <w:rsid w:val="00D44901"/>
    <w:rsid w:val="00D5081D"/>
    <w:rsid w:val="00D5091E"/>
    <w:rsid w:val="00D50E0B"/>
    <w:rsid w:val="00D51161"/>
    <w:rsid w:val="00D521ED"/>
    <w:rsid w:val="00D5264D"/>
    <w:rsid w:val="00D53636"/>
    <w:rsid w:val="00D53B1E"/>
    <w:rsid w:val="00D544BE"/>
    <w:rsid w:val="00D545A3"/>
    <w:rsid w:val="00D54C90"/>
    <w:rsid w:val="00D550FC"/>
    <w:rsid w:val="00D557F7"/>
    <w:rsid w:val="00D5635A"/>
    <w:rsid w:val="00D5692A"/>
    <w:rsid w:val="00D57618"/>
    <w:rsid w:val="00D57B04"/>
    <w:rsid w:val="00D603B4"/>
    <w:rsid w:val="00D60BD7"/>
    <w:rsid w:val="00D6196E"/>
    <w:rsid w:val="00D620AD"/>
    <w:rsid w:val="00D62687"/>
    <w:rsid w:val="00D64E99"/>
    <w:rsid w:val="00D65259"/>
    <w:rsid w:val="00D65C8F"/>
    <w:rsid w:val="00D672F4"/>
    <w:rsid w:val="00D675DE"/>
    <w:rsid w:val="00D71B87"/>
    <w:rsid w:val="00D7251C"/>
    <w:rsid w:val="00D72AF8"/>
    <w:rsid w:val="00D72C9A"/>
    <w:rsid w:val="00D7318A"/>
    <w:rsid w:val="00D737E4"/>
    <w:rsid w:val="00D7394D"/>
    <w:rsid w:val="00D73A93"/>
    <w:rsid w:val="00D7600B"/>
    <w:rsid w:val="00D84179"/>
    <w:rsid w:val="00D84571"/>
    <w:rsid w:val="00D84657"/>
    <w:rsid w:val="00D85F9F"/>
    <w:rsid w:val="00D867C0"/>
    <w:rsid w:val="00D86ACF"/>
    <w:rsid w:val="00D86FEB"/>
    <w:rsid w:val="00D87818"/>
    <w:rsid w:val="00D90802"/>
    <w:rsid w:val="00D90A75"/>
    <w:rsid w:val="00D93096"/>
    <w:rsid w:val="00D93172"/>
    <w:rsid w:val="00D938B4"/>
    <w:rsid w:val="00D965E3"/>
    <w:rsid w:val="00D970E8"/>
    <w:rsid w:val="00D9796B"/>
    <w:rsid w:val="00DA0172"/>
    <w:rsid w:val="00DA0AD1"/>
    <w:rsid w:val="00DA1D2B"/>
    <w:rsid w:val="00DA38E6"/>
    <w:rsid w:val="00DA5621"/>
    <w:rsid w:val="00DA58A1"/>
    <w:rsid w:val="00DA6049"/>
    <w:rsid w:val="00DA645A"/>
    <w:rsid w:val="00DA6A6D"/>
    <w:rsid w:val="00DB0B1B"/>
    <w:rsid w:val="00DB18C3"/>
    <w:rsid w:val="00DB1F54"/>
    <w:rsid w:val="00DB36BA"/>
    <w:rsid w:val="00DB689D"/>
    <w:rsid w:val="00DB75E9"/>
    <w:rsid w:val="00DB7734"/>
    <w:rsid w:val="00DC1450"/>
    <w:rsid w:val="00DC1707"/>
    <w:rsid w:val="00DC3550"/>
    <w:rsid w:val="00DC4119"/>
    <w:rsid w:val="00DC68C2"/>
    <w:rsid w:val="00DC7711"/>
    <w:rsid w:val="00DC7810"/>
    <w:rsid w:val="00DD04D5"/>
    <w:rsid w:val="00DD05A1"/>
    <w:rsid w:val="00DD0D9B"/>
    <w:rsid w:val="00DD1BC1"/>
    <w:rsid w:val="00DD2349"/>
    <w:rsid w:val="00DD3F3B"/>
    <w:rsid w:val="00DD45DD"/>
    <w:rsid w:val="00DD520A"/>
    <w:rsid w:val="00DD5DFD"/>
    <w:rsid w:val="00DD7FCF"/>
    <w:rsid w:val="00DE0BB5"/>
    <w:rsid w:val="00DE2357"/>
    <w:rsid w:val="00DE24FB"/>
    <w:rsid w:val="00DE2854"/>
    <w:rsid w:val="00DE4712"/>
    <w:rsid w:val="00DE4DA0"/>
    <w:rsid w:val="00DE527D"/>
    <w:rsid w:val="00DE6215"/>
    <w:rsid w:val="00DE703C"/>
    <w:rsid w:val="00DE7A74"/>
    <w:rsid w:val="00DF06D5"/>
    <w:rsid w:val="00DF0FBC"/>
    <w:rsid w:val="00DF105B"/>
    <w:rsid w:val="00DF17A3"/>
    <w:rsid w:val="00DF228A"/>
    <w:rsid w:val="00DF2C71"/>
    <w:rsid w:val="00DF341F"/>
    <w:rsid w:val="00DF36EC"/>
    <w:rsid w:val="00DF5841"/>
    <w:rsid w:val="00DF7850"/>
    <w:rsid w:val="00DF7DB3"/>
    <w:rsid w:val="00E00386"/>
    <w:rsid w:val="00E007F8"/>
    <w:rsid w:val="00E01945"/>
    <w:rsid w:val="00E01DE6"/>
    <w:rsid w:val="00E02C63"/>
    <w:rsid w:val="00E02D1F"/>
    <w:rsid w:val="00E05510"/>
    <w:rsid w:val="00E0591D"/>
    <w:rsid w:val="00E06709"/>
    <w:rsid w:val="00E10305"/>
    <w:rsid w:val="00E1202B"/>
    <w:rsid w:val="00E12280"/>
    <w:rsid w:val="00E13DDF"/>
    <w:rsid w:val="00E159F0"/>
    <w:rsid w:val="00E160BA"/>
    <w:rsid w:val="00E16ECB"/>
    <w:rsid w:val="00E205AB"/>
    <w:rsid w:val="00E205E9"/>
    <w:rsid w:val="00E22BCC"/>
    <w:rsid w:val="00E23DAE"/>
    <w:rsid w:val="00E253AD"/>
    <w:rsid w:val="00E267D0"/>
    <w:rsid w:val="00E26AF8"/>
    <w:rsid w:val="00E2737F"/>
    <w:rsid w:val="00E27677"/>
    <w:rsid w:val="00E27BA2"/>
    <w:rsid w:val="00E3041D"/>
    <w:rsid w:val="00E3075E"/>
    <w:rsid w:val="00E33147"/>
    <w:rsid w:val="00E341B7"/>
    <w:rsid w:val="00E3511B"/>
    <w:rsid w:val="00E35223"/>
    <w:rsid w:val="00E37811"/>
    <w:rsid w:val="00E37CB1"/>
    <w:rsid w:val="00E40A1E"/>
    <w:rsid w:val="00E42F00"/>
    <w:rsid w:val="00E43F18"/>
    <w:rsid w:val="00E45EC7"/>
    <w:rsid w:val="00E45F2C"/>
    <w:rsid w:val="00E4669B"/>
    <w:rsid w:val="00E5029F"/>
    <w:rsid w:val="00E527EE"/>
    <w:rsid w:val="00E52BDE"/>
    <w:rsid w:val="00E53816"/>
    <w:rsid w:val="00E53A38"/>
    <w:rsid w:val="00E53AFB"/>
    <w:rsid w:val="00E54055"/>
    <w:rsid w:val="00E55153"/>
    <w:rsid w:val="00E55589"/>
    <w:rsid w:val="00E5669F"/>
    <w:rsid w:val="00E56B55"/>
    <w:rsid w:val="00E60DA6"/>
    <w:rsid w:val="00E61512"/>
    <w:rsid w:val="00E61B55"/>
    <w:rsid w:val="00E626E5"/>
    <w:rsid w:val="00E6296F"/>
    <w:rsid w:val="00E62DEB"/>
    <w:rsid w:val="00E634AE"/>
    <w:rsid w:val="00E6451E"/>
    <w:rsid w:val="00E6522E"/>
    <w:rsid w:val="00E66FF8"/>
    <w:rsid w:val="00E67F1F"/>
    <w:rsid w:val="00E7036E"/>
    <w:rsid w:val="00E705BC"/>
    <w:rsid w:val="00E70E9F"/>
    <w:rsid w:val="00E72966"/>
    <w:rsid w:val="00E72F57"/>
    <w:rsid w:val="00E736D7"/>
    <w:rsid w:val="00E73B5B"/>
    <w:rsid w:val="00E750F7"/>
    <w:rsid w:val="00E76A1E"/>
    <w:rsid w:val="00E778EB"/>
    <w:rsid w:val="00E80363"/>
    <w:rsid w:val="00E82431"/>
    <w:rsid w:val="00E82EFC"/>
    <w:rsid w:val="00E84A18"/>
    <w:rsid w:val="00E86F12"/>
    <w:rsid w:val="00E87608"/>
    <w:rsid w:val="00E9044C"/>
    <w:rsid w:val="00E90657"/>
    <w:rsid w:val="00E91E39"/>
    <w:rsid w:val="00E92E5E"/>
    <w:rsid w:val="00E94B5E"/>
    <w:rsid w:val="00E958EA"/>
    <w:rsid w:val="00E9633D"/>
    <w:rsid w:val="00E96CAB"/>
    <w:rsid w:val="00E9775A"/>
    <w:rsid w:val="00EA28A9"/>
    <w:rsid w:val="00EA2EF5"/>
    <w:rsid w:val="00EA3B00"/>
    <w:rsid w:val="00EA5102"/>
    <w:rsid w:val="00EA6EEB"/>
    <w:rsid w:val="00EA7163"/>
    <w:rsid w:val="00EA75DF"/>
    <w:rsid w:val="00EA7B76"/>
    <w:rsid w:val="00EB0DC0"/>
    <w:rsid w:val="00EB0E99"/>
    <w:rsid w:val="00EB1A81"/>
    <w:rsid w:val="00EB2519"/>
    <w:rsid w:val="00EB2851"/>
    <w:rsid w:val="00EB33D1"/>
    <w:rsid w:val="00EB3922"/>
    <w:rsid w:val="00EB4331"/>
    <w:rsid w:val="00EB49EE"/>
    <w:rsid w:val="00EB4A07"/>
    <w:rsid w:val="00EB4E66"/>
    <w:rsid w:val="00EB58FD"/>
    <w:rsid w:val="00EB6119"/>
    <w:rsid w:val="00EB62E3"/>
    <w:rsid w:val="00EC01A1"/>
    <w:rsid w:val="00EC1A0B"/>
    <w:rsid w:val="00EC23A4"/>
    <w:rsid w:val="00EC2CD1"/>
    <w:rsid w:val="00EC2D59"/>
    <w:rsid w:val="00EC3286"/>
    <w:rsid w:val="00EC566E"/>
    <w:rsid w:val="00EC5A34"/>
    <w:rsid w:val="00EC6A00"/>
    <w:rsid w:val="00EC6C14"/>
    <w:rsid w:val="00EC7B14"/>
    <w:rsid w:val="00ED02DB"/>
    <w:rsid w:val="00ED030F"/>
    <w:rsid w:val="00ED151A"/>
    <w:rsid w:val="00ED6340"/>
    <w:rsid w:val="00ED6BC0"/>
    <w:rsid w:val="00ED725C"/>
    <w:rsid w:val="00ED7710"/>
    <w:rsid w:val="00EE1083"/>
    <w:rsid w:val="00EE1AE5"/>
    <w:rsid w:val="00EE1FEE"/>
    <w:rsid w:val="00EE281E"/>
    <w:rsid w:val="00EE2D35"/>
    <w:rsid w:val="00EE3117"/>
    <w:rsid w:val="00EE3F43"/>
    <w:rsid w:val="00EE444E"/>
    <w:rsid w:val="00EE494A"/>
    <w:rsid w:val="00EE4C82"/>
    <w:rsid w:val="00EE5A21"/>
    <w:rsid w:val="00EE6A54"/>
    <w:rsid w:val="00EF0C4A"/>
    <w:rsid w:val="00EF1550"/>
    <w:rsid w:val="00EF194C"/>
    <w:rsid w:val="00EF4D58"/>
    <w:rsid w:val="00EF5C5B"/>
    <w:rsid w:val="00F02756"/>
    <w:rsid w:val="00F02D89"/>
    <w:rsid w:val="00F03950"/>
    <w:rsid w:val="00F043EA"/>
    <w:rsid w:val="00F04E81"/>
    <w:rsid w:val="00F04FCE"/>
    <w:rsid w:val="00F0575E"/>
    <w:rsid w:val="00F05D9B"/>
    <w:rsid w:val="00F0637B"/>
    <w:rsid w:val="00F11282"/>
    <w:rsid w:val="00F12607"/>
    <w:rsid w:val="00F131DC"/>
    <w:rsid w:val="00F139A7"/>
    <w:rsid w:val="00F14092"/>
    <w:rsid w:val="00F14737"/>
    <w:rsid w:val="00F1539B"/>
    <w:rsid w:val="00F176DB"/>
    <w:rsid w:val="00F2042B"/>
    <w:rsid w:val="00F20467"/>
    <w:rsid w:val="00F20610"/>
    <w:rsid w:val="00F20B65"/>
    <w:rsid w:val="00F20DF8"/>
    <w:rsid w:val="00F21E60"/>
    <w:rsid w:val="00F225AC"/>
    <w:rsid w:val="00F23991"/>
    <w:rsid w:val="00F23F3F"/>
    <w:rsid w:val="00F252ED"/>
    <w:rsid w:val="00F2549B"/>
    <w:rsid w:val="00F25800"/>
    <w:rsid w:val="00F25F7A"/>
    <w:rsid w:val="00F26D94"/>
    <w:rsid w:val="00F27975"/>
    <w:rsid w:val="00F27DB0"/>
    <w:rsid w:val="00F305A7"/>
    <w:rsid w:val="00F30C42"/>
    <w:rsid w:val="00F310B0"/>
    <w:rsid w:val="00F31D4F"/>
    <w:rsid w:val="00F31FD9"/>
    <w:rsid w:val="00F328C2"/>
    <w:rsid w:val="00F337CA"/>
    <w:rsid w:val="00F339F0"/>
    <w:rsid w:val="00F3538F"/>
    <w:rsid w:val="00F3554F"/>
    <w:rsid w:val="00F35E5A"/>
    <w:rsid w:val="00F36418"/>
    <w:rsid w:val="00F37261"/>
    <w:rsid w:val="00F4082E"/>
    <w:rsid w:val="00F4164B"/>
    <w:rsid w:val="00F41E48"/>
    <w:rsid w:val="00F44CA0"/>
    <w:rsid w:val="00F44F72"/>
    <w:rsid w:val="00F4660E"/>
    <w:rsid w:val="00F46BDF"/>
    <w:rsid w:val="00F477D3"/>
    <w:rsid w:val="00F5032A"/>
    <w:rsid w:val="00F5060C"/>
    <w:rsid w:val="00F50B70"/>
    <w:rsid w:val="00F52397"/>
    <w:rsid w:val="00F54B4B"/>
    <w:rsid w:val="00F55772"/>
    <w:rsid w:val="00F562A6"/>
    <w:rsid w:val="00F604CF"/>
    <w:rsid w:val="00F6079F"/>
    <w:rsid w:val="00F63A02"/>
    <w:rsid w:val="00F645FB"/>
    <w:rsid w:val="00F64E9A"/>
    <w:rsid w:val="00F664A7"/>
    <w:rsid w:val="00F677BB"/>
    <w:rsid w:val="00F70D43"/>
    <w:rsid w:val="00F725E6"/>
    <w:rsid w:val="00F7271F"/>
    <w:rsid w:val="00F75D75"/>
    <w:rsid w:val="00F766EB"/>
    <w:rsid w:val="00F76B9B"/>
    <w:rsid w:val="00F77034"/>
    <w:rsid w:val="00F8009A"/>
    <w:rsid w:val="00F80914"/>
    <w:rsid w:val="00F80EF2"/>
    <w:rsid w:val="00F81A71"/>
    <w:rsid w:val="00F827B6"/>
    <w:rsid w:val="00F83FC5"/>
    <w:rsid w:val="00F843CE"/>
    <w:rsid w:val="00F843DE"/>
    <w:rsid w:val="00F84C07"/>
    <w:rsid w:val="00F858D5"/>
    <w:rsid w:val="00F861CC"/>
    <w:rsid w:val="00F86E22"/>
    <w:rsid w:val="00F87BCE"/>
    <w:rsid w:val="00F87F78"/>
    <w:rsid w:val="00F87FC5"/>
    <w:rsid w:val="00F929B5"/>
    <w:rsid w:val="00F93321"/>
    <w:rsid w:val="00F936EA"/>
    <w:rsid w:val="00F93E5D"/>
    <w:rsid w:val="00F94623"/>
    <w:rsid w:val="00F951B2"/>
    <w:rsid w:val="00F973A2"/>
    <w:rsid w:val="00FA022C"/>
    <w:rsid w:val="00FA1547"/>
    <w:rsid w:val="00FA168D"/>
    <w:rsid w:val="00FA26F3"/>
    <w:rsid w:val="00FA274E"/>
    <w:rsid w:val="00FA2A7D"/>
    <w:rsid w:val="00FA2B21"/>
    <w:rsid w:val="00FA2E50"/>
    <w:rsid w:val="00FA79B5"/>
    <w:rsid w:val="00FB0710"/>
    <w:rsid w:val="00FB08B2"/>
    <w:rsid w:val="00FB121E"/>
    <w:rsid w:val="00FB192A"/>
    <w:rsid w:val="00FB22F2"/>
    <w:rsid w:val="00FB276D"/>
    <w:rsid w:val="00FB4B89"/>
    <w:rsid w:val="00FB4F02"/>
    <w:rsid w:val="00FB5141"/>
    <w:rsid w:val="00FB6766"/>
    <w:rsid w:val="00FB6DF5"/>
    <w:rsid w:val="00FB775D"/>
    <w:rsid w:val="00FC0894"/>
    <w:rsid w:val="00FC1218"/>
    <w:rsid w:val="00FC19A2"/>
    <w:rsid w:val="00FC1C71"/>
    <w:rsid w:val="00FC3376"/>
    <w:rsid w:val="00FC38AE"/>
    <w:rsid w:val="00FC477A"/>
    <w:rsid w:val="00FC5BE6"/>
    <w:rsid w:val="00FD19AE"/>
    <w:rsid w:val="00FD3E84"/>
    <w:rsid w:val="00FD469F"/>
    <w:rsid w:val="00FD493E"/>
    <w:rsid w:val="00FD4B9A"/>
    <w:rsid w:val="00FD532A"/>
    <w:rsid w:val="00FD546E"/>
    <w:rsid w:val="00FD7219"/>
    <w:rsid w:val="00FE0315"/>
    <w:rsid w:val="00FE1E02"/>
    <w:rsid w:val="00FE30FE"/>
    <w:rsid w:val="00FE3C36"/>
    <w:rsid w:val="00FE4A4E"/>
    <w:rsid w:val="00FE52BF"/>
    <w:rsid w:val="00FE5E39"/>
    <w:rsid w:val="00FE78E0"/>
    <w:rsid w:val="00FE7C05"/>
    <w:rsid w:val="00FE7CC0"/>
    <w:rsid w:val="00FF1235"/>
    <w:rsid w:val="00FF1966"/>
    <w:rsid w:val="00FF2DE2"/>
    <w:rsid w:val="00FF4888"/>
    <w:rsid w:val="00FF4DB7"/>
    <w:rsid w:val="00FF520E"/>
    <w:rsid w:val="00FF5BA9"/>
    <w:rsid w:val="00FF605A"/>
    <w:rsid w:val="00FF63CA"/>
    <w:rsid w:val="00FF6996"/>
    <w:rsid w:val="00FF78AB"/>
    <w:rsid w:val="00FF7A44"/>
    <w:rsid w:val="00FF7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4423AE"/>
  <w15:docId w15:val="{712271A7-EBAC-4D8D-A43F-CE0B8C404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2D9"/>
    <w:pPr>
      <w:spacing w:after="0" w:line="240" w:lineRule="auto"/>
      <w:contextualSpacing/>
    </w:pPr>
    <w:rPr>
      <w:rFonts w:ascii="Times New Roman" w:eastAsia="Times New Roman" w:hAnsi="Times New Roman" w:cs="Times New Roman"/>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652D9"/>
    <w:pPr>
      <w:ind w:left="720"/>
    </w:pPr>
  </w:style>
  <w:style w:type="character" w:customStyle="1" w:styleId="ListParagraphChar">
    <w:name w:val="List Paragraph Char"/>
    <w:basedOn w:val="DefaultParagraphFont"/>
    <w:link w:val="ListParagraph"/>
    <w:uiPriority w:val="34"/>
    <w:rsid w:val="000652D9"/>
    <w:rPr>
      <w:rFonts w:ascii="Times New Roman" w:eastAsia="Times New Roman" w:hAnsi="Times New Roman" w:cs="Times New Roman"/>
      <w:sz w:val="24"/>
      <w:szCs w:val="24"/>
      <w:lang w:val="en-AU"/>
    </w:rPr>
  </w:style>
  <w:style w:type="paragraph" w:customStyle="1" w:styleId="EndNoteBibliographyTitle">
    <w:name w:val="EndNote Bibliography Title"/>
    <w:basedOn w:val="Normal"/>
    <w:link w:val="EndNoteBibliographyTitleChar"/>
    <w:rsid w:val="00703BC1"/>
    <w:pPr>
      <w:jc w:val="center"/>
    </w:pPr>
    <w:rPr>
      <w:noProof/>
      <w:lang w:val="en-US"/>
    </w:rPr>
  </w:style>
  <w:style w:type="character" w:customStyle="1" w:styleId="EndNoteBibliographyTitleChar">
    <w:name w:val="EndNote Bibliography Title Char"/>
    <w:basedOn w:val="DefaultParagraphFont"/>
    <w:link w:val="EndNoteBibliographyTitle"/>
    <w:rsid w:val="00703BC1"/>
    <w:rPr>
      <w:rFonts w:ascii="Times New Roman" w:eastAsia="Times New Roman" w:hAnsi="Times New Roman" w:cs="Times New Roman"/>
      <w:noProof/>
      <w:sz w:val="24"/>
      <w:szCs w:val="24"/>
      <w:lang w:val="en-US"/>
    </w:rPr>
  </w:style>
  <w:style w:type="paragraph" w:customStyle="1" w:styleId="EndNoteBibliography">
    <w:name w:val="EndNote Bibliography"/>
    <w:basedOn w:val="Normal"/>
    <w:link w:val="EndNoteBibliographyChar"/>
    <w:rsid w:val="00703BC1"/>
    <w:rPr>
      <w:noProof/>
      <w:lang w:val="en-US"/>
    </w:rPr>
  </w:style>
  <w:style w:type="character" w:customStyle="1" w:styleId="EndNoteBibliographyChar">
    <w:name w:val="EndNote Bibliography Char"/>
    <w:basedOn w:val="DefaultParagraphFont"/>
    <w:link w:val="EndNoteBibliography"/>
    <w:rsid w:val="00703BC1"/>
    <w:rPr>
      <w:rFonts w:ascii="Times New Roman" w:eastAsia="Times New Roman" w:hAnsi="Times New Roman" w:cs="Times New Roman"/>
      <w:noProof/>
      <w:sz w:val="24"/>
      <w:szCs w:val="24"/>
      <w:lang w:val="en-US"/>
    </w:rPr>
  </w:style>
  <w:style w:type="character" w:styleId="Hyperlink">
    <w:name w:val="Hyperlink"/>
    <w:basedOn w:val="DefaultParagraphFont"/>
    <w:uiPriority w:val="99"/>
    <w:unhideWhenUsed/>
    <w:rsid w:val="00703BC1"/>
    <w:rPr>
      <w:color w:val="0563C1" w:themeColor="hyperlink"/>
      <w:u w:val="single"/>
    </w:rPr>
  </w:style>
  <w:style w:type="table" w:styleId="TableGrid">
    <w:name w:val="Table Grid"/>
    <w:basedOn w:val="TableNormal"/>
    <w:uiPriority w:val="39"/>
    <w:rsid w:val="00996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E3980"/>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A8533E"/>
    <w:rPr>
      <w:sz w:val="16"/>
      <w:szCs w:val="16"/>
    </w:rPr>
  </w:style>
  <w:style w:type="paragraph" w:styleId="CommentText">
    <w:name w:val="annotation text"/>
    <w:basedOn w:val="Normal"/>
    <w:link w:val="CommentTextChar"/>
    <w:uiPriority w:val="99"/>
    <w:unhideWhenUsed/>
    <w:rsid w:val="00A8533E"/>
    <w:rPr>
      <w:sz w:val="20"/>
      <w:szCs w:val="20"/>
    </w:rPr>
  </w:style>
  <w:style w:type="character" w:customStyle="1" w:styleId="CommentTextChar">
    <w:name w:val="Comment Text Char"/>
    <w:basedOn w:val="DefaultParagraphFont"/>
    <w:link w:val="CommentText"/>
    <w:uiPriority w:val="99"/>
    <w:rsid w:val="00A8533E"/>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A8533E"/>
    <w:rPr>
      <w:b/>
      <w:bCs/>
    </w:rPr>
  </w:style>
  <w:style w:type="character" w:customStyle="1" w:styleId="CommentSubjectChar">
    <w:name w:val="Comment Subject Char"/>
    <w:basedOn w:val="CommentTextChar"/>
    <w:link w:val="CommentSubject"/>
    <w:uiPriority w:val="99"/>
    <w:semiHidden/>
    <w:rsid w:val="00A8533E"/>
    <w:rPr>
      <w:rFonts w:ascii="Times New Roman" w:eastAsia="Times New Roman" w:hAnsi="Times New Roman" w:cs="Times New Roman"/>
      <w:b/>
      <w:bCs/>
      <w:sz w:val="20"/>
      <w:szCs w:val="20"/>
      <w:lang w:val="en-AU"/>
    </w:rPr>
  </w:style>
  <w:style w:type="paragraph" w:styleId="BalloonText">
    <w:name w:val="Balloon Text"/>
    <w:basedOn w:val="Normal"/>
    <w:link w:val="BalloonTextChar"/>
    <w:uiPriority w:val="99"/>
    <w:semiHidden/>
    <w:unhideWhenUsed/>
    <w:rsid w:val="00A853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33E"/>
    <w:rPr>
      <w:rFonts w:ascii="Segoe UI" w:eastAsia="Times New Roman" w:hAnsi="Segoe UI" w:cs="Segoe UI"/>
      <w:sz w:val="18"/>
      <w:szCs w:val="18"/>
      <w:lang w:val="en-AU"/>
    </w:rPr>
  </w:style>
  <w:style w:type="paragraph" w:styleId="Header">
    <w:name w:val="header"/>
    <w:basedOn w:val="Normal"/>
    <w:link w:val="HeaderChar"/>
    <w:uiPriority w:val="99"/>
    <w:unhideWhenUsed/>
    <w:rsid w:val="00384C2A"/>
    <w:pPr>
      <w:tabs>
        <w:tab w:val="center" w:pos="4513"/>
        <w:tab w:val="right" w:pos="9026"/>
      </w:tabs>
    </w:pPr>
  </w:style>
  <w:style w:type="character" w:customStyle="1" w:styleId="HeaderChar">
    <w:name w:val="Header Char"/>
    <w:basedOn w:val="DefaultParagraphFont"/>
    <w:link w:val="Header"/>
    <w:uiPriority w:val="99"/>
    <w:rsid w:val="00384C2A"/>
    <w:rPr>
      <w:rFonts w:ascii="Times New Roman" w:eastAsia="Times New Roman" w:hAnsi="Times New Roman" w:cs="Times New Roman"/>
      <w:sz w:val="24"/>
      <w:szCs w:val="24"/>
      <w:lang w:val="en-AU"/>
    </w:rPr>
  </w:style>
  <w:style w:type="paragraph" w:styleId="Footer">
    <w:name w:val="footer"/>
    <w:basedOn w:val="Normal"/>
    <w:link w:val="FooterChar"/>
    <w:uiPriority w:val="99"/>
    <w:unhideWhenUsed/>
    <w:rsid w:val="00384C2A"/>
    <w:pPr>
      <w:tabs>
        <w:tab w:val="center" w:pos="4513"/>
        <w:tab w:val="right" w:pos="9026"/>
      </w:tabs>
    </w:pPr>
  </w:style>
  <w:style w:type="character" w:customStyle="1" w:styleId="FooterChar">
    <w:name w:val="Footer Char"/>
    <w:basedOn w:val="DefaultParagraphFont"/>
    <w:link w:val="Footer"/>
    <w:uiPriority w:val="99"/>
    <w:rsid w:val="00384C2A"/>
    <w:rPr>
      <w:rFonts w:ascii="Times New Roman" w:eastAsia="Times New Roman" w:hAnsi="Times New Roman" w:cs="Times New Roman"/>
      <w:sz w:val="24"/>
      <w:szCs w:val="24"/>
      <w:lang w:val="en-AU"/>
    </w:rPr>
  </w:style>
  <w:style w:type="paragraph" w:styleId="NormalWeb">
    <w:name w:val="Normal (Web)"/>
    <w:basedOn w:val="Normal"/>
    <w:uiPriority w:val="99"/>
    <w:semiHidden/>
    <w:unhideWhenUsed/>
    <w:rsid w:val="007D3293"/>
    <w:pPr>
      <w:spacing w:before="100" w:beforeAutospacing="1" w:after="100" w:afterAutospacing="1"/>
      <w:contextualSpacing w:val="0"/>
    </w:pPr>
    <w:rPr>
      <w:lang w:val="en-GB" w:eastAsia="en-GB"/>
    </w:rPr>
  </w:style>
  <w:style w:type="paragraph" w:customStyle="1" w:styleId="bulleted">
    <w:name w:val="bulleted"/>
    <w:basedOn w:val="Normal"/>
    <w:rsid w:val="007D3293"/>
    <w:pPr>
      <w:spacing w:before="100" w:beforeAutospacing="1" w:after="100" w:afterAutospacing="1"/>
      <w:contextualSpacing w:val="0"/>
    </w:pPr>
    <w:rPr>
      <w:lang w:val="en-GB" w:eastAsia="en-GB"/>
    </w:rPr>
  </w:style>
  <w:style w:type="table" w:customStyle="1" w:styleId="ListTable1Light1">
    <w:name w:val="List Table 1 Light1"/>
    <w:basedOn w:val="TableNormal"/>
    <w:uiPriority w:val="46"/>
    <w:rsid w:val="00077FF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31">
    <w:name w:val="List Table 4 - Accent 31"/>
    <w:basedOn w:val="TableNormal"/>
    <w:uiPriority w:val="49"/>
    <w:rsid w:val="00077FF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externalref">
    <w:name w:val="externalref"/>
    <w:basedOn w:val="DefaultParagraphFont"/>
    <w:rsid w:val="005E0158"/>
  </w:style>
  <w:style w:type="character" w:customStyle="1" w:styleId="refsource">
    <w:name w:val="refsource"/>
    <w:basedOn w:val="DefaultParagraphFont"/>
    <w:rsid w:val="005E0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724480">
      <w:bodyDiv w:val="1"/>
      <w:marLeft w:val="0"/>
      <w:marRight w:val="0"/>
      <w:marTop w:val="0"/>
      <w:marBottom w:val="0"/>
      <w:divBdr>
        <w:top w:val="none" w:sz="0" w:space="0" w:color="auto"/>
        <w:left w:val="none" w:sz="0" w:space="0" w:color="auto"/>
        <w:bottom w:val="none" w:sz="0" w:space="0" w:color="auto"/>
        <w:right w:val="none" w:sz="0" w:space="0" w:color="auto"/>
      </w:divBdr>
    </w:div>
    <w:div w:id="1201481601">
      <w:bodyDiv w:val="1"/>
      <w:marLeft w:val="0"/>
      <w:marRight w:val="0"/>
      <w:marTop w:val="0"/>
      <w:marBottom w:val="0"/>
      <w:divBdr>
        <w:top w:val="none" w:sz="0" w:space="0" w:color="auto"/>
        <w:left w:val="none" w:sz="0" w:space="0" w:color="auto"/>
        <w:bottom w:val="none" w:sz="0" w:space="0" w:color="auto"/>
        <w:right w:val="none" w:sz="0" w:space="0" w:color="auto"/>
      </w:divBdr>
    </w:div>
    <w:div w:id="1592161679">
      <w:bodyDiv w:val="1"/>
      <w:marLeft w:val="0"/>
      <w:marRight w:val="0"/>
      <w:marTop w:val="0"/>
      <w:marBottom w:val="0"/>
      <w:divBdr>
        <w:top w:val="none" w:sz="0" w:space="0" w:color="auto"/>
        <w:left w:val="none" w:sz="0" w:space="0" w:color="auto"/>
        <w:bottom w:val="none" w:sz="0" w:space="0" w:color="auto"/>
        <w:right w:val="none" w:sz="0" w:space="0" w:color="auto"/>
      </w:divBdr>
    </w:div>
    <w:div w:id="186706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66460-B77F-49BE-A98B-57DD7A7CB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3335</Words>
  <Characters>19012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22303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 Page</dc:creator>
  <cp:keywords/>
  <dc:description/>
  <cp:lastModifiedBy>MJ Page</cp:lastModifiedBy>
  <cp:revision>7</cp:revision>
  <cp:lastPrinted>2016-03-02T11:01:00Z</cp:lastPrinted>
  <dcterms:created xsi:type="dcterms:W3CDTF">2016-03-14T15:28:00Z</dcterms:created>
  <dcterms:modified xsi:type="dcterms:W3CDTF">2016-03-24T09:17:00Z</dcterms:modified>
</cp:coreProperties>
</file>