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8D3" w:rsidRPr="00726958" w:rsidRDefault="00AC38D3" w:rsidP="00726958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proofErr w:type="gramStart"/>
      <w:r w:rsidRPr="00386B22">
        <w:rPr>
          <w:rFonts w:ascii="Arial" w:hAnsi="Arial" w:cs="Arial"/>
          <w:b/>
          <w:sz w:val="20"/>
          <w:szCs w:val="20"/>
        </w:rPr>
        <w:t>Additional File 6.</w:t>
      </w:r>
      <w:proofErr w:type="gramEnd"/>
      <w:r w:rsidRPr="00386B22">
        <w:rPr>
          <w:rFonts w:ascii="Arial" w:hAnsi="Arial" w:cs="Arial"/>
          <w:b/>
          <w:sz w:val="20"/>
          <w:szCs w:val="20"/>
        </w:rPr>
        <w:t xml:space="preserve"> Event rates for the outcomes of interest</w:t>
      </w:r>
    </w:p>
    <w:tbl>
      <w:tblPr>
        <w:tblStyle w:val="TableGrid"/>
        <w:tblpPr w:leftFromText="180" w:rightFromText="180" w:vertAnchor="text" w:tblpY="1"/>
        <w:tblOverlap w:val="never"/>
        <w:tblW w:w="4998" w:type="dxa"/>
        <w:tblLook w:val="04A0" w:firstRow="1" w:lastRow="0" w:firstColumn="1" w:lastColumn="0" w:noHBand="0" w:noVBand="1"/>
      </w:tblPr>
      <w:tblGrid>
        <w:gridCol w:w="1818"/>
        <w:gridCol w:w="3180"/>
      </w:tblGrid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before="200" w:after="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before="200"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Event rates</w:t>
            </w:r>
          </w:p>
        </w:tc>
      </w:tr>
      <w:tr w:rsidR="00AC38D3" w:rsidRPr="00386B22" w:rsidTr="001E78D1">
        <w:trPr>
          <w:trHeight w:val="280"/>
        </w:trPr>
        <w:tc>
          <w:tcPr>
            <w:tcW w:w="4998" w:type="dxa"/>
            <w:gridSpan w:val="2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Renal remission/response</w:t>
            </w:r>
          </w:p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38D3" w:rsidRPr="00386B22" w:rsidTr="001E78D1">
        <w:trPr>
          <w:trHeight w:val="458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34.57% (23.49%, 45.69%)</w:t>
            </w:r>
          </w:p>
        </w:tc>
      </w:tr>
      <w:tr w:rsidR="00AC38D3" w:rsidRPr="00386B22" w:rsidTr="001E78D1">
        <w:trPr>
          <w:trHeight w:val="269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55.25% (40.37%, 67.79%)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MMF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63.04% (45.62%, 77.17%)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AZA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48.48% (30.54%, 65.66%)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TAC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56.84% (37.18%, 74.41%)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CSA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74.97% (51.52%, 89.92%)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PLASMA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36.05% (13.98%, 65.95%)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28.14% (10.05%, 54.94%)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40.73% (21.25%, 60.82%)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LEF HD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47.23% (16.16%, 79.87%)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CYC+AZA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37.87% (9.97%, 75.85%)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MMF-AZA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34.90% (5.88%, 81.69%)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hideMark/>
          </w:tcPr>
          <w:p w:rsidR="00AC38D3" w:rsidRPr="00386B22" w:rsidRDefault="00AC38D3" w:rsidP="001E78D1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RTX+MMF</w:t>
            </w:r>
          </w:p>
        </w:tc>
        <w:tc>
          <w:tcPr>
            <w:tcW w:w="3180" w:type="dxa"/>
            <w:noWrap/>
            <w:hideMark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57.79% (28.81%, 82.28%)</w:t>
            </w:r>
          </w:p>
        </w:tc>
      </w:tr>
      <w:tr w:rsidR="00AC38D3" w:rsidRPr="00386B22" w:rsidTr="001E78D1">
        <w:trPr>
          <w:trHeight w:val="280"/>
        </w:trPr>
        <w:tc>
          <w:tcPr>
            <w:tcW w:w="4998" w:type="dxa"/>
            <w:gridSpan w:val="2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Renal Relapse/flare</w:t>
            </w:r>
          </w:p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PRED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48.79% (0.07%, 62.08%)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AZA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24.05% (0.15%, 51.36%)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MMF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14.26% (0.11%, 38.26%)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CYC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15.14% (0.09%, 35.00%)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CSA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18.97% (0.19%, 62.44%)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CYC+AZA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22.29% (0.20%, 59.93%)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MMF-AZA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28.31% (0.32%, 84.05%)</w:t>
            </w:r>
          </w:p>
        </w:tc>
      </w:tr>
      <w:tr w:rsidR="00AC38D3" w:rsidRPr="00386B22" w:rsidTr="001E78D1">
        <w:trPr>
          <w:trHeight w:val="280"/>
        </w:trPr>
        <w:tc>
          <w:tcPr>
            <w:tcW w:w="4998" w:type="dxa"/>
            <w:gridSpan w:val="2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hAnsi="Arial" w:cs="Arial"/>
                <w:b/>
                <w:sz w:val="20"/>
                <w:szCs w:val="20"/>
              </w:rPr>
              <w:t>Amenorrhea/ovarian failure</w:t>
            </w: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PRED</w:t>
            </w:r>
          </w:p>
        </w:tc>
        <w:tc>
          <w:tcPr>
            <w:tcW w:w="3180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15.23% (5.64%, 29.98%)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CYC </w:t>
            </w:r>
          </w:p>
        </w:tc>
        <w:tc>
          <w:tcPr>
            <w:tcW w:w="3180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40.63% (24.18%, 59.00%)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MMF</w:t>
            </w:r>
          </w:p>
        </w:tc>
        <w:tc>
          <w:tcPr>
            <w:tcW w:w="3180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7.93% (1.81%, 25.75%)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AZA</w:t>
            </w:r>
          </w:p>
        </w:tc>
        <w:tc>
          <w:tcPr>
            <w:tcW w:w="3180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32.15% (5.06%, 79.45%)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3180" w:type="dxa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60.79% (11.96%, 94.65%)</w:t>
            </w:r>
          </w:p>
        </w:tc>
      </w:tr>
      <w:tr w:rsidR="00AC38D3" w:rsidRPr="00386B22" w:rsidTr="001E78D1">
        <w:trPr>
          <w:trHeight w:val="280"/>
        </w:trPr>
        <w:tc>
          <w:tcPr>
            <w:tcW w:w="4998" w:type="dxa"/>
            <w:gridSpan w:val="2"/>
            <w:noWrap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Bone marrow toxicity</w:t>
            </w:r>
          </w:p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MMF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7.26% (5.08%, 9.82%)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 SD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14.54% (7.91%, 23.34%)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AZA SD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15.99% (7.21%, 34.37%)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 LD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29.41% (9.43%, 62.77%)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CYC HD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29.60% (14.17%, 54.56%)</w:t>
            </w:r>
          </w:p>
        </w:tc>
      </w:tr>
      <w:tr w:rsidR="00AC38D3" w:rsidRPr="00386B22" w:rsidTr="001E78D1">
        <w:trPr>
          <w:trHeight w:val="280"/>
        </w:trPr>
        <w:tc>
          <w:tcPr>
            <w:tcW w:w="1818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RTX+MMF SD</w:t>
            </w:r>
          </w:p>
        </w:tc>
        <w:tc>
          <w:tcPr>
            <w:tcW w:w="3180" w:type="dxa"/>
            <w:noWrap/>
            <w:vAlign w:val="bottom"/>
          </w:tcPr>
          <w:p w:rsidR="00AC38D3" w:rsidRPr="00386B22" w:rsidRDefault="00AC38D3" w:rsidP="001E7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86B2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21.56% (4.54%, 62.93%)</w:t>
            </w:r>
          </w:p>
        </w:tc>
      </w:tr>
    </w:tbl>
    <w:p w:rsidR="00AC38D3" w:rsidRPr="00386B22" w:rsidRDefault="00AC38D3" w:rsidP="00AC38D3">
      <w:pPr>
        <w:spacing w:line="240" w:lineRule="auto"/>
        <w:rPr>
          <w:rFonts w:ascii="Arial" w:hAnsi="Arial" w:cs="Arial"/>
          <w:sz w:val="20"/>
          <w:szCs w:val="20"/>
        </w:rPr>
      </w:pPr>
      <w:r w:rsidRPr="00386B22">
        <w:rPr>
          <w:rFonts w:ascii="Arial" w:hAnsi="Arial" w:cs="Arial"/>
          <w:sz w:val="20"/>
          <w:szCs w:val="20"/>
        </w:rPr>
        <w:br w:type="textWrapping" w:clear="all"/>
      </w:r>
    </w:p>
    <w:p w:rsidR="00AC38D3" w:rsidRPr="00386B22" w:rsidRDefault="00AC38D3" w:rsidP="00AC38D3">
      <w:pPr>
        <w:spacing w:line="240" w:lineRule="auto"/>
        <w:rPr>
          <w:rFonts w:ascii="Arial" w:hAnsi="Arial" w:cs="Arial"/>
          <w:sz w:val="20"/>
          <w:szCs w:val="20"/>
        </w:rPr>
      </w:pPr>
    </w:p>
    <w:p w:rsidR="00AC38D3" w:rsidRPr="002B420E" w:rsidRDefault="00AC38D3" w:rsidP="00726958">
      <w:pPr>
        <w:spacing w:after="0" w:line="24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2B420E">
        <w:rPr>
          <w:rFonts w:ascii="Arial" w:hAnsi="Arial" w:cs="Arial"/>
          <w:sz w:val="18"/>
          <w:szCs w:val="18"/>
        </w:rPr>
        <w:t xml:space="preserve"> </w:t>
      </w:r>
    </w:p>
    <w:p w:rsidR="008F29F8" w:rsidRDefault="008F29F8"/>
    <w:sectPr w:rsidR="008F29F8" w:rsidSect="00726958">
      <w:pgSz w:w="12240" w:h="15840"/>
      <w:pgMar w:top="1296" w:right="1296" w:bottom="1296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27303"/>
    <w:multiLevelType w:val="hybridMultilevel"/>
    <w:tmpl w:val="36E660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115A"/>
    <w:multiLevelType w:val="hybridMultilevel"/>
    <w:tmpl w:val="A0F2E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501F"/>
    <w:multiLevelType w:val="hybridMultilevel"/>
    <w:tmpl w:val="071E58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E2198"/>
    <w:multiLevelType w:val="hybridMultilevel"/>
    <w:tmpl w:val="136C6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F2657"/>
    <w:multiLevelType w:val="hybridMultilevel"/>
    <w:tmpl w:val="41C45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8D3"/>
    <w:rsid w:val="00636279"/>
    <w:rsid w:val="00726958"/>
    <w:rsid w:val="008F29F8"/>
    <w:rsid w:val="00AC38D3"/>
    <w:rsid w:val="00D61251"/>
    <w:rsid w:val="00E0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D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8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8D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AC38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C38D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8D3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AC38D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C38D3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8D3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8D3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8D3"/>
  </w:style>
  <w:style w:type="table" w:styleId="LightShading">
    <w:name w:val="Light Shading"/>
    <w:basedOn w:val="TableNormal"/>
    <w:uiPriority w:val="60"/>
    <w:rsid w:val="00AC38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AC38D3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38D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AC38D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AC38D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AC38D3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AC38D3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8D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38D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8D3"/>
    <w:rPr>
      <w:rFonts w:ascii="Lucida Grande" w:eastAsia="Calibri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AC38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C38D3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38D3"/>
    <w:rPr>
      <w:rFonts w:ascii="Calibri" w:eastAsia="Calibri" w:hAnsi="Calibri" w:cs="Times New Roman"/>
    </w:rPr>
  </w:style>
  <w:style w:type="table" w:customStyle="1" w:styleId="LightShading1">
    <w:name w:val="Light Shading1"/>
    <w:basedOn w:val="TableNormal"/>
    <w:uiPriority w:val="60"/>
    <w:rsid w:val="00AC38D3"/>
    <w:rPr>
      <w:rFonts w:eastAsiaTheme="minorHAnsi"/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C38D3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8D3"/>
    <w:pPr>
      <w:spacing w:after="0" w:line="240" w:lineRule="auto"/>
    </w:pPr>
    <w:rPr>
      <w:rFonts w:asciiTheme="minorHAnsi" w:eastAsiaTheme="minorEastAsia" w:hAnsiTheme="minorHAnsi" w:cstheme="minorBidi"/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8D3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C38D3"/>
  </w:style>
  <w:style w:type="table" w:styleId="LightShading">
    <w:name w:val="Light Shading"/>
    <w:basedOn w:val="TableNormal"/>
    <w:uiPriority w:val="60"/>
    <w:rsid w:val="00AC38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AC38D3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C38D3"/>
    <w:rPr>
      <w:color w:val="0000FF" w:themeColor="hyperlink"/>
      <w:u w:val="single"/>
    </w:rPr>
  </w:style>
  <w:style w:type="paragraph" w:customStyle="1" w:styleId="EndNoteBibliography">
    <w:name w:val="EndNote Bibliography"/>
    <w:basedOn w:val="Normal"/>
    <w:rsid w:val="00AC38D3"/>
    <w:pPr>
      <w:spacing w:after="0" w:line="240" w:lineRule="auto"/>
    </w:pPr>
    <w:rPr>
      <w:rFonts w:ascii="Cambria" w:eastAsiaTheme="minorEastAsia" w:hAnsi="Cambria" w:cstheme="minorBidi"/>
      <w:sz w:val="24"/>
      <w:szCs w:val="24"/>
    </w:rPr>
  </w:style>
  <w:style w:type="paragraph" w:customStyle="1" w:styleId="Default">
    <w:name w:val="Default"/>
    <w:rsid w:val="00AC38D3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en-CA"/>
    </w:rPr>
  </w:style>
  <w:style w:type="paragraph" w:styleId="BodyText">
    <w:name w:val="Body Text"/>
    <w:basedOn w:val="Normal"/>
    <w:link w:val="BodyTextChar"/>
    <w:uiPriority w:val="1"/>
    <w:qFormat/>
    <w:rsid w:val="00AC38D3"/>
    <w:pPr>
      <w:widowControl w:val="0"/>
      <w:spacing w:after="0" w:line="240" w:lineRule="auto"/>
      <w:ind w:left="119"/>
    </w:pPr>
    <w:rPr>
      <w:rFonts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AC38D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jasvinder singh</dc:creator>
  <cp:lastModifiedBy>Agir, Junalie</cp:lastModifiedBy>
  <cp:revision>3</cp:revision>
  <dcterms:created xsi:type="dcterms:W3CDTF">2016-09-06T09:47:00Z</dcterms:created>
  <dcterms:modified xsi:type="dcterms:W3CDTF">2016-09-09T11:09:00Z</dcterms:modified>
</cp:coreProperties>
</file>