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45" w:rsidRPr="00200CC5" w:rsidRDefault="00C40C45" w:rsidP="00C40C45">
      <w:pPr>
        <w:rPr>
          <w:rFonts w:ascii="Calibri" w:hAnsi="Calibri" w:cs="Times New Roman"/>
          <w:b/>
          <w:sz w:val="24"/>
          <w:lang w:val="en-US"/>
        </w:rPr>
      </w:pPr>
      <w:r w:rsidRPr="00200CC5">
        <w:rPr>
          <w:rFonts w:ascii="Calibri" w:hAnsi="Calibri" w:cs="Times New Roman"/>
          <w:b/>
          <w:sz w:val="24"/>
          <w:lang w:val="en-US"/>
        </w:rPr>
        <w:t>Additional file 4: Standardized Selection Form</w:t>
      </w:r>
      <w:r w:rsidRPr="00200CC5">
        <w:rPr>
          <w:rFonts w:ascii="Calibri" w:hAnsi="Calibri" w:cs="Times New Roman"/>
          <w:b/>
          <w:sz w:val="24"/>
          <w:lang w:val="en-US"/>
        </w:rPr>
        <w:tab/>
      </w:r>
    </w:p>
    <w:p w:rsidR="00C40C45" w:rsidRPr="00817354" w:rsidRDefault="00C40C45" w:rsidP="00C40C45">
      <w:pPr>
        <w:rPr>
          <w:rFonts w:asciiTheme="minorHAnsi" w:hAnsiTheme="minorHAnsi"/>
          <w:lang w:val="en-US"/>
        </w:rPr>
      </w:pPr>
      <w:r w:rsidRPr="00F85C81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1302D" wp14:editId="36122DE0">
                <wp:simplePos x="0" y="0"/>
                <wp:positionH relativeFrom="column">
                  <wp:posOffset>-100965</wp:posOffset>
                </wp:positionH>
                <wp:positionV relativeFrom="paragraph">
                  <wp:posOffset>9525</wp:posOffset>
                </wp:positionV>
                <wp:extent cx="6143625" cy="1403985"/>
                <wp:effectExtent l="0" t="0" r="28575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C45" w:rsidRPr="006D04B1" w:rsidRDefault="00C40C45" w:rsidP="00C40C4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lang w:val="en-US"/>
                              </w:rPr>
                            </w:pPr>
                            <w:r w:rsidRPr="006D04B1">
                              <w:rPr>
                                <w:rFonts w:asciiTheme="minorHAnsi" w:hAnsiTheme="minorHAnsi"/>
                                <w:b/>
                                <w:sz w:val="28"/>
                                <w:lang w:val="en-US"/>
                              </w:rPr>
                              <w:t>STARDARDIZED SELECTION FORM</w:t>
                            </w:r>
                          </w:p>
                          <w:p w:rsidR="00C40C45" w:rsidRPr="00E328FD" w:rsidRDefault="00C40C45" w:rsidP="00C40C45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lang w:val="en-US"/>
                              </w:rPr>
                              <w:t>Systematic</w:t>
                            </w:r>
                            <w:r w:rsidRPr="00E328FD">
                              <w:rPr>
                                <w:rFonts w:asciiTheme="minorHAnsi" w:hAnsiTheme="minorHAnsi"/>
                                <w:i/>
                                <w:lang w:val="en-US"/>
                              </w:rPr>
                              <w:t xml:space="preserve"> review: level of evidence on transfer and transition in young people with a chronic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.75pt;width:48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">
                <v:textbox style="mso-fit-shape-to-text:t">
                  <w:txbxContent>
                    <w:p w:rsidR="00C40C45" w:rsidRPr="006D04B1" w:rsidRDefault="00C40C45" w:rsidP="00C40C45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lang w:val="en-US"/>
                        </w:rPr>
                      </w:pPr>
                      <w:r w:rsidRPr="006D04B1">
                        <w:rPr>
                          <w:rFonts w:asciiTheme="minorHAnsi" w:hAnsiTheme="minorHAnsi"/>
                          <w:b/>
                          <w:sz w:val="28"/>
                          <w:lang w:val="en-US"/>
                        </w:rPr>
                        <w:t>STARDARDIZED SELECTION FORM</w:t>
                      </w:r>
                    </w:p>
                    <w:p w:rsidR="00C40C45" w:rsidRPr="00E328FD" w:rsidRDefault="00C40C45" w:rsidP="00C40C45">
                      <w:pPr>
                        <w:jc w:val="center"/>
                        <w:rPr>
                          <w:rFonts w:asciiTheme="minorHAnsi" w:hAnsiTheme="minorHAnsi"/>
                          <w:i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lang w:val="en-US"/>
                        </w:rPr>
                        <w:t>Systematic</w:t>
                      </w:r>
                      <w:r w:rsidRPr="00E328FD">
                        <w:rPr>
                          <w:rFonts w:asciiTheme="minorHAnsi" w:hAnsiTheme="minorHAnsi"/>
                          <w:i/>
                          <w:lang w:val="en-US"/>
                        </w:rPr>
                        <w:t xml:space="preserve"> review: level of evidence on transfer and transition in young people with a chronic condition</w:t>
                      </w:r>
                    </w:p>
                  </w:txbxContent>
                </v:textbox>
              </v:shape>
            </w:pict>
          </mc:Fallback>
        </mc:AlternateContent>
      </w:r>
    </w:p>
    <w:p w:rsidR="00C40C45" w:rsidRPr="00817354" w:rsidRDefault="00C40C45" w:rsidP="00C40C45">
      <w:pPr>
        <w:rPr>
          <w:rFonts w:asciiTheme="minorHAnsi" w:hAnsiTheme="minorHAnsi"/>
          <w:lang w:val="en-US"/>
        </w:rPr>
      </w:pPr>
    </w:p>
    <w:p w:rsidR="00C40C45" w:rsidRPr="00817354" w:rsidRDefault="00C40C45" w:rsidP="00C40C45">
      <w:pPr>
        <w:rPr>
          <w:rFonts w:asciiTheme="minorHAnsi" w:hAnsiTheme="minorHAnsi"/>
          <w:lang w:val="en-US"/>
        </w:rPr>
      </w:pPr>
    </w:p>
    <w:p w:rsidR="00C40C45" w:rsidRPr="00817354" w:rsidRDefault="00C40C45" w:rsidP="00C40C45">
      <w:pPr>
        <w:rPr>
          <w:rFonts w:asciiTheme="minorHAnsi" w:hAnsiTheme="minorHAnsi"/>
          <w:lang w:val="en-US"/>
        </w:rPr>
      </w:pPr>
    </w:p>
    <w:tbl>
      <w:tblPr>
        <w:tblStyle w:val="TableGrid"/>
        <w:tblW w:w="9769" w:type="dxa"/>
        <w:tblLook w:val="04A0" w:firstRow="1" w:lastRow="0" w:firstColumn="1" w:lastColumn="0" w:noHBand="0" w:noVBand="1"/>
      </w:tblPr>
      <w:tblGrid>
        <w:gridCol w:w="9769"/>
      </w:tblGrid>
      <w:tr w:rsidR="00C40C45" w:rsidRPr="00F85C81" w:rsidTr="00822C73">
        <w:trPr>
          <w:trHeight w:val="397"/>
        </w:trPr>
        <w:tc>
          <w:tcPr>
            <w:tcW w:w="9769" w:type="dxa"/>
            <w:tcBorders>
              <w:top w:val="nil"/>
              <w:left w:val="nil"/>
              <w:right w:val="nil"/>
            </w:tcBorders>
          </w:tcPr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F85C81">
              <w:rPr>
                <w:rFonts w:asciiTheme="minorHAnsi" w:hAnsiTheme="minorHAnsi"/>
                <w:b/>
                <w:sz w:val="32"/>
                <w:szCs w:val="24"/>
              </w:rPr>
              <w:t>GENERAL INFORMATION</w:t>
            </w:r>
          </w:p>
        </w:tc>
      </w:tr>
      <w:tr w:rsidR="00C40C45" w:rsidRPr="00F85C81" w:rsidTr="00822C73">
        <w:trPr>
          <w:trHeight w:val="454"/>
        </w:trPr>
        <w:tc>
          <w:tcPr>
            <w:tcW w:w="9769" w:type="dxa"/>
          </w:tcPr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F85C81">
              <w:rPr>
                <w:rFonts w:asciiTheme="minorHAnsi" w:hAnsiTheme="minorHAnsi"/>
                <w:b/>
                <w:sz w:val="24"/>
                <w:szCs w:val="24"/>
              </w:rPr>
              <w:t>Study</w:t>
            </w:r>
            <w:proofErr w:type="spellEnd"/>
            <w:r w:rsidRPr="00F85C81">
              <w:rPr>
                <w:rFonts w:asciiTheme="minorHAnsi" w:hAnsiTheme="minorHAnsi"/>
                <w:b/>
                <w:sz w:val="24"/>
                <w:szCs w:val="24"/>
              </w:rPr>
              <w:t xml:space="preserve"> ID:</w:t>
            </w:r>
          </w:p>
        </w:tc>
      </w:tr>
      <w:tr w:rsidR="00C40C45" w:rsidRPr="00F85C81" w:rsidTr="00822C73">
        <w:trPr>
          <w:trHeight w:val="454"/>
        </w:trPr>
        <w:tc>
          <w:tcPr>
            <w:tcW w:w="9769" w:type="dxa"/>
          </w:tcPr>
          <w:p w:rsidR="00C40C45" w:rsidRPr="00F85C81" w:rsidRDefault="00C40C45" w:rsidP="00822C73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F85C81">
              <w:rPr>
                <w:rFonts w:asciiTheme="minorHAnsi" w:hAnsiTheme="minorHAnsi"/>
                <w:b/>
                <w:sz w:val="24"/>
                <w:szCs w:val="24"/>
              </w:rPr>
              <w:t>Reviewer:              □</w:t>
            </w:r>
            <w:proofErr w:type="gramEnd"/>
            <w:r w:rsidRPr="00F85C8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85C81">
              <w:rPr>
                <w:rFonts w:asciiTheme="minorHAnsi" w:hAnsiTheme="minorHAnsi"/>
                <w:sz w:val="24"/>
                <w:szCs w:val="24"/>
              </w:rPr>
              <w:t>Mariela</w:t>
            </w:r>
            <w:proofErr w:type="spellEnd"/>
            <w:r w:rsidRPr="00F85C81">
              <w:rPr>
                <w:rFonts w:asciiTheme="minorHAnsi" w:hAnsiTheme="minorHAnsi"/>
                <w:sz w:val="24"/>
                <w:szCs w:val="24"/>
              </w:rPr>
              <w:t xml:space="preserve">                            □ Eva                         □ </w:t>
            </w:r>
            <w:proofErr w:type="spellStart"/>
            <w:r w:rsidRPr="00F85C81">
              <w:rPr>
                <w:rFonts w:asciiTheme="minorHAnsi" w:hAnsiTheme="minorHAnsi"/>
                <w:sz w:val="24"/>
                <w:szCs w:val="24"/>
              </w:rPr>
              <w:t>Other</w:t>
            </w:r>
            <w:proofErr w:type="spellEnd"/>
            <w:r w:rsidRPr="00F85C81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</w:tc>
      </w:tr>
      <w:tr w:rsidR="00C40C45" w:rsidRPr="00F85C81" w:rsidTr="00822C73">
        <w:trPr>
          <w:trHeight w:val="454"/>
        </w:trPr>
        <w:tc>
          <w:tcPr>
            <w:tcW w:w="9769" w:type="dxa"/>
          </w:tcPr>
          <w:p w:rsidR="00C40C45" w:rsidRPr="00F85C81" w:rsidRDefault="00C40C45" w:rsidP="00822C73">
            <w:pPr>
              <w:rPr>
                <w:rFonts w:asciiTheme="minorHAnsi" w:hAnsiTheme="minorHAnsi"/>
                <w:sz w:val="24"/>
                <w:szCs w:val="24"/>
              </w:rPr>
            </w:pPr>
            <w:r w:rsidRPr="00F85C81"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  <w:r w:rsidRPr="00F85C81">
              <w:rPr>
                <w:rFonts w:asciiTheme="minorHAnsi" w:hAnsiTheme="minorHAnsi"/>
                <w:sz w:val="24"/>
                <w:szCs w:val="24"/>
              </w:rPr>
              <w:t>:       /        /2016</w:t>
            </w:r>
          </w:p>
        </w:tc>
      </w:tr>
      <w:tr w:rsidR="00C40C45" w:rsidRPr="0024004D" w:rsidTr="00822C73">
        <w:trPr>
          <w:trHeight w:val="454"/>
        </w:trPr>
        <w:tc>
          <w:tcPr>
            <w:tcW w:w="9769" w:type="dxa"/>
            <w:tcBorders>
              <w:left w:val="nil"/>
              <w:right w:val="nil"/>
            </w:tcBorders>
          </w:tcPr>
          <w:p w:rsidR="00C40C45" w:rsidRPr="00817354" w:rsidRDefault="00C40C45" w:rsidP="00822C73">
            <w:pPr>
              <w:rPr>
                <w:rFonts w:asciiTheme="minorHAnsi" w:hAnsiTheme="minorHAnsi"/>
                <w:b/>
                <w:sz w:val="32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32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b/>
                <w:sz w:val="32"/>
                <w:szCs w:val="24"/>
                <w:lang w:val="en-US"/>
              </w:rPr>
              <w:t>SCREENING OF FULL-TEXT ARTICLES</w:t>
            </w:r>
          </w:p>
        </w:tc>
      </w:tr>
      <w:tr w:rsidR="00C40C45" w:rsidRPr="00F85C81" w:rsidTr="00822C73">
        <w:trPr>
          <w:trHeight w:val="6653"/>
        </w:trPr>
        <w:tc>
          <w:tcPr>
            <w:tcW w:w="9769" w:type="dxa"/>
          </w:tcPr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F85C81">
              <w:rPr>
                <w:rFonts w:asciiTheme="minorHAnsi" w:eastAsiaTheme="minorEastAsia" w:hAnsiTheme="minorHAnsi"/>
                <w:b/>
                <w:bCs/>
                <w:sz w:val="24"/>
                <w:szCs w:val="24"/>
                <w:lang w:val="en-US"/>
              </w:rPr>
              <w:t>Reasons for exclusion: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□ Full text is not available 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 xml:space="preserve">□ Full text available in a language that is not English, Spanish, French, German and Dutch 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-Indicate the language in which the article is written: ________________________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>□ Study sample did not include patients with a chronic and/or congenital condition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>□ Study sample did not include young people (age 10-25 years)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□ </w:t>
            </w:r>
            <w:r w:rsidRPr="00F85C81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>Subject of the paper is not related to transfer and/or transition (as defined within the context of the systematic review)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 xml:space="preserve">□ </w:t>
            </w: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>Qualifies as grey literature publication (i.e. newsletters, preprints, conference proceedings)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>□ Studies based on data previously published in other studies included in the review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>□ Other reasons for exclusion: ______________________________________________________</w:t>
            </w:r>
          </w:p>
          <w:p w:rsidR="00C40C45" w:rsidRPr="00F85C81" w:rsidRDefault="00C40C45" w:rsidP="00822C73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C40C45" w:rsidRPr="00F85C81" w:rsidTr="00822C73">
        <w:trPr>
          <w:trHeight w:val="454"/>
        </w:trPr>
        <w:tc>
          <w:tcPr>
            <w:tcW w:w="9769" w:type="dxa"/>
          </w:tcPr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F85C81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lastRenderedPageBreak/>
              <w:t xml:space="preserve">Additional comments: </w:t>
            </w: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  <w:p w:rsidR="00C40C45" w:rsidRPr="00F85C81" w:rsidRDefault="00C40C45" w:rsidP="00822C73">
            <w:pPr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</w:tc>
      </w:tr>
    </w:tbl>
    <w:p w:rsidR="00367D8E" w:rsidRDefault="00367D8E" w:rsidP="006F7C05">
      <w:bookmarkStart w:id="0" w:name="_GoBack"/>
      <w:bookmarkEnd w:id="0"/>
    </w:p>
    <w:sectPr w:rsidR="00367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45"/>
    <w:rsid w:val="0024004D"/>
    <w:rsid w:val="00337530"/>
    <w:rsid w:val="00367D8E"/>
    <w:rsid w:val="005B7CC7"/>
    <w:rsid w:val="006F7C05"/>
    <w:rsid w:val="008F59F6"/>
    <w:rsid w:val="00C40C45"/>
    <w:rsid w:val="00C94E77"/>
    <w:rsid w:val="00E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C45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C45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Acuna Mora</dc:creator>
  <cp:lastModifiedBy>Mariela Acuna Mora</cp:lastModifiedBy>
  <cp:revision>3</cp:revision>
  <dcterms:created xsi:type="dcterms:W3CDTF">2016-04-13T11:26:00Z</dcterms:created>
  <dcterms:modified xsi:type="dcterms:W3CDTF">2016-04-13T12:00:00Z</dcterms:modified>
</cp:coreProperties>
</file>