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A85" w:rsidRDefault="00744A85" w:rsidP="005501D0">
      <w:pPr>
        <w:jc w:val="both"/>
        <w:rPr>
          <w:rFonts w:ascii="Arial" w:hAnsi="Arial" w:cs="Arial"/>
          <w:b/>
          <w:sz w:val="24"/>
          <w:szCs w:val="24"/>
          <w:shd w:val="clear" w:color="auto" w:fill="FFFFFF"/>
        </w:rPr>
      </w:pPr>
      <w:r>
        <w:rPr>
          <w:rFonts w:ascii="Arial" w:hAnsi="Arial" w:cs="Arial"/>
          <w:b/>
          <w:sz w:val="24"/>
          <w:szCs w:val="24"/>
          <w:shd w:val="clear" w:color="auto" w:fill="FFFFFF"/>
        </w:rPr>
        <w:t>Search criteria used for a systematic review in telemedicine</w:t>
      </w:r>
      <w:r w:rsidR="00425454">
        <w:rPr>
          <w:rFonts w:ascii="Arial" w:hAnsi="Arial" w:cs="Arial"/>
          <w:b/>
          <w:sz w:val="24"/>
          <w:szCs w:val="24"/>
          <w:shd w:val="clear" w:color="auto" w:fill="FFFFFF"/>
        </w:rPr>
        <w:t xml:space="preserve"> conducted on the 9</w:t>
      </w:r>
      <w:r w:rsidR="00425454" w:rsidRPr="00425454">
        <w:rPr>
          <w:rFonts w:ascii="Arial" w:hAnsi="Arial" w:cs="Arial"/>
          <w:b/>
          <w:sz w:val="24"/>
          <w:szCs w:val="24"/>
          <w:shd w:val="clear" w:color="auto" w:fill="FFFFFF"/>
          <w:vertAlign w:val="superscript"/>
        </w:rPr>
        <w:t>th</w:t>
      </w:r>
      <w:r w:rsidR="00425454">
        <w:rPr>
          <w:rFonts w:ascii="Arial" w:hAnsi="Arial" w:cs="Arial"/>
          <w:b/>
          <w:sz w:val="24"/>
          <w:szCs w:val="24"/>
          <w:shd w:val="clear" w:color="auto" w:fill="FFFFFF"/>
        </w:rPr>
        <w:t xml:space="preserve"> September 2015</w:t>
      </w:r>
    </w:p>
    <w:p w:rsidR="00A80BDA" w:rsidRDefault="00A80BDA" w:rsidP="005501D0">
      <w:pPr>
        <w:jc w:val="both"/>
        <w:rPr>
          <w:rFonts w:ascii="Arial" w:hAnsi="Arial" w:cs="Arial"/>
          <w:b/>
          <w:sz w:val="24"/>
          <w:szCs w:val="24"/>
          <w:shd w:val="clear" w:color="auto" w:fill="FFFFFF"/>
        </w:rPr>
      </w:pPr>
      <w:r w:rsidRPr="00A80BDA">
        <w:rPr>
          <w:rFonts w:ascii="Arial" w:hAnsi="Arial" w:cs="Arial"/>
          <w:b/>
          <w:sz w:val="24"/>
          <w:szCs w:val="24"/>
          <w:shd w:val="clear" w:color="auto" w:fill="FFFFFF"/>
        </w:rPr>
        <w:t>Ovid MEDLINE(R) 1946 to Present with Daily Update</w:t>
      </w:r>
      <w:r>
        <w:rPr>
          <w:rFonts w:ascii="Arial" w:hAnsi="Arial" w:cs="Arial"/>
          <w:b/>
          <w:sz w:val="24"/>
          <w:szCs w:val="24"/>
          <w:shd w:val="clear" w:color="auto" w:fill="FFFFFF"/>
        </w:rPr>
        <w:t xml:space="preserve"> and</w:t>
      </w:r>
      <w:r w:rsidRPr="00A80BDA">
        <w:rPr>
          <w:rFonts w:ascii="Arial" w:hAnsi="Arial" w:cs="Arial"/>
          <w:b/>
          <w:sz w:val="24"/>
          <w:szCs w:val="24"/>
          <w:shd w:val="clear" w:color="auto" w:fill="FFFFFF"/>
        </w:rPr>
        <w:t xml:space="preserve"> In-Proces</w:t>
      </w:r>
      <w:r w:rsidR="00716257">
        <w:rPr>
          <w:rFonts w:ascii="Arial" w:hAnsi="Arial" w:cs="Arial"/>
          <w:b/>
          <w:sz w:val="24"/>
          <w:szCs w:val="24"/>
          <w:shd w:val="clear" w:color="auto" w:fill="FFFFFF"/>
        </w:rPr>
        <w:t>s &amp; Other Non-Indexed Citations</w:t>
      </w:r>
    </w:p>
    <w:p w:rsidR="00873586" w:rsidRPr="005501D0" w:rsidRDefault="00873586" w:rsidP="005501D0">
      <w:pPr>
        <w:jc w:val="both"/>
        <w:rPr>
          <w:rFonts w:ascii="Arial" w:hAnsi="Arial" w:cs="Arial"/>
          <w:sz w:val="24"/>
          <w:szCs w:val="24"/>
        </w:rPr>
      </w:pPr>
      <w:r w:rsidRPr="005501D0">
        <w:rPr>
          <w:rFonts w:ascii="Arial" w:hAnsi="Arial" w:cs="Arial"/>
          <w:sz w:val="24"/>
          <w:szCs w:val="24"/>
          <w:shd w:val="clear" w:color="auto" w:fill="FFFFFF"/>
        </w:rPr>
        <w:t xml:space="preserve">(Telemedicine.mp. OR </w:t>
      </w:r>
      <w:r w:rsidR="008931AF" w:rsidRPr="008931AF">
        <w:rPr>
          <w:rFonts w:ascii="Arial" w:hAnsi="Arial" w:cs="Arial"/>
          <w:sz w:val="24"/>
          <w:szCs w:val="24"/>
          <w:shd w:val="clear" w:color="auto" w:fill="FFFFFF"/>
        </w:rPr>
        <w:t>"Tele*</w:t>
      </w:r>
      <w:r w:rsidR="00693490">
        <w:rPr>
          <w:rFonts w:ascii="Arial" w:hAnsi="Arial" w:cs="Arial"/>
          <w:sz w:val="24"/>
          <w:szCs w:val="24"/>
          <w:shd w:val="clear" w:color="auto" w:fill="FFFFFF"/>
        </w:rPr>
        <w:t xml:space="preserve"> </w:t>
      </w:r>
      <w:r w:rsidR="008931AF" w:rsidRPr="008931AF">
        <w:rPr>
          <w:rFonts w:ascii="Arial" w:hAnsi="Arial" w:cs="Arial"/>
          <w:sz w:val="24"/>
          <w:szCs w:val="24"/>
          <w:shd w:val="clear" w:color="auto" w:fill="FFFFFF"/>
        </w:rPr>
        <w:t>Consult*"</w:t>
      </w:r>
      <w:r w:rsidR="008931AF">
        <w:rPr>
          <w:rFonts w:ascii="Arial" w:hAnsi="Arial" w:cs="Arial"/>
          <w:sz w:val="24"/>
          <w:szCs w:val="24"/>
          <w:shd w:val="clear" w:color="auto" w:fill="FFFFFF"/>
        </w:rPr>
        <w:t>.</w:t>
      </w:r>
      <w:proofErr w:type="spellStart"/>
      <w:r w:rsidR="008931AF">
        <w:rPr>
          <w:rFonts w:ascii="Arial" w:hAnsi="Arial" w:cs="Arial"/>
          <w:sz w:val="24"/>
          <w:szCs w:val="24"/>
          <w:shd w:val="clear" w:color="auto" w:fill="FFFFFF"/>
        </w:rPr>
        <w:t>mp</w:t>
      </w:r>
      <w:proofErr w:type="spellEnd"/>
      <w:r w:rsidR="008931AF">
        <w:rPr>
          <w:rFonts w:ascii="Arial" w:hAnsi="Arial" w:cs="Arial"/>
          <w:sz w:val="24"/>
          <w:szCs w:val="24"/>
          <w:shd w:val="clear" w:color="auto" w:fill="FFFFFF"/>
        </w:rPr>
        <w:t>.</w:t>
      </w:r>
      <w:r w:rsidR="008931AF" w:rsidRPr="008931AF">
        <w:rPr>
          <w:rFonts w:ascii="Arial" w:hAnsi="Arial" w:cs="Arial"/>
          <w:sz w:val="24"/>
          <w:szCs w:val="24"/>
          <w:shd w:val="clear" w:color="auto" w:fill="FFFFFF"/>
        </w:rPr>
        <w:t xml:space="preserve"> or "*phone*</w:t>
      </w:r>
      <w:r w:rsidR="00693490">
        <w:rPr>
          <w:rFonts w:ascii="Arial" w:hAnsi="Arial" w:cs="Arial"/>
          <w:sz w:val="24"/>
          <w:szCs w:val="24"/>
          <w:shd w:val="clear" w:color="auto" w:fill="FFFFFF"/>
        </w:rPr>
        <w:t xml:space="preserve"> </w:t>
      </w:r>
      <w:r w:rsidR="008931AF" w:rsidRPr="008931AF">
        <w:rPr>
          <w:rFonts w:ascii="Arial" w:hAnsi="Arial" w:cs="Arial"/>
          <w:sz w:val="24"/>
          <w:szCs w:val="24"/>
          <w:shd w:val="clear" w:color="auto" w:fill="FFFFFF"/>
        </w:rPr>
        <w:t>Consult*"</w:t>
      </w:r>
      <w:r w:rsidR="008931AF">
        <w:rPr>
          <w:rFonts w:ascii="Arial" w:hAnsi="Arial" w:cs="Arial"/>
          <w:sz w:val="24"/>
          <w:szCs w:val="24"/>
          <w:shd w:val="clear" w:color="auto" w:fill="FFFFFF"/>
        </w:rPr>
        <w:t>.</w:t>
      </w:r>
      <w:proofErr w:type="spellStart"/>
      <w:r w:rsidR="00651FC1">
        <w:rPr>
          <w:rFonts w:ascii="Arial" w:hAnsi="Arial" w:cs="Arial"/>
          <w:sz w:val="24"/>
          <w:szCs w:val="24"/>
          <w:shd w:val="clear" w:color="auto" w:fill="FFFFFF"/>
        </w:rPr>
        <w:t>mp</w:t>
      </w:r>
      <w:proofErr w:type="spellEnd"/>
      <w:r w:rsidR="00651FC1">
        <w:rPr>
          <w:rFonts w:ascii="Arial" w:hAnsi="Arial" w:cs="Arial"/>
          <w:sz w:val="24"/>
          <w:szCs w:val="24"/>
          <w:shd w:val="clear" w:color="auto" w:fill="FFFFFF"/>
        </w:rPr>
        <w:t>.</w:t>
      </w:r>
      <w:r w:rsidR="00713300">
        <w:rPr>
          <w:rFonts w:ascii="Arial" w:hAnsi="Arial" w:cs="Arial"/>
          <w:sz w:val="24"/>
          <w:szCs w:val="24"/>
          <w:shd w:val="clear" w:color="auto" w:fill="FFFFFF"/>
        </w:rPr>
        <w:t xml:space="preserve"> OR </w:t>
      </w:r>
      <w:proofErr w:type="spellStart"/>
      <w:r w:rsidRPr="005501D0">
        <w:rPr>
          <w:rFonts w:ascii="Arial" w:hAnsi="Arial" w:cs="Arial"/>
          <w:sz w:val="24"/>
          <w:szCs w:val="24"/>
          <w:shd w:val="clear" w:color="auto" w:fill="FFFFFF"/>
        </w:rPr>
        <w:t>exp</w:t>
      </w:r>
      <w:proofErr w:type="spellEnd"/>
      <w:r w:rsidRPr="005501D0">
        <w:rPr>
          <w:rFonts w:ascii="Arial" w:hAnsi="Arial" w:cs="Arial"/>
          <w:sz w:val="24"/>
          <w:szCs w:val="24"/>
          <w:shd w:val="clear" w:color="auto" w:fill="FFFFFF"/>
        </w:rPr>
        <w:t xml:space="preserve"> Telemedicine/ OR </w:t>
      </w:r>
      <w:proofErr w:type="spellStart"/>
      <w:r w:rsidRPr="005501D0">
        <w:rPr>
          <w:rFonts w:ascii="Arial" w:hAnsi="Arial" w:cs="Arial"/>
          <w:sz w:val="24"/>
          <w:szCs w:val="24"/>
          <w:shd w:val="clear" w:color="auto" w:fill="FFFFFF"/>
        </w:rPr>
        <w:t>exp</w:t>
      </w:r>
      <w:proofErr w:type="spellEnd"/>
      <w:r w:rsidRPr="005501D0">
        <w:rPr>
          <w:rFonts w:ascii="Arial" w:hAnsi="Arial" w:cs="Arial"/>
          <w:sz w:val="24"/>
          <w:szCs w:val="24"/>
          <w:shd w:val="clear" w:color="auto" w:fill="FFFFFF"/>
        </w:rPr>
        <w:t xml:space="preserve"> Remote Consultation/ </w:t>
      </w:r>
      <w:r w:rsidRPr="005501D0">
        <w:rPr>
          <w:rFonts w:ascii="Arial" w:hAnsi="Arial" w:cs="Arial"/>
          <w:sz w:val="24"/>
          <w:szCs w:val="24"/>
        </w:rPr>
        <w:t>OR</w:t>
      </w:r>
      <w:r w:rsidRPr="005501D0">
        <w:rPr>
          <w:rFonts w:ascii="Arial" w:hAnsi="Arial" w:cs="Arial"/>
          <w:sz w:val="24"/>
          <w:szCs w:val="24"/>
          <w:shd w:val="clear" w:color="auto" w:fill="FFFFFF"/>
        </w:rPr>
        <w:t xml:space="preserve"> Teleconsult.mp. OR Telehealth.mp. OR ehealth.mp.</w:t>
      </w:r>
      <w:r w:rsidR="00651FC1">
        <w:rPr>
          <w:rFonts w:ascii="Arial" w:hAnsi="Arial" w:cs="Arial"/>
          <w:sz w:val="24"/>
          <w:szCs w:val="24"/>
          <w:shd w:val="clear" w:color="auto" w:fill="FFFFFF"/>
        </w:rPr>
        <w:t xml:space="preserve"> OR </w:t>
      </w:r>
      <w:r w:rsidR="00651FC1" w:rsidRPr="00651FC1">
        <w:rPr>
          <w:rFonts w:ascii="Arial" w:hAnsi="Arial" w:cs="Arial"/>
          <w:sz w:val="24"/>
          <w:szCs w:val="24"/>
          <w:shd w:val="clear" w:color="auto" w:fill="FFFFFF"/>
        </w:rPr>
        <w:t>tele-health</w:t>
      </w:r>
      <w:r w:rsidR="00651FC1">
        <w:rPr>
          <w:rFonts w:ascii="Arial" w:hAnsi="Arial" w:cs="Arial"/>
          <w:sz w:val="24"/>
          <w:szCs w:val="24"/>
          <w:shd w:val="clear" w:color="auto" w:fill="FFFFFF"/>
        </w:rPr>
        <w:t xml:space="preserve">.mp. OR </w:t>
      </w:r>
      <w:r w:rsidR="00651FC1" w:rsidRPr="00651FC1">
        <w:rPr>
          <w:rFonts w:ascii="Arial" w:hAnsi="Arial" w:cs="Arial"/>
          <w:sz w:val="24"/>
          <w:szCs w:val="24"/>
          <w:shd w:val="clear" w:color="auto" w:fill="FFFFFF"/>
        </w:rPr>
        <w:t>tele-medicine</w:t>
      </w:r>
      <w:r w:rsidR="00651FC1">
        <w:rPr>
          <w:rFonts w:ascii="Arial" w:hAnsi="Arial" w:cs="Arial"/>
          <w:sz w:val="24"/>
          <w:szCs w:val="24"/>
          <w:shd w:val="clear" w:color="auto" w:fill="FFFFFF"/>
        </w:rPr>
        <w:t>.mp.</w:t>
      </w:r>
      <w:r w:rsidRPr="005501D0">
        <w:rPr>
          <w:rFonts w:ascii="Arial" w:hAnsi="Arial" w:cs="Arial"/>
          <w:sz w:val="24"/>
          <w:szCs w:val="24"/>
          <w:shd w:val="clear" w:color="auto" w:fill="FFFFFF"/>
        </w:rPr>
        <w:t>)</w:t>
      </w:r>
      <w:r w:rsidRPr="005501D0">
        <w:rPr>
          <w:rFonts w:ascii="Arial" w:hAnsi="Arial" w:cs="Arial"/>
          <w:sz w:val="24"/>
          <w:szCs w:val="24"/>
        </w:rPr>
        <w:t xml:space="preserve"> </w:t>
      </w:r>
      <w:r w:rsidR="003E3E66" w:rsidRPr="005501D0">
        <w:rPr>
          <w:rFonts w:ascii="Arial" w:hAnsi="Arial" w:cs="Arial"/>
          <w:sz w:val="24"/>
          <w:szCs w:val="24"/>
          <w:shd w:val="clear" w:color="auto" w:fill="FFFFFF"/>
        </w:rPr>
        <w:t>AND</w:t>
      </w:r>
      <w:r w:rsidRPr="005501D0">
        <w:rPr>
          <w:rFonts w:ascii="Arial" w:hAnsi="Arial" w:cs="Arial"/>
          <w:sz w:val="24"/>
          <w:szCs w:val="24"/>
          <w:shd w:val="clear" w:color="auto" w:fill="FFFFFF"/>
        </w:rPr>
        <w:t xml:space="preserve"> </w:t>
      </w:r>
      <w:r w:rsidR="003E3E66" w:rsidRPr="005501D0">
        <w:rPr>
          <w:rFonts w:ascii="Arial" w:hAnsi="Arial" w:cs="Arial"/>
          <w:sz w:val="24"/>
          <w:szCs w:val="24"/>
        </w:rPr>
        <w:t>(</w:t>
      </w:r>
      <w:r w:rsidRPr="005501D0">
        <w:rPr>
          <w:rFonts w:ascii="Arial" w:hAnsi="Arial" w:cs="Arial"/>
          <w:sz w:val="24"/>
          <w:szCs w:val="24"/>
        </w:rPr>
        <w:t xml:space="preserve">General Practice.mp. OR </w:t>
      </w:r>
      <w:proofErr w:type="spellStart"/>
      <w:r w:rsidRPr="005501D0">
        <w:rPr>
          <w:rFonts w:ascii="Arial" w:hAnsi="Arial" w:cs="Arial"/>
          <w:sz w:val="24"/>
          <w:szCs w:val="24"/>
        </w:rPr>
        <w:t>exp</w:t>
      </w:r>
      <w:proofErr w:type="spellEnd"/>
      <w:r w:rsidRPr="005501D0">
        <w:rPr>
          <w:rFonts w:ascii="Arial" w:hAnsi="Arial" w:cs="Arial"/>
          <w:sz w:val="24"/>
          <w:szCs w:val="24"/>
        </w:rPr>
        <w:t xml:space="preserve"> Family Practice/ OR </w:t>
      </w:r>
      <w:proofErr w:type="spellStart"/>
      <w:r w:rsidRPr="005501D0">
        <w:rPr>
          <w:rFonts w:ascii="Arial" w:hAnsi="Arial" w:cs="Arial"/>
          <w:sz w:val="24"/>
          <w:szCs w:val="24"/>
        </w:rPr>
        <w:t>exp</w:t>
      </w:r>
      <w:proofErr w:type="spellEnd"/>
      <w:r w:rsidRPr="005501D0">
        <w:rPr>
          <w:rFonts w:ascii="Arial" w:hAnsi="Arial" w:cs="Arial"/>
          <w:sz w:val="24"/>
          <w:szCs w:val="24"/>
        </w:rPr>
        <w:t xml:space="preserve"> General Practice/ OR</w:t>
      </w:r>
      <w:r w:rsidR="00CE5F5D">
        <w:rPr>
          <w:rFonts w:ascii="Arial" w:hAnsi="Arial" w:cs="Arial"/>
          <w:sz w:val="24"/>
          <w:szCs w:val="24"/>
          <w:shd w:val="clear" w:color="auto" w:fill="FFFFFF"/>
        </w:rPr>
        <w:t xml:space="preserve"> Family </w:t>
      </w:r>
      <w:proofErr w:type="spellStart"/>
      <w:r w:rsidR="00CE5F5D">
        <w:rPr>
          <w:rFonts w:ascii="Arial" w:hAnsi="Arial" w:cs="Arial"/>
          <w:sz w:val="24"/>
          <w:szCs w:val="24"/>
          <w:shd w:val="clear" w:color="auto" w:fill="FFFFFF"/>
        </w:rPr>
        <w:t>Practi</w:t>
      </w:r>
      <w:proofErr w:type="spellEnd"/>
      <w:r w:rsidR="00CE5F5D">
        <w:rPr>
          <w:rFonts w:ascii="Arial" w:hAnsi="Arial" w:cs="Arial"/>
          <w:sz w:val="24"/>
          <w:szCs w:val="24"/>
          <w:shd w:val="clear" w:color="auto" w:fill="FFFFFF"/>
        </w:rPr>
        <w:t>*</w:t>
      </w:r>
      <w:r w:rsidRPr="005501D0">
        <w:rPr>
          <w:rFonts w:ascii="Arial" w:hAnsi="Arial" w:cs="Arial"/>
          <w:sz w:val="24"/>
          <w:szCs w:val="24"/>
          <w:shd w:val="clear" w:color="auto" w:fill="FFFFFF"/>
        </w:rPr>
        <w:t>.</w:t>
      </w:r>
      <w:proofErr w:type="spellStart"/>
      <w:r w:rsidRPr="005501D0">
        <w:rPr>
          <w:rFonts w:ascii="Arial" w:hAnsi="Arial" w:cs="Arial"/>
          <w:sz w:val="24"/>
          <w:szCs w:val="24"/>
          <w:shd w:val="clear" w:color="auto" w:fill="FFFFFF"/>
        </w:rPr>
        <w:t>mp</w:t>
      </w:r>
      <w:proofErr w:type="spellEnd"/>
      <w:r w:rsidRPr="005501D0">
        <w:rPr>
          <w:rFonts w:ascii="Arial" w:hAnsi="Arial" w:cs="Arial"/>
          <w:sz w:val="24"/>
          <w:szCs w:val="24"/>
          <w:shd w:val="clear" w:color="auto" w:fill="FFFFFF"/>
        </w:rPr>
        <w:t>.</w:t>
      </w:r>
      <w:r w:rsidR="006D744E" w:rsidRPr="005501D0">
        <w:rPr>
          <w:rFonts w:ascii="Arial" w:hAnsi="Arial" w:cs="Arial"/>
          <w:sz w:val="24"/>
          <w:szCs w:val="24"/>
          <w:shd w:val="clear" w:color="auto" w:fill="FFFFFF"/>
        </w:rPr>
        <w:t xml:space="preserve"> OR primary health care.mp.</w:t>
      </w:r>
      <w:r w:rsidR="001F63A5" w:rsidRPr="005501D0">
        <w:rPr>
          <w:rFonts w:ascii="Arial" w:hAnsi="Arial" w:cs="Arial"/>
          <w:sz w:val="24"/>
          <w:szCs w:val="24"/>
          <w:shd w:val="clear" w:color="auto" w:fill="FFFFFF"/>
        </w:rPr>
        <w:t xml:space="preserve"> OR </w:t>
      </w:r>
      <w:proofErr w:type="spellStart"/>
      <w:r w:rsidR="001F63A5" w:rsidRPr="005501D0">
        <w:rPr>
          <w:rFonts w:ascii="Arial" w:hAnsi="Arial" w:cs="Arial"/>
          <w:sz w:val="24"/>
          <w:szCs w:val="24"/>
          <w:shd w:val="clear" w:color="auto" w:fill="FFFFFF"/>
        </w:rPr>
        <w:t>exp</w:t>
      </w:r>
      <w:proofErr w:type="spellEnd"/>
      <w:r w:rsidR="001F63A5" w:rsidRPr="005501D0">
        <w:rPr>
          <w:rFonts w:ascii="Arial" w:hAnsi="Arial" w:cs="Arial"/>
          <w:sz w:val="24"/>
          <w:szCs w:val="24"/>
          <w:shd w:val="clear" w:color="auto" w:fill="FFFFFF"/>
        </w:rPr>
        <w:t xml:space="preserve"> Primary Health Care/</w:t>
      </w:r>
      <w:r w:rsidR="00CE5F5D" w:rsidRPr="00CE5F5D">
        <w:rPr>
          <w:rFonts w:ascii="Arial" w:hAnsi="Arial" w:cs="Arial"/>
          <w:sz w:val="24"/>
          <w:szCs w:val="24"/>
          <w:shd w:val="clear" w:color="auto" w:fill="FFFFFF"/>
        </w:rPr>
        <w:t xml:space="preserve"> </w:t>
      </w:r>
      <w:r w:rsidR="00CE5F5D" w:rsidRPr="005501D0">
        <w:rPr>
          <w:rFonts w:ascii="Arial" w:hAnsi="Arial" w:cs="Arial"/>
          <w:sz w:val="24"/>
          <w:szCs w:val="24"/>
          <w:shd w:val="clear" w:color="auto" w:fill="FFFFFF"/>
        </w:rPr>
        <w:t xml:space="preserve">OR </w:t>
      </w:r>
      <w:r w:rsidR="00CE5F5D" w:rsidRPr="005501D0">
        <w:rPr>
          <w:rFonts w:ascii="Arial" w:hAnsi="Arial" w:cs="Arial"/>
          <w:color w:val="222222"/>
          <w:sz w:val="24"/>
          <w:szCs w:val="24"/>
          <w:shd w:val="clear" w:color="auto" w:fill="FFFFFF"/>
        </w:rPr>
        <w:t>family physician</w:t>
      </w:r>
      <w:r w:rsidR="003E3E66" w:rsidRPr="005501D0">
        <w:rPr>
          <w:rFonts w:ascii="Arial" w:hAnsi="Arial" w:cs="Arial"/>
          <w:sz w:val="24"/>
          <w:szCs w:val="24"/>
        </w:rPr>
        <w:t>)</w:t>
      </w:r>
      <w:r w:rsidRPr="005501D0">
        <w:rPr>
          <w:rFonts w:ascii="Arial" w:hAnsi="Arial" w:cs="Arial"/>
          <w:sz w:val="24"/>
          <w:szCs w:val="24"/>
        </w:rPr>
        <w:t xml:space="preserve"> </w:t>
      </w:r>
      <w:r w:rsidR="003E3E66" w:rsidRPr="005501D0">
        <w:rPr>
          <w:rFonts w:ascii="Arial" w:hAnsi="Arial" w:cs="Arial"/>
          <w:sz w:val="24"/>
          <w:szCs w:val="24"/>
        </w:rPr>
        <w:t>AND</w:t>
      </w:r>
      <w:r w:rsidRPr="005501D0">
        <w:rPr>
          <w:rFonts w:ascii="Arial" w:hAnsi="Arial" w:cs="Arial"/>
          <w:sz w:val="24"/>
          <w:szCs w:val="24"/>
        </w:rPr>
        <w:t xml:space="preserve"> (systematic review*.</w:t>
      </w:r>
      <w:proofErr w:type="spellStart"/>
      <w:r w:rsidRPr="005501D0">
        <w:rPr>
          <w:rFonts w:ascii="Arial" w:hAnsi="Arial" w:cs="Arial"/>
          <w:sz w:val="24"/>
          <w:szCs w:val="24"/>
        </w:rPr>
        <w:t>mp</w:t>
      </w:r>
      <w:proofErr w:type="spellEnd"/>
      <w:r w:rsidRPr="005501D0">
        <w:rPr>
          <w:rFonts w:ascii="Arial" w:hAnsi="Arial" w:cs="Arial"/>
          <w:sz w:val="24"/>
          <w:szCs w:val="24"/>
        </w:rPr>
        <w:t xml:space="preserve">. OR </w:t>
      </w:r>
      <w:proofErr w:type="gramStart"/>
      <w:r w:rsidRPr="005501D0">
        <w:rPr>
          <w:rFonts w:ascii="Arial" w:hAnsi="Arial" w:cs="Arial"/>
          <w:sz w:val="24"/>
          <w:szCs w:val="24"/>
        </w:rPr>
        <w:t>meta</w:t>
      </w:r>
      <w:proofErr w:type="gramEnd"/>
      <w:r w:rsidRPr="005501D0">
        <w:rPr>
          <w:rFonts w:ascii="Arial" w:hAnsi="Arial" w:cs="Arial"/>
          <w:sz w:val="24"/>
          <w:szCs w:val="24"/>
        </w:rPr>
        <w:t xml:space="preserve"> analysis.mp OR </w:t>
      </w:r>
      <w:proofErr w:type="spellStart"/>
      <w:r w:rsidRPr="005501D0">
        <w:rPr>
          <w:rFonts w:ascii="Arial" w:hAnsi="Arial" w:cs="Arial"/>
          <w:sz w:val="24"/>
          <w:szCs w:val="24"/>
        </w:rPr>
        <w:t>exp</w:t>
      </w:r>
      <w:proofErr w:type="spellEnd"/>
      <w:r w:rsidRPr="005501D0">
        <w:rPr>
          <w:rFonts w:ascii="Arial" w:hAnsi="Arial" w:cs="Arial"/>
          <w:sz w:val="24"/>
          <w:szCs w:val="24"/>
        </w:rPr>
        <w:t xml:space="preserve"> Meta-Analysis/ OR Randomized Controlled Trial.pt. OR </w:t>
      </w:r>
      <w:proofErr w:type="spellStart"/>
      <w:r w:rsidRPr="005501D0">
        <w:rPr>
          <w:rFonts w:ascii="Arial" w:hAnsi="Arial" w:cs="Arial"/>
          <w:sz w:val="24"/>
          <w:szCs w:val="24"/>
        </w:rPr>
        <w:t>exp</w:t>
      </w:r>
      <w:proofErr w:type="spellEnd"/>
      <w:r w:rsidRPr="005501D0">
        <w:rPr>
          <w:rFonts w:ascii="Arial" w:hAnsi="Arial" w:cs="Arial"/>
          <w:sz w:val="24"/>
          <w:szCs w:val="24"/>
        </w:rPr>
        <w:t xml:space="preserve"> Randomized Controlled Trials as Topic/ OR </w:t>
      </w:r>
      <w:proofErr w:type="spellStart"/>
      <w:r w:rsidRPr="005501D0">
        <w:rPr>
          <w:rFonts w:ascii="Arial" w:hAnsi="Arial" w:cs="Arial"/>
          <w:sz w:val="24"/>
          <w:szCs w:val="24"/>
        </w:rPr>
        <w:t>exp</w:t>
      </w:r>
      <w:proofErr w:type="spellEnd"/>
      <w:r w:rsidRPr="005501D0">
        <w:rPr>
          <w:rFonts w:ascii="Arial" w:hAnsi="Arial" w:cs="Arial"/>
          <w:sz w:val="24"/>
          <w:szCs w:val="24"/>
        </w:rPr>
        <w:t xml:space="preserve"> Randomized Controlled Trial/ OR RCT*.</w:t>
      </w:r>
      <w:proofErr w:type="spellStart"/>
      <w:r w:rsidRPr="005501D0">
        <w:rPr>
          <w:rFonts w:ascii="Arial" w:hAnsi="Arial" w:cs="Arial"/>
          <w:sz w:val="24"/>
          <w:szCs w:val="24"/>
        </w:rPr>
        <w:t>mp</w:t>
      </w:r>
      <w:proofErr w:type="spellEnd"/>
      <w:r w:rsidRPr="005501D0">
        <w:rPr>
          <w:rFonts w:ascii="Arial" w:hAnsi="Arial" w:cs="Arial"/>
          <w:sz w:val="24"/>
          <w:szCs w:val="24"/>
        </w:rPr>
        <w:t>)</w:t>
      </w:r>
    </w:p>
    <w:p w:rsidR="005501D0" w:rsidRPr="005501D0" w:rsidRDefault="005501D0" w:rsidP="005501D0">
      <w:pPr>
        <w:jc w:val="both"/>
        <w:rPr>
          <w:rFonts w:ascii="Arial" w:hAnsi="Arial" w:cs="Arial"/>
          <w:b/>
          <w:sz w:val="24"/>
          <w:szCs w:val="24"/>
          <w:shd w:val="clear" w:color="auto" w:fill="FFFFFF"/>
        </w:rPr>
      </w:pPr>
      <w:r w:rsidRPr="005501D0">
        <w:rPr>
          <w:rFonts w:ascii="Arial" w:hAnsi="Arial" w:cs="Arial"/>
          <w:b/>
          <w:sz w:val="24"/>
          <w:szCs w:val="24"/>
          <w:shd w:val="clear" w:color="auto" w:fill="FFFFFF"/>
        </w:rPr>
        <w:t>CINAHL Plus with Full Text</w:t>
      </w:r>
    </w:p>
    <w:p w:rsidR="005501D0" w:rsidRPr="005501D0" w:rsidRDefault="005501D0" w:rsidP="005501D0">
      <w:pPr>
        <w:jc w:val="both"/>
        <w:rPr>
          <w:rFonts w:ascii="Arial" w:hAnsi="Arial" w:cs="Arial"/>
          <w:sz w:val="24"/>
          <w:szCs w:val="24"/>
        </w:rPr>
      </w:pPr>
      <w:r w:rsidRPr="005501D0">
        <w:rPr>
          <w:rFonts w:ascii="Arial" w:hAnsi="Arial" w:cs="Arial"/>
          <w:sz w:val="24"/>
          <w:szCs w:val="24"/>
          <w:shd w:val="clear" w:color="auto" w:fill="FFFFFF"/>
        </w:rPr>
        <w:t xml:space="preserve">(Telemedicine OR </w:t>
      </w:r>
      <w:proofErr w:type="spellStart"/>
      <w:r w:rsidRPr="005501D0">
        <w:rPr>
          <w:rFonts w:ascii="Arial" w:hAnsi="Arial" w:cs="Arial"/>
          <w:sz w:val="24"/>
          <w:szCs w:val="24"/>
          <w:shd w:val="clear" w:color="auto" w:fill="FFFFFF"/>
        </w:rPr>
        <w:t>Teleconsult</w:t>
      </w:r>
      <w:proofErr w:type="spellEnd"/>
      <w:r w:rsidRPr="005501D0">
        <w:rPr>
          <w:rFonts w:ascii="Arial" w:hAnsi="Arial" w:cs="Arial"/>
          <w:sz w:val="24"/>
          <w:szCs w:val="24"/>
          <w:shd w:val="clear" w:color="auto" w:fill="FFFFFF"/>
        </w:rPr>
        <w:t xml:space="preserve"> OR</w:t>
      </w:r>
      <w:r w:rsidR="00316FCD">
        <w:rPr>
          <w:rFonts w:ascii="Arial" w:hAnsi="Arial" w:cs="Arial"/>
          <w:sz w:val="24"/>
          <w:szCs w:val="24"/>
          <w:shd w:val="clear" w:color="auto" w:fill="FFFFFF"/>
        </w:rPr>
        <w:t xml:space="preserve"> </w:t>
      </w:r>
      <w:r w:rsidR="008931AF" w:rsidRPr="008931AF">
        <w:rPr>
          <w:rFonts w:ascii="Arial" w:hAnsi="Arial" w:cs="Arial"/>
          <w:sz w:val="24"/>
          <w:szCs w:val="24"/>
          <w:shd w:val="clear" w:color="auto" w:fill="FFFFFF"/>
        </w:rPr>
        <w:t>"Tele*</w:t>
      </w:r>
      <w:r w:rsidR="00E21D51">
        <w:rPr>
          <w:rFonts w:ascii="Arial" w:hAnsi="Arial" w:cs="Arial"/>
          <w:sz w:val="24"/>
          <w:szCs w:val="24"/>
          <w:shd w:val="clear" w:color="auto" w:fill="FFFFFF"/>
        </w:rPr>
        <w:t xml:space="preserve"> </w:t>
      </w:r>
      <w:r w:rsidR="008931AF" w:rsidRPr="008931AF">
        <w:rPr>
          <w:rFonts w:ascii="Arial" w:hAnsi="Arial" w:cs="Arial"/>
          <w:sz w:val="24"/>
          <w:szCs w:val="24"/>
          <w:shd w:val="clear" w:color="auto" w:fill="FFFFFF"/>
        </w:rPr>
        <w:t>Consult*" or "*phone*</w:t>
      </w:r>
      <w:r w:rsidR="00E21D51">
        <w:rPr>
          <w:rFonts w:ascii="Arial" w:hAnsi="Arial" w:cs="Arial"/>
          <w:sz w:val="24"/>
          <w:szCs w:val="24"/>
          <w:shd w:val="clear" w:color="auto" w:fill="FFFFFF"/>
        </w:rPr>
        <w:t xml:space="preserve"> </w:t>
      </w:r>
      <w:r w:rsidR="008931AF" w:rsidRPr="008931AF">
        <w:rPr>
          <w:rFonts w:ascii="Arial" w:hAnsi="Arial" w:cs="Arial"/>
          <w:sz w:val="24"/>
          <w:szCs w:val="24"/>
          <w:shd w:val="clear" w:color="auto" w:fill="FFFFFF"/>
        </w:rPr>
        <w:t>Consult*"</w:t>
      </w:r>
      <w:r w:rsidR="00316FCD">
        <w:rPr>
          <w:rFonts w:ascii="Arial" w:hAnsi="Arial" w:cs="Arial"/>
          <w:sz w:val="24"/>
          <w:szCs w:val="24"/>
          <w:shd w:val="clear" w:color="auto" w:fill="FFFFFF"/>
        </w:rPr>
        <w:t xml:space="preserve"> OR</w:t>
      </w:r>
      <w:r w:rsidRPr="005501D0">
        <w:rPr>
          <w:rFonts w:ascii="Arial" w:hAnsi="Arial" w:cs="Arial"/>
          <w:sz w:val="24"/>
          <w:szCs w:val="24"/>
          <w:shd w:val="clear" w:color="auto" w:fill="FFFFFF"/>
        </w:rPr>
        <w:t xml:space="preserve"> </w:t>
      </w:r>
      <w:r w:rsidR="00E222C1" w:rsidRPr="00E222C1">
        <w:rPr>
          <w:rFonts w:ascii="Arial" w:hAnsi="Arial" w:cs="Arial"/>
          <w:sz w:val="24"/>
          <w:szCs w:val="24"/>
          <w:shd w:val="clear" w:color="auto" w:fill="FFFFFF"/>
        </w:rPr>
        <w:t>Telephone Consultation</w:t>
      </w:r>
      <w:r w:rsidR="00E222C1">
        <w:rPr>
          <w:rFonts w:ascii="Arial" w:hAnsi="Arial" w:cs="Arial"/>
          <w:sz w:val="24"/>
          <w:szCs w:val="24"/>
          <w:shd w:val="clear" w:color="auto" w:fill="FFFFFF"/>
        </w:rPr>
        <w:t xml:space="preserve">* </w:t>
      </w:r>
      <w:r w:rsidR="00713300">
        <w:rPr>
          <w:rFonts w:ascii="Arial" w:hAnsi="Arial" w:cs="Arial"/>
          <w:sz w:val="24"/>
          <w:szCs w:val="24"/>
          <w:shd w:val="clear" w:color="auto" w:fill="FFFFFF"/>
        </w:rPr>
        <w:t xml:space="preserve">OR </w:t>
      </w:r>
      <w:r w:rsidRPr="005501D0">
        <w:rPr>
          <w:rFonts w:ascii="Arial" w:hAnsi="Arial" w:cs="Arial"/>
          <w:sz w:val="24"/>
          <w:szCs w:val="24"/>
          <w:shd w:val="clear" w:color="auto" w:fill="FFFFFF"/>
        </w:rPr>
        <w:t xml:space="preserve">Telehealth OR </w:t>
      </w:r>
      <w:proofErr w:type="spellStart"/>
      <w:r w:rsidRPr="005501D0">
        <w:rPr>
          <w:rFonts w:ascii="Arial" w:hAnsi="Arial" w:cs="Arial"/>
          <w:sz w:val="24"/>
          <w:szCs w:val="24"/>
          <w:shd w:val="clear" w:color="auto" w:fill="FFFFFF"/>
        </w:rPr>
        <w:t>ehealth</w:t>
      </w:r>
      <w:proofErr w:type="spellEnd"/>
      <w:r w:rsidR="00651FC1" w:rsidRPr="00651FC1">
        <w:t xml:space="preserve"> </w:t>
      </w:r>
      <w:r w:rsidR="00651FC1" w:rsidRPr="00651FC1">
        <w:rPr>
          <w:rFonts w:ascii="Arial" w:hAnsi="Arial" w:cs="Arial"/>
          <w:sz w:val="24"/>
          <w:szCs w:val="24"/>
          <w:shd w:val="clear" w:color="auto" w:fill="FFFFFF"/>
        </w:rPr>
        <w:t>OR tele-health OR tele-medicine</w:t>
      </w:r>
      <w:r w:rsidRPr="005501D0">
        <w:rPr>
          <w:rFonts w:ascii="Arial" w:hAnsi="Arial" w:cs="Arial"/>
          <w:sz w:val="24"/>
          <w:szCs w:val="24"/>
          <w:shd w:val="clear" w:color="auto" w:fill="FFFFFF"/>
        </w:rPr>
        <w:t>)</w:t>
      </w:r>
      <w:r w:rsidRPr="005501D0">
        <w:rPr>
          <w:rFonts w:ascii="Arial" w:hAnsi="Arial" w:cs="Arial"/>
          <w:sz w:val="24"/>
          <w:szCs w:val="24"/>
        </w:rPr>
        <w:t xml:space="preserve"> </w:t>
      </w:r>
      <w:r w:rsidRPr="005501D0">
        <w:rPr>
          <w:rFonts w:ascii="Arial" w:hAnsi="Arial" w:cs="Arial"/>
          <w:sz w:val="24"/>
          <w:szCs w:val="24"/>
          <w:shd w:val="clear" w:color="auto" w:fill="FFFFFF"/>
        </w:rPr>
        <w:t xml:space="preserve">AND </w:t>
      </w:r>
      <w:r w:rsidRPr="005501D0">
        <w:rPr>
          <w:rFonts w:ascii="Arial" w:hAnsi="Arial" w:cs="Arial"/>
          <w:sz w:val="24"/>
          <w:szCs w:val="24"/>
        </w:rPr>
        <w:t xml:space="preserve">(General Practice OR </w:t>
      </w:r>
      <w:r w:rsidRPr="005501D0">
        <w:rPr>
          <w:rFonts w:ascii="Arial" w:hAnsi="Arial" w:cs="Arial"/>
          <w:sz w:val="24"/>
          <w:szCs w:val="24"/>
          <w:shd w:val="clear" w:color="auto" w:fill="FFFFFF"/>
        </w:rPr>
        <w:t>Fami</w:t>
      </w:r>
      <w:r w:rsidR="00CE5F5D">
        <w:rPr>
          <w:rFonts w:ascii="Arial" w:hAnsi="Arial" w:cs="Arial"/>
          <w:sz w:val="24"/>
          <w:szCs w:val="24"/>
          <w:shd w:val="clear" w:color="auto" w:fill="FFFFFF"/>
        </w:rPr>
        <w:t xml:space="preserve">ly </w:t>
      </w:r>
      <w:proofErr w:type="spellStart"/>
      <w:r w:rsidR="00CE5F5D">
        <w:rPr>
          <w:rFonts w:ascii="Arial" w:hAnsi="Arial" w:cs="Arial"/>
          <w:sz w:val="24"/>
          <w:szCs w:val="24"/>
          <w:shd w:val="clear" w:color="auto" w:fill="FFFFFF"/>
        </w:rPr>
        <w:t>Practi</w:t>
      </w:r>
      <w:proofErr w:type="spellEnd"/>
      <w:r w:rsidR="00CE5F5D">
        <w:rPr>
          <w:rFonts w:ascii="Arial" w:hAnsi="Arial" w:cs="Arial"/>
          <w:sz w:val="24"/>
          <w:szCs w:val="24"/>
          <w:shd w:val="clear" w:color="auto" w:fill="FFFFFF"/>
        </w:rPr>
        <w:t>*</w:t>
      </w:r>
      <w:r w:rsidRPr="005501D0">
        <w:rPr>
          <w:rFonts w:ascii="Arial" w:hAnsi="Arial" w:cs="Arial"/>
          <w:sz w:val="24"/>
          <w:szCs w:val="24"/>
          <w:shd w:val="clear" w:color="auto" w:fill="FFFFFF"/>
        </w:rPr>
        <w:t xml:space="preserve"> OR primary health care OR </w:t>
      </w:r>
      <w:r w:rsidRPr="005501D0">
        <w:rPr>
          <w:rFonts w:ascii="Arial" w:hAnsi="Arial" w:cs="Arial"/>
          <w:color w:val="222222"/>
          <w:sz w:val="24"/>
          <w:szCs w:val="24"/>
          <w:shd w:val="clear" w:color="auto" w:fill="FFFFFF"/>
        </w:rPr>
        <w:t>family physician</w:t>
      </w:r>
      <w:r w:rsidRPr="005501D0">
        <w:rPr>
          <w:rFonts w:ascii="Arial" w:hAnsi="Arial" w:cs="Arial"/>
          <w:sz w:val="24"/>
          <w:szCs w:val="24"/>
        </w:rPr>
        <w:t>) AND (systematic review OR meta-analysis OR Randomized Controlled Trial OR RCT*)</w:t>
      </w:r>
    </w:p>
    <w:p w:rsidR="005501D0" w:rsidRPr="005501D0" w:rsidRDefault="005501D0" w:rsidP="005501D0">
      <w:pPr>
        <w:jc w:val="both"/>
        <w:rPr>
          <w:rFonts w:ascii="Arial" w:hAnsi="Arial" w:cs="Arial"/>
          <w:b/>
          <w:sz w:val="24"/>
          <w:szCs w:val="24"/>
        </w:rPr>
      </w:pPr>
      <w:r w:rsidRPr="005501D0">
        <w:rPr>
          <w:rFonts w:ascii="Arial" w:hAnsi="Arial" w:cs="Arial"/>
          <w:b/>
          <w:sz w:val="24"/>
          <w:szCs w:val="24"/>
        </w:rPr>
        <w:t>The Cochrane Library</w:t>
      </w:r>
    </w:p>
    <w:p w:rsidR="005218D2" w:rsidRDefault="00716257" w:rsidP="005218D2">
      <w:pPr>
        <w:spacing w:after="0" w:line="240" w:lineRule="auto"/>
        <w:jc w:val="both"/>
        <w:rPr>
          <w:rFonts w:ascii="Arial" w:hAnsi="Arial" w:cs="Arial"/>
          <w:sz w:val="24"/>
          <w:szCs w:val="24"/>
        </w:rPr>
      </w:pPr>
      <w:r>
        <w:rPr>
          <w:rFonts w:ascii="Arial" w:hAnsi="Arial" w:cs="Arial"/>
          <w:sz w:val="24"/>
          <w:szCs w:val="24"/>
        </w:rPr>
        <w:t>(</w:t>
      </w:r>
      <w:r w:rsidR="005218D2" w:rsidRPr="005218D2">
        <w:rPr>
          <w:rFonts w:ascii="Arial" w:hAnsi="Arial" w:cs="Arial"/>
          <w:sz w:val="24"/>
          <w:szCs w:val="24"/>
        </w:rPr>
        <w:t xml:space="preserve">Telemedicine or </w:t>
      </w:r>
      <w:r w:rsidR="008931AF" w:rsidRPr="008931AF">
        <w:rPr>
          <w:rFonts w:ascii="Arial" w:hAnsi="Arial" w:cs="Arial"/>
          <w:sz w:val="24"/>
          <w:szCs w:val="24"/>
          <w:shd w:val="clear" w:color="auto" w:fill="FFFFFF"/>
        </w:rPr>
        <w:t>"Tele*</w:t>
      </w:r>
      <w:r w:rsidR="00504B7C">
        <w:rPr>
          <w:rFonts w:ascii="Arial" w:hAnsi="Arial" w:cs="Arial"/>
          <w:sz w:val="24"/>
          <w:szCs w:val="24"/>
          <w:shd w:val="clear" w:color="auto" w:fill="FFFFFF"/>
        </w:rPr>
        <w:t xml:space="preserve"> </w:t>
      </w:r>
      <w:proofErr w:type="gramStart"/>
      <w:r w:rsidR="008931AF" w:rsidRPr="008931AF">
        <w:rPr>
          <w:rFonts w:ascii="Arial" w:hAnsi="Arial" w:cs="Arial"/>
          <w:sz w:val="24"/>
          <w:szCs w:val="24"/>
          <w:shd w:val="clear" w:color="auto" w:fill="FFFFFF"/>
        </w:rPr>
        <w:t>Consult</w:t>
      </w:r>
      <w:proofErr w:type="gramEnd"/>
      <w:r w:rsidR="008931AF" w:rsidRPr="008931AF">
        <w:rPr>
          <w:rFonts w:ascii="Arial" w:hAnsi="Arial" w:cs="Arial"/>
          <w:sz w:val="24"/>
          <w:szCs w:val="24"/>
          <w:shd w:val="clear" w:color="auto" w:fill="FFFFFF"/>
        </w:rPr>
        <w:t>*" or "*phone*</w:t>
      </w:r>
      <w:r w:rsidR="00504B7C">
        <w:rPr>
          <w:rFonts w:ascii="Arial" w:hAnsi="Arial" w:cs="Arial"/>
          <w:sz w:val="24"/>
          <w:szCs w:val="24"/>
          <w:shd w:val="clear" w:color="auto" w:fill="FFFFFF"/>
        </w:rPr>
        <w:t xml:space="preserve"> </w:t>
      </w:r>
      <w:r w:rsidR="008931AF" w:rsidRPr="008931AF">
        <w:rPr>
          <w:rFonts w:ascii="Arial" w:hAnsi="Arial" w:cs="Arial"/>
          <w:sz w:val="24"/>
          <w:szCs w:val="24"/>
          <w:shd w:val="clear" w:color="auto" w:fill="FFFFFF"/>
        </w:rPr>
        <w:t>Consult*"</w:t>
      </w:r>
      <w:r w:rsidR="008931AF">
        <w:rPr>
          <w:rFonts w:ascii="Arial" w:hAnsi="Arial" w:cs="Arial"/>
          <w:sz w:val="24"/>
          <w:szCs w:val="24"/>
          <w:shd w:val="clear" w:color="auto" w:fill="FFFFFF"/>
        </w:rPr>
        <w:t xml:space="preserve"> </w:t>
      </w:r>
      <w:r w:rsidR="00713300">
        <w:rPr>
          <w:rFonts w:ascii="Arial" w:hAnsi="Arial" w:cs="Arial"/>
          <w:sz w:val="24"/>
          <w:szCs w:val="24"/>
          <w:shd w:val="clear" w:color="auto" w:fill="FFFFFF"/>
        </w:rPr>
        <w:t xml:space="preserve">or </w:t>
      </w:r>
      <w:proofErr w:type="spellStart"/>
      <w:r w:rsidR="005218D2" w:rsidRPr="005218D2">
        <w:rPr>
          <w:rFonts w:ascii="Arial" w:hAnsi="Arial" w:cs="Arial"/>
          <w:sz w:val="24"/>
          <w:szCs w:val="24"/>
        </w:rPr>
        <w:t>Teleconsult</w:t>
      </w:r>
      <w:proofErr w:type="spellEnd"/>
      <w:r w:rsidR="005218D2" w:rsidRPr="005218D2">
        <w:rPr>
          <w:rFonts w:ascii="Arial" w:hAnsi="Arial" w:cs="Arial"/>
          <w:sz w:val="24"/>
          <w:szCs w:val="24"/>
        </w:rPr>
        <w:t xml:space="preserve"> or Telehealth or </w:t>
      </w:r>
      <w:proofErr w:type="spellStart"/>
      <w:r w:rsidR="005218D2" w:rsidRPr="005218D2">
        <w:rPr>
          <w:rFonts w:ascii="Arial" w:hAnsi="Arial" w:cs="Arial"/>
          <w:sz w:val="24"/>
          <w:szCs w:val="24"/>
        </w:rPr>
        <w:t>ehealth</w:t>
      </w:r>
      <w:proofErr w:type="spellEnd"/>
      <w:r w:rsidR="00651FC1" w:rsidRPr="00651FC1">
        <w:t xml:space="preserve"> </w:t>
      </w:r>
      <w:r w:rsidR="00651FC1">
        <w:rPr>
          <w:rFonts w:ascii="Arial" w:hAnsi="Arial" w:cs="Arial"/>
          <w:sz w:val="24"/>
          <w:szCs w:val="24"/>
        </w:rPr>
        <w:t>or</w:t>
      </w:r>
      <w:r w:rsidR="00651FC1" w:rsidRPr="00651FC1">
        <w:rPr>
          <w:rFonts w:ascii="Arial" w:hAnsi="Arial" w:cs="Arial"/>
          <w:sz w:val="24"/>
          <w:szCs w:val="24"/>
        </w:rPr>
        <w:t xml:space="preserve"> tele-health </w:t>
      </w:r>
      <w:r w:rsidR="00651FC1">
        <w:rPr>
          <w:rFonts w:ascii="Arial" w:hAnsi="Arial" w:cs="Arial"/>
          <w:sz w:val="24"/>
          <w:szCs w:val="24"/>
        </w:rPr>
        <w:t>or</w:t>
      </w:r>
      <w:r w:rsidR="00651FC1" w:rsidRPr="00651FC1">
        <w:rPr>
          <w:rFonts w:ascii="Arial" w:hAnsi="Arial" w:cs="Arial"/>
          <w:sz w:val="24"/>
          <w:szCs w:val="24"/>
        </w:rPr>
        <w:t xml:space="preserve"> tele-medicine</w:t>
      </w:r>
      <w:r w:rsidR="005218D2" w:rsidRPr="005218D2">
        <w:rPr>
          <w:rFonts w:ascii="Arial" w:hAnsi="Arial" w:cs="Arial"/>
          <w:sz w:val="24"/>
          <w:szCs w:val="24"/>
        </w:rPr>
        <w:t xml:space="preserve"> </w:t>
      </w:r>
      <w:r>
        <w:rPr>
          <w:rFonts w:ascii="Arial" w:hAnsi="Arial" w:cs="Arial"/>
          <w:sz w:val="24"/>
          <w:szCs w:val="24"/>
        </w:rPr>
        <w:t xml:space="preserve">or </w:t>
      </w:r>
      <w:proofErr w:type="spellStart"/>
      <w:r w:rsidR="005218D2" w:rsidRPr="005218D2">
        <w:rPr>
          <w:rFonts w:ascii="Arial" w:hAnsi="Arial" w:cs="Arial"/>
          <w:sz w:val="24"/>
          <w:szCs w:val="24"/>
        </w:rPr>
        <w:t>MeSH</w:t>
      </w:r>
      <w:proofErr w:type="spellEnd"/>
      <w:r w:rsidR="005218D2" w:rsidRPr="005218D2">
        <w:rPr>
          <w:rFonts w:ascii="Arial" w:hAnsi="Arial" w:cs="Arial"/>
          <w:sz w:val="24"/>
          <w:szCs w:val="24"/>
        </w:rPr>
        <w:t xml:space="preserve"> descriptor: [Telemedicine] explode all trees</w:t>
      </w:r>
      <w:r>
        <w:rPr>
          <w:rFonts w:ascii="Arial" w:hAnsi="Arial" w:cs="Arial"/>
          <w:sz w:val="24"/>
          <w:szCs w:val="24"/>
        </w:rPr>
        <w:t xml:space="preserve"> or</w:t>
      </w:r>
      <w:r w:rsidR="00713300">
        <w:rPr>
          <w:rFonts w:ascii="Arial" w:hAnsi="Arial" w:cs="Arial"/>
          <w:sz w:val="24"/>
          <w:szCs w:val="24"/>
        </w:rPr>
        <w:t xml:space="preserve"> </w:t>
      </w:r>
      <w:proofErr w:type="spellStart"/>
      <w:r w:rsidR="005218D2" w:rsidRPr="005218D2">
        <w:rPr>
          <w:rFonts w:ascii="Arial" w:hAnsi="Arial" w:cs="Arial"/>
          <w:sz w:val="24"/>
          <w:szCs w:val="24"/>
        </w:rPr>
        <w:t>MeSH</w:t>
      </w:r>
      <w:proofErr w:type="spellEnd"/>
      <w:r w:rsidR="005218D2" w:rsidRPr="005218D2">
        <w:rPr>
          <w:rFonts w:ascii="Arial" w:hAnsi="Arial" w:cs="Arial"/>
          <w:sz w:val="24"/>
          <w:szCs w:val="24"/>
        </w:rPr>
        <w:t xml:space="preserve"> descriptor: [Remote Consultation] explode all trees</w:t>
      </w:r>
      <w:r>
        <w:rPr>
          <w:rFonts w:ascii="Arial" w:hAnsi="Arial" w:cs="Arial"/>
          <w:sz w:val="24"/>
          <w:szCs w:val="24"/>
        </w:rPr>
        <w:t>) AND (</w:t>
      </w:r>
      <w:r w:rsidR="005218D2" w:rsidRPr="005218D2">
        <w:rPr>
          <w:rFonts w:ascii="Arial" w:hAnsi="Arial" w:cs="Arial"/>
          <w:sz w:val="24"/>
          <w:szCs w:val="24"/>
        </w:rPr>
        <w:t xml:space="preserve">General Practice or family physician or Family </w:t>
      </w:r>
      <w:proofErr w:type="spellStart"/>
      <w:r w:rsidR="005218D2" w:rsidRPr="005218D2">
        <w:rPr>
          <w:rFonts w:ascii="Arial" w:hAnsi="Arial" w:cs="Arial"/>
          <w:sz w:val="24"/>
          <w:szCs w:val="24"/>
        </w:rPr>
        <w:t>Practi</w:t>
      </w:r>
      <w:proofErr w:type="spellEnd"/>
      <w:r w:rsidR="00CE5F5D">
        <w:rPr>
          <w:rFonts w:ascii="Arial" w:hAnsi="Arial" w:cs="Arial"/>
          <w:sz w:val="24"/>
          <w:szCs w:val="24"/>
        </w:rPr>
        <w:t>*</w:t>
      </w:r>
      <w:r w:rsidR="005218D2" w:rsidRPr="005218D2">
        <w:rPr>
          <w:rFonts w:ascii="Arial" w:hAnsi="Arial" w:cs="Arial"/>
          <w:sz w:val="24"/>
          <w:szCs w:val="24"/>
        </w:rPr>
        <w:t xml:space="preserve"> or primary health care </w:t>
      </w:r>
      <w:r>
        <w:rPr>
          <w:rFonts w:ascii="Arial" w:hAnsi="Arial" w:cs="Arial"/>
          <w:sz w:val="24"/>
          <w:szCs w:val="24"/>
        </w:rPr>
        <w:t xml:space="preserve">or </w:t>
      </w:r>
      <w:proofErr w:type="spellStart"/>
      <w:r w:rsidR="005218D2" w:rsidRPr="005218D2">
        <w:rPr>
          <w:rFonts w:ascii="Arial" w:hAnsi="Arial" w:cs="Arial"/>
          <w:sz w:val="24"/>
          <w:szCs w:val="24"/>
        </w:rPr>
        <w:t>MeSH</w:t>
      </w:r>
      <w:proofErr w:type="spellEnd"/>
      <w:r w:rsidR="005218D2" w:rsidRPr="005218D2">
        <w:rPr>
          <w:rFonts w:ascii="Arial" w:hAnsi="Arial" w:cs="Arial"/>
          <w:sz w:val="24"/>
          <w:szCs w:val="24"/>
        </w:rPr>
        <w:t xml:space="preserve"> descriptor: [Family Practice] explode all trees</w:t>
      </w:r>
      <w:r>
        <w:rPr>
          <w:rFonts w:ascii="Arial" w:hAnsi="Arial" w:cs="Arial"/>
          <w:sz w:val="24"/>
          <w:szCs w:val="24"/>
        </w:rPr>
        <w:t xml:space="preserve"> or </w:t>
      </w:r>
      <w:proofErr w:type="spellStart"/>
      <w:r>
        <w:rPr>
          <w:rFonts w:ascii="Arial" w:hAnsi="Arial" w:cs="Arial"/>
          <w:sz w:val="24"/>
          <w:szCs w:val="24"/>
        </w:rPr>
        <w:t>M</w:t>
      </w:r>
      <w:r w:rsidR="005218D2" w:rsidRPr="005218D2">
        <w:rPr>
          <w:rFonts w:ascii="Arial" w:hAnsi="Arial" w:cs="Arial"/>
          <w:sz w:val="24"/>
          <w:szCs w:val="24"/>
        </w:rPr>
        <w:t>eSH</w:t>
      </w:r>
      <w:proofErr w:type="spellEnd"/>
      <w:r w:rsidR="005218D2" w:rsidRPr="005218D2">
        <w:rPr>
          <w:rFonts w:ascii="Arial" w:hAnsi="Arial" w:cs="Arial"/>
          <w:sz w:val="24"/>
          <w:szCs w:val="24"/>
        </w:rPr>
        <w:t xml:space="preserve"> descriptor: [General Practice] explode all trees</w:t>
      </w:r>
      <w:r>
        <w:rPr>
          <w:rFonts w:ascii="Arial" w:hAnsi="Arial" w:cs="Arial"/>
          <w:sz w:val="24"/>
          <w:szCs w:val="24"/>
        </w:rPr>
        <w:t xml:space="preserve"> or </w:t>
      </w:r>
      <w:proofErr w:type="spellStart"/>
      <w:r w:rsidR="005218D2" w:rsidRPr="005218D2">
        <w:rPr>
          <w:rFonts w:ascii="Arial" w:hAnsi="Arial" w:cs="Arial"/>
          <w:sz w:val="24"/>
          <w:szCs w:val="24"/>
        </w:rPr>
        <w:t>MeSH</w:t>
      </w:r>
      <w:proofErr w:type="spellEnd"/>
      <w:r w:rsidR="005218D2" w:rsidRPr="005218D2">
        <w:rPr>
          <w:rFonts w:ascii="Arial" w:hAnsi="Arial" w:cs="Arial"/>
          <w:sz w:val="24"/>
          <w:szCs w:val="24"/>
        </w:rPr>
        <w:t xml:space="preserve"> descriptor: [Primary Health Care] explode all trees</w:t>
      </w:r>
      <w:r>
        <w:rPr>
          <w:rFonts w:ascii="Arial" w:hAnsi="Arial" w:cs="Arial"/>
          <w:sz w:val="24"/>
          <w:szCs w:val="24"/>
        </w:rPr>
        <w:t>) AND (</w:t>
      </w:r>
      <w:r w:rsidR="005218D2" w:rsidRPr="005218D2">
        <w:rPr>
          <w:rFonts w:ascii="Arial" w:hAnsi="Arial" w:cs="Arial"/>
          <w:sz w:val="24"/>
          <w:szCs w:val="24"/>
        </w:rPr>
        <w:t xml:space="preserve">systematic review* or </w:t>
      </w:r>
      <w:proofErr w:type="spellStart"/>
      <w:proofErr w:type="gramStart"/>
      <w:r w:rsidR="005218D2" w:rsidRPr="005218D2">
        <w:rPr>
          <w:rFonts w:ascii="Arial" w:hAnsi="Arial" w:cs="Arial"/>
          <w:sz w:val="24"/>
          <w:szCs w:val="24"/>
        </w:rPr>
        <w:t>meta</w:t>
      </w:r>
      <w:proofErr w:type="gramEnd"/>
      <w:r w:rsidR="005218D2" w:rsidRPr="005218D2">
        <w:rPr>
          <w:rFonts w:ascii="Arial" w:hAnsi="Arial" w:cs="Arial"/>
          <w:sz w:val="24"/>
          <w:szCs w:val="24"/>
        </w:rPr>
        <w:t xml:space="preserve"> analysis</w:t>
      </w:r>
      <w:proofErr w:type="spellEnd"/>
      <w:r w:rsidR="005218D2" w:rsidRPr="005218D2">
        <w:rPr>
          <w:rFonts w:ascii="Arial" w:hAnsi="Arial" w:cs="Arial"/>
          <w:sz w:val="24"/>
          <w:szCs w:val="24"/>
        </w:rPr>
        <w:t xml:space="preserve"> or RCT* or Randomized Controlled Trial.pt. </w:t>
      </w:r>
      <w:r>
        <w:rPr>
          <w:rFonts w:ascii="Arial" w:hAnsi="Arial" w:cs="Arial"/>
          <w:sz w:val="24"/>
          <w:szCs w:val="24"/>
        </w:rPr>
        <w:t xml:space="preserve">or </w:t>
      </w:r>
      <w:proofErr w:type="spellStart"/>
      <w:r w:rsidR="005218D2" w:rsidRPr="005218D2">
        <w:rPr>
          <w:rFonts w:ascii="Arial" w:hAnsi="Arial" w:cs="Arial"/>
          <w:sz w:val="24"/>
          <w:szCs w:val="24"/>
        </w:rPr>
        <w:t>MeSH</w:t>
      </w:r>
      <w:proofErr w:type="spellEnd"/>
      <w:r w:rsidR="005218D2" w:rsidRPr="005218D2">
        <w:rPr>
          <w:rFonts w:ascii="Arial" w:hAnsi="Arial" w:cs="Arial"/>
          <w:sz w:val="24"/>
          <w:szCs w:val="24"/>
        </w:rPr>
        <w:t xml:space="preserve"> descriptor: [Randomized Controlled Trials as Topic] explode all trees</w:t>
      </w:r>
      <w:r>
        <w:rPr>
          <w:rFonts w:ascii="Arial" w:hAnsi="Arial" w:cs="Arial"/>
          <w:sz w:val="24"/>
          <w:szCs w:val="24"/>
        </w:rPr>
        <w:t>)</w:t>
      </w:r>
      <w:r w:rsidR="005218D2" w:rsidRPr="005218D2">
        <w:rPr>
          <w:rFonts w:ascii="Arial" w:hAnsi="Arial" w:cs="Arial"/>
          <w:sz w:val="24"/>
          <w:szCs w:val="24"/>
        </w:rPr>
        <w:t xml:space="preserve"> </w:t>
      </w:r>
    </w:p>
    <w:p w:rsidR="005218D2" w:rsidRPr="005501D0" w:rsidRDefault="005218D2" w:rsidP="005218D2">
      <w:pPr>
        <w:jc w:val="both"/>
        <w:rPr>
          <w:rFonts w:ascii="Arial" w:hAnsi="Arial" w:cs="Arial"/>
          <w:sz w:val="24"/>
          <w:szCs w:val="24"/>
        </w:rPr>
      </w:pPr>
      <w:r>
        <w:rPr>
          <w:rFonts w:ascii="Arial" w:hAnsi="Arial" w:cs="Arial"/>
          <w:sz w:val="24"/>
          <w:szCs w:val="24"/>
        </w:rPr>
        <w:t>Reviews and trials</w:t>
      </w:r>
    </w:p>
    <w:p w:rsidR="003E3E66" w:rsidRPr="005501D0" w:rsidRDefault="005501D0" w:rsidP="005501D0">
      <w:pPr>
        <w:jc w:val="both"/>
        <w:rPr>
          <w:rFonts w:ascii="Arial" w:hAnsi="Arial" w:cs="Arial"/>
          <w:b/>
          <w:sz w:val="24"/>
          <w:szCs w:val="24"/>
        </w:rPr>
      </w:pPr>
      <w:r w:rsidRPr="005501D0">
        <w:rPr>
          <w:rFonts w:ascii="Arial" w:hAnsi="Arial" w:cs="Arial"/>
          <w:b/>
          <w:sz w:val="24"/>
          <w:szCs w:val="24"/>
        </w:rPr>
        <w:t>International Clinical Trials Registry Platform</w:t>
      </w:r>
    </w:p>
    <w:p w:rsidR="005501D0" w:rsidRDefault="005501D0" w:rsidP="005501D0">
      <w:pPr>
        <w:jc w:val="both"/>
        <w:rPr>
          <w:rFonts w:ascii="Arial" w:hAnsi="Arial" w:cs="Arial"/>
          <w:sz w:val="24"/>
          <w:szCs w:val="24"/>
        </w:rPr>
      </w:pPr>
      <w:r w:rsidRPr="005501D0">
        <w:rPr>
          <w:rFonts w:ascii="Arial" w:hAnsi="Arial" w:cs="Arial"/>
          <w:sz w:val="24"/>
          <w:szCs w:val="24"/>
          <w:shd w:val="clear" w:color="auto" w:fill="FFFFFF"/>
        </w:rPr>
        <w:t xml:space="preserve">(Telemedicine </w:t>
      </w:r>
      <w:r w:rsidR="00713300">
        <w:rPr>
          <w:rFonts w:ascii="Arial" w:hAnsi="Arial" w:cs="Arial"/>
          <w:sz w:val="24"/>
          <w:szCs w:val="24"/>
        </w:rPr>
        <w:t>OR</w:t>
      </w:r>
      <w:r w:rsidR="00713300" w:rsidRPr="005218D2">
        <w:rPr>
          <w:rFonts w:ascii="Arial" w:hAnsi="Arial" w:cs="Arial"/>
          <w:sz w:val="24"/>
          <w:szCs w:val="24"/>
        </w:rPr>
        <w:t xml:space="preserve"> </w:t>
      </w:r>
      <w:r w:rsidR="008931AF" w:rsidRPr="008931AF">
        <w:rPr>
          <w:rFonts w:ascii="Arial" w:hAnsi="Arial" w:cs="Arial"/>
          <w:sz w:val="24"/>
          <w:szCs w:val="24"/>
          <w:shd w:val="clear" w:color="auto" w:fill="FFFFFF"/>
        </w:rPr>
        <w:t>"Tele*</w:t>
      </w:r>
      <w:r w:rsidR="00E21D51">
        <w:rPr>
          <w:rFonts w:ascii="Arial" w:hAnsi="Arial" w:cs="Arial"/>
          <w:sz w:val="24"/>
          <w:szCs w:val="24"/>
          <w:shd w:val="clear" w:color="auto" w:fill="FFFFFF"/>
        </w:rPr>
        <w:t xml:space="preserve"> </w:t>
      </w:r>
      <w:r w:rsidR="008931AF" w:rsidRPr="008931AF">
        <w:rPr>
          <w:rFonts w:ascii="Arial" w:hAnsi="Arial" w:cs="Arial"/>
          <w:sz w:val="24"/>
          <w:szCs w:val="24"/>
          <w:shd w:val="clear" w:color="auto" w:fill="FFFFFF"/>
        </w:rPr>
        <w:t xml:space="preserve">Consult*" </w:t>
      </w:r>
      <w:r w:rsidR="008931AF">
        <w:rPr>
          <w:rFonts w:ascii="Arial" w:hAnsi="Arial" w:cs="Arial"/>
          <w:sz w:val="24"/>
          <w:szCs w:val="24"/>
          <w:shd w:val="clear" w:color="auto" w:fill="FFFFFF"/>
        </w:rPr>
        <w:t>OR</w:t>
      </w:r>
      <w:r w:rsidR="008931AF" w:rsidRPr="008931AF">
        <w:rPr>
          <w:rFonts w:ascii="Arial" w:hAnsi="Arial" w:cs="Arial"/>
          <w:sz w:val="24"/>
          <w:szCs w:val="24"/>
          <w:shd w:val="clear" w:color="auto" w:fill="FFFFFF"/>
        </w:rPr>
        <w:t xml:space="preserve"> "*phone*</w:t>
      </w:r>
      <w:r w:rsidR="00E21D51">
        <w:rPr>
          <w:rFonts w:ascii="Arial" w:hAnsi="Arial" w:cs="Arial"/>
          <w:sz w:val="24"/>
          <w:szCs w:val="24"/>
          <w:shd w:val="clear" w:color="auto" w:fill="FFFFFF"/>
        </w:rPr>
        <w:t xml:space="preserve"> </w:t>
      </w:r>
      <w:r w:rsidR="008931AF" w:rsidRPr="008931AF">
        <w:rPr>
          <w:rFonts w:ascii="Arial" w:hAnsi="Arial" w:cs="Arial"/>
          <w:sz w:val="24"/>
          <w:szCs w:val="24"/>
          <w:shd w:val="clear" w:color="auto" w:fill="FFFFFF"/>
        </w:rPr>
        <w:t>Consult*"</w:t>
      </w:r>
      <w:r w:rsidR="008931AF">
        <w:rPr>
          <w:rFonts w:ascii="Arial" w:hAnsi="Arial" w:cs="Arial"/>
          <w:sz w:val="24"/>
          <w:szCs w:val="24"/>
          <w:shd w:val="clear" w:color="auto" w:fill="FFFFFF"/>
        </w:rPr>
        <w:t xml:space="preserve"> </w:t>
      </w:r>
      <w:r w:rsidRPr="005501D0">
        <w:rPr>
          <w:rFonts w:ascii="Arial" w:hAnsi="Arial" w:cs="Arial"/>
          <w:sz w:val="24"/>
          <w:szCs w:val="24"/>
          <w:shd w:val="clear" w:color="auto" w:fill="FFFFFF"/>
        </w:rPr>
        <w:t xml:space="preserve">OR </w:t>
      </w:r>
      <w:proofErr w:type="spellStart"/>
      <w:r w:rsidRPr="005501D0">
        <w:rPr>
          <w:rFonts w:ascii="Arial" w:hAnsi="Arial" w:cs="Arial"/>
          <w:sz w:val="24"/>
          <w:szCs w:val="24"/>
          <w:shd w:val="clear" w:color="auto" w:fill="FFFFFF"/>
        </w:rPr>
        <w:t>Teleconsult</w:t>
      </w:r>
      <w:proofErr w:type="spellEnd"/>
      <w:r w:rsidRPr="005501D0">
        <w:rPr>
          <w:rFonts w:ascii="Arial" w:hAnsi="Arial" w:cs="Arial"/>
          <w:sz w:val="24"/>
          <w:szCs w:val="24"/>
          <w:shd w:val="clear" w:color="auto" w:fill="FFFFFF"/>
        </w:rPr>
        <w:t xml:space="preserve"> OR Telehealth OR </w:t>
      </w:r>
      <w:proofErr w:type="spellStart"/>
      <w:r w:rsidRPr="005501D0">
        <w:rPr>
          <w:rFonts w:ascii="Arial" w:hAnsi="Arial" w:cs="Arial"/>
          <w:sz w:val="24"/>
          <w:szCs w:val="24"/>
          <w:shd w:val="clear" w:color="auto" w:fill="FFFFFF"/>
        </w:rPr>
        <w:t>ehealth</w:t>
      </w:r>
      <w:proofErr w:type="spellEnd"/>
      <w:r w:rsidR="00651FC1" w:rsidRPr="00651FC1">
        <w:t xml:space="preserve"> </w:t>
      </w:r>
      <w:r w:rsidR="00651FC1" w:rsidRPr="00651FC1">
        <w:rPr>
          <w:rFonts w:ascii="Arial" w:hAnsi="Arial" w:cs="Arial"/>
          <w:sz w:val="24"/>
          <w:szCs w:val="24"/>
          <w:shd w:val="clear" w:color="auto" w:fill="FFFFFF"/>
        </w:rPr>
        <w:t>OR tele-health OR tele-medicine</w:t>
      </w:r>
      <w:r w:rsidRPr="005501D0">
        <w:rPr>
          <w:rFonts w:ascii="Arial" w:hAnsi="Arial" w:cs="Arial"/>
          <w:sz w:val="24"/>
          <w:szCs w:val="24"/>
          <w:shd w:val="clear" w:color="auto" w:fill="FFFFFF"/>
        </w:rPr>
        <w:t>)</w:t>
      </w:r>
      <w:r w:rsidRPr="005501D0">
        <w:rPr>
          <w:rFonts w:ascii="Arial" w:hAnsi="Arial" w:cs="Arial"/>
          <w:sz w:val="24"/>
          <w:szCs w:val="24"/>
        </w:rPr>
        <w:t xml:space="preserve"> </w:t>
      </w:r>
      <w:r w:rsidRPr="005501D0">
        <w:rPr>
          <w:rFonts w:ascii="Arial" w:hAnsi="Arial" w:cs="Arial"/>
          <w:sz w:val="24"/>
          <w:szCs w:val="24"/>
          <w:shd w:val="clear" w:color="auto" w:fill="FFFFFF"/>
        </w:rPr>
        <w:t xml:space="preserve">AND </w:t>
      </w:r>
      <w:r w:rsidRPr="005501D0">
        <w:rPr>
          <w:rFonts w:ascii="Arial" w:hAnsi="Arial" w:cs="Arial"/>
          <w:sz w:val="24"/>
          <w:szCs w:val="24"/>
        </w:rPr>
        <w:t xml:space="preserve">(General Practice OR </w:t>
      </w:r>
      <w:r w:rsidR="00CE5F5D">
        <w:rPr>
          <w:rFonts w:ascii="Arial" w:hAnsi="Arial" w:cs="Arial"/>
          <w:sz w:val="24"/>
          <w:szCs w:val="24"/>
          <w:shd w:val="clear" w:color="auto" w:fill="FFFFFF"/>
        </w:rPr>
        <w:t xml:space="preserve">Family </w:t>
      </w:r>
      <w:proofErr w:type="spellStart"/>
      <w:r w:rsidR="00CE5F5D">
        <w:rPr>
          <w:rFonts w:ascii="Arial" w:hAnsi="Arial" w:cs="Arial"/>
          <w:sz w:val="24"/>
          <w:szCs w:val="24"/>
          <w:shd w:val="clear" w:color="auto" w:fill="FFFFFF"/>
        </w:rPr>
        <w:t>Practi</w:t>
      </w:r>
      <w:proofErr w:type="spellEnd"/>
      <w:r w:rsidR="00CE5F5D">
        <w:rPr>
          <w:rFonts w:ascii="Arial" w:hAnsi="Arial" w:cs="Arial"/>
          <w:sz w:val="24"/>
          <w:szCs w:val="24"/>
          <w:shd w:val="clear" w:color="auto" w:fill="FFFFFF"/>
        </w:rPr>
        <w:t>*</w:t>
      </w:r>
      <w:r w:rsidRPr="005501D0">
        <w:rPr>
          <w:rFonts w:ascii="Arial" w:hAnsi="Arial" w:cs="Arial"/>
          <w:sz w:val="24"/>
          <w:szCs w:val="24"/>
          <w:shd w:val="clear" w:color="auto" w:fill="FFFFFF"/>
        </w:rPr>
        <w:t xml:space="preserve"> OR primary health care OR </w:t>
      </w:r>
      <w:r w:rsidRPr="005501D0">
        <w:rPr>
          <w:rFonts w:ascii="Arial" w:hAnsi="Arial" w:cs="Arial"/>
          <w:color w:val="222222"/>
          <w:sz w:val="24"/>
          <w:szCs w:val="24"/>
          <w:shd w:val="clear" w:color="auto" w:fill="FFFFFF"/>
        </w:rPr>
        <w:t>family physician</w:t>
      </w:r>
      <w:r w:rsidRPr="005501D0">
        <w:rPr>
          <w:rFonts w:ascii="Arial" w:hAnsi="Arial" w:cs="Arial"/>
          <w:sz w:val="24"/>
          <w:szCs w:val="24"/>
        </w:rPr>
        <w:t>)</w:t>
      </w:r>
    </w:p>
    <w:p w:rsidR="0037476E" w:rsidRDefault="0037476E" w:rsidP="005501D0">
      <w:pPr>
        <w:jc w:val="both"/>
        <w:rPr>
          <w:rFonts w:ascii="Arial" w:hAnsi="Arial" w:cs="Arial"/>
          <w:sz w:val="24"/>
          <w:szCs w:val="24"/>
        </w:rPr>
      </w:pPr>
    </w:p>
    <w:p w:rsidR="0037476E" w:rsidRPr="00B134AC" w:rsidRDefault="0037476E" w:rsidP="0037476E">
      <w:pPr>
        <w:keepNext/>
        <w:keepLines/>
        <w:spacing w:after="90" w:line="240" w:lineRule="auto"/>
        <w:rPr>
          <w:rFonts w:ascii="Arial" w:eastAsia="Times New Roman" w:hAnsi="Arial" w:cs="Arial"/>
          <w:b/>
          <w:bCs/>
          <w:color w:val="000000"/>
          <w:lang w:eastAsia="en-AU"/>
        </w:rPr>
      </w:pPr>
      <w:r w:rsidRPr="00B134AC">
        <w:rPr>
          <w:rFonts w:ascii="Arial" w:eastAsia="Times New Roman" w:hAnsi="Arial" w:cs="Arial"/>
          <w:b/>
          <w:bCs/>
          <w:color w:val="000000"/>
          <w:lang w:val="en-GB" w:eastAsia="en-AU"/>
        </w:rPr>
        <w:lastRenderedPageBreak/>
        <w:t>Table</w:t>
      </w:r>
      <w:r w:rsidRPr="00B134AC">
        <w:rPr>
          <w:rFonts w:ascii="Arial" w:eastAsia="Times New Roman" w:hAnsi="Arial" w:cs="Arial"/>
          <w:b/>
          <w:bCs/>
          <w:color w:val="000000"/>
          <w:lang w:eastAsia="en-AU"/>
        </w:rPr>
        <w:t> </w:t>
      </w:r>
      <w:r>
        <w:rPr>
          <w:rFonts w:ascii="Arial" w:eastAsia="Times New Roman" w:hAnsi="Arial" w:cs="Arial"/>
          <w:b/>
          <w:bCs/>
          <w:color w:val="000000"/>
          <w:lang w:val="en-GB" w:eastAsia="en-AU"/>
        </w:rPr>
        <w:t>2</w:t>
      </w:r>
      <w:r w:rsidRPr="00B134AC">
        <w:rPr>
          <w:rFonts w:ascii="Arial" w:eastAsia="Times New Roman" w:hAnsi="Arial" w:cs="Arial"/>
          <w:b/>
          <w:bCs/>
          <w:color w:val="000000"/>
          <w:lang w:val="en-GB" w:eastAsia="en-AU"/>
        </w:rPr>
        <w:t>: The Cochrane Collaboration’s tool for assessing risk of bias</w:t>
      </w:r>
      <w:r>
        <w:rPr>
          <w:rFonts w:ascii="Arial" w:eastAsia="Times New Roman" w:hAnsi="Arial" w:cs="Arial"/>
          <w:b/>
          <w:bCs/>
          <w:color w:val="000000"/>
          <w:lang w:val="en-GB" w:eastAsia="en-AU"/>
        </w:rPr>
        <w:t xml:space="preserve"> for </w:t>
      </w:r>
      <w:proofErr w:type="spellStart"/>
      <w:r>
        <w:rPr>
          <w:rFonts w:ascii="Arial" w:eastAsia="Times New Roman" w:hAnsi="Arial" w:cs="Arial"/>
          <w:b/>
          <w:bCs/>
          <w:color w:val="000000"/>
          <w:lang w:val="en-GB" w:eastAsia="en-AU"/>
        </w:rPr>
        <w:t>McKinstry</w:t>
      </w:r>
      <w:proofErr w:type="spellEnd"/>
      <w:r>
        <w:rPr>
          <w:rFonts w:ascii="Arial" w:eastAsia="Times New Roman" w:hAnsi="Arial" w:cs="Arial"/>
          <w:b/>
          <w:bCs/>
          <w:color w:val="000000"/>
          <w:lang w:val="en-GB" w:eastAsia="en-AU"/>
        </w:rPr>
        <w:t xml:space="preserve"> (2002).</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71"/>
        <w:gridCol w:w="3810"/>
        <w:gridCol w:w="2785"/>
      </w:tblGrid>
      <w:tr w:rsidR="0037476E" w:rsidRPr="00B134AC" w:rsidTr="00675BF1">
        <w:trPr>
          <w:tblCellSpacing w:w="0" w:type="dxa"/>
        </w:trPr>
        <w:tc>
          <w:tcPr>
            <w:tcW w:w="2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37476E" w:rsidRPr="00B134AC" w:rsidRDefault="0037476E" w:rsidP="0037476E">
            <w:pPr>
              <w:keepNext/>
              <w:keepLines/>
              <w:spacing w:after="90" w:line="240" w:lineRule="auto"/>
              <w:rPr>
                <w:rFonts w:ascii="Arial" w:eastAsia="Times New Roman" w:hAnsi="Arial" w:cs="Arial"/>
                <w:color w:val="000000"/>
                <w:sz w:val="20"/>
                <w:szCs w:val="20"/>
                <w:lang w:eastAsia="en-AU"/>
              </w:rPr>
            </w:pPr>
            <w:r w:rsidRPr="00B134AC">
              <w:rPr>
                <w:rFonts w:ascii="Arial" w:eastAsia="Times New Roman" w:hAnsi="Arial" w:cs="Arial"/>
                <w:b/>
                <w:bCs/>
                <w:color w:val="000000"/>
                <w:sz w:val="20"/>
                <w:szCs w:val="20"/>
                <w:lang w:val="en-GB" w:eastAsia="en-AU"/>
              </w:rPr>
              <w:t>Domain</w:t>
            </w:r>
          </w:p>
        </w:tc>
        <w:tc>
          <w:tcPr>
            <w:tcW w:w="5184"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37476E" w:rsidRPr="00B134AC" w:rsidRDefault="0037476E" w:rsidP="0037476E">
            <w:pPr>
              <w:keepNext/>
              <w:keepLines/>
              <w:spacing w:after="90" w:line="240" w:lineRule="auto"/>
              <w:rPr>
                <w:rFonts w:ascii="Arial" w:eastAsia="Times New Roman" w:hAnsi="Arial" w:cs="Arial"/>
                <w:color w:val="000000"/>
                <w:sz w:val="20"/>
                <w:szCs w:val="20"/>
                <w:lang w:eastAsia="en-AU"/>
              </w:rPr>
            </w:pPr>
            <w:r w:rsidRPr="00B134AC">
              <w:rPr>
                <w:rFonts w:ascii="Arial" w:eastAsia="Times New Roman" w:hAnsi="Arial" w:cs="Arial"/>
                <w:b/>
                <w:bCs/>
                <w:color w:val="000000"/>
                <w:sz w:val="20"/>
                <w:szCs w:val="20"/>
                <w:lang w:eastAsia="en-AU"/>
              </w:rPr>
              <w:t>Support for judgement</w:t>
            </w:r>
          </w:p>
        </w:tc>
        <w:tc>
          <w:tcPr>
            <w:tcW w:w="3888"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rsidR="0037476E" w:rsidRPr="00B134AC" w:rsidRDefault="0037476E" w:rsidP="0037476E">
            <w:pPr>
              <w:keepNext/>
              <w:keepLines/>
              <w:spacing w:after="90" w:line="240" w:lineRule="auto"/>
              <w:rPr>
                <w:rFonts w:ascii="Arial" w:eastAsia="Times New Roman" w:hAnsi="Arial" w:cs="Arial"/>
                <w:color w:val="000000"/>
                <w:sz w:val="20"/>
                <w:szCs w:val="20"/>
                <w:lang w:eastAsia="en-AU"/>
              </w:rPr>
            </w:pPr>
            <w:r w:rsidRPr="00B134AC">
              <w:rPr>
                <w:rFonts w:ascii="Arial" w:eastAsia="Times New Roman" w:hAnsi="Arial" w:cs="Arial"/>
                <w:b/>
                <w:bCs/>
                <w:color w:val="000000"/>
                <w:sz w:val="20"/>
                <w:szCs w:val="20"/>
                <w:lang w:val="en-GB" w:eastAsia="en-AU"/>
              </w:rPr>
              <w:t>Review authors’ judgement</w:t>
            </w:r>
          </w:p>
        </w:tc>
      </w:tr>
      <w:tr w:rsidR="0037476E" w:rsidRPr="00B134AC" w:rsidTr="00675BF1">
        <w:trPr>
          <w:tblCellSpacing w:w="0" w:type="dxa"/>
        </w:trPr>
        <w:tc>
          <w:tcPr>
            <w:tcW w:w="2532" w:type="dxa"/>
            <w:tcBorders>
              <w:left w:val="single" w:sz="8" w:space="0" w:color="000000"/>
              <w:bottom w:val="single" w:sz="8" w:space="0" w:color="000000"/>
            </w:tcBorders>
            <w:tcMar>
              <w:top w:w="0" w:type="dxa"/>
              <w:left w:w="0" w:type="dxa"/>
              <w:bottom w:w="0" w:type="dxa"/>
              <w:right w:w="0" w:type="dxa"/>
            </w:tcMar>
            <w:hideMark/>
          </w:tcPr>
          <w:p w:rsidR="0037476E" w:rsidRPr="00B134AC" w:rsidRDefault="0037476E" w:rsidP="0037476E">
            <w:pPr>
              <w:keepNext/>
              <w:keepLines/>
              <w:spacing w:after="90" w:line="240" w:lineRule="auto"/>
              <w:rPr>
                <w:rFonts w:ascii="Arial" w:eastAsia="Times New Roman" w:hAnsi="Arial" w:cs="Arial"/>
                <w:i/>
                <w:iCs/>
                <w:color w:val="000000"/>
                <w:sz w:val="20"/>
                <w:szCs w:val="20"/>
                <w:lang w:eastAsia="en-AU"/>
              </w:rPr>
            </w:pPr>
            <w:r w:rsidRPr="00B134AC">
              <w:rPr>
                <w:rFonts w:ascii="Arial" w:eastAsia="Times New Roman" w:hAnsi="Arial" w:cs="Arial"/>
                <w:i/>
                <w:iCs/>
                <w:color w:val="000000"/>
                <w:sz w:val="20"/>
                <w:szCs w:val="20"/>
                <w:lang w:eastAsia="en-AU"/>
              </w:rPr>
              <w:t>Selection bias.</w:t>
            </w:r>
          </w:p>
        </w:tc>
        <w:tc>
          <w:tcPr>
            <w:tcW w:w="5184" w:type="dxa"/>
            <w:tcBorders>
              <w:bottom w:val="single" w:sz="8" w:space="0" w:color="000000"/>
            </w:tcBorders>
            <w:tcMar>
              <w:top w:w="0" w:type="dxa"/>
              <w:left w:w="0" w:type="dxa"/>
              <w:bottom w:w="0" w:type="dxa"/>
              <w:right w:w="0" w:type="dxa"/>
            </w:tcMar>
            <w:hideMark/>
          </w:tcPr>
          <w:p w:rsidR="0037476E" w:rsidRPr="00B134AC" w:rsidRDefault="0037476E" w:rsidP="0037476E">
            <w:pPr>
              <w:keepNext/>
              <w:keepLines/>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eastAsia="en-AU"/>
              </w:rPr>
              <w:t> </w:t>
            </w:r>
          </w:p>
        </w:tc>
        <w:tc>
          <w:tcPr>
            <w:tcW w:w="3888"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37476E">
            <w:pPr>
              <w:keepNext/>
              <w:keepLines/>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eastAsia="en-AU"/>
              </w:rPr>
              <w:t> </w:t>
            </w:r>
          </w:p>
        </w:tc>
      </w:tr>
      <w:tr w:rsidR="0037476E" w:rsidRPr="00B134AC" w:rsidTr="00675BF1">
        <w:trPr>
          <w:tblCellSpacing w:w="0" w:type="dxa"/>
        </w:trPr>
        <w:tc>
          <w:tcPr>
            <w:tcW w:w="2532" w:type="dxa"/>
            <w:tcBorders>
              <w:left w:val="single" w:sz="8" w:space="0" w:color="000000"/>
              <w:bottom w:val="single" w:sz="8" w:space="0" w:color="000000"/>
              <w:right w:val="single" w:sz="8" w:space="0" w:color="000000"/>
            </w:tcBorders>
            <w:tcMar>
              <w:top w:w="0" w:type="dxa"/>
              <w:left w:w="0" w:type="dxa"/>
              <w:bottom w:w="0" w:type="dxa"/>
              <w:right w:w="0" w:type="dxa"/>
            </w:tcMar>
            <w:hideMark/>
          </w:tcPr>
          <w:p w:rsidR="0037476E" w:rsidRPr="00B134AC" w:rsidRDefault="0037476E" w:rsidP="0037476E">
            <w:pPr>
              <w:keepNext/>
              <w:keepLines/>
              <w:spacing w:after="90" w:line="240" w:lineRule="auto"/>
              <w:rPr>
                <w:rFonts w:ascii="Arial" w:eastAsia="Times New Roman" w:hAnsi="Arial" w:cs="Arial"/>
                <w:color w:val="000000"/>
                <w:sz w:val="20"/>
                <w:szCs w:val="20"/>
                <w:lang w:eastAsia="en-AU"/>
              </w:rPr>
            </w:pPr>
            <w:r w:rsidRPr="00B134AC">
              <w:rPr>
                <w:rFonts w:ascii="Arial" w:eastAsia="Times New Roman" w:hAnsi="Arial" w:cs="Arial"/>
                <w:b/>
                <w:bCs/>
                <w:color w:val="000000"/>
                <w:sz w:val="20"/>
                <w:szCs w:val="20"/>
                <w:lang w:val="en-GB" w:eastAsia="en-AU"/>
              </w:rPr>
              <w:t>Random sequence generation.</w:t>
            </w:r>
          </w:p>
        </w:tc>
        <w:tc>
          <w:tcPr>
            <w:tcW w:w="5184"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37476E">
            <w:pPr>
              <w:keepNext/>
              <w:keepLines/>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val="en-GB" w:eastAsia="en-AU"/>
              </w:rPr>
              <w:t>Describe the method used to generate the allocation sequence in sufficient detail to allow an assessment of whether it should produce comparable groups.</w:t>
            </w:r>
          </w:p>
        </w:tc>
        <w:tc>
          <w:tcPr>
            <w:tcW w:w="3888"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37476E">
            <w:pPr>
              <w:keepNext/>
              <w:keepLines/>
              <w:spacing w:after="9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Low</w:t>
            </w:r>
          </w:p>
        </w:tc>
      </w:tr>
      <w:tr w:rsidR="0037476E" w:rsidRPr="00B134AC" w:rsidTr="00675BF1">
        <w:trPr>
          <w:tblCellSpacing w:w="0" w:type="dxa"/>
        </w:trPr>
        <w:tc>
          <w:tcPr>
            <w:tcW w:w="2532"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b/>
                <w:bCs/>
                <w:color w:val="000000"/>
                <w:sz w:val="20"/>
                <w:szCs w:val="20"/>
                <w:lang w:val="en-GB" w:eastAsia="en-AU"/>
              </w:rPr>
              <w:t>Allocation concealment.</w:t>
            </w:r>
          </w:p>
        </w:tc>
        <w:tc>
          <w:tcPr>
            <w:tcW w:w="5184" w:type="dxa"/>
            <w:tcBorders>
              <w:top w:val="nil"/>
              <w:left w:val="nil"/>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val="en-GB" w:eastAsia="en-AU"/>
              </w:rPr>
              <w:t>Describe the method used to conceal the allocation sequence in sufficient detail to determine whether intervention allocations could have been foreseen in advance of, or during, enrolment.</w:t>
            </w:r>
          </w:p>
        </w:tc>
        <w:tc>
          <w:tcPr>
            <w:tcW w:w="3888" w:type="dxa"/>
            <w:tcBorders>
              <w:top w:val="nil"/>
              <w:left w:val="nil"/>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Low</w:t>
            </w:r>
          </w:p>
        </w:tc>
      </w:tr>
      <w:tr w:rsidR="0037476E" w:rsidRPr="00B134AC" w:rsidTr="00675BF1">
        <w:trPr>
          <w:tblCellSpacing w:w="0" w:type="dxa"/>
        </w:trPr>
        <w:tc>
          <w:tcPr>
            <w:tcW w:w="2532" w:type="dxa"/>
            <w:tcBorders>
              <w:left w:val="single" w:sz="8" w:space="0" w:color="000000"/>
              <w:bottom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i/>
                <w:iCs/>
                <w:color w:val="000000"/>
                <w:sz w:val="20"/>
                <w:szCs w:val="20"/>
                <w:lang w:eastAsia="en-AU"/>
              </w:rPr>
            </w:pPr>
            <w:r w:rsidRPr="00B134AC">
              <w:rPr>
                <w:rFonts w:ascii="Arial" w:eastAsia="Times New Roman" w:hAnsi="Arial" w:cs="Arial"/>
                <w:i/>
                <w:iCs/>
                <w:color w:val="000000"/>
                <w:sz w:val="20"/>
                <w:szCs w:val="20"/>
                <w:lang w:eastAsia="en-AU"/>
              </w:rPr>
              <w:t>Performance bias.</w:t>
            </w:r>
          </w:p>
        </w:tc>
        <w:tc>
          <w:tcPr>
            <w:tcW w:w="5184" w:type="dxa"/>
            <w:tcBorders>
              <w:bottom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eastAsia="en-AU"/>
              </w:rPr>
              <w:t> </w:t>
            </w:r>
          </w:p>
        </w:tc>
        <w:tc>
          <w:tcPr>
            <w:tcW w:w="3888"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eastAsia="en-AU"/>
              </w:rPr>
              <w:t> </w:t>
            </w:r>
          </w:p>
        </w:tc>
      </w:tr>
      <w:tr w:rsidR="0037476E" w:rsidRPr="00B134AC" w:rsidTr="00675BF1">
        <w:trPr>
          <w:tblCellSpacing w:w="0" w:type="dxa"/>
        </w:trPr>
        <w:tc>
          <w:tcPr>
            <w:tcW w:w="2532" w:type="dxa"/>
            <w:tcBorders>
              <w:left w:val="single" w:sz="8" w:space="0" w:color="000000"/>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b/>
                <w:bCs/>
                <w:color w:val="000000"/>
                <w:sz w:val="20"/>
                <w:szCs w:val="20"/>
                <w:lang w:val="en-GB" w:eastAsia="en-AU"/>
              </w:rPr>
              <w:t>Blinding of participants and personnel </w:t>
            </w:r>
            <w:r w:rsidRPr="00B134AC">
              <w:rPr>
                <w:rFonts w:ascii="Arial" w:eastAsia="Times New Roman" w:hAnsi="Arial" w:cs="Arial"/>
                <w:i/>
                <w:iCs/>
                <w:color w:val="000000"/>
                <w:sz w:val="20"/>
                <w:szCs w:val="20"/>
                <w:lang w:val="en-GB" w:eastAsia="en-AU"/>
              </w:rPr>
              <w:t>Assessments should be made for each main outcome (or class of outcomes).</w:t>
            </w:r>
            <w:r w:rsidRPr="00B134AC">
              <w:rPr>
                <w:rFonts w:ascii="Arial" w:eastAsia="Times New Roman" w:hAnsi="Arial" w:cs="Arial"/>
                <w:b/>
                <w:bCs/>
                <w:color w:val="000000"/>
                <w:sz w:val="20"/>
                <w:szCs w:val="20"/>
                <w:lang w:val="en-GB" w:eastAsia="en-AU"/>
              </w:rPr>
              <w:t> </w:t>
            </w:r>
          </w:p>
        </w:tc>
        <w:tc>
          <w:tcPr>
            <w:tcW w:w="5184"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eastAsia="en-AU"/>
              </w:rPr>
              <w:t>Describe all measures used, if any, to blind study participants and personnel from knowledge of which intervention a participant received. Provide any information relating to whether the intended blinding was effective.</w:t>
            </w:r>
          </w:p>
        </w:tc>
        <w:tc>
          <w:tcPr>
            <w:tcW w:w="3888"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High; as blinding was not possible given that the patients would know which arm they were in as the modes of delivery were so different</w:t>
            </w:r>
          </w:p>
        </w:tc>
      </w:tr>
      <w:tr w:rsidR="0037476E" w:rsidRPr="00B134AC" w:rsidTr="00675BF1">
        <w:trPr>
          <w:tblCellSpacing w:w="0" w:type="dxa"/>
        </w:trPr>
        <w:tc>
          <w:tcPr>
            <w:tcW w:w="2532" w:type="dxa"/>
            <w:tcBorders>
              <w:left w:val="single" w:sz="8" w:space="0" w:color="000000"/>
              <w:bottom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i/>
                <w:iCs/>
                <w:color w:val="000000"/>
                <w:sz w:val="20"/>
                <w:szCs w:val="20"/>
                <w:lang w:eastAsia="en-AU"/>
              </w:rPr>
            </w:pPr>
            <w:r w:rsidRPr="00B134AC">
              <w:rPr>
                <w:rFonts w:ascii="Arial" w:eastAsia="Times New Roman" w:hAnsi="Arial" w:cs="Arial"/>
                <w:i/>
                <w:iCs/>
                <w:color w:val="000000"/>
                <w:sz w:val="20"/>
                <w:szCs w:val="20"/>
                <w:lang w:eastAsia="en-AU"/>
              </w:rPr>
              <w:t>Detection bias.</w:t>
            </w:r>
          </w:p>
        </w:tc>
        <w:tc>
          <w:tcPr>
            <w:tcW w:w="5184" w:type="dxa"/>
            <w:tcBorders>
              <w:bottom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eastAsia="en-AU"/>
              </w:rPr>
              <w:t> </w:t>
            </w:r>
          </w:p>
        </w:tc>
        <w:tc>
          <w:tcPr>
            <w:tcW w:w="3888"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eastAsia="en-AU"/>
              </w:rPr>
              <w:t> </w:t>
            </w:r>
          </w:p>
        </w:tc>
      </w:tr>
      <w:tr w:rsidR="0037476E" w:rsidRPr="00B134AC" w:rsidTr="00675BF1">
        <w:trPr>
          <w:tblCellSpacing w:w="0" w:type="dxa"/>
        </w:trPr>
        <w:tc>
          <w:tcPr>
            <w:tcW w:w="2532" w:type="dxa"/>
            <w:tcBorders>
              <w:left w:val="single" w:sz="8" w:space="0" w:color="000000"/>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b/>
                <w:bCs/>
                <w:color w:val="000000"/>
                <w:sz w:val="20"/>
                <w:szCs w:val="20"/>
                <w:lang w:eastAsia="en-AU"/>
              </w:rPr>
              <w:t xml:space="preserve">Blinding of outcome </w:t>
            </w:r>
            <w:proofErr w:type="spellStart"/>
            <w:r w:rsidRPr="00B134AC">
              <w:rPr>
                <w:rFonts w:ascii="Arial" w:eastAsia="Times New Roman" w:hAnsi="Arial" w:cs="Arial"/>
                <w:b/>
                <w:bCs/>
                <w:color w:val="000000"/>
                <w:sz w:val="20"/>
                <w:szCs w:val="20"/>
                <w:lang w:eastAsia="en-AU"/>
              </w:rPr>
              <w:t>assessment</w:t>
            </w:r>
            <w:r w:rsidRPr="00B134AC">
              <w:rPr>
                <w:rFonts w:ascii="Arial" w:eastAsia="Times New Roman" w:hAnsi="Arial" w:cs="Arial"/>
                <w:i/>
                <w:iCs/>
                <w:color w:val="000000"/>
                <w:sz w:val="20"/>
                <w:szCs w:val="20"/>
                <w:lang w:eastAsia="en-AU"/>
              </w:rPr>
              <w:t>Assessments</w:t>
            </w:r>
            <w:proofErr w:type="spellEnd"/>
            <w:r w:rsidRPr="00B134AC">
              <w:rPr>
                <w:rFonts w:ascii="Arial" w:eastAsia="Times New Roman" w:hAnsi="Arial" w:cs="Arial"/>
                <w:i/>
                <w:iCs/>
                <w:color w:val="000000"/>
                <w:sz w:val="20"/>
                <w:szCs w:val="20"/>
                <w:lang w:eastAsia="en-AU"/>
              </w:rPr>
              <w:t xml:space="preserve"> should be made for each main outcome (or class of outcomes)</w:t>
            </w:r>
            <w:r w:rsidRPr="00B134AC">
              <w:rPr>
                <w:rFonts w:ascii="Arial" w:eastAsia="Times New Roman" w:hAnsi="Arial" w:cs="Arial"/>
                <w:color w:val="000000"/>
                <w:sz w:val="20"/>
                <w:szCs w:val="20"/>
                <w:lang w:eastAsia="en-AU"/>
              </w:rPr>
              <w:t>.</w:t>
            </w:r>
          </w:p>
        </w:tc>
        <w:tc>
          <w:tcPr>
            <w:tcW w:w="5184"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eastAsia="en-AU"/>
              </w:rPr>
              <w:t>Describe all measures used, if any, to blind outcome assessors from knowledge of which intervention a participant received. Provide any information relating to whether the intended blinding was effective.</w:t>
            </w:r>
          </w:p>
        </w:tc>
        <w:tc>
          <w:tcPr>
            <w:tcW w:w="3888"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Unclear; the results were mainly self-reported (both doctors and patients), so the patients would know which arm they were in, and it was not stated whether analysis would be done blind.</w:t>
            </w:r>
          </w:p>
        </w:tc>
      </w:tr>
      <w:tr w:rsidR="0037476E" w:rsidRPr="00B134AC" w:rsidTr="00675BF1">
        <w:trPr>
          <w:tblCellSpacing w:w="0" w:type="dxa"/>
        </w:trPr>
        <w:tc>
          <w:tcPr>
            <w:tcW w:w="2532" w:type="dxa"/>
            <w:tcBorders>
              <w:left w:val="single" w:sz="8" w:space="0" w:color="000000"/>
              <w:bottom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i/>
                <w:iCs/>
                <w:color w:val="000000"/>
                <w:sz w:val="20"/>
                <w:szCs w:val="20"/>
                <w:lang w:eastAsia="en-AU"/>
              </w:rPr>
            </w:pPr>
            <w:r w:rsidRPr="00B134AC">
              <w:rPr>
                <w:rFonts w:ascii="Arial" w:eastAsia="Times New Roman" w:hAnsi="Arial" w:cs="Arial"/>
                <w:i/>
                <w:iCs/>
                <w:color w:val="000000"/>
                <w:sz w:val="20"/>
                <w:szCs w:val="20"/>
                <w:lang w:eastAsia="en-AU"/>
              </w:rPr>
              <w:t>Attrition bias.</w:t>
            </w:r>
          </w:p>
        </w:tc>
        <w:tc>
          <w:tcPr>
            <w:tcW w:w="5184" w:type="dxa"/>
            <w:tcBorders>
              <w:bottom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eastAsia="en-AU"/>
              </w:rPr>
              <w:t> </w:t>
            </w:r>
          </w:p>
        </w:tc>
        <w:tc>
          <w:tcPr>
            <w:tcW w:w="3888"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eastAsia="en-AU"/>
              </w:rPr>
              <w:t> </w:t>
            </w:r>
          </w:p>
        </w:tc>
      </w:tr>
      <w:tr w:rsidR="0037476E" w:rsidRPr="00B134AC" w:rsidTr="00675BF1">
        <w:trPr>
          <w:tblCellSpacing w:w="0" w:type="dxa"/>
        </w:trPr>
        <w:tc>
          <w:tcPr>
            <w:tcW w:w="2532" w:type="dxa"/>
            <w:tcBorders>
              <w:left w:val="single" w:sz="8" w:space="0" w:color="000000"/>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b/>
                <w:bCs/>
                <w:color w:val="000000"/>
                <w:sz w:val="20"/>
                <w:szCs w:val="20"/>
                <w:lang w:val="en-GB" w:eastAsia="en-AU"/>
              </w:rPr>
              <w:t xml:space="preserve">Incomplete outcome </w:t>
            </w:r>
            <w:proofErr w:type="spellStart"/>
            <w:r w:rsidRPr="00B134AC">
              <w:rPr>
                <w:rFonts w:ascii="Arial" w:eastAsia="Times New Roman" w:hAnsi="Arial" w:cs="Arial"/>
                <w:b/>
                <w:bCs/>
                <w:color w:val="000000"/>
                <w:sz w:val="20"/>
                <w:szCs w:val="20"/>
                <w:lang w:val="en-GB" w:eastAsia="en-AU"/>
              </w:rPr>
              <w:t>data</w:t>
            </w:r>
            <w:r w:rsidRPr="00B134AC">
              <w:rPr>
                <w:rFonts w:ascii="Arial" w:eastAsia="Times New Roman" w:hAnsi="Arial" w:cs="Arial"/>
                <w:i/>
                <w:iCs/>
                <w:color w:val="000000"/>
                <w:sz w:val="20"/>
                <w:szCs w:val="20"/>
                <w:lang w:val="en-GB" w:eastAsia="en-AU"/>
              </w:rPr>
              <w:t>Assessments</w:t>
            </w:r>
            <w:proofErr w:type="spellEnd"/>
            <w:r w:rsidRPr="00B134AC">
              <w:rPr>
                <w:rFonts w:ascii="Arial" w:eastAsia="Times New Roman" w:hAnsi="Arial" w:cs="Arial"/>
                <w:i/>
                <w:iCs/>
                <w:color w:val="000000"/>
                <w:sz w:val="20"/>
                <w:szCs w:val="20"/>
                <w:lang w:val="en-GB" w:eastAsia="en-AU"/>
              </w:rPr>
              <w:t xml:space="preserve"> should be made for each main outcome (or class of outcomes).</w:t>
            </w:r>
            <w:r w:rsidRPr="00B134AC">
              <w:rPr>
                <w:rFonts w:ascii="Arial" w:eastAsia="Times New Roman" w:hAnsi="Arial" w:cs="Arial"/>
                <w:b/>
                <w:bCs/>
                <w:color w:val="000000"/>
                <w:sz w:val="20"/>
                <w:szCs w:val="20"/>
                <w:lang w:val="en-GB" w:eastAsia="en-AU"/>
              </w:rPr>
              <w:t> </w:t>
            </w:r>
          </w:p>
        </w:tc>
        <w:tc>
          <w:tcPr>
            <w:tcW w:w="5184"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val="en-GB" w:eastAsia="en-AU"/>
              </w:rPr>
              <w:t>Describe the completeness of outcome data for each main outcome, including attrition and exclusions from the analysis. State whether attrition and exclusions were reported, the numbers in each intervention group (compared with total randomized participants), reasons for attrition/exclusions where reported, and any re-inclusions in analyses performed by the review authors.</w:t>
            </w:r>
          </w:p>
        </w:tc>
        <w:tc>
          <w:tcPr>
            <w:tcW w:w="3888"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Low; though for the outcome for patient satisfaction there was significant loss to follow up. </w:t>
            </w:r>
          </w:p>
        </w:tc>
      </w:tr>
      <w:tr w:rsidR="0037476E" w:rsidRPr="00B134AC" w:rsidTr="00675BF1">
        <w:trPr>
          <w:tblCellSpacing w:w="0" w:type="dxa"/>
        </w:trPr>
        <w:tc>
          <w:tcPr>
            <w:tcW w:w="2532" w:type="dxa"/>
            <w:tcBorders>
              <w:left w:val="single" w:sz="8" w:space="0" w:color="000000"/>
              <w:bottom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i/>
                <w:iCs/>
                <w:color w:val="000000"/>
                <w:sz w:val="20"/>
                <w:szCs w:val="20"/>
                <w:lang w:eastAsia="en-AU"/>
              </w:rPr>
            </w:pPr>
            <w:r w:rsidRPr="00B134AC">
              <w:rPr>
                <w:rFonts w:ascii="Arial" w:eastAsia="Times New Roman" w:hAnsi="Arial" w:cs="Arial"/>
                <w:i/>
                <w:iCs/>
                <w:color w:val="000000"/>
                <w:sz w:val="20"/>
                <w:szCs w:val="20"/>
                <w:lang w:eastAsia="en-AU"/>
              </w:rPr>
              <w:t>Reporting bias.</w:t>
            </w:r>
          </w:p>
        </w:tc>
        <w:tc>
          <w:tcPr>
            <w:tcW w:w="5184" w:type="dxa"/>
            <w:tcBorders>
              <w:bottom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eastAsia="en-AU"/>
              </w:rPr>
              <w:t> </w:t>
            </w:r>
          </w:p>
        </w:tc>
        <w:tc>
          <w:tcPr>
            <w:tcW w:w="3888"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eastAsia="en-AU"/>
              </w:rPr>
              <w:t> </w:t>
            </w:r>
          </w:p>
        </w:tc>
      </w:tr>
      <w:tr w:rsidR="0037476E" w:rsidRPr="00B134AC" w:rsidTr="00675BF1">
        <w:trPr>
          <w:tblCellSpacing w:w="0" w:type="dxa"/>
        </w:trPr>
        <w:tc>
          <w:tcPr>
            <w:tcW w:w="2532" w:type="dxa"/>
            <w:tcBorders>
              <w:left w:val="single" w:sz="8" w:space="0" w:color="000000"/>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b/>
                <w:bCs/>
                <w:color w:val="000000"/>
                <w:sz w:val="20"/>
                <w:szCs w:val="20"/>
                <w:lang w:val="en-GB" w:eastAsia="en-AU"/>
              </w:rPr>
              <w:t>Selective reporting.</w:t>
            </w:r>
          </w:p>
        </w:tc>
        <w:tc>
          <w:tcPr>
            <w:tcW w:w="5184"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val="en-GB" w:eastAsia="en-AU"/>
              </w:rPr>
              <w:t>State how the possibility of selective outcome reporting was examined by the review authors, and what was found.</w:t>
            </w:r>
          </w:p>
        </w:tc>
        <w:tc>
          <w:tcPr>
            <w:tcW w:w="3888"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Low</w:t>
            </w:r>
          </w:p>
        </w:tc>
      </w:tr>
      <w:tr w:rsidR="0037476E" w:rsidRPr="00B134AC" w:rsidTr="00675BF1">
        <w:trPr>
          <w:tblCellSpacing w:w="0" w:type="dxa"/>
        </w:trPr>
        <w:tc>
          <w:tcPr>
            <w:tcW w:w="2532" w:type="dxa"/>
            <w:tcBorders>
              <w:left w:val="single" w:sz="8" w:space="0" w:color="000000"/>
              <w:bottom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i/>
                <w:iCs/>
                <w:color w:val="000000"/>
                <w:sz w:val="20"/>
                <w:szCs w:val="20"/>
                <w:lang w:eastAsia="en-AU"/>
              </w:rPr>
            </w:pPr>
            <w:r w:rsidRPr="00B134AC">
              <w:rPr>
                <w:rFonts w:ascii="Arial" w:eastAsia="Times New Roman" w:hAnsi="Arial" w:cs="Arial"/>
                <w:i/>
                <w:iCs/>
                <w:color w:val="000000"/>
                <w:sz w:val="20"/>
                <w:szCs w:val="20"/>
                <w:lang w:eastAsia="en-AU"/>
              </w:rPr>
              <w:t>Other bias.</w:t>
            </w:r>
          </w:p>
        </w:tc>
        <w:tc>
          <w:tcPr>
            <w:tcW w:w="5184" w:type="dxa"/>
            <w:tcBorders>
              <w:bottom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eastAsia="en-AU"/>
              </w:rPr>
              <w:t> </w:t>
            </w:r>
          </w:p>
        </w:tc>
        <w:tc>
          <w:tcPr>
            <w:tcW w:w="3888"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eastAsia="en-AU"/>
              </w:rPr>
              <w:t> </w:t>
            </w:r>
          </w:p>
        </w:tc>
      </w:tr>
      <w:tr w:rsidR="0037476E" w:rsidRPr="00B134AC" w:rsidTr="00675BF1">
        <w:trPr>
          <w:tblCellSpacing w:w="0" w:type="dxa"/>
        </w:trPr>
        <w:tc>
          <w:tcPr>
            <w:tcW w:w="2532" w:type="dxa"/>
            <w:tcBorders>
              <w:left w:val="single" w:sz="8" w:space="0" w:color="000000"/>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b/>
                <w:bCs/>
                <w:color w:val="000000"/>
                <w:sz w:val="20"/>
                <w:szCs w:val="20"/>
                <w:lang w:val="en-GB" w:eastAsia="en-AU"/>
              </w:rPr>
              <w:t>Other sources of bias.</w:t>
            </w:r>
          </w:p>
        </w:tc>
        <w:tc>
          <w:tcPr>
            <w:tcW w:w="5184"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val="en-GB" w:eastAsia="en-AU"/>
              </w:rPr>
              <w:t>State any important concerns about bias not addressed in the other domains in the tool.</w:t>
            </w:r>
          </w:p>
          <w:p w:rsidR="0037476E" w:rsidRPr="00B134AC" w:rsidRDefault="0037476E" w:rsidP="00675BF1">
            <w:pPr>
              <w:spacing w:after="90" w:line="240" w:lineRule="auto"/>
              <w:rPr>
                <w:rFonts w:ascii="Arial" w:eastAsia="Times New Roman" w:hAnsi="Arial" w:cs="Arial"/>
                <w:color w:val="000000"/>
                <w:sz w:val="20"/>
                <w:szCs w:val="20"/>
                <w:lang w:eastAsia="en-AU"/>
              </w:rPr>
            </w:pPr>
            <w:r w:rsidRPr="00B134AC">
              <w:rPr>
                <w:rFonts w:ascii="Arial" w:eastAsia="Times New Roman" w:hAnsi="Arial" w:cs="Arial"/>
                <w:color w:val="000000"/>
                <w:sz w:val="20"/>
                <w:szCs w:val="20"/>
                <w:lang w:val="en-GB" w:eastAsia="en-AU"/>
              </w:rPr>
              <w:t>If particular questions/entries were pre-specified in the review’s protocol, responses should be provided for each question/entry.</w:t>
            </w:r>
          </w:p>
        </w:tc>
        <w:tc>
          <w:tcPr>
            <w:tcW w:w="3888" w:type="dxa"/>
            <w:tcBorders>
              <w:bottom w:val="single" w:sz="8" w:space="0" w:color="000000"/>
              <w:right w:val="single" w:sz="8" w:space="0" w:color="000000"/>
            </w:tcBorders>
            <w:tcMar>
              <w:top w:w="0" w:type="dxa"/>
              <w:left w:w="0" w:type="dxa"/>
              <w:bottom w:w="0" w:type="dxa"/>
              <w:right w:w="0" w:type="dxa"/>
            </w:tcMar>
            <w:hideMark/>
          </w:tcPr>
          <w:p w:rsidR="0037476E" w:rsidRPr="00B134AC" w:rsidRDefault="0037476E" w:rsidP="00675BF1">
            <w:pPr>
              <w:spacing w:after="9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Unclear; no conflict of interest was reported and the study was funded by the </w:t>
            </w:r>
            <w:r w:rsidRPr="00B134AC">
              <w:rPr>
                <w:rFonts w:ascii="Arial" w:eastAsia="Times New Roman" w:hAnsi="Arial" w:cs="Arial"/>
                <w:color w:val="000000"/>
                <w:sz w:val="20"/>
                <w:szCs w:val="20"/>
                <w:lang w:eastAsia="en-AU"/>
              </w:rPr>
              <w:t>Scottish Executive Health Department</w:t>
            </w:r>
          </w:p>
        </w:tc>
      </w:tr>
    </w:tbl>
    <w:p w:rsidR="0037476E" w:rsidRDefault="0037476E" w:rsidP="005501D0">
      <w:pPr>
        <w:jc w:val="both"/>
        <w:rPr>
          <w:rFonts w:ascii="Arial" w:hAnsi="Arial" w:cs="Arial"/>
          <w:sz w:val="24"/>
          <w:szCs w:val="24"/>
        </w:rPr>
      </w:pPr>
    </w:p>
    <w:p w:rsidR="00733C78" w:rsidRDefault="00733C78" w:rsidP="00733C78">
      <w:pPr>
        <w:spacing w:line="240" w:lineRule="auto"/>
        <w:sectPr w:rsidR="00733C78">
          <w:pgSz w:w="11906" w:h="16838"/>
          <w:pgMar w:top="1440" w:right="1440" w:bottom="1440" w:left="1440" w:header="708" w:footer="708" w:gutter="0"/>
          <w:cols w:space="708"/>
          <w:docGrid w:linePitch="360"/>
        </w:sectPr>
      </w:pPr>
    </w:p>
    <w:p w:rsidR="00733C78" w:rsidRPr="001B6391" w:rsidRDefault="00733C78" w:rsidP="00733C78">
      <w:pPr>
        <w:spacing w:line="240" w:lineRule="auto"/>
      </w:pPr>
      <w:r w:rsidRPr="001B6391">
        <w:lastRenderedPageBreak/>
        <w:t xml:space="preserve">Table </w:t>
      </w:r>
      <w:r>
        <w:t>3</w:t>
      </w:r>
      <w:bookmarkStart w:id="0" w:name="_GoBack"/>
      <w:bookmarkEnd w:id="0"/>
      <w:r>
        <w:t>:</w:t>
      </w:r>
      <w:r w:rsidRPr="001B6391">
        <w:t xml:space="preserve"> Outcomes from </w:t>
      </w:r>
      <w:proofErr w:type="spellStart"/>
      <w:r w:rsidRPr="001B6391">
        <w:t>McKinstry</w:t>
      </w:r>
      <w:proofErr w:type="spellEnd"/>
      <w:r w:rsidRPr="001B6391">
        <w:t xml:space="preserve"> et al (2002)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420"/>
        <w:gridCol w:w="1315"/>
        <w:gridCol w:w="354"/>
        <w:gridCol w:w="1083"/>
        <w:gridCol w:w="1358"/>
        <w:gridCol w:w="791"/>
        <w:gridCol w:w="726"/>
        <w:gridCol w:w="1437"/>
        <w:gridCol w:w="1069"/>
        <w:gridCol w:w="369"/>
        <w:gridCol w:w="1437"/>
        <w:gridCol w:w="1432"/>
      </w:tblGrid>
      <w:tr w:rsidR="00733C78" w:rsidRPr="001B6391" w:rsidTr="00D120DD">
        <w:trPr>
          <w:trHeight w:val="288"/>
        </w:trPr>
        <w:tc>
          <w:tcPr>
            <w:tcW w:w="488" w:type="pct"/>
            <w:shd w:val="clear" w:color="auto" w:fill="auto"/>
            <w:noWrap/>
            <w:vAlign w:val="center"/>
            <w:hideMark/>
          </w:tcPr>
          <w:p w:rsidR="00733C78" w:rsidRPr="001B6391" w:rsidRDefault="00733C78" w:rsidP="00D120DD">
            <w:pPr>
              <w:spacing w:after="0" w:line="360" w:lineRule="auto"/>
              <w:rPr>
                <w:b/>
              </w:rPr>
            </w:pPr>
            <w:r w:rsidRPr="001B6391">
              <w:rPr>
                <w:b/>
              </w:rPr>
              <w:t>Treatment groups</w:t>
            </w:r>
          </w:p>
        </w:tc>
        <w:tc>
          <w:tcPr>
            <w:tcW w:w="501" w:type="pct"/>
            <w:shd w:val="clear" w:color="auto" w:fill="auto"/>
            <w:noWrap/>
            <w:vAlign w:val="center"/>
            <w:hideMark/>
          </w:tcPr>
          <w:p w:rsidR="00733C78" w:rsidRPr="001B6391" w:rsidRDefault="00733C78" w:rsidP="00D120DD">
            <w:pPr>
              <w:spacing w:after="0" w:line="360" w:lineRule="auto"/>
              <w:jc w:val="center"/>
              <w:rPr>
                <w:b/>
              </w:rPr>
            </w:pPr>
            <w:r w:rsidRPr="001B6391">
              <w:rPr>
                <w:b/>
              </w:rPr>
              <w:t>Doctor time/ min (SD)</w:t>
            </w:r>
          </w:p>
        </w:tc>
        <w:tc>
          <w:tcPr>
            <w:tcW w:w="464" w:type="pct"/>
            <w:shd w:val="clear" w:color="auto" w:fill="auto"/>
            <w:noWrap/>
            <w:vAlign w:val="center"/>
            <w:hideMark/>
          </w:tcPr>
          <w:p w:rsidR="00733C78" w:rsidRPr="001B6391" w:rsidRDefault="00733C78" w:rsidP="00D120DD">
            <w:pPr>
              <w:spacing w:after="0" w:line="360" w:lineRule="auto"/>
              <w:jc w:val="center"/>
              <w:rPr>
                <w:b/>
              </w:rPr>
            </w:pPr>
            <w:r w:rsidRPr="001B6391">
              <w:rPr>
                <w:b/>
              </w:rPr>
              <w:t>blood test</w:t>
            </w:r>
          </w:p>
          <w:p w:rsidR="00733C78" w:rsidRPr="001B6391" w:rsidRDefault="00733C78" w:rsidP="00D120DD">
            <w:pPr>
              <w:spacing w:after="0" w:line="360" w:lineRule="auto"/>
              <w:jc w:val="center"/>
              <w:rPr>
                <w:b/>
              </w:rPr>
            </w:pPr>
            <w:r w:rsidRPr="001B6391">
              <w:rPr>
                <w:b/>
              </w:rPr>
              <w:t>(n/N)</w:t>
            </w:r>
          </w:p>
        </w:tc>
        <w:tc>
          <w:tcPr>
            <w:tcW w:w="507" w:type="pct"/>
            <w:gridSpan w:val="2"/>
            <w:shd w:val="clear" w:color="auto" w:fill="auto"/>
            <w:noWrap/>
            <w:vAlign w:val="center"/>
            <w:hideMark/>
          </w:tcPr>
          <w:p w:rsidR="00733C78" w:rsidRPr="001B6391" w:rsidRDefault="00733C78" w:rsidP="00D120DD">
            <w:pPr>
              <w:spacing w:after="0" w:line="360" w:lineRule="auto"/>
              <w:jc w:val="center"/>
              <w:rPr>
                <w:b/>
              </w:rPr>
            </w:pPr>
            <w:r w:rsidRPr="001B6391">
              <w:rPr>
                <w:b/>
              </w:rPr>
              <w:t>Urine test</w:t>
            </w:r>
          </w:p>
          <w:p w:rsidR="00733C78" w:rsidRPr="001B6391" w:rsidRDefault="00733C78" w:rsidP="00D120DD">
            <w:pPr>
              <w:spacing w:after="0" w:line="360" w:lineRule="auto"/>
              <w:jc w:val="center"/>
              <w:rPr>
                <w:b/>
              </w:rPr>
            </w:pPr>
            <w:r w:rsidRPr="001B6391">
              <w:rPr>
                <w:b/>
              </w:rPr>
              <w:t>(n/N)</w:t>
            </w:r>
          </w:p>
        </w:tc>
        <w:tc>
          <w:tcPr>
            <w:tcW w:w="479" w:type="pct"/>
            <w:shd w:val="clear" w:color="auto" w:fill="auto"/>
            <w:noWrap/>
            <w:vAlign w:val="center"/>
            <w:hideMark/>
          </w:tcPr>
          <w:p w:rsidR="00733C78" w:rsidRPr="001B6391" w:rsidRDefault="00733C78" w:rsidP="00D120DD">
            <w:pPr>
              <w:spacing w:after="0" w:line="360" w:lineRule="auto"/>
              <w:jc w:val="center"/>
              <w:rPr>
                <w:b/>
              </w:rPr>
            </w:pPr>
            <w:r w:rsidRPr="001B6391">
              <w:rPr>
                <w:b/>
              </w:rPr>
              <w:t>X-rays</w:t>
            </w:r>
          </w:p>
          <w:p w:rsidR="00733C78" w:rsidRPr="001B6391" w:rsidRDefault="00733C78" w:rsidP="00D120DD">
            <w:pPr>
              <w:spacing w:after="0" w:line="360" w:lineRule="auto"/>
              <w:jc w:val="center"/>
              <w:rPr>
                <w:b/>
              </w:rPr>
            </w:pPr>
            <w:r w:rsidRPr="001B6391">
              <w:rPr>
                <w:b/>
              </w:rPr>
              <w:t>(n/N)</w:t>
            </w:r>
          </w:p>
        </w:tc>
        <w:tc>
          <w:tcPr>
            <w:tcW w:w="535" w:type="pct"/>
            <w:gridSpan w:val="2"/>
            <w:shd w:val="clear" w:color="auto" w:fill="auto"/>
            <w:noWrap/>
            <w:vAlign w:val="center"/>
            <w:hideMark/>
          </w:tcPr>
          <w:p w:rsidR="00733C78" w:rsidRPr="001B6391" w:rsidRDefault="00733C78" w:rsidP="00D120DD">
            <w:pPr>
              <w:spacing w:after="0" w:line="360" w:lineRule="auto"/>
              <w:jc w:val="center"/>
              <w:rPr>
                <w:b/>
              </w:rPr>
            </w:pPr>
            <w:r w:rsidRPr="001B6391">
              <w:rPr>
                <w:b/>
              </w:rPr>
              <w:t>Antibiotics</w:t>
            </w:r>
          </w:p>
          <w:p w:rsidR="00733C78" w:rsidRPr="001B6391" w:rsidRDefault="00733C78" w:rsidP="00D120DD">
            <w:pPr>
              <w:spacing w:after="0" w:line="360" w:lineRule="auto"/>
              <w:jc w:val="center"/>
              <w:rPr>
                <w:b/>
              </w:rPr>
            </w:pPr>
            <w:r w:rsidRPr="001B6391">
              <w:rPr>
                <w:b/>
              </w:rPr>
              <w:t>(n/N)</w:t>
            </w:r>
          </w:p>
        </w:tc>
        <w:tc>
          <w:tcPr>
            <w:tcW w:w="507" w:type="pct"/>
            <w:shd w:val="clear" w:color="auto" w:fill="auto"/>
            <w:noWrap/>
            <w:vAlign w:val="center"/>
            <w:hideMark/>
          </w:tcPr>
          <w:p w:rsidR="00733C78" w:rsidRPr="001B6391" w:rsidRDefault="00733C78" w:rsidP="00D120DD">
            <w:pPr>
              <w:spacing w:after="0" w:line="360" w:lineRule="auto"/>
              <w:jc w:val="center"/>
              <w:rPr>
                <w:b/>
              </w:rPr>
            </w:pPr>
            <w:r w:rsidRPr="001B6391">
              <w:rPr>
                <w:b/>
              </w:rPr>
              <w:t>BP measured  (n/N)</w:t>
            </w:r>
          </w:p>
        </w:tc>
        <w:tc>
          <w:tcPr>
            <w:tcW w:w="507" w:type="pct"/>
            <w:gridSpan w:val="2"/>
            <w:shd w:val="clear" w:color="auto" w:fill="auto"/>
            <w:noWrap/>
            <w:vAlign w:val="center"/>
            <w:hideMark/>
          </w:tcPr>
          <w:p w:rsidR="00733C78" w:rsidRPr="001B6391" w:rsidRDefault="00733C78" w:rsidP="00D120DD">
            <w:pPr>
              <w:spacing w:after="0" w:line="360" w:lineRule="auto"/>
              <w:jc w:val="center"/>
              <w:rPr>
                <w:b/>
              </w:rPr>
            </w:pPr>
            <w:r w:rsidRPr="001B6391">
              <w:rPr>
                <w:b/>
              </w:rPr>
              <w:t>Number of problems</w:t>
            </w:r>
          </w:p>
          <w:p w:rsidR="00733C78" w:rsidRPr="001B6391" w:rsidRDefault="00733C78" w:rsidP="00D120DD">
            <w:pPr>
              <w:spacing w:after="0" w:line="360" w:lineRule="auto"/>
              <w:jc w:val="center"/>
              <w:rPr>
                <w:b/>
              </w:rPr>
            </w:pPr>
            <w:r w:rsidRPr="001B6391">
              <w:rPr>
                <w:b/>
              </w:rPr>
              <w:t>(mean (SD), N)</w:t>
            </w:r>
          </w:p>
        </w:tc>
        <w:tc>
          <w:tcPr>
            <w:tcW w:w="507" w:type="pct"/>
            <w:shd w:val="clear" w:color="auto" w:fill="auto"/>
            <w:noWrap/>
            <w:vAlign w:val="center"/>
            <w:hideMark/>
          </w:tcPr>
          <w:p w:rsidR="00733C78" w:rsidRPr="001B6391" w:rsidRDefault="00733C78" w:rsidP="00D120DD">
            <w:pPr>
              <w:spacing w:after="0" w:line="360" w:lineRule="auto"/>
              <w:jc w:val="center"/>
              <w:rPr>
                <w:b/>
              </w:rPr>
            </w:pPr>
            <w:r w:rsidRPr="001B6391">
              <w:rPr>
                <w:b/>
              </w:rPr>
              <w:t>PEI</w:t>
            </w:r>
          </w:p>
          <w:p w:rsidR="00733C78" w:rsidRPr="001B6391" w:rsidRDefault="00733C78" w:rsidP="00D120DD">
            <w:pPr>
              <w:spacing w:after="0" w:line="360" w:lineRule="auto"/>
              <w:jc w:val="center"/>
              <w:rPr>
                <w:b/>
              </w:rPr>
            </w:pPr>
            <w:r w:rsidRPr="001B6391">
              <w:rPr>
                <w:b/>
              </w:rPr>
              <w:t>(mean (SD), N)</w:t>
            </w:r>
          </w:p>
        </w:tc>
        <w:tc>
          <w:tcPr>
            <w:tcW w:w="506" w:type="pct"/>
            <w:shd w:val="clear" w:color="auto" w:fill="auto"/>
            <w:noWrap/>
            <w:vAlign w:val="center"/>
            <w:hideMark/>
          </w:tcPr>
          <w:p w:rsidR="00733C78" w:rsidRPr="001B6391" w:rsidRDefault="00733C78" w:rsidP="00D120DD">
            <w:pPr>
              <w:spacing w:after="0" w:line="360" w:lineRule="auto"/>
              <w:jc w:val="center"/>
              <w:rPr>
                <w:b/>
              </w:rPr>
            </w:pPr>
            <w:r w:rsidRPr="001B6391">
              <w:rPr>
                <w:b/>
              </w:rPr>
              <w:t xml:space="preserve">Prepared to use telephone  </w:t>
            </w:r>
          </w:p>
          <w:p w:rsidR="00733C78" w:rsidRPr="001B6391" w:rsidRDefault="00733C78" w:rsidP="00D120DD">
            <w:pPr>
              <w:spacing w:after="0" w:line="360" w:lineRule="auto"/>
              <w:jc w:val="center"/>
              <w:rPr>
                <w:b/>
              </w:rPr>
            </w:pPr>
            <w:r w:rsidRPr="001B6391">
              <w:rPr>
                <w:b/>
              </w:rPr>
              <w:t>(n/N)</w:t>
            </w:r>
          </w:p>
        </w:tc>
      </w:tr>
      <w:tr w:rsidR="00733C78" w:rsidRPr="001B6391" w:rsidTr="00D120DD">
        <w:trPr>
          <w:trHeight w:val="288"/>
        </w:trPr>
        <w:tc>
          <w:tcPr>
            <w:tcW w:w="488" w:type="pct"/>
            <w:shd w:val="clear" w:color="auto" w:fill="auto"/>
            <w:noWrap/>
            <w:vAlign w:val="center"/>
            <w:hideMark/>
          </w:tcPr>
          <w:p w:rsidR="00733C78" w:rsidRPr="001B6391" w:rsidRDefault="00733C78" w:rsidP="00D120DD">
            <w:pPr>
              <w:spacing w:after="0" w:line="360" w:lineRule="auto"/>
              <w:rPr>
                <w:b/>
              </w:rPr>
            </w:pPr>
            <w:r w:rsidRPr="001B6391">
              <w:rPr>
                <w:b/>
              </w:rPr>
              <w:t>Face-to-face</w:t>
            </w:r>
          </w:p>
        </w:tc>
        <w:tc>
          <w:tcPr>
            <w:tcW w:w="501" w:type="pct"/>
            <w:shd w:val="clear" w:color="auto" w:fill="auto"/>
            <w:noWrap/>
            <w:vAlign w:val="center"/>
            <w:hideMark/>
          </w:tcPr>
          <w:p w:rsidR="00733C78" w:rsidRPr="001B6391" w:rsidRDefault="00733C78" w:rsidP="00D120DD">
            <w:pPr>
              <w:spacing w:after="0" w:line="360" w:lineRule="auto"/>
              <w:jc w:val="center"/>
            </w:pPr>
            <w:r w:rsidRPr="001B6391">
              <w:t>8.2(4.2)</w:t>
            </w:r>
          </w:p>
        </w:tc>
        <w:tc>
          <w:tcPr>
            <w:tcW w:w="464" w:type="pct"/>
            <w:shd w:val="clear" w:color="auto" w:fill="auto"/>
            <w:noWrap/>
            <w:vAlign w:val="center"/>
            <w:hideMark/>
          </w:tcPr>
          <w:p w:rsidR="00733C78" w:rsidRPr="001B6391" w:rsidRDefault="00733C78" w:rsidP="00D120DD">
            <w:pPr>
              <w:spacing w:after="0" w:line="360" w:lineRule="auto"/>
              <w:jc w:val="center"/>
            </w:pPr>
            <w:r w:rsidRPr="001B6391">
              <w:t>10/187</w:t>
            </w:r>
          </w:p>
        </w:tc>
        <w:tc>
          <w:tcPr>
            <w:tcW w:w="507" w:type="pct"/>
            <w:gridSpan w:val="2"/>
            <w:shd w:val="clear" w:color="auto" w:fill="auto"/>
            <w:noWrap/>
            <w:vAlign w:val="center"/>
            <w:hideMark/>
          </w:tcPr>
          <w:p w:rsidR="00733C78" w:rsidRPr="001B6391" w:rsidRDefault="00733C78" w:rsidP="00D120DD">
            <w:pPr>
              <w:spacing w:after="0" w:line="360" w:lineRule="auto"/>
              <w:jc w:val="center"/>
            </w:pPr>
            <w:r w:rsidRPr="001B6391">
              <w:t>8/187</w:t>
            </w:r>
          </w:p>
        </w:tc>
        <w:tc>
          <w:tcPr>
            <w:tcW w:w="479" w:type="pct"/>
            <w:shd w:val="clear" w:color="auto" w:fill="auto"/>
            <w:noWrap/>
            <w:vAlign w:val="center"/>
            <w:hideMark/>
          </w:tcPr>
          <w:p w:rsidR="00733C78" w:rsidRPr="001B6391" w:rsidRDefault="00733C78" w:rsidP="00D120DD">
            <w:pPr>
              <w:spacing w:after="0" w:line="360" w:lineRule="auto"/>
              <w:jc w:val="center"/>
            </w:pPr>
            <w:r w:rsidRPr="001B6391">
              <w:t>5/187</w:t>
            </w:r>
          </w:p>
        </w:tc>
        <w:tc>
          <w:tcPr>
            <w:tcW w:w="535" w:type="pct"/>
            <w:gridSpan w:val="2"/>
            <w:shd w:val="clear" w:color="auto" w:fill="auto"/>
            <w:noWrap/>
            <w:vAlign w:val="center"/>
            <w:hideMark/>
          </w:tcPr>
          <w:p w:rsidR="00733C78" w:rsidRPr="001B6391" w:rsidRDefault="00733C78" w:rsidP="00D120DD">
            <w:pPr>
              <w:spacing w:after="0" w:line="360" w:lineRule="auto"/>
              <w:jc w:val="center"/>
            </w:pPr>
            <w:r w:rsidRPr="001B6391">
              <w:t>30/187</w:t>
            </w:r>
          </w:p>
        </w:tc>
        <w:tc>
          <w:tcPr>
            <w:tcW w:w="507" w:type="pct"/>
            <w:shd w:val="clear" w:color="auto" w:fill="auto"/>
            <w:noWrap/>
            <w:vAlign w:val="center"/>
            <w:hideMark/>
          </w:tcPr>
          <w:p w:rsidR="00733C78" w:rsidRPr="001B6391" w:rsidRDefault="00733C78" w:rsidP="00D120DD">
            <w:pPr>
              <w:spacing w:after="0" w:line="360" w:lineRule="auto"/>
              <w:jc w:val="center"/>
            </w:pPr>
            <w:r w:rsidRPr="001B6391">
              <w:t>25/188</w:t>
            </w:r>
          </w:p>
        </w:tc>
        <w:tc>
          <w:tcPr>
            <w:tcW w:w="507" w:type="pct"/>
            <w:gridSpan w:val="2"/>
            <w:shd w:val="clear" w:color="auto" w:fill="auto"/>
            <w:noWrap/>
            <w:vAlign w:val="center"/>
            <w:hideMark/>
          </w:tcPr>
          <w:p w:rsidR="00733C78" w:rsidRPr="001B6391" w:rsidRDefault="00733C78" w:rsidP="00D120DD">
            <w:pPr>
              <w:spacing w:after="0" w:line="360" w:lineRule="auto"/>
              <w:jc w:val="center"/>
            </w:pPr>
            <w:r w:rsidRPr="001B6391">
              <w:t>1.2 (0.4) 186</w:t>
            </w:r>
          </w:p>
        </w:tc>
        <w:tc>
          <w:tcPr>
            <w:tcW w:w="507" w:type="pct"/>
            <w:shd w:val="clear" w:color="auto" w:fill="auto"/>
            <w:noWrap/>
            <w:vAlign w:val="center"/>
            <w:hideMark/>
          </w:tcPr>
          <w:p w:rsidR="00733C78" w:rsidRPr="001B6391" w:rsidRDefault="00733C78" w:rsidP="00D120DD">
            <w:pPr>
              <w:spacing w:after="0" w:line="360" w:lineRule="auto"/>
              <w:jc w:val="center"/>
            </w:pPr>
            <w:r w:rsidRPr="001B6391">
              <w:t>3.0 (3.8) 57</w:t>
            </w:r>
          </w:p>
        </w:tc>
        <w:tc>
          <w:tcPr>
            <w:tcW w:w="506" w:type="pct"/>
            <w:shd w:val="clear" w:color="auto" w:fill="auto"/>
            <w:noWrap/>
            <w:vAlign w:val="center"/>
            <w:hideMark/>
          </w:tcPr>
          <w:p w:rsidR="00733C78" w:rsidRPr="001B6391" w:rsidRDefault="00733C78" w:rsidP="00D120DD">
            <w:pPr>
              <w:spacing w:after="0" w:line="360" w:lineRule="auto"/>
              <w:jc w:val="center"/>
            </w:pPr>
            <w:r w:rsidRPr="001B6391">
              <w:t>39/77</w:t>
            </w:r>
          </w:p>
        </w:tc>
      </w:tr>
      <w:tr w:rsidR="00733C78" w:rsidRPr="001B6391" w:rsidTr="00D120DD">
        <w:trPr>
          <w:trHeight w:val="288"/>
        </w:trPr>
        <w:tc>
          <w:tcPr>
            <w:tcW w:w="488" w:type="pct"/>
            <w:shd w:val="clear" w:color="auto" w:fill="auto"/>
            <w:noWrap/>
            <w:vAlign w:val="center"/>
            <w:hideMark/>
          </w:tcPr>
          <w:p w:rsidR="00733C78" w:rsidRPr="001B6391" w:rsidRDefault="00733C78" w:rsidP="00D120DD">
            <w:pPr>
              <w:spacing w:after="0" w:line="360" w:lineRule="auto"/>
              <w:rPr>
                <w:b/>
              </w:rPr>
            </w:pPr>
            <w:r w:rsidRPr="001B6391">
              <w:rPr>
                <w:b/>
              </w:rPr>
              <w:t>Telephone</w:t>
            </w:r>
          </w:p>
        </w:tc>
        <w:tc>
          <w:tcPr>
            <w:tcW w:w="501" w:type="pct"/>
            <w:shd w:val="clear" w:color="auto" w:fill="auto"/>
            <w:noWrap/>
            <w:vAlign w:val="center"/>
            <w:hideMark/>
          </w:tcPr>
          <w:p w:rsidR="00733C78" w:rsidRPr="001B6391" w:rsidRDefault="00733C78" w:rsidP="00D120DD">
            <w:pPr>
              <w:spacing w:after="0" w:line="360" w:lineRule="auto"/>
              <w:jc w:val="center"/>
            </w:pPr>
            <w:r w:rsidRPr="001B6391">
              <w:t>6.7(4.9)</w:t>
            </w:r>
          </w:p>
        </w:tc>
        <w:tc>
          <w:tcPr>
            <w:tcW w:w="464" w:type="pct"/>
            <w:shd w:val="clear" w:color="auto" w:fill="auto"/>
            <w:noWrap/>
            <w:vAlign w:val="center"/>
            <w:hideMark/>
          </w:tcPr>
          <w:p w:rsidR="00733C78" w:rsidRPr="001B6391" w:rsidRDefault="00733C78" w:rsidP="00D120DD">
            <w:pPr>
              <w:spacing w:after="0" w:line="360" w:lineRule="auto"/>
              <w:jc w:val="center"/>
            </w:pPr>
            <w:r w:rsidRPr="001B6391">
              <w:t>8/181</w:t>
            </w:r>
          </w:p>
        </w:tc>
        <w:tc>
          <w:tcPr>
            <w:tcW w:w="507" w:type="pct"/>
            <w:gridSpan w:val="2"/>
            <w:shd w:val="clear" w:color="auto" w:fill="auto"/>
            <w:noWrap/>
            <w:vAlign w:val="center"/>
            <w:hideMark/>
          </w:tcPr>
          <w:p w:rsidR="00733C78" w:rsidRPr="001B6391" w:rsidRDefault="00733C78" w:rsidP="00D120DD">
            <w:pPr>
              <w:spacing w:after="0" w:line="360" w:lineRule="auto"/>
              <w:jc w:val="center"/>
            </w:pPr>
            <w:r w:rsidRPr="001B6391">
              <w:t>6/181</w:t>
            </w:r>
          </w:p>
        </w:tc>
        <w:tc>
          <w:tcPr>
            <w:tcW w:w="479" w:type="pct"/>
            <w:shd w:val="clear" w:color="auto" w:fill="auto"/>
            <w:noWrap/>
            <w:vAlign w:val="center"/>
            <w:hideMark/>
          </w:tcPr>
          <w:p w:rsidR="00733C78" w:rsidRPr="001B6391" w:rsidRDefault="00733C78" w:rsidP="00D120DD">
            <w:pPr>
              <w:spacing w:after="0" w:line="360" w:lineRule="auto"/>
              <w:jc w:val="center"/>
            </w:pPr>
            <w:r w:rsidRPr="001B6391">
              <w:t>1/181</w:t>
            </w:r>
          </w:p>
        </w:tc>
        <w:tc>
          <w:tcPr>
            <w:tcW w:w="535" w:type="pct"/>
            <w:gridSpan w:val="2"/>
            <w:shd w:val="clear" w:color="auto" w:fill="auto"/>
            <w:noWrap/>
            <w:vAlign w:val="center"/>
            <w:hideMark/>
          </w:tcPr>
          <w:p w:rsidR="00733C78" w:rsidRPr="001B6391" w:rsidRDefault="00733C78" w:rsidP="00D120DD">
            <w:pPr>
              <w:spacing w:after="0" w:line="360" w:lineRule="auto"/>
              <w:jc w:val="center"/>
            </w:pPr>
            <w:r w:rsidRPr="001B6391">
              <w:t>35/181</w:t>
            </w:r>
          </w:p>
        </w:tc>
        <w:tc>
          <w:tcPr>
            <w:tcW w:w="507" w:type="pct"/>
            <w:shd w:val="clear" w:color="auto" w:fill="auto"/>
            <w:noWrap/>
            <w:vAlign w:val="center"/>
            <w:hideMark/>
          </w:tcPr>
          <w:p w:rsidR="00733C78" w:rsidRPr="001B6391" w:rsidRDefault="00733C78" w:rsidP="00D120DD">
            <w:pPr>
              <w:spacing w:after="0" w:line="360" w:lineRule="auto"/>
              <w:jc w:val="center"/>
            </w:pPr>
            <w:r w:rsidRPr="001B6391">
              <w:t>12/181</w:t>
            </w:r>
          </w:p>
        </w:tc>
        <w:tc>
          <w:tcPr>
            <w:tcW w:w="507" w:type="pct"/>
            <w:gridSpan w:val="2"/>
            <w:shd w:val="clear" w:color="auto" w:fill="auto"/>
            <w:noWrap/>
            <w:vAlign w:val="center"/>
            <w:hideMark/>
          </w:tcPr>
          <w:p w:rsidR="00733C78" w:rsidRPr="001B6391" w:rsidRDefault="00733C78" w:rsidP="00D120DD">
            <w:pPr>
              <w:spacing w:after="0" w:line="360" w:lineRule="auto"/>
              <w:jc w:val="center"/>
            </w:pPr>
            <w:r w:rsidRPr="001B6391">
              <w:t>1.1 (0.4) 181</w:t>
            </w:r>
          </w:p>
        </w:tc>
        <w:tc>
          <w:tcPr>
            <w:tcW w:w="507" w:type="pct"/>
            <w:shd w:val="clear" w:color="auto" w:fill="auto"/>
            <w:noWrap/>
            <w:vAlign w:val="center"/>
            <w:hideMark/>
          </w:tcPr>
          <w:p w:rsidR="00733C78" w:rsidRPr="001B6391" w:rsidRDefault="00733C78" w:rsidP="00D120DD">
            <w:pPr>
              <w:spacing w:after="0" w:line="360" w:lineRule="auto"/>
              <w:jc w:val="center"/>
            </w:pPr>
            <w:r w:rsidRPr="001B6391">
              <w:t>2.4 (3.2) 71</w:t>
            </w:r>
          </w:p>
        </w:tc>
        <w:tc>
          <w:tcPr>
            <w:tcW w:w="506" w:type="pct"/>
            <w:shd w:val="clear" w:color="auto" w:fill="auto"/>
            <w:noWrap/>
            <w:vAlign w:val="center"/>
            <w:hideMark/>
          </w:tcPr>
          <w:p w:rsidR="00733C78" w:rsidRPr="001B6391" w:rsidRDefault="00733C78" w:rsidP="00D120DD">
            <w:pPr>
              <w:spacing w:after="0" w:line="360" w:lineRule="auto"/>
              <w:jc w:val="center"/>
            </w:pPr>
            <w:r w:rsidRPr="001B6391">
              <w:t>59/100</w:t>
            </w:r>
          </w:p>
        </w:tc>
      </w:tr>
      <w:tr w:rsidR="00733C78" w:rsidRPr="001B6391" w:rsidTr="00D120DD">
        <w:trPr>
          <w:trHeight w:val="288"/>
        </w:trPr>
        <w:tc>
          <w:tcPr>
            <w:tcW w:w="488" w:type="pct"/>
            <w:shd w:val="clear" w:color="auto" w:fill="auto"/>
            <w:noWrap/>
            <w:vAlign w:val="center"/>
          </w:tcPr>
          <w:p w:rsidR="00733C78" w:rsidRDefault="00733C78" w:rsidP="00D120DD">
            <w:pPr>
              <w:spacing w:after="0" w:line="360" w:lineRule="auto"/>
              <w:rPr>
                <w:b/>
              </w:rPr>
            </w:pPr>
            <w:r w:rsidRPr="001B6391">
              <w:rPr>
                <w:b/>
              </w:rPr>
              <w:t>Difference</w:t>
            </w:r>
            <w:r>
              <w:rPr>
                <w:b/>
              </w:rPr>
              <w:t>;</w:t>
            </w:r>
          </w:p>
          <w:p w:rsidR="00733C78" w:rsidRDefault="00733C78" w:rsidP="00D120DD">
            <w:pPr>
              <w:spacing w:after="0" w:line="360" w:lineRule="auto"/>
              <w:rPr>
                <w:b/>
              </w:rPr>
            </w:pPr>
            <w:r>
              <w:rPr>
                <w:b/>
              </w:rPr>
              <w:t xml:space="preserve">Mean </w:t>
            </w:r>
          </w:p>
          <w:p w:rsidR="00733C78" w:rsidRPr="001B6391" w:rsidRDefault="00733C78" w:rsidP="00D120DD">
            <w:pPr>
              <w:spacing w:after="0" w:line="360" w:lineRule="auto"/>
              <w:rPr>
                <w:b/>
              </w:rPr>
            </w:pPr>
            <w:r>
              <w:rPr>
                <w:b/>
              </w:rPr>
              <w:t>(95% CI)</w:t>
            </w:r>
          </w:p>
        </w:tc>
        <w:tc>
          <w:tcPr>
            <w:tcW w:w="501" w:type="pct"/>
            <w:shd w:val="clear" w:color="auto" w:fill="auto"/>
            <w:noWrap/>
            <w:vAlign w:val="center"/>
          </w:tcPr>
          <w:p w:rsidR="00733C78" w:rsidRPr="001B6391" w:rsidRDefault="00733C78" w:rsidP="00D120DD">
            <w:pPr>
              <w:spacing w:after="0" w:line="360" w:lineRule="auto"/>
              <w:jc w:val="center"/>
            </w:pPr>
            <w:r w:rsidRPr="001B6391">
              <w:t xml:space="preserve">1.5 </w:t>
            </w:r>
          </w:p>
          <w:p w:rsidR="00733C78" w:rsidRPr="001B6391" w:rsidRDefault="00733C78" w:rsidP="00D120DD">
            <w:pPr>
              <w:spacing w:after="0" w:line="360" w:lineRule="auto"/>
              <w:jc w:val="center"/>
            </w:pPr>
            <w:r w:rsidRPr="001B6391">
              <w:t>(0.6 to 2.4)</w:t>
            </w:r>
            <w:r w:rsidRPr="001B6391">
              <w:rPr>
                <w:vertAlign w:val="superscript"/>
              </w:rPr>
              <w:t xml:space="preserve"> a</w:t>
            </w:r>
          </w:p>
        </w:tc>
        <w:tc>
          <w:tcPr>
            <w:tcW w:w="464" w:type="pct"/>
            <w:shd w:val="clear" w:color="auto" w:fill="auto"/>
            <w:noWrap/>
            <w:vAlign w:val="center"/>
          </w:tcPr>
          <w:p w:rsidR="00733C78" w:rsidRPr="001B6391" w:rsidRDefault="00733C78" w:rsidP="00D120DD">
            <w:pPr>
              <w:spacing w:after="0" w:line="360" w:lineRule="auto"/>
              <w:jc w:val="center"/>
            </w:pPr>
            <w:r w:rsidRPr="001B6391">
              <w:t xml:space="preserve">0.9% </w:t>
            </w:r>
          </w:p>
          <w:p w:rsidR="00733C78" w:rsidRPr="001B6391" w:rsidRDefault="00733C78" w:rsidP="00D120DD">
            <w:pPr>
              <w:spacing w:after="0" w:line="360" w:lineRule="auto"/>
              <w:jc w:val="center"/>
            </w:pPr>
            <w:r w:rsidRPr="001B6391">
              <w:t>(-3.5 to 5.3)</w:t>
            </w:r>
          </w:p>
        </w:tc>
        <w:tc>
          <w:tcPr>
            <w:tcW w:w="507" w:type="pct"/>
            <w:gridSpan w:val="2"/>
            <w:shd w:val="clear" w:color="auto" w:fill="auto"/>
            <w:noWrap/>
            <w:vAlign w:val="center"/>
          </w:tcPr>
          <w:p w:rsidR="00733C78" w:rsidRPr="001B6391" w:rsidRDefault="00733C78" w:rsidP="00D120DD">
            <w:pPr>
              <w:spacing w:after="0" w:line="360" w:lineRule="auto"/>
              <w:jc w:val="center"/>
            </w:pPr>
            <w:r w:rsidRPr="001B6391">
              <w:t xml:space="preserve">1.0% </w:t>
            </w:r>
          </w:p>
          <w:p w:rsidR="00733C78" w:rsidRPr="001B6391" w:rsidRDefault="00733C78" w:rsidP="00D120DD">
            <w:pPr>
              <w:spacing w:after="0" w:line="360" w:lineRule="auto"/>
              <w:jc w:val="center"/>
            </w:pPr>
            <w:r w:rsidRPr="001B6391">
              <w:t>(-2.9 to 4.9)</w:t>
            </w:r>
          </w:p>
        </w:tc>
        <w:tc>
          <w:tcPr>
            <w:tcW w:w="479" w:type="pct"/>
            <w:shd w:val="clear" w:color="auto" w:fill="auto"/>
            <w:noWrap/>
            <w:vAlign w:val="center"/>
          </w:tcPr>
          <w:p w:rsidR="00733C78" w:rsidRPr="001B6391" w:rsidRDefault="00733C78" w:rsidP="00D120DD">
            <w:pPr>
              <w:spacing w:after="0" w:line="360" w:lineRule="auto"/>
              <w:jc w:val="center"/>
            </w:pPr>
            <w:r w:rsidRPr="001B6391">
              <w:t xml:space="preserve">2.1% </w:t>
            </w:r>
          </w:p>
          <w:p w:rsidR="00733C78" w:rsidRPr="001B6391" w:rsidRDefault="00733C78" w:rsidP="00D120DD">
            <w:pPr>
              <w:spacing w:after="0" w:line="360" w:lineRule="auto"/>
              <w:jc w:val="center"/>
            </w:pPr>
            <w:r w:rsidRPr="001B6391">
              <w:t>(-0.4 to 4.7)</w:t>
            </w:r>
          </w:p>
        </w:tc>
        <w:tc>
          <w:tcPr>
            <w:tcW w:w="535" w:type="pct"/>
            <w:gridSpan w:val="2"/>
            <w:shd w:val="clear" w:color="auto" w:fill="auto"/>
            <w:noWrap/>
            <w:vAlign w:val="center"/>
          </w:tcPr>
          <w:p w:rsidR="00733C78" w:rsidRPr="001B6391" w:rsidRDefault="00733C78" w:rsidP="00D120DD">
            <w:pPr>
              <w:spacing w:after="0" w:line="360" w:lineRule="auto"/>
              <w:jc w:val="center"/>
            </w:pPr>
            <w:r w:rsidRPr="001B6391">
              <w:t xml:space="preserve">-3.3% </w:t>
            </w:r>
          </w:p>
          <w:p w:rsidR="00733C78" w:rsidRPr="001B6391" w:rsidRDefault="00733C78" w:rsidP="00D120DD">
            <w:pPr>
              <w:spacing w:after="0" w:line="360" w:lineRule="auto"/>
              <w:jc w:val="center"/>
            </w:pPr>
            <w:r w:rsidRPr="001B6391">
              <w:t>(-11.1 to 4.5)</w:t>
            </w:r>
          </w:p>
        </w:tc>
        <w:tc>
          <w:tcPr>
            <w:tcW w:w="507" w:type="pct"/>
            <w:shd w:val="clear" w:color="auto" w:fill="auto"/>
            <w:noWrap/>
            <w:vAlign w:val="center"/>
          </w:tcPr>
          <w:p w:rsidR="00733C78" w:rsidRPr="001B6391" w:rsidRDefault="00733C78" w:rsidP="00D120DD">
            <w:pPr>
              <w:spacing w:after="0" w:line="360" w:lineRule="auto"/>
              <w:jc w:val="center"/>
            </w:pPr>
            <w:r w:rsidRPr="001B6391">
              <w:t xml:space="preserve">6.7% </w:t>
            </w:r>
          </w:p>
          <w:p w:rsidR="00733C78" w:rsidRPr="001B6391" w:rsidRDefault="00733C78" w:rsidP="00D120DD">
            <w:pPr>
              <w:spacing w:after="0" w:line="360" w:lineRule="auto"/>
              <w:jc w:val="center"/>
            </w:pPr>
            <w:r w:rsidRPr="001B6391">
              <w:t>(0.6 to 12.7)</w:t>
            </w:r>
            <w:r w:rsidRPr="001B6391">
              <w:rPr>
                <w:vertAlign w:val="superscript"/>
              </w:rPr>
              <w:t>a</w:t>
            </w:r>
          </w:p>
        </w:tc>
        <w:tc>
          <w:tcPr>
            <w:tcW w:w="507" w:type="pct"/>
            <w:gridSpan w:val="2"/>
            <w:shd w:val="clear" w:color="auto" w:fill="auto"/>
            <w:noWrap/>
            <w:vAlign w:val="center"/>
          </w:tcPr>
          <w:p w:rsidR="00733C78" w:rsidRPr="001B6391" w:rsidRDefault="00733C78" w:rsidP="00D120DD">
            <w:pPr>
              <w:spacing w:after="0" w:line="360" w:lineRule="auto"/>
              <w:jc w:val="center"/>
            </w:pPr>
            <w:r w:rsidRPr="001B6391">
              <w:t xml:space="preserve">0.0 </w:t>
            </w:r>
          </w:p>
          <w:p w:rsidR="00733C78" w:rsidRPr="001B6391" w:rsidRDefault="00733C78" w:rsidP="00D120DD">
            <w:pPr>
              <w:spacing w:after="0" w:line="360" w:lineRule="auto"/>
              <w:jc w:val="center"/>
            </w:pPr>
            <w:r w:rsidRPr="001B6391">
              <w:t>(0.0 to 0.1)</w:t>
            </w:r>
          </w:p>
        </w:tc>
        <w:tc>
          <w:tcPr>
            <w:tcW w:w="507" w:type="pct"/>
            <w:shd w:val="clear" w:color="auto" w:fill="auto"/>
            <w:noWrap/>
            <w:vAlign w:val="center"/>
          </w:tcPr>
          <w:p w:rsidR="00733C78" w:rsidRPr="001B6391" w:rsidRDefault="00733C78" w:rsidP="00D120DD">
            <w:pPr>
              <w:spacing w:after="0" w:line="360" w:lineRule="auto"/>
              <w:jc w:val="center"/>
            </w:pPr>
            <w:r w:rsidRPr="001B6391">
              <w:t xml:space="preserve">0.6 </w:t>
            </w:r>
          </w:p>
          <w:p w:rsidR="00733C78" w:rsidRPr="001B6391" w:rsidRDefault="00733C78" w:rsidP="00D120DD">
            <w:pPr>
              <w:spacing w:after="0" w:line="360" w:lineRule="auto"/>
              <w:jc w:val="center"/>
            </w:pPr>
            <w:r w:rsidRPr="001B6391">
              <w:t>(-0.6 to 1.8)</w:t>
            </w:r>
          </w:p>
        </w:tc>
        <w:tc>
          <w:tcPr>
            <w:tcW w:w="506" w:type="pct"/>
            <w:shd w:val="clear" w:color="auto" w:fill="auto"/>
            <w:noWrap/>
            <w:vAlign w:val="center"/>
          </w:tcPr>
          <w:p w:rsidR="00733C78" w:rsidRPr="001B6391" w:rsidRDefault="00733C78" w:rsidP="00D120DD">
            <w:pPr>
              <w:spacing w:after="0" w:line="360" w:lineRule="auto"/>
              <w:jc w:val="center"/>
            </w:pPr>
            <w:r w:rsidRPr="001B6391">
              <w:t xml:space="preserve">-8.4% </w:t>
            </w:r>
          </w:p>
          <w:p w:rsidR="00733C78" w:rsidRPr="001B6391" w:rsidRDefault="00733C78" w:rsidP="00D120DD">
            <w:pPr>
              <w:spacing w:after="0" w:line="360" w:lineRule="auto"/>
              <w:jc w:val="center"/>
            </w:pPr>
            <w:r w:rsidRPr="001B6391">
              <w:t>(-23.1 to 6.4)</w:t>
            </w:r>
          </w:p>
        </w:tc>
      </w:tr>
      <w:tr w:rsidR="00733C78" w:rsidRPr="001B6391" w:rsidTr="00D120DD">
        <w:trPr>
          <w:trHeight w:val="288"/>
        </w:trPr>
        <w:tc>
          <w:tcPr>
            <w:tcW w:w="5000" w:type="pct"/>
            <w:gridSpan w:val="13"/>
            <w:shd w:val="clear" w:color="auto" w:fill="auto"/>
            <w:noWrap/>
            <w:vAlign w:val="center"/>
          </w:tcPr>
          <w:p w:rsidR="00733C78" w:rsidRPr="001B6391" w:rsidRDefault="00733C78" w:rsidP="00D120DD">
            <w:pPr>
              <w:spacing w:after="0" w:line="360" w:lineRule="auto"/>
              <w:rPr>
                <w:b/>
              </w:rPr>
            </w:pPr>
            <w:r w:rsidRPr="001B6391">
              <w:rPr>
                <w:b/>
              </w:rPr>
              <w:t>Follow on visits</w:t>
            </w:r>
          </w:p>
        </w:tc>
      </w:tr>
      <w:tr w:rsidR="00733C78" w:rsidRPr="001B6391" w:rsidTr="00D120DD">
        <w:trPr>
          <w:trHeight w:val="288"/>
        </w:trPr>
        <w:tc>
          <w:tcPr>
            <w:tcW w:w="488" w:type="pct"/>
            <w:shd w:val="clear" w:color="auto" w:fill="auto"/>
            <w:noWrap/>
            <w:vAlign w:val="center"/>
          </w:tcPr>
          <w:p w:rsidR="00733C78" w:rsidRPr="001B6391" w:rsidRDefault="00733C78" w:rsidP="00D120DD">
            <w:pPr>
              <w:spacing w:after="0" w:line="360" w:lineRule="auto"/>
              <w:rPr>
                <w:b/>
              </w:rPr>
            </w:pPr>
          </w:p>
        </w:tc>
        <w:tc>
          <w:tcPr>
            <w:tcW w:w="1090" w:type="pct"/>
            <w:gridSpan w:val="3"/>
            <w:shd w:val="clear" w:color="auto" w:fill="auto"/>
            <w:noWrap/>
            <w:vAlign w:val="center"/>
          </w:tcPr>
          <w:p w:rsidR="00733C78" w:rsidRDefault="00733C78" w:rsidP="00D120DD">
            <w:pPr>
              <w:spacing w:after="0" w:line="360" w:lineRule="auto"/>
              <w:jc w:val="center"/>
              <w:rPr>
                <w:b/>
              </w:rPr>
            </w:pPr>
            <w:r w:rsidRPr="00F57B7C">
              <w:rPr>
                <w:b/>
              </w:rPr>
              <w:t xml:space="preserve">Subsequent GP contact </w:t>
            </w:r>
          </w:p>
          <w:p w:rsidR="00733C78" w:rsidRPr="00F57B7C" w:rsidRDefault="00733C78" w:rsidP="00D120DD">
            <w:pPr>
              <w:spacing w:after="0" w:line="360" w:lineRule="auto"/>
              <w:jc w:val="center"/>
              <w:rPr>
                <w:b/>
              </w:rPr>
            </w:pPr>
            <w:r w:rsidRPr="00F57B7C">
              <w:rPr>
                <w:b/>
              </w:rPr>
              <w:t>(mean (SD), N)</w:t>
            </w:r>
          </w:p>
        </w:tc>
        <w:tc>
          <w:tcPr>
            <w:tcW w:w="1140" w:type="pct"/>
            <w:gridSpan w:val="3"/>
            <w:shd w:val="clear" w:color="auto" w:fill="auto"/>
            <w:noWrap/>
            <w:vAlign w:val="center"/>
          </w:tcPr>
          <w:p w:rsidR="00733C78" w:rsidRPr="00F57B7C" w:rsidRDefault="00733C78" w:rsidP="00D120DD">
            <w:pPr>
              <w:spacing w:after="0" w:line="360" w:lineRule="auto"/>
              <w:jc w:val="center"/>
              <w:rPr>
                <w:b/>
              </w:rPr>
            </w:pPr>
            <w:r w:rsidRPr="00F57B7C">
              <w:rPr>
                <w:b/>
              </w:rPr>
              <w:t>Subsequent OOH contact (mean (SD), N)</w:t>
            </w:r>
          </w:p>
        </w:tc>
        <w:tc>
          <w:tcPr>
            <w:tcW w:w="1140" w:type="pct"/>
            <w:gridSpan w:val="3"/>
            <w:shd w:val="clear" w:color="auto" w:fill="auto"/>
            <w:noWrap/>
            <w:vAlign w:val="center"/>
          </w:tcPr>
          <w:p w:rsidR="00733C78" w:rsidRDefault="00733C78" w:rsidP="00D120DD">
            <w:pPr>
              <w:spacing w:after="0" w:line="360" w:lineRule="auto"/>
              <w:jc w:val="center"/>
              <w:rPr>
                <w:b/>
              </w:rPr>
            </w:pPr>
            <w:r w:rsidRPr="00F57B7C">
              <w:rPr>
                <w:b/>
              </w:rPr>
              <w:t xml:space="preserve">Subsequent A&amp;E contact </w:t>
            </w:r>
          </w:p>
          <w:p w:rsidR="00733C78" w:rsidRPr="00F57B7C" w:rsidRDefault="00733C78" w:rsidP="00D120DD">
            <w:pPr>
              <w:spacing w:after="0" w:line="360" w:lineRule="auto"/>
              <w:jc w:val="center"/>
              <w:rPr>
                <w:b/>
              </w:rPr>
            </w:pPr>
            <w:r w:rsidRPr="00F57B7C">
              <w:rPr>
                <w:b/>
              </w:rPr>
              <w:t>(mean (SD), N)</w:t>
            </w:r>
          </w:p>
        </w:tc>
        <w:tc>
          <w:tcPr>
            <w:tcW w:w="1142" w:type="pct"/>
            <w:gridSpan w:val="3"/>
            <w:shd w:val="clear" w:color="auto" w:fill="auto"/>
            <w:noWrap/>
            <w:vAlign w:val="center"/>
          </w:tcPr>
          <w:p w:rsidR="00733C78" w:rsidRDefault="00733C78" w:rsidP="00D120DD">
            <w:pPr>
              <w:spacing w:after="0" w:line="360" w:lineRule="auto"/>
              <w:jc w:val="center"/>
              <w:rPr>
                <w:b/>
              </w:rPr>
            </w:pPr>
            <w:r w:rsidRPr="00F57B7C">
              <w:rPr>
                <w:b/>
              </w:rPr>
              <w:t xml:space="preserve">Subsequent tele contact </w:t>
            </w:r>
          </w:p>
          <w:p w:rsidR="00733C78" w:rsidRPr="00F57B7C" w:rsidRDefault="00733C78" w:rsidP="00D120DD">
            <w:pPr>
              <w:spacing w:after="0" w:line="360" w:lineRule="auto"/>
              <w:jc w:val="center"/>
              <w:rPr>
                <w:b/>
              </w:rPr>
            </w:pPr>
            <w:r w:rsidRPr="00F57B7C">
              <w:rPr>
                <w:b/>
              </w:rPr>
              <w:t>(mean (SD), N)</w:t>
            </w:r>
          </w:p>
        </w:tc>
      </w:tr>
      <w:tr w:rsidR="00733C78" w:rsidRPr="001B6391" w:rsidTr="00D120DD">
        <w:trPr>
          <w:trHeight w:val="288"/>
        </w:trPr>
        <w:tc>
          <w:tcPr>
            <w:tcW w:w="488" w:type="pct"/>
            <w:shd w:val="clear" w:color="auto" w:fill="auto"/>
            <w:noWrap/>
            <w:vAlign w:val="center"/>
          </w:tcPr>
          <w:p w:rsidR="00733C78" w:rsidRPr="001B6391" w:rsidRDefault="00733C78" w:rsidP="00D120DD">
            <w:pPr>
              <w:spacing w:after="0" w:line="360" w:lineRule="auto"/>
              <w:rPr>
                <w:b/>
              </w:rPr>
            </w:pPr>
            <w:r w:rsidRPr="001B6391">
              <w:rPr>
                <w:b/>
              </w:rPr>
              <w:t>Face-to-face</w:t>
            </w:r>
          </w:p>
        </w:tc>
        <w:tc>
          <w:tcPr>
            <w:tcW w:w="1090" w:type="pct"/>
            <w:gridSpan w:val="3"/>
            <w:shd w:val="clear" w:color="auto" w:fill="auto"/>
            <w:noWrap/>
            <w:vAlign w:val="center"/>
          </w:tcPr>
          <w:p w:rsidR="00733C78" w:rsidRPr="001B6391" w:rsidRDefault="00733C78" w:rsidP="00D120DD">
            <w:pPr>
              <w:spacing w:after="0" w:line="360" w:lineRule="auto"/>
              <w:jc w:val="center"/>
            </w:pPr>
            <w:r w:rsidRPr="001B6391">
              <w:t>0.4 (0.7), 188</w:t>
            </w:r>
          </w:p>
        </w:tc>
        <w:tc>
          <w:tcPr>
            <w:tcW w:w="1140" w:type="pct"/>
            <w:gridSpan w:val="3"/>
            <w:shd w:val="clear" w:color="auto" w:fill="auto"/>
            <w:noWrap/>
            <w:vAlign w:val="center"/>
          </w:tcPr>
          <w:p w:rsidR="00733C78" w:rsidRPr="001B6391" w:rsidRDefault="00733C78" w:rsidP="00D120DD">
            <w:pPr>
              <w:spacing w:after="0" w:line="360" w:lineRule="auto"/>
              <w:jc w:val="center"/>
            </w:pPr>
            <w:r w:rsidRPr="001B6391">
              <w:t>0.0 (0.1), 188</w:t>
            </w:r>
          </w:p>
        </w:tc>
        <w:tc>
          <w:tcPr>
            <w:tcW w:w="1140" w:type="pct"/>
            <w:gridSpan w:val="3"/>
            <w:shd w:val="clear" w:color="auto" w:fill="auto"/>
            <w:noWrap/>
            <w:vAlign w:val="center"/>
          </w:tcPr>
          <w:p w:rsidR="00733C78" w:rsidRPr="001B6391" w:rsidRDefault="00733C78" w:rsidP="00D120DD">
            <w:pPr>
              <w:spacing w:after="0" w:line="360" w:lineRule="auto"/>
              <w:jc w:val="center"/>
            </w:pPr>
            <w:r w:rsidRPr="001B6391">
              <w:t>0.0 (0.1), 188</w:t>
            </w:r>
          </w:p>
        </w:tc>
        <w:tc>
          <w:tcPr>
            <w:tcW w:w="1142" w:type="pct"/>
            <w:gridSpan w:val="3"/>
            <w:shd w:val="clear" w:color="auto" w:fill="auto"/>
            <w:noWrap/>
            <w:vAlign w:val="center"/>
          </w:tcPr>
          <w:p w:rsidR="00733C78" w:rsidRPr="001B6391" w:rsidRDefault="00733C78" w:rsidP="00D120DD">
            <w:pPr>
              <w:spacing w:after="0" w:line="360" w:lineRule="auto"/>
              <w:jc w:val="center"/>
            </w:pPr>
            <w:r w:rsidRPr="001B6391">
              <w:t>0.0 (0.1), 188</w:t>
            </w:r>
          </w:p>
        </w:tc>
      </w:tr>
      <w:tr w:rsidR="00733C78" w:rsidRPr="001B6391" w:rsidTr="00D120DD">
        <w:trPr>
          <w:trHeight w:val="288"/>
        </w:trPr>
        <w:tc>
          <w:tcPr>
            <w:tcW w:w="488" w:type="pct"/>
            <w:shd w:val="clear" w:color="auto" w:fill="auto"/>
            <w:noWrap/>
            <w:vAlign w:val="center"/>
          </w:tcPr>
          <w:p w:rsidR="00733C78" w:rsidRPr="001B6391" w:rsidRDefault="00733C78" w:rsidP="00D120DD">
            <w:pPr>
              <w:spacing w:after="0" w:line="360" w:lineRule="auto"/>
              <w:rPr>
                <w:b/>
              </w:rPr>
            </w:pPr>
            <w:r w:rsidRPr="001B6391">
              <w:rPr>
                <w:b/>
              </w:rPr>
              <w:t>Telephone</w:t>
            </w:r>
          </w:p>
        </w:tc>
        <w:tc>
          <w:tcPr>
            <w:tcW w:w="1090" w:type="pct"/>
            <w:gridSpan w:val="3"/>
            <w:shd w:val="clear" w:color="auto" w:fill="auto"/>
            <w:noWrap/>
            <w:vAlign w:val="center"/>
          </w:tcPr>
          <w:p w:rsidR="00733C78" w:rsidRPr="001B6391" w:rsidRDefault="00733C78" w:rsidP="00D120DD">
            <w:pPr>
              <w:spacing w:after="0" w:line="360" w:lineRule="auto"/>
              <w:jc w:val="center"/>
            </w:pPr>
            <w:r w:rsidRPr="001B6391">
              <w:t>0.6 (0.8), 182</w:t>
            </w:r>
          </w:p>
        </w:tc>
        <w:tc>
          <w:tcPr>
            <w:tcW w:w="1140" w:type="pct"/>
            <w:gridSpan w:val="3"/>
            <w:shd w:val="clear" w:color="auto" w:fill="auto"/>
            <w:noWrap/>
            <w:vAlign w:val="center"/>
          </w:tcPr>
          <w:p w:rsidR="00733C78" w:rsidRPr="001B6391" w:rsidRDefault="00733C78" w:rsidP="00D120DD">
            <w:pPr>
              <w:spacing w:after="0" w:line="360" w:lineRule="auto"/>
              <w:jc w:val="center"/>
            </w:pPr>
            <w:r w:rsidRPr="001B6391">
              <w:t>0.0 (0.2), 182</w:t>
            </w:r>
          </w:p>
        </w:tc>
        <w:tc>
          <w:tcPr>
            <w:tcW w:w="1140" w:type="pct"/>
            <w:gridSpan w:val="3"/>
            <w:shd w:val="clear" w:color="auto" w:fill="auto"/>
            <w:noWrap/>
            <w:vAlign w:val="center"/>
          </w:tcPr>
          <w:p w:rsidR="00733C78" w:rsidRPr="001B6391" w:rsidRDefault="00733C78" w:rsidP="00D120DD">
            <w:pPr>
              <w:spacing w:after="0" w:line="360" w:lineRule="auto"/>
              <w:jc w:val="center"/>
            </w:pPr>
            <w:r w:rsidRPr="001B6391">
              <w:t>0.0 (0.2), 182</w:t>
            </w:r>
          </w:p>
        </w:tc>
        <w:tc>
          <w:tcPr>
            <w:tcW w:w="1142" w:type="pct"/>
            <w:gridSpan w:val="3"/>
            <w:shd w:val="clear" w:color="auto" w:fill="auto"/>
            <w:noWrap/>
            <w:vAlign w:val="center"/>
          </w:tcPr>
          <w:p w:rsidR="00733C78" w:rsidRPr="001B6391" w:rsidRDefault="00733C78" w:rsidP="00D120DD">
            <w:pPr>
              <w:spacing w:after="0" w:line="360" w:lineRule="auto"/>
              <w:jc w:val="center"/>
            </w:pPr>
            <w:r w:rsidRPr="001B6391">
              <w:t>0.0 (0.2), 182</w:t>
            </w:r>
          </w:p>
        </w:tc>
      </w:tr>
      <w:tr w:rsidR="00733C78" w:rsidRPr="001B6391" w:rsidTr="00D120DD">
        <w:trPr>
          <w:trHeight w:val="288"/>
        </w:trPr>
        <w:tc>
          <w:tcPr>
            <w:tcW w:w="488" w:type="pct"/>
            <w:shd w:val="clear" w:color="auto" w:fill="auto"/>
            <w:noWrap/>
            <w:vAlign w:val="center"/>
          </w:tcPr>
          <w:p w:rsidR="00733C78" w:rsidRDefault="00733C78" w:rsidP="00D120DD">
            <w:pPr>
              <w:spacing w:after="0" w:line="360" w:lineRule="auto"/>
              <w:rPr>
                <w:b/>
              </w:rPr>
            </w:pPr>
            <w:r w:rsidRPr="001B6391">
              <w:rPr>
                <w:b/>
              </w:rPr>
              <w:t>Difference</w:t>
            </w:r>
            <w:r>
              <w:rPr>
                <w:b/>
              </w:rPr>
              <w:t>;</w:t>
            </w:r>
          </w:p>
          <w:p w:rsidR="00733C78" w:rsidRDefault="00733C78" w:rsidP="00D120DD">
            <w:pPr>
              <w:spacing w:after="0" w:line="360" w:lineRule="auto"/>
              <w:rPr>
                <w:b/>
              </w:rPr>
            </w:pPr>
            <w:r>
              <w:rPr>
                <w:b/>
              </w:rPr>
              <w:t xml:space="preserve">Mean </w:t>
            </w:r>
          </w:p>
          <w:p w:rsidR="00733C78" w:rsidRPr="001B6391" w:rsidRDefault="00733C78" w:rsidP="00D120DD">
            <w:pPr>
              <w:spacing w:after="0" w:line="360" w:lineRule="auto"/>
              <w:rPr>
                <w:b/>
              </w:rPr>
            </w:pPr>
            <w:r>
              <w:rPr>
                <w:b/>
              </w:rPr>
              <w:t>(95% CI)</w:t>
            </w:r>
          </w:p>
        </w:tc>
        <w:tc>
          <w:tcPr>
            <w:tcW w:w="1090" w:type="pct"/>
            <w:gridSpan w:val="3"/>
            <w:shd w:val="clear" w:color="auto" w:fill="auto"/>
            <w:noWrap/>
            <w:vAlign w:val="center"/>
          </w:tcPr>
          <w:p w:rsidR="00733C78" w:rsidRDefault="00733C78" w:rsidP="00D120DD">
            <w:pPr>
              <w:spacing w:after="0" w:line="360" w:lineRule="auto"/>
              <w:jc w:val="center"/>
            </w:pPr>
            <w:r w:rsidRPr="001B6391">
              <w:t xml:space="preserve">-0.2 </w:t>
            </w:r>
          </w:p>
          <w:p w:rsidR="00733C78" w:rsidRPr="001B6391" w:rsidRDefault="00733C78" w:rsidP="00D120DD">
            <w:pPr>
              <w:spacing w:after="0" w:line="360" w:lineRule="auto"/>
              <w:jc w:val="center"/>
            </w:pPr>
            <w:r w:rsidRPr="001B6391">
              <w:t>(-0.3 to -0.0)</w:t>
            </w:r>
            <w:r w:rsidRPr="001B6391">
              <w:rPr>
                <w:i/>
                <w:vertAlign w:val="superscript"/>
              </w:rPr>
              <w:t xml:space="preserve"> </w:t>
            </w:r>
            <w:r w:rsidRPr="001B6391">
              <w:rPr>
                <w:vertAlign w:val="superscript"/>
              </w:rPr>
              <w:t>a</w:t>
            </w:r>
          </w:p>
        </w:tc>
        <w:tc>
          <w:tcPr>
            <w:tcW w:w="1140" w:type="pct"/>
            <w:gridSpan w:val="3"/>
            <w:shd w:val="clear" w:color="auto" w:fill="auto"/>
            <w:noWrap/>
            <w:vAlign w:val="center"/>
          </w:tcPr>
          <w:p w:rsidR="00733C78" w:rsidRDefault="00733C78" w:rsidP="00D120DD">
            <w:pPr>
              <w:spacing w:after="0" w:line="360" w:lineRule="auto"/>
              <w:jc w:val="center"/>
            </w:pPr>
            <w:r w:rsidRPr="001B6391">
              <w:t xml:space="preserve">0.0 </w:t>
            </w:r>
          </w:p>
          <w:p w:rsidR="00733C78" w:rsidRPr="001B6391" w:rsidRDefault="00733C78" w:rsidP="00D120DD">
            <w:pPr>
              <w:spacing w:after="0" w:line="360" w:lineRule="auto"/>
              <w:jc w:val="center"/>
            </w:pPr>
            <w:r w:rsidRPr="001B6391">
              <w:t>(0.0 to 0.0)</w:t>
            </w:r>
          </w:p>
        </w:tc>
        <w:tc>
          <w:tcPr>
            <w:tcW w:w="1140" w:type="pct"/>
            <w:gridSpan w:val="3"/>
            <w:shd w:val="clear" w:color="auto" w:fill="auto"/>
            <w:noWrap/>
            <w:vAlign w:val="center"/>
          </w:tcPr>
          <w:p w:rsidR="00733C78" w:rsidRDefault="00733C78" w:rsidP="00D120DD">
            <w:pPr>
              <w:spacing w:after="0" w:line="360" w:lineRule="auto"/>
              <w:jc w:val="center"/>
            </w:pPr>
            <w:r w:rsidRPr="001B6391">
              <w:t xml:space="preserve">0.0 </w:t>
            </w:r>
          </w:p>
          <w:p w:rsidR="00733C78" w:rsidRPr="001B6391" w:rsidRDefault="00733C78" w:rsidP="00D120DD">
            <w:pPr>
              <w:spacing w:after="0" w:line="360" w:lineRule="auto"/>
              <w:jc w:val="center"/>
            </w:pPr>
            <w:r w:rsidRPr="001B6391">
              <w:t>(-0.1 to 0.0)</w:t>
            </w:r>
          </w:p>
        </w:tc>
        <w:tc>
          <w:tcPr>
            <w:tcW w:w="1142" w:type="pct"/>
            <w:gridSpan w:val="3"/>
            <w:shd w:val="clear" w:color="auto" w:fill="auto"/>
            <w:noWrap/>
            <w:vAlign w:val="center"/>
          </w:tcPr>
          <w:p w:rsidR="00733C78" w:rsidRDefault="00733C78" w:rsidP="00D120DD">
            <w:pPr>
              <w:spacing w:after="0" w:line="360" w:lineRule="auto"/>
              <w:jc w:val="center"/>
            </w:pPr>
            <w:r w:rsidRPr="001B6391">
              <w:t xml:space="preserve">0.0 </w:t>
            </w:r>
          </w:p>
          <w:p w:rsidR="00733C78" w:rsidRPr="001B6391" w:rsidRDefault="00733C78" w:rsidP="00D120DD">
            <w:pPr>
              <w:spacing w:after="0" w:line="360" w:lineRule="auto"/>
              <w:jc w:val="center"/>
            </w:pPr>
            <w:r w:rsidRPr="001B6391">
              <w:t>(0.0 to 0.0)</w:t>
            </w:r>
          </w:p>
        </w:tc>
      </w:tr>
    </w:tbl>
    <w:p w:rsidR="00733C78" w:rsidRDefault="00733C78" w:rsidP="00733C78">
      <w:pPr>
        <w:spacing w:line="240" w:lineRule="auto"/>
      </w:pPr>
      <w:r w:rsidRPr="001B6391">
        <w:rPr>
          <w:vertAlign w:val="superscript"/>
        </w:rPr>
        <w:t>a</w:t>
      </w:r>
      <w:r w:rsidRPr="001B6391">
        <w:t xml:space="preserve"> =statistically significant; BP = blood pressure; PEI = patient enablement instrument; GP = general practitioner; OOH = out of hours; A&amp;E = accident and em</w:t>
      </w:r>
      <w:r>
        <w:t>ergency; SD = standard deviation</w:t>
      </w:r>
    </w:p>
    <w:p w:rsidR="00733C78" w:rsidRPr="005501D0" w:rsidRDefault="00733C78" w:rsidP="005501D0">
      <w:pPr>
        <w:jc w:val="both"/>
        <w:rPr>
          <w:rFonts w:ascii="Arial" w:hAnsi="Arial" w:cs="Arial"/>
          <w:sz w:val="24"/>
          <w:szCs w:val="24"/>
        </w:rPr>
      </w:pPr>
    </w:p>
    <w:sectPr w:rsidR="00733C78" w:rsidRPr="005501D0" w:rsidSect="00733C78">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E66"/>
    <w:rsid w:val="000128EA"/>
    <w:rsid w:val="001C4572"/>
    <w:rsid w:val="001F63A5"/>
    <w:rsid w:val="00316FCD"/>
    <w:rsid w:val="00361A64"/>
    <w:rsid w:val="0037476E"/>
    <w:rsid w:val="003E3E66"/>
    <w:rsid w:val="00425454"/>
    <w:rsid w:val="00504B7C"/>
    <w:rsid w:val="005218D2"/>
    <w:rsid w:val="005501D0"/>
    <w:rsid w:val="00651FC1"/>
    <w:rsid w:val="00661F1B"/>
    <w:rsid w:val="00693490"/>
    <w:rsid w:val="006D744E"/>
    <w:rsid w:val="00713300"/>
    <w:rsid w:val="00716257"/>
    <w:rsid w:val="00733C78"/>
    <w:rsid w:val="00744A85"/>
    <w:rsid w:val="007822E5"/>
    <w:rsid w:val="00847EA9"/>
    <w:rsid w:val="00873586"/>
    <w:rsid w:val="008931AF"/>
    <w:rsid w:val="008B6D81"/>
    <w:rsid w:val="0093342F"/>
    <w:rsid w:val="00A80BDA"/>
    <w:rsid w:val="00B671DB"/>
    <w:rsid w:val="00C5305E"/>
    <w:rsid w:val="00CE5F5D"/>
    <w:rsid w:val="00E21D51"/>
    <w:rsid w:val="00E222C1"/>
    <w:rsid w:val="00EF42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1F9B55-B118-4830-9D63-4FAE91C00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73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Griffith University</Company>
  <LinksUpToDate>false</LinksUpToDate>
  <CharactersWithSpaces>6041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Martin Downes</cp:lastModifiedBy>
  <cp:revision>7</cp:revision>
  <dcterms:created xsi:type="dcterms:W3CDTF">2015-09-08T04:26:00Z</dcterms:created>
  <dcterms:modified xsi:type="dcterms:W3CDTF">2017-02-13T06:02:00Z</dcterms:modified>
</cp:coreProperties>
</file>