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0C" w:rsidRPr="00586D0C" w:rsidRDefault="00586D0C" w:rsidP="00586D0C">
      <w:pPr>
        <w:autoSpaceDE w:val="0"/>
        <w:autoSpaceDN w:val="0"/>
        <w:adjustRightInd w:val="0"/>
        <w:spacing w:after="0" w:line="480" w:lineRule="auto"/>
        <w:ind w:left="993" w:hanging="993"/>
        <w:jc w:val="both"/>
        <w:rPr>
          <w:rFonts w:ascii="Times New Roman" w:hAnsi="Times New Roman" w:cs="Times New Roman"/>
          <w:i/>
        </w:rPr>
      </w:pPr>
      <w:r w:rsidRPr="00586D0C">
        <w:rPr>
          <w:rFonts w:ascii="Times New Roman" w:hAnsi="Times New Roman" w:cs="Times New Roman"/>
          <w:i/>
        </w:rPr>
        <w:t xml:space="preserve">Additional File </w:t>
      </w:r>
      <w:r w:rsidR="00682F31">
        <w:rPr>
          <w:rFonts w:ascii="Times New Roman" w:hAnsi="Times New Roman" w:cs="Times New Roman"/>
          <w:i/>
        </w:rPr>
        <w:t>2</w:t>
      </w:r>
      <w:r w:rsidRPr="00586D0C">
        <w:rPr>
          <w:rFonts w:ascii="Times New Roman" w:hAnsi="Times New Roman" w:cs="Times New Roman"/>
          <w:i/>
        </w:rPr>
        <w:t>: Data extraction form for studies on the prevalence of hypertension in older adults in Africa</w:t>
      </w:r>
    </w:p>
    <w:p w:rsidR="00586D0C" w:rsidRPr="00586D0C" w:rsidRDefault="00586D0C"/>
    <w:tbl>
      <w:tblPr>
        <w:tblW w:w="5000" w:type="pct"/>
        <w:tblLook w:val="04A0"/>
      </w:tblPr>
      <w:tblGrid>
        <w:gridCol w:w="598"/>
        <w:gridCol w:w="1452"/>
        <w:gridCol w:w="2732"/>
        <w:gridCol w:w="974"/>
        <w:gridCol w:w="974"/>
        <w:gridCol w:w="1096"/>
        <w:gridCol w:w="1416"/>
      </w:tblGrid>
      <w:tr w:rsidR="00586D0C" w:rsidRPr="00586D0C" w:rsidTr="00586D0C">
        <w:trPr>
          <w:trHeight w:val="420"/>
          <w:tblHeader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No.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Category</w:t>
            </w: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Description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Possible Values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Needed to assess paper for inclusion?</w:t>
            </w:r>
          </w:p>
        </w:tc>
      </w:tr>
      <w:tr w:rsidR="00586D0C" w:rsidRPr="00586D0C" w:rsidTr="00586D0C">
        <w:trPr>
          <w:trHeight w:val="43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Unique Paper ID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Extraction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Date of extraction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</w:t>
            </w:r>
          </w:p>
        </w:tc>
      </w:tr>
      <w:tr w:rsidR="00586D0C" w:rsidRPr="00586D0C" w:rsidTr="00586D0C">
        <w:trPr>
          <w:trHeight w:val="42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Name of extractor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37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Reference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Name of Lead author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</w:t>
            </w:r>
          </w:p>
        </w:tc>
      </w:tr>
      <w:tr w:rsidR="00586D0C" w:rsidRPr="00586D0C" w:rsidTr="00586D0C">
        <w:trPr>
          <w:trHeight w:val="37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Corresponding author's email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37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Title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37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Journal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35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Year of Publication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45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Publication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original article, abstract, comment, conference paper, dissertation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45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Extra articles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Potentially eligible studies identified in reference list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sure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5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Which numbered references could be retrieved for review?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6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Language 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Language in which article is published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English, French, Other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</w:t>
            </w:r>
          </w:p>
        </w:tc>
      </w:tr>
      <w:tr w:rsidR="00586D0C" w:rsidRPr="00586D0C" w:rsidTr="00586D0C">
        <w:trPr>
          <w:trHeight w:val="39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Study period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Date data collection started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9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Date data collection ended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0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Duration of data collection (</w:t>
            </w:r>
            <w:r w:rsidR="00A02573"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enrolment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to last follow-up)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6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Setting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Is paper part of a multi-country publication?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</w:t>
            </w:r>
          </w:p>
        </w:tc>
        <w:tc>
          <w:tcPr>
            <w:tcW w:w="7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</w:t>
            </w:r>
          </w:p>
        </w:tc>
      </w:tr>
      <w:tr w:rsidR="00586D0C" w:rsidRPr="00586D0C" w:rsidTr="00586D0C">
        <w:trPr>
          <w:trHeight w:val="40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name of country, multi-country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40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Sub-region in Africa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northern, southern, western, eastern, central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40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Province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40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City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63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Geographic Coverage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National, sub-national (province, district, town, </w:t>
            </w:r>
            <w:r w:rsidR="00A02573"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suburb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45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location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Institutional, community, other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37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residence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Urban, peri-urban, rural</w:t>
            </w: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555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Study objectives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Main objective/aim/purpose of study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55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Is hypertension main objective of the study?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sure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55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Study design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study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Cross-sectional, cohort, intervention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25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10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Sampling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participants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age-group covered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</w:t>
            </w:r>
          </w:p>
        </w:tc>
      </w:tr>
      <w:tr w:rsidR="00586D0C" w:rsidRPr="00586D0C" w:rsidTr="00586D0C">
        <w:trPr>
          <w:trHeight w:val="585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Is sampling technique clearly described in sufficient detail?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sure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Sampling technique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Convenience, simple random, stratified random, cluster, multistage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25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Sample represent</w:t>
            </w:r>
            <w:r w:rsidR="00A02573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at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ive?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sure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8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Indicate if sample size calculated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Calculated, Arbitrary, Not reported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5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Sample size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Overall total, number of men and women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Determine if sample size adequate from own perspective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Main Outcome of interest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prevalence of hypertension in eligible age group is reported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</w:t>
            </w:r>
          </w:p>
        </w:tc>
      </w:tr>
      <w:tr w:rsidR="00586D0C" w:rsidRPr="00586D0C" w:rsidTr="00586D0C">
        <w:trPr>
          <w:trHeight w:val="48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Decision on inclusion criteria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Initial decision on inclusion for further review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Include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Exclude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Not sure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Do not proceed if article is excluded</w:t>
            </w:r>
          </w:p>
        </w:tc>
      </w:tr>
      <w:tr w:rsidR="00586D0C" w:rsidRPr="00586D0C" w:rsidTr="00586D0C">
        <w:trPr>
          <w:trHeight w:val="56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excluded, reason for exclusion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586D0C" w:rsidRPr="00586D0C" w:rsidTr="00586D0C">
        <w:trPr>
          <w:trHeight w:val="720"/>
        </w:trPr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For those papers for which initial decision to include was uncertain, state final decision after discussion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Include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Exclude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Unresolved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</w:tr>
    </w:tbl>
    <w:p w:rsidR="006F408D" w:rsidRPr="00586D0C" w:rsidRDefault="006F408D"/>
    <w:tbl>
      <w:tblPr>
        <w:tblW w:w="5000" w:type="pct"/>
        <w:tblLook w:val="04A0"/>
      </w:tblPr>
      <w:tblGrid>
        <w:gridCol w:w="722"/>
        <w:gridCol w:w="1734"/>
        <w:gridCol w:w="3286"/>
        <w:gridCol w:w="1168"/>
        <w:gridCol w:w="1168"/>
        <w:gridCol w:w="1164"/>
      </w:tblGrid>
      <w:tr w:rsidR="00586D0C" w:rsidRPr="00586D0C" w:rsidTr="00586D0C">
        <w:trPr>
          <w:trHeight w:val="340"/>
          <w:tblHeader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No.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Category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Description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Possible Values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Ethics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Ethical approval obtained?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reported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yes, who provided ethical clearance?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Ethics involved proxy consent?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reported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yes, on whose behalf?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5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Follow-up design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longitudinal, what was length of follow-up?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Cross-sectional, cohort, quasi-experimental </w:t>
            </w:r>
          </w:p>
        </w:tc>
      </w:tr>
      <w:tr w:rsidR="00586D0C" w:rsidRPr="00586D0C" w:rsidTr="00586D0C">
        <w:trPr>
          <w:trHeight w:val="55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A02573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follow</w:t>
            </w:r>
            <w:r w:rsidR="00586D0C"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-up was done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home visits, clinic visits; frequency of visits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loss to follow-up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25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Data collection technique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data collected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Anthropometry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What measurements?</w:t>
            </w:r>
          </w:p>
        </w:tc>
      </w:tr>
      <w:tr w:rsidR="00586D0C" w:rsidRPr="00586D0C" w:rsidTr="00586D0C">
        <w:trPr>
          <w:trHeight w:val="63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Other (e.g. laboratory) measurements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Participation rate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% of eligible sample who </w:t>
            </w:r>
            <w:r w:rsidR="00D52556"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participated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in study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2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Reasons for withdrawals and exclusions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Anthropometry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of participants with anthropometric data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8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Who did the measurements?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Health professional, trained persons, not reported</w:t>
            </w:r>
          </w:p>
        </w:tc>
      </w:tr>
      <w:tr w:rsidR="00586D0C" w:rsidRPr="00586D0C" w:rsidTr="00586D0C">
        <w:trPr>
          <w:trHeight w:val="58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overweight/obesity defined?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8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How was weight measured? 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8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How was height measured? 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8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were waist and hip circumferences measured?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8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Where measurements taken?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measurements conform to standard procedures?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reported, unclear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BP measurement protocol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of participants enrolled with BP measured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Personnel taking BP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5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of visits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Single, multiple, not stated</w:t>
            </w:r>
          </w:p>
        </w:tc>
      </w:tr>
      <w:tr w:rsidR="00586D0C" w:rsidRPr="00586D0C" w:rsidTr="00586D0C">
        <w:trPr>
          <w:trHeight w:val="5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multiple, which subjects re-visit?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all subjects; those with elevated BP; known hypertensives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Interval between visits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of days or weeks between visits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Frequency of readings per visit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Initial rest time (mins)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Interval between multiple readings (mins)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Reading used in analysis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Cuff size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Posture of subject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Part of body on which BP taken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Device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Where BP measurements taken?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subjects' </w:t>
            </w:r>
            <w:r w:rsidR="00A02573"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home; health</w:t>
            </w:r>
            <w:bookmarkStart w:id="0" w:name="_GoBack"/>
            <w:bookmarkEnd w:id="0"/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centre; public facility e.g. school; mixed, other</w:t>
            </w:r>
          </w:p>
        </w:tc>
      </w:tr>
      <w:tr w:rsidR="00586D0C" w:rsidRPr="00586D0C" w:rsidTr="00586D0C">
        <w:trPr>
          <w:trHeight w:val="2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Quality control measures instituted, if any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of enrolled subjects whose BP measurement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6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Measurement of outcomes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hypertension defined?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Cut-off BP; those on anti-hypertension medication</w:t>
            </w:r>
          </w:p>
        </w:tc>
      </w:tr>
      <w:tr w:rsidR="00586D0C" w:rsidRPr="00586D0C" w:rsidTr="00586D0C">
        <w:trPr>
          <w:trHeight w:val="45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subjects on medication as hypertensives, regardless of BP reading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reported, unclear</w:t>
            </w:r>
          </w:p>
        </w:tc>
      </w:tr>
      <w:tr w:rsidR="00586D0C" w:rsidRPr="00586D0C" w:rsidTr="00586D0C">
        <w:trPr>
          <w:trHeight w:val="45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long should subjects have been on medication?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No, Not reported, unclear</w:t>
            </w:r>
          </w:p>
        </w:tc>
      </w:tr>
      <w:tr w:rsidR="00586D0C" w:rsidRPr="00586D0C" w:rsidTr="00586D0C">
        <w:trPr>
          <w:trHeight w:val="3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uncontrolled BP defined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4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analysis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multivariable analysis done?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multivariable analysis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Multiple regression, logistic regression, multilevel regression, other</w:t>
            </w:r>
          </w:p>
        </w:tc>
      </w:tr>
      <w:tr w:rsidR="00586D0C" w:rsidRPr="00586D0C" w:rsidTr="00586D0C">
        <w:trPr>
          <w:trHeight w:val="3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Variables adjusted for in the model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How blood pressure treated in analysis?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Continuous, binary, multilevel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Study population characteristics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39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Frequency (number)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3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range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age ± s.d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Median age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aged 70+ years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currently married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with no education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not in active employment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with health insurance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Urban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Rural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Frequency (number)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range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age ± s.d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Median age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Risk factors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of current smokers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No. taking alcohol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Heavy drinkers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physically inactive or with low physical activity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insufficient fruit &amp; vegetable intake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6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Findings - anthropometric measures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Frequency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weight (kg)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height (cm)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BMI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waist circumference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hip circumference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35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waist-to-hip ratio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Weight categories - BMI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underweight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normal weight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overweight 25.0 - 29.9 kg/m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obese ≥30.0 kg/m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severely obese ≥40.0 kg/m</w:t>
            </w:r>
            <w:r w:rsidRPr="00586D0C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central obesity (WHR &gt;0.9 in men, &gt;0.85 in women)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3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increased waist circumference WC ≥88cm in women; ≥102cm in men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Findings - blood pressure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with valid BP readings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systolic BP (SBP) ± SD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6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mean diastolic BP (DBP) ± SD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Findings - hypertension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whose hypertension status assessed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6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with raised BP (hypertension)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1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normal pressure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1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pre-hypertension (high normal)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8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grade 1 (SBP  140–159 mm Hg or DBP  90–99 mm Hg)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2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grade 2 (SBP 160–179 mm Hg or DBP  100–109 mm Hg)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3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grade 3 (SBP  ≥180 mm Hg or DBP  ≥110 mm Hg)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3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isolated systolic hypertension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3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isolated diastolic hypertension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9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any hypertension (Grades 1 - 3)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hypertension including those on antihypertensive medication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3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Hypertension by residence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Urban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Rural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with raised BP (hypertension)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any hypertension (Grades 1 - 3)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hypertension including those on antihypertensive medication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Age-specific mean SBP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(specify age-groups)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4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Age-specific mean DBP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6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Age-specific Hypertension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group 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Awareness of hypertension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previously aware that they have hypertension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awareness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Detection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of newly identified participants with raised BP/hypertension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of all hypertensives who were newly diagnosed or identified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Treatment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of persons with hypertension on treatment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7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of all hypertensives currently on medication, regardless of whether new or old hypertensives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of known hypertensives currently on medication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Control of BP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of persons with hypertension on treatment whose BP is controlled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75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number of persons with hypertension, whether or not on treatment, whose BP is controlled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number of persons with hypertension on treatment whose BP is controlled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Co-morbidities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List co-morbidities and specify prevalence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Target organ damage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Metabolic syndrome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Disability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96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Explanatory variables (univariate analysis)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which variables had statistically significant relationships with hypertension in the crude analysis, effect size, interval estimates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96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which variables had non-statistically significant relationships with hypertension in the crude analysis, effect size, interval estimates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96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Effect sizes of statistically significant associations in crude analysis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variables, the comparator, and their effect sizes along with confidence intervals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9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Clustering of risk factors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Prevalence of 2 risk factors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12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% ≥2 risk factors (daily tobacco use, frequent heavy drinker, low physical activity, low fruit and vegetable intake, central obesity, general obesity, hypertension)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1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Prevalence of 3 risk factors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33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Prevalence of 4+ risk factors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Determinants (independently associated with outcome in multivariate analysis)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the effect size measure used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type of measure (prevalence ratio, odds ratio, correlation coefficient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Type of multivariable analysis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Multiple regression, logistic regression, multilevel regression, other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Are the comparison (reference) categories same as in the crude analysis (Q. 37)?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If no, describe changes in the variables made for the multivariate analysis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Specify total number of different multivariate models, if multiple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59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Variables adjusted for in the model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74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Positive determinants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List variables positively associated with outcome, with effect sizes and confidence intervals</w:t>
            </w:r>
          </w:p>
        </w:tc>
      </w:tr>
      <w:tr w:rsidR="00586D0C" w:rsidRPr="00586D0C" w:rsidTr="00586D0C">
        <w:trPr>
          <w:trHeight w:val="80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Negative determinants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List variables significantly and negatively associated with outcome, with effect sizes and confidence intervals</w:t>
            </w:r>
          </w:p>
        </w:tc>
      </w:tr>
      <w:tr w:rsidR="00586D0C" w:rsidRPr="00586D0C" w:rsidTr="00586D0C">
        <w:trPr>
          <w:trHeight w:val="57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Non-significant variables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List variables not significantly associated with outcomes</w:t>
            </w:r>
          </w:p>
        </w:tc>
      </w:tr>
      <w:tr w:rsidR="00586D0C" w:rsidRPr="00586D0C" w:rsidTr="00586D0C">
        <w:trPr>
          <w:trHeight w:val="90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Main conclusions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What are the key conclusions of the paper?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8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Study limitations and strengths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What limitations are reported by the authors?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8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What strengths are reported by the authors?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64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Paper reviewer comments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Are the paper reviewers' comments published?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Yes, no</w:t>
            </w:r>
          </w:p>
        </w:tc>
      </w:tr>
      <w:tr w:rsidR="00586D0C" w:rsidRPr="00586D0C" w:rsidTr="00586D0C">
        <w:trPr>
          <w:trHeight w:val="490"/>
        </w:trPr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Comments of reviewer A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Comments of reviewer B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490"/>
        </w:trPr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Comments of reviewer C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86D0C" w:rsidRPr="00586D0C" w:rsidTr="00586D0C">
        <w:trPr>
          <w:trHeight w:val="83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General notes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Write any additional notes that you have </w:t>
            </w:r>
          </w:p>
        </w:tc>
        <w:tc>
          <w:tcPr>
            <w:tcW w:w="1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0C" w:rsidRPr="00586D0C" w:rsidRDefault="00586D0C" w:rsidP="00586D0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86D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</w:tbl>
    <w:p w:rsidR="00586D0C" w:rsidRPr="00586D0C" w:rsidRDefault="00586D0C"/>
    <w:sectPr w:rsidR="00586D0C" w:rsidRPr="00586D0C" w:rsidSect="00997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14"/>
  </w:docVars>
  <w:rsids>
    <w:rsidRoot w:val="00586D0C"/>
    <w:rsid w:val="00586D0C"/>
    <w:rsid w:val="00682F31"/>
    <w:rsid w:val="006F408D"/>
    <w:rsid w:val="009970FC"/>
    <w:rsid w:val="00A02573"/>
    <w:rsid w:val="00D5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6D0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D0C"/>
    <w:rPr>
      <w:color w:val="954F72"/>
      <w:u w:val="single"/>
    </w:rPr>
  </w:style>
  <w:style w:type="paragraph" w:customStyle="1" w:styleId="msonormal0">
    <w:name w:val="msonormal"/>
    <w:basedOn w:val="Normal"/>
    <w:rsid w:val="0058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586D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586D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86D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en-GB"/>
    </w:rPr>
  </w:style>
  <w:style w:type="paragraph" w:customStyle="1" w:styleId="xl65">
    <w:name w:val="xl65"/>
    <w:basedOn w:val="Normal"/>
    <w:rsid w:val="00586D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6">
    <w:name w:val="xl66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7">
    <w:name w:val="xl67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8">
    <w:name w:val="xl68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2">
    <w:name w:val="xl72"/>
    <w:basedOn w:val="Normal"/>
    <w:rsid w:val="00586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3">
    <w:name w:val="xl73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xl74">
    <w:name w:val="xl74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en-GB"/>
    </w:rPr>
  </w:style>
  <w:style w:type="paragraph" w:customStyle="1" w:styleId="xl75">
    <w:name w:val="xl75"/>
    <w:basedOn w:val="Normal"/>
    <w:rsid w:val="00586D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6">
    <w:name w:val="xl76"/>
    <w:basedOn w:val="Normal"/>
    <w:rsid w:val="00586D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7">
    <w:name w:val="xl77"/>
    <w:basedOn w:val="Normal"/>
    <w:rsid w:val="00586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8">
    <w:name w:val="xl78"/>
    <w:basedOn w:val="Normal"/>
    <w:rsid w:val="00586D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9">
    <w:name w:val="xl79"/>
    <w:basedOn w:val="Normal"/>
    <w:rsid w:val="00586D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0">
    <w:name w:val="xl80"/>
    <w:basedOn w:val="Normal"/>
    <w:rsid w:val="00586D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1">
    <w:name w:val="xl81"/>
    <w:basedOn w:val="Normal"/>
    <w:rsid w:val="00586D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2">
    <w:name w:val="xl82"/>
    <w:basedOn w:val="Normal"/>
    <w:rsid w:val="00586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3">
    <w:name w:val="xl83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4">
    <w:name w:val="xl84"/>
    <w:basedOn w:val="Normal"/>
    <w:rsid w:val="00586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5">
    <w:name w:val="xl85"/>
    <w:basedOn w:val="Normal"/>
    <w:rsid w:val="00586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6">
    <w:name w:val="xl86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7">
    <w:name w:val="xl87"/>
    <w:basedOn w:val="Normal"/>
    <w:rsid w:val="00586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8">
    <w:name w:val="xl88"/>
    <w:basedOn w:val="Normal"/>
    <w:rsid w:val="00586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9">
    <w:name w:val="xl89"/>
    <w:basedOn w:val="Normal"/>
    <w:rsid w:val="00586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1577</Words>
  <Characters>9121</Characters>
  <Application>Microsoft Office Word</Application>
  <DocSecurity>0</DocSecurity>
  <Lines>1520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JOLANO</cp:lastModifiedBy>
  <cp:revision>5</cp:revision>
  <dcterms:created xsi:type="dcterms:W3CDTF">2017-03-18T14:39:00Z</dcterms:created>
  <dcterms:modified xsi:type="dcterms:W3CDTF">2017-09-23T05:45:00Z</dcterms:modified>
</cp:coreProperties>
</file>