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2A" w:rsidRDefault="009D282A" w:rsidP="0059009E">
      <w:pPr>
        <w:rPr>
          <w:lang w:val="en-US"/>
        </w:rPr>
      </w:pPr>
      <w:r w:rsidRPr="00187911">
        <w:rPr>
          <w:lang w:val="en-US"/>
        </w:rPr>
        <w:t xml:space="preserve">Optimal database combinations </w:t>
      </w:r>
      <w:r>
        <w:rPr>
          <w:lang w:val="en-US"/>
        </w:rPr>
        <w:t>– Bramer, Rethl</w:t>
      </w:r>
      <w:r w:rsidR="00A93F7F">
        <w:rPr>
          <w:lang w:val="en-US"/>
        </w:rPr>
        <w:t>e</w:t>
      </w:r>
      <w:bookmarkStart w:id="0" w:name="_GoBack"/>
      <w:bookmarkEnd w:id="0"/>
      <w:r>
        <w:rPr>
          <w:lang w:val="en-US"/>
        </w:rPr>
        <w:t>fsen, Kleijnen and Franco</w:t>
      </w:r>
    </w:p>
    <w:p w:rsidR="009D282A" w:rsidRPr="00A93F7F" w:rsidRDefault="009D282A" w:rsidP="0059009E">
      <w:pPr>
        <w:rPr>
          <w:lang w:val="en-US"/>
        </w:rPr>
      </w:pPr>
      <w:r w:rsidRPr="00A93F7F">
        <w:rPr>
          <w:lang w:val="en-US"/>
        </w:rPr>
        <w:t xml:space="preserve">Reviews included in the research </w:t>
      </w:r>
    </w:p>
    <w:p w:rsidR="009D282A" w:rsidRPr="00A93F7F" w:rsidRDefault="009D282A" w:rsidP="0059009E">
      <w:pPr>
        <w:rPr>
          <w:lang w:val="en-US"/>
        </w:rPr>
      </w:pPr>
    </w:p>
    <w:p w:rsidR="0059009E" w:rsidRDefault="0059009E" w:rsidP="0059009E">
      <w:r w:rsidRPr="00A93F7F">
        <w:rPr>
          <w:lang w:val="en-US"/>
        </w:rPr>
        <w:t xml:space="preserve">Adank MC, van Dorp W, Smit M, van Casteren NJ, Laven JS, Pieters R, et al. </w:t>
      </w:r>
      <w:r w:rsidRPr="0059009E">
        <w:rPr>
          <w:lang w:val="en-US"/>
        </w:rPr>
        <w:t xml:space="preserve">Electroejaculation as a method of fertility preservation in boys diagnosed with cancer: a single-center experience and review of the literature. </w:t>
      </w:r>
      <w:r>
        <w:t>Fertil Steril. 2014;102(1):199-205 e1.</w:t>
      </w:r>
    </w:p>
    <w:p w:rsidR="0059009E" w:rsidRPr="0059009E" w:rsidRDefault="0059009E" w:rsidP="0059009E">
      <w:pPr>
        <w:rPr>
          <w:lang w:val="en-US"/>
        </w:rPr>
      </w:pPr>
      <w:r>
        <w:t xml:space="preserve">Ahmadi AR, Lafranca JA, Claessens LA, Imamdi RM, JN IJ, Betjes MG, et al. </w:t>
      </w:r>
      <w:r w:rsidRPr="0059009E">
        <w:rPr>
          <w:lang w:val="en-US"/>
        </w:rPr>
        <w:t>Shifting paradigms in eligibility criteria for live kidney donation: a systematic review. Kidney Int. 2015;87(1):31-45.</w:t>
      </w:r>
    </w:p>
    <w:p w:rsidR="0059009E" w:rsidRDefault="0059009E" w:rsidP="0059009E">
      <w:r w:rsidRPr="0059009E">
        <w:rPr>
          <w:lang w:val="en-US"/>
        </w:rPr>
        <w:t xml:space="preserve">Atiq F, van den Bemt PM, Leebeek FW, van Gelder T, Versmissen J. A systematic review on the accumulation of prophylactic dosages of low-molecular-weight heparins (LMWHs) in patients with renal insufficiency. </w:t>
      </w:r>
      <w:r>
        <w:t>Eur J Clin Pharmacol. 2015;71(8):921-9.</w:t>
      </w:r>
    </w:p>
    <w:p w:rsidR="0059009E" w:rsidRPr="0059009E" w:rsidRDefault="0059009E" w:rsidP="0059009E">
      <w:pPr>
        <w:rPr>
          <w:lang w:val="en-US"/>
        </w:rPr>
      </w:pPr>
      <w:r>
        <w:t xml:space="preserve">Baas M, Duraku LS, Corten EM, Mureau MA. </w:t>
      </w:r>
      <w:r w:rsidRPr="0059009E">
        <w:rPr>
          <w:lang w:val="en-US"/>
        </w:rPr>
        <w:t>A systematic review on the sensory reinnervation of free flaps for tongue reconstruction: Does improved sensibility imply functional benefits? J Plast Reconstr Aesthet Surg. 2015;68(8):1025-35.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Balak DM, Fallah Arani S, Hajdarbegovic E, Hagemans CA, Bramer WM, Thio HB, et al. Efficacy, effectiveness and safety of fumaric acid esters in the treatment of psoriasis: a systematic review of randomized and observational studies. Br J Dermatol. 2016;175(2):250-62.</w:t>
      </w:r>
    </w:p>
    <w:p w:rsidR="0059009E" w:rsidRDefault="0059009E" w:rsidP="0059009E">
      <w:r w:rsidRPr="0059009E">
        <w:rPr>
          <w:lang w:val="en-US"/>
        </w:rPr>
        <w:t xml:space="preserve">Bijlard E, Steltenpool S, Niessen FB. Intralesional 5-fluorouracil in keloid treatment: a systematic review. </w:t>
      </w:r>
      <w:r>
        <w:t>Acta Derm Venereol. 2015;95(7):778-82.</w:t>
      </w:r>
    </w:p>
    <w:p w:rsidR="0059009E" w:rsidRDefault="0059009E" w:rsidP="0059009E">
      <w:r>
        <w:t xml:space="preserve">Blokker BM, Wagensveld IM, Weustink AC, Oosterhuis JW, Hunink MG. </w:t>
      </w:r>
      <w:r w:rsidRPr="0059009E">
        <w:rPr>
          <w:lang w:val="en-US"/>
        </w:rPr>
        <w:t xml:space="preserve">Non-invasive or minimally invasive autopsy compared to conventional autopsy of suspected natural deaths in adults: a systematic review. </w:t>
      </w:r>
      <w:r>
        <w:t>Eur Radiol. 2016;26(4):1159-79.</w:t>
      </w:r>
    </w:p>
    <w:p w:rsidR="0059009E" w:rsidRPr="0059009E" w:rsidRDefault="0059009E" w:rsidP="0059009E">
      <w:pPr>
        <w:rPr>
          <w:lang w:val="en-US"/>
        </w:rPr>
      </w:pPr>
      <w:r>
        <w:t xml:space="preserve">Boersema GS, Grotenhuis N, Bayon Y, Lange JF, Bastiaansen-Jenniskens YM. </w:t>
      </w:r>
      <w:r w:rsidRPr="0059009E">
        <w:rPr>
          <w:lang w:val="en-US"/>
        </w:rPr>
        <w:t>The Effect of Biomaterials Used for Tissue Regeneration Purposes on Polarization of Macrophages. Biores Open Access. 2016;5(1):6-14.</w:t>
      </w:r>
    </w:p>
    <w:p w:rsidR="0059009E" w:rsidRDefault="0059009E" w:rsidP="0059009E">
      <w:r w:rsidRPr="0059009E">
        <w:rPr>
          <w:lang w:val="en-US"/>
        </w:rPr>
        <w:t xml:space="preserve">Braun KV, Voortman T, Dhana K, Troup J, Bramer WM, Troup J, et al. The role of DNA methylation in dyslipidaemia: A systematic review. </w:t>
      </w:r>
      <w:r>
        <w:t>Prog Lipid Res. 2016;64:178-91.</w:t>
      </w:r>
    </w:p>
    <w:p w:rsidR="0059009E" w:rsidRPr="0059009E" w:rsidRDefault="0059009E" w:rsidP="0059009E">
      <w:pPr>
        <w:rPr>
          <w:lang w:val="en-US"/>
        </w:rPr>
      </w:pPr>
      <w:r>
        <w:t xml:space="preserve">Caron CJ, Pluijmers BI, Joosten KF, Mathijssen IM, van der Schroeff MP, Dunaway DJ, et al. </w:t>
      </w:r>
      <w:r w:rsidRPr="0059009E">
        <w:rPr>
          <w:lang w:val="en-US"/>
        </w:rPr>
        <w:t>Feeding difficulties in craniofacial microsomia: a systematic review. Int J Oral Maxillofac Surg. 2015;44(6):732-7.</w:t>
      </w:r>
    </w:p>
    <w:p w:rsidR="0059009E" w:rsidRPr="0059009E" w:rsidRDefault="0059009E" w:rsidP="0059009E">
      <w:pPr>
        <w:rPr>
          <w:lang w:val="en-US"/>
        </w:rPr>
      </w:pPr>
      <w:r>
        <w:t xml:space="preserve">Caron CJ, Pluijmers BI, Joosten KF, Mathijssen IM, van der Schroeff MP, Dunaway DJ, et al. </w:t>
      </w:r>
      <w:r w:rsidRPr="0059009E">
        <w:rPr>
          <w:lang w:val="en-US"/>
        </w:rPr>
        <w:t>Obstructive sleep apnoea in craniofacial microsomia: a systematic review. Int J Oral Maxillofac Surg. 2015;44(5):592-8.</w:t>
      </w:r>
    </w:p>
    <w:p w:rsidR="0059009E" w:rsidRPr="0059009E" w:rsidRDefault="0059009E" w:rsidP="0059009E">
      <w:pPr>
        <w:rPr>
          <w:lang w:val="en-US"/>
        </w:rPr>
      </w:pPr>
      <w:r>
        <w:t xml:space="preserve">Claessen FM, de Vos RJ, Reijman M, Meuffels DE. </w:t>
      </w:r>
      <w:r w:rsidRPr="0059009E">
        <w:rPr>
          <w:lang w:val="en-US"/>
        </w:rPr>
        <w:t>Predictors of primary Achilles tendon ruptures. Sports Med. 2014;44(9):1241-59.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Cnossen MC, Scholten AC, Lingsma HF, Synnot A, Tavender E, Gantner D, et al. Adherence to Guidelines in Adult Patients with Traumatic Brain Injury: A Living Systematic Review. J Neurotrauma. 2016.</w:t>
      </w:r>
    </w:p>
    <w:p w:rsidR="0059009E" w:rsidRDefault="0059009E" w:rsidP="0059009E">
      <w:r w:rsidRPr="0059009E">
        <w:rPr>
          <w:lang w:val="en-US"/>
        </w:rPr>
        <w:lastRenderedPageBreak/>
        <w:t xml:space="preserve">De Bruijn KM, van Eijck CH. New-onset diabetes after distal pancreatectomy: a systematic review. </w:t>
      </w:r>
      <w:r>
        <w:t>Ann Surg. 2015;261(5):854-61.</w:t>
      </w:r>
    </w:p>
    <w:p w:rsidR="0059009E" w:rsidRDefault="0059009E" w:rsidP="0059009E">
      <w:r>
        <w:t xml:space="preserve">de Jong MH, Kamperman AM, Oorschot M, Priebe S, Bramer W, van de Sande R, et al. </w:t>
      </w:r>
      <w:r w:rsidRPr="0059009E">
        <w:rPr>
          <w:lang w:val="en-US"/>
        </w:rPr>
        <w:t xml:space="preserve">Interventions to Reduce Compulsory Psychiatric Admissions: A Systematic Review and Meta-analysis. </w:t>
      </w:r>
      <w:r>
        <w:t>JAMA Psychiatry. 2016;73(7):657-64.</w:t>
      </w:r>
    </w:p>
    <w:p w:rsidR="0059009E" w:rsidRDefault="0059009E" w:rsidP="0059009E">
      <w:r>
        <w:t xml:space="preserve">de Lijster JM, Dierckx B, Utens EM, Verhulst FC, Zieldorff C, Dieleman GC, et al. </w:t>
      </w:r>
      <w:r w:rsidRPr="0059009E">
        <w:rPr>
          <w:lang w:val="en-US"/>
        </w:rPr>
        <w:t xml:space="preserve">The Age of Onset of Anxiety Disorders: A Meta-analysis. </w:t>
      </w:r>
      <w:r>
        <w:t>Can J Psychiatry. 2016.</w:t>
      </w:r>
    </w:p>
    <w:p w:rsidR="0059009E" w:rsidRPr="0059009E" w:rsidRDefault="0059009E" w:rsidP="0059009E">
      <w:pPr>
        <w:rPr>
          <w:lang w:val="en-US"/>
        </w:rPr>
      </w:pPr>
      <w:r>
        <w:t xml:space="preserve">De Lima A, Galjart B, Wisse PH, Bramer WM, van der Woude CJ. </w:t>
      </w:r>
      <w:r w:rsidRPr="0059009E">
        <w:rPr>
          <w:lang w:val="en-US"/>
        </w:rPr>
        <w:t>Does lower gastrointestinal endoscopy during pregnancy pose a risk for mother and child? - a systematic review. BMC Gastroenterol. 2015;15:15.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de Vos RJ, Windt J, Weir A. Strong evidence against platelet-rich plasma injections for chronic lateral epicondylar tendinopathy: a systematic review. Br J Sports Med. 2014;48(12):952-6.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de Vos-Kerkhof E, Geurts DH, Wiggers M, Moll HA, Oostenbrink R. Tools for 'safety netting' in common paediatric illnesses: a systematic review in emergency care. Arch Dis Child. 2016;101(2):131-9.</w:t>
      </w:r>
    </w:p>
    <w:p w:rsidR="0059009E" w:rsidRDefault="0059009E" w:rsidP="0059009E">
      <w:r w:rsidRPr="0059009E">
        <w:rPr>
          <w:lang w:val="en-US"/>
        </w:rPr>
        <w:t xml:space="preserve">Garcia AH, Voortman T, Baena CP, Chowdhurry R, Muka T, Jaspers L, et al. Maternal weight status, diet, and supplement use as determinants of breastfeeding and complementary feeding: a systematic review and meta-analysis. </w:t>
      </w:r>
      <w:r>
        <w:t>Nutr Rev. 2016;74(8):490-516.</w:t>
      </w:r>
    </w:p>
    <w:p w:rsidR="0059009E" w:rsidRPr="0059009E" w:rsidRDefault="0059009E" w:rsidP="0059009E">
      <w:pPr>
        <w:rPr>
          <w:lang w:val="en-US"/>
        </w:rPr>
      </w:pPr>
      <w:r>
        <w:t xml:space="preserve">Hakim MS, Wang W, Bramer WM, Geng J, Huang F, de Man RA, et al. </w:t>
      </w:r>
      <w:r w:rsidRPr="0059009E">
        <w:rPr>
          <w:lang w:val="en-US"/>
        </w:rPr>
        <w:t>The global burden of hepatitis E outbreaks: a systematic review. Liver Int. 2017;37(1):19-31.</w:t>
      </w:r>
    </w:p>
    <w:p w:rsidR="0059009E" w:rsidRDefault="0059009E" w:rsidP="0059009E">
      <w:r w:rsidRPr="0059009E">
        <w:rPr>
          <w:lang w:val="en-US"/>
        </w:rPr>
        <w:t xml:space="preserve">Hogendoorn W, Lavida A, Hunink MG, Moll FL, Geroulakos G, Muhs BE, et al. Open repair, endovascular repair, and conservative management of true splenic artery aneurysms. </w:t>
      </w:r>
      <w:r>
        <w:t>J Vasc Surg. 2014;60(6):1667-76 e1.</w:t>
      </w:r>
    </w:p>
    <w:p w:rsidR="0059009E" w:rsidRPr="0059009E" w:rsidRDefault="0059009E" w:rsidP="0059009E">
      <w:pPr>
        <w:rPr>
          <w:lang w:val="en-US"/>
        </w:rPr>
      </w:pPr>
      <w:r>
        <w:t xml:space="preserve">Hosnijeh FS, Runhaar J, van Meurs JB, Bierma-Zeinstra SM. </w:t>
      </w:r>
      <w:r w:rsidRPr="0059009E">
        <w:rPr>
          <w:lang w:val="en-US"/>
        </w:rPr>
        <w:t>Biomarkers for osteoarthritis: Can they be used for risk assessment? A systematic review. Maturitas. 2015;82(1):36-49.</w:t>
      </w:r>
    </w:p>
    <w:p w:rsidR="0059009E" w:rsidRDefault="0059009E" w:rsidP="0059009E">
      <w:r w:rsidRPr="0059009E">
        <w:rPr>
          <w:lang w:val="en-US"/>
        </w:rPr>
        <w:t xml:space="preserve">Jaspers L, Feys F, Bramer WM, Franco OH, Leusink P, Laan ET. Efficacy and Safety of Flibanserin for the Treatment of Hypoactive Sexual Desire Disorder in Women: A Systematic Review and Meta-analysis. </w:t>
      </w:r>
      <w:r>
        <w:t>JAMA Intern Med. 2016;176(4):453-62.</w:t>
      </w:r>
    </w:p>
    <w:p w:rsidR="0059009E" w:rsidRDefault="0059009E" w:rsidP="0059009E">
      <w:r>
        <w:t xml:space="preserve">Koning IV, Tielemans MJ, Hoebeek FE, Ecury-Goossen GM, Reiss IK, Steegers-Theunissen RP, et al. </w:t>
      </w:r>
      <w:r w:rsidRPr="0059009E">
        <w:rPr>
          <w:lang w:val="en-US"/>
        </w:rPr>
        <w:t xml:space="preserve">Impacts on prenatal development of the human cerebellum: a systematic review. </w:t>
      </w:r>
      <w:r>
        <w:t>J Matern Fetal Neonatal Med. 2016:1-7.</w:t>
      </w:r>
    </w:p>
    <w:p w:rsidR="0059009E" w:rsidRDefault="0059009E" w:rsidP="0059009E">
      <w:r>
        <w:t xml:space="preserve">Kragt L, Dhamo B, Wolvius EB, Ongkosuwito EM. </w:t>
      </w:r>
      <w:r w:rsidRPr="0059009E">
        <w:rPr>
          <w:lang w:val="en-US"/>
        </w:rPr>
        <w:t xml:space="preserve">The impact of malocclusions on oral health-related quality of life in children-a systematic review and meta-analysis. </w:t>
      </w:r>
      <w:r>
        <w:t>Clin Oral Investig. 2016;20(8):1881-94.</w:t>
      </w:r>
    </w:p>
    <w:p w:rsidR="0059009E" w:rsidRDefault="0059009E" w:rsidP="0059009E">
      <w:r>
        <w:t xml:space="preserve">Lafranca JA, JN IJ, Betjes MG, Dor FJ. </w:t>
      </w:r>
      <w:r w:rsidRPr="0059009E">
        <w:rPr>
          <w:lang w:val="en-US"/>
        </w:rPr>
        <w:t xml:space="preserve">Body mass index and outcome in renal transplant recipients: a systematic review and meta-analysis. </w:t>
      </w:r>
      <w:r>
        <w:t>BMC Med. 2015;13:111.</w:t>
      </w:r>
    </w:p>
    <w:p w:rsidR="0059009E" w:rsidRPr="0059009E" w:rsidRDefault="0059009E" w:rsidP="0059009E">
      <w:pPr>
        <w:rPr>
          <w:lang w:val="en-US"/>
        </w:rPr>
      </w:pPr>
      <w:r>
        <w:t xml:space="preserve">Leermakers ET, Moreira EM, Kiefte-de Jong JC, Darweesh SK, Visser T, Voortman T, et al. </w:t>
      </w:r>
      <w:r w:rsidRPr="0059009E">
        <w:rPr>
          <w:lang w:val="en-US"/>
        </w:rPr>
        <w:t>Effects of choline on health across the life course: a systematic review. Nutr Rev. 2015;73(8):500-22.</w:t>
      </w:r>
    </w:p>
    <w:p w:rsidR="0059009E" w:rsidRDefault="0059009E" w:rsidP="0059009E">
      <w:r w:rsidRPr="0059009E">
        <w:rPr>
          <w:lang w:val="en-US"/>
        </w:rPr>
        <w:lastRenderedPageBreak/>
        <w:t xml:space="preserve">Li J, Hernanda PY, Bramer WM, Peppelenbosch MP, van Luijk J, Pan Q. Anti-tumor effects of metformin in animal models of hepatocellular carcinoma: a systematic review and meta-analysis. </w:t>
      </w:r>
      <w:r>
        <w:t>PLoS One. 2015;10(6):e0127967.</w:t>
      </w:r>
    </w:p>
    <w:p w:rsidR="0059009E" w:rsidRPr="0059009E" w:rsidRDefault="0059009E" w:rsidP="0059009E">
      <w:pPr>
        <w:rPr>
          <w:lang w:val="en-US"/>
        </w:rPr>
      </w:pPr>
      <w:r>
        <w:t xml:space="preserve">Liebregts M, Vriesendorp PA, Mahmoodi BK, Schinkel AF, Michels M, ten Berg JM. </w:t>
      </w:r>
      <w:r w:rsidRPr="0059009E">
        <w:rPr>
          <w:lang w:val="en-US"/>
        </w:rPr>
        <w:t>A Systematic Review and Meta-Analysis of Long-Term Outcomes After Septal Reduction Therapy in Patients With Hypertrophic Cardiomyopathy. JACC Heart Fail. 2015;3(11):896-905.</w:t>
      </w:r>
    </w:p>
    <w:p w:rsidR="0059009E" w:rsidRDefault="0059009E" w:rsidP="0059009E">
      <w:r w:rsidRPr="0059009E">
        <w:rPr>
          <w:lang w:val="en-US"/>
        </w:rPr>
        <w:t xml:space="preserve">Ligthart KA, Buitendijk L, Koes BW, van Middelkoop M. The association between ethnicity, socioeconomic status and compliance to pediatric weight-management interventions - A systematic review. </w:t>
      </w:r>
      <w:r>
        <w:t>Obes Res Clin Pract. 2016.</w:t>
      </w:r>
    </w:p>
    <w:p w:rsidR="0059009E" w:rsidRPr="0059009E" w:rsidRDefault="0059009E" w:rsidP="0059009E">
      <w:pPr>
        <w:rPr>
          <w:lang w:val="en-US"/>
        </w:rPr>
      </w:pPr>
      <w:r>
        <w:t xml:space="preserve">Luk F, de Witte SF, Bramer WM, Baan CC, Hoogduijn MJ. </w:t>
      </w:r>
      <w:r w:rsidRPr="0059009E">
        <w:rPr>
          <w:lang w:val="en-US"/>
        </w:rPr>
        <w:t>Efficacy of immunotherapy with mesenchymal stem cells in man: a systematic review. Expert Rev Clin Immunol. 2015;11(5):617-36.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Mosler AB, Agricola R, Weir A, Holmich P, Crossley KM. Which factors differentiate athletes with hip/groin pain from those without? A systematic review with meta-analysis. Br J Sports Med. 2015;49(12):810.</w:t>
      </w:r>
    </w:p>
    <w:p w:rsidR="0059009E" w:rsidRDefault="0059009E" w:rsidP="0059009E">
      <w:r w:rsidRPr="0059009E">
        <w:rPr>
          <w:lang w:val="en-US"/>
        </w:rPr>
        <w:t xml:space="preserve">Muka T, Koromani F, Portilla E, O'Connor A, Bramer WM, Troup J, et al. The role of epigenetic modifications in cardiovascular disease: A systematic review. </w:t>
      </w:r>
      <w:r>
        <w:t>Int J Cardiol. 2016;212:174-83.</w:t>
      </w:r>
    </w:p>
    <w:p w:rsidR="0059009E" w:rsidRDefault="0059009E" w:rsidP="0059009E">
      <w:r>
        <w:t xml:space="preserve">Nano J, Muka T, Cepeda M, Voortman T, Dhana K, Brahimaj A, et al. </w:t>
      </w:r>
      <w:r w:rsidRPr="0059009E">
        <w:rPr>
          <w:lang w:val="en-US"/>
        </w:rPr>
        <w:t xml:space="preserve">Association of circulating total bilirubin with the metabolic syndrome and type 2 diabetes: A systematic review and meta-analysis of observational evidence. </w:t>
      </w:r>
      <w:r>
        <w:t>Diabetes Metab. 2016;42(6):389-97.</w:t>
      </w:r>
    </w:p>
    <w:p w:rsidR="0059009E" w:rsidRDefault="0059009E" w:rsidP="0059009E">
      <w:r>
        <w:t xml:space="preserve">Rodenburg-Vlot MB, Ruytjens L, Oostenbrink R, Goedegebure A, van der Schroeff MP. </w:t>
      </w:r>
      <w:r w:rsidRPr="0059009E">
        <w:rPr>
          <w:lang w:val="en-US"/>
        </w:rPr>
        <w:t xml:space="preserve">Systematic Review: Incidence and Course of Hearing Loss Caused by Bacterial Meningitis: In Search of an Optimal Timed Audiological Follow-up. </w:t>
      </w:r>
      <w:r>
        <w:t>Otol Neurotol. 2016;37(1):1-8.</w:t>
      </w:r>
    </w:p>
    <w:p w:rsidR="0059009E" w:rsidRPr="0059009E" w:rsidRDefault="0059009E" w:rsidP="0059009E">
      <w:pPr>
        <w:rPr>
          <w:lang w:val="en-US"/>
        </w:rPr>
      </w:pPr>
      <w:r>
        <w:t xml:space="preserve">Roelants JA, de Jonge RC, Steegers-Theunissen RP, Reiss IK, Joosten KF, Vermeulen MJ. </w:t>
      </w:r>
      <w:r w:rsidRPr="0059009E">
        <w:rPr>
          <w:lang w:val="en-US"/>
        </w:rPr>
        <w:t>Prenatal markers of neonatal fat mass: A systematic review. Clin Nutr. 2016;35(5):995-1007.</w:t>
      </w:r>
    </w:p>
    <w:p w:rsidR="0059009E" w:rsidRDefault="0059009E" w:rsidP="0059009E">
      <w:r>
        <w:t xml:space="preserve">Rokx C, Rijnders BJ, van Laar JA. </w:t>
      </w:r>
      <w:r w:rsidRPr="0059009E">
        <w:rPr>
          <w:lang w:val="en-US"/>
        </w:rPr>
        <w:t xml:space="preserve">Treatment of multicentric Castleman&amp;rsquo;s disease in HIV-1 infected and uninfected patients: a systematic review. </w:t>
      </w:r>
      <w:r>
        <w:t>Neth J Med. 2015;73(5):202-10.</w:t>
      </w:r>
    </w:p>
    <w:p w:rsidR="0059009E" w:rsidRPr="0059009E" w:rsidRDefault="0059009E" w:rsidP="0059009E">
      <w:pPr>
        <w:rPr>
          <w:lang w:val="en-US"/>
        </w:rPr>
      </w:pPr>
      <w:r>
        <w:t xml:space="preserve">Schoots IG, Roobol MJ, Nieboer D, Bangma CH, Steyerberg EW, Hunink MG. </w:t>
      </w:r>
      <w:r w:rsidRPr="0059009E">
        <w:rPr>
          <w:lang w:val="en-US"/>
        </w:rPr>
        <w:t>Magnetic resonance imaging-targeted biopsy may enhance the diagnostic accuracy of significant prostate cancer detection compared to standard transrectal ultrasound-guided biopsy: a systematic review and meta-analysis. Eur Urol. 2015;68(3):438-50.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Serner A, van Eijck CH, Beumer BR, Holmich P, Weir A, de Vos RJ. Study quality on groin injury management remains low: a systematic review on treatment of groin pain in athletes. Br J Sports Med. 2015;49(12):813.</w:t>
      </w:r>
    </w:p>
    <w:p w:rsidR="0059009E" w:rsidRDefault="0059009E" w:rsidP="0059009E">
      <w:r w:rsidRPr="0059009E">
        <w:rPr>
          <w:lang w:val="en-US"/>
        </w:rPr>
        <w:t xml:space="preserve">Simons SM, Cillessen FH, Hazelzet JA. Determinants of a successful problem list to support the implementation of the problem-oriented medical record according to recent literature. </w:t>
      </w:r>
      <w:r>
        <w:t>BMC Med Inform Decis Mak. 2016;16:102.</w:t>
      </w:r>
    </w:p>
    <w:p w:rsidR="0059009E" w:rsidRDefault="0059009E" w:rsidP="0059009E">
      <w:r>
        <w:t xml:space="preserve">Strang SG, Van Lieshout EM, Van Waes OJ, Verhofstad MH. </w:t>
      </w:r>
      <w:r w:rsidRPr="0059009E">
        <w:rPr>
          <w:lang w:val="en-US"/>
        </w:rPr>
        <w:t xml:space="preserve">Prevalence and mortality of abdominal compartment syndrome in severely injured patients: A systematic review. </w:t>
      </w:r>
      <w:r>
        <w:t>J Trauma Acute Care Surg. 2016;81(3):585-92.</w:t>
      </w:r>
    </w:p>
    <w:p w:rsidR="0059009E" w:rsidRPr="0059009E" w:rsidRDefault="0059009E" w:rsidP="0059009E">
      <w:pPr>
        <w:rPr>
          <w:lang w:val="en-US"/>
        </w:rPr>
      </w:pPr>
      <w:r>
        <w:lastRenderedPageBreak/>
        <w:t xml:space="preserve">Suijkerbuijk MA, Reijman M, Lodewijks SJ, Punt J, Meuffels DE. </w:t>
      </w:r>
      <w:r w:rsidRPr="0059009E">
        <w:rPr>
          <w:lang w:val="en-US"/>
        </w:rPr>
        <w:t>Hamstring Tendon Regeneration After Harvesting: A Systematic Review. Am J Sports Med. 2015;43(10):2591-8.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Suker M, Beumer BR, Sadot E, Marthey L, Faris JE, Mellon EA, et al. FOLFIRINOX for locally advanced pancreatic cancer: a systematic review and patient-level meta-analysis. Lancet Oncol. 2016;17(6):801-10.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Ten Kate CA, Tibboel D, Kraemer US. B-type natriuretic peptide as a parameter for pulmonary hypertension in children. A systematic review. Eur J Pediatr. 2015;174(10):1267-75.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Tielemans MJ, Garcia AH, Peralta Santos A, Bramer WM, Luksa N, Luvizotto MJ, et al. Macronutrient composition and gestational weight gain: a systematic review. Am J Clin Nutr. 2016;103(1):83-99.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Tromp K, Zwaan CM, van de Vathorst S. Motivations of children and their parents to participate in drug research: a systematic review. Eur J Pediatr. 2016;175(5):599-612.</w:t>
      </w:r>
    </w:p>
    <w:p w:rsidR="0059009E" w:rsidRDefault="0059009E" w:rsidP="0059009E">
      <w:r w:rsidRPr="0059009E">
        <w:rPr>
          <w:lang w:val="en-US"/>
        </w:rPr>
        <w:t xml:space="preserve">van der Does Y, Rood PP, Haagsma JA, Patka P, van Gorp EC, Limper M. Procalcitonin-guided therapy for the initiation of antibiotics in the ED: a systematic review. </w:t>
      </w:r>
      <w:r>
        <w:t>Am J Emerg Med. 2016;34(7):1286-93.</w:t>
      </w:r>
    </w:p>
    <w:p w:rsidR="0059009E" w:rsidRPr="0059009E" w:rsidRDefault="0059009E" w:rsidP="0059009E">
      <w:pPr>
        <w:rPr>
          <w:lang w:val="en-US"/>
        </w:rPr>
      </w:pPr>
      <w:r>
        <w:t xml:space="preserve">van der Valk JP, Dubois AE, Gerth van Wijk R, Wichers HJ, de Jong NW. </w:t>
      </w:r>
      <w:r w:rsidRPr="0059009E">
        <w:rPr>
          <w:lang w:val="en-US"/>
        </w:rPr>
        <w:t>Systematic review on cashew nut allergy. Allergy. 2014;69(6):692-8.</w:t>
      </w:r>
    </w:p>
    <w:p w:rsidR="0059009E" w:rsidRDefault="0059009E" w:rsidP="0059009E">
      <w:r w:rsidRPr="0059009E">
        <w:rPr>
          <w:lang w:val="en-US"/>
        </w:rPr>
        <w:t xml:space="preserve">van Dijk GM, Maneva M, Colpani V, Dhana K, Muka T, Jaspers L, et al. The association between vasomotor symptoms and metabolic health in peri- and postmenopausal women: a systematic review. </w:t>
      </w:r>
      <w:r>
        <w:t>Maturitas. 2015;80(2):140-7.</w:t>
      </w:r>
    </w:p>
    <w:p w:rsidR="0059009E" w:rsidRDefault="0059009E" w:rsidP="0059009E">
      <w:r>
        <w:t xml:space="preserve">van Mol MM, Kompanje EJ, Benoit DD, Bakker J, Nijkamp MD. </w:t>
      </w:r>
      <w:r w:rsidRPr="0059009E">
        <w:rPr>
          <w:lang w:val="en-US"/>
        </w:rPr>
        <w:t xml:space="preserve">The Prevalence of Compassion Fatigue and Burnout among Healthcare Professionals in Intensive Care Units: A Systematic Review. </w:t>
      </w:r>
      <w:r>
        <w:t>PLoS One. 2015;10(8):e0136955.</w:t>
      </w:r>
    </w:p>
    <w:p w:rsidR="0059009E" w:rsidRPr="0059009E" w:rsidRDefault="0059009E" w:rsidP="0059009E">
      <w:pPr>
        <w:rPr>
          <w:lang w:val="en-US"/>
        </w:rPr>
      </w:pPr>
      <w:r>
        <w:t xml:space="preserve">van Waardhuizen CN, Langhout M, Ly F, Braun L, Genders TS, Petersen SE, et al. </w:t>
      </w:r>
      <w:r w:rsidRPr="0059009E">
        <w:rPr>
          <w:lang w:val="en-US"/>
        </w:rPr>
        <w:t>Diagnostic performance and comparative cost-effectiveness of non-invasive imaging tests in patients presenting with chronic stable chest pain with suspected coronary artery disease: a systematic overview. Curr Cardiol Rep. 2014;16(10):537.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Vargas KG, Milic J, Zaciragic A, Wen KX, Jaspers L, Nano J, et al. The functions of estrogen receptor beta in the female brain: A systematic review. Maturitas. 2016;93:41-57.</w:t>
      </w:r>
    </w:p>
    <w:p w:rsidR="0059009E" w:rsidRPr="0059009E" w:rsidRDefault="0059009E" w:rsidP="0059009E">
      <w:pPr>
        <w:rPr>
          <w:lang w:val="en-US"/>
        </w:rPr>
      </w:pPr>
      <w:r w:rsidRPr="0059009E">
        <w:rPr>
          <w:lang w:val="en-US"/>
        </w:rPr>
        <w:t>Voogt L, de Vries J, Meeus M, Struyf F, Meuffels D, Nijs J. Analgesic effects of manual therapy in patients with musculoskeletal pain: a systematic review. Man Ther. 2015;20(2):250-6.</w:t>
      </w:r>
    </w:p>
    <w:p w:rsidR="0059009E" w:rsidRDefault="0059009E" w:rsidP="0059009E">
      <w:r w:rsidRPr="0059009E">
        <w:rPr>
          <w:lang w:val="en-US"/>
        </w:rPr>
        <w:t xml:space="preserve">Wesseloo R, Kamperman AM, Munk-Olsen T, Pop VJ, Kushner SA, Bergink V. Risk of Postpartum Relapse in Bipolar Disorder and Postpartum Psychosis: A Systematic Review and Meta-Analysis. </w:t>
      </w:r>
      <w:r>
        <w:t>Am J Psychiatry. 2016;173(2):117-27.</w:t>
      </w:r>
    </w:p>
    <w:p w:rsidR="0059009E" w:rsidRPr="0059009E" w:rsidRDefault="0059009E" w:rsidP="0059009E">
      <w:pPr>
        <w:rPr>
          <w:lang w:val="en-US"/>
        </w:rPr>
      </w:pPr>
      <w:r>
        <w:t xml:space="preserve">Wu Z, van de Haar RC, Sparreboom CL, Boersema GS, Li Z, Ji J, et al. </w:t>
      </w:r>
      <w:r w:rsidRPr="0059009E">
        <w:rPr>
          <w:lang w:val="en-US"/>
        </w:rPr>
        <w:t>Is the intraoperative air leak test effective in the prevention of colorectal anastomotic leakage? A systematic review and meta-analysis. Int J Colorectal Dis. 2016;31(8):1409-17.</w:t>
      </w:r>
    </w:p>
    <w:p w:rsidR="0059009E" w:rsidRPr="00A93F7F" w:rsidRDefault="0059009E" w:rsidP="0059009E">
      <w:pPr>
        <w:rPr>
          <w:lang w:val="en-US"/>
        </w:rPr>
      </w:pPr>
      <w:r>
        <w:t xml:space="preserve">Xavier Harmeling J, Kouwenberg CA, Bijlard E, Burger KN, Jager A, Mureau MA. </w:t>
      </w:r>
      <w:r w:rsidRPr="0059009E">
        <w:rPr>
          <w:lang w:val="en-US"/>
        </w:rPr>
        <w:t xml:space="preserve">The effect of immediate breast reconstruction on the timing of adjuvant chemotherapy: a systematic review. </w:t>
      </w:r>
      <w:r w:rsidRPr="00A93F7F">
        <w:rPr>
          <w:lang w:val="en-US"/>
        </w:rPr>
        <w:t>Breast Cancer Res Treat. 2015;153(2):241-51.</w:t>
      </w:r>
    </w:p>
    <w:p w:rsidR="007177B5" w:rsidRDefault="0059009E" w:rsidP="0059009E">
      <w:r w:rsidRPr="0059009E">
        <w:rPr>
          <w:lang w:val="en-US"/>
        </w:rPr>
        <w:t xml:space="preserve">Younge JO, Gotink RA, Baena CP, Roos-Hesselink JW, Hunink MG. Mind-body practices for patients with cardiac disease: a systematic review and meta-analysis. </w:t>
      </w:r>
      <w:r>
        <w:t>Eur J Prev Cardiol. 2015;22(11):1385-98.</w:t>
      </w:r>
    </w:p>
    <w:sectPr w:rsidR="00717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09E"/>
    <w:rsid w:val="0059009E"/>
    <w:rsid w:val="007177B5"/>
    <w:rsid w:val="009A265D"/>
    <w:rsid w:val="009D282A"/>
    <w:rsid w:val="00A9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Wichor Bramer</dc:creator>
  <cp:keywords/>
  <dc:description/>
  <cp:lastModifiedBy>W.M. Bramer</cp:lastModifiedBy>
  <cp:revision>3</cp:revision>
  <dcterms:created xsi:type="dcterms:W3CDTF">2017-01-11T00:48:00Z</dcterms:created>
  <dcterms:modified xsi:type="dcterms:W3CDTF">2017-10-17T13:19:00Z</dcterms:modified>
</cp:coreProperties>
</file>