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C19103" w14:textId="5427C29F" w:rsidR="00980058" w:rsidRDefault="00B3464C">
      <w:pPr>
        <w:rPr>
          <w:b/>
          <w:bCs/>
        </w:rPr>
      </w:pPr>
      <w:r>
        <w:rPr>
          <w:b/>
          <w:bCs/>
        </w:rPr>
        <w:t xml:space="preserve">Supplementary file </w:t>
      </w:r>
      <w:r w:rsidR="008862DF">
        <w:rPr>
          <w:b/>
          <w:bCs/>
        </w:rPr>
        <w:t xml:space="preserve">7: </w:t>
      </w:r>
      <w:bookmarkStart w:id="0" w:name="_GoBack"/>
      <w:r w:rsidR="008862DF">
        <w:rPr>
          <w:b/>
          <w:bCs/>
        </w:rPr>
        <w:t>Publication Bias Analysis and Subgroup Analysis table</w:t>
      </w:r>
      <w:bookmarkEnd w:id="0"/>
    </w:p>
    <w:p w14:paraId="14624187" w14:textId="77777777" w:rsidR="008862DF" w:rsidRDefault="008862DF">
      <w:pPr>
        <w:rPr>
          <w:b/>
          <w:bCs/>
        </w:rPr>
      </w:pPr>
    </w:p>
    <w:p w14:paraId="63E4EDC4" w14:textId="3347472F" w:rsidR="00063541" w:rsidRPr="007317E7" w:rsidRDefault="00B3464C">
      <w:pPr>
        <w:rPr>
          <w:b/>
          <w:bCs/>
        </w:rPr>
      </w:pPr>
      <w:r>
        <w:rPr>
          <w:b/>
          <w:bCs/>
        </w:rPr>
        <w:t>1</w:t>
      </w:r>
      <w:r w:rsidR="00980058">
        <w:rPr>
          <w:b/>
          <w:bCs/>
        </w:rPr>
        <w:t xml:space="preserve">. </w:t>
      </w:r>
      <w:r w:rsidR="009430D9" w:rsidRPr="007317E7">
        <w:rPr>
          <w:b/>
          <w:bCs/>
        </w:rPr>
        <w:t>Publication Bias Analysis</w:t>
      </w:r>
    </w:p>
    <w:p w14:paraId="60826273" w14:textId="77777777" w:rsidR="00ED0B27" w:rsidRDefault="00ED0B27" w:rsidP="00ED0B27">
      <w:r>
        <w:t>Medication adherence</w:t>
      </w:r>
    </w:p>
    <w:p w14:paraId="0507C559" w14:textId="77777777" w:rsidR="00ED0B27" w:rsidRDefault="00ED0B27" w:rsidP="00ED0B27">
      <w:r>
        <w:t xml:space="preserve">. </w:t>
      </w:r>
      <w:proofErr w:type="spellStart"/>
      <w:r>
        <w:t>metabias</w:t>
      </w:r>
      <w:proofErr w:type="spellEnd"/>
      <w:r>
        <w:t xml:space="preserve"> var2 var3 var4 var5, egger</w:t>
      </w:r>
    </w:p>
    <w:p w14:paraId="162AAC92" w14:textId="77777777" w:rsidR="00ED0B27" w:rsidRDefault="00ED0B27" w:rsidP="00ED0B27">
      <w:r>
        <w:t xml:space="preserve">Warning: </w:t>
      </w:r>
      <w:proofErr w:type="spellStart"/>
      <w:r>
        <w:t>varlist</w:t>
      </w:r>
      <w:proofErr w:type="spellEnd"/>
      <w:r>
        <w:t xml:space="preserve"> has 3 variables but option 'ci' not specified; 'ci' assumed.</w:t>
      </w:r>
    </w:p>
    <w:p w14:paraId="7E2B0A38" w14:textId="77777777" w:rsidR="00ED0B27" w:rsidRDefault="00ED0B27" w:rsidP="00ED0B27">
      <w:r>
        <w:t>Tests for Publication Bias</w:t>
      </w:r>
    </w:p>
    <w:p w14:paraId="5433F47D" w14:textId="77777777" w:rsidR="00ED0B27" w:rsidRDefault="00ED0B27" w:rsidP="00ED0B27">
      <w:proofErr w:type="spellStart"/>
      <w:r>
        <w:t>Begg's</w:t>
      </w:r>
      <w:proofErr w:type="spellEnd"/>
      <w:r>
        <w:t xml:space="preserve"> Test</w:t>
      </w:r>
    </w:p>
    <w:p w14:paraId="683739D9" w14:textId="77777777" w:rsidR="00ED0B27" w:rsidRDefault="00ED0B27" w:rsidP="00ED0B27">
      <w:r>
        <w:t xml:space="preserve">   adj. Kendall's Score (P-Q) =      -3</w:t>
      </w:r>
    </w:p>
    <w:p w14:paraId="29B31CE4" w14:textId="77777777" w:rsidR="00ED0B27" w:rsidRDefault="00ED0B27" w:rsidP="00ED0B27">
      <w:r>
        <w:t xml:space="preserve">          Std. Dev. of Score =   20.21 </w:t>
      </w:r>
    </w:p>
    <w:p w14:paraId="57680F3F" w14:textId="77777777" w:rsidR="00ED0B27" w:rsidRDefault="00ED0B27" w:rsidP="00ED0B27">
      <w:r>
        <w:t xml:space="preserve">           Number of Studies =      15</w:t>
      </w:r>
    </w:p>
    <w:p w14:paraId="4E1DDB79" w14:textId="77777777" w:rsidR="00ED0B27" w:rsidRDefault="00ED0B27" w:rsidP="00ED0B27">
      <w:r>
        <w:t xml:space="preserve">                          </w:t>
      </w:r>
      <w:proofErr w:type="gramStart"/>
      <w:r>
        <w:t>z  =</w:t>
      </w:r>
      <w:proofErr w:type="gramEnd"/>
      <w:r>
        <w:t xml:space="preserve">   -0.15</w:t>
      </w:r>
    </w:p>
    <w:p w14:paraId="6A7986E6" w14:textId="77777777" w:rsidR="00ED0B27" w:rsidRDefault="00ED0B27" w:rsidP="00ED0B27">
      <w:r>
        <w:t xml:space="preserve">                    </w:t>
      </w:r>
      <w:proofErr w:type="spellStart"/>
      <w:r>
        <w:t>Pr</w:t>
      </w:r>
      <w:proofErr w:type="spellEnd"/>
      <w:r>
        <w:t xml:space="preserve"> &gt; |z| =   0.882</w:t>
      </w:r>
    </w:p>
    <w:p w14:paraId="53390C81" w14:textId="77777777" w:rsidR="00ED0B27" w:rsidRDefault="00ED0B27" w:rsidP="00ED0B27">
      <w:r>
        <w:t xml:space="preserve">                          </w:t>
      </w:r>
      <w:proofErr w:type="gramStart"/>
      <w:r>
        <w:t>z  =</w:t>
      </w:r>
      <w:proofErr w:type="gramEnd"/>
      <w:r>
        <w:t xml:space="preserve">    0.10 (continuity corrected)</w:t>
      </w:r>
    </w:p>
    <w:p w14:paraId="4EA1A0BB" w14:textId="77777777" w:rsidR="00ED0B27" w:rsidRDefault="00ED0B27" w:rsidP="00ED0B27">
      <w:r>
        <w:t xml:space="preserve">                    </w:t>
      </w:r>
      <w:proofErr w:type="spellStart"/>
      <w:r>
        <w:t>Pr</w:t>
      </w:r>
      <w:proofErr w:type="spellEnd"/>
      <w:r>
        <w:t xml:space="preserve"> &gt; |z| =   0.921 (continuity corrected)</w:t>
      </w:r>
    </w:p>
    <w:p w14:paraId="29A0070B" w14:textId="77777777" w:rsidR="00ED0B27" w:rsidRDefault="00ED0B27" w:rsidP="00ED0B27">
      <w:r>
        <w:t>Egger's test</w:t>
      </w:r>
    </w:p>
    <w:p w14:paraId="7B3AF40E" w14:textId="77777777" w:rsidR="00ED0B27" w:rsidRDefault="00ED0B27" w:rsidP="00ED0B27">
      <w:r>
        <w:t>------------------------------------------------------------------------------</w:t>
      </w:r>
    </w:p>
    <w:p w14:paraId="1FB1ACBB" w14:textId="77777777" w:rsidR="00ED0B27" w:rsidRDefault="00ED0B27" w:rsidP="00ED0B27">
      <w:r>
        <w:t xml:space="preserve">     </w:t>
      </w:r>
      <w:proofErr w:type="spellStart"/>
      <w:r>
        <w:t>Std_Eff</w:t>
      </w:r>
      <w:proofErr w:type="spellEnd"/>
      <w:r>
        <w:t xml:space="preserve"> |      </w:t>
      </w:r>
      <w:proofErr w:type="spellStart"/>
      <w:r>
        <w:t>Coef</w:t>
      </w:r>
      <w:proofErr w:type="spellEnd"/>
      <w:r>
        <w:t xml:space="preserve">.   </w:t>
      </w:r>
      <w:r w:rsidRPr="00ED0B27">
        <w:rPr>
          <w:lang w:val="de-DE"/>
        </w:rPr>
        <w:t xml:space="preserve">Std. Err.      t    P&gt;|t|     [95% Conf. </w:t>
      </w:r>
      <w:r>
        <w:t>Interval]</w:t>
      </w:r>
    </w:p>
    <w:p w14:paraId="7E3C4E48" w14:textId="77777777" w:rsidR="00ED0B27" w:rsidRDefault="00ED0B27" w:rsidP="00ED0B27">
      <w:r>
        <w:t>-------------+----------------------------------------------------------------</w:t>
      </w:r>
    </w:p>
    <w:p w14:paraId="6A9423E1" w14:textId="77777777" w:rsidR="00ED0B27" w:rsidRDefault="00ED0B27" w:rsidP="00ED0B27">
      <w:r>
        <w:t xml:space="preserve">       slope |   4.409557   .0655994    67.22   0.000     4.267838    4.551276</w:t>
      </w:r>
    </w:p>
    <w:p w14:paraId="5031552A" w14:textId="77777777" w:rsidR="00ED0B27" w:rsidRDefault="00ED0B27" w:rsidP="00ED0B27">
      <w:r>
        <w:t xml:space="preserve">        bias |   1.529112   .4067533     3.76   0.002     .6503752    2.407849</w:t>
      </w:r>
    </w:p>
    <w:p w14:paraId="0F9D11B7" w14:textId="77777777" w:rsidR="00ED0B27" w:rsidRDefault="00ED0B27" w:rsidP="00ED0B27">
      <w:r>
        <w:t>------------------------------------------------------------------------------</w:t>
      </w:r>
    </w:p>
    <w:p w14:paraId="17BD4AB6" w14:textId="2D03E4E9" w:rsidR="009430D9" w:rsidRDefault="009430D9"/>
    <w:p w14:paraId="09718DFF" w14:textId="74FE39A2" w:rsidR="00814E16" w:rsidRDefault="00814E16">
      <w:r w:rsidRPr="00D73402">
        <w:rPr>
          <w:noProof/>
          <w:sz w:val="18"/>
          <w:szCs w:val="18"/>
          <w:lang w:val="en-CA" w:eastAsia="en-CA"/>
        </w:rPr>
        <w:lastRenderedPageBreak/>
        <w:drawing>
          <wp:inline distT="0" distB="0" distL="0" distR="0" wp14:anchorId="57F5E846" wp14:editId="0FDC98FA">
            <wp:extent cx="4029075" cy="2943225"/>
            <wp:effectExtent l="1905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E7E88E" w14:textId="77777777" w:rsidR="009430D9" w:rsidRDefault="009430D9">
      <w:r w:rsidRPr="009430D9">
        <w:rPr>
          <w:noProof/>
          <w:lang w:val="en-CA" w:eastAsia="en-CA"/>
        </w:rPr>
        <w:drawing>
          <wp:inline distT="0" distB="0" distL="0" distR="0" wp14:anchorId="3694DC3F" wp14:editId="07D22918">
            <wp:extent cx="5486400" cy="365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17185" w14:textId="77777777" w:rsidR="009430D9" w:rsidRDefault="009430D9"/>
    <w:p w14:paraId="37FCBE4E" w14:textId="423202F1" w:rsidR="009430D9" w:rsidRPr="00034210" w:rsidRDefault="00980058">
      <w:pPr>
        <w:rPr>
          <w:b/>
          <w:bCs/>
        </w:rPr>
      </w:pPr>
      <w:r>
        <w:rPr>
          <w:b/>
          <w:bCs/>
        </w:rPr>
        <w:t xml:space="preserve">3. </w:t>
      </w:r>
      <w:r w:rsidR="009430D9" w:rsidRPr="00034210">
        <w:rPr>
          <w:b/>
          <w:bCs/>
        </w:rPr>
        <w:t>Subgroup Analysis table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3636"/>
        <w:gridCol w:w="1610"/>
        <w:gridCol w:w="2027"/>
        <w:gridCol w:w="2361"/>
      </w:tblGrid>
      <w:tr w:rsidR="009430D9" w:rsidRPr="009430D9" w14:paraId="091B8CB7" w14:textId="77777777" w:rsidTr="009430D9">
        <w:trPr>
          <w:trHeight w:val="300"/>
        </w:trPr>
        <w:tc>
          <w:tcPr>
            <w:tcW w:w="36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9D9D9"/>
            <w:vAlign w:val="bottom"/>
            <w:hideMark/>
          </w:tcPr>
          <w:p w14:paraId="761D78A6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b/>
                <w:bCs/>
                <w:color w:val="000000"/>
              </w:rPr>
              <w:t>Outcomes</w:t>
            </w:r>
          </w:p>
        </w:tc>
        <w:tc>
          <w:tcPr>
            <w:tcW w:w="161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9D9D9"/>
            <w:vAlign w:val="bottom"/>
            <w:hideMark/>
          </w:tcPr>
          <w:p w14:paraId="63AA5FA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b/>
                <w:bCs/>
                <w:color w:val="000000"/>
              </w:rPr>
              <w:t>Low risk</w:t>
            </w:r>
          </w:p>
        </w:tc>
        <w:tc>
          <w:tcPr>
            <w:tcW w:w="202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9D9D9"/>
            <w:vAlign w:val="bottom"/>
            <w:hideMark/>
          </w:tcPr>
          <w:p w14:paraId="1A238FEA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b/>
                <w:bCs/>
                <w:color w:val="000000"/>
              </w:rPr>
              <w:t>High risk</w:t>
            </w:r>
          </w:p>
        </w:tc>
        <w:tc>
          <w:tcPr>
            <w:tcW w:w="2361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9D9D9"/>
            <w:vAlign w:val="bottom"/>
            <w:hideMark/>
          </w:tcPr>
          <w:p w14:paraId="6154B11D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b/>
                <w:bCs/>
                <w:color w:val="000000"/>
              </w:rPr>
              <w:t>Population</w:t>
            </w:r>
          </w:p>
        </w:tc>
      </w:tr>
      <w:tr w:rsidR="009430D9" w:rsidRPr="009430D9" w14:paraId="496DB270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00F20088" w14:textId="720DA010" w:rsidR="009430D9" w:rsidRPr="009430D9" w:rsidRDefault="006859DC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Appointment</w:t>
            </w:r>
            <w:r w:rsidR="009430D9" w:rsidRPr="009430D9">
              <w:rPr>
                <w:rFonts w:ascii="Calibri" w:eastAsia="Times New Roman" w:hAnsi="Calibri" w:cs="Times New Roman"/>
                <w:color w:val="000000"/>
              </w:rPr>
              <w:t xml:space="preserve"> adherence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5F0B0FC9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Bigna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2014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46697C92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57DCB738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44ED63F0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10635D63" w14:textId="0FC288DE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Appointment adherence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4F026B9E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2AE75F45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Davey 2016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093EAFDD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6649716E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621FBFEF" w14:textId="35095449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Appointment adherence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713142E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31FA192E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Ignersoll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2015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62A4C5E9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7D4EA4E7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2A91777B" w14:textId="41F351BB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Appointment adherence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9A18074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3C9A2A8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Mugo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2016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971C99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18–29 year old patients </w:t>
            </w:r>
          </w:p>
        </w:tc>
      </w:tr>
      <w:tr w:rsidR="009430D9" w:rsidRPr="009430D9" w14:paraId="76E55E64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4D191AF8" w14:textId="2E934B4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Appointment adherence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72C690B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5DC6B9BD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Norton 2014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2BD07355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5A814273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58630C5A" w14:textId="63BB9C30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Appointment adherence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DDB36E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563981E3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Odeny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7738D646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02829936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2BDF1BE8" w14:textId="2F63BC86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Appointment adherence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93E5CDD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87D4BFF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Perron 2010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59D95AF0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52D8BF60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673C4EEF" w14:textId="2044276A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Appointment adherence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FAD0803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C1915C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Rutland 2012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96495EE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aged 16–30 years</w:t>
            </w:r>
          </w:p>
        </w:tc>
      </w:tr>
      <w:tr w:rsidR="009430D9" w:rsidRPr="009430D9" w14:paraId="7BAA7CBA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60329FA3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lastRenderedPageBreak/>
              <w:t>ART initiation before 30 weeks gestation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1232149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0BC0A4AC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Dryden-Peterson 2015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787A01F8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077A2B80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567FF2AA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CD4 cell count increase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8D50C8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960C726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Moore 2015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30C4C304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427B39D3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4E3861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Completion of HPV Vaccine series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79B3FB2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79E783E0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Kempe 2016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41BB1E03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7354EEBB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C661A3D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Completion of HPV Vaccine series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4094DAF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33F5FCE7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Morris 2015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7EF40AF2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18D513F6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C576FDA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Completion of HPV Vaccine series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16AB1AB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52EE528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Patel 2014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31A08ED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Females 19-26 </w:t>
            </w:r>
          </w:p>
        </w:tc>
      </w:tr>
      <w:tr w:rsidR="009430D9" w:rsidRPr="009430D9" w14:paraId="455DCFD8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16B901F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Completion of HPV Vaccine series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684D83E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1689A57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Rand 2017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64F5D0F2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289E7743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AFB7BF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Completion of HPV Vaccine series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CCEAAA9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F75F4A0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Richman 2016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B369928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Uni students ages of 18 and 26 </w:t>
            </w:r>
          </w:p>
        </w:tc>
      </w:tr>
      <w:tr w:rsidR="009430D9" w:rsidRPr="009430D9" w14:paraId="214667FA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2521630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Completion of HPV Vaccine series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22A08E8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Rand 2015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1A45B1D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39482F2B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6DCF4183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50FB61E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Condom use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CA5DA2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7C770DA7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Lim 2012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E53BEE5" w14:textId="37911D2F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16</w:t>
            </w:r>
            <w:r w:rsidR="006B1484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9430D9">
              <w:rPr>
                <w:rFonts w:ascii="Calibri" w:eastAsia="Times New Roman" w:hAnsi="Calibri" w:cs="Times New Roman"/>
                <w:color w:val="000000"/>
              </w:rPr>
              <w:t>29</w:t>
            </w:r>
            <w:r w:rsidR="006B148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6B1484" w:rsidRPr="009430D9">
              <w:rPr>
                <w:rFonts w:ascii="Calibri" w:eastAsia="Times New Roman" w:hAnsi="Calibri" w:cs="Times New Roman"/>
                <w:color w:val="000000"/>
              </w:rPr>
              <w:t>year old patients</w:t>
            </w:r>
          </w:p>
        </w:tc>
      </w:tr>
      <w:tr w:rsidR="009430D9" w:rsidRPr="009430D9" w14:paraId="4B6CE066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3113534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Condom use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632D40D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FDA720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Suffoleto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C015D8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Female patients aged 18-25 years </w:t>
            </w:r>
          </w:p>
        </w:tc>
      </w:tr>
      <w:tr w:rsidR="009430D9" w:rsidRPr="009430D9" w14:paraId="53422EBE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2AE98E49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Education of sexual health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D044934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0879430F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Downing 2013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F0E50E5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Chlamydia+ adults</w:t>
            </w:r>
          </w:p>
        </w:tc>
      </w:tr>
      <w:tr w:rsidR="009430D9" w:rsidRPr="009430D9" w14:paraId="5AF39EC1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2D0808CA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Education of sexual health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845F817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F4B418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Odeny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251CBFB7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08B1141D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4F1E32B2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HIV adherence - pill count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548BB5AC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0EC56D9D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Da Costa 2012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470AE99D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HIV-positive Brazilian women</w:t>
            </w:r>
          </w:p>
        </w:tc>
      </w:tr>
      <w:tr w:rsidR="009430D9" w:rsidRPr="009430D9" w14:paraId="03BA4D59" w14:textId="77777777" w:rsidTr="005208D6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0C5D5B7A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HIV adherence - pill count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48B20F9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187CDF8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Haberer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2016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099712D6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2117E331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1D360C40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HIV adherence - pill count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D80C094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0F68B2A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Hardy 2011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3E997B3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7A7C3FA6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2C7380DB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HIV adherence - pill count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2311EC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6A7365B2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Ignersoll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2015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68114B22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6F2DFC41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0BA2BD84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HIV adherence - pill count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D4D2E5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4F6D09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Moore 2015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5BABF6F5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57E5CB6E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52332EFE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HIV adherence - pill count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09E96F9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F1299FC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Sabin 2015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77AA35FB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56F9F9EF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25BA0E82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HIV adherence - pill count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DCB590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D227C04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Shet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1EFC7AA6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70D8DCFE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4EF6388A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HIV adherence - pill count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6E3E37E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Kalichman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F9B3F0C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01CEAD3E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4DC466F9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4AA2E254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HIV adherence - pill count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5D18A34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Orrell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2015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2AFD6FD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1ED7898B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34EB3C5B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02AF3142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HIV adherence - pill count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601597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Pop-</w:t>
            </w: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Eleches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2011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CD0FAD3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08335908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068B4C85" w14:textId="77777777" w:rsidTr="005208D6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3F774E98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HIV adherence - self </w:t>
            </w: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eported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F0EE765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59D00726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Garofalo 2016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1CAF278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28483130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90336D3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HIV adherence - self reported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B5B127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FDF786D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Maduka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6B1BE5B5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7917AEA3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493CF95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HIV adherence - self reported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58F7C77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4CA6CC74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Mbuaghaw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35FE5535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088CCA0C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C93A1FF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HIV adherence - self reported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BA7400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A00FEF7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Nsagha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2016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334210D7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0AC85AC3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1C2FDBD8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HIV adherence - self reported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311AAC2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Lester 2010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7D0C4A6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6F14C4A2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60AD844A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34EB17F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Knowledge of sexual health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CFC39FE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33498B7B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Lim 2012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2778CF18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16D27DB2" w14:textId="77777777" w:rsidTr="009430D9">
        <w:trPr>
          <w:trHeight w:val="6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7BB8EA0A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Presence of a new opportunistic infection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FF775B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536B1570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Mbuaghaw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4E22598E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2700FDD7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242CD8BA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Uptake of CD4 testing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8320D9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2C901766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Dryden-Peterson 2015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2EDE737B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03D27809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6C16F7DF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Uptake of circumcision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48300CE3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766B4970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Barnabas 2016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0CED39E3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Men 16-49 years</w:t>
            </w:r>
          </w:p>
        </w:tc>
      </w:tr>
      <w:tr w:rsidR="009430D9" w:rsidRPr="009430D9" w14:paraId="07187A46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3C539815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Uptake of HIV testing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DFE3AEA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4D27025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de </w:t>
            </w: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Tolly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6C90B910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5863E054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511792CA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Uptake of HIV testing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067348A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2574DD9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Mugo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2016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4A52751E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6450603E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0AA1EDF4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Viral load suppression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13271A7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73EB624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Moore 2015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0BDE257A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49AB92DD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7A89257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Viral load suppression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A6E4C65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475B1B4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Sabin 2015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622F3FB3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05B5A1CA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562E0425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Viral load suppression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E61F3CE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ED3030C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Shet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1028BBB4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2B66EF23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240C7B1B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Viral load suppression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DDB818B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Lester 2010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90576F5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21B15718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  <w:tr w:rsidR="009430D9" w:rsidRPr="009430D9" w14:paraId="6DBC6A60" w14:textId="77777777" w:rsidTr="009430D9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26F0ED2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Viral load suppression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3C5D58C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430D9">
              <w:rPr>
                <w:rFonts w:ascii="Calibri" w:eastAsia="Times New Roman" w:hAnsi="Calibri" w:cs="Times New Roman"/>
                <w:color w:val="000000"/>
              </w:rPr>
              <w:t>Orrell</w:t>
            </w:r>
            <w:proofErr w:type="spellEnd"/>
            <w:r w:rsidRPr="009430D9">
              <w:rPr>
                <w:rFonts w:ascii="Calibri" w:eastAsia="Times New Roman" w:hAnsi="Calibri" w:cs="Times New Roman"/>
                <w:color w:val="000000"/>
              </w:rPr>
              <w:t xml:space="preserve"> 2015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79E0512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bottom"/>
            <w:hideMark/>
          </w:tcPr>
          <w:p w14:paraId="643559A1" w14:textId="77777777" w:rsidR="009430D9" w:rsidRPr="009430D9" w:rsidRDefault="009430D9" w:rsidP="009430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430D9">
              <w:rPr>
                <w:rFonts w:ascii="Calibri" w:eastAsia="Times New Roman" w:hAnsi="Calibri" w:cs="Times New Roman"/>
                <w:color w:val="000000"/>
              </w:rPr>
              <w:t>Adults</w:t>
            </w:r>
          </w:p>
        </w:tc>
      </w:tr>
    </w:tbl>
    <w:p w14:paraId="7049CC80" w14:textId="77777777" w:rsidR="009430D9" w:rsidRDefault="009430D9"/>
    <w:sectPr w:rsidR="009430D9" w:rsidSect="009430D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0D9"/>
    <w:rsid w:val="00034210"/>
    <w:rsid w:val="00063E2B"/>
    <w:rsid w:val="0016320E"/>
    <w:rsid w:val="00465B4C"/>
    <w:rsid w:val="004A1135"/>
    <w:rsid w:val="00517A29"/>
    <w:rsid w:val="005208D6"/>
    <w:rsid w:val="006859DC"/>
    <w:rsid w:val="006B1484"/>
    <w:rsid w:val="007317E7"/>
    <w:rsid w:val="007E6F07"/>
    <w:rsid w:val="00814E16"/>
    <w:rsid w:val="008862DF"/>
    <w:rsid w:val="009430D9"/>
    <w:rsid w:val="00980058"/>
    <w:rsid w:val="00B3464C"/>
    <w:rsid w:val="00ED0B27"/>
    <w:rsid w:val="00EE65E8"/>
    <w:rsid w:val="00F6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F8ED0"/>
  <w15:chartTrackingRefBased/>
  <w15:docId w15:val="{AF407229-BB0A-4181-B8E7-265E3EC86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17E7"/>
    <w:rPr>
      <w:color w:val="0000FF"/>
      <w:u w:val="single"/>
    </w:rPr>
  </w:style>
  <w:style w:type="character" w:customStyle="1" w:styleId="go">
    <w:name w:val="go"/>
    <w:basedOn w:val="DefaultParagraphFont"/>
    <w:rsid w:val="007317E7"/>
  </w:style>
  <w:style w:type="paragraph" w:customStyle="1" w:styleId="Default">
    <w:name w:val="Default"/>
    <w:rsid w:val="00517A2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517A29"/>
    <w:rPr>
      <w:rFonts w:cs="Times New Roman"/>
      <w:color w:val="auto"/>
    </w:rPr>
  </w:style>
  <w:style w:type="paragraph" w:styleId="ListParagraph">
    <w:name w:val="List Paragraph"/>
    <w:basedOn w:val="Normal"/>
    <w:uiPriority w:val="34"/>
    <w:qFormat/>
    <w:rsid w:val="009800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1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32DC6-192F-43EC-A7F7-44E7FCF04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Lunny</dc:creator>
  <cp:keywords/>
  <dc:description/>
  <cp:lastModifiedBy>tdarlene</cp:lastModifiedBy>
  <cp:revision>5</cp:revision>
  <dcterms:created xsi:type="dcterms:W3CDTF">2018-07-15T19:00:00Z</dcterms:created>
  <dcterms:modified xsi:type="dcterms:W3CDTF">2018-07-20T23:40:00Z</dcterms:modified>
</cp:coreProperties>
</file>