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1DAB8" w14:textId="30963687" w:rsidR="00D168D6" w:rsidRPr="00BE4921" w:rsidRDefault="00D168D6" w:rsidP="00D168D6">
      <w:pPr>
        <w:pStyle w:val="Heading1"/>
        <w:spacing w:before="0"/>
      </w:pPr>
      <w:bookmarkStart w:id="0" w:name="_Toc34"/>
      <w:bookmarkStart w:id="1" w:name="_Toc519531113"/>
      <w:bookmarkStart w:id="2" w:name="_Toc522537674"/>
      <w:r>
        <w:t>Additional file</w:t>
      </w:r>
      <w:r w:rsidRPr="00BE4921">
        <w:t xml:space="preserve"> 4. AMSTAR 2 critical domains for assessing overall rating of quality</w:t>
      </w:r>
      <w:bookmarkEnd w:id="0"/>
      <w:bookmarkEnd w:id="1"/>
      <w:bookmarkEnd w:id="2"/>
    </w:p>
    <w:p w14:paraId="6370B90E" w14:textId="77777777" w:rsidR="00D168D6" w:rsidRPr="00BE4921" w:rsidRDefault="00D168D6" w:rsidP="00D168D6">
      <w:pPr>
        <w:spacing w:after="0" w:line="240" w:lineRule="auto"/>
        <w:contextualSpacing/>
        <w:rPr>
          <w:rFonts w:cs="Times New Roman"/>
        </w:rPr>
      </w:pPr>
    </w:p>
    <w:p w14:paraId="32048FA8" w14:textId="77777777" w:rsidR="00D168D6" w:rsidRDefault="00D168D6" w:rsidP="00D168D6">
      <w:pPr>
        <w:spacing w:after="0" w:line="240" w:lineRule="auto"/>
        <w:contextualSpacing/>
        <w:rPr>
          <w:rFonts w:cs="Times New Roman"/>
          <w:b/>
        </w:rPr>
      </w:pPr>
    </w:p>
    <w:p w14:paraId="767843CC" w14:textId="5D341488" w:rsidR="00D168D6" w:rsidRPr="00BE4921" w:rsidRDefault="00D168D6" w:rsidP="00D168D6">
      <w:pPr>
        <w:spacing w:after="0" w:line="240" w:lineRule="auto"/>
        <w:contextualSpacing/>
        <w:rPr>
          <w:rFonts w:cs="Times New Roman"/>
          <w:b/>
        </w:rPr>
      </w:pPr>
      <w:r w:rsidRPr="00BE4921">
        <w:rPr>
          <w:rFonts w:cs="Times New Roman"/>
          <w:b/>
        </w:rPr>
        <w:t>Critical domains</w:t>
      </w:r>
    </w:p>
    <w:p w14:paraId="7ECDD0A8" w14:textId="77777777" w:rsidR="00D168D6" w:rsidRPr="00BE4921" w:rsidRDefault="00D168D6" w:rsidP="00D168D6">
      <w:pPr>
        <w:spacing w:after="0" w:line="240" w:lineRule="auto"/>
        <w:contextualSpacing/>
        <w:rPr>
          <w:rFonts w:cs="Times New Roman"/>
        </w:rPr>
      </w:pPr>
    </w:p>
    <w:p w14:paraId="38CABE6F" w14:textId="77777777" w:rsidR="00D168D6" w:rsidRPr="00BE4921" w:rsidRDefault="00D168D6" w:rsidP="00D168D6">
      <w:pPr>
        <w:pStyle w:val="ListParagraph"/>
        <w:numPr>
          <w:ilvl w:val="0"/>
          <w:numId w:val="1"/>
        </w:numPr>
        <w:spacing w:after="0"/>
        <w:rPr>
          <w:rFonts w:cs="Times New Roman"/>
          <w:lang w:val="en-CA"/>
        </w:rPr>
      </w:pPr>
      <w:r w:rsidRPr="00BE4921">
        <w:rPr>
          <w:rFonts w:cs="Times New Roman"/>
          <w:lang w:val="en-CA"/>
        </w:rPr>
        <w:t>Registration of the protocol prior to commencement of the review</w:t>
      </w:r>
    </w:p>
    <w:p w14:paraId="54F87679" w14:textId="77777777" w:rsidR="00D168D6" w:rsidRPr="00BE4921" w:rsidRDefault="00D168D6" w:rsidP="00D168D6">
      <w:pPr>
        <w:pStyle w:val="ListParagraph"/>
        <w:numPr>
          <w:ilvl w:val="0"/>
          <w:numId w:val="1"/>
        </w:numPr>
        <w:spacing w:after="0"/>
        <w:rPr>
          <w:rFonts w:cs="Times New Roman"/>
          <w:lang w:val="en-CA"/>
        </w:rPr>
      </w:pPr>
      <w:r w:rsidRPr="00BE4921">
        <w:rPr>
          <w:rFonts w:cs="Times New Roman"/>
          <w:lang w:val="en-CA"/>
        </w:rPr>
        <w:t>Adequacy of the literature search</w:t>
      </w:r>
    </w:p>
    <w:p w14:paraId="5AE5EB1A" w14:textId="77777777" w:rsidR="00D168D6" w:rsidRPr="00BE4921" w:rsidRDefault="00D168D6" w:rsidP="00D168D6">
      <w:pPr>
        <w:pStyle w:val="ListParagraph"/>
        <w:numPr>
          <w:ilvl w:val="0"/>
          <w:numId w:val="1"/>
        </w:numPr>
        <w:spacing w:after="0"/>
        <w:rPr>
          <w:rFonts w:cs="Times New Roman"/>
          <w:lang w:val="en-CA"/>
        </w:rPr>
      </w:pPr>
      <w:r w:rsidRPr="00BE4921">
        <w:rPr>
          <w:rFonts w:cs="Times New Roman"/>
          <w:lang w:val="en-CA"/>
        </w:rPr>
        <w:t>Justification for excluding individual studies</w:t>
      </w:r>
    </w:p>
    <w:p w14:paraId="41793AE8" w14:textId="77777777" w:rsidR="00D168D6" w:rsidRPr="00BE4921" w:rsidRDefault="00D168D6" w:rsidP="00D168D6">
      <w:pPr>
        <w:pStyle w:val="ListParagraph"/>
        <w:numPr>
          <w:ilvl w:val="0"/>
          <w:numId w:val="1"/>
        </w:numPr>
        <w:spacing w:after="0"/>
        <w:rPr>
          <w:rFonts w:cs="Times New Roman"/>
          <w:lang w:val="en-CA"/>
        </w:rPr>
      </w:pPr>
      <w:r w:rsidRPr="00BE4921">
        <w:rPr>
          <w:rFonts w:cs="Times New Roman"/>
          <w:lang w:val="en-CA"/>
        </w:rPr>
        <w:t>Assessment of risk of bias of included studies</w:t>
      </w:r>
    </w:p>
    <w:p w14:paraId="62D5B6C9" w14:textId="77777777" w:rsidR="00D168D6" w:rsidRPr="00BE4921" w:rsidRDefault="00D168D6" w:rsidP="00D168D6">
      <w:pPr>
        <w:pStyle w:val="ListParagraph"/>
        <w:numPr>
          <w:ilvl w:val="0"/>
          <w:numId w:val="1"/>
        </w:numPr>
        <w:spacing w:after="0"/>
        <w:rPr>
          <w:rFonts w:cs="Times New Roman"/>
          <w:lang w:val="en-CA"/>
        </w:rPr>
      </w:pPr>
      <w:r w:rsidRPr="00BE4921">
        <w:rPr>
          <w:rFonts w:cs="Times New Roman"/>
          <w:lang w:val="en-CA"/>
        </w:rPr>
        <w:t>Appropriateness of the meta-analytic methods</w:t>
      </w:r>
    </w:p>
    <w:p w14:paraId="3BD23B6D" w14:textId="77777777" w:rsidR="00D168D6" w:rsidRPr="00BE4921" w:rsidRDefault="00D168D6" w:rsidP="00D168D6">
      <w:pPr>
        <w:pStyle w:val="ListParagraph"/>
        <w:numPr>
          <w:ilvl w:val="0"/>
          <w:numId w:val="1"/>
        </w:numPr>
        <w:spacing w:after="0"/>
        <w:rPr>
          <w:rFonts w:cs="Times New Roman"/>
          <w:lang w:val="en-CA"/>
        </w:rPr>
      </w:pPr>
      <w:r w:rsidRPr="00BE4921">
        <w:rPr>
          <w:rFonts w:cs="Times New Roman"/>
          <w:lang w:val="en-CA"/>
        </w:rPr>
        <w:t>Consideration of risk of bias when interpreting results</w:t>
      </w:r>
    </w:p>
    <w:p w14:paraId="0B3E887C" w14:textId="77777777" w:rsidR="00D168D6" w:rsidRPr="00BE4921" w:rsidRDefault="00D168D6" w:rsidP="00D168D6">
      <w:pPr>
        <w:pStyle w:val="ListParagraph"/>
        <w:numPr>
          <w:ilvl w:val="0"/>
          <w:numId w:val="1"/>
        </w:numPr>
        <w:spacing w:after="0"/>
        <w:rPr>
          <w:rFonts w:cs="Times New Roman"/>
          <w:lang w:val="en-CA"/>
        </w:rPr>
      </w:pPr>
      <w:r w:rsidRPr="00BE4921">
        <w:rPr>
          <w:rFonts w:cs="Times New Roman"/>
          <w:lang w:val="en-CA"/>
        </w:rPr>
        <w:t>Assessment of presence and impact of publication bias</w:t>
      </w:r>
    </w:p>
    <w:p w14:paraId="7906C640" w14:textId="77777777" w:rsidR="00D168D6" w:rsidRPr="00BE4921" w:rsidRDefault="00D168D6" w:rsidP="00D168D6">
      <w:pPr>
        <w:spacing w:after="0" w:line="240" w:lineRule="auto"/>
        <w:contextualSpacing/>
        <w:rPr>
          <w:rFonts w:cs="Times New Roman"/>
        </w:rPr>
      </w:pPr>
    </w:p>
    <w:p w14:paraId="13F070DA" w14:textId="77777777" w:rsidR="00D168D6" w:rsidRPr="00BE4921" w:rsidRDefault="00D168D6" w:rsidP="00D168D6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701C3904" w14:textId="77777777" w:rsidR="00D168D6" w:rsidRPr="00BE4921" w:rsidRDefault="00D168D6" w:rsidP="00D168D6">
      <w:pPr>
        <w:spacing w:after="0" w:line="240" w:lineRule="auto"/>
        <w:contextualSpacing/>
        <w:rPr>
          <w:rFonts w:ascii="Calibri" w:hAnsi="Calibri" w:cs="Times New Roman"/>
          <w:b/>
          <w:noProof/>
          <w:szCs w:val="20"/>
        </w:rPr>
      </w:pPr>
      <w:r w:rsidRPr="00BE4921">
        <w:rPr>
          <w:rFonts w:ascii="Calibri" w:hAnsi="Calibri" w:cs="Times New Roman"/>
          <w:b/>
          <w:noProof/>
          <w:szCs w:val="20"/>
        </w:rPr>
        <w:t>Overall rating of quality:</w:t>
      </w:r>
    </w:p>
    <w:p w14:paraId="05C44F1C" w14:textId="77777777" w:rsidR="00D168D6" w:rsidRPr="00BE4921" w:rsidRDefault="00D168D6" w:rsidP="00D168D6">
      <w:pPr>
        <w:spacing w:after="0" w:line="240" w:lineRule="auto"/>
        <w:contextualSpacing/>
        <w:rPr>
          <w:rFonts w:ascii="Calibri" w:hAnsi="Calibri" w:cs="Times New Roman"/>
          <w:noProof/>
          <w:szCs w:val="20"/>
        </w:rPr>
      </w:pPr>
      <w:r w:rsidRPr="00BE4921">
        <w:rPr>
          <w:rFonts w:ascii="Calibri" w:hAnsi="Calibri" w:cs="Times New Roman"/>
          <w:noProof/>
          <w:szCs w:val="20"/>
        </w:rPr>
        <w:t xml:space="preserve">High: No critical flaws and </w:t>
      </w:r>
      <w:r w:rsidRPr="00BE4921">
        <w:rPr>
          <w:rFonts w:ascii="Symbol" w:hAnsi="Symbol"/>
        </w:rPr>
        <w:t></w:t>
      </w:r>
      <w:r w:rsidRPr="00BE4921">
        <w:rPr>
          <w:rFonts w:ascii="Calibri" w:hAnsi="Calibri" w:cs="Times New Roman"/>
          <w:noProof/>
          <w:szCs w:val="20"/>
        </w:rPr>
        <w:t>1 non-critical weakness</w:t>
      </w:r>
    </w:p>
    <w:p w14:paraId="571B9400" w14:textId="77777777" w:rsidR="00D168D6" w:rsidRPr="00BE4921" w:rsidRDefault="00D168D6" w:rsidP="00D168D6">
      <w:pPr>
        <w:spacing w:after="0" w:line="240" w:lineRule="auto"/>
        <w:contextualSpacing/>
        <w:rPr>
          <w:rFonts w:ascii="Calibri" w:hAnsi="Calibri" w:cs="Times New Roman"/>
          <w:noProof/>
          <w:szCs w:val="20"/>
        </w:rPr>
      </w:pPr>
      <w:r w:rsidRPr="00BE4921">
        <w:rPr>
          <w:rFonts w:ascii="Calibri" w:hAnsi="Calibri" w:cs="Times New Roman"/>
          <w:noProof/>
          <w:szCs w:val="20"/>
        </w:rPr>
        <w:t>Moderate: No critical flaws and &gt;1 non-critical weaknesses</w:t>
      </w:r>
    </w:p>
    <w:p w14:paraId="5809B1FE" w14:textId="77777777" w:rsidR="00D168D6" w:rsidRPr="00BE4921" w:rsidRDefault="00D168D6" w:rsidP="00D168D6">
      <w:pPr>
        <w:spacing w:after="0" w:line="240" w:lineRule="auto"/>
        <w:contextualSpacing/>
        <w:rPr>
          <w:rFonts w:ascii="Calibri" w:hAnsi="Calibri" w:cs="Times New Roman"/>
          <w:noProof/>
          <w:szCs w:val="20"/>
        </w:rPr>
      </w:pPr>
      <w:r w:rsidRPr="00BE4921">
        <w:rPr>
          <w:rFonts w:ascii="Calibri" w:hAnsi="Calibri" w:cs="Times New Roman"/>
          <w:noProof/>
          <w:szCs w:val="20"/>
        </w:rPr>
        <w:t>Low: One critical flaw with or without non-critical weaknesses</w:t>
      </w:r>
    </w:p>
    <w:p w14:paraId="06FE4FFE" w14:textId="77777777" w:rsidR="00D168D6" w:rsidRPr="00BE4921" w:rsidRDefault="00D168D6" w:rsidP="00D168D6">
      <w:pPr>
        <w:spacing w:after="0" w:line="240" w:lineRule="auto"/>
        <w:contextualSpacing/>
        <w:rPr>
          <w:rFonts w:ascii="Calibri" w:hAnsi="Calibri" w:cs="Times New Roman"/>
          <w:noProof/>
          <w:szCs w:val="20"/>
        </w:rPr>
      </w:pPr>
      <w:r w:rsidRPr="00BE4921">
        <w:rPr>
          <w:rFonts w:ascii="Calibri" w:hAnsi="Calibri" w:cs="Times New Roman"/>
          <w:noProof/>
          <w:szCs w:val="20"/>
        </w:rPr>
        <w:t>Critically low: More than one critical flaw with or without non-critical weaknesses</w:t>
      </w:r>
    </w:p>
    <w:p w14:paraId="4FA5DC43" w14:textId="061B26F9" w:rsidR="00FD7C5A" w:rsidRDefault="00FD7C5A">
      <w:bookmarkStart w:id="3" w:name="_GoBack"/>
      <w:bookmarkEnd w:id="3"/>
    </w:p>
    <w:p w14:paraId="22E09BF2" w14:textId="6EA76806" w:rsidR="00D168D6" w:rsidRPr="00BE4921" w:rsidRDefault="00D168D6" w:rsidP="00D168D6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580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AMSTAR 2 </w:t>
      </w:r>
      <w:r w:rsidRPr="00D168D6">
        <w:rPr>
          <w:b/>
        </w:rPr>
        <w:t>Citation:</w:t>
      </w:r>
      <w:r>
        <w:t xml:space="preserve"> </w:t>
      </w:r>
      <w:r w:rsidRPr="00BE4921">
        <w:rPr>
          <w:rFonts w:ascii="Arial" w:hAnsi="Arial" w:cs="Arial"/>
          <w:color w:val="222222"/>
          <w:sz w:val="20"/>
          <w:szCs w:val="20"/>
        </w:rPr>
        <w:t xml:space="preserve">Shea BJ, Reeves BC, Wells G, </w:t>
      </w:r>
      <w:proofErr w:type="spellStart"/>
      <w:r w:rsidRPr="00BE4921">
        <w:rPr>
          <w:rFonts w:ascii="Arial" w:hAnsi="Arial" w:cs="Arial"/>
          <w:color w:val="222222"/>
          <w:sz w:val="20"/>
          <w:szCs w:val="20"/>
        </w:rPr>
        <w:t>Thuku</w:t>
      </w:r>
      <w:proofErr w:type="spellEnd"/>
      <w:r w:rsidRPr="00BE4921">
        <w:rPr>
          <w:rFonts w:ascii="Arial" w:hAnsi="Arial" w:cs="Arial"/>
          <w:color w:val="222222"/>
          <w:sz w:val="20"/>
          <w:szCs w:val="20"/>
        </w:rPr>
        <w:t xml:space="preserve"> M, Hamel C, Moran J, Moher D, </w:t>
      </w:r>
      <w:proofErr w:type="spellStart"/>
      <w:r w:rsidRPr="00BE4921">
        <w:rPr>
          <w:rFonts w:ascii="Arial" w:hAnsi="Arial" w:cs="Arial"/>
          <w:color w:val="222222"/>
          <w:sz w:val="20"/>
          <w:szCs w:val="20"/>
        </w:rPr>
        <w:t>Tugwell</w:t>
      </w:r>
      <w:proofErr w:type="spellEnd"/>
      <w:r w:rsidRPr="00BE4921">
        <w:rPr>
          <w:rFonts w:ascii="Arial" w:hAnsi="Arial" w:cs="Arial"/>
          <w:color w:val="222222"/>
          <w:sz w:val="20"/>
          <w:szCs w:val="20"/>
        </w:rPr>
        <w:t xml:space="preserve"> P,</w:t>
      </w:r>
      <w:r w:rsidRPr="00BE4921">
        <w:rPr>
          <w:rFonts w:ascii="Calibri" w:hAnsi="Calibri" w:cs="Calibri"/>
          <w:b/>
          <w:bCs/>
        </w:rPr>
        <w:t xml:space="preserve"> </w:t>
      </w:r>
      <w:r w:rsidRPr="00BE4921">
        <w:rPr>
          <w:rFonts w:ascii="Arial" w:hAnsi="Arial" w:cs="Arial"/>
          <w:color w:val="222222"/>
          <w:sz w:val="20"/>
          <w:szCs w:val="20"/>
        </w:rPr>
        <w:t xml:space="preserve">Welch V, </w:t>
      </w:r>
      <w:proofErr w:type="spellStart"/>
      <w:r w:rsidRPr="00BE4921">
        <w:rPr>
          <w:rFonts w:ascii="Arial" w:hAnsi="Arial" w:cs="Arial"/>
          <w:color w:val="222222"/>
          <w:sz w:val="20"/>
          <w:szCs w:val="20"/>
        </w:rPr>
        <w:t>Kristjansson</w:t>
      </w:r>
      <w:proofErr w:type="spellEnd"/>
      <w:r w:rsidRPr="00BE4921">
        <w:rPr>
          <w:rFonts w:ascii="Arial" w:hAnsi="Arial" w:cs="Arial"/>
          <w:color w:val="222222"/>
          <w:sz w:val="20"/>
          <w:szCs w:val="20"/>
        </w:rPr>
        <w:t xml:space="preserve"> E, Henry DA. AMSTAR 2: a critical appraisal tool for systematic reviews that include randomised or non-randomised studies of healthcare interventions, or both. BMJ. 2017 Sep 21;</w:t>
      </w:r>
      <w:proofErr w:type="gramStart"/>
      <w:r w:rsidRPr="00BE4921">
        <w:rPr>
          <w:rFonts w:ascii="Arial" w:hAnsi="Arial" w:cs="Arial"/>
          <w:color w:val="222222"/>
          <w:sz w:val="20"/>
          <w:szCs w:val="20"/>
        </w:rPr>
        <w:t>358:j</w:t>
      </w:r>
      <w:proofErr w:type="gramEnd"/>
      <w:r w:rsidRPr="00BE4921">
        <w:rPr>
          <w:rFonts w:ascii="Arial" w:hAnsi="Arial" w:cs="Arial"/>
          <w:color w:val="222222"/>
          <w:sz w:val="20"/>
          <w:szCs w:val="20"/>
        </w:rPr>
        <w:t>4008.</w:t>
      </w:r>
    </w:p>
    <w:p w14:paraId="5AB2E45D" w14:textId="7780CA5F" w:rsidR="00D168D6" w:rsidRDefault="00D168D6"/>
    <w:sectPr w:rsidR="00D168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90646"/>
    <w:multiLevelType w:val="hybridMultilevel"/>
    <w:tmpl w:val="7630823A"/>
    <w:lvl w:ilvl="0" w:tplc="C2FE3E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168D6"/>
    <w:rsid w:val="008953A2"/>
    <w:rsid w:val="00D168D6"/>
    <w:rsid w:val="00FD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8DE1"/>
  <w15:chartTrackingRefBased/>
  <w15:docId w15:val="{15956C56-A192-4DB0-A6FF-DA2A6719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8D6"/>
  </w:style>
  <w:style w:type="paragraph" w:styleId="Heading1">
    <w:name w:val="heading 1"/>
    <w:basedOn w:val="Normal"/>
    <w:next w:val="Normal"/>
    <w:link w:val="Heading1Char"/>
    <w:uiPriority w:val="9"/>
    <w:qFormat/>
    <w:rsid w:val="00D168D6"/>
    <w:pPr>
      <w:keepNext/>
      <w:keepLines/>
      <w:spacing w:before="48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168D6"/>
    <w:pPr>
      <w:spacing w:after="120" w:line="240" w:lineRule="auto"/>
      <w:ind w:left="720" w:hanging="36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Hersi, Mona</dc:creator>
  <cp:keywords/>
  <dc:description/>
  <cp:lastModifiedBy>Hersi, Mona</cp:lastModifiedBy>
  <cp:revision>1</cp:revision>
  <dcterms:created xsi:type="dcterms:W3CDTF">2018-08-22T18:24:00Z</dcterms:created>
  <dcterms:modified xsi:type="dcterms:W3CDTF">2018-08-22T18:25:00Z</dcterms:modified>
</cp:coreProperties>
</file>