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E19" w:rsidRPr="00892213" w:rsidRDefault="00892213" w:rsidP="008922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2213">
        <w:rPr>
          <w:rFonts w:ascii="Times New Roman" w:hAnsi="Times New Roman" w:cs="Times New Roman"/>
          <w:b/>
          <w:sz w:val="24"/>
          <w:szCs w:val="24"/>
        </w:rPr>
        <w:t>Additio</w:t>
      </w:r>
      <w:bookmarkStart w:id="0" w:name="_GoBack"/>
      <w:bookmarkEnd w:id="0"/>
      <w:r w:rsidRPr="00892213">
        <w:rPr>
          <w:rFonts w:ascii="Times New Roman" w:hAnsi="Times New Roman" w:cs="Times New Roman"/>
          <w:b/>
          <w:sz w:val="24"/>
          <w:szCs w:val="24"/>
        </w:rPr>
        <w:t xml:space="preserve">nal file </w:t>
      </w:r>
      <w:r w:rsidRPr="00892213">
        <w:rPr>
          <w:rFonts w:ascii="Times New Roman" w:hAnsi="Times New Roman" w:cs="Times New Roman"/>
          <w:b/>
          <w:sz w:val="24"/>
          <w:szCs w:val="24"/>
        </w:rPr>
        <w:t>1</w:t>
      </w:r>
      <w:r w:rsidR="00DF6E19" w:rsidRPr="000A76DD">
        <w:rPr>
          <w:rFonts w:ascii="Times New Roman" w:hAnsi="Times New Roman" w:cs="Times New Roman"/>
          <w:b/>
        </w:rPr>
        <w:t xml:space="preserve">: </w:t>
      </w:r>
      <w:r w:rsidR="000418BB" w:rsidRPr="00A228D9">
        <w:rPr>
          <w:rFonts w:ascii="Times New Roman" w:hAnsi="Times New Roman" w:cs="Times New Roman"/>
          <w:sz w:val="24"/>
          <w:szCs w:val="24"/>
          <w:shd w:val="clear" w:color="auto" w:fill="FFFFFF"/>
        </w:rPr>
        <w:t>PRISMA</w:t>
      </w:r>
      <w:r w:rsidR="000418BB" w:rsidRPr="001E2D7B">
        <w:rPr>
          <w:rFonts w:ascii="Times New Roman" w:hAnsi="Times New Roman" w:cs="Times New Roman"/>
          <w:sz w:val="24"/>
          <w:szCs w:val="24"/>
          <w:shd w:val="clear" w:color="auto" w:fill="FFFFFF"/>
        </w:rPr>
        <w:t>-P (Preferred Reporting Items for Systematic review and Meta-Analysis Protocols) 2015 checklist: recommended items to address in a systematic review protocol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083"/>
        <w:gridCol w:w="8556"/>
        <w:gridCol w:w="1479"/>
      </w:tblGrid>
      <w:tr w:rsidR="00DF6E19" w:rsidRPr="000A76DD" w:rsidTr="009E265A">
        <w:trPr>
          <w:trHeight w:val="290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Section and topic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Item number </w:t>
            </w:r>
          </w:p>
        </w:tc>
        <w:tc>
          <w:tcPr>
            <w:tcW w:w="8556" w:type="dxa"/>
            <w:tcBorders>
              <w:top w:val="single" w:sz="4" w:space="0" w:color="auto"/>
              <w:bottom w:val="single" w:sz="4" w:space="0" w:color="auto"/>
            </w:tcBorders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Checklist item 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Reported on page #</w:t>
            </w:r>
          </w:p>
        </w:tc>
      </w:tr>
      <w:tr w:rsidR="00DF6E19" w:rsidRPr="000A76DD" w:rsidTr="009E265A">
        <w:trPr>
          <w:trHeight w:val="253"/>
        </w:trPr>
        <w:tc>
          <w:tcPr>
            <w:tcW w:w="13948" w:type="dxa"/>
            <w:gridSpan w:val="4"/>
            <w:tcBorders>
              <w:top w:val="single" w:sz="4" w:space="0" w:color="auto"/>
            </w:tcBorders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  <w:b/>
              </w:rPr>
            </w:pPr>
            <w:r w:rsidRPr="000A76DD">
              <w:rPr>
                <w:rFonts w:ascii="Times New Roman" w:hAnsi="Times New Roman" w:cs="Times New Roman"/>
                <w:b/>
              </w:rPr>
              <w:t xml:space="preserve">Administrative information 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Title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</w:tr>
      <w:tr w:rsidR="00DF6E19" w:rsidRPr="000A76DD" w:rsidTr="009E265A">
        <w:trPr>
          <w:trHeight w:val="290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Identification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Identify the report as a protocol of a systematic review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</w:t>
            </w:r>
          </w:p>
        </w:tc>
      </w:tr>
      <w:tr w:rsidR="00DF6E19" w:rsidRPr="000A76DD" w:rsidTr="009E265A">
        <w:trPr>
          <w:trHeight w:val="290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Update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If the  protocol is as for an update of a previous systematic  review, identify as such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NA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Registration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If registered, provide the name of the registry (such as PROSPERO ) and registration number 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_</w:t>
            </w:r>
          </w:p>
        </w:tc>
      </w:tr>
      <w:tr w:rsidR="00DF6E19" w:rsidRPr="000A76DD" w:rsidTr="009E265A">
        <w:trPr>
          <w:trHeight w:val="290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Authors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Contacts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Provide name, institutional affiliation ,e-mail address of all protocol authors; provide physical mailing address of corresponding  author      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</w:t>
            </w:r>
          </w:p>
        </w:tc>
      </w:tr>
      <w:tr w:rsidR="00DF6E19" w:rsidRPr="000A76DD" w:rsidTr="009E265A">
        <w:trPr>
          <w:trHeight w:val="290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Contributions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3b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Describe contributions of protocol authors and identify the guarantor of the review 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Amendments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If the protocol represents an amendment of a previously completed or publish protocol, identify as such and list changes; otherwise, state plan for  documenting important protocol amendments 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NA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  <w:color w:val="000000"/>
              </w:rPr>
              <w:t xml:space="preserve">Support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Sources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Indicate source of financial or other support for the review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Sponsors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Provide name for the review funder and/or sponsor 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NA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Role of sponsor or funder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5c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Describe roles of funder(s),sponsor(s), and/or institution(s), if any , in developing the protocol 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NA</w:t>
            </w:r>
          </w:p>
        </w:tc>
      </w:tr>
      <w:tr w:rsidR="00DF6E19" w:rsidRPr="000A76DD" w:rsidTr="009E265A">
        <w:trPr>
          <w:trHeight w:val="274"/>
        </w:trPr>
        <w:tc>
          <w:tcPr>
            <w:tcW w:w="13948" w:type="dxa"/>
            <w:gridSpan w:val="4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  <w:b/>
              </w:rPr>
            </w:pPr>
            <w:r w:rsidRPr="000A76DD">
              <w:rPr>
                <w:rFonts w:ascii="Times New Roman" w:hAnsi="Times New Roman" w:cs="Times New Roman"/>
                <w:b/>
              </w:rPr>
              <w:t xml:space="preserve">Introduction 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Rationale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Describe the rationale for the review in the context of  what is already known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Objectives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Provide an explicit statement of the question(s) the review will address with reference participants, interventions comparators, and outcomes (PICO) 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F6E19" w:rsidRPr="000A76DD" w:rsidTr="009E265A">
        <w:trPr>
          <w:trHeight w:val="274"/>
        </w:trPr>
        <w:tc>
          <w:tcPr>
            <w:tcW w:w="13948" w:type="dxa"/>
            <w:gridSpan w:val="4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  <w:b/>
              </w:rPr>
            </w:pPr>
            <w:r w:rsidRPr="000A76DD">
              <w:rPr>
                <w:rFonts w:ascii="Times New Roman" w:hAnsi="Times New Roman" w:cs="Times New Roman"/>
                <w:b/>
              </w:rPr>
              <w:t xml:space="preserve">Methods 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Eligibility criteria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Specify the study characteristics (such as PICO, study design, setting, time frame) and report characteristics (such as year considered , language, publication status) to be used as criteria for eligibility for the review 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4</w:t>
            </w:r>
            <w:r w:rsidR="00AD34A7">
              <w:rPr>
                <w:rFonts w:ascii="Times New Roman" w:hAnsi="Times New Roman" w:cs="Times New Roman"/>
              </w:rPr>
              <w:t>-5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Information sources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pStyle w:val="Default"/>
              <w:rPr>
                <w:sz w:val="22"/>
                <w:szCs w:val="22"/>
              </w:rPr>
            </w:pPr>
            <w:r w:rsidRPr="000A76DD">
              <w:rPr>
                <w:sz w:val="22"/>
                <w:szCs w:val="22"/>
              </w:rPr>
              <w:t xml:space="preserve">Describe all intended information source (such as electronic  database, contact with study authors, trial registers or other  grey literature sources) with planned dates of  coverage  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Search strategy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Present draft of search strategy to be used for at list one electronic database , including planned  limits such that it could be repeated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lastRenderedPageBreak/>
              <w:t>Study records: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     Data management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11a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Describe the mechanism(s) that will be used  to manage records and data throughout  the review</w:t>
            </w:r>
          </w:p>
        </w:tc>
        <w:tc>
          <w:tcPr>
            <w:tcW w:w="1479" w:type="dxa"/>
          </w:tcPr>
          <w:p w:rsidR="00DF6E19" w:rsidRPr="000A76DD" w:rsidRDefault="000418BB" w:rsidP="00041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     Selection process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11b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State the process that will be  used for selecting studies (such as two independent reviewers) through each phase of the review (that is screening, eligibility, and inclusion in meta-analysis)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     Data collection process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11c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Describe planned method of extracting data from reports ( such as piloting forms, done independently, in duplicate) , any process for obtaining and confirming data for investigators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Data items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List and define all variables for which data will be sought ( such as PICO item, funding sources), any pre -planned data  assumptions and simplifications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Outcome and prioritizations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List and define all outcomes for which data will be sought , including prioritization of main and  additional out comes, with rationale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Risk of bias in individual studies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Describe anticipated  methods  for  assessing  risk of bias of  individual studies including whether this will be done at the outcome or study level ,or both ; state how this information will be used in data synthesis  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  <w:vMerge w:val="restart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Data synthesis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15a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Describe criteria under which study data will be quantitatively synthesized  </w:t>
            </w:r>
          </w:p>
        </w:tc>
        <w:tc>
          <w:tcPr>
            <w:tcW w:w="1479" w:type="dxa"/>
          </w:tcPr>
          <w:p w:rsidR="00DF6E19" w:rsidRPr="000A76DD" w:rsidRDefault="000418BB" w:rsidP="00041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  <w:vMerge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15b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If data are appropriate for quantitative synthesis , describe planned summery measures, method of handling data and method of combining  data from the studies, including any planned exploration of consistency (such as I</w:t>
            </w:r>
            <w:r w:rsidRPr="000A76DD">
              <w:rPr>
                <w:rFonts w:ascii="Times New Roman" w:hAnsi="Times New Roman" w:cs="Times New Roman"/>
                <w:vertAlign w:val="superscript"/>
              </w:rPr>
              <w:t>2</w:t>
            </w:r>
            <w:r w:rsidRPr="000A76DD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0A76DD">
              <w:rPr>
                <w:rFonts w:ascii="Times New Roman" w:hAnsi="Times New Roman" w:cs="Times New Roman"/>
              </w:rPr>
              <w:t>kendall’s</w:t>
            </w:r>
            <w:proofErr w:type="spellEnd"/>
            <w:r w:rsidRPr="000A76DD">
              <w:rPr>
                <w:rFonts w:ascii="Times New Roman" w:hAnsi="Times New Roman" w:cs="Times New Roman"/>
              </w:rPr>
              <w:t xml:space="preserve"> Ʈ)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  <w:vMerge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15c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Describe any proposed additional analyses (such as sensitivity or sub group analyses, meta regression)  </w:t>
            </w:r>
          </w:p>
        </w:tc>
        <w:tc>
          <w:tcPr>
            <w:tcW w:w="1479" w:type="dxa"/>
          </w:tcPr>
          <w:p w:rsidR="00DF6E19" w:rsidRPr="000A76DD" w:rsidRDefault="000418BB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F6E19" w:rsidRPr="000A76DD" w:rsidTr="009E265A">
        <w:trPr>
          <w:trHeight w:val="80"/>
        </w:trPr>
        <w:tc>
          <w:tcPr>
            <w:tcW w:w="2830" w:type="dxa"/>
            <w:vMerge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15d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If quantitative synthesis is not appropriate, describe the type of summery planned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NA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Meat –bias (</w:t>
            </w:r>
            <w:proofErr w:type="spellStart"/>
            <w:r w:rsidRPr="000A76DD">
              <w:rPr>
                <w:rFonts w:ascii="Times New Roman" w:hAnsi="Times New Roman" w:cs="Times New Roman"/>
              </w:rPr>
              <w:t>es</w:t>
            </w:r>
            <w:proofErr w:type="spellEnd"/>
            <w:r w:rsidRPr="000A76D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Specify any planned assessment of meta –bias (</w:t>
            </w:r>
            <w:proofErr w:type="spellStart"/>
            <w:r w:rsidRPr="000A76DD">
              <w:rPr>
                <w:rFonts w:ascii="Times New Roman" w:hAnsi="Times New Roman" w:cs="Times New Roman"/>
              </w:rPr>
              <w:t>es</w:t>
            </w:r>
            <w:proofErr w:type="spellEnd"/>
            <w:r w:rsidRPr="000A76DD">
              <w:rPr>
                <w:rFonts w:ascii="Times New Roman" w:hAnsi="Times New Roman" w:cs="Times New Roman"/>
              </w:rPr>
              <w:t>) (such as publication bias across studies , selective reporting within the studies)</w:t>
            </w:r>
          </w:p>
        </w:tc>
        <w:tc>
          <w:tcPr>
            <w:tcW w:w="1479" w:type="dxa"/>
          </w:tcPr>
          <w:p w:rsidR="00DF6E19" w:rsidRPr="000A76DD" w:rsidRDefault="00AD34A7" w:rsidP="009E26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F6E19" w:rsidRPr="000A76DD" w:rsidTr="009E265A">
        <w:trPr>
          <w:trHeight w:val="274"/>
        </w:trPr>
        <w:tc>
          <w:tcPr>
            <w:tcW w:w="2830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 xml:space="preserve">Confidence in commutative evidence </w:t>
            </w:r>
          </w:p>
        </w:tc>
        <w:tc>
          <w:tcPr>
            <w:tcW w:w="1083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56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Describe how the strength  of the body of evidence will  be assessed (such as GRADE)</w:t>
            </w:r>
          </w:p>
        </w:tc>
        <w:tc>
          <w:tcPr>
            <w:tcW w:w="1479" w:type="dxa"/>
          </w:tcPr>
          <w:p w:rsidR="00DF6E19" w:rsidRPr="000A76DD" w:rsidRDefault="00DF6E19" w:rsidP="009E265A">
            <w:pPr>
              <w:rPr>
                <w:rFonts w:ascii="Times New Roman" w:hAnsi="Times New Roman" w:cs="Times New Roman"/>
              </w:rPr>
            </w:pPr>
            <w:r w:rsidRPr="000A76DD">
              <w:rPr>
                <w:rFonts w:ascii="Times New Roman" w:hAnsi="Times New Roman" w:cs="Times New Roman"/>
              </w:rPr>
              <w:t>5</w:t>
            </w:r>
          </w:p>
        </w:tc>
      </w:tr>
    </w:tbl>
    <w:p w:rsidR="00DF6E19" w:rsidRPr="000A76DD" w:rsidRDefault="00DF6E19" w:rsidP="00DF6E19">
      <w:pPr>
        <w:rPr>
          <w:rFonts w:ascii="Times New Roman" w:hAnsi="Times New Roman" w:cs="Times New Roman"/>
        </w:rPr>
      </w:pPr>
      <w:r w:rsidRPr="000A76DD">
        <w:rPr>
          <w:rFonts w:ascii="Times New Roman" w:hAnsi="Times New Roman" w:cs="Times New Roman"/>
          <w:b/>
        </w:rPr>
        <w:t xml:space="preserve">         </w:t>
      </w:r>
      <w:r w:rsidRPr="000A76DD">
        <w:rPr>
          <w:rFonts w:ascii="Times New Roman" w:hAnsi="Times New Roman" w:cs="Times New Roman"/>
        </w:rPr>
        <w:t>NA</w:t>
      </w:r>
      <w:r w:rsidRPr="000A76DD">
        <w:rPr>
          <w:rFonts w:ascii="Times New Roman" w:hAnsi="Times New Roman" w:cs="Times New Roman"/>
          <w:b/>
        </w:rPr>
        <w:t>:</w:t>
      </w:r>
      <w:r w:rsidRPr="000A76DD">
        <w:rPr>
          <w:rFonts w:ascii="Times New Roman" w:hAnsi="Times New Roman" w:cs="Times New Roman"/>
        </w:rPr>
        <w:t xml:space="preserve"> Not applicable </w:t>
      </w:r>
    </w:p>
    <w:p w:rsidR="00DF6E19" w:rsidRPr="000A76DD" w:rsidRDefault="00DF6E19" w:rsidP="00DF6E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34DF" w:rsidRDefault="008334DF" w:rsidP="00DF6E19"/>
    <w:sectPr w:rsidR="008334DF" w:rsidSect="00DF6E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19"/>
    <w:rsid w:val="000418BB"/>
    <w:rsid w:val="0055570F"/>
    <w:rsid w:val="008334DF"/>
    <w:rsid w:val="00892213"/>
    <w:rsid w:val="00AD34A7"/>
    <w:rsid w:val="00B24816"/>
    <w:rsid w:val="00D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83FFF"/>
  <w15:chartTrackingRefBased/>
  <w15:docId w15:val="{FC02A38D-FC65-4D17-8645-CE6F82B9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6E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F6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Queensland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Berihun Assefa Dachew</dc:creator>
  <cp:keywords/>
  <dc:description/>
  <cp:lastModifiedBy>Berihun Dachew</cp:lastModifiedBy>
  <cp:revision>4</cp:revision>
  <dcterms:created xsi:type="dcterms:W3CDTF">2018-01-04T00:44:00Z</dcterms:created>
  <dcterms:modified xsi:type="dcterms:W3CDTF">2018-09-25T01:38:00Z</dcterms:modified>
</cp:coreProperties>
</file>