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892C83" w14:textId="36D1C7F9" w:rsidR="009D15A4" w:rsidRPr="001F47EF" w:rsidRDefault="00B51810" w:rsidP="009D15A4">
      <w:pPr>
        <w:spacing w:line="480" w:lineRule="auto"/>
        <w:rPr>
          <w:rFonts w:ascii="Arial" w:hAnsi="Arial"/>
          <w:sz w:val="24"/>
          <w:szCs w:val="24"/>
        </w:rPr>
      </w:pPr>
      <w:bookmarkStart w:id="0" w:name="_GoBack"/>
      <w:r>
        <w:rPr>
          <w:rFonts w:ascii="Arial" w:hAnsi="Arial"/>
          <w:sz w:val="24"/>
          <w:szCs w:val="24"/>
        </w:rPr>
        <w:t xml:space="preserve">Additional file </w:t>
      </w:r>
      <w:r w:rsidR="00DB6543">
        <w:rPr>
          <w:rFonts w:ascii="Arial" w:hAnsi="Arial"/>
          <w:sz w:val="24"/>
          <w:szCs w:val="24"/>
        </w:rPr>
        <w:t>3</w:t>
      </w:r>
      <w:r w:rsidR="009D15A4" w:rsidRPr="001F47EF">
        <w:rPr>
          <w:rFonts w:ascii="Arial" w:hAnsi="Arial"/>
          <w:sz w:val="24"/>
          <w:szCs w:val="24"/>
        </w:rPr>
        <w:t>: Excluded studies</w:t>
      </w:r>
    </w:p>
    <w:tbl>
      <w:tblPr>
        <w:tblStyle w:val="Tabellenraster"/>
        <w:tblW w:w="8789" w:type="dxa"/>
        <w:tblInd w:w="108" w:type="dxa"/>
        <w:tblLook w:val="04A0" w:firstRow="1" w:lastRow="0" w:firstColumn="1" w:lastColumn="0" w:noHBand="0" w:noVBand="1"/>
      </w:tblPr>
      <w:tblGrid>
        <w:gridCol w:w="7088"/>
        <w:gridCol w:w="1701"/>
      </w:tblGrid>
      <w:tr w:rsidR="009D15A4" w:rsidRPr="002745D9" w14:paraId="28C61E97" w14:textId="77777777" w:rsidTr="00DC05E6">
        <w:tc>
          <w:tcPr>
            <w:tcW w:w="7088" w:type="dxa"/>
          </w:tcPr>
          <w:p w14:paraId="7A7D45E6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Study</w:t>
            </w:r>
          </w:p>
        </w:tc>
        <w:tc>
          <w:tcPr>
            <w:tcW w:w="1701" w:type="dxa"/>
          </w:tcPr>
          <w:p w14:paraId="32EF7E1E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 xml:space="preserve">Reason for exclusion </w:t>
            </w:r>
          </w:p>
        </w:tc>
      </w:tr>
      <w:tr w:rsidR="009D15A4" w:rsidRPr="002745D9" w14:paraId="153DDCE4" w14:textId="77777777" w:rsidTr="00DC05E6">
        <w:tc>
          <w:tcPr>
            <w:tcW w:w="7088" w:type="dxa"/>
          </w:tcPr>
          <w:p w14:paraId="53904A97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Alverson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, B. K., Wilson, K. M., &amp; Shah, S. S. (2013). A Randomized Trial of Facilitated Family-Centered Rounds. Hospital pediatrics, 3(2), 156-161.</w:t>
            </w:r>
          </w:p>
        </w:tc>
        <w:tc>
          <w:tcPr>
            <w:tcW w:w="1701" w:type="dxa"/>
          </w:tcPr>
          <w:p w14:paraId="618A647C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No potentially fear triggering procedure</w:t>
            </w:r>
          </w:p>
        </w:tc>
      </w:tr>
      <w:tr w:rsidR="00014094" w:rsidRPr="002745D9" w14:paraId="0B5CA93A" w14:textId="77777777" w:rsidTr="00DC05E6">
        <w:tc>
          <w:tcPr>
            <w:tcW w:w="7088" w:type="dxa"/>
          </w:tcPr>
          <w:p w14:paraId="118044F7" w14:textId="24E91B48" w:rsidR="00014094" w:rsidRPr="002745D9" w:rsidRDefault="0001409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14094">
              <w:rPr>
                <w:rFonts w:ascii="Arial" w:hAnsi="Arial" w:cs="Arial"/>
                <w:sz w:val="20"/>
                <w:szCs w:val="20"/>
              </w:rPr>
              <w:t xml:space="preserve">Antonelli, E., Vagnoli, L., </w:t>
            </w:r>
            <w:proofErr w:type="spellStart"/>
            <w:r w:rsidRPr="00014094">
              <w:rPr>
                <w:rFonts w:ascii="Arial" w:hAnsi="Arial" w:cs="Arial"/>
                <w:sz w:val="20"/>
                <w:szCs w:val="20"/>
              </w:rPr>
              <w:t>Ciucci</w:t>
            </w:r>
            <w:proofErr w:type="spellEnd"/>
            <w:r w:rsidRPr="00014094">
              <w:rPr>
                <w:rFonts w:ascii="Arial" w:hAnsi="Arial" w:cs="Arial"/>
                <w:sz w:val="20"/>
                <w:szCs w:val="20"/>
              </w:rPr>
              <w:t xml:space="preserve">, E., </w:t>
            </w:r>
            <w:proofErr w:type="spellStart"/>
            <w:r w:rsidRPr="00014094">
              <w:rPr>
                <w:rFonts w:ascii="Arial" w:hAnsi="Arial" w:cs="Arial"/>
                <w:sz w:val="20"/>
                <w:szCs w:val="20"/>
              </w:rPr>
              <w:t>Vernucci</w:t>
            </w:r>
            <w:proofErr w:type="spellEnd"/>
            <w:r w:rsidRPr="00014094">
              <w:rPr>
                <w:rFonts w:ascii="Arial" w:hAnsi="Arial" w:cs="Arial"/>
                <w:sz w:val="20"/>
                <w:szCs w:val="20"/>
              </w:rPr>
              <w:t xml:space="preserve">, C., </w:t>
            </w:r>
            <w:proofErr w:type="spellStart"/>
            <w:r w:rsidRPr="00014094">
              <w:rPr>
                <w:rFonts w:ascii="Arial" w:hAnsi="Arial" w:cs="Arial"/>
                <w:sz w:val="20"/>
                <w:szCs w:val="20"/>
              </w:rPr>
              <w:t>Lachi</w:t>
            </w:r>
            <w:proofErr w:type="spellEnd"/>
            <w:r w:rsidRPr="00014094">
              <w:rPr>
                <w:rFonts w:ascii="Arial" w:hAnsi="Arial" w:cs="Arial"/>
                <w:sz w:val="20"/>
                <w:szCs w:val="20"/>
              </w:rPr>
              <w:t xml:space="preserve">, F., &amp; </w:t>
            </w:r>
            <w:proofErr w:type="spellStart"/>
            <w:r w:rsidRPr="00014094">
              <w:rPr>
                <w:rFonts w:ascii="Arial" w:hAnsi="Arial" w:cs="Arial"/>
                <w:sz w:val="20"/>
                <w:szCs w:val="20"/>
              </w:rPr>
              <w:t>Messeri</w:t>
            </w:r>
            <w:proofErr w:type="spellEnd"/>
            <w:r w:rsidRPr="00014094">
              <w:rPr>
                <w:rFonts w:ascii="Arial" w:hAnsi="Arial" w:cs="Arial"/>
                <w:sz w:val="20"/>
                <w:szCs w:val="20"/>
              </w:rPr>
              <w:t xml:space="preserve">, A. (2016). A Comparison of </w:t>
            </w:r>
            <w:proofErr w:type="spellStart"/>
            <w:r w:rsidRPr="00014094">
              <w:rPr>
                <w:rFonts w:ascii="Arial" w:hAnsi="Arial" w:cs="Arial"/>
                <w:sz w:val="20"/>
                <w:szCs w:val="20"/>
              </w:rPr>
              <w:t>Nonpharmacologic</w:t>
            </w:r>
            <w:proofErr w:type="spellEnd"/>
            <w:r w:rsidRPr="00014094">
              <w:rPr>
                <w:rFonts w:ascii="Arial" w:hAnsi="Arial" w:cs="Arial"/>
                <w:sz w:val="20"/>
                <w:szCs w:val="20"/>
              </w:rPr>
              <w:t xml:space="preserve"> Interventions on the Emotional State of Children in the Emergency Department. Pediatr</w:t>
            </w:r>
            <w:r w:rsidR="00DC05E6">
              <w:rPr>
                <w:rFonts w:ascii="Arial" w:hAnsi="Arial" w:cs="Arial"/>
                <w:sz w:val="20"/>
                <w:szCs w:val="20"/>
              </w:rPr>
              <w:t>ic</w:t>
            </w:r>
            <w:r w:rsidRPr="00014094">
              <w:rPr>
                <w:rFonts w:ascii="Arial" w:hAnsi="Arial" w:cs="Arial"/>
                <w:sz w:val="20"/>
                <w:szCs w:val="20"/>
              </w:rPr>
              <w:t xml:space="preserve"> Emerg</w:t>
            </w:r>
            <w:r w:rsidR="00DC05E6">
              <w:rPr>
                <w:rFonts w:ascii="Arial" w:hAnsi="Arial" w:cs="Arial"/>
                <w:sz w:val="20"/>
                <w:szCs w:val="20"/>
              </w:rPr>
              <w:t>ency</w:t>
            </w:r>
            <w:r w:rsidRPr="00014094">
              <w:rPr>
                <w:rFonts w:ascii="Arial" w:hAnsi="Arial" w:cs="Arial"/>
                <w:sz w:val="20"/>
                <w:szCs w:val="20"/>
              </w:rPr>
              <w:t xml:space="preserve"> Care.</w:t>
            </w:r>
            <w:r w:rsidR="001B0D2F">
              <w:t xml:space="preserve"> </w:t>
            </w:r>
            <w:r w:rsidR="001B0D2F" w:rsidRPr="001B0D2F">
              <w:rPr>
                <w:rFonts w:ascii="Arial" w:hAnsi="Arial" w:cs="Arial"/>
                <w:sz w:val="20"/>
                <w:szCs w:val="20"/>
              </w:rPr>
              <w:t>doi:10.1097/pec.0000000000000900</w:t>
            </w:r>
            <w:r w:rsidR="00D5520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00E27986" w14:textId="6040297E" w:rsidR="00014094" w:rsidRPr="002745D9" w:rsidRDefault="00D55200" w:rsidP="00D55200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Wrong intervention (combined) </w:t>
            </w:r>
          </w:p>
        </w:tc>
      </w:tr>
      <w:tr w:rsidR="009D15A4" w:rsidRPr="002745D9" w14:paraId="3E2D1865" w14:textId="77777777" w:rsidTr="00DC05E6">
        <w:tc>
          <w:tcPr>
            <w:tcW w:w="7088" w:type="dxa"/>
          </w:tcPr>
          <w:p w14:paraId="014FC344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Ben-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Pazi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H.,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Lotem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-Ophir, R., Cohen, A., &amp;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Kroyzer-Shapira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, N. (2011). Clown care for reducing pain among children with cerebral palsy undergoing needle procedures: The science and art. Developmental Medicine and Child Neurology, 53, 63.</w:t>
            </w:r>
          </w:p>
        </w:tc>
        <w:tc>
          <w:tcPr>
            <w:tcW w:w="1701" w:type="dxa"/>
          </w:tcPr>
          <w:p w14:paraId="6C02B029" w14:textId="60B3878D" w:rsidR="009D15A4" w:rsidRPr="002745D9" w:rsidRDefault="0001409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Abstract</w:t>
            </w:r>
          </w:p>
        </w:tc>
      </w:tr>
      <w:tr w:rsidR="00014094" w:rsidRPr="002745D9" w14:paraId="555482FC" w14:textId="77777777" w:rsidTr="00DC05E6">
        <w:tc>
          <w:tcPr>
            <w:tcW w:w="7088" w:type="dxa"/>
          </w:tcPr>
          <w:p w14:paraId="22B4CA46" w14:textId="4F2E38D0" w:rsidR="00014094" w:rsidRPr="00C95533" w:rsidRDefault="00014094" w:rsidP="00C95533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720035">
              <w:rPr>
                <w:rFonts w:ascii="Arial" w:hAnsi="Arial" w:cs="Arial"/>
                <w:sz w:val="20"/>
                <w:szCs w:val="20"/>
                <w:lang w:val="de-DE"/>
              </w:rPr>
              <w:t>Ben-</w:t>
            </w:r>
            <w:proofErr w:type="spellStart"/>
            <w:r w:rsidRPr="00720035">
              <w:rPr>
                <w:rFonts w:ascii="Arial" w:hAnsi="Arial" w:cs="Arial"/>
                <w:sz w:val="20"/>
                <w:szCs w:val="20"/>
                <w:lang w:val="de-DE"/>
              </w:rPr>
              <w:t>Pazi</w:t>
            </w:r>
            <w:proofErr w:type="spellEnd"/>
            <w:r w:rsidRPr="00720035">
              <w:rPr>
                <w:rFonts w:ascii="Arial" w:hAnsi="Arial" w:cs="Arial"/>
                <w:sz w:val="20"/>
                <w:szCs w:val="20"/>
                <w:lang w:val="de-DE"/>
              </w:rPr>
              <w:t>, H</w:t>
            </w:r>
            <w:r w:rsidR="001B0D2F" w:rsidRPr="00720035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  <w:r w:rsidR="00C95533" w:rsidRPr="00720035">
              <w:rPr>
                <w:rFonts w:ascii="Arial" w:hAnsi="Arial" w:cs="Arial"/>
                <w:sz w:val="20"/>
                <w:szCs w:val="20"/>
                <w:lang w:val="de-DE"/>
              </w:rPr>
              <w:t>,</w:t>
            </w:r>
            <w:r w:rsidR="001B0D2F" w:rsidRPr="00720035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C95533" w:rsidRPr="00C95533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  <w:lang w:val="de-DE" w:eastAsia="de-DE"/>
              </w:rPr>
              <w:t xml:space="preserve">Cohen, A., </w:t>
            </w:r>
            <w:proofErr w:type="spellStart"/>
            <w:r w:rsidR="00C95533" w:rsidRPr="00C95533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  <w:lang w:val="de-DE" w:eastAsia="de-DE"/>
              </w:rPr>
              <w:t>Kroyzer</w:t>
            </w:r>
            <w:proofErr w:type="spellEnd"/>
            <w:r w:rsidR="00C95533" w:rsidRPr="00C95533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  <w:lang w:val="de-DE" w:eastAsia="de-DE"/>
              </w:rPr>
              <w:t xml:space="preserve">, N., </w:t>
            </w:r>
            <w:proofErr w:type="spellStart"/>
            <w:r w:rsidR="00C95533" w:rsidRPr="00C95533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  <w:lang w:val="de-DE" w:eastAsia="de-DE"/>
              </w:rPr>
              <w:t>Lotem</w:t>
            </w:r>
            <w:proofErr w:type="spellEnd"/>
            <w:r w:rsidR="00C95533" w:rsidRPr="00C95533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  <w:lang w:val="de-DE" w:eastAsia="de-DE"/>
              </w:rPr>
              <w:t xml:space="preserve">-Ophir, R., </w:t>
            </w:r>
            <w:proofErr w:type="spellStart"/>
            <w:r w:rsidR="00C95533" w:rsidRPr="00C95533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  <w:lang w:val="de-DE" w:eastAsia="de-DE"/>
              </w:rPr>
              <w:t>Shvili</w:t>
            </w:r>
            <w:proofErr w:type="spellEnd"/>
            <w:r w:rsidR="00C95533" w:rsidRPr="00C95533">
              <w:rPr>
                <w:rFonts w:ascii="Arial" w:eastAsia="Times New Roman" w:hAnsi="Arial" w:cs="Arial"/>
                <w:color w:val="222222"/>
                <w:sz w:val="20"/>
                <w:szCs w:val="20"/>
                <w:shd w:val="clear" w:color="auto" w:fill="FFFFFF"/>
                <w:lang w:val="de-DE" w:eastAsia="de-DE"/>
              </w:rPr>
              <w:t>, Y., Winter, G., ... &amp; Pollak, Y.</w:t>
            </w:r>
            <w:r w:rsidR="00C95533"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  <w:t xml:space="preserve"> </w:t>
            </w:r>
            <w:r w:rsidRPr="00014094">
              <w:rPr>
                <w:rFonts w:ascii="Arial" w:hAnsi="Arial" w:cs="Arial"/>
                <w:sz w:val="20"/>
                <w:szCs w:val="20"/>
              </w:rPr>
              <w:t xml:space="preserve">(2017). Clown-care reduces pain in children with cerebral palsy undergoing recurrent botulinum toxin injections- A quasi-randomized controlled crossover study. </w:t>
            </w:r>
            <w:proofErr w:type="spellStart"/>
            <w:r w:rsidRPr="00014094">
              <w:rPr>
                <w:rFonts w:ascii="Arial" w:hAnsi="Arial" w:cs="Arial"/>
                <w:sz w:val="20"/>
                <w:szCs w:val="20"/>
              </w:rPr>
              <w:t>PLoS</w:t>
            </w:r>
            <w:proofErr w:type="spellEnd"/>
            <w:r w:rsidRPr="00014094">
              <w:rPr>
                <w:rFonts w:ascii="Arial" w:hAnsi="Arial" w:cs="Arial"/>
                <w:sz w:val="20"/>
                <w:szCs w:val="20"/>
              </w:rPr>
              <w:t xml:space="preserve"> One</w:t>
            </w:r>
            <w:r w:rsidR="001B0D2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B0D2F" w:rsidRPr="001B0D2F">
              <w:rPr>
                <w:rFonts w:ascii="Arial" w:hAnsi="Arial" w:cs="Arial"/>
                <w:sz w:val="20"/>
                <w:szCs w:val="20"/>
              </w:rPr>
              <w:t>12(4), e0175028. doi:10.1371/journal.pone.0175028</w:t>
            </w:r>
            <w:r w:rsidR="001B0D2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0CC0A3B1" w14:textId="74652F64" w:rsidR="00014094" w:rsidRPr="002745D9" w:rsidRDefault="0001409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Quasi-randomized</w:t>
            </w:r>
          </w:p>
        </w:tc>
      </w:tr>
      <w:tr w:rsidR="00DB6543" w:rsidRPr="002745D9" w14:paraId="4593363D" w14:textId="77777777" w:rsidTr="00DC05E6">
        <w:tc>
          <w:tcPr>
            <w:tcW w:w="7088" w:type="dxa"/>
          </w:tcPr>
          <w:p w14:paraId="13DC63A9" w14:textId="20527327" w:rsidR="00DB6543" w:rsidRPr="00DC05E6" w:rsidRDefault="00DC05E6" w:rsidP="001B0D2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DC05E6">
              <w:rPr>
                <w:rFonts w:ascii="Arial" w:hAnsi="Arial" w:cs="Arial"/>
                <w:sz w:val="20"/>
                <w:szCs w:val="20"/>
              </w:rPr>
              <w:t>B</w:t>
            </w:r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t>en-</w:t>
            </w:r>
            <w:proofErr w:type="spellStart"/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t>Pazi</w:t>
            </w:r>
            <w:proofErr w:type="spellEnd"/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t xml:space="preserve">, H., </w:t>
            </w:r>
            <w:proofErr w:type="spellStart"/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t>Lotem</w:t>
            </w:r>
            <w:proofErr w:type="spellEnd"/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t xml:space="preserve">-Ophir, R., Cohen, A., &amp; </w:t>
            </w:r>
            <w:proofErr w:type="spellStart"/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t>Kroyzer-Shapira</w:t>
            </w:r>
            <w:proofErr w:type="spellEnd"/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t>, N. (2011).</w:t>
            </w:r>
            <w:r w:rsidR="00DB6543" w:rsidRPr="00DC05E6">
              <w:rPr>
                <w:rFonts w:ascii="Arial" w:hAnsi="Arial" w:cs="Arial"/>
                <w:sz w:val="20"/>
                <w:szCs w:val="20"/>
              </w:rPr>
              <w:t xml:space="preserve"> Clown care is effective in reducing pain among children with cerebral palsy undergoing botulinum toxin injections. Developmental medicine and child </w:t>
            </w:r>
            <w:proofErr w:type="gramStart"/>
            <w:r w:rsidR="00DB6543" w:rsidRPr="00DC05E6">
              <w:rPr>
                <w:rFonts w:ascii="Arial" w:hAnsi="Arial" w:cs="Arial"/>
                <w:sz w:val="20"/>
                <w:szCs w:val="20"/>
              </w:rPr>
              <w:t>neurology.,</w:t>
            </w:r>
            <w:proofErr w:type="gramEnd"/>
            <w:r w:rsidR="00DB6543" w:rsidRPr="00DC05E6">
              <w:rPr>
                <w:rFonts w:ascii="Arial" w:hAnsi="Arial" w:cs="Arial"/>
                <w:sz w:val="20"/>
                <w:szCs w:val="20"/>
              </w:rPr>
              <w:t xml:space="preserve"> 2011. 53: p. 20.</w:t>
            </w:r>
          </w:p>
        </w:tc>
        <w:tc>
          <w:tcPr>
            <w:tcW w:w="1701" w:type="dxa"/>
          </w:tcPr>
          <w:p w14:paraId="08E7F448" w14:textId="08AED628" w:rsidR="00DB6543" w:rsidRDefault="00DB6543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651EB">
              <w:rPr>
                <w:rFonts w:ascii="Arial" w:hAnsi="Arial" w:cs="Arial"/>
                <w:sz w:val="20"/>
                <w:szCs w:val="20"/>
              </w:rPr>
              <w:t>abstract</w:t>
            </w:r>
          </w:p>
        </w:tc>
      </w:tr>
      <w:tr w:rsidR="009D15A4" w:rsidRPr="002745D9" w14:paraId="2AE51311" w14:textId="77777777" w:rsidTr="00DC05E6">
        <w:tc>
          <w:tcPr>
            <w:tcW w:w="7088" w:type="dxa"/>
          </w:tcPr>
          <w:p w14:paraId="630DB7AD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 xml:space="preserve">Canto, M. A.,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Quiles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J. M., Vallejo, O. G.,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Pruneda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R. R.,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Morote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J. S., Pinera, M. J., . . . Baron, C. (2008). [Evaluation of the effect of hospital clown's performance about anxiety in children subjected to surgical intervention]. Cir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Pediatr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, 21(4), 195-198.</w:t>
            </w:r>
          </w:p>
        </w:tc>
        <w:tc>
          <w:tcPr>
            <w:tcW w:w="1701" w:type="dxa"/>
          </w:tcPr>
          <w:p w14:paraId="204C51A6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Not randomized</w:t>
            </w:r>
          </w:p>
        </w:tc>
      </w:tr>
      <w:tr w:rsidR="009D15A4" w:rsidRPr="002745D9" w14:paraId="3ED6F0FB" w14:textId="77777777" w:rsidTr="00DC05E6">
        <w:tc>
          <w:tcPr>
            <w:tcW w:w="7088" w:type="dxa"/>
          </w:tcPr>
          <w:p w14:paraId="31192AC6" w14:textId="6AE7CD72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 xml:space="preserve">Dionigi, A.,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Sangiorgi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D., &amp;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Flangini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R. (2014). Clown intervention to reduce preoperative anxiety in children and parents: a randomized controlled trial. J Health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Psychol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19(3), 369-380.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doi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: 10.1177/1359105312471567</w:t>
            </w:r>
          </w:p>
        </w:tc>
        <w:tc>
          <w:tcPr>
            <w:tcW w:w="1701" w:type="dxa"/>
          </w:tcPr>
          <w:p w14:paraId="2D8ABF3A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Not randomized</w:t>
            </w:r>
          </w:p>
        </w:tc>
      </w:tr>
      <w:tr w:rsidR="00D55200" w:rsidRPr="002745D9" w14:paraId="3BDB99C8" w14:textId="77777777" w:rsidTr="00DC05E6">
        <w:tc>
          <w:tcPr>
            <w:tcW w:w="7088" w:type="dxa"/>
          </w:tcPr>
          <w:p w14:paraId="4D4B6DFE" w14:textId="5551487D" w:rsidR="00D55200" w:rsidRPr="002745D9" w:rsidRDefault="00D55200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D55200">
              <w:rPr>
                <w:rFonts w:ascii="Arial" w:hAnsi="Arial" w:cs="Arial"/>
                <w:sz w:val="20"/>
                <w:szCs w:val="20"/>
              </w:rPr>
              <w:t xml:space="preserve">Dionigi, A., &amp; </w:t>
            </w:r>
            <w:proofErr w:type="spellStart"/>
            <w:r w:rsidRPr="00D55200">
              <w:rPr>
                <w:rFonts w:ascii="Arial" w:hAnsi="Arial" w:cs="Arial"/>
                <w:sz w:val="20"/>
                <w:szCs w:val="20"/>
              </w:rPr>
              <w:t>Gremigni</w:t>
            </w:r>
            <w:proofErr w:type="spellEnd"/>
            <w:r w:rsidRPr="00D55200">
              <w:rPr>
                <w:rFonts w:ascii="Arial" w:hAnsi="Arial" w:cs="Arial"/>
                <w:sz w:val="20"/>
                <w:szCs w:val="20"/>
              </w:rPr>
              <w:t xml:space="preserve">, P. (2017). A combined intervention of art therapy and clown visits to reduce preoperative anxiety in children. J </w:t>
            </w:r>
            <w:proofErr w:type="spellStart"/>
            <w:r w:rsidRPr="00D55200">
              <w:rPr>
                <w:rFonts w:ascii="Arial" w:hAnsi="Arial" w:cs="Arial"/>
                <w:sz w:val="20"/>
                <w:szCs w:val="20"/>
              </w:rPr>
              <w:t>Clin</w:t>
            </w:r>
            <w:proofErr w:type="spellEnd"/>
            <w:r w:rsidRPr="00D5520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55200">
              <w:rPr>
                <w:rFonts w:ascii="Arial" w:hAnsi="Arial" w:cs="Arial"/>
                <w:sz w:val="20"/>
                <w:szCs w:val="20"/>
              </w:rPr>
              <w:t>Nurs</w:t>
            </w:r>
            <w:proofErr w:type="spellEnd"/>
            <w:r w:rsidRPr="00D55200">
              <w:rPr>
                <w:rFonts w:ascii="Arial" w:hAnsi="Arial" w:cs="Arial"/>
                <w:sz w:val="20"/>
                <w:szCs w:val="20"/>
              </w:rPr>
              <w:t>, 26(5-6), 632-640. doi:10.1111/jocn.13578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61C774E0" w14:textId="21CD39E1" w:rsidR="00D55200" w:rsidRPr="002745D9" w:rsidRDefault="00D55200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Wrong intervention (combined)</w:t>
            </w:r>
          </w:p>
        </w:tc>
      </w:tr>
      <w:tr w:rsidR="009D15A4" w:rsidRPr="002745D9" w14:paraId="0481C178" w14:textId="77777777" w:rsidTr="00DC05E6">
        <w:tc>
          <w:tcPr>
            <w:tcW w:w="7088" w:type="dxa"/>
          </w:tcPr>
          <w:p w14:paraId="56E7B003" w14:textId="3B4650BD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Felluga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M.,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Rabach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I., Minute, M.,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Montico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M., Giorgi, R.,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Lonciari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I., . . .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Barbi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E. (2016). A quasi randomized-controlled trial to evaluate the effectiveness of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clowntherapy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 on children’s anxiety and pain levels in emergency department.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Eur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 J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Pediatr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C05E6"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175</w:t>
            </w:r>
            <w:r w:rsidR="00DC05E6"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(5), 645-650.</w:t>
            </w:r>
          </w:p>
        </w:tc>
        <w:tc>
          <w:tcPr>
            <w:tcW w:w="1701" w:type="dxa"/>
          </w:tcPr>
          <w:p w14:paraId="11585356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Not randomized</w:t>
            </w:r>
          </w:p>
        </w:tc>
      </w:tr>
      <w:tr w:rsidR="009D15A4" w:rsidRPr="002745D9" w14:paraId="6C7D5A55" w14:textId="77777777" w:rsidTr="00DC05E6">
        <w:tc>
          <w:tcPr>
            <w:tcW w:w="7088" w:type="dxa"/>
          </w:tcPr>
          <w:p w14:paraId="00E7C70E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Fernandes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S. C., &amp; Arriaga, P. (2010). The effects of clown intervention on worries and emotional responses in children undergoing surgery. J Health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lastRenderedPageBreak/>
              <w:t>Psychol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15(3), 405-415.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doi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: 10.1177/1359105309350231</w:t>
            </w:r>
          </w:p>
        </w:tc>
        <w:tc>
          <w:tcPr>
            <w:tcW w:w="1701" w:type="dxa"/>
          </w:tcPr>
          <w:p w14:paraId="56CC08E0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lastRenderedPageBreak/>
              <w:t>Not randomized</w:t>
            </w:r>
          </w:p>
        </w:tc>
      </w:tr>
      <w:tr w:rsidR="009D15A4" w:rsidRPr="002745D9" w14:paraId="29649FF4" w14:textId="77777777" w:rsidTr="00DC05E6">
        <w:tc>
          <w:tcPr>
            <w:tcW w:w="7088" w:type="dxa"/>
          </w:tcPr>
          <w:p w14:paraId="1FFF55D5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lastRenderedPageBreak/>
              <w:t>Festini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F.,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Liguori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S.,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Stacchini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M.,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Ciofi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D.,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Giusti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F.,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Olivini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N., &amp;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Bisogni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S. (2014). Effectiveness of a new method to reduce preoperative anxiety in children: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Randomised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 controlled trial. Archives of Disease in Childhood, 99, A79.</w:t>
            </w:r>
          </w:p>
        </w:tc>
        <w:tc>
          <w:tcPr>
            <w:tcW w:w="1701" w:type="dxa"/>
          </w:tcPr>
          <w:p w14:paraId="218C9609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Wrong intervention</w:t>
            </w:r>
          </w:p>
        </w:tc>
      </w:tr>
      <w:tr w:rsidR="009D15A4" w:rsidRPr="002745D9" w14:paraId="2652D2B7" w14:textId="77777777" w:rsidTr="00DC05E6">
        <w:tc>
          <w:tcPr>
            <w:tcW w:w="7088" w:type="dxa"/>
          </w:tcPr>
          <w:p w14:paraId="14590E76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Gorfinkle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K. S., Slater, J. A.,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Bagiella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E.,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Tager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F. A., &amp;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Labinsky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, E. B. (1998). Child Behavioral Distress During Invasive Oncologic Procedures and Cardiac Catheterization With the Big Apple Circus Clown Care Unit• 55. Pediatric Research, 43, 12-12.</w:t>
            </w:r>
          </w:p>
        </w:tc>
        <w:tc>
          <w:tcPr>
            <w:tcW w:w="1701" w:type="dxa"/>
          </w:tcPr>
          <w:p w14:paraId="378C8EE6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No full text available</w:t>
            </w:r>
          </w:p>
        </w:tc>
      </w:tr>
      <w:tr w:rsidR="009D15A4" w:rsidRPr="002745D9" w14:paraId="408B309C" w14:textId="77777777" w:rsidTr="00DC05E6">
        <w:tc>
          <w:tcPr>
            <w:tcW w:w="7088" w:type="dxa"/>
          </w:tcPr>
          <w:p w14:paraId="526A830E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 xml:space="preserve">Hansen, L. K., </w:t>
            </w:r>
            <w:proofErr w:type="spellStart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>Kibaek</w:t>
            </w:r>
            <w:proofErr w:type="spellEnd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 xml:space="preserve">, M., </w:t>
            </w:r>
            <w:proofErr w:type="spellStart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>Martinussen</w:t>
            </w:r>
            <w:proofErr w:type="spellEnd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 xml:space="preserve">, T., </w:t>
            </w:r>
            <w:proofErr w:type="spellStart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>Kragh</w:t>
            </w:r>
            <w:proofErr w:type="spellEnd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 xml:space="preserve">, L., &amp; </w:t>
            </w:r>
            <w:proofErr w:type="spellStart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>Hejl</w:t>
            </w:r>
            <w:proofErr w:type="spellEnd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 xml:space="preserve">, M. (2011). </w:t>
            </w:r>
            <w:r w:rsidRPr="002745D9">
              <w:rPr>
                <w:rFonts w:ascii="Arial" w:hAnsi="Arial" w:cs="Arial"/>
                <w:sz w:val="20"/>
                <w:szCs w:val="20"/>
              </w:rPr>
              <w:t xml:space="preserve">Effect of a clown's presence at botulinum toxin injections in children: a randomized, prospective study. J Pain Res, 4, 297-300.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doi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: 10.2147/jpr.s23199</w:t>
            </w:r>
          </w:p>
        </w:tc>
        <w:tc>
          <w:tcPr>
            <w:tcW w:w="1701" w:type="dxa"/>
          </w:tcPr>
          <w:p w14:paraId="5B32A25A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Evaluation not based on randomized cases</w:t>
            </w:r>
          </w:p>
        </w:tc>
      </w:tr>
      <w:tr w:rsidR="00DB6543" w:rsidRPr="002745D9" w14:paraId="31B97F11" w14:textId="77777777" w:rsidTr="00DC05E6">
        <w:tc>
          <w:tcPr>
            <w:tcW w:w="7088" w:type="dxa"/>
          </w:tcPr>
          <w:p w14:paraId="6B2FDF15" w14:textId="3847A921" w:rsidR="00DB6543" w:rsidRPr="00DC05E6" w:rsidRDefault="00DC05E6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t xml:space="preserve">Kocherov, S., Hen, Y., Jaworowski, S., Ostrovsky, I., Gabay, J., Lev, G., . . . Chertin, B. (2015). The influence of the use medical clowns to the reduction of preoperative anxiety, postoperative pain and medical costs in children undergoing outpatient penile surgery: A randomized controlled trial. </w:t>
            </w:r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 xml:space="preserve">Journal </w:t>
            </w:r>
            <w:proofErr w:type="spellStart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of</w:t>
            </w:r>
            <w:proofErr w:type="spellEnd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Urology</w:t>
            </w:r>
            <w:proofErr w:type="spellEnd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, 193</w:t>
            </w:r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(4), e173.</w:t>
            </w:r>
          </w:p>
        </w:tc>
        <w:tc>
          <w:tcPr>
            <w:tcW w:w="1701" w:type="dxa"/>
          </w:tcPr>
          <w:p w14:paraId="268E0744" w14:textId="0959647C" w:rsidR="00DB6543" w:rsidRPr="00DC05E6" w:rsidRDefault="00DB6543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DC05E6">
              <w:rPr>
                <w:rFonts w:ascii="Arial" w:hAnsi="Arial" w:cs="Arial"/>
                <w:sz w:val="20"/>
                <w:szCs w:val="20"/>
              </w:rPr>
              <w:t>abstract only</w:t>
            </w:r>
          </w:p>
        </w:tc>
      </w:tr>
      <w:tr w:rsidR="00DB6543" w:rsidRPr="002745D9" w14:paraId="61F01914" w14:textId="77777777" w:rsidTr="00DC05E6">
        <w:tc>
          <w:tcPr>
            <w:tcW w:w="7088" w:type="dxa"/>
          </w:tcPr>
          <w:p w14:paraId="12B71D5B" w14:textId="5511B82D" w:rsidR="00DB6543" w:rsidRPr="00DC05E6" w:rsidRDefault="00DC05E6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Kristensen</w:t>
            </w:r>
            <w:proofErr w:type="spellEnd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, H. N., </w:t>
            </w:r>
            <w:proofErr w:type="spellStart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Lundbye</w:t>
            </w:r>
            <w:proofErr w:type="spellEnd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-Christensen, S., </w:t>
            </w:r>
            <w:proofErr w:type="spellStart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Haslund</w:t>
            </w:r>
            <w:proofErr w:type="spellEnd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-Thomsen, H., </w:t>
            </w:r>
            <w:proofErr w:type="spellStart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Graven</w:t>
            </w:r>
            <w:proofErr w:type="spellEnd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-Nielsen, T., &amp; </w:t>
            </w:r>
            <w:proofErr w:type="spellStart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Elgaard</w:t>
            </w:r>
            <w:proofErr w:type="spellEnd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 Sorensen, E. (2018). </w:t>
            </w:r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t xml:space="preserve">Acute Procedural Pain in Children: Intervention With the Hospital Clown. </w:t>
            </w:r>
            <w:proofErr w:type="spellStart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Clin</w:t>
            </w:r>
            <w:proofErr w:type="spellEnd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 xml:space="preserve"> J </w:t>
            </w:r>
            <w:proofErr w:type="spellStart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Pain</w:t>
            </w:r>
            <w:proofErr w:type="spellEnd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, 34</w:t>
            </w:r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(11), 1032-1038.</w:t>
            </w:r>
          </w:p>
        </w:tc>
        <w:tc>
          <w:tcPr>
            <w:tcW w:w="1701" w:type="dxa"/>
          </w:tcPr>
          <w:p w14:paraId="15EDE17C" w14:textId="63865AB8" w:rsidR="00DB6543" w:rsidRPr="00DC05E6" w:rsidRDefault="00DB6543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DC05E6">
              <w:rPr>
                <w:rFonts w:ascii="Arial" w:hAnsi="Arial" w:cs="Arial"/>
                <w:sz w:val="20"/>
                <w:szCs w:val="20"/>
              </w:rPr>
              <w:t>quasi-randomized</w:t>
            </w:r>
          </w:p>
        </w:tc>
      </w:tr>
      <w:tr w:rsidR="009D15A4" w:rsidRPr="002745D9" w14:paraId="4707867B" w14:textId="77777777" w:rsidTr="00DC05E6">
        <w:tc>
          <w:tcPr>
            <w:tcW w:w="7088" w:type="dxa"/>
          </w:tcPr>
          <w:p w14:paraId="36D4A950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Liguori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S.,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Stacchini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M.,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Ciofi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D.,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Olivini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N.,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Bisogni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S., &amp;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Festini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, F. (2016). Effectiveness of an App for Reducing Preoperative Anxiety in Children: A Randomized Clinical Trial. JAMA pediatrics, 170(8), e160533-e160533.</w:t>
            </w:r>
          </w:p>
        </w:tc>
        <w:tc>
          <w:tcPr>
            <w:tcW w:w="1701" w:type="dxa"/>
          </w:tcPr>
          <w:p w14:paraId="17703755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Wrong intervention</w:t>
            </w:r>
          </w:p>
        </w:tc>
      </w:tr>
      <w:tr w:rsidR="009D15A4" w:rsidRPr="002745D9" w14:paraId="6F1BD5C7" w14:textId="77777777" w:rsidTr="00DC05E6">
        <w:tc>
          <w:tcPr>
            <w:tcW w:w="7088" w:type="dxa"/>
          </w:tcPr>
          <w:p w14:paraId="06BEE4EB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 xml:space="preserve">Meiri, N.,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Ankri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A., Hamad-Saied, M.,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Konopnicki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M., &amp; Pillar, G. (2016). The effect of medical clowning on reducing pain, crying, and anxiety in children aged 2-10 years old undergoing venous blood drawing-a randomized controlled study.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Eur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 J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Pediatr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175(3), 373-379.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doi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: 10.1007/s00431-015-2652-z</w:t>
            </w:r>
          </w:p>
        </w:tc>
        <w:tc>
          <w:tcPr>
            <w:tcW w:w="1701" w:type="dxa"/>
          </w:tcPr>
          <w:p w14:paraId="6460C2BE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Not randomized</w:t>
            </w:r>
          </w:p>
        </w:tc>
      </w:tr>
      <w:tr w:rsidR="00DB6543" w:rsidRPr="002745D9" w14:paraId="70BA5936" w14:textId="77777777" w:rsidTr="00DC05E6">
        <w:tc>
          <w:tcPr>
            <w:tcW w:w="7088" w:type="dxa"/>
          </w:tcPr>
          <w:p w14:paraId="451B4AB1" w14:textId="4B7109BD" w:rsidR="00DB6543" w:rsidRPr="00DC05E6" w:rsidRDefault="00DC05E6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Meiri</w:t>
            </w:r>
            <w:proofErr w:type="spellEnd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, </w:t>
            </w:r>
            <w:proofErr w:type="gramStart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N.,</w:t>
            </w:r>
            <w:proofErr w:type="gramEnd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Ankri</w:t>
            </w:r>
            <w:proofErr w:type="spellEnd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, A., </w:t>
            </w:r>
            <w:proofErr w:type="spellStart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Ziadan</w:t>
            </w:r>
            <w:proofErr w:type="spellEnd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, F., </w:t>
            </w:r>
            <w:proofErr w:type="spellStart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Nahmias</w:t>
            </w:r>
            <w:proofErr w:type="spellEnd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, I., </w:t>
            </w:r>
            <w:proofErr w:type="spellStart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Konopnicki</w:t>
            </w:r>
            <w:proofErr w:type="spellEnd"/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, M., Schnapp, Z., . . . </w:t>
            </w:r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t xml:space="preserve">Pillar, G. (2017). Assistance of Medical Clowns Improves the Physical Examinations of Children Aged 2-6 Years. </w:t>
            </w:r>
            <w:proofErr w:type="spellStart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Isr</w:t>
            </w:r>
            <w:proofErr w:type="spellEnd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Med</w:t>
            </w:r>
            <w:proofErr w:type="spellEnd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Assoc</w:t>
            </w:r>
            <w:proofErr w:type="spellEnd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 xml:space="preserve"> J, 19</w:t>
            </w:r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(12), 786-791.</w:t>
            </w:r>
          </w:p>
        </w:tc>
        <w:tc>
          <w:tcPr>
            <w:tcW w:w="1701" w:type="dxa"/>
          </w:tcPr>
          <w:p w14:paraId="430D4FC7" w14:textId="2B357DBC" w:rsidR="00DB6543" w:rsidRPr="00DC05E6" w:rsidRDefault="00DB6543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DC05E6">
              <w:rPr>
                <w:rFonts w:ascii="Arial" w:hAnsi="Arial" w:cs="Arial"/>
                <w:sz w:val="20"/>
                <w:szCs w:val="20"/>
              </w:rPr>
              <w:t>quasi-randomized (order of arrival)</w:t>
            </w:r>
          </w:p>
        </w:tc>
      </w:tr>
      <w:tr w:rsidR="009D15A4" w:rsidRPr="002745D9" w14:paraId="78680BEA" w14:textId="77777777" w:rsidTr="00DC05E6">
        <w:tc>
          <w:tcPr>
            <w:tcW w:w="7088" w:type="dxa"/>
          </w:tcPr>
          <w:p w14:paraId="19E51C92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Meisel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V.,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Chellew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K.,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Ponsell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E., Ferreira, A.,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Bordas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L., &amp; Garcia-Banda, G. (2009). [The effect of "hospital clowns" on distress and maladaptive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behaviours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 of children who are undergoing minor surgery].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Psicothema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, 21(4), 604-609.</w:t>
            </w:r>
          </w:p>
        </w:tc>
        <w:tc>
          <w:tcPr>
            <w:tcW w:w="1701" w:type="dxa"/>
          </w:tcPr>
          <w:p w14:paraId="0585C876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Not randomized</w:t>
            </w:r>
          </w:p>
        </w:tc>
      </w:tr>
      <w:tr w:rsidR="009D15A4" w:rsidRPr="002745D9" w14:paraId="6417A372" w14:textId="77777777" w:rsidTr="00DC05E6">
        <w:tc>
          <w:tcPr>
            <w:tcW w:w="7088" w:type="dxa"/>
          </w:tcPr>
          <w:p w14:paraId="4A9E00ED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>Pinquart</w:t>
            </w:r>
            <w:proofErr w:type="spellEnd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 xml:space="preserve">, M., </w:t>
            </w:r>
            <w:proofErr w:type="spellStart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>Skolaude</w:t>
            </w:r>
            <w:proofErr w:type="spellEnd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 xml:space="preserve">, D., </w:t>
            </w:r>
            <w:proofErr w:type="spellStart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>Zaplinski</w:t>
            </w:r>
            <w:proofErr w:type="spellEnd"/>
            <w:r w:rsidRPr="00BC1A49">
              <w:rPr>
                <w:rFonts w:ascii="Arial" w:hAnsi="Arial" w:cs="Arial"/>
                <w:sz w:val="20"/>
                <w:szCs w:val="20"/>
                <w:lang w:val="de-DE"/>
              </w:rPr>
              <w:t xml:space="preserve">, K., &amp; Maier, R. F. (2011). </w:t>
            </w:r>
            <w:r w:rsidRPr="002745D9">
              <w:rPr>
                <w:rFonts w:ascii="Arial" w:hAnsi="Arial" w:cs="Arial"/>
                <w:sz w:val="20"/>
                <w:szCs w:val="20"/>
              </w:rPr>
              <w:t xml:space="preserve">Do clown visits improve psychological and sense of physical well-being of hospitalized pediatric patients? A randomized-controlled trial.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Klin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Padiatr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223(2), 74-78.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lastRenderedPageBreak/>
              <w:t>doi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: 10.1055/s-0030-1267932</w:t>
            </w:r>
          </w:p>
        </w:tc>
        <w:tc>
          <w:tcPr>
            <w:tcW w:w="1701" w:type="dxa"/>
          </w:tcPr>
          <w:p w14:paraId="2A9653C0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lastRenderedPageBreak/>
              <w:t>No potentially fear triggering procedure</w:t>
            </w:r>
          </w:p>
        </w:tc>
      </w:tr>
      <w:tr w:rsidR="00DB6543" w:rsidRPr="002745D9" w14:paraId="4D1CA008" w14:textId="77777777" w:rsidTr="00DC05E6">
        <w:tc>
          <w:tcPr>
            <w:tcW w:w="7088" w:type="dxa"/>
          </w:tcPr>
          <w:p w14:paraId="37F4B1AA" w14:textId="7F3CA484" w:rsidR="00DB6543" w:rsidRPr="00DC05E6" w:rsidRDefault="00DC05E6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lastRenderedPageBreak/>
              <w:t xml:space="preserve">Saliba, F. G., Adiwardana, N. S., Uehara, E. U., Silvestre, R. N., Leite, V. V., Faleiros, F. T., . . . De Gobbi, J. I. (2016). Salivary Cortisol Levels: The Importance of Clown Doctors to Reduce Stress. </w:t>
            </w:r>
            <w:proofErr w:type="spellStart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Pediatr</w:t>
            </w:r>
            <w:proofErr w:type="spellEnd"/>
            <w:r w:rsidRPr="00DC05E6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 xml:space="preserve"> Rep, 8</w:t>
            </w:r>
            <w:r w:rsidRPr="00DC05E6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(1), 6188.</w:t>
            </w:r>
          </w:p>
        </w:tc>
        <w:tc>
          <w:tcPr>
            <w:tcW w:w="1701" w:type="dxa"/>
          </w:tcPr>
          <w:p w14:paraId="4150A026" w14:textId="223E836C" w:rsidR="00DB6543" w:rsidRPr="00DC05E6" w:rsidRDefault="00DB6543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DC05E6">
              <w:rPr>
                <w:rFonts w:ascii="Arial" w:hAnsi="Arial" w:cs="Arial"/>
                <w:sz w:val="20"/>
                <w:szCs w:val="20"/>
              </w:rPr>
              <w:t>no potentially fear triggering procedure</w:t>
            </w:r>
          </w:p>
        </w:tc>
      </w:tr>
      <w:tr w:rsidR="00931375" w:rsidRPr="002745D9" w14:paraId="09775392" w14:textId="77777777" w:rsidTr="00DC05E6">
        <w:tc>
          <w:tcPr>
            <w:tcW w:w="7088" w:type="dxa"/>
          </w:tcPr>
          <w:p w14:paraId="554DA89E" w14:textId="39660639" w:rsidR="00931375" w:rsidRPr="007F5B50" w:rsidRDefault="007F5B50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720035">
              <w:rPr>
                <w:rFonts w:ascii="Arial" w:eastAsiaTheme="minorEastAsia" w:hAnsi="Arial" w:cs="Arial"/>
                <w:sz w:val="20"/>
                <w:szCs w:val="20"/>
                <w:lang w:eastAsia="de-DE"/>
              </w:rPr>
              <w:t xml:space="preserve">Scheel, T., Hoeppner, D., Grotevendt, A., &amp; Barthlen, W. (2017). Clowns in Paediatric Surgery: Less Anxiety and More Oxytocin? </w:t>
            </w:r>
            <w:r w:rsidRPr="007F5B50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A Pilot Study. </w:t>
            </w:r>
            <w:r w:rsidRPr="007F5B50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 xml:space="preserve">Klinische </w:t>
            </w:r>
            <w:proofErr w:type="spellStart"/>
            <w:r w:rsidRPr="007F5B50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Padiatrie</w:t>
            </w:r>
            <w:proofErr w:type="spellEnd"/>
            <w:r w:rsidRPr="007F5B50">
              <w:rPr>
                <w:rFonts w:ascii="Arial" w:eastAsiaTheme="minorEastAsia" w:hAnsi="Arial" w:cs="Arial"/>
                <w:i/>
                <w:iCs/>
                <w:sz w:val="20"/>
                <w:szCs w:val="20"/>
                <w:lang w:val="de-DE" w:eastAsia="de-DE"/>
              </w:rPr>
              <w:t>, 229</w:t>
            </w:r>
            <w:r w:rsidRPr="007F5B50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(5), 274-280.</w:t>
            </w:r>
          </w:p>
        </w:tc>
        <w:tc>
          <w:tcPr>
            <w:tcW w:w="1701" w:type="dxa"/>
          </w:tcPr>
          <w:p w14:paraId="1F4A8905" w14:textId="02696553" w:rsidR="00931375" w:rsidRPr="002745D9" w:rsidRDefault="00931375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No potentially fear triggering procedure</w:t>
            </w:r>
          </w:p>
        </w:tc>
      </w:tr>
      <w:tr w:rsidR="009D15A4" w:rsidRPr="002745D9" w14:paraId="15702574" w14:textId="77777777" w:rsidTr="00DC05E6">
        <w:tc>
          <w:tcPr>
            <w:tcW w:w="7088" w:type="dxa"/>
          </w:tcPr>
          <w:p w14:paraId="79E63D2E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Smerling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A. J., Skolnick, E.,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Bagiella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E., Rose, C.,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Labinsky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E., &amp;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Tager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, F. (1999). Perioperative clown therapy for pediatric patients. Anesthesia &amp; Analgesia, 88(2S), 306S.</w:t>
            </w:r>
          </w:p>
        </w:tc>
        <w:tc>
          <w:tcPr>
            <w:tcW w:w="1701" w:type="dxa"/>
          </w:tcPr>
          <w:p w14:paraId="10C5F5B7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No full text available</w:t>
            </w:r>
          </w:p>
        </w:tc>
      </w:tr>
      <w:tr w:rsidR="009D15A4" w:rsidRPr="002745D9" w14:paraId="46EF148D" w14:textId="77777777" w:rsidTr="00DC05E6">
        <w:tc>
          <w:tcPr>
            <w:tcW w:w="7088" w:type="dxa"/>
          </w:tcPr>
          <w:p w14:paraId="0A59A0EB" w14:textId="1A099459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Viggiano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M. P.,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Giganti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F., Rossi, A., Di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Feo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 xml:space="preserve">, D., Vagnoli, L., Calcagno, G., &amp; </w:t>
            </w:r>
            <w:proofErr w:type="spellStart"/>
            <w:r w:rsidRPr="002745D9">
              <w:rPr>
                <w:rFonts w:ascii="Arial" w:hAnsi="Arial" w:cs="Arial"/>
                <w:sz w:val="20"/>
                <w:szCs w:val="20"/>
              </w:rPr>
              <w:t>Defilippi</w:t>
            </w:r>
            <w:proofErr w:type="spellEnd"/>
            <w:r w:rsidRPr="002745D9">
              <w:rPr>
                <w:rFonts w:ascii="Arial" w:hAnsi="Arial" w:cs="Arial"/>
                <w:sz w:val="20"/>
                <w:szCs w:val="20"/>
              </w:rPr>
              <w:t>, C. (2015). Impact of psychological interventions on reducing anxiety, fear and the need for sedation in children undergoing magnetic resonance imaging. Pediatric reports, 7(1)</w:t>
            </w:r>
            <w:r w:rsidR="007F5B50">
              <w:rPr>
                <w:rFonts w:ascii="Arial" w:hAnsi="Arial" w:cs="Arial"/>
                <w:sz w:val="20"/>
                <w:szCs w:val="20"/>
              </w:rPr>
              <w:t>, 13-15.</w:t>
            </w:r>
          </w:p>
        </w:tc>
        <w:tc>
          <w:tcPr>
            <w:tcW w:w="1701" w:type="dxa"/>
          </w:tcPr>
          <w:p w14:paraId="2B7F1FAE" w14:textId="77777777" w:rsidR="009D15A4" w:rsidRPr="002745D9" w:rsidRDefault="009D15A4" w:rsidP="00014094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2745D9">
              <w:rPr>
                <w:rFonts w:ascii="Arial" w:hAnsi="Arial" w:cs="Arial"/>
                <w:sz w:val="20"/>
                <w:szCs w:val="20"/>
              </w:rPr>
              <w:t>Wrong intervention</w:t>
            </w:r>
          </w:p>
        </w:tc>
      </w:tr>
      <w:bookmarkEnd w:id="0"/>
    </w:tbl>
    <w:p w14:paraId="5CF443DB" w14:textId="77777777" w:rsidR="00A77527" w:rsidRDefault="00A77527" w:rsidP="00014094">
      <w:pPr>
        <w:spacing w:line="360" w:lineRule="auto"/>
      </w:pPr>
    </w:p>
    <w:sectPr w:rsidR="00A77527" w:rsidSect="007B3ADD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5A4"/>
    <w:rsid w:val="00014094"/>
    <w:rsid w:val="001B0D2F"/>
    <w:rsid w:val="001F47EF"/>
    <w:rsid w:val="00653BBF"/>
    <w:rsid w:val="00720035"/>
    <w:rsid w:val="007B3ADD"/>
    <w:rsid w:val="007F5B50"/>
    <w:rsid w:val="00931375"/>
    <w:rsid w:val="009D15A4"/>
    <w:rsid w:val="00A77527"/>
    <w:rsid w:val="00A87EF2"/>
    <w:rsid w:val="00B51810"/>
    <w:rsid w:val="00B66090"/>
    <w:rsid w:val="00C95533"/>
    <w:rsid w:val="00D55200"/>
    <w:rsid w:val="00DB6543"/>
    <w:rsid w:val="00DC05E6"/>
    <w:rsid w:val="00E2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B3597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15A4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D15A4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654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6543"/>
    <w:rPr>
      <w:rFonts w:ascii="Lucida Grande" w:eastAsiaTheme="minorHAnsi" w:hAnsi="Lucida Grande" w:cs="Lucida Grande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15A4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D15A4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654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6543"/>
    <w:rPr>
      <w:rFonts w:ascii="Lucida Grande" w:eastAsiaTheme="minorHAnsi" w:hAnsi="Lucida Grande" w:cs="Lucida Grande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8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880</Words>
  <Characters>5547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Nadja Könsgen</dc:creator>
  <cp:lastModifiedBy>Könsgen, Nadja</cp:lastModifiedBy>
  <cp:revision>8</cp:revision>
  <dcterms:created xsi:type="dcterms:W3CDTF">2019-05-09T10:47:00Z</dcterms:created>
  <dcterms:modified xsi:type="dcterms:W3CDTF">2019-05-17T09:01:00Z</dcterms:modified>
</cp:coreProperties>
</file>