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42A012" w14:textId="4D3FDBD4" w:rsidR="009F303C" w:rsidRPr="0098025C" w:rsidRDefault="00CF0016" w:rsidP="0098025C">
      <w:pPr>
        <w:rPr>
          <w:rFonts w:ascii="Arial" w:hAnsi="Arial"/>
          <w:sz w:val="20"/>
          <w:szCs w:val="20"/>
        </w:rPr>
      </w:pPr>
      <w:bookmarkStart w:id="0" w:name="_GoBack"/>
      <w:r w:rsidRPr="0098025C">
        <w:rPr>
          <w:rFonts w:ascii="Arial" w:hAnsi="Arial"/>
          <w:sz w:val="20"/>
          <w:szCs w:val="20"/>
        </w:rPr>
        <w:t xml:space="preserve">Additional file </w:t>
      </w:r>
      <w:r w:rsidR="0002666D">
        <w:rPr>
          <w:rFonts w:ascii="Arial" w:hAnsi="Arial"/>
          <w:sz w:val="20"/>
          <w:szCs w:val="20"/>
        </w:rPr>
        <w:t>6</w:t>
      </w:r>
      <w:r w:rsidR="009F303C" w:rsidRPr="0098025C">
        <w:rPr>
          <w:rFonts w:ascii="Arial" w:hAnsi="Arial"/>
          <w:sz w:val="20"/>
          <w:szCs w:val="20"/>
        </w:rPr>
        <w:t>: Ongoing studies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2533"/>
        <w:gridCol w:w="1904"/>
        <w:gridCol w:w="1395"/>
        <w:gridCol w:w="1795"/>
        <w:gridCol w:w="1547"/>
      </w:tblGrid>
      <w:tr w:rsidR="009F303C" w:rsidRPr="0098025C" w14:paraId="2A3F3B49" w14:textId="77777777" w:rsidTr="00046972">
        <w:tc>
          <w:tcPr>
            <w:tcW w:w="2595" w:type="dxa"/>
          </w:tcPr>
          <w:p w14:paraId="3C03CC5F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8025C">
              <w:rPr>
                <w:rFonts w:ascii="Arial" w:hAnsi="Arial" w:cs="Arial"/>
                <w:b/>
                <w:sz w:val="20"/>
                <w:szCs w:val="20"/>
              </w:rPr>
              <w:t>Study ID</w:t>
            </w:r>
          </w:p>
        </w:tc>
        <w:tc>
          <w:tcPr>
            <w:tcW w:w="1934" w:type="dxa"/>
          </w:tcPr>
          <w:p w14:paraId="78C43FAF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8025C">
              <w:rPr>
                <w:rFonts w:ascii="Arial" w:hAnsi="Arial" w:cs="Arial"/>
                <w:b/>
                <w:sz w:val="20"/>
                <w:szCs w:val="20"/>
              </w:rPr>
              <w:t>Outcomes</w:t>
            </w:r>
          </w:p>
          <w:p w14:paraId="1BCC215A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6" w:type="dxa"/>
          </w:tcPr>
          <w:p w14:paraId="01282815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8025C">
              <w:rPr>
                <w:rFonts w:ascii="Arial" w:hAnsi="Arial" w:cs="Arial"/>
                <w:b/>
                <w:sz w:val="20"/>
                <w:szCs w:val="20"/>
              </w:rPr>
              <w:t>Comparison group</w:t>
            </w:r>
          </w:p>
        </w:tc>
        <w:tc>
          <w:tcPr>
            <w:tcW w:w="1681" w:type="dxa"/>
          </w:tcPr>
          <w:p w14:paraId="7C964B72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8025C">
              <w:rPr>
                <w:rFonts w:ascii="Arial" w:hAnsi="Arial" w:cs="Arial"/>
                <w:b/>
                <w:sz w:val="20"/>
                <w:szCs w:val="20"/>
              </w:rPr>
              <w:t>Potentially fear triggering procedure</w:t>
            </w:r>
          </w:p>
        </w:tc>
        <w:tc>
          <w:tcPr>
            <w:tcW w:w="1568" w:type="dxa"/>
          </w:tcPr>
          <w:p w14:paraId="2CD95FDC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98025C">
              <w:rPr>
                <w:rFonts w:ascii="Arial" w:hAnsi="Arial" w:cs="Arial"/>
                <w:b/>
                <w:sz w:val="20"/>
                <w:szCs w:val="20"/>
              </w:rPr>
              <w:t>Author request</w:t>
            </w:r>
          </w:p>
        </w:tc>
      </w:tr>
      <w:tr w:rsidR="009F303C" w:rsidRPr="0098025C" w14:paraId="36A08AC6" w14:textId="77777777" w:rsidTr="00046972">
        <w:tc>
          <w:tcPr>
            <w:tcW w:w="2595" w:type="dxa"/>
          </w:tcPr>
          <w:p w14:paraId="56D23A7B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NCT02199587</w:t>
            </w:r>
          </w:p>
        </w:tc>
        <w:tc>
          <w:tcPr>
            <w:tcW w:w="1934" w:type="dxa"/>
          </w:tcPr>
          <w:p w14:paraId="5A1A6E27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Children’s and parental anxiety, changes in hormones</w:t>
            </w:r>
          </w:p>
        </w:tc>
        <w:tc>
          <w:tcPr>
            <w:tcW w:w="1396" w:type="dxa"/>
          </w:tcPr>
          <w:p w14:paraId="4300B678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Parental presence</w:t>
            </w:r>
          </w:p>
        </w:tc>
        <w:tc>
          <w:tcPr>
            <w:tcW w:w="1681" w:type="dxa"/>
          </w:tcPr>
          <w:p w14:paraId="0D64ED71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Endocrine test</w:t>
            </w:r>
          </w:p>
        </w:tc>
        <w:tc>
          <w:tcPr>
            <w:tcW w:w="1568" w:type="dxa"/>
          </w:tcPr>
          <w:p w14:paraId="73F5C557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No answer</w:t>
            </w:r>
          </w:p>
        </w:tc>
      </w:tr>
      <w:tr w:rsidR="009F303C" w:rsidRPr="0098025C" w14:paraId="45E2F863" w14:textId="77777777" w:rsidTr="00046972">
        <w:tc>
          <w:tcPr>
            <w:tcW w:w="2595" w:type="dxa"/>
          </w:tcPr>
          <w:p w14:paraId="47F8A49F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NCT00886314</w:t>
            </w:r>
          </w:p>
        </w:tc>
        <w:tc>
          <w:tcPr>
            <w:tcW w:w="1934" w:type="dxa"/>
          </w:tcPr>
          <w:p w14:paraId="28D047AC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 xml:space="preserve">Preoperative children’s and parental anxiety </w:t>
            </w:r>
          </w:p>
        </w:tc>
        <w:tc>
          <w:tcPr>
            <w:tcW w:w="1396" w:type="dxa"/>
          </w:tcPr>
          <w:p w14:paraId="595A5824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Midazolam and parental presence</w:t>
            </w:r>
          </w:p>
        </w:tc>
        <w:tc>
          <w:tcPr>
            <w:tcW w:w="1681" w:type="dxa"/>
          </w:tcPr>
          <w:p w14:paraId="79F441EE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Minor surgery undergoing general anesthesia</w:t>
            </w:r>
          </w:p>
        </w:tc>
        <w:tc>
          <w:tcPr>
            <w:tcW w:w="1568" w:type="dxa"/>
          </w:tcPr>
          <w:p w14:paraId="2A923409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No Answer</w:t>
            </w:r>
          </w:p>
        </w:tc>
      </w:tr>
      <w:tr w:rsidR="009F303C" w:rsidRPr="0098025C" w14:paraId="34174AA8" w14:textId="77777777" w:rsidTr="00046972">
        <w:tc>
          <w:tcPr>
            <w:tcW w:w="2595" w:type="dxa"/>
          </w:tcPr>
          <w:p w14:paraId="2F5FD3DE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NCT01622218</w:t>
            </w:r>
          </w:p>
        </w:tc>
        <w:tc>
          <w:tcPr>
            <w:tcW w:w="1934" w:type="dxa"/>
          </w:tcPr>
          <w:p w14:paraId="0A4FC6B1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Children’s pain, use of analgesics, cytokine levels</w:t>
            </w:r>
          </w:p>
        </w:tc>
        <w:tc>
          <w:tcPr>
            <w:tcW w:w="1396" w:type="dxa"/>
          </w:tcPr>
          <w:p w14:paraId="31861C04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Parental presence</w:t>
            </w:r>
          </w:p>
        </w:tc>
        <w:tc>
          <w:tcPr>
            <w:tcW w:w="1681" w:type="dxa"/>
          </w:tcPr>
          <w:p w14:paraId="00ED8346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Hernia repair surgery</w:t>
            </w:r>
          </w:p>
        </w:tc>
        <w:tc>
          <w:tcPr>
            <w:tcW w:w="1568" w:type="dxa"/>
          </w:tcPr>
          <w:p w14:paraId="32D1C249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Clown seems to have no impact on children</w:t>
            </w:r>
          </w:p>
        </w:tc>
      </w:tr>
      <w:tr w:rsidR="009F303C" w:rsidRPr="0098025C" w14:paraId="0E8218A7" w14:textId="77777777" w:rsidTr="00046972">
        <w:trPr>
          <w:trHeight w:val="1941"/>
        </w:trPr>
        <w:tc>
          <w:tcPr>
            <w:tcW w:w="2595" w:type="dxa"/>
          </w:tcPr>
          <w:p w14:paraId="7C97CFBA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NCT02701322</w:t>
            </w:r>
          </w:p>
        </w:tc>
        <w:tc>
          <w:tcPr>
            <w:tcW w:w="1934" w:type="dxa"/>
          </w:tcPr>
          <w:p w14:paraId="67092012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Patient’s collaboration, subjective experience, quality of examination</w:t>
            </w:r>
          </w:p>
        </w:tc>
        <w:tc>
          <w:tcPr>
            <w:tcW w:w="1396" w:type="dxa"/>
          </w:tcPr>
          <w:p w14:paraId="642040C2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No intervention</w:t>
            </w:r>
          </w:p>
        </w:tc>
        <w:tc>
          <w:tcPr>
            <w:tcW w:w="1681" w:type="dxa"/>
          </w:tcPr>
          <w:p w14:paraId="446133BC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8025C">
              <w:rPr>
                <w:rFonts w:ascii="Arial" w:hAnsi="Arial" w:cs="Arial"/>
                <w:sz w:val="20"/>
                <w:szCs w:val="20"/>
              </w:rPr>
              <w:t>Videofluoroscopic</w:t>
            </w:r>
            <w:proofErr w:type="spellEnd"/>
            <w:r w:rsidRPr="0098025C">
              <w:rPr>
                <w:rFonts w:ascii="Arial" w:hAnsi="Arial" w:cs="Arial"/>
                <w:sz w:val="20"/>
                <w:szCs w:val="20"/>
              </w:rPr>
              <w:t xml:space="preserve"> examination of pediatric speech disorder</w:t>
            </w:r>
          </w:p>
        </w:tc>
        <w:tc>
          <w:tcPr>
            <w:tcW w:w="1568" w:type="dxa"/>
          </w:tcPr>
          <w:p w14:paraId="600A844B" w14:textId="4B04F817" w:rsidR="009F303C" w:rsidRPr="0098025C" w:rsidRDefault="0002666D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Study ceased due to technical issues</w:t>
            </w:r>
          </w:p>
        </w:tc>
      </w:tr>
      <w:tr w:rsidR="009F303C" w:rsidRPr="0098025C" w14:paraId="0FA1D96E" w14:textId="77777777" w:rsidTr="00046972">
        <w:trPr>
          <w:trHeight w:val="809"/>
        </w:trPr>
        <w:tc>
          <w:tcPr>
            <w:tcW w:w="2595" w:type="dxa"/>
          </w:tcPr>
          <w:p w14:paraId="2FF86542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NCT02668679</w:t>
            </w:r>
          </w:p>
        </w:tc>
        <w:tc>
          <w:tcPr>
            <w:tcW w:w="1934" w:type="dxa"/>
          </w:tcPr>
          <w:p w14:paraId="67515D5B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Children’s anxiety</w:t>
            </w:r>
          </w:p>
        </w:tc>
        <w:tc>
          <w:tcPr>
            <w:tcW w:w="1396" w:type="dxa"/>
          </w:tcPr>
          <w:p w14:paraId="377757BB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Parental presence</w:t>
            </w:r>
          </w:p>
        </w:tc>
        <w:tc>
          <w:tcPr>
            <w:tcW w:w="1681" w:type="dxa"/>
          </w:tcPr>
          <w:p w14:paraId="786D7B72" w14:textId="77777777" w:rsidR="009F303C" w:rsidRPr="0098025C" w:rsidRDefault="009F303C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Digestive endoscopic procedure</w:t>
            </w:r>
          </w:p>
        </w:tc>
        <w:tc>
          <w:tcPr>
            <w:tcW w:w="1568" w:type="dxa"/>
          </w:tcPr>
          <w:p w14:paraId="1B25AE71" w14:textId="1F2299D6" w:rsidR="009F303C" w:rsidRPr="0098025C" w:rsidRDefault="0002666D" w:rsidP="0098025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answer</w:t>
            </w:r>
          </w:p>
        </w:tc>
      </w:tr>
      <w:tr w:rsidR="00046972" w:rsidRPr="0098025C" w14:paraId="23A50212" w14:textId="77777777" w:rsidTr="000D5BF4">
        <w:trPr>
          <w:trHeight w:val="1298"/>
        </w:trPr>
        <w:tc>
          <w:tcPr>
            <w:tcW w:w="2595" w:type="dxa"/>
          </w:tcPr>
          <w:p w14:paraId="10C46A25" w14:textId="0D745773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NCT03122015</w:t>
            </w:r>
          </w:p>
        </w:tc>
        <w:tc>
          <w:tcPr>
            <w:tcW w:w="1934" w:type="dxa"/>
          </w:tcPr>
          <w:p w14:paraId="5A28BF31" w14:textId="434B8CCD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Acceptability, children’s pain, children’s anxiety</w:t>
            </w:r>
          </w:p>
        </w:tc>
        <w:tc>
          <w:tcPr>
            <w:tcW w:w="1396" w:type="dxa"/>
          </w:tcPr>
          <w:p w14:paraId="683BAC04" w14:textId="020F2732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No intervention</w:t>
            </w:r>
          </w:p>
        </w:tc>
        <w:tc>
          <w:tcPr>
            <w:tcW w:w="1681" w:type="dxa"/>
          </w:tcPr>
          <w:p w14:paraId="544300E6" w14:textId="1A5F5DC4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Painful procedure at infectious diseases clinic</w:t>
            </w:r>
          </w:p>
        </w:tc>
        <w:tc>
          <w:tcPr>
            <w:tcW w:w="1568" w:type="dxa"/>
          </w:tcPr>
          <w:p w14:paraId="29866387" w14:textId="579CEF50" w:rsidR="00046972" w:rsidRPr="0098025C" w:rsidRDefault="00046972" w:rsidP="00FC4B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sufficient contact information available</w:t>
            </w:r>
          </w:p>
        </w:tc>
      </w:tr>
      <w:tr w:rsidR="00046972" w:rsidRPr="0098025C" w14:paraId="490A56F9" w14:textId="77777777" w:rsidTr="000D5BF4">
        <w:tc>
          <w:tcPr>
            <w:tcW w:w="2595" w:type="dxa"/>
          </w:tcPr>
          <w:p w14:paraId="09647D16" w14:textId="3A95A901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NCT03324828</w:t>
            </w:r>
          </w:p>
        </w:tc>
        <w:tc>
          <w:tcPr>
            <w:tcW w:w="1934" w:type="dxa"/>
          </w:tcPr>
          <w:p w14:paraId="6F1F682A" w14:textId="1A815625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Children’s anxiety, cortisol level (blood), cortisol level (</w:t>
            </w:r>
            <w:proofErr w:type="spellStart"/>
            <w:r w:rsidRPr="0098025C">
              <w:rPr>
                <w:rFonts w:ascii="Arial" w:hAnsi="Arial" w:cs="Arial"/>
                <w:sz w:val="20"/>
                <w:szCs w:val="20"/>
              </w:rPr>
              <w:t>salive</w:t>
            </w:r>
            <w:proofErr w:type="spellEnd"/>
            <w:r w:rsidRPr="0098025C">
              <w:rPr>
                <w:rFonts w:ascii="Arial" w:hAnsi="Arial" w:cs="Arial"/>
                <w:sz w:val="20"/>
                <w:szCs w:val="20"/>
              </w:rPr>
              <w:t>),</w:t>
            </w:r>
          </w:p>
        </w:tc>
        <w:tc>
          <w:tcPr>
            <w:tcW w:w="1396" w:type="dxa"/>
          </w:tcPr>
          <w:p w14:paraId="22EC15C9" w14:textId="6ED2878E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 xml:space="preserve">Placebo + clowns, Placebo + no clowns, </w:t>
            </w:r>
            <w:proofErr w:type="spellStart"/>
            <w:r w:rsidRPr="0098025C">
              <w:rPr>
                <w:rFonts w:ascii="Arial" w:hAnsi="Arial" w:cs="Arial"/>
                <w:sz w:val="20"/>
                <w:szCs w:val="20"/>
              </w:rPr>
              <w:t>Hydroxzine</w:t>
            </w:r>
            <w:proofErr w:type="spellEnd"/>
            <w:r w:rsidRPr="0098025C">
              <w:rPr>
                <w:rFonts w:ascii="Arial" w:hAnsi="Arial" w:cs="Arial"/>
                <w:sz w:val="20"/>
                <w:szCs w:val="20"/>
              </w:rPr>
              <w:t xml:space="preserve"> + clowns, </w:t>
            </w:r>
            <w:proofErr w:type="spellStart"/>
            <w:r w:rsidRPr="0098025C">
              <w:rPr>
                <w:rFonts w:ascii="Arial" w:hAnsi="Arial" w:cs="Arial"/>
                <w:sz w:val="20"/>
                <w:szCs w:val="20"/>
              </w:rPr>
              <w:t>Hydroxzine</w:t>
            </w:r>
            <w:proofErr w:type="spellEnd"/>
            <w:r w:rsidRPr="0098025C">
              <w:rPr>
                <w:rFonts w:ascii="Arial" w:hAnsi="Arial" w:cs="Arial"/>
                <w:sz w:val="20"/>
                <w:szCs w:val="20"/>
              </w:rPr>
              <w:t xml:space="preserve"> + no clowns</w:t>
            </w:r>
          </w:p>
        </w:tc>
        <w:tc>
          <w:tcPr>
            <w:tcW w:w="1681" w:type="dxa"/>
          </w:tcPr>
          <w:p w14:paraId="560C83AE" w14:textId="1DA742AE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8025C">
              <w:rPr>
                <w:rFonts w:ascii="Arial" w:hAnsi="Arial" w:cs="Arial"/>
                <w:sz w:val="20"/>
                <w:szCs w:val="20"/>
              </w:rPr>
              <w:t>Anesthesia</w:t>
            </w:r>
          </w:p>
        </w:tc>
        <w:tc>
          <w:tcPr>
            <w:tcW w:w="1568" w:type="dxa"/>
          </w:tcPr>
          <w:p w14:paraId="392484E0" w14:textId="3FE6C0FC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 answer</w:t>
            </w:r>
          </w:p>
        </w:tc>
      </w:tr>
      <w:tr w:rsidR="00046972" w:rsidRPr="0098025C" w14:paraId="293FC716" w14:textId="77777777" w:rsidTr="000D5BF4">
        <w:trPr>
          <w:trHeight w:val="2095"/>
        </w:trPr>
        <w:tc>
          <w:tcPr>
            <w:tcW w:w="2595" w:type="dxa"/>
          </w:tcPr>
          <w:p w14:paraId="50311928" w14:textId="77777777" w:rsidR="00046972" w:rsidRPr="00842F18" w:rsidRDefault="00046972" w:rsidP="00FC4B7E">
            <w:pPr>
              <w:spacing w:before="40" w:after="40" w:line="240" w:lineRule="auto"/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  <w:r w:rsidRPr="00842F18">
              <w:rPr>
                <w:rFonts w:ascii="Arial" w:eastAsia="Times New Roman" w:hAnsi="Arial" w:cs="Arial"/>
                <w:bCs/>
                <w:iCs/>
                <w:color w:val="000000"/>
                <w:sz w:val="20"/>
                <w:szCs w:val="20"/>
                <w:lang w:val="de-DE" w:eastAsia="de-DE"/>
              </w:rPr>
              <w:t>NCT03671317</w:t>
            </w:r>
          </w:p>
          <w:p w14:paraId="23DB7F18" w14:textId="12864DF4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4" w:type="dxa"/>
          </w:tcPr>
          <w:p w14:paraId="36A77497" w14:textId="45694B47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42F18">
              <w:rPr>
                <w:rFonts w:ascii="Arial" w:hAnsi="Arial" w:cs="Arial"/>
                <w:sz w:val="20"/>
                <w:szCs w:val="20"/>
              </w:rPr>
              <w:t>Children’s anxiety, children’s pain</w:t>
            </w:r>
          </w:p>
        </w:tc>
        <w:tc>
          <w:tcPr>
            <w:tcW w:w="1396" w:type="dxa"/>
          </w:tcPr>
          <w:p w14:paraId="51309986" w14:textId="20F2DCC4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42F18">
              <w:rPr>
                <w:rFonts w:ascii="Arial" w:hAnsi="Arial" w:cs="Arial"/>
                <w:sz w:val="20"/>
                <w:szCs w:val="20"/>
              </w:rPr>
              <w:t>No intervention</w:t>
            </w:r>
          </w:p>
        </w:tc>
        <w:tc>
          <w:tcPr>
            <w:tcW w:w="1681" w:type="dxa"/>
          </w:tcPr>
          <w:p w14:paraId="507E8D42" w14:textId="200C13A9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42F18">
              <w:rPr>
                <w:rFonts w:ascii="Arial" w:hAnsi="Arial" w:cs="Arial"/>
                <w:sz w:val="20"/>
                <w:szCs w:val="20"/>
              </w:rPr>
              <w:t>Venipuncture</w:t>
            </w:r>
          </w:p>
        </w:tc>
        <w:tc>
          <w:tcPr>
            <w:tcW w:w="1568" w:type="dxa"/>
          </w:tcPr>
          <w:p w14:paraId="21FE062E" w14:textId="0A5B06AD" w:rsidR="00046972" w:rsidRPr="0098025C" w:rsidRDefault="00046972" w:rsidP="00FC4B7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42F18">
              <w:rPr>
                <w:rFonts w:ascii="Arial" w:hAnsi="Arial" w:cs="Arial"/>
                <w:sz w:val="20"/>
                <w:szCs w:val="20"/>
              </w:rPr>
              <w:t>No request as study was not yet recruiting</w:t>
            </w:r>
          </w:p>
        </w:tc>
      </w:tr>
      <w:bookmarkEnd w:id="0"/>
    </w:tbl>
    <w:p w14:paraId="4F1F032A" w14:textId="77777777" w:rsidR="00A77527" w:rsidRPr="0098025C" w:rsidRDefault="00A77527" w:rsidP="0098025C">
      <w:pPr>
        <w:rPr>
          <w:sz w:val="20"/>
          <w:szCs w:val="20"/>
        </w:rPr>
      </w:pPr>
    </w:p>
    <w:sectPr w:rsidR="00A77527" w:rsidRPr="0098025C" w:rsidSect="007B3ADD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A4"/>
    <w:rsid w:val="0002666D"/>
    <w:rsid w:val="00046972"/>
    <w:rsid w:val="000D5BF4"/>
    <w:rsid w:val="00160772"/>
    <w:rsid w:val="00267084"/>
    <w:rsid w:val="00470829"/>
    <w:rsid w:val="0048722C"/>
    <w:rsid w:val="00796CDC"/>
    <w:rsid w:val="007B3ADD"/>
    <w:rsid w:val="007E1C70"/>
    <w:rsid w:val="00825DD5"/>
    <w:rsid w:val="00827A1C"/>
    <w:rsid w:val="008D6412"/>
    <w:rsid w:val="0098025C"/>
    <w:rsid w:val="009D15A4"/>
    <w:rsid w:val="009F303C"/>
    <w:rsid w:val="00A77527"/>
    <w:rsid w:val="00B6355E"/>
    <w:rsid w:val="00C5231F"/>
    <w:rsid w:val="00CF0016"/>
    <w:rsid w:val="00EB36AB"/>
    <w:rsid w:val="00F839D9"/>
    <w:rsid w:val="00F84FC3"/>
    <w:rsid w:val="00FC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58B0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15A4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15A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9F303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666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666D"/>
    <w:rPr>
      <w:rFonts w:ascii="Lucida Grande" w:eastAsiaTheme="minorHAnsi" w:hAnsi="Lucida Grande" w:cs="Lucida Grande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15A4"/>
    <w:pPr>
      <w:spacing w:after="200" w:line="276" w:lineRule="auto"/>
    </w:pPr>
    <w:rPr>
      <w:rFonts w:eastAsiaTheme="minorHAns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D15A4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9F303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666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666D"/>
    <w:rPr>
      <w:rFonts w:ascii="Lucida Grande" w:eastAsiaTheme="minorHAnsi" w:hAnsi="Lucida Grande" w:cs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Nadja Könsgen</dc:creator>
  <cp:lastModifiedBy>Könsgen, Nadja</cp:lastModifiedBy>
  <cp:revision>5</cp:revision>
  <dcterms:created xsi:type="dcterms:W3CDTF">2019-05-09T10:36:00Z</dcterms:created>
  <dcterms:modified xsi:type="dcterms:W3CDTF">2019-05-17T09:02:00Z</dcterms:modified>
</cp:coreProperties>
</file>