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33" w:rsidRDefault="00680F33" w:rsidP="00680F33">
      <w:pPr>
        <w:rPr>
          <w:b/>
        </w:rPr>
      </w:pPr>
      <w:r>
        <w:rPr>
          <w:b/>
        </w:rPr>
        <w:t>ADDITIONAL FILE 1</w:t>
      </w:r>
      <w:r w:rsidRPr="00F4648E">
        <w:rPr>
          <w:b/>
        </w:rPr>
        <w:t xml:space="preserve">: SELECTION OF 2018 SAMPLE OF PROSPERO PROTOCOLS </w:t>
      </w:r>
    </w:p>
    <w:p w:rsidR="00680F33" w:rsidRDefault="00680F33" w:rsidP="00680F33">
      <w:pPr>
        <w:rPr>
          <w:b/>
        </w:rPr>
      </w:pPr>
      <w:r>
        <w:rPr>
          <w:b/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4FA414" wp14:editId="3856355C">
                <wp:simplePos x="0" y="0"/>
                <wp:positionH relativeFrom="column">
                  <wp:posOffset>1135380</wp:posOffset>
                </wp:positionH>
                <wp:positionV relativeFrom="paragraph">
                  <wp:posOffset>163830</wp:posOffset>
                </wp:positionV>
                <wp:extent cx="4358640" cy="5929630"/>
                <wp:effectExtent l="0" t="0" r="22860" b="139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640" cy="5929630"/>
                          <a:chOff x="0" y="0"/>
                          <a:chExt cx="4358640" cy="592963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4358640" cy="5929630"/>
                            <a:chOff x="0" y="0"/>
                            <a:chExt cx="4358640" cy="592963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55214" cy="754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r w:rsidRPr="00CA6DCA">
                                  <w:t>4251</w:t>
                                </w:r>
                                <w:r>
                                  <w:t xml:space="preserve"> interventional non-Cochrane protocols registered in PROSPERO from January 1 to October 12, 2018.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1203960" y="2819400"/>
                              <a:ext cx="75565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160" y="1287780"/>
                              <a:ext cx="2120900" cy="488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r>
                                  <w:t>500 protocols randomly selected using random number generator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1196340" y="1790700"/>
                              <a:ext cx="0" cy="20383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1196340" y="754380"/>
                              <a:ext cx="0" cy="49085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>
                              <a:off x="1226820" y="4389120"/>
                              <a:ext cx="0" cy="9652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2640" y="1943100"/>
                              <a:ext cx="2286000" cy="1485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25 protocols excluded: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-overview of reviews: 8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-SR not on an intervention: 6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-SR of economic evaluations: 3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-SR of preclinical studies: 3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-rapid review: 2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-SR of methodological approaches: 2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-SR of guidelines: 1</w:t>
                                </w:r>
                                <w: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400" y="3909060"/>
                              <a:ext cx="2120900" cy="488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r>
                                  <w:t>475 protocols meeting inclusion criteria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2640" y="4511040"/>
                              <a:ext cx="2286000" cy="774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t>4 protocols excluded for unclear or conflicting statements on which types of study designs were to be included</w:t>
                                </w:r>
                              </w:p>
                              <w:p w:rsidR="00680F33" w:rsidRDefault="00680F33" w:rsidP="00680F33">
                                <w:pPr>
                                  <w:spacing w:after="0" w:line="240" w:lineRule="auto"/>
                                </w:pPr>
                                <w: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5440680"/>
                              <a:ext cx="2120900" cy="488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0F33" w:rsidRDefault="00680F33" w:rsidP="00680F33">
                                <w:r>
                                  <w:t xml:space="preserve">471 PROSPERO registered protocols included in analysis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" name="Straight Arrow Connector 10"/>
                        <wps:cNvCnPr/>
                        <wps:spPr>
                          <a:xfrm>
                            <a:off x="1226820" y="4884420"/>
                            <a:ext cx="7556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89.4pt;margin-top:12.9pt;width:343.2pt;height:466.9pt;z-index:251659264" coordsize="43586,5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">
                <v:group id="Group 7" o:spid="_x0000_s1027" style="position:absolute;width:43586;height:59296" coordsize="43586,59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width:23552;height:7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      <v:textbox style="mso-fit-shape-to-text:t">
                      <w:txbxContent>
                        <w:p w:rsidR="00680F33" w:rsidRDefault="00680F33" w:rsidP="00680F33">
                          <w:r w:rsidRPr="00CA6DCA">
                            <w:t>4251</w:t>
                          </w:r>
                          <w:r>
                            <w:t xml:space="preserve"> interventional non-Cochrane protocols registered in PROSPERO from January 1 to October 12, 2018.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" o:spid="_x0000_s1029" type="#_x0000_t32" style="position:absolute;left:12039;top:28194;width:75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GxJrwAAADaAAAADwAAAGRycy9kb3ducmV2LnhtbERPy4rCMBTdC/MP4Q64GTQdEZGOqYgw&#10;UJc+PuDSXJvS5qYk6WP+3iwGXB7O+3CcbSdG8qFxrOB7nYEgrpxuuFbwuP+u9iBCRNbYOSYFfxTg&#10;WHwsDphrN/GVxlusRQrhkKMCE2OfSxkqQxbD2vXEiXs6bzEm6GupPU4p3HZyk2U7abHh1GCwp7Oh&#10;qr0NVoEb2Vy2Xza2cqjuJxzK8+RLpZaf8+kHRKQ5vsX/7lIrSFvTlXQDZPE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91GxJrwAAADaAAAADwAAAAAAAAAAAAAAAAChAgAA&#10;ZHJzL2Rvd25yZXYueG1sUEsFBgAAAAAEAAQA+QAAAIoDAAAAAA==&#10;" strokecolor="black [3040]">
                    <v:stroke endarrow="block"/>
                  </v:shape>
                  <v:shape id="Text Box 2" o:spid="_x0000_s1030" type="#_x0000_t202" style="position:absolute;left:1371;top:12877;width:21209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<v:textbox>
                      <w:txbxContent>
                        <w:p w:rsidR="00680F33" w:rsidRDefault="00680F33" w:rsidP="00680F33">
                          <w:r>
                            <w:t>500 protocols randomly selected using random number generator</w:t>
                          </w:r>
                        </w:p>
                      </w:txbxContent>
                    </v:textbox>
                  </v:shape>
                  <v:shape id="Straight Arrow Connector 13" o:spid="_x0000_s1031" type="#_x0000_t32" style="position:absolute;left:11963;top:17907;width:0;height:203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bPUb0AAADbAAAADwAAAGRycy9kb3ducmV2LnhtbERP24rCMBB9F/yHMMK+iKa6IlKNIsJC&#10;93HVDxiasSk2k5Kkl/17s7Dg2xzOdQ6n0TaiJx9qxwpWywwEcel0zZWC++1rsQMRIrLGxjEp+KUA&#10;p+N0csBcu4F/qL/GSqQQDjkqMDG2uZShNGQxLF1LnLiH8xZjgr6S2uOQwm0j11m2lRZrTg0GW7oY&#10;Kp/XzipwPZvvzdzGp+zK2xm74jL4QqmP2Xjeg4g0xrf4313oNP8T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WWz1G9AAAA2wAAAA8AAAAAAAAAAAAAAAAAoQIA&#10;AGRycy9kb3ducmV2LnhtbFBLBQYAAAAABAAEAPkAAACLAwAAAAA=&#10;" strokecolor="black [3040]">
                    <v:stroke endarrow="block"/>
                  </v:shape>
                  <v:shape id="Straight Arrow Connector 14" o:spid="_x0000_s1032" type="#_x0000_t32" style="position:absolute;left:11963;top:7543;width:0;height:49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9XJb0AAADbAAAADwAAAGRycy9kb3ducmV2LnhtbERP24rCMBB9F/yHMMK+iKa7yCLVKCII&#10;9VHdDxiasSk2k5Kkl/17Iwi+zeFcZ7sfbSN68qF2rOB7mYEgLp2uuVLwdzst1iBCRNbYOCYF/xRg&#10;v5tOtphrN/CF+musRArhkKMCE2ObSxlKQxbD0rXEibs7bzEm6CupPQ4p3DbyJ8t+pcWaU4PBlo6G&#10;yse1swpcz+a8mt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p/VyW9AAAA2wAAAA8AAAAAAAAAAAAAAAAAoQIA&#10;AGRycy9kb3ducmV2LnhtbFBLBQYAAAAABAAEAPkAAACLAwAAAAA=&#10;" strokecolor="black [3040]">
                    <v:stroke endarrow="block"/>
                  </v:shape>
                  <v:shape id="Straight Arrow Connector 15" o:spid="_x0000_s1033" type="#_x0000_t32" style="position:absolute;left:12268;top:43891;width:0;height:96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Pyvr0AAADbAAAADwAAAGRycy9kb3ducmV2LnhtbERP24rCMBB9F/yHMMK+iKbKKlKNIsJC&#10;93HVDxiasSk2k5Kkl/17s7Dg2xzOdQ6n0TaiJx9qxwpWywwEcel0zZWC++1rsQMRIrLGxjEp+KUA&#10;p+N0csBcu4F/qL/GSqQQDjkqMDG2uZShNGQxLF1LnLiH8xZjgr6S2uOQwm0j11m2lRZrTg0GW7oY&#10;Kp/XzipwPZvvz7mNT9mVtzN2xWXwhVIfs/G8BxFpjG/xv7vQaf4G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Uz8r69AAAA2wAAAA8AAAAAAAAAAAAAAAAAoQIA&#10;AGRycy9kb3ducmV2LnhtbFBLBQYAAAAABAAEAPkAAACLAwAAAAA=&#10;" strokecolor="black [3040]">
                    <v:stroke endarrow="block"/>
                  </v:shape>
                  <v:shape id="Text Box 2" o:spid="_x0000_s1034" type="#_x0000_t202" style="position:absolute;left:20726;top:19431;width:22860;height:14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<v:textbox>
                      <w:txbxContent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25 protocols excluded: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-overview of reviews: 8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-SR not on an intervention: 6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-SR of economic evaluations: 3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-SR of preclinical studies: 3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-rapid review: 2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-SR of methodological approaches: 2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-SR of guidelines: 1</w:t>
                          </w:r>
                          <w:r>
                            <w:br/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1524;top:39090;width:21209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<v:textbox>
                      <w:txbxContent>
                        <w:p w:rsidR="00680F33" w:rsidRDefault="00680F33" w:rsidP="00680F33">
                          <w:r>
                            <w:t>475 protocols meeting inclusion criteria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20726;top:45110;width:22860;height:7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<v:textbox>
                      <w:txbxContent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t>4 protocols excluded for unclear or conflicting statements on which types of study designs were to be included</w:t>
                          </w:r>
                        </w:p>
                        <w:p w:rsidR="00680F33" w:rsidRDefault="00680F33" w:rsidP="00680F33">
                          <w:pPr>
                            <w:spacing w:after="0" w:line="240" w:lineRule="auto"/>
                          </w:pPr>
                          <w:r>
                            <w:br/>
                          </w:r>
                        </w:p>
                      </w:txbxContent>
                    </v:textbox>
                  </v:shape>
                  <v:shape id="Text Box 2" o:spid="_x0000_s1037" type="#_x0000_t202" style="position:absolute;left:1143;top:54406;width:21209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<v:textbox>
                      <w:txbxContent>
                        <w:p w:rsidR="00680F33" w:rsidRDefault="00680F33" w:rsidP="00680F33">
                          <w:r>
                            <w:t xml:space="preserve">471 PROSPERO registered protocols included in analysis </w:t>
                          </w:r>
                        </w:p>
                      </w:txbxContent>
                    </v:textbox>
                  </v:shape>
                </v:group>
                <v:shape id="Straight Arrow Connector 10" o:spid="_x0000_s1038" type="#_x0000_t32" style="position:absolute;left:12268;top:48844;width:75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RRJsEAAADbAAAADwAAAGRycy9kb3ducmV2LnhtbESPzWrDMBCE74G+g9hCL6WRW0oIbuQQ&#10;AgX32CQPsFhby9haGUn+6dt3D4XcdpnZmW8Px9UPaqaYusAGXrcFKOIm2I5bA7fr58seVMrIFofA&#10;ZOCXEhyrh80BSxsW/qb5klslIZxKNOByHkutU+PIY9qGkVi0nxA9Zlljq23ERcL9oN+KYqc9diwN&#10;Dkc6O2r6y+QNhJnd1/uzz72emusJp/q8xNqYp8f19AEq05rv5v/r2gq+0MsvMo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RFEmwQAAANsAAAAPAAAAAAAAAAAAAAAA&#10;AKECAABkcnMvZG93bnJldi54bWxQSwUGAAAAAAQABAD5AAAAjwMAAAAA&#10;" strokecolor="black [3040]">
                  <v:stroke endarrow="block"/>
                </v:shape>
              </v:group>
            </w:pict>
          </mc:Fallback>
        </mc:AlternateContent>
      </w: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>
      <w:pPr>
        <w:rPr>
          <w:b/>
        </w:rPr>
      </w:pPr>
    </w:p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Default="00680F33" w:rsidP="00680F33"/>
    <w:p w:rsidR="00680F33" w:rsidRPr="00C02A42" w:rsidRDefault="00680F33" w:rsidP="00680F33"/>
    <w:p w:rsidR="00101CAA" w:rsidRDefault="00680F33">
      <w:bookmarkStart w:id="0" w:name="_GoBack"/>
      <w:bookmarkEnd w:id="0"/>
    </w:p>
    <w:sectPr w:rsidR="00101C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33"/>
    <w:rsid w:val="00516C99"/>
    <w:rsid w:val="00680F33"/>
    <w:rsid w:val="00F5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3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3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Health Canada - Santé Canada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Farrah</dc:creator>
  <cp:lastModifiedBy>Kelly Farrah</cp:lastModifiedBy>
  <cp:revision>1</cp:revision>
  <dcterms:created xsi:type="dcterms:W3CDTF">2019-02-22T14:15:00Z</dcterms:created>
  <dcterms:modified xsi:type="dcterms:W3CDTF">2019-02-22T14:17:00Z</dcterms:modified>
</cp:coreProperties>
</file>