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093" w:rsidRPr="00A138D2" w:rsidRDefault="0088437C" w:rsidP="00714093">
      <w:pPr>
        <w:pStyle w:val="Title"/>
        <w:rPr>
          <w:b w:val="0"/>
        </w:rPr>
      </w:pPr>
      <w:bookmarkStart w:id="0" w:name="_Toc450661985"/>
      <w:bookmarkStart w:id="1" w:name="_Toc463267847"/>
      <w:r>
        <w:rPr>
          <w:b w:val="0"/>
        </w:rPr>
        <w:t xml:space="preserve">Additional file 5. </w:t>
      </w:r>
      <w:r w:rsidR="00714093" w:rsidRPr="00A138D2">
        <w:rPr>
          <w:b w:val="0"/>
        </w:rPr>
        <w:t xml:space="preserve">Sensitivity </w:t>
      </w:r>
      <w:bookmarkEnd w:id="0"/>
      <w:bookmarkEnd w:id="1"/>
      <w:r w:rsidR="00486002" w:rsidRPr="00A138D2">
        <w:rPr>
          <w:b w:val="0"/>
        </w:rPr>
        <w:t>Analys</w:t>
      </w:r>
      <w:r w:rsidR="00486002">
        <w:rPr>
          <w:b w:val="0"/>
        </w:rPr>
        <w:t>e</w:t>
      </w:r>
      <w:r w:rsidR="00486002" w:rsidRPr="00A138D2">
        <w:rPr>
          <w:b w:val="0"/>
        </w:rPr>
        <w:t>s</w:t>
      </w:r>
      <w:r w:rsidR="00486002">
        <w:rPr>
          <w:b w:val="0"/>
        </w:rPr>
        <w:t xml:space="preserve"> </w:t>
      </w:r>
    </w:p>
    <w:p w:rsidR="0088437C" w:rsidRDefault="0088437C" w:rsidP="00714093">
      <w:pPr>
        <w:pStyle w:val="Subtitle"/>
      </w:pPr>
      <w:bookmarkStart w:id="2" w:name="_Toc450661987"/>
      <w:bookmarkStart w:id="3" w:name="_Toc450662293"/>
      <w:bookmarkStart w:id="4" w:name="_Toc452124529"/>
      <w:bookmarkStart w:id="5" w:name="_Toc463267849"/>
    </w:p>
    <w:p w:rsidR="00714093" w:rsidRPr="0006032D" w:rsidRDefault="00714093" w:rsidP="00714093">
      <w:pPr>
        <w:pStyle w:val="Subtitle"/>
      </w:pPr>
      <w:r w:rsidRPr="0006032D">
        <w:t>Sensitivity Analysis for Gestational Age in Studies Evaluating CRP in the Diagnosis of HCA/Funisitis.</w:t>
      </w:r>
      <w:bookmarkEnd w:id="2"/>
      <w:bookmarkEnd w:id="3"/>
      <w:bookmarkEnd w:id="4"/>
      <w:bookmarkEnd w:id="5"/>
      <w:r w:rsidRPr="0006032D">
        <w:t xml:space="preserve"> </w:t>
      </w:r>
    </w:p>
    <w:p w:rsidR="00714093" w:rsidRDefault="00714093" w:rsidP="00714093">
      <w:pPr>
        <w:spacing w:line="360" w:lineRule="auto"/>
        <w:contextualSpacing/>
        <w:rPr>
          <w:rFonts w:ascii="Tahoma" w:hAnsi="Tahoma" w:cs="Tahoma"/>
          <w:b/>
          <w:sz w:val="22"/>
          <w:szCs w:val="22"/>
        </w:rPr>
      </w:pPr>
    </w:p>
    <w:p w:rsidR="00A138D2" w:rsidRPr="00793AB4" w:rsidRDefault="00A138D2" w:rsidP="00714093">
      <w:pPr>
        <w:spacing w:line="360" w:lineRule="auto"/>
        <w:contextualSpacing/>
        <w:rPr>
          <w:rFonts w:ascii="Tahoma" w:hAnsi="Tahoma" w:cs="Tahoma"/>
          <w:b/>
          <w:sz w:val="22"/>
          <w:szCs w:val="22"/>
        </w:rPr>
        <w:sectPr w:rsidR="00A138D2" w:rsidRPr="00793AB4" w:rsidSect="00595DA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714093" w:rsidRPr="0006032D" w:rsidRDefault="00714093" w:rsidP="00714093">
      <w:pPr>
        <w:pStyle w:val="Subtitle"/>
      </w:pPr>
      <w:bookmarkStart w:id="6" w:name="_Toc450661988"/>
      <w:bookmarkStart w:id="7" w:name="_Toc450662294"/>
      <w:bookmarkStart w:id="8" w:name="_Toc452124530"/>
      <w:bookmarkStart w:id="9" w:name="_Toc463267850"/>
      <w:r w:rsidRPr="0006032D">
        <w:lastRenderedPageBreak/>
        <w:t>All included studies</w:t>
      </w:r>
      <w:bookmarkEnd w:id="6"/>
      <w:bookmarkEnd w:id="7"/>
      <w:bookmarkEnd w:id="8"/>
      <w:bookmarkEnd w:id="9"/>
      <w:r w:rsidRPr="0006032D">
        <w:t xml:space="preserve"> </w:t>
      </w:r>
    </w:p>
    <w:p w:rsidR="00714093" w:rsidRDefault="00714093" w:rsidP="00714093">
      <w:pPr>
        <w:pStyle w:val="Subtitle"/>
      </w:pPr>
    </w:p>
    <w:p w:rsidR="00714093" w:rsidRPr="00793AB4" w:rsidRDefault="009336CF" w:rsidP="00714093">
      <w:pPr>
        <w:spacing w:line="360" w:lineRule="auto"/>
        <w:contextualSpacing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  <w:lang w:val="en-US"/>
        </w:rPr>
        <w:drawing>
          <wp:inline distT="0" distB="0" distL="0" distR="0">
            <wp:extent cx="2679065" cy="2679065"/>
            <wp:effectExtent l="0" t="0" r="698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nsitivity analysis CRP all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1583" cy="2681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093" w:rsidRDefault="00714093" w:rsidP="00714093">
      <w:pPr>
        <w:pStyle w:val="Subtitle"/>
      </w:pPr>
      <w:r w:rsidRPr="00793AB4">
        <w:br w:type="column"/>
      </w:r>
      <w:bookmarkStart w:id="10" w:name="_Toc450661989"/>
      <w:bookmarkStart w:id="11" w:name="_Toc450662295"/>
      <w:bookmarkStart w:id="12" w:name="_Toc452124531"/>
      <w:bookmarkStart w:id="13" w:name="_Toc463267851"/>
      <w:r w:rsidRPr="0006032D">
        <w:lastRenderedPageBreak/>
        <w:t>Studies without early (&lt;24 weeks) gestations.</w:t>
      </w:r>
      <w:bookmarkEnd w:id="10"/>
      <w:bookmarkEnd w:id="11"/>
      <w:bookmarkEnd w:id="12"/>
      <w:bookmarkEnd w:id="13"/>
    </w:p>
    <w:p w:rsidR="00714093" w:rsidRPr="00793AB4" w:rsidRDefault="009336CF" w:rsidP="00714093">
      <w:pPr>
        <w:spacing w:line="360" w:lineRule="auto"/>
        <w:contextualSpacing/>
        <w:jc w:val="both"/>
        <w:rPr>
          <w:rFonts w:ascii="Tahoma" w:hAnsi="Tahoma" w:cs="Tahoma"/>
          <w:sz w:val="22"/>
          <w:szCs w:val="22"/>
        </w:rPr>
        <w:sectPr w:rsidR="00714093" w:rsidRPr="00793AB4" w:rsidSect="00595DA6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>
        <w:rPr>
          <w:rFonts w:ascii="Tahoma" w:hAnsi="Tahoma" w:cs="Tahoma"/>
          <w:noProof/>
          <w:sz w:val="22"/>
          <w:szCs w:val="22"/>
          <w:lang w:val="en-US"/>
        </w:rPr>
        <w:drawing>
          <wp:inline distT="0" distB="0" distL="0" distR="0">
            <wp:extent cx="2679065" cy="2679065"/>
            <wp:effectExtent l="0" t="0" r="6985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ensitivity analysis CRP gestearly n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3284" cy="268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093" w:rsidRPr="0006032D" w:rsidRDefault="00714093" w:rsidP="00714093">
      <w:pPr>
        <w:pStyle w:val="Subtitle"/>
      </w:pPr>
      <w:bookmarkStart w:id="14" w:name="_Toc450661991"/>
      <w:bookmarkStart w:id="15" w:name="_Toc450662297"/>
      <w:bookmarkStart w:id="16" w:name="_Toc452124533"/>
      <w:bookmarkStart w:id="17" w:name="_Toc463267853"/>
      <w:r w:rsidRPr="0006032D">
        <w:lastRenderedPageBreak/>
        <w:t>Sensitivity Analysis for Applicability Concerns in Patient Selection in Studies Evaluating CRP in the Diagnosis of HCA/Funisitis.</w:t>
      </w:r>
      <w:bookmarkEnd w:id="14"/>
      <w:bookmarkEnd w:id="15"/>
      <w:bookmarkEnd w:id="16"/>
      <w:bookmarkEnd w:id="17"/>
      <w:r w:rsidRPr="0006032D">
        <w:t xml:space="preserve"> </w:t>
      </w:r>
    </w:p>
    <w:p w:rsidR="00714093" w:rsidRDefault="00714093" w:rsidP="00714093">
      <w:pPr>
        <w:spacing w:line="360" w:lineRule="auto"/>
        <w:contextualSpacing/>
        <w:rPr>
          <w:rFonts w:ascii="Tahoma" w:hAnsi="Tahoma" w:cs="Tahoma"/>
          <w:b/>
          <w:sz w:val="22"/>
          <w:szCs w:val="22"/>
        </w:rPr>
      </w:pPr>
    </w:p>
    <w:p w:rsidR="00714093" w:rsidRPr="00793AB4" w:rsidRDefault="00714093" w:rsidP="00714093">
      <w:pPr>
        <w:spacing w:line="360" w:lineRule="auto"/>
        <w:contextualSpacing/>
        <w:rPr>
          <w:rFonts w:ascii="Tahoma" w:hAnsi="Tahoma" w:cs="Tahoma"/>
          <w:b/>
          <w:sz w:val="22"/>
          <w:szCs w:val="22"/>
        </w:rPr>
        <w:sectPr w:rsidR="00714093" w:rsidRPr="00793AB4" w:rsidSect="008E1D8F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714093" w:rsidRPr="0006032D" w:rsidRDefault="00714093" w:rsidP="00714093">
      <w:pPr>
        <w:pStyle w:val="Subtitle"/>
      </w:pPr>
      <w:bookmarkStart w:id="18" w:name="_Toc450661992"/>
      <w:bookmarkStart w:id="19" w:name="_Toc450662298"/>
      <w:bookmarkStart w:id="20" w:name="_Toc452124534"/>
      <w:bookmarkStart w:id="21" w:name="_Toc463267854"/>
      <w:r w:rsidRPr="0006032D">
        <w:lastRenderedPageBreak/>
        <w:t>All included studies</w:t>
      </w:r>
      <w:bookmarkEnd w:id="18"/>
      <w:bookmarkEnd w:id="19"/>
      <w:bookmarkEnd w:id="20"/>
      <w:bookmarkEnd w:id="21"/>
      <w:r w:rsidRPr="0006032D">
        <w:t xml:space="preserve"> </w:t>
      </w:r>
    </w:p>
    <w:p w:rsidR="00714093" w:rsidRDefault="00714093" w:rsidP="00714093">
      <w:pPr>
        <w:spacing w:line="360" w:lineRule="auto"/>
        <w:contextualSpacing/>
        <w:jc w:val="both"/>
        <w:rPr>
          <w:rFonts w:ascii="Tahoma" w:hAnsi="Tahoma" w:cs="Tahoma"/>
          <w:b/>
          <w:sz w:val="22"/>
          <w:szCs w:val="22"/>
        </w:rPr>
      </w:pPr>
    </w:p>
    <w:p w:rsidR="00714093" w:rsidRPr="00793AB4" w:rsidRDefault="009336CF" w:rsidP="00714093">
      <w:pPr>
        <w:spacing w:line="360" w:lineRule="auto"/>
        <w:contextualSpacing/>
        <w:jc w:val="both"/>
        <w:rPr>
          <w:rFonts w:ascii="Tahoma" w:hAnsi="Tahoma" w:cs="Tahoma"/>
          <w:sz w:val="22"/>
          <w:szCs w:val="22"/>
          <w:u w:val="single"/>
        </w:rPr>
      </w:pPr>
      <w:r w:rsidRPr="009336CF">
        <w:rPr>
          <w:rFonts w:ascii="Tahoma" w:hAnsi="Tahoma" w:cs="Tahoma"/>
          <w:noProof/>
          <w:sz w:val="22"/>
          <w:szCs w:val="22"/>
          <w:lang w:val="en-US"/>
        </w:rPr>
        <w:drawing>
          <wp:inline distT="0" distB="0" distL="0" distR="0">
            <wp:extent cx="2679065" cy="2679065"/>
            <wp:effectExtent l="0" t="0" r="6985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ensitivity analysis CRP all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065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093" w:rsidRDefault="00714093" w:rsidP="00714093">
      <w:pPr>
        <w:pStyle w:val="Subtitle"/>
      </w:pPr>
      <w:r>
        <w:rPr>
          <w:b/>
        </w:rPr>
        <w:br w:type="column"/>
      </w:r>
      <w:bookmarkStart w:id="22" w:name="_Toc450661993"/>
      <w:bookmarkStart w:id="23" w:name="_Toc450662299"/>
      <w:bookmarkStart w:id="24" w:name="_Toc452124535"/>
      <w:bookmarkStart w:id="25" w:name="_Toc463267855"/>
      <w:r w:rsidRPr="0006032D">
        <w:lastRenderedPageBreak/>
        <w:t xml:space="preserve"> Studies with low applicability concerns in patient selection.</w:t>
      </w:r>
      <w:bookmarkEnd w:id="22"/>
      <w:bookmarkEnd w:id="23"/>
      <w:bookmarkEnd w:id="24"/>
      <w:bookmarkEnd w:id="25"/>
      <w:r>
        <w:t xml:space="preserve"> </w:t>
      </w:r>
    </w:p>
    <w:p w:rsidR="00714093" w:rsidRPr="00793AB4" w:rsidRDefault="009336CF" w:rsidP="00714093">
      <w:pPr>
        <w:spacing w:line="360" w:lineRule="auto"/>
        <w:contextualSpacing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  <w:lang w:val="en-US"/>
        </w:rPr>
        <w:drawing>
          <wp:inline distT="0" distB="0" distL="0" distR="0">
            <wp:extent cx="2782389" cy="278238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nsitivity analysis CRP ptselectapplic low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674" cy="278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093" w:rsidRDefault="00714093" w:rsidP="00714093">
      <w:pPr>
        <w:spacing w:line="360" w:lineRule="auto"/>
        <w:contextualSpacing/>
        <w:jc w:val="both"/>
        <w:rPr>
          <w:rFonts w:ascii="Tahoma" w:hAnsi="Tahoma" w:cs="Tahoma"/>
          <w:sz w:val="22"/>
          <w:szCs w:val="22"/>
          <w:u w:val="single"/>
        </w:rPr>
        <w:sectPr w:rsidR="00714093" w:rsidSect="00EC0496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714093" w:rsidRPr="00793AB4" w:rsidRDefault="00714093" w:rsidP="00714093">
      <w:pPr>
        <w:spacing w:line="360" w:lineRule="auto"/>
        <w:contextualSpacing/>
        <w:jc w:val="both"/>
        <w:rPr>
          <w:rFonts w:ascii="Tahoma" w:hAnsi="Tahoma" w:cs="Tahoma"/>
          <w:sz w:val="22"/>
          <w:szCs w:val="22"/>
          <w:u w:val="single"/>
        </w:rPr>
      </w:pPr>
      <w:bookmarkStart w:id="26" w:name="_GoBack"/>
      <w:bookmarkEnd w:id="26"/>
    </w:p>
    <w:p w:rsidR="00714093" w:rsidRPr="000C0F01" w:rsidRDefault="00714093" w:rsidP="00714093">
      <w:pPr>
        <w:rPr>
          <w:rFonts w:ascii="Tahoma" w:hAnsi="Tahoma" w:cs="Tahoma"/>
          <w:b/>
          <w:sz w:val="22"/>
          <w:szCs w:val="22"/>
          <w:u w:val="single"/>
        </w:rPr>
      </w:pPr>
    </w:p>
    <w:p w:rsidR="00714093" w:rsidRPr="0006032D" w:rsidRDefault="00714093" w:rsidP="00714093">
      <w:pPr>
        <w:pStyle w:val="Subtitle"/>
      </w:pPr>
      <w:bookmarkStart w:id="27" w:name="_Toc450661995"/>
      <w:bookmarkStart w:id="28" w:name="_Toc450662301"/>
      <w:bookmarkStart w:id="29" w:name="_Toc452124537"/>
      <w:bookmarkStart w:id="30" w:name="_Toc463267857"/>
      <w:r w:rsidRPr="0006032D">
        <w:t>Sensitivity Analysis for Year of Publication in Studies Evaluating CRP in the Diagnosis of HCA/Funisitis.</w:t>
      </w:r>
      <w:bookmarkEnd w:id="27"/>
      <w:bookmarkEnd w:id="28"/>
      <w:bookmarkEnd w:id="29"/>
      <w:bookmarkEnd w:id="30"/>
      <w:r w:rsidRPr="0006032D">
        <w:t xml:space="preserve"> </w:t>
      </w:r>
    </w:p>
    <w:p w:rsidR="00714093" w:rsidRPr="000C0F01" w:rsidRDefault="00714093" w:rsidP="00714093">
      <w:pPr>
        <w:spacing w:line="360" w:lineRule="auto"/>
        <w:contextualSpacing/>
        <w:jc w:val="both"/>
        <w:rPr>
          <w:rFonts w:ascii="Tahoma" w:hAnsi="Tahoma" w:cs="Tahoma"/>
          <w:b/>
          <w:sz w:val="22"/>
          <w:szCs w:val="22"/>
        </w:rPr>
      </w:pPr>
    </w:p>
    <w:p w:rsidR="00714093" w:rsidRPr="000C0F01" w:rsidRDefault="00714093" w:rsidP="00714093">
      <w:pPr>
        <w:spacing w:line="360" w:lineRule="auto"/>
        <w:contextualSpacing/>
        <w:jc w:val="both"/>
        <w:rPr>
          <w:rFonts w:ascii="Tahoma" w:hAnsi="Tahoma" w:cs="Tahoma"/>
          <w:b/>
          <w:sz w:val="22"/>
          <w:szCs w:val="22"/>
        </w:rPr>
        <w:sectPr w:rsidR="00714093" w:rsidRPr="000C0F01" w:rsidSect="00595DA6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714093" w:rsidRPr="0006032D" w:rsidRDefault="00714093" w:rsidP="00714093">
      <w:pPr>
        <w:pStyle w:val="Subtitle"/>
      </w:pPr>
      <w:bookmarkStart w:id="31" w:name="_Toc450661996"/>
      <w:bookmarkStart w:id="32" w:name="_Toc450662302"/>
      <w:bookmarkStart w:id="33" w:name="_Toc452124538"/>
      <w:bookmarkStart w:id="34" w:name="_Toc463267858"/>
      <w:r w:rsidRPr="0006032D">
        <w:lastRenderedPageBreak/>
        <w:t>All included studies</w:t>
      </w:r>
      <w:bookmarkEnd w:id="31"/>
      <w:bookmarkEnd w:id="32"/>
      <w:bookmarkEnd w:id="33"/>
      <w:bookmarkEnd w:id="34"/>
      <w:r w:rsidRPr="0006032D">
        <w:t xml:space="preserve"> </w:t>
      </w:r>
    </w:p>
    <w:p w:rsidR="00714093" w:rsidRPr="000C0F01" w:rsidRDefault="00714093" w:rsidP="00714093">
      <w:r w:rsidRPr="000C0F01">
        <w:rPr>
          <w:noProof/>
          <w:lang w:eastAsia="en-GB"/>
        </w:rPr>
        <w:t xml:space="preserve"> </w:t>
      </w:r>
      <w:r w:rsidR="009336CF">
        <w:rPr>
          <w:noProof/>
          <w:lang w:val="en-US"/>
        </w:rPr>
        <w:drawing>
          <wp:inline distT="0" distB="0" distL="0" distR="0">
            <wp:extent cx="2640965" cy="2640965"/>
            <wp:effectExtent l="0" t="0" r="6985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ensitivity analysis CRP all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093" w:rsidRPr="00714093" w:rsidRDefault="00714093" w:rsidP="00BB4851">
      <w:pPr>
        <w:contextualSpacing/>
        <w:rPr>
          <w:rFonts w:ascii="Tahoma" w:hAnsi="Tahoma" w:cs="Tahoma"/>
          <w:sz w:val="22"/>
          <w:szCs w:val="22"/>
        </w:rPr>
        <w:sectPr w:rsidR="00714093" w:rsidRPr="00714093" w:rsidSect="00066736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bookmarkStart w:id="35" w:name="_Toc450661998"/>
      <w:bookmarkStart w:id="36" w:name="_Toc450662304"/>
      <w:bookmarkStart w:id="37" w:name="_Toc452124539"/>
      <w:bookmarkStart w:id="38" w:name="_Toc463267859"/>
      <w:r w:rsidRPr="001F2427">
        <w:rPr>
          <w:rFonts w:ascii="Tahoma" w:hAnsi="Tahoma"/>
          <w:sz w:val="22"/>
          <w:u w:val="single"/>
        </w:rPr>
        <w:lastRenderedPageBreak/>
        <w:t xml:space="preserve">Studies published within </w:t>
      </w:r>
      <w:r w:rsidR="009336CF" w:rsidRPr="001F2427">
        <w:rPr>
          <w:rFonts w:ascii="Tahoma" w:hAnsi="Tahoma"/>
          <w:sz w:val="22"/>
          <w:u w:val="single"/>
        </w:rPr>
        <w:t>20</w:t>
      </w:r>
      <w:r w:rsidRPr="001F2427">
        <w:rPr>
          <w:rFonts w:ascii="Tahoma" w:hAnsi="Tahoma"/>
          <w:sz w:val="22"/>
          <w:u w:val="single"/>
        </w:rPr>
        <w:t xml:space="preserve"> years of the review search date</w:t>
      </w:r>
      <w:r w:rsidRPr="001F2427">
        <w:rPr>
          <w:sz w:val="22"/>
        </w:rPr>
        <w:t>.</w:t>
      </w:r>
      <w:bookmarkEnd w:id="35"/>
      <w:bookmarkEnd w:id="36"/>
      <w:bookmarkEnd w:id="37"/>
      <w:bookmarkEnd w:id="38"/>
      <w:r w:rsidR="002B69CE">
        <w:rPr>
          <w:rStyle w:val="SubtitleChar"/>
        </w:rPr>
        <w:t xml:space="preserve"> </w:t>
      </w:r>
      <w:r w:rsidR="009336CF">
        <w:rPr>
          <w:rFonts w:ascii="Tahoma" w:hAnsi="Tahoma" w:cs="Tahoma"/>
          <w:noProof/>
          <w:sz w:val="22"/>
          <w:szCs w:val="22"/>
          <w:lang w:val="en-US"/>
        </w:rPr>
        <w:drawing>
          <wp:inline distT="0" distB="0" distL="0" distR="0">
            <wp:extent cx="2640965" cy="2640965"/>
            <wp:effectExtent l="0" t="0" r="6985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ensitivity analysis CRP pubyear after 2000 ye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6CF" w:rsidRDefault="009336CF">
      <w:pPr>
        <w:spacing w:after="160" w:line="259" w:lineRule="auto"/>
        <w:rPr>
          <w:rFonts w:ascii="Tahoma" w:hAnsi="Tahoma"/>
          <w:sz w:val="22"/>
          <w:u w:val="single"/>
        </w:rPr>
      </w:pPr>
      <w:r>
        <w:lastRenderedPageBreak/>
        <w:br w:type="page"/>
      </w:r>
    </w:p>
    <w:p w:rsidR="009336CF" w:rsidRPr="0006032D" w:rsidRDefault="009336CF" w:rsidP="009336CF">
      <w:pPr>
        <w:pStyle w:val="Subtitle"/>
      </w:pPr>
      <w:r w:rsidRPr="0006032D">
        <w:lastRenderedPageBreak/>
        <w:t>Sensitivity Analysis for Gestati</w:t>
      </w:r>
      <w:r>
        <w:t>onal Age in Studies Evaluating PCT</w:t>
      </w:r>
      <w:r w:rsidRPr="0006032D">
        <w:t xml:space="preserve"> in the Diagnosis of HCA/</w:t>
      </w:r>
      <w:proofErr w:type="spellStart"/>
      <w:r w:rsidRPr="0006032D">
        <w:t>Funisitis</w:t>
      </w:r>
      <w:proofErr w:type="spellEnd"/>
      <w:r w:rsidRPr="0006032D">
        <w:t xml:space="preserve">. </w:t>
      </w:r>
    </w:p>
    <w:p w:rsidR="009336CF" w:rsidRDefault="009336CF" w:rsidP="00714093">
      <w:pPr>
        <w:spacing w:line="360" w:lineRule="auto"/>
        <w:contextualSpacing/>
        <w:rPr>
          <w:rFonts w:ascii="Tahoma" w:hAnsi="Tahoma" w:cs="Tahoma"/>
          <w:b/>
          <w:sz w:val="22"/>
          <w:szCs w:val="22"/>
          <w:u w:val="single"/>
        </w:rPr>
      </w:pPr>
    </w:p>
    <w:p w:rsidR="00BA5A3F" w:rsidRDefault="00BA5A3F" w:rsidP="00714093">
      <w:pPr>
        <w:spacing w:line="360" w:lineRule="auto"/>
        <w:contextualSpacing/>
        <w:rPr>
          <w:rFonts w:ascii="Tahoma" w:hAnsi="Tahoma" w:cs="Tahoma"/>
          <w:b/>
          <w:sz w:val="22"/>
          <w:szCs w:val="22"/>
          <w:u w:val="single"/>
        </w:rPr>
        <w:sectPr w:rsidR="00BA5A3F" w:rsidSect="00066736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BA5A3F" w:rsidRPr="001F2427" w:rsidRDefault="00BA5A3F" w:rsidP="00714093">
      <w:pPr>
        <w:spacing w:line="360" w:lineRule="auto"/>
        <w:contextualSpacing/>
        <w:rPr>
          <w:rFonts w:ascii="Tahoma" w:hAnsi="Tahoma"/>
          <w:sz w:val="22"/>
          <w:u w:val="single"/>
        </w:rPr>
      </w:pPr>
      <w:r w:rsidRPr="001F2427">
        <w:rPr>
          <w:rFonts w:ascii="Tahoma" w:hAnsi="Tahoma"/>
          <w:sz w:val="22"/>
          <w:u w:val="single"/>
        </w:rPr>
        <w:lastRenderedPageBreak/>
        <w:t>All included studies</w:t>
      </w:r>
    </w:p>
    <w:p w:rsidR="00BA5A3F" w:rsidRDefault="00BA5A3F" w:rsidP="00714093">
      <w:pPr>
        <w:spacing w:line="360" w:lineRule="auto"/>
        <w:contextualSpacing/>
        <w:rPr>
          <w:rFonts w:ascii="Tahoma" w:hAnsi="Tahoma" w:cs="Tahoma"/>
          <w:b/>
          <w:sz w:val="22"/>
          <w:szCs w:val="22"/>
          <w:u w:val="single"/>
        </w:rPr>
      </w:pPr>
    </w:p>
    <w:p w:rsidR="00CD1B0A" w:rsidRDefault="009336CF" w:rsidP="00714093">
      <w:pPr>
        <w:spacing w:line="360" w:lineRule="auto"/>
        <w:contextualSpacing/>
        <w:rPr>
          <w:rFonts w:ascii="Tahoma" w:hAnsi="Tahoma" w:cs="Tahoma"/>
          <w:b/>
          <w:sz w:val="22"/>
          <w:szCs w:val="22"/>
          <w:u w:val="single"/>
        </w:rPr>
      </w:pPr>
      <w:r w:rsidRPr="009336CF">
        <w:rPr>
          <w:rFonts w:ascii="Tahoma" w:hAnsi="Tahoma" w:cs="Tahoma"/>
          <w:noProof/>
          <w:sz w:val="22"/>
          <w:szCs w:val="22"/>
          <w:lang w:val="en-US"/>
        </w:rPr>
        <w:drawing>
          <wp:inline distT="0" distB="0" distL="0" distR="0">
            <wp:extent cx="2640965" cy="2640965"/>
            <wp:effectExtent l="0" t="0" r="6985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ensitivity analysis PCT all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A3F" w:rsidRDefault="00BA5A3F" w:rsidP="00714093">
      <w:pPr>
        <w:spacing w:line="360" w:lineRule="auto"/>
        <w:contextualSpacing/>
        <w:rPr>
          <w:rFonts w:ascii="Tahoma" w:hAnsi="Tahoma" w:cs="Tahoma"/>
          <w:b/>
          <w:sz w:val="22"/>
          <w:szCs w:val="22"/>
          <w:u w:val="single"/>
        </w:rPr>
      </w:pPr>
    </w:p>
    <w:p w:rsidR="00BA5A3F" w:rsidRDefault="009336CF" w:rsidP="00714093">
      <w:pPr>
        <w:spacing w:line="360" w:lineRule="auto"/>
        <w:contextualSpacing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  <w:u w:val="single"/>
        </w:rPr>
        <w:br w:type="column"/>
      </w:r>
      <w:r w:rsidR="00BA5A3F" w:rsidRPr="001F2427">
        <w:rPr>
          <w:rFonts w:ascii="Tahoma" w:hAnsi="Tahoma"/>
          <w:sz w:val="22"/>
          <w:u w:val="single"/>
        </w:rPr>
        <w:lastRenderedPageBreak/>
        <w:t>Studies without early (&lt;24 weeks) gestations</w:t>
      </w:r>
      <w:r w:rsidR="00BA5A3F" w:rsidRPr="00BA5A3F">
        <w:rPr>
          <w:rFonts w:ascii="Tahoma" w:hAnsi="Tahoma" w:cs="Tahoma"/>
          <w:b/>
          <w:sz w:val="22"/>
          <w:szCs w:val="22"/>
          <w:u w:val="single"/>
        </w:rPr>
        <w:t>.</w:t>
      </w:r>
    </w:p>
    <w:p w:rsidR="009336CF" w:rsidRDefault="009336CF" w:rsidP="00714093">
      <w:pPr>
        <w:spacing w:line="360" w:lineRule="auto"/>
        <w:contextualSpacing/>
        <w:rPr>
          <w:rFonts w:ascii="Tahoma" w:hAnsi="Tahoma" w:cs="Tahoma"/>
          <w:b/>
          <w:sz w:val="22"/>
          <w:szCs w:val="22"/>
          <w:u w:val="single"/>
        </w:rPr>
      </w:pPr>
      <w:r w:rsidRPr="009336CF">
        <w:rPr>
          <w:rFonts w:ascii="Tahoma" w:hAnsi="Tahoma" w:cs="Tahoma"/>
          <w:noProof/>
          <w:sz w:val="22"/>
          <w:szCs w:val="22"/>
          <w:lang w:val="en-US"/>
        </w:rPr>
        <w:drawing>
          <wp:inline distT="0" distB="0" distL="0" distR="0">
            <wp:extent cx="2640965" cy="2640965"/>
            <wp:effectExtent l="0" t="0" r="6985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ensitivity analysis PCT gestearly no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A3F" w:rsidRDefault="00BA5A3F" w:rsidP="00714093">
      <w:pPr>
        <w:spacing w:line="360" w:lineRule="auto"/>
        <w:contextualSpacing/>
        <w:rPr>
          <w:rFonts w:ascii="Tahoma" w:hAnsi="Tahoma" w:cs="Tahoma"/>
          <w:b/>
          <w:sz w:val="22"/>
          <w:szCs w:val="22"/>
          <w:u w:val="single"/>
        </w:rPr>
        <w:sectPr w:rsidR="00BA5A3F" w:rsidSect="009336CF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9336CF" w:rsidRDefault="009336CF" w:rsidP="009336CF">
      <w:pPr>
        <w:pStyle w:val="Subtitle"/>
      </w:pPr>
      <w:r w:rsidRPr="0006032D">
        <w:lastRenderedPageBreak/>
        <w:t>Sensitivity Analysis for Applicability Concerns in Patient Sel</w:t>
      </w:r>
      <w:r w:rsidR="00E1394E">
        <w:t>ection in Studies Evaluating PCT</w:t>
      </w:r>
      <w:r w:rsidRPr="0006032D">
        <w:t xml:space="preserve"> in the Diagnosis of HCA/</w:t>
      </w:r>
      <w:proofErr w:type="spellStart"/>
      <w:r w:rsidRPr="0006032D">
        <w:t>Funisitis</w:t>
      </w:r>
      <w:proofErr w:type="spellEnd"/>
      <w:r w:rsidRPr="0006032D">
        <w:t xml:space="preserve">. </w:t>
      </w:r>
    </w:p>
    <w:p w:rsidR="00E1394E" w:rsidRPr="00E1394E" w:rsidRDefault="00E1394E" w:rsidP="00E1394E"/>
    <w:p w:rsidR="009336CF" w:rsidRDefault="009336CF" w:rsidP="00714093">
      <w:pPr>
        <w:spacing w:line="360" w:lineRule="auto"/>
        <w:contextualSpacing/>
        <w:rPr>
          <w:rFonts w:ascii="Tahoma" w:hAnsi="Tahoma" w:cs="Tahoma"/>
          <w:b/>
          <w:sz w:val="22"/>
          <w:szCs w:val="22"/>
          <w:u w:val="single"/>
        </w:rPr>
        <w:sectPr w:rsidR="009336CF" w:rsidSect="009336CF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9336CF" w:rsidRPr="001F2427" w:rsidRDefault="00BA5A3F" w:rsidP="00714093">
      <w:pPr>
        <w:spacing w:line="360" w:lineRule="auto"/>
        <w:contextualSpacing/>
        <w:rPr>
          <w:rFonts w:ascii="Tahoma" w:hAnsi="Tahoma"/>
          <w:sz w:val="22"/>
          <w:u w:val="single"/>
        </w:rPr>
      </w:pPr>
      <w:r w:rsidRPr="001F2427">
        <w:rPr>
          <w:rFonts w:ascii="Tahoma" w:hAnsi="Tahoma"/>
          <w:sz w:val="22"/>
          <w:u w:val="single"/>
        </w:rPr>
        <w:lastRenderedPageBreak/>
        <w:t>All Included Studies</w:t>
      </w:r>
    </w:p>
    <w:p w:rsidR="001F2427" w:rsidRDefault="001F2427" w:rsidP="00714093">
      <w:pPr>
        <w:spacing w:line="360" w:lineRule="auto"/>
        <w:contextualSpacing/>
        <w:rPr>
          <w:rFonts w:ascii="Tahoma" w:hAnsi="Tahoma" w:cs="Tahoma"/>
          <w:noProof/>
          <w:sz w:val="22"/>
          <w:szCs w:val="22"/>
          <w:lang w:val="en-US"/>
        </w:rPr>
      </w:pPr>
    </w:p>
    <w:p w:rsidR="00BA5A3F" w:rsidRDefault="00BA5A3F" w:rsidP="00714093">
      <w:pPr>
        <w:spacing w:line="360" w:lineRule="auto"/>
        <w:contextualSpacing/>
        <w:rPr>
          <w:rFonts w:ascii="Tahoma" w:hAnsi="Tahoma" w:cs="Tahoma"/>
          <w:noProof/>
          <w:sz w:val="22"/>
          <w:szCs w:val="22"/>
          <w:lang w:val="en-US"/>
        </w:rPr>
      </w:pPr>
      <w:r w:rsidRPr="009336CF">
        <w:rPr>
          <w:rFonts w:ascii="Tahoma" w:hAnsi="Tahoma" w:cs="Tahoma"/>
          <w:noProof/>
          <w:sz w:val="22"/>
          <w:szCs w:val="22"/>
          <w:lang w:val="en-US"/>
        </w:rPr>
        <w:drawing>
          <wp:inline distT="0" distB="0" distL="0" distR="0" wp14:anchorId="7280E1B3" wp14:editId="555F7F25">
            <wp:extent cx="2640965" cy="2640965"/>
            <wp:effectExtent l="0" t="0" r="6985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ensitivity analysis PCT all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A3F" w:rsidRDefault="00BA5A3F" w:rsidP="00714093">
      <w:pPr>
        <w:spacing w:line="360" w:lineRule="auto"/>
        <w:contextualSpacing/>
        <w:rPr>
          <w:rFonts w:ascii="Tahoma" w:hAnsi="Tahoma" w:cs="Tahoma"/>
          <w:b/>
          <w:sz w:val="22"/>
          <w:szCs w:val="22"/>
          <w:u w:val="single"/>
        </w:rPr>
      </w:pPr>
    </w:p>
    <w:p w:rsidR="009336CF" w:rsidRDefault="009336CF" w:rsidP="00714093">
      <w:pPr>
        <w:spacing w:line="360" w:lineRule="auto"/>
        <w:contextualSpacing/>
        <w:rPr>
          <w:rFonts w:ascii="Tahoma" w:hAnsi="Tahoma" w:cs="Tahoma"/>
          <w:b/>
          <w:sz w:val="22"/>
          <w:szCs w:val="22"/>
          <w:u w:val="single"/>
        </w:rPr>
      </w:pPr>
    </w:p>
    <w:p w:rsidR="009336CF" w:rsidRDefault="009336CF" w:rsidP="00714093">
      <w:pPr>
        <w:spacing w:line="360" w:lineRule="auto"/>
        <w:contextualSpacing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  <w:u w:val="single"/>
        </w:rPr>
        <w:br w:type="column"/>
      </w:r>
      <w:r w:rsidR="00BA5A3F" w:rsidRPr="001F2427">
        <w:rPr>
          <w:rFonts w:ascii="Tahoma" w:hAnsi="Tahoma"/>
          <w:sz w:val="22"/>
          <w:u w:val="single"/>
        </w:rPr>
        <w:lastRenderedPageBreak/>
        <w:t>Studies with low applicability concernsin Patient selection</w:t>
      </w:r>
      <w:r w:rsidR="00BA5A3F">
        <w:rPr>
          <w:rFonts w:ascii="Tahoma" w:hAnsi="Tahoma" w:cs="Tahoma"/>
          <w:noProof/>
          <w:sz w:val="22"/>
          <w:szCs w:val="22"/>
          <w:lang w:val="en-US"/>
        </w:rPr>
        <w:t xml:space="preserve"> </w:t>
      </w:r>
    </w:p>
    <w:p w:rsidR="00BA5A3F" w:rsidRDefault="001F2427" w:rsidP="00714093">
      <w:pPr>
        <w:spacing w:line="360" w:lineRule="auto"/>
        <w:contextualSpacing/>
        <w:rPr>
          <w:rFonts w:ascii="Tahoma" w:hAnsi="Tahoma" w:cs="Tahoma"/>
          <w:b/>
          <w:sz w:val="22"/>
          <w:szCs w:val="22"/>
          <w:u w:val="single"/>
        </w:rPr>
      </w:pPr>
      <w:r w:rsidRPr="009336CF">
        <w:rPr>
          <w:rFonts w:ascii="Tahoma" w:hAnsi="Tahoma" w:cs="Tahoma"/>
          <w:noProof/>
          <w:sz w:val="22"/>
          <w:szCs w:val="22"/>
          <w:lang w:val="en-US"/>
        </w:rPr>
        <w:drawing>
          <wp:inline distT="0" distB="0" distL="0" distR="0" wp14:anchorId="0D344524" wp14:editId="294D1BEB">
            <wp:extent cx="2640965" cy="2640965"/>
            <wp:effectExtent l="0" t="0" r="6985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ensitivity analysis PCT ptselectapplic low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A3F" w:rsidRDefault="00BA5A3F" w:rsidP="00714093">
      <w:pPr>
        <w:spacing w:line="360" w:lineRule="auto"/>
        <w:contextualSpacing/>
        <w:rPr>
          <w:rFonts w:ascii="Tahoma" w:hAnsi="Tahoma" w:cs="Tahoma"/>
          <w:b/>
          <w:sz w:val="22"/>
          <w:szCs w:val="22"/>
          <w:u w:val="single"/>
        </w:rPr>
      </w:pPr>
    </w:p>
    <w:p w:rsidR="00E1394E" w:rsidRDefault="00E1394E">
      <w:pPr>
        <w:spacing w:after="160" w:line="259" w:lineRule="auto"/>
        <w:rPr>
          <w:rFonts w:ascii="Tahoma" w:hAnsi="Tahoma" w:cs="Tahoma"/>
          <w:b/>
          <w:sz w:val="22"/>
          <w:szCs w:val="22"/>
          <w:u w:val="single"/>
        </w:rPr>
        <w:sectPr w:rsidR="00E1394E" w:rsidSect="00E1394E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E1394E" w:rsidRDefault="00E1394E">
      <w:pPr>
        <w:spacing w:after="160" w:line="259" w:lineRule="auto"/>
        <w:rPr>
          <w:rFonts w:ascii="Tahoma" w:hAnsi="Tahoma" w:cs="Tahoma"/>
          <w:b/>
          <w:sz w:val="22"/>
          <w:szCs w:val="22"/>
          <w:u w:val="single"/>
        </w:rPr>
      </w:pPr>
    </w:p>
    <w:p w:rsidR="00E1394E" w:rsidRPr="0006032D" w:rsidRDefault="00E1394E" w:rsidP="00E1394E">
      <w:pPr>
        <w:pStyle w:val="Subtitle"/>
      </w:pPr>
      <w:r w:rsidRPr="0006032D">
        <w:t>Sensitivity Analysis for Gestati</w:t>
      </w:r>
      <w:r>
        <w:t xml:space="preserve">onal Age in Studies Evaluating </w:t>
      </w:r>
      <w:r>
        <w:t>IL6</w:t>
      </w:r>
      <w:r w:rsidRPr="0006032D">
        <w:t xml:space="preserve"> in the Diagnosis of HCA/</w:t>
      </w:r>
      <w:proofErr w:type="spellStart"/>
      <w:r w:rsidRPr="0006032D">
        <w:t>Funisitis</w:t>
      </w:r>
      <w:proofErr w:type="spellEnd"/>
      <w:r w:rsidRPr="0006032D">
        <w:t xml:space="preserve">. </w:t>
      </w:r>
    </w:p>
    <w:p w:rsidR="00E1394E" w:rsidRDefault="00E1394E" w:rsidP="00E1394E">
      <w:pPr>
        <w:spacing w:line="360" w:lineRule="auto"/>
        <w:contextualSpacing/>
        <w:rPr>
          <w:rFonts w:ascii="Tahoma" w:hAnsi="Tahoma" w:cs="Tahoma"/>
          <w:b/>
          <w:sz w:val="22"/>
          <w:szCs w:val="22"/>
          <w:u w:val="single"/>
        </w:rPr>
      </w:pPr>
    </w:p>
    <w:p w:rsidR="00E1394E" w:rsidRDefault="00E1394E" w:rsidP="00E1394E">
      <w:pPr>
        <w:spacing w:line="360" w:lineRule="auto"/>
        <w:contextualSpacing/>
        <w:rPr>
          <w:rFonts w:ascii="Tahoma" w:hAnsi="Tahoma" w:cs="Tahoma"/>
          <w:b/>
          <w:sz w:val="22"/>
          <w:szCs w:val="22"/>
          <w:u w:val="single"/>
        </w:rPr>
        <w:sectPr w:rsidR="00E1394E" w:rsidSect="00066736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E1394E" w:rsidRDefault="001F2427" w:rsidP="001F2427">
      <w:pPr>
        <w:spacing w:line="360" w:lineRule="auto"/>
        <w:contextualSpacing/>
        <w:rPr>
          <w:rFonts w:ascii="Tahoma" w:hAnsi="Tahoma"/>
          <w:sz w:val="22"/>
          <w:u w:val="single"/>
        </w:rPr>
      </w:pPr>
      <w:r w:rsidRPr="001F2427">
        <w:rPr>
          <w:rFonts w:ascii="Tahoma" w:hAnsi="Tahoma"/>
          <w:sz w:val="22"/>
          <w:u w:val="single"/>
        </w:rPr>
        <w:lastRenderedPageBreak/>
        <w:t>All Included Studies</w:t>
      </w:r>
    </w:p>
    <w:p w:rsidR="001F2427" w:rsidRPr="001F2427" w:rsidRDefault="001F2427" w:rsidP="001F2427">
      <w:pPr>
        <w:spacing w:line="360" w:lineRule="auto"/>
        <w:contextualSpacing/>
        <w:rPr>
          <w:rFonts w:ascii="Tahoma" w:hAnsi="Tahoma"/>
          <w:sz w:val="22"/>
          <w:u w:val="single"/>
        </w:rPr>
      </w:pPr>
    </w:p>
    <w:p w:rsidR="001F2427" w:rsidRDefault="001F2427">
      <w:pPr>
        <w:spacing w:after="160" w:line="259" w:lineRule="auto"/>
        <w:rPr>
          <w:rFonts w:ascii="Tahoma" w:hAnsi="Tahoma" w:cs="Tahoma"/>
          <w:b/>
          <w:sz w:val="22"/>
          <w:szCs w:val="22"/>
          <w:u w:val="single"/>
        </w:rPr>
      </w:pPr>
      <w:r w:rsidRPr="00E1394E">
        <w:rPr>
          <w:rFonts w:ascii="Tahoma" w:hAnsi="Tahoma" w:cs="Tahoma"/>
          <w:noProof/>
          <w:sz w:val="22"/>
          <w:szCs w:val="22"/>
          <w:lang w:val="en-US"/>
        </w:rPr>
        <w:drawing>
          <wp:inline distT="0" distB="0" distL="0" distR="0" wp14:anchorId="46BBB80F" wp14:editId="2A90F33D">
            <wp:extent cx="2640965" cy="2640965"/>
            <wp:effectExtent l="0" t="0" r="6985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ensitivity analysis IL6 all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94E" w:rsidRDefault="00E1394E">
      <w:pPr>
        <w:spacing w:after="160" w:line="259" w:lineRule="auto"/>
        <w:rPr>
          <w:rFonts w:ascii="Tahoma" w:hAnsi="Tahoma" w:cs="Tahoma"/>
          <w:b/>
          <w:sz w:val="22"/>
          <w:szCs w:val="22"/>
          <w:u w:val="single"/>
        </w:rPr>
      </w:pPr>
    </w:p>
    <w:p w:rsidR="00E1394E" w:rsidRDefault="00E1394E" w:rsidP="001F2427">
      <w:pPr>
        <w:spacing w:line="360" w:lineRule="auto"/>
        <w:contextualSpacing/>
        <w:rPr>
          <w:rFonts w:ascii="Tahoma" w:hAnsi="Tahoma" w:cs="Tahoma"/>
          <w:noProof/>
          <w:sz w:val="22"/>
          <w:szCs w:val="22"/>
          <w:lang w:val="en-US"/>
        </w:rPr>
      </w:pPr>
      <w:r>
        <w:rPr>
          <w:rFonts w:ascii="Tahoma" w:hAnsi="Tahoma" w:cs="Tahoma"/>
          <w:b/>
          <w:sz w:val="22"/>
          <w:szCs w:val="22"/>
          <w:u w:val="single"/>
        </w:rPr>
        <w:br w:type="column"/>
      </w:r>
      <w:r w:rsidR="001F2427" w:rsidRPr="001F2427">
        <w:rPr>
          <w:rFonts w:ascii="Tahoma" w:hAnsi="Tahoma"/>
          <w:sz w:val="22"/>
          <w:u w:val="single"/>
        </w:rPr>
        <w:lastRenderedPageBreak/>
        <w:t>Studies without early (&lt;24 weeks) gestations.</w:t>
      </w:r>
    </w:p>
    <w:p w:rsidR="001F2427" w:rsidRDefault="001F2427">
      <w:pPr>
        <w:spacing w:after="160" w:line="259" w:lineRule="auto"/>
        <w:rPr>
          <w:rFonts w:ascii="Tahoma" w:hAnsi="Tahoma" w:cs="Tahoma"/>
          <w:b/>
          <w:sz w:val="22"/>
          <w:szCs w:val="22"/>
          <w:u w:val="single"/>
        </w:rPr>
      </w:pPr>
      <w:r w:rsidRPr="00E1394E">
        <w:rPr>
          <w:rFonts w:ascii="Tahoma" w:hAnsi="Tahoma" w:cs="Tahoma"/>
          <w:noProof/>
          <w:sz w:val="22"/>
          <w:szCs w:val="22"/>
          <w:lang w:val="en-US"/>
        </w:rPr>
        <w:drawing>
          <wp:inline distT="0" distB="0" distL="0" distR="0" wp14:anchorId="34E01D51" wp14:editId="14D171BD">
            <wp:extent cx="2640965" cy="2640965"/>
            <wp:effectExtent l="0" t="0" r="6985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ensitivity analysis IL6 gestearly no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94E" w:rsidRDefault="00E1394E">
      <w:pPr>
        <w:spacing w:after="160" w:line="259" w:lineRule="auto"/>
        <w:rPr>
          <w:rFonts w:ascii="Tahoma" w:hAnsi="Tahoma" w:cs="Tahoma"/>
          <w:b/>
          <w:sz w:val="22"/>
          <w:szCs w:val="22"/>
          <w:u w:val="single"/>
        </w:rPr>
      </w:pPr>
    </w:p>
    <w:p w:rsidR="009336CF" w:rsidRPr="00714093" w:rsidRDefault="009336CF" w:rsidP="00714093">
      <w:pPr>
        <w:spacing w:line="360" w:lineRule="auto"/>
        <w:contextualSpacing/>
        <w:rPr>
          <w:rFonts w:ascii="Tahoma" w:hAnsi="Tahoma" w:cs="Tahoma"/>
          <w:b/>
          <w:sz w:val="22"/>
          <w:szCs w:val="22"/>
          <w:u w:val="single"/>
        </w:rPr>
      </w:pPr>
    </w:p>
    <w:sectPr w:rsidR="009336CF" w:rsidRPr="00714093" w:rsidSect="00E1394E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093"/>
    <w:rsid w:val="000007AD"/>
    <w:rsid w:val="00001380"/>
    <w:rsid w:val="000014F4"/>
    <w:rsid w:val="0000216F"/>
    <w:rsid w:val="00002277"/>
    <w:rsid w:val="000025B5"/>
    <w:rsid w:val="00003680"/>
    <w:rsid w:val="000051B8"/>
    <w:rsid w:val="000136A0"/>
    <w:rsid w:val="000169DD"/>
    <w:rsid w:val="00016AC6"/>
    <w:rsid w:val="00016FB9"/>
    <w:rsid w:val="00017814"/>
    <w:rsid w:val="00017B7F"/>
    <w:rsid w:val="00017C7A"/>
    <w:rsid w:val="0002039F"/>
    <w:rsid w:val="00020A8A"/>
    <w:rsid w:val="000223B4"/>
    <w:rsid w:val="0002248C"/>
    <w:rsid w:val="00022884"/>
    <w:rsid w:val="000235DA"/>
    <w:rsid w:val="000251EC"/>
    <w:rsid w:val="000252F5"/>
    <w:rsid w:val="00026068"/>
    <w:rsid w:val="0002674D"/>
    <w:rsid w:val="00026BDA"/>
    <w:rsid w:val="00027202"/>
    <w:rsid w:val="0002765D"/>
    <w:rsid w:val="000278A3"/>
    <w:rsid w:val="000278B0"/>
    <w:rsid w:val="00030284"/>
    <w:rsid w:val="00030834"/>
    <w:rsid w:val="00030DD1"/>
    <w:rsid w:val="00031EC0"/>
    <w:rsid w:val="0003464C"/>
    <w:rsid w:val="00034ABF"/>
    <w:rsid w:val="000350F1"/>
    <w:rsid w:val="000351C3"/>
    <w:rsid w:val="00035626"/>
    <w:rsid w:val="0003582A"/>
    <w:rsid w:val="00035DF3"/>
    <w:rsid w:val="00035E8C"/>
    <w:rsid w:val="000360C9"/>
    <w:rsid w:val="00036158"/>
    <w:rsid w:val="00040215"/>
    <w:rsid w:val="00041051"/>
    <w:rsid w:val="00041940"/>
    <w:rsid w:val="0004202C"/>
    <w:rsid w:val="0004205D"/>
    <w:rsid w:val="00042C17"/>
    <w:rsid w:val="00042ED6"/>
    <w:rsid w:val="00043209"/>
    <w:rsid w:val="00044E4B"/>
    <w:rsid w:val="00045104"/>
    <w:rsid w:val="0004550E"/>
    <w:rsid w:val="00045834"/>
    <w:rsid w:val="00050EAD"/>
    <w:rsid w:val="00051B65"/>
    <w:rsid w:val="00051D48"/>
    <w:rsid w:val="00054F58"/>
    <w:rsid w:val="00055268"/>
    <w:rsid w:val="000565B3"/>
    <w:rsid w:val="00057300"/>
    <w:rsid w:val="00057F8B"/>
    <w:rsid w:val="000602EA"/>
    <w:rsid w:val="000604E7"/>
    <w:rsid w:val="0006098E"/>
    <w:rsid w:val="00060EE4"/>
    <w:rsid w:val="000612F4"/>
    <w:rsid w:val="00061562"/>
    <w:rsid w:val="000617C8"/>
    <w:rsid w:val="00061A27"/>
    <w:rsid w:val="00061CB3"/>
    <w:rsid w:val="00061E2D"/>
    <w:rsid w:val="00062B37"/>
    <w:rsid w:val="00063409"/>
    <w:rsid w:val="00063B91"/>
    <w:rsid w:val="00064069"/>
    <w:rsid w:val="0006484B"/>
    <w:rsid w:val="000658F4"/>
    <w:rsid w:val="00065EF6"/>
    <w:rsid w:val="00065FE1"/>
    <w:rsid w:val="0006650C"/>
    <w:rsid w:val="00066736"/>
    <w:rsid w:val="00066E88"/>
    <w:rsid w:val="00070CBD"/>
    <w:rsid w:val="0007175D"/>
    <w:rsid w:val="00071CAB"/>
    <w:rsid w:val="000723F5"/>
    <w:rsid w:val="00072965"/>
    <w:rsid w:val="00073ADA"/>
    <w:rsid w:val="00074AB6"/>
    <w:rsid w:val="00074AB7"/>
    <w:rsid w:val="00074ACC"/>
    <w:rsid w:val="00075BFF"/>
    <w:rsid w:val="00075C63"/>
    <w:rsid w:val="000763A1"/>
    <w:rsid w:val="0007668A"/>
    <w:rsid w:val="00077D95"/>
    <w:rsid w:val="000807AE"/>
    <w:rsid w:val="0008092D"/>
    <w:rsid w:val="000816D3"/>
    <w:rsid w:val="00081DAB"/>
    <w:rsid w:val="00082B9E"/>
    <w:rsid w:val="000841E8"/>
    <w:rsid w:val="00085677"/>
    <w:rsid w:val="00085965"/>
    <w:rsid w:val="0008645F"/>
    <w:rsid w:val="00086BFE"/>
    <w:rsid w:val="000878E3"/>
    <w:rsid w:val="0009191E"/>
    <w:rsid w:val="00092620"/>
    <w:rsid w:val="00092F5E"/>
    <w:rsid w:val="00094C94"/>
    <w:rsid w:val="0009526D"/>
    <w:rsid w:val="00095F13"/>
    <w:rsid w:val="000A0861"/>
    <w:rsid w:val="000A18DD"/>
    <w:rsid w:val="000A246E"/>
    <w:rsid w:val="000A267B"/>
    <w:rsid w:val="000A38CB"/>
    <w:rsid w:val="000A546E"/>
    <w:rsid w:val="000A5524"/>
    <w:rsid w:val="000A5635"/>
    <w:rsid w:val="000A66DC"/>
    <w:rsid w:val="000A6C87"/>
    <w:rsid w:val="000A71C8"/>
    <w:rsid w:val="000A7F32"/>
    <w:rsid w:val="000B176A"/>
    <w:rsid w:val="000B1F75"/>
    <w:rsid w:val="000B2157"/>
    <w:rsid w:val="000B2C19"/>
    <w:rsid w:val="000B3DAB"/>
    <w:rsid w:val="000B43D0"/>
    <w:rsid w:val="000B4D37"/>
    <w:rsid w:val="000B52C3"/>
    <w:rsid w:val="000B641B"/>
    <w:rsid w:val="000B77EA"/>
    <w:rsid w:val="000B79C1"/>
    <w:rsid w:val="000C0374"/>
    <w:rsid w:val="000C135C"/>
    <w:rsid w:val="000C15A2"/>
    <w:rsid w:val="000C3B38"/>
    <w:rsid w:val="000C3F98"/>
    <w:rsid w:val="000C4B21"/>
    <w:rsid w:val="000C534A"/>
    <w:rsid w:val="000C5AC3"/>
    <w:rsid w:val="000C5DBD"/>
    <w:rsid w:val="000C65D6"/>
    <w:rsid w:val="000C7034"/>
    <w:rsid w:val="000D0730"/>
    <w:rsid w:val="000D0D0C"/>
    <w:rsid w:val="000D2E7F"/>
    <w:rsid w:val="000D36A8"/>
    <w:rsid w:val="000D4F99"/>
    <w:rsid w:val="000D50A4"/>
    <w:rsid w:val="000D57C2"/>
    <w:rsid w:val="000D59AB"/>
    <w:rsid w:val="000D6904"/>
    <w:rsid w:val="000D7AB5"/>
    <w:rsid w:val="000E02DA"/>
    <w:rsid w:val="000E05F5"/>
    <w:rsid w:val="000E109B"/>
    <w:rsid w:val="000E18B6"/>
    <w:rsid w:val="000E19A5"/>
    <w:rsid w:val="000E1C94"/>
    <w:rsid w:val="000E2B05"/>
    <w:rsid w:val="000E3CDA"/>
    <w:rsid w:val="000E491C"/>
    <w:rsid w:val="000E4DE1"/>
    <w:rsid w:val="000E56ED"/>
    <w:rsid w:val="000E57FF"/>
    <w:rsid w:val="000E626B"/>
    <w:rsid w:val="000E66EE"/>
    <w:rsid w:val="000E7E82"/>
    <w:rsid w:val="000F0442"/>
    <w:rsid w:val="000F43EB"/>
    <w:rsid w:val="000F5096"/>
    <w:rsid w:val="000F65F1"/>
    <w:rsid w:val="000F6E6E"/>
    <w:rsid w:val="000F73A4"/>
    <w:rsid w:val="000F7846"/>
    <w:rsid w:val="001027A8"/>
    <w:rsid w:val="0010303C"/>
    <w:rsid w:val="00103CFE"/>
    <w:rsid w:val="00103DC6"/>
    <w:rsid w:val="001046CC"/>
    <w:rsid w:val="001048DB"/>
    <w:rsid w:val="00104F6A"/>
    <w:rsid w:val="00106D70"/>
    <w:rsid w:val="001109A0"/>
    <w:rsid w:val="001114E9"/>
    <w:rsid w:val="001116CE"/>
    <w:rsid w:val="001118DC"/>
    <w:rsid w:val="00111F7E"/>
    <w:rsid w:val="0011248B"/>
    <w:rsid w:val="00115188"/>
    <w:rsid w:val="00115E46"/>
    <w:rsid w:val="00116263"/>
    <w:rsid w:val="00116A3E"/>
    <w:rsid w:val="00116BAE"/>
    <w:rsid w:val="00117259"/>
    <w:rsid w:val="0011795B"/>
    <w:rsid w:val="0011796C"/>
    <w:rsid w:val="00121A44"/>
    <w:rsid w:val="00122E27"/>
    <w:rsid w:val="0012361F"/>
    <w:rsid w:val="001241FD"/>
    <w:rsid w:val="00126DDD"/>
    <w:rsid w:val="0012727C"/>
    <w:rsid w:val="001273E0"/>
    <w:rsid w:val="00127503"/>
    <w:rsid w:val="001302E3"/>
    <w:rsid w:val="00130F15"/>
    <w:rsid w:val="001319E9"/>
    <w:rsid w:val="00132147"/>
    <w:rsid w:val="00132485"/>
    <w:rsid w:val="00132B19"/>
    <w:rsid w:val="001348EF"/>
    <w:rsid w:val="0013504D"/>
    <w:rsid w:val="00135F11"/>
    <w:rsid w:val="00136601"/>
    <w:rsid w:val="001373FD"/>
    <w:rsid w:val="00137687"/>
    <w:rsid w:val="00140FC3"/>
    <w:rsid w:val="001424F2"/>
    <w:rsid w:val="00143135"/>
    <w:rsid w:val="001454F4"/>
    <w:rsid w:val="0014565F"/>
    <w:rsid w:val="00147282"/>
    <w:rsid w:val="00150CDD"/>
    <w:rsid w:val="0015114D"/>
    <w:rsid w:val="00151AC8"/>
    <w:rsid w:val="0015396B"/>
    <w:rsid w:val="0015472A"/>
    <w:rsid w:val="00154F42"/>
    <w:rsid w:val="00155642"/>
    <w:rsid w:val="00155E85"/>
    <w:rsid w:val="001570E0"/>
    <w:rsid w:val="001574AE"/>
    <w:rsid w:val="001579EE"/>
    <w:rsid w:val="00157F0D"/>
    <w:rsid w:val="00160EC8"/>
    <w:rsid w:val="00161242"/>
    <w:rsid w:val="001618FC"/>
    <w:rsid w:val="00161C90"/>
    <w:rsid w:val="0016238E"/>
    <w:rsid w:val="00163469"/>
    <w:rsid w:val="001638E4"/>
    <w:rsid w:val="00164709"/>
    <w:rsid w:val="00167A9F"/>
    <w:rsid w:val="0017167C"/>
    <w:rsid w:val="00171FA8"/>
    <w:rsid w:val="0017233E"/>
    <w:rsid w:val="0017265B"/>
    <w:rsid w:val="0017380F"/>
    <w:rsid w:val="00174189"/>
    <w:rsid w:val="001752B4"/>
    <w:rsid w:val="0017605B"/>
    <w:rsid w:val="00176439"/>
    <w:rsid w:val="00176765"/>
    <w:rsid w:val="001769B8"/>
    <w:rsid w:val="00176DB4"/>
    <w:rsid w:val="00177008"/>
    <w:rsid w:val="0018017D"/>
    <w:rsid w:val="00180B32"/>
    <w:rsid w:val="00181878"/>
    <w:rsid w:val="0018241D"/>
    <w:rsid w:val="0018315D"/>
    <w:rsid w:val="00183390"/>
    <w:rsid w:val="001856D0"/>
    <w:rsid w:val="001857C3"/>
    <w:rsid w:val="0018580E"/>
    <w:rsid w:val="00185FEC"/>
    <w:rsid w:val="0018687F"/>
    <w:rsid w:val="00190115"/>
    <w:rsid w:val="001901D9"/>
    <w:rsid w:val="00190F08"/>
    <w:rsid w:val="00193333"/>
    <w:rsid w:val="0019412E"/>
    <w:rsid w:val="00195ECB"/>
    <w:rsid w:val="001A0A3B"/>
    <w:rsid w:val="001A1378"/>
    <w:rsid w:val="001A2EAB"/>
    <w:rsid w:val="001A33CC"/>
    <w:rsid w:val="001A5676"/>
    <w:rsid w:val="001A5A3B"/>
    <w:rsid w:val="001B0527"/>
    <w:rsid w:val="001B0FB3"/>
    <w:rsid w:val="001B0FD6"/>
    <w:rsid w:val="001B194B"/>
    <w:rsid w:val="001B1A9B"/>
    <w:rsid w:val="001B2015"/>
    <w:rsid w:val="001B21D5"/>
    <w:rsid w:val="001B2C6D"/>
    <w:rsid w:val="001B2FC3"/>
    <w:rsid w:val="001B3750"/>
    <w:rsid w:val="001B3EAD"/>
    <w:rsid w:val="001B5140"/>
    <w:rsid w:val="001B5362"/>
    <w:rsid w:val="001B578F"/>
    <w:rsid w:val="001B59C2"/>
    <w:rsid w:val="001B60F9"/>
    <w:rsid w:val="001B78C3"/>
    <w:rsid w:val="001B7BF6"/>
    <w:rsid w:val="001B7E35"/>
    <w:rsid w:val="001C0CBD"/>
    <w:rsid w:val="001C1B06"/>
    <w:rsid w:val="001C1D1F"/>
    <w:rsid w:val="001C29FD"/>
    <w:rsid w:val="001C2B71"/>
    <w:rsid w:val="001C2C2E"/>
    <w:rsid w:val="001C3CBD"/>
    <w:rsid w:val="001C42DF"/>
    <w:rsid w:val="001C48EE"/>
    <w:rsid w:val="001C4B52"/>
    <w:rsid w:val="001C4CCC"/>
    <w:rsid w:val="001C5757"/>
    <w:rsid w:val="001C7E42"/>
    <w:rsid w:val="001D0514"/>
    <w:rsid w:val="001D0A5D"/>
    <w:rsid w:val="001D1C16"/>
    <w:rsid w:val="001D1D2D"/>
    <w:rsid w:val="001D1D43"/>
    <w:rsid w:val="001D2620"/>
    <w:rsid w:val="001D3665"/>
    <w:rsid w:val="001D51F5"/>
    <w:rsid w:val="001D60B2"/>
    <w:rsid w:val="001D678E"/>
    <w:rsid w:val="001D6EE2"/>
    <w:rsid w:val="001D73C8"/>
    <w:rsid w:val="001D759D"/>
    <w:rsid w:val="001E0B60"/>
    <w:rsid w:val="001E1D3C"/>
    <w:rsid w:val="001E263B"/>
    <w:rsid w:val="001E329D"/>
    <w:rsid w:val="001E3BB6"/>
    <w:rsid w:val="001E3FE3"/>
    <w:rsid w:val="001E4526"/>
    <w:rsid w:val="001E51FF"/>
    <w:rsid w:val="001E5B86"/>
    <w:rsid w:val="001E6105"/>
    <w:rsid w:val="001F1189"/>
    <w:rsid w:val="001F2351"/>
    <w:rsid w:val="001F2427"/>
    <w:rsid w:val="001F41CD"/>
    <w:rsid w:val="001F48DE"/>
    <w:rsid w:val="001F59E3"/>
    <w:rsid w:val="001F5A4E"/>
    <w:rsid w:val="001F5BF2"/>
    <w:rsid w:val="001F7C95"/>
    <w:rsid w:val="002010CC"/>
    <w:rsid w:val="00202579"/>
    <w:rsid w:val="00202604"/>
    <w:rsid w:val="002033A5"/>
    <w:rsid w:val="00204283"/>
    <w:rsid w:val="00204CFA"/>
    <w:rsid w:val="00206003"/>
    <w:rsid w:val="0020640B"/>
    <w:rsid w:val="002108F2"/>
    <w:rsid w:val="00210E66"/>
    <w:rsid w:val="00211D38"/>
    <w:rsid w:val="00211EE8"/>
    <w:rsid w:val="00211FCB"/>
    <w:rsid w:val="002120AF"/>
    <w:rsid w:val="002136A3"/>
    <w:rsid w:val="002140A8"/>
    <w:rsid w:val="002145E4"/>
    <w:rsid w:val="00215279"/>
    <w:rsid w:val="002160D7"/>
    <w:rsid w:val="00217412"/>
    <w:rsid w:val="002177B1"/>
    <w:rsid w:val="00217C7D"/>
    <w:rsid w:val="00217EDF"/>
    <w:rsid w:val="00220531"/>
    <w:rsid w:val="00220C8B"/>
    <w:rsid w:val="00220CB9"/>
    <w:rsid w:val="00221284"/>
    <w:rsid w:val="00221905"/>
    <w:rsid w:val="00221B0F"/>
    <w:rsid w:val="002225A4"/>
    <w:rsid w:val="00223CE5"/>
    <w:rsid w:val="0022469B"/>
    <w:rsid w:val="002248B6"/>
    <w:rsid w:val="00224BF2"/>
    <w:rsid w:val="002258C3"/>
    <w:rsid w:val="00225A96"/>
    <w:rsid w:val="00227E34"/>
    <w:rsid w:val="0023112A"/>
    <w:rsid w:val="002339A6"/>
    <w:rsid w:val="00233C5E"/>
    <w:rsid w:val="002353DC"/>
    <w:rsid w:val="002367F6"/>
    <w:rsid w:val="002379B6"/>
    <w:rsid w:val="00240227"/>
    <w:rsid w:val="00240672"/>
    <w:rsid w:val="00240D68"/>
    <w:rsid w:val="0024152A"/>
    <w:rsid w:val="00241B6E"/>
    <w:rsid w:val="002431A6"/>
    <w:rsid w:val="0024476A"/>
    <w:rsid w:val="00247216"/>
    <w:rsid w:val="00247B0A"/>
    <w:rsid w:val="00250EA9"/>
    <w:rsid w:val="00250FCF"/>
    <w:rsid w:val="00252DE1"/>
    <w:rsid w:val="002537B5"/>
    <w:rsid w:val="0025384D"/>
    <w:rsid w:val="002538A2"/>
    <w:rsid w:val="00253E7C"/>
    <w:rsid w:val="002559A1"/>
    <w:rsid w:val="00256588"/>
    <w:rsid w:val="0025754A"/>
    <w:rsid w:val="00257B27"/>
    <w:rsid w:val="00261A3C"/>
    <w:rsid w:val="00264A18"/>
    <w:rsid w:val="00265D35"/>
    <w:rsid w:val="002660CD"/>
    <w:rsid w:val="0026673B"/>
    <w:rsid w:val="00266B15"/>
    <w:rsid w:val="00266E56"/>
    <w:rsid w:val="00267335"/>
    <w:rsid w:val="0026748C"/>
    <w:rsid w:val="002711F7"/>
    <w:rsid w:val="00271328"/>
    <w:rsid w:val="002715A1"/>
    <w:rsid w:val="00273296"/>
    <w:rsid w:val="00273690"/>
    <w:rsid w:val="002739C8"/>
    <w:rsid w:val="00273D64"/>
    <w:rsid w:val="00274472"/>
    <w:rsid w:val="0027472D"/>
    <w:rsid w:val="00274B1E"/>
    <w:rsid w:val="0027599C"/>
    <w:rsid w:val="0027723F"/>
    <w:rsid w:val="002772E8"/>
    <w:rsid w:val="002777D6"/>
    <w:rsid w:val="002801B2"/>
    <w:rsid w:val="002827A8"/>
    <w:rsid w:val="002833D9"/>
    <w:rsid w:val="00283449"/>
    <w:rsid w:val="00283B38"/>
    <w:rsid w:val="00283D9B"/>
    <w:rsid w:val="00284549"/>
    <w:rsid w:val="0028555A"/>
    <w:rsid w:val="002879E4"/>
    <w:rsid w:val="00291B14"/>
    <w:rsid w:val="00292E69"/>
    <w:rsid w:val="0029315B"/>
    <w:rsid w:val="0029333F"/>
    <w:rsid w:val="00293EB3"/>
    <w:rsid w:val="00294E3C"/>
    <w:rsid w:val="0029606E"/>
    <w:rsid w:val="00296BAE"/>
    <w:rsid w:val="0029747A"/>
    <w:rsid w:val="00297C8E"/>
    <w:rsid w:val="002A0616"/>
    <w:rsid w:val="002A2A9E"/>
    <w:rsid w:val="002A2FE7"/>
    <w:rsid w:val="002A31E8"/>
    <w:rsid w:val="002A35EF"/>
    <w:rsid w:val="002A3AC8"/>
    <w:rsid w:val="002A3CA5"/>
    <w:rsid w:val="002A40EE"/>
    <w:rsid w:val="002A4563"/>
    <w:rsid w:val="002A55E7"/>
    <w:rsid w:val="002A679D"/>
    <w:rsid w:val="002A6BA3"/>
    <w:rsid w:val="002A6C2D"/>
    <w:rsid w:val="002B10A5"/>
    <w:rsid w:val="002B1626"/>
    <w:rsid w:val="002B396C"/>
    <w:rsid w:val="002B3AB9"/>
    <w:rsid w:val="002B450A"/>
    <w:rsid w:val="002B468D"/>
    <w:rsid w:val="002B516E"/>
    <w:rsid w:val="002B5289"/>
    <w:rsid w:val="002B5D57"/>
    <w:rsid w:val="002B69CE"/>
    <w:rsid w:val="002B7359"/>
    <w:rsid w:val="002B7415"/>
    <w:rsid w:val="002B7552"/>
    <w:rsid w:val="002B7554"/>
    <w:rsid w:val="002B7F8E"/>
    <w:rsid w:val="002C051C"/>
    <w:rsid w:val="002C1378"/>
    <w:rsid w:val="002C1C82"/>
    <w:rsid w:val="002C2177"/>
    <w:rsid w:val="002C257B"/>
    <w:rsid w:val="002C2C98"/>
    <w:rsid w:val="002C3A1B"/>
    <w:rsid w:val="002C5428"/>
    <w:rsid w:val="002C787A"/>
    <w:rsid w:val="002D11F3"/>
    <w:rsid w:val="002D1D3A"/>
    <w:rsid w:val="002D227E"/>
    <w:rsid w:val="002D4908"/>
    <w:rsid w:val="002D52B3"/>
    <w:rsid w:val="002D6EEF"/>
    <w:rsid w:val="002D793F"/>
    <w:rsid w:val="002E06B0"/>
    <w:rsid w:val="002E1063"/>
    <w:rsid w:val="002E1E9E"/>
    <w:rsid w:val="002E20A3"/>
    <w:rsid w:val="002E310A"/>
    <w:rsid w:val="002E35F5"/>
    <w:rsid w:val="002E4138"/>
    <w:rsid w:val="002E4AE7"/>
    <w:rsid w:val="002E4D96"/>
    <w:rsid w:val="002E5487"/>
    <w:rsid w:val="002E5562"/>
    <w:rsid w:val="002E6608"/>
    <w:rsid w:val="002E7A79"/>
    <w:rsid w:val="002F0865"/>
    <w:rsid w:val="002F09DB"/>
    <w:rsid w:val="002F0F2E"/>
    <w:rsid w:val="002F1615"/>
    <w:rsid w:val="002F1F1E"/>
    <w:rsid w:val="002F33AE"/>
    <w:rsid w:val="002F3DF3"/>
    <w:rsid w:val="002F3F11"/>
    <w:rsid w:val="002F44B5"/>
    <w:rsid w:val="002F5782"/>
    <w:rsid w:val="002F6B67"/>
    <w:rsid w:val="002F6C92"/>
    <w:rsid w:val="002F7718"/>
    <w:rsid w:val="00300F92"/>
    <w:rsid w:val="00302A52"/>
    <w:rsid w:val="0030391A"/>
    <w:rsid w:val="00303D10"/>
    <w:rsid w:val="00304BD6"/>
    <w:rsid w:val="00306810"/>
    <w:rsid w:val="00307BD8"/>
    <w:rsid w:val="0031087E"/>
    <w:rsid w:val="00311027"/>
    <w:rsid w:val="0031162E"/>
    <w:rsid w:val="00312879"/>
    <w:rsid w:val="003128E3"/>
    <w:rsid w:val="00313CD1"/>
    <w:rsid w:val="00317A56"/>
    <w:rsid w:val="0032199E"/>
    <w:rsid w:val="003230B4"/>
    <w:rsid w:val="00324266"/>
    <w:rsid w:val="00325EED"/>
    <w:rsid w:val="00326FB3"/>
    <w:rsid w:val="00327A15"/>
    <w:rsid w:val="00327ED2"/>
    <w:rsid w:val="0033054C"/>
    <w:rsid w:val="00330708"/>
    <w:rsid w:val="003314A6"/>
    <w:rsid w:val="00331968"/>
    <w:rsid w:val="00331DCF"/>
    <w:rsid w:val="00332419"/>
    <w:rsid w:val="00333749"/>
    <w:rsid w:val="00333884"/>
    <w:rsid w:val="00333B48"/>
    <w:rsid w:val="003346B4"/>
    <w:rsid w:val="00334BAB"/>
    <w:rsid w:val="003355C3"/>
    <w:rsid w:val="00335D0A"/>
    <w:rsid w:val="0033614F"/>
    <w:rsid w:val="003375BD"/>
    <w:rsid w:val="00340902"/>
    <w:rsid w:val="00340B90"/>
    <w:rsid w:val="00340C0F"/>
    <w:rsid w:val="00341221"/>
    <w:rsid w:val="003434AB"/>
    <w:rsid w:val="00343958"/>
    <w:rsid w:val="00344832"/>
    <w:rsid w:val="00344FC3"/>
    <w:rsid w:val="00346962"/>
    <w:rsid w:val="00346BE1"/>
    <w:rsid w:val="00346F51"/>
    <w:rsid w:val="00350833"/>
    <w:rsid w:val="0035133A"/>
    <w:rsid w:val="00351AAF"/>
    <w:rsid w:val="00352AED"/>
    <w:rsid w:val="00352E74"/>
    <w:rsid w:val="00353929"/>
    <w:rsid w:val="00353E0D"/>
    <w:rsid w:val="00355DC1"/>
    <w:rsid w:val="00360B4C"/>
    <w:rsid w:val="00361F22"/>
    <w:rsid w:val="00362A5D"/>
    <w:rsid w:val="003630FF"/>
    <w:rsid w:val="0036321A"/>
    <w:rsid w:val="00363DC0"/>
    <w:rsid w:val="003659AE"/>
    <w:rsid w:val="003660CB"/>
    <w:rsid w:val="003662E4"/>
    <w:rsid w:val="00366AAB"/>
    <w:rsid w:val="00367FD1"/>
    <w:rsid w:val="00375B28"/>
    <w:rsid w:val="00376AA3"/>
    <w:rsid w:val="00381E51"/>
    <w:rsid w:val="00385D39"/>
    <w:rsid w:val="00386085"/>
    <w:rsid w:val="00386F93"/>
    <w:rsid w:val="003870F0"/>
    <w:rsid w:val="003871E4"/>
    <w:rsid w:val="00387ABC"/>
    <w:rsid w:val="003910DF"/>
    <w:rsid w:val="00394493"/>
    <w:rsid w:val="00394BF7"/>
    <w:rsid w:val="0039544A"/>
    <w:rsid w:val="003959F6"/>
    <w:rsid w:val="003968EB"/>
    <w:rsid w:val="00397E09"/>
    <w:rsid w:val="00397F96"/>
    <w:rsid w:val="003A0AB6"/>
    <w:rsid w:val="003A1B8F"/>
    <w:rsid w:val="003A1E5D"/>
    <w:rsid w:val="003A20B0"/>
    <w:rsid w:val="003A250A"/>
    <w:rsid w:val="003A29D5"/>
    <w:rsid w:val="003A3567"/>
    <w:rsid w:val="003A4F91"/>
    <w:rsid w:val="003A52E3"/>
    <w:rsid w:val="003A5B03"/>
    <w:rsid w:val="003A6ECC"/>
    <w:rsid w:val="003B0493"/>
    <w:rsid w:val="003B0BE1"/>
    <w:rsid w:val="003B1DBE"/>
    <w:rsid w:val="003B2766"/>
    <w:rsid w:val="003B3326"/>
    <w:rsid w:val="003B34BF"/>
    <w:rsid w:val="003B3D65"/>
    <w:rsid w:val="003B3DA3"/>
    <w:rsid w:val="003B3E8E"/>
    <w:rsid w:val="003B4CB7"/>
    <w:rsid w:val="003B4EBF"/>
    <w:rsid w:val="003B5007"/>
    <w:rsid w:val="003B54E2"/>
    <w:rsid w:val="003B7B90"/>
    <w:rsid w:val="003C226A"/>
    <w:rsid w:val="003C47E8"/>
    <w:rsid w:val="003C5952"/>
    <w:rsid w:val="003C7712"/>
    <w:rsid w:val="003C7A0C"/>
    <w:rsid w:val="003D0F02"/>
    <w:rsid w:val="003D2532"/>
    <w:rsid w:val="003D2906"/>
    <w:rsid w:val="003D29F4"/>
    <w:rsid w:val="003D2EDC"/>
    <w:rsid w:val="003D3068"/>
    <w:rsid w:val="003D37A3"/>
    <w:rsid w:val="003D466B"/>
    <w:rsid w:val="003D5137"/>
    <w:rsid w:val="003D5C10"/>
    <w:rsid w:val="003D5C7A"/>
    <w:rsid w:val="003D76FA"/>
    <w:rsid w:val="003E0643"/>
    <w:rsid w:val="003E43C4"/>
    <w:rsid w:val="003E488B"/>
    <w:rsid w:val="003E5128"/>
    <w:rsid w:val="003F1088"/>
    <w:rsid w:val="003F15E5"/>
    <w:rsid w:val="003F18D4"/>
    <w:rsid w:val="003F21ED"/>
    <w:rsid w:val="003F2737"/>
    <w:rsid w:val="003F3BBC"/>
    <w:rsid w:val="003F3C46"/>
    <w:rsid w:val="003F5D1A"/>
    <w:rsid w:val="003F704D"/>
    <w:rsid w:val="003F7157"/>
    <w:rsid w:val="00401166"/>
    <w:rsid w:val="00401442"/>
    <w:rsid w:val="00401F62"/>
    <w:rsid w:val="004029F1"/>
    <w:rsid w:val="0040349F"/>
    <w:rsid w:val="00403ACF"/>
    <w:rsid w:val="00405EC9"/>
    <w:rsid w:val="00406056"/>
    <w:rsid w:val="00406C17"/>
    <w:rsid w:val="004078A8"/>
    <w:rsid w:val="00407B09"/>
    <w:rsid w:val="00410259"/>
    <w:rsid w:val="0041068A"/>
    <w:rsid w:val="00410BB7"/>
    <w:rsid w:val="00410E1A"/>
    <w:rsid w:val="00410F5E"/>
    <w:rsid w:val="0041189F"/>
    <w:rsid w:val="004141CC"/>
    <w:rsid w:val="00414578"/>
    <w:rsid w:val="00414DA6"/>
    <w:rsid w:val="004166EB"/>
    <w:rsid w:val="0041713C"/>
    <w:rsid w:val="00417248"/>
    <w:rsid w:val="00417B92"/>
    <w:rsid w:val="00417DA5"/>
    <w:rsid w:val="004217A7"/>
    <w:rsid w:val="00421F34"/>
    <w:rsid w:val="00422F5D"/>
    <w:rsid w:val="00423A7B"/>
    <w:rsid w:val="004247DF"/>
    <w:rsid w:val="00425018"/>
    <w:rsid w:val="0042550E"/>
    <w:rsid w:val="0042607B"/>
    <w:rsid w:val="0042693D"/>
    <w:rsid w:val="00427DAB"/>
    <w:rsid w:val="00427F82"/>
    <w:rsid w:val="00431597"/>
    <w:rsid w:val="00431959"/>
    <w:rsid w:val="00431EE3"/>
    <w:rsid w:val="00432158"/>
    <w:rsid w:val="0043281F"/>
    <w:rsid w:val="00432C87"/>
    <w:rsid w:val="00433096"/>
    <w:rsid w:val="00434D90"/>
    <w:rsid w:val="00435825"/>
    <w:rsid w:val="00435A19"/>
    <w:rsid w:val="004364C2"/>
    <w:rsid w:val="0043677D"/>
    <w:rsid w:val="00437198"/>
    <w:rsid w:val="004379D1"/>
    <w:rsid w:val="00441446"/>
    <w:rsid w:val="004419DD"/>
    <w:rsid w:val="00442605"/>
    <w:rsid w:val="0044354E"/>
    <w:rsid w:val="00443937"/>
    <w:rsid w:val="004444DC"/>
    <w:rsid w:val="0044475B"/>
    <w:rsid w:val="004449D7"/>
    <w:rsid w:val="00444BBA"/>
    <w:rsid w:val="00445145"/>
    <w:rsid w:val="00450343"/>
    <w:rsid w:val="00450BA6"/>
    <w:rsid w:val="00453003"/>
    <w:rsid w:val="004534F7"/>
    <w:rsid w:val="0045474F"/>
    <w:rsid w:val="00454F29"/>
    <w:rsid w:val="00455B2F"/>
    <w:rsid w:val="0045650D"/>
    <w:rsid w:val="00457155"/>
    <w:rsid w:val="00457DD9"/>
    <w:rsid w:val="0046056A"/>
    <w:rsid w:val="00460935"/>
    <w:rsid w:val="00460FB9"/>
    <w:rsid w:val="00461A8E"/>
    <w:rsid w:val="00461E37"/>
    <w:rsid w:val="004662B1"/>
    <w:rsid w:val="004668E1"/>
    <w:rsid w:val="004674CE"/>
    <w:rsid w:val="00467B2F"/>
    <w:rsid w:val="004700EA"/>
    <w:rsid w:val="004711D9"/>
    <w:rsid w:val="0047164D"/>
    <w:rsid w:val="0047227F"/>
    <w:rsid w:val="00472478"/>
    <w:rsid w:val="00474870"/>
    <w:rsid w:val="00475C21"/>
    <w:rsid w:val="00476658"/>
    <w:rsid w:val="004779B8"/>
    <w:rsid w:val="00480547"/>
    <w:rsid w:val="00480E96"/>
    <w:rsid w:val="00480F97"/>
    <w:rsid w:val="00481429"/>
    <w:rsid w:val="00486002"/>
    <w:rsid w:val="00486EFA"/>
    <w:rsid w:val="00487F25"/>
    <w:rsid w:val="004900FC"/>
    <w:rsid w:val="00490273"/>
    <w:rsid w:val="00490C4C"/>
    <w:rsid w:val="004912E6"/>
    <w:rsid w:val="00491312"/>
    <w:rsid w:val="004920C9"/>
    <w:rsid w:val="0049291E"/>
    <w:rsid w:val="00492FBB"/>
    <w:rsid w:val="00493E5B"/>
    <w:rsid w:val="00493E7E"/>
    <w:rsid w:val="00494081"/>
    <w:rsid w:val="00494508"/>
    <w:rsid w:val="00495561"/>
    <w:rsid w:val="00496260"/>
    <w:rsid w:val="00496786"/>
    <w:rsid w:val="00496A39"/>
    <w:rsid w:val="00496CF3"/>
    <w:rsid w:val="00496EBC"/>
    <w:rsid w:val="0049738B"/>
    <w:rsid w:val="00497D51"/>
    <w:rsid w:val="004A0945"/>
    <w:rsid w:val="004A1532"/>
    <w:rsid w:val="004A1CC9"/>
    <w:rsid w:val="004A2642"/>
    <w:rsid w:val="004A37E7"/>
    <w:rsid w:val="004A40F5"/>
    <w:rsid w:val="004A46AB"/>
    <w:rsid w:val="004A51D8"/>
    <w:rsid w:val="004A78BD"/>
    <w:rsid w:val="004A7ECF"/>
    <w:rsid w:val="004B032E"/>
    <w:rsid w:val="004B0D73"/>
    <w:rsid w:val="004B13BE"/>
    <w:rsid w:val="004B1E9E"/>
    <w:rsid w:val="004B2B86"/>
    <w:rsid w:val="004B2BC4"/>
    <w:rsid w:val="004B3CB4"/>
    <w:rsid w:val="004B4E6A"/>
    <w:rsid w:val="004B55D2"/>
    <w:rsid w:val="004C21E2"/>
    <w:rsid w:val="004C26A3"/>
    <w:rsid w:val="004C3495"/>
    <w:rsid w:val="004C4F34"/>
    <w:rsid w:val="004C515E"/>
    <w:rsid w:val="004C5752"/>
    <w:rsid w:val="004C6603"/>
    <w:rsid w:val="004C710F"/>
    <w:rsid w:val="004C79E4"/>
    <w:rsid w:val="004D0C41"/>
    <w:rsid w:val="004D1371"/>
    <w:rsid w:val="004D1EFD"/>
    <w:rsid w:val="004D32C6"/>
    <w:rsid w:val="004D45F1"/>
    <w:rsid w:val="004D47F8"/>
    <w:rsid w:val="004D4F0C"/>
    <w:rsid w:val="004D5C82"/>
    <w:rsid w:val="004D7328"/>
    <w:rsid w:val="004D7D23"/>
    <w:rsid w:val="004D7DAE"/>
    <w:rsid w:val="004E04C3"/>
    <w:rsid w:val="004E1E2D"/>
    <w:rsid w:val="004E290D"/>
    <w:rsid w:val="004E312D"/>
    <w:rsid w:val="004E37C8"/>
    <w:rsid w:val="004E3B61"/>
    <w:rsid w:val="004E3CA6"/>
    <w:rsid w:val="004E51C7"/>
    <w:rsid w:val="004E664E"/>
    <w:rsid w:val="004E738F"/>
    <w:rsid w:val="004F038C"/>
    <w:rsid w:val="004F15F5"/>
    <w:rsid w:val="004F2771"/>
    <w:rsid w:val="004F322A"/>
    <w:rsid w:val="004F4B48"/>
    <w:rsid w:val="004F51CF"/>
    <w:rsid w:val="004F59CC"/>
    <w:rsid w:val="004F5E95"/>
    <w:rsid w:val="004F691E"/>
    <w:rsid w:val="004F6D03"/>
    <w:rsid w:val="00500D0E"/>
    <w:rsid w:val="00500F7B"/>
    <w:rsid w:val="0050151F"/>
    <w:rsid w:val="00503A8A"/>
    <w:rsid w:val="00503FC0"/>
    <w:rsid w:val="005056E4"/>
    <w:rsid w:val="00505E3D"/>
    <w:rsid w:val="005064D7"/>
    <w:rsid w:val="00507AD0"/>
    <w:rsid w:val="00507D99"/>
    <w:rsid w:val="005104A4"/>
    <w:rsid w:val="005111C5"/>
    <w:rsid w:val="005119BF"/>
    <w:rsid w:val="005122F0"/>
    <w:rsid w:val="00512432"/>
    <w:rsid w:val="005128F6"/>
    <w:rsid w:val="00513B92"/>
    <w:rsid w:val="00513CAB"/>
    <w:rsid w:val="005147D1"/>
    <w:rsid w:val="00515267"/>
    <w:rsid w:val="0051571C"/>
    <w:rsid w:val="005158AA"/>
    <w:rsid w:val="005168EA"/>
    <w:rsid w:val="005231A2"/>
    <w:rsid w:val="005231AD"/>
    <w:rsid w:val="00523DB0"/>
    <w:rsid w:val="0052450A"/>
    <w:rsid w:val="00524CE1"/>
    <w:rsid w:val="00524E0A"/>
    <w:rsid w:val="005268EC"/>
    <w:rsid w:val="00530984"/>
    <w:rsid w:val="00534B99"/>
    <w:rsid w:val="005366F2"/>
    <w:rsid w:val="00536924"/>
    <w:rsid w:val="00536E82"/>
    <w:rsid w:val="0053714C"/>
    <w:rsid w:val="00537C7A"/>
    <w:rsid w:val="0054035A"/>
    <w:rsid w:val="00541DF7"/>
    <w:rsid w:val="005432D1"/>
    <w:rsid w:val="0054442B"/>
    <w:rsid w:val="00550F12"/>
    <w:rsid w:val="00550F83"/>
    <w:rsid w:val="00551261"/>
    <w:rsid w:val="00551530"/>
    <w:rsid w:val="00551684"/>
    <w:rsid w:val="005521D4"/>
    <w:rsid w:val="0055281C"/>
    <w:rsid w:val="005528DE"/>
    <w:rsid w:val="00552B35"/>
    <w:rsid w:val="00552CB7"/>
    <w:rsid w:val="0055375E"/>
    <w:rsid w:val="00553998"/>
    <w:rsid w:val="00553A06"/>
    <w:rsid w:val="005546C3"/>
    <w:rsid w:val="00555F52"/>
    <w:rsid w:val="005604E2"/>
    <w:rsid w:val="00560A19"/>
    <w:rsid w:val="00562FE2"/>
    <w:rsid w:val="00563CF3"/>
    <w:rsid w:val="00563F46"/>
    <w:rsid w:val="00564A16"/>
    <w:rsid w:val="005654D9"/>
    <w:rsid w:val="00565CC2"/>
    <w:rsid w:val="00566E86"/>
    <w:rsid w:val="00567AB5"/>
    <w:rsid w:val="00571E75"/>
    <w:rsid w:val="00572E8E"/>
    <w:rsid w:val="005739C5"/>
    <w:rsid w:val="00573A52"/>
    <w:rsid w:val="0057408A"/>
    <w:rsid w:val="005743A7"/>
    <w:rsid w:val="005761ED"/>
    <w:rsid w:val="00576A80"/>
    <w:rsid w:val="0057716D"/>
    <w:rsid w:val="00577CB1"/>
    <w:rsid w:val="00580D03"/>
    <w:rsid w:val="00581CD7"/>
    <w:rsid w:val="00582FB8"/>
    <w:rsid w:val="005834FE"/>
    <w:rsid w:val="0058444B"/>
    <w:rsid w:val="005845E7"/>
    <w:rsid w:val="00585E48"/>
    <w:rsid w:val="00586B67"/>
    <w:rsid w:val="00586F34"/>
    <w:rsid w:val="0059002C"/>
    <w:rsid w:val="0059026C"/>
    <w:rsid w:val="0059182E"/>
    <w:rsid w:val="00592244"/>
    <w:rsid w:val="00592FFC"/>
    <w:rsid w:val="0059368F"/>
    <w:rsid w:val="00595571"/>
    <w:rsid w:val="00596A07"/>
    <w:rsid w:val="00597081"/>
    <w:rsid w:val="005A1DED"/>
    <w:rsid w:val="005A52AD"/>
    <w:rsid w:val="005A5372"/>
    <w:rsid w:val="005A5C0D"/>
    <w:rsid w:val="005A61FD"/>
    <w:rsid w:val="005A6AB9"/>
    <w:rsid w:val="005B0D54"/>
    <w:rsid w:val="005B1177"/>
    <w:rsid w:val="005B127A"/>
    <w:rsid w:val="005B13BF"/>
    <w:rsid w:val="005B1A9B"/>
    <w:rsid w:val="005B2B65"/>
    <w:rsid w:val="005B46C0"/>
    <w:rsid w:val="005B57BA"/>
    <w:rsid w:val="005B78B6"/>
    <w:rsid w:val="005C0DF9"/>
    <w:rsid w:val="005C22FB"/>
    <w:rsid w:val="005C32D2"/>
    <w:rsid w:val="005C32F5"/>
    <w:rsid w:val="005C3338"/>
    <w:rsid w:val="005C3BBE"/>
    <w:rsid w:val="005C3EBC"/>
    <w:rsid w:val="005C4C70"/>
    <w:rsid w:val="005C5EF3"/>
    <w:rsid w:val="005C6D34"/>
    <w:rsid w:val="005D1972"/>
    <w:rsid w:val="005D1EF0"/>
    <w:rsid w:val="005D4CF0"/>
    <w:rsid w:val="005D58E7"/>
    <w:rsid w:val="005D5E8E"/>
    <w:rsid w:val="005D7AAB"/>
    <w:rsid w:val="005D7E18"/>
    <w:rsid w:val="005E15A5"/>
    <w:rsid w:val="005E1803"/>
    <w:rsid w:val="005E2603"/>
    <w:rsid w:val="005E265A"/>
    <w:rsid w:val="005E2D01"/>
    <w:rsid w:val="005E4525"/>
    <w:rsid w:val="005E4C34"/>
    <w:rsid w:val="005E52B5"/>
    <w:rsid w:val="005E6B6B"/>
    <w:rsid w:val="005E78ED"/>
    <w:rsid w:val="005F01FA"/>
    <w:rsid w:val="005F0629"/>
    <w:rsid w:val="005F0635"/>
    <w:rsid w:val="005F1327"/>
    <w:rsid w:val="005F1936"/>
    <w:rsid w:val="005F1D0B"/>
    <w:rsid w:val="005F218D"/>
    <w:rsid w:val="005F2888"/>
    <w:rsid w:val="005F29C4"/>
    <w:rsid w:val="005F4357"/>
    <w:rsid w:val="005F43EB"/>
    <w:rsid w:val="005F45AA"/>
    <w:rsid w:val="005F4C68"/>
    <w:rsid w:val="005F55ED"/>
    <w:rsid w:val="005F571A"/>
    <w:rsid w:val="005F66A8"/>
    <w:rsid w:val="005F6DC6"/>
    <w:rsid w:val="005F722B"/>
    <w:rsid w:val="005F7C67"/>
    <w:rsid w:val="00600181"/>
    <w:rsid w:val="006015F9"/>
    <w:rsid w:val="00602B46"/>
    <w:rsid w:val="00602CD5"/>
    <w:rsid w:val="00603163"/>
    <w:rsid w:val="00603A88"/>
    <w:rsid w:val="00606B74"/>
    <w:rsid w:val="006075C2"/>
    <w:rsid w:val="00607EF1"/>
    <w:rsid w:val="00610227"/>
    <w:rsid w:val="00610D6D"/>
    <w:rsid w:val="00611181"/>
    <w:rsid w:val="0061171A"/>
    <w:rsid w:val="00612226"/>
    <w:rsid w:val="006129A8"/>
    <w:rsid w:val="0061340E"/>
    <w:rsid w:val="006135AA"/>
    <w:rsid w:val="00613EA1"/>
    <w:rsid w:val="006160CB"/>
    <w:rsid w:val="006166CC"/>
    <w:rsid w:val="00617CF0"/>
    <w:rsid w:val="00620E85"/>
    <w:rsid w:val="006226EC"/>
    <w:rsid w:val="006247CC"/>
    <w:rsid w:val="006251EB"/>
    <w:rsid w:val="00627AF7"/>
    <w:rsid w:val="00632815"/>
    <w:rsid w:val="006329ED"/>
    <w:rsid w:val="0063341C"/>
    <w:rsid w:val="00633FFF"/>
    <w:rsid w:val="00634B4B"/>
    <w:rsid w:val="00635525"/>
    <w:rsid w:val="00637983"/>
    <w:rsid w:val="00641841"/>
    <w:rsid w:val="00641871"/>
    <w:rsid w:val="00642578"/>
    <w:rsid w:val="00642E8F"/>
    <w:rsid w:val="006433E9"/>
    <w:rsid w:val="00644025"/>
    <w:rsid w:val="00644B25"/>
    <w:rsid w:val="006452AC"/>
    <w:rsid w:val="0064694D"/>
    <w:rsid w:val="0064747C"/>
    <w:rsid w:val="00647642"/>
    <w:rsid w:val="0064793D"/>
    <w:rsid w:val="00647A93"/>
    <w:rsid w:val="00650CF4"/>
    <w:rsid w:val="006514FF"/>
    <w:rsid w:val="00651CB5"/>
    <w:rsid w:val="00652C60"/>
    <w:rsid w:val="006539F2"/>
    <w:rsid w:val="006545AD"/>
    <w:rsid w:val="006548AE"/>
    <w:rsid w:val="00654B6E"/>
    <w:rsid w:val="00655B67"/>
    <w:rsid w:val="00656F22"/>
    <w:rsid w:val="0065701E"/>
    <w:rsid w:val="00660216"/>
    <w:rsid w:val="00660226"/>
    <w:rsid w:val="00660698"/>
    <w:rsid w:val="0066082F"/>
    <w:rsid w:val="00660C23"/>
    <w:rsid w:val="0066129C"/>
    <w:rsid w:val="00661664"/>
    <w:rsid w:val="0066383F"/>
    <w:rsid w:val="006652C8"/>
    <w:rsid w:val="006659F3"/>
    <w:rsid w:val="00666830"/>
    <w:rsid w:val="0066690C"/>
    <w:rsid w:val="00670377"/>
    <w:rsid w:val="00670C64"/>
    <w:rsid w:val="00670F1D"/>
    <w:rsid w:val="00672C1D"/>
    <w:rsid w:val="006735FE"/>
    <w:rsid w:val="0067434F"/>
    <w:rsid w:val="00674AD4"/>
    <w:rsid w:val="0067561B"/>
    <w:rsid w:val="006765B2"/>
    <w:rsid w:val="00677022"/>
    <w:rsid w:val="00677E77"/>
    <w:rsid w:val="0068094B"/>
    <w:rsid w:val="0068097E"/>
    <w:rsid w:val="00681746"/>
    <w:rsid w:val="00682A1C"/>
    <w:rsid w:val="006836B6"/>
    <w:rsid w:val="006847E3"/>
    <w:rsid w:val="0068569A"/>
    <w:rsid w:val="00686384"/>
    <w:rsid w:val="00686690"/>
    <w:rsid w:val="00686C42"/>
    <w:rsid w:val="006872A4"/>
    <w:rsid w:val="006873C8"/>
    <w:rsid w:val="00687549"/>
    <w:rsid w:val="006903A3"/>
    <w:rsid w:val="00690889"/>
    <w:rsid w:val="00693450"/>
    <w:rsid w:val="00693A9C"/>
    <w:rsid w:val="006944C1"/>
    <w:rsid w:val="006944E4"/>
    <w:rsid w:val="00694737"/>
    <w:rsid w:val="0069537B"/>
    <w:rsid w:val="00695B72"/>
    <w:rsid w:val="006967F6"/>
    <w:rsid w:val="006A0507"/>
    <w:rsid w:val="006A06E3"/>
    <w:rsid w:val="006A15BC"/>
    <w:rsid w:val="006A26A6"/>
    <w:rsid w:val="006A3491"/>
    <w:rsid w:val="006A3A91"/>
    <w:rsid w:val="006A3BF8"/>
    <w:rsid w:val="006A5554"/>
    <w:rsid w:val="006A57BB"/>
    <w:rsid w:val="006A5A22"/>
    <w:rsid w:val="006A5E31"/>
    <w:rsid w:val="006A630F"/>
    <w:rsid w:val="006A691E"/>
    <w:rsid w:val="006A6A44"/>
    <w:rsid w:val="006A78A0"/>
    <w:rsid w:val="006A7937"/>
    <w:rsid w:val="006A7B36"/>
    <w:rsid w:val="006A7EBE"/>
    <w:rsid w:val="006B06E9"/>
    <w:rsid w:val="006B0944"/>
    <w:rsid w:val="006B0C4A"/>
    <w:rsid w:val="006B0DA8"/>
    <w:rsid w:val="006B112A"/>
    <w:rsid w:val="006B11E1"/>
    <w:rsid w:val="006B16FE"/>
    <w:rsid w:val="006B193A"/>
    <w:rsid w:val="006B1B5C"/>
    <w:rsid w:val="006B2430"/>
    <w:rsid w:val="006B2DDB"/>
    <w:rsid w:val="006B34E3"/>
    <w:rsid w:val="006B3E60"/>
    <w:rsid w:val="006B40CB"/>
    <w:rsid w:val="006B45EA"/>
    <w:rsid w:val="006B4885"/>
    <w:rsid w:val="006B5CCD"/>
    <w:rsid w:val="006B6D2E"/>
    <w:rsid w:val="006C09B6"/>
    <w:rsid w:val="006C0FBE"/>
    <w:rsid w:val="006C344D"/>
    <w:rsid w:val="006C3578"/>
    <w:rsid w:val="006C35A1"/>
    <w:rsid w:val="006C39C7"/>
    <w:rsid w:val="006C4177"/>
    <w:rsid w:val="006C4D33"/>
    <w:rsid w:val="006C545F"/>
    <w:rsid w:val="006C5F2C"/>
    <w:rsid w:val="006C65C9"/>
    <w:rsid w:val="006C7130"/>
    <w:rsid w:val="006C737E"/>
    <w:rsid w:val="006D04A7"/>
    <w:rsid w:val="006D08A6"/>
    <w:rsid w:val="006D0B17"/>
    <w:rsid w:val="006D144A"/>
    <w:rsid w:val="006D1FBB"/>
    <w:rsid w:val="006D24EA"/>
    <w:rsid w:val="006D2CA5"/>
    <w:rsid w:val="006D39D1"/>
    <w:rsid w:val="006D3C84"/>
    <w:rsid w:val="006D548E"/>
    <w:rsid w:val="006D5BF7"/>
    <w:rsid w:val="006D6151"/>
    <w:rsid w:val="006D6547"/>
    <w:rsid w:val="006D6873"/>
    <w:rsid w:val="006D7E65"/>
    <w:rsid w:val="006E02F1"/>
    <w:rsid w:val="006E0701"/>
    <w:rsid w:val="006E115B"/>
    <w:rsid w:val="006E1195"/>
    <w:rsid w:val="006E1FAB"/>
    <w:rsid w:val="006E371D"/>
    <w:rsid w:val="006E3D0B"/>
    <w:rsid w:val="006E5743"/>
    <w:rsid w:val="006E5A68"/>
    <w:rsid w:val="006E678B"/>
    <w:rsid w:val="006E6B4A"/>
    <w:rsid w:val="006E6C68"/>
    <w:rsid w:val="006F1CC3"/>
    <w:rsid w:val="006F3553"/>
    <w:rsid w:val="006F3897"/>
    <w:rsid w:val="006F4803"/>
    <w:rsid w:val="006F4B7B"/>
    <w:rsid w:val="006F5887"/>
    <w:rsid w:val="006F5FA9"/>
    <w:rsid w:val="006F62FF"/>
    <w:rsid w:val="006F6E48"/>
    <w:rsid w:val="006F72D1"/>
    <w:rsid w:val="006F7C37"/>
    <w:rsid w:val="007000B0"/>
    <w:rsid w:val="00700B85"/>
    <w:rsid w:val="00700D0D"/>
    <w:rsid w:val="00700FE5"/>
    <w:rsid w:val="00702201"/>
    <w:rsid w:val="00702B6F"/>
    <w:rsid w:val="00703E4F"/>
    <w:rsid w:val="0070540B"/>
    <w:rsid w:val="0070683F"/>
    <w:rsid w:val="00706F43"/>
    <w:rsid w:val="00707A81"/>
    <w:rsid w:val="00707EA0"/>
    <w:rsid w:val="00710DB9"/>
    <w:rsid w:val="007117B2"/>
    <w:rsid w:val="007123DB"/>
    <w:rsid w:val="00712467"/>
    <w:rsid w:val="0071378E"/>
    <w:rsid w:val="00714093"/>
    <w:rsid w:val="007144DC"/>
    <w:rsid w:val="00716101"/>
    <w:rsid w:val="00716BE4"/>
    <w:rsid w:val="007218CA"/>
    <w:rsid w:val="00721F21"/>
    <w:rsid w:val="00724672"/>
    <w:rsid w:val="00725017"/>
    <w:rsid w:val="007252BC"/>
    <w:rsid w:val="00725521"/>
    <w:rsid w:val="007300C8"/>
    <w:rsid w:val="00731D11"/>
    <w:rsid w:val="00732C21"/>
    <w:rsid w:val="0073364A"/>
    <w:rsid w:val="00734264"/>
    <w:rsid w:val="00734756"/>
    <w:rsid w:val="00734B7B"/>
    <w:rsid w:val="00735672"/>
    <w:rsid w:val="00735794"/>
    <w:rsid w:val="00735852"/>
    <w:rsid w:val="00735A1D"/>
    <w:rsid w:val="00735FEB"/>
    <w:rsid w:val="007364D2"/>
    <w:rsid w:val="007366D2"/>
    <w:rsid w:val="00736CEE"/>
    <w:rsid w:val="00737D73"/>
    <w:rsid w:val="007410FD"/>
    <w:rsid w:val="00742F72"/>
    <w:rsid w:val="00746F9E"/>
    <w:rsid w:val="00747CC8"/>
    <w:rsid w:val="00747F10"/>
    <w:rsid w:val="007504E8"/>
    <w:rsid w:val="00750B88"/>
    <w:rsid w:val="00751B19"/>
    <w:rsid w:val="0075391C"/>
    <w:rsid w:val="007539C1"/>
    <w:rsid w:val="00753EBA"/>
    <w:rsid w:val="0075472B"/>
    <w:rsid w:val="00754A01"/>
    <w:rsid w:val="00756532"/>
    <w:rsid w:val="007573AF"/>
    <w:rsid w:val="007616BC"/>
    <w:rsid w:val="007632E0"/>
    <w:rsid w:val="00763E5E"/>
    <w:rsid w:val="0076400A"/>
    <w:rsid w:val="007662EC"/>
    <w:rsid w:val="00766C4A"/>
    <w:rsid w:val="00767AF5"/>
    <w:rsid w:val="00767B50"/>
    <w:rsid w:val="00771173"/>
    <w:rsid w:val="007713DC"/>
    <w:rsid w:val="0077327A"/>
    <w:rsid w:val="0077352B"/>
    <w:rsid w:val="007748C4"/>
    <w:rsid w:val="00775A82"/>
    <w:rsid w:val="00777256"/>
    <w:rsid w:val="00777BE7"/>
    <w:rsid w:val="007801E4"/>
    <w:rsid w:val="00780488"/>
    <w:rsid w:val="007808DA"/>
    <w:rsid w:val="00781F7D"/>
    <w:rsid w:val="00782511"/>
    <w:rsid w:val="00782FA2"/>
    <w:rsid w:val="007845C3"/>
    <w:rsid w:val="00784A3E"/>
    <w:rsid w:val="00785C8D"/>
    <w:rsid w:val="0078731F"/>
    <w:rsid w:val="007877EA"/>
    <w:rsid w:val="00787AC8"/>
    <w:rsid w:val="00791201"/>
    <w:rsid w:val="007914B9"/>
    <w:rsid w:val="00791A48"/>
    <w:rsid w:val="00791CB4"/>
    <w:rsid w:val="0079304B"/>
    <w:rsid w:val="0079341D"/>
    <w:rsid w:val="00795799"/>
    <w:rsid w:val="00795DA3"/>
    <w:rsid w:val="00795FF5"/>
    <w:rsid w:val="007972E4"/>
    <w:rsid w:val="0079797B"/>
    <w:rsid w:val="00797E4A"/>
    <w:rsid w:val="007A0ABC"/>
    <w:rsid w:val="007A2136"/>
    <w:rsid w:val="007A2DE1"/>
    <w:rsid w:val="007A46B6"/>
    <w:rsid w:val="007A4A9B"/>
    <w:rsid w:val="007A50E2"/>
    <w:rsid w:val="007A54FC"/>
    <w:rsid w:val="007A5610"/>
    <w:rsid w:val="007A6A9D"/>
    <w:rsid w:val="007A6AEE"/>
    <w:rsid w:val="007A6C87"/>
    <w:rsid w:val="007A6E30"/>
    <w:rsid w:val="007A75DF"/>
    <w:rsid w:val="007B05DE"/>
    <w:rsid w:val="007B069F"/>
    <w:rsid w:val="007B1C2E"/>
    <w:rsid w:val="007B20D9"/>
    <w:rsid w:val="007B4C12"/>
    <w:rsid w:val="007B5014"/>
    <w:rsid w:val="007B66D2"/>
    <w:rsid w:val="007B707B"/>
    <w:rsid w:val="007C3195"/>
    <w:rsid w:val="007C414E"/>
    <w:rsid w:val="007C4AC0"/>
    <w:rsid w:val="007C4F7A"/>
    <w:rsid w:val="007C55E6"/>
    <w:rsid w:val="007C638D"/>
    <w:rsid w:val="007C6E11"/>
    <w:rsid w:val="007C70F1"/>
    <w:rsid w:val="007C7410"/>
    <w:rsid w:val="007C7B70"/>
    <w:rsid w:val="007D1B81"/>
    <w:rsid w:val="007D1C6A"/>
    <w:rsid w:val="007D22D4"/>
    <w:rsid w:val="007D231D"/>
    <w:rsid w:val="007D33EE"/>
    <w:rsid w:val="007D49CB"/>
    <w:rsid w:val="007D4DAA"/>
    <w:rsid w:val="007D504A"/>
    <w:rsid w:val="007D53FF"/>
    <w:rsid w:val="007D545B"/>
    <w:rsid w:val="007D54AD"/>
    <w:rsid w:val="007D6E6F"/>
    <w:rsid w:val="007E185F"/>
    <w:rsid w:val="007E1B89"/>
    <w:rsid w:val="007E29F4"/>
    <w:rsid w:val="007E343E"/>
    <w:rsid w:val="007E347F"/>
    <w:rsid w:val="007E36AC"/>
    <w:rsid w:val="007E3F07"/>
    <w:rsid w:val="007E4B7C"/>
    <w:rsid w:val="007E50F2"/>
    <w:rsid w:val="007E5951"/>
    <w:rsid w:val="007E64D8"/>
    <w:rsid w:val="007E7225"/>
    <w:rsid w:val="007F253E"/>
    <w:rsid w:val="007F4694"/>
    <w:rsid w:val="007F68E3"/>
    <w:rsid w:val="0080053D"/>
    <w:rsid w:val="00801B0F"/>
    <w:rsid w:val="00802E3B"/>
    <w:rsid w:val="00803187"/>
    <w:rsid w:val="0080565C"/>
    <w:rsid w:val="00805A7A"/>
    <w:rsid w:val="00806D6B"/>
    <w:rsid w:val="008075D5"/>
    <w:rsid w:val="00807679"/>
    <w:rsid w:val="008077AB"/>
    <w:rsid w:val="00807EC4"/>
    <w:rsid w:val="008120F1"/>
    <w:rsid w:val="008125F2"/>
    <w:rsid w:val="00812829"/>
    <w:rsid w:val="00813081"/>
    <w:rsid w:val="008130F8"/>
    <w:rsid w:val="0081426E"/>
    <w:rsid w:val="00815506"/>
    <w:rsid w:val="00817513"/>
    <w:rsid w:val="00817F26"/>
    <w:rsid w:val="00817F91"/>
    <w:rsid w:val="00820036"/>
    <w:rsid w:val="00821683"/>
    <w:rsid w:val="00821E56"/>
    <w:rsid w:val="0082258C"/>
    <w:rsid w:val="00825261"/>
    <w:rsid w:val="00825B86"/>
    <w:rsid w:val="00825FA2"/>
    <w:rsid w:val="0083040D"/>
    <w:rsid w:val="008310DF"/>
    <w:rsid w:val="0083259A"/>
    <w:rsid w:val="00833319"/>
    <w:rsid w:val="0083432C"/>
    <w:rsid w:val="0083650B"/>
    <w:rsid w:val="00836B0C"/>
    <w:rsid w:val="00837299"/>
    <w:rsid w:val="0083729C"/>
    <w:rsid w:val="00837C09"/>
    <w:rsid w:val="00840C76"/>
    <w:rsid w:val="008436AB"/>
    <w:rsid w:val="008445EA"/>
    <w:rsid w:val="0084485D"/>
    <w:rsid w:val="00844A2E"/>
    <w:rsid w:val="00845EA9"/>
    <w:rsid w:val="008465E7"/>
    <w:rsid w:val="00846C4B"/>
    <w:rsid w:val="00846D4C"/>
    <w:rsid w:val="00847189"/>
    <w:rsid w:val="008474E1"/>
    <w:rsid w:val="00847ADA"/>
    <w:rsid w:val="00852292"/>
    <w:rsid w:val="00856AE7"/>
    <w:rsid w:val="00856F33"/>
    <w:rsid w:val="008574EB"/>
    <w:rsid w:val="0085755C"/>
    <w:rsid w:val="008609EB"/>
    <w:rsid w:val="008613C5"/>
    <w:rsid w:val="0086166D"/>
    <w:rsid w:val="00861F24"/>
    <w:rsid w:val="00862BCC"/>
    <w:rsid w:val="00864917"/>
    <w:rsid w:val="008654F6"/>
    <w:rsid w:val="00865878"/>
    <w:rsid w:val="00865885"/>
    <w:rsid w:val="00865A15"/>
    <w:rsid w:val="00865E9B"/>
    <w:rsid w:val="0087167B"/>
    <w:rsid w:val="00871935"/>
    <w:rsid w:val="00871B79"/>
    <w:rsid w:val="00871D49"/>
    <w:rsid w:val="00872762"/>
    <w:rsid w:val="00873007"/>
    <w:rsid w:val="00873FC2"/>
    <w:rsid w:val="008745E7"/>
    <w:rsid w:val="008747A9"/>
    <w:rsid w:val="00874D6E"/>
    <w:rsid w:val="00880459"/>
    <w:rsid w:val="00882E86"/>
    <w:rsid w:val="00883026"/>
    <w:rsid w:val="008831C6"/>
    <w:rsid w:val="00883F51"/>
    <w:rsid w:val="0088437C"/>
    <w:rsid w:val="008846B0"/>
    <w:rsid w:val="008847E7"/>
    <w:rsid w:val="008857CF"/>
    <w:rsid w:val="00885A7F"/>
    <w:rsid w:val="0088615F"/>
    <w:rsid w:val="00886B06"/>
    <w:rsid w:val="00893337"/>
    <w:rsid w:val="0089343B"/>
    <w:rsid w:val="008934C2"/>
    <w:rsid w:val="00893BF7"/>
    <w:rsid w:val="00894F79"/>
    <w:rsid w:val="0089566E"/>
    <w:rsid w:val="00895CC8"/>
    <w:rsid w:val="00895D2C"/>
    <w:rsid w:val="00895F61"/>
    <w:rsid w:val="0089709C"/>
    <w:rsid w:val="00897F09"/>
    <w:rsid w:val="008A2230"/>
    <w:rsid w:val="008A2235"/>
    <w:rsid w:val="008A2A95"/>
    <w:rsid w:val="008A2C39"/>
    <w:rsid w:val="008A3230"/>
    <w:rsid w:val="008A40DB"/>
    <w:rsid w:val="008A43D4"/>
    <w:rsid w:val="008A5FCF"/>
    <w:rsid w:val="008A781F"/>
    <w:rsid w:val="008B0463"/>
    <w:rsid w:val="008B05C5"/>
    <w:rsid w:val="008B0CBD"/>
    <w:rsid w:val="008B12FC"/>
    <w:rsid w:val="008B1336"/>
    <w:rsid w:val="008B2D42"/>
    <w:rsid w:val="008B2F69"/>
    <w:rsid w:val="008B42F5"/>
    <w:rsid w:val="008B496A"/>
    <w:rsid w:val="008B4FDE"/>
    <w:rsid w:val="008B50E8"/>
    <w:rsid w:val="008B5BA3"/>
    <w:rsid w:val="008B5EC2"/>
    <w:rsid w:val="008B65A2"/>
    <w:rsid w:val="008B68BA"/>
    <w:rsid w:val="008B6D3C"/>
    <w:rsid w:val="008B6D63"/>
    <w:rsid w:val="008B73B9"/>
    <w:rsid w:val="008C111D"/>
    <w:rsid w:val="008C1170"/>
    <w:rsid w:val="008C144F"/>
    <w:rsid w:val="008C4256"/>
    <w:rsid w:val="008C4439"/>
    <w:rsid w:val="008C4932"/>
    <w:rsid w:val="008C5254"/>
    <w:rsid w:val="008C5318"/>
    <w:rsid w:val="008C5858"/>
    <w:rsid w:val="008C590D"/>
    <w:rsid w:val="008C5AA6"/>
    <w:rsid w:val="008C5D43"/>
    <w:rsid w:val="008C761C"/>
    <w:rsid w:val="008D01E6"/>
    <w:rsid w:val="008D04D2"/>
    <w:rsid w:val="008D2DFF"/>
    <w:rsid w:val="008D395E"/>
    <w:rsid w:val="008D3FD6"/>
    <w:rsid w:val="008D41A4"/>
    <w:rsid w:val="008D4266"/>
    <w:rsid w:val="008D495D"/>
    <w:rsid w:val="008D4DC4"/>
    <w:rsid w:val="008D50F8"/>
    <w:rsid w:val="008D67E1"/>
    <w:rsid w:val="008D6ECD"/>
    <w:rsid w:val="008D7578"/>
    <w:rsid w:val="008D791B"/>
    <w:rsid w:val="008E04B7"/>
    <w:rsid w:val="008E08F5"/>
    <w:rsid w:val="008E0AF5"/>
    <w:rsid w:val="008E234D"/>
    <w:rsid w:val="008E2357"/>
    <w:rsid w:val="008E2FC2"/>
    <w:rsid w:val="008E4F44"/>
    <w:rsid w:val="008E5F3E"/>
    <w:rsid w:val="008E6483"/>
    <w:rsid w:val="008E65F3"/>
    <w:rsid w:val="008E77B8"/>
    <w:rsid w:val="008F0B51"/>
    <w:rsid w:val="008F1017"/>
    <w:rsid w:val="008F13C3"/>
    <w:rsid w:val="008F1597"/>
    <w:rsid w:val="008F30CD"/>
    <w:rsid w:val="008F471A"/>
    <w:rsid w:val="008F4BE2"/>
    <w:rsid w:val="008F4C41"/>
    <w:rsid w:val="008F4E53"/>
    <w:rsid w:val="008F5DF7"/>
    <w:rsid w:val="00900EE3"/>
    <w:rsid w:val="00903119"/>
    <w:rsid w:val="009034F4"/>
    <w:rsid w:val="00904932"/>
    <w:rsid w:val="00904D8E"/>
    <w:rsid w:val="0090534F"/>
    <w:rsid w:val="0090687C"/>
    <w:rsid w:val="009079EB"/>
    <w:rsid w:val="00907C31"/>
    <w:rsid w:val="00910013"/>
    <w:rsid w:val="00910D2F"/>
    <w:rsid w:val="00911970"/>
    <w:rsid w:val="00911A13"/>
    <w:rsid w:val="00911E01"/>
    <w:rsid w:val="009122C2"/>
    <w:rsid w:val="009124AA"/>
    <w:rsid w:val="0091333A"/>
    <w:rsid w:val="0091545B"/>
    <w:rsid w:val="00915A76"/>
    <w:rsid w:val="00915C39"/>
    <w:rsid w:val="00916492"/>
    <w:rsid w:val="00917D39"/>
    <w:rsid w:val="00921293"/>
    <w:rsid w:val="009221C0"/>
    <w:rsid w:val="00922741"/>
    <w:rsid w:val="00922A2B"/>
    <w:rsid w:val="00923394"/>
    <w:rsid w:val="00925D48"/>
    <w:rsid w:val="00926027"/>
    <w:rsid w:val="009268C4"/>
    <w:rsid w:val="00926D0B"/>
    <w:rsid w:val="009274D8"/>
    <w:rsid w:val="00930A70"/>
    <w:rsid w:val="00930FCB"/>
    <w:rsid w:val="00932683"/>
    <w:rsid w:val="00933252"/>
    <w:rsid w:val="009336CF"/>
    <w:rsid w:val="00933855"/>
    <w:rsid w:val="0093426E"/>
    <w:rsid w:val="009343CB"/>
    <w:rsid w:val="00934E28"/>
    <w:rsid w:val="00935AAB"/>
    <w:rsid w:val="00935B49"/>
    <w:rsid w:val="00935F99"/>
    <w:rsid w:val="0094083F"/>
    <w:rsid w:val="009409BC"/>
    <w:rsid w:val="009409CA"/>
    <w:rsid w:val="009411EC"/>
    <w:rsid w:val="00943A60"/>
    <w:rsid w:val="00945410"/>
    <w:rsid w:val="009456FC"/>
    <w:rsid w:val="00945B60"/>
    <w:rsid w:val="00946381"/>
    <w:rsid w:val="00947FA7"/>
    <w:rsid w:val="0095057A"/>
    <w:rsid w:val="009519CD"/>
    <w:rsid w:val="00951AD7"/>
    <w:rsid w:val="009527BE"/>
    <w:rsid w:val="00953688"/>
    <w:rsid w:val="00953C52"/>
    <w:rsid w:val="00954B6A"/>
    <w:rsid w:val="00955AF5"/>
    <w:rsid w:val="009562AB"/>
    <w:rsid w:val="00956309"/>
    <w:rsid w:val="00956569"/>
    <w:rsid w:val="00957CBA"/>
    <w:rsid w:val="009606AB"/>
    <w:rsid w:val="00960752"/>
    <w:rsid w:val="00961F1D"/>
    <w:rsid w:val="00962551"/>
    <w:rsid w:val="009641D5"/>
    <w:rsid w:val="009648FC"/>
    <w:rsid w:val="00964D37"/>
    <w:rsid w:val="009651B3"/>
    <w:rsid w:val="009658D0"/>
    <w:rsid w:val="00965A77"/>
    <w:rsid w:val="0097053F"/>
    <w:rsid w:val="00970FF7"/>
    <w:rsid w:val="0097141F"/>
    <w:rsid w:val="009728B4"/>
    <w:rsid w:val="00972AA8"/>
    <w:rsid w:val="00972E56"/>
    <w:rsid w:val="00972E87"/>
    <w:rsid w:val="0097745E"/>
    <w:rsid w:val="00977A76"/>
    <w:rsid w:val="00981E27"/>
    <w:rsid w:val="0098218A"/>
    <w:rsid w:val="00985CEE"/>
    <w:rsid w:val="00985F50"/>
    <w:rsid w:val="009869A5"/>
    <w:rsid w:val="00987C17"/>
    <w:rsid w:val="009904F5"/>
    <w:rsid w:val="009921B9"/>
    <w:rsid w:val="0099559E"/>
    <w:rsid w:val="00995797"/>
    <w:rsid w:val="00995DE3"/>
    <w:rsid w:val="009A08FE"/>
    <w:rsid w:val="009A0B51"/>
    <w:rsid w:val="009A1681"/>
    <w:rsid w:val="009A2C7F"/>
    <w:rsid w:val="009A3AF9"/>
    <w:rsid w:val="009A594A"/>
    <w:rsid w:val="009A62DB"/>
    <w:rsid w:val="009A632D"/>
    <w:rsid w:val="009B11ED"/>
    <w:rsid w:val="009B25DA"/>
    <w:rsid w:val="009B2BDF"/>
    <w:rsid w:val="009B2FA2"/>
    <w:rsid w:val="009B30C5"/>
    <w:rsid w:val="009B5C53"/>
    <w:rsid w:val="009B6448"/>
    <w:rsid w:val="009C0778"/>
    <w:rsid w:val="009C0AAA"/>
    <w:rsid w:val="009C2A25"/>
    <w:rsid w:val="009C3795"/>
    <w:rsid w:val="009C4E63"/>
    <w:rsid w:val="009C65A1"/>
    <w:rsid w:val="009C6A8E"/>
    <w:rsid w:val="009C7BDD"/>
    <w:rsid w:val="009D02C7"/>
    <w:rsid w:val="009D0522"/>
    <w:rsid w:val="009D1C7B"/>
    <w:rsid w:val="009D3711"/>
    <w:rsid w:val="009D41DF"/>
    <w:rsid w:val="009D46A7"/>
    <w:rsid w:val="009D4946"/>
    <w:rsid w:val="009D51A7"/>
    <w:rsid w:val="009D57B2"/>
    <w:rsid w:val="009D7025"/>
    <w:rsid w:val="009D7429"/>
    <w:rsid w:val="009D791D"/>
    <w:rsid w:val="009E06AF"/>
    <w:rsid w:val="009E0BCA"/>
    <w:rsid w:val="009E191A"/>
    <w:rsid w:val="009E2AEB"/>
    <w:rsid w:val="009E3243"/>
    <w:rsid w:val="009E45CE"/>
    <w:rsid w:val="009E4CDD"/>
    <w:rsid w:val="009E68F9"/>
    <w:rsid w:val="009E6CDB"/>
    <w:rsid w:val="009E773F"/>
    <w:rsid w:val="009E7A69"/>
    <w:rsid w:val="009F0F6A"/>
    <w:rsid w:val="009F1139"/>
    <w:rsid w:val="009F4C91"/>
    <w:rsid w:val="009F5389"/>
    <w:rsid w:val="009F6476"/>
    <w:rsid w:val="009F664E"/>
    <w:rsid w:val="009F67E3"/>
    <w:rsid w:val="009F6F85"/>
    <w:rsid w:val="009F7425"/>
    <w:rsid w:val="009F7FF1"/>
    <w:rsid w:val="00A00859"/>
    <w:rsid w:val="00A00A69"/>
    <w:rsid w:val="00A03AF5"/>
    <w:rsid w:val="00A03E99"/>
    <w:rsid w:val="00A045B2"/>
    <w:rsid w:val="00A06551"/>
    <w:rsid w:val="00A10B01"/>
    <w:rsid w:val="00A11718"/>
    <w:rsid w:val="00A11895"/>
    <w:rsid w:val="00A13361"/>
    <w:rsid w:val="00A138D2"/>
    <w:rsid w:val="00A1398F"/>
    <w:rsid w:val="00A15B19"/>
    <w:rsid w:val="00A16698"/>
    <w:rsid w:val="00A1705E"/>
    <w:rsid w:val="00A172F5"/>
    <w:rsid w:val="00A17B28"/>
    <w:rsid w:val="00A17FC8"/>
    <w:rsid w:val="00A2432E"/>
    <w:rsid w:val="00A2469C"/>
    <w:rsid w:val="00A24BC9"/>
    <w:rsid w:val="00A2580F"/>
    <w:rsid w:val="00A259BE"/>
    <w:rsid w:val="00A263AC"/>
    <w:rsid w:val="00A26516"/>
    <w:rsid w:val="00A267E0"/>
    <w:rsid w:val="00A315D1"/>
    <w:rsid w:val="00A32082"/>
    <w:rsid w:val="00A320D9"/>
    <w:rsid w:val="00A32340"/>
    <w:rsid w:val="00A33A69"/>
    <w:rsid w:val="00A34187"/>
    <w:rsid w:val="00A343AD"/>
    <w:rsid w:val="00A3477A"/>
    <w:rsid w:val="00A352E8"/>
    <w:rsid w:val="00A3677B"/>
    <w:rsid w:val="00A41F91"/>
    <w:rsid w:val="00A42103"/>
    <w:rsid w:val="00A43313"/>
    <w:rsid w:val="00A4356F"/>
    <w:rsid w:val="00A43FAA"/>
    <w:rsid w:val="00A458A1"/>
    <w:rsid w:val="00A45A7C"/>
    <w:rsid w:val="00A469F2"/>
    <w:rsid w:val="00A47512"/>
    <w:rsid w:val="00A47824"/>
    <w:rsid w:val="00A47B9E"/>
    <w:rsid w:val="00A50CD3"/>
    <w:rsid w:val="00A514D1"/>
    <w:rsid w:val="00A51997"/>
    <w:rsid w:val="00A51A04"/>
    <w:rsid w:val="00A52C4C"/>
    <w:rsid w:val="00A5480A"/>
    <w:rsid w:val="00A5504E"/>
    <w:rsid w:val="00A55E77"/>
    <w:rsid w:val="00A564E9"/>
    <w:rsid w:val="00A567DB"/>
    <w:rsid w:val="00A619FE"/>
    <w:rsid w:val="00A629D8"/>
    <w:rsid w:val="00A646FD"/>
    <w:rsid w:val="00A650D8"/>
    <w:rsid w:val="00A66B01"/>
    <w:rsid w:val="00A708F0"/>
    <w:rsid w:val="00A7177A"/>
    <w:rsid w:val="00A717B2"/>
    <w:rsid w:val="00A720CE"/>
    <w:rsid w:val="00A728F3"/>
    <w:rsid w:val="00A72C86"/>
    <w:rsid w:val="00A74351"/>
    <w:rsid w:val="00A7441C"/>
    <w:rsid w:val="00A7489E"/>
    <w:rsid w:val="00A74D10"/>
    <w:rsid w:val="00A75E2E"/>
    <w:rsid w:val="00A76E7C"/>
    <w:rsid w:val="00A81A36"/>
    <w:rsid w:val="00A8207C"/>
    <w:rsid w:val="00A82272"/>
    <w:rsid w:val="00A82D30"/>
    <w:rsid w:val="00A84E2C"/>
    <w:rsid w:val="00A85DBF"/>
    <w:rsid w:val="00A86D82"/>
    <w:rsid w:val="00A87EAF"/>
    <w:rsid w:val="00A87FB1"/>
    <w:rsid w:val="00A91BC7"/>
    <w:rsid w:val="00A92D9A"/>
    <w:rsid w:val="00A93C0B"/>
    <w:rsid w:val="00A94625"/>
    <w:rsid w:val="00A9505F"/>
    <w:rsid w:val="00A95C77"/>
    <w:rsid w:val="00A96004"/>
    <w:rsid w:val="00A96619"/>
    <w:rsid w:val="00A97B55"/>
    <w:rsid w:val="00AA005A"/>
    <w:rsid w:val="00AA0107"/>
    <w:rsid w:val="00AA07D0"/>
    <w:rsid w:val="00AA0EA7"/>
    <w:rsid w:val="00AA2818"/>
    <w:rsid w:val="00AA2998"/>
    <w:rsid w:val="00AA306E"/>
    <w:rsid w:val="00AA32BB"/>
    <w:rsid w:val="00AA5DE3"/>
    <w:rsid w:val="00AA7EAF"/>
    <w:rsid w:val="00AB00A5"/>
    <w:rsid w:val="00AB1FCF"/>
    <w:rsid w:val="00AB2696"/>
    <w:rsid w:val="00AB344E"/>
    <w:rsid w:val="00AB37E2"/>
    <w:rsid w:val="00AB5AAA"/>
    <w:rsid w:val="00AB600C"/>
    <w:rsid w:val="00AB6F5D"/>
    <w:rsid w:val="00AB7278"/>
    <w:rsid w:val="00AB7294"/>
    <w:rsid w:val="00AB76B2"/>
    <w:rsid w:val="00AB7B41"/>
    <w:rsid w:val="00AC0D26"/>
    <w:rsid w:val="00AC23EE"/>
    <w:rsid w:val="00AC332E"/>
    <w:rsid w:val="00AC3EF5"/>
    <w:rsid w:val="00AC49A7"/>
    <w:rsid w:val="00AC66D0"/>
    <w:rsid w:val="00AC6DDE"/>
    <w:rsid w:val="00AC7ABE"/>
    <w:rsid w:val="00AD02CE"/>
    <w:rsid w:val="00AD0372"/>
    <w:rsid w:val="00AD152E"/>
    <w:rsid w:val="00AD23DB"/>
    <w:rsid w:val="00AD2CAF"/>
    <w:rsid w:val="00AD5199"/>
    <w:rsid w:val="00AD5A19"/>
    <w:rsid w:val="00AD7659"/>
    <w:rsid w:val="00AD76C8"/>
    <w:rsid w:val="00AE01B2"/>
    <w:rsid w:val="00AE2676"/>
    <w:rsid w:val="00AE3F26"/>
    <w:rsid w:val="00AE6A70"/>
    <w:rsid w:val="00AE6BAE"/>
    <w:rsid w:val="00AE7037"/>
    <w:rsid w:val="00AE788E"/>
    <w:rsid w:val="00AF29CD"/>
    <w:rsid w:val="00AF38E9"/>
    <w:rsid w:val="00AF4648"/>
    <w:rsid w:val="00AF4A5B"/>
    <w:rsid w:val="00AF4B6B"/>
    <w:rsid w:val="00AF4F89"/>
    <w:rsid w:val="00AF52A3"/>
    <w:rsid w:val="00AF5D01"/>
    <w:rsid w:val="00AF6C3E"/>
    <w:rsid w:val="00AF7548"/>
    <w:rsid w:val="00AF7EDC"/>
    <w:rsid w:val="00B00F00"/>
    <w:rsid w:val="00B0134C"/>
    <w:rsid w:val="00B022C0"/>
    <w:rsid w:val="00B03B4A"/>
    <w:rsid w:val="00B0421C"/>
    <w:rsid w:val="00B0465D"/>
    <w:rsid w:val="00B055E1"/>
    <w:rsid w:val="00B05692"/>
    <w:rsid w:val="00B106C2"/>
    <w:rsid w:val="00B1229B"/>
    <w:rsid w:val="00B12A0D"/>
    <w:rsid w:val="00B13D1D"/>
    <w:rsid w:val="00B13D61"/>
    <w:rsid w:val="00B14AA6"/>
    <w:rsid w:val="00B14E2C"/>
    <w:rsid w:val="00B15727"/>
    <w:rsid w:val="00B15C73"/>
    <w:rsid w:val="00B20471"/>
    <w:rsid w:val="00B20848"/>
    <w:rsid w:val="00B21675"/>
    <w:rsid w:val="00B21975"/>
    <w:rsid w:val="00B2234A"/>
    <w:rsid w:val="00B22AD7"/>
    <w:rsid w:val="00B233FE"/>
    <w:rsid w:val="00B24998"/>
    <w:rsid w:val="00B24AC2"/>
    <w:rsid w:val="00B25AC7"/>
    <w:rsid w:val="00B26183"/>
    <w:rsid w:val="00B26967"/>
    <w:rsid w:val="00B26C8F"/>
    <w:rsid w:val="00B3044B"/>
    <w:rsid w:val="00B315F0"/>
    <w:rsid w:val="00B32F0B"/>
    <w:rsid w:val="00B336B3"/>
    <w:rsid w:val="00B34DF6"/>
    <w:rsid w:val="00B3542E"/>
    <w:rsid w:val="00B3551F"/>
    <w:rsid w:val="00B35C8D"/>
    <w:rsid w:val="00B371BD"/>
    <w:rsid w:val="00B404E1"/>
    <w:rsid w:val="00B41F91"/>
    <w:rsid w:val="00B42083"/>
    <w:rsid w:val="00B45928"/>
    <w:rsid w:val="00B47708"/>
    <w:rsid w:val="00B47DCA"/>
    <w:rsid w:val="00B52420"/>
    <w:rsid w:val="00B53017"/>
    <w:rsid w:val="00B53150"/>
    <w:rsid w:val="00B54B19"/>
    <w:rsid w:val="00B56600"/>
    <w:rsid w:val="00B56718"/>
    <w:rsid w:val="00B60004"/>
    <w:rsid w:val="00B60C0D"/>
    <w:rsid w:val="00B6100B"/>
    <w:rsid w:val="00B61272"/>
    <w:rsid w:val="00B614AF"/>
    <w:rsid w:val="00B61EFB"/>
    <w:rsid w:val="00B61F8D"/>
    <w:rsid w:val="00B62184"/>
    <w:rsid w:val="00B6267E"/>
    <w:rsid w:val="00B62D18"/>
    <w:rsid w:val="00B63EF8"/>
    <w:rsid w:val="00B6507F"/>
    <w:rsid w:val="00B65878"/>
    <w:rsid w:val="00B66021"/>
    <w:rsid w:val="00B662E3"/>
    <w:rsid w:val="00B665BE"/>
    <w:rsid w:val="00B665C1"/>
    <w:rsid w:val="00B66D77"/>
    <w:rsid w:val="00B66F7B"/>
    <w:rsid w:val="00B67C8E"/>
    <w:rsid w:val="00B708EE"/>
    <w:rsid w:val="00B70CC5"/>
    <w:rsid w:val="00B71D8F"/>
    <w:rsid w:val="00B729C9"/>
    <w:rsid w:val="00B73281"/>
    <w:rsid w:val="00B739A8"/>
    <w:rsid w:val="00B74B80"/>
    <w:rsid w:val="00B77245"/>
    <w:rsid w:val="00B80026"/>
    <w:rsid w:val="00B80477"/>
    <w:rsid w:val="00B808BC"/>
    <w:rsid w:val="00B80E4F"/>
    <w:rsid w:val="00B810F6"/>
    <w:rsid w:val="00B82054"/>
    <w:rsid w:val="00B82987"/>
    <w:rsid w:val="00B833BB"/>
    <w:rsid w:val="00B84E90"/>
    <w:rsid w:val="00B8562A"/>
    <w:rsid w:val="00B872E2"/>
    <w:rsid w:val="00B87AEB"/>
    <w:rsid w:val="00B91AC7"/>
    <w:rsid w:val="00B93E0C"/>
    <w:rsid w:val="00B93F5B"/>
    <w:rsid w:val="00B94133"/>
    <w:rsid w:val="00B9450C"/>
    <w:rsid w:val="00B9508D"/>
    <w:rsid w:val="00B95673"/>
    <w:rsid w:val="00B9686C"/>
    <w:rsid w:val="00B97104"/>
    <w:rsid w:val="00B9745D"/>
    <w:rsid w:val="00B97D7A"/>
    <w:rsid w:val="00BA02A0"/>
    <w:rsid w:val="00BA09F8"/>
    <w:rsid w:val="00BA0D01"/>
    <w:rsid w:val="00BA15A4"/>
    <w:rsid w:val="00BA300F"/>
    <w:rsid w:val="00BA309D"/>
    <w:rsid w:val="00BA575D"/>
    <w:rsid w:val="00BA5A3F"/>
    <w:rsid w:val="00BA65F1"/>
    <w:rsid w:val="00BA702C"/>
    <w:rsid w:val="00BA7354"/>
    <w:rsid w:val="00BA7BF8"/>
    <w:rsid w:val="00BB0358"/>
    <w:rsid w:val="00BB1E4D"/>
    <w:rsid w:val="00BB2527"/>
    <w:rsid w:val="00BB3782"/>
    <w:rsid w:val="00BB3CA1"/>
    <w:rsid w:val="00BB4043"/>
    <w:rsid w:val="00BB467C"/>
    <w:rsid w:val="00BB4851"/>
    <w:rsid w:val="00BB53B0"/>
    <w:rsid w:val="00BC2285"/>
    <w:rsid w:val="00BC2483"/>
    <w:rsid w:val="00BC26B4"/>
    <w:rsid w:val="00BC26FB"/>
    <w:rsid w:val="00BC2788"/>
    <w:rsid w:val="00BC45EB"/>
    <w:rsid w:val="00BC4D0D"/>
    <w:rsid w:val="00BC536E"/>
    <w:rsid w:val="00BC77E5"/>
    <w:rsid w:val="00BC7CC9"/>
    <w:rsid w:val="00BD07F5"/>
    <w:rsid w:val="00BD0A3B"/>
    <w:rsid w:val="00BD17CC"/>
    <w:rsid w:val="00BD2652"/>
    <w:rsid w:val="00BD3558"/>
    <w:rsid w:val="00BD3ED0"/>
    <w:rsid w:val="00BD4076"/>
    <w:rsid w:val="00BD5D02"/>
    <w:rsid w:val="00BD781E"/>
    <w:rsid w:val="00BE068C"/>
    <w:rsid w:val="00BE0ABD"/>
    <w:rsid w:val="00BE16B9"/>
    <w:rsid w:val="00BE219A"/>
    <w:rsid w:val="00BE2A62"/>
    <w:rsid w:val="00BE55C6"/>
    <w:rsid w:val="00BE5967"/>
    <w:rsid w:val="00BE69A8"/>
    <w:rsid w:val="00BE6BFC"/>
    <w:rsid w:val="00BF012E"/>
    <w:rsid w:val="00BF08FF"/>
    <w:rsid w:val="00BF11F2"/>
    <w:rsid w:val="00BF197B"/>
    <w:rsid w:val="00BF27BE"/>
    <w:rsid w:val="00BF34FC"/>
    <w:rsid w:val="00BF37E3"/>
    <w:rsid w:val="00BF3A08"/>
    <w:rsid w:val="00BF3D28"/>
    <w:rsid w:val="00BF41A5"/>
    <w:rsid w:val="00BF43F6"/>
    <w:rsid w:val="00BF453E"/>
    <w:rsid w:val="00BF4EE8"/>
    <w:rsid w:val="00BF5090"/>
    <w:rsid w:val="00BF5BA8"/>
    <w:rsid w:val="00BF785F"/>
    <w:rsid w:val="00C012E3"/>
    <w:rsid w:val="00C013DA"/>
    <w:rsid w:val="00C01D92"/>
    <w:rsid w:val="00C02097"/>
    <w:rsid w:val="00C02C05"/>
    <w:rsid w:val="00C035F5"/>
    <w:rsid w:val="00C05921"/>
    <w:rsid w:val="00C06B1B"/>
    <w:rsid w:val="00C0732F"/>
    <w:rsid w:val="00C1105A"/>
    <w:rsid w:val="00C11BE0"/>
    <w:rsid w:val="00C12AEC"/>
    <w:rsid w:val="00C12BB6"/>
    <w:rsid w:val="00C13415"/>
    <w:rsid w:val="00C135CF"/>
    <w:rsid w:val="00C14883"/>
    <w:rsid w:val="00C14A7E"/>
    <w:rsid w:val="00C14ACE"/>
    <w:rsid w:val="00C14EEB"/>
    <w:rsid w:val="00C15897"/>
    <w:rsid w:val="00C15A11"/>
    <w:rsid w:val="00C1679E"/>
    <w:rsid w:val="00C1682C"/>
    <w:rsid w:val="00C169B3"/>
    <w:rsid w:val="00C169E2"/>
    <w:rsid w:val="00C1759B"/>
    <w:rsid w:val="00C2038D"/>
    <w:rsid w:val="00C2129F"/>
    <w:rsid w:val="00C2196C"/>
    <w:rsid w:val="00C220BF"/>
    <w:rsid w:val="00C22C2B"/>
    <w:rsid w:val="00C233D0"/>
    <w:rsid w:val="00C243D3"/>
    <w:rsid w:val="00C25FBE"/>
    <w:rsid w:val="00C2760B"/>
    <w:rsid w:val="00C2777E"/>
    <w:rsid w:val="00C30BED"/>
    <w:rsid w:val="00C31458"/>
    <w:rsid w:val="00C31806"/>
    <w:rsid w:val="00C3263F"/>
    <w:rsid w:val="00C32730"/>
    <w:rsid w:val="00C32B72"/>
    <w:rsid w:val="00C33114"/>
    <w:rsid w:val="00C33142"/>
    <w:rsid w:val="00C33CAE"/>
    <w:rsid w:val="00C3515B"/>
    <w:rsid w:val="00C351CF"/>
    <w:rsid w:val="00C35339"/>
    <w:rsid w:val="00C3574C"/>
    <w:rsid w:val="00C357C3"/>
    <w:rsid w:val="00C35CBC"/>
    <w:rsid w:val="00C365B2"/>
    <w:rsid w:val="00C366E9"/>
    <w:rsid w:val="00C3754B"/>
    <w:rsid w:val="00C37DF7"/>
    <w:rsid w:val="00C40A98"/>
    <w:rsid w:val="00C41239"/>
    <w:rsid w:val="00C41364"/>
    <w:rsid w:val="00C41764"/>
    <w:rsid w:val="00C42FE5"/>
    <w:rsid w:val="00C431A6"/>
    <w:rsid w:val="00C43E0C"/>
    <w:rsid w:val="00C445E8"/>
    <w:rsid w:val="00C44D5E"/>
    <w:rsid w:val="00C45541"/>
    <w:rsid w:val="00C45AEA"/>
    <w:rsid w:val="00C45EAB"/>
    <w:rsid w:val="00C47201"/>
    <w:rsid w:val="00C4745C"/>
    <w:rsid w:val="00C47B43"/>
    <w:rsid w:val="00C47EEA"/>
    <w:rsid w:val="00C5054D"/>
    <w:rsid w:val="00C52BE5"/>
    <w:rsid w:val="00C53B3D"/>
    <w:rsid w:val="00C5491F"/>
    <w:rsid w:val="00C55C3E"/>
    <w:rsid w:val="00C56004"/>
    <w:rsid w:val="00C56580"/>
    <w:rsid w:val="00C60384"/>
    <w:rsid w:val="00C60D4B"/>
    <w:rsid w:val="00C614FC"/>
    <w:rsid w:val="00C619D3"/>
    <w:rsid w:val="00C61B14"/>
    <w:rsid w:val="00C622A8"/>
    <w:rsid w:val="00C62996"/>
    <w:rsid w:val="00C63DE2"/>
    <w:rsid w:val="00C64CCD"/>
    <w:rsid w:val="00C651E5"/>
    <w:rsid w:val="00C677D2"/>
    <w:rsid w:val="00C67B22"/>
    <w:rsid w:val="00C70F01"/>
    <w:rsid w:val="00C711A3"/>
    <w:rsid w:val="00C72E37"/>
    <w:rsid w:val="00C73C37"/>
    <w:rsid w:val="00C74966"/>
    <w:rsid w:val="00C7533A"/>
    <w:rsid w:val="00C75583"/>
    <w:rsid w:val="00C75F9B"/>
    <w:rsid w:val="00C76C72"/>
    <w:rsid w:val="00C771E5"/>
    <w:rsid w:val="00C776A7"/>
    <w:rsid w:val="00C77E5B"/>
    <w:rsid w:val="00C80100"/>
    <w:rsid w:val="00C81D07"/>
    <w:rsid w:val="00C825E4"/>
    <w:rsid w:val="00C82B5B"/>
    <w:rsid w:val="00C82D94"/>
    <w:rsid w:val="00C83075"/>
    <w:rsid w:val="00C83310"/>
    <w:rsid w:val="00C83319"/>
    <w:rsid w:val="00C845E4"/>
    <w:rsid w:val="00C8468A"/>
    <w:rsid w:val="00C84BA1"/>
    <w:rsid w:val="00C85A27"/>
    <w:rsid w:val="00C860EA"/>
    <w:rsid w:val="00C86491"/>
    <w:rsid w:val="00C869FC"/>
    <w:rsid w:val="00C8747D"/>
    <w:rsid w:val="00C87A6D"/>
    <w:rsid w:val="00C87DF1"/>
    <w:rsid w:val="00C905E3"/>
    <w:rsid w:val="00C90E24"/>
    <w:rsid w:val="00C916BA"/>
    <w:rsid w:val="00C930F2"/>
    <w:rsid w:val="00C938E1"/>
    <w:rsid w:val="00C94BED"/>
    <w:rsid w:val="00C963F3"/>
    <w:rsid w:val="00CA0B67"/>
    <w:rsid w:val="00CA0E41"/>
    <w:rsid w:val="00CA1265"/>
    <w:rsid w:val="00CA1C8A"/>
    <w:rsid w:val="00CA339C"/>
    <w:rsid w:val="00CA46E0"/>
    <w:rsid w:val="00CA57D3"/>
    <w:rsid w:val="00CA62AC"/>
    <w:rsid w:val="00CA6C08"/>
    <w:rsid w:val="00CB0E48"/>
    <w:rsid w:val="00CB22E0"/>
    <w:rsid w:val="00CB3BBC"/>
    <w:rsid w:val="00CB4536"/>
    <w:rsid w:val="00CB7280"/>
    <w:rsid w:val="00CB770F"/>
    <w:rsid w:val="00CC0217"/>
    <w:rsid w:val="00CC158E"/>
    <w:rsid w:val="00CC1D07"/>
    <w:rsid w:val="00CC2215"/>
    <w:rsid w:val="00CC257A"/>
    <w:rsid w:val="00CC5715"/>
    <w:rsid w:val="00CC5817"/>
    <w:rsid w:val="00CD0107"/>
    <w:rsid w:val="00CD0427"/>
    <w:rsid w:val="00CD0C94"/>
    <w:rsid w:val="00CD1B0A"/>
    <w:rsid w:val="00CD2E6A"/>
    <w:rsid w:val="00CD407C"/>
    <w:rsid w:val="00CD495F"/>
    <w:rsid w:val="00CD5F7D"/>
    <w:rsid w:val="00CD672E"/>
    <w:rsid w:val="00CD6823"/>
    <w:rsid w:val="00CD7245"/>
    <w:rsid w:val="00CE0F4E"/>
    <w:rsid w:val="00CE129A"/>
    <w:rsid w:val="00CE2262"/>
    <w:rsid w:val="00CE2376"/>
    <w:rsid w:val="00CE37FF"/>
    <w:rsid w:val="00CE398F"/>
    <w:rsid w:val="00CE3C2E"/>
    <w:rsid w:val="00CE4017"/>
    <w:rsid w:val="00CE43BB"/>
    <w:rsid w:val="00CE4750"/>
    <w:rsid w:val="00CE50D7"/>
    <w:rsid w:val="00CE72D0"/>
    <w:rsid w:val="00CE7387"/>
    <w:rsid w:val="00CE7F57"/>
    <w:rsid w:val="00CF16B4"/>
    <w:rsid w:val="00CF3631"/>
    <w:rsid w:val="00CF3CF0"/>
    <w:rsid w:val="00CF62CE"/>
    <w:rsid w:val="00CF666C"/>
    <w:rsid w:val="00CF7492"/>
    <w:rsid w:val="00CF79B1"/>
    <w:rsid w:val="00D00CF5"/>
    <w:rsid w:val="00D01127"/>
    <w:rsid w:val="00D01692"/>
    <w:rsid w:val="00D036AA"/>
    <w:rsid w:val="00D0438B"/>
    <w:rsid w:val="00D04F10"/>
    <w:rsid w:val="00D05AE3"/>
    <w:rsid w:val="00D05B9F"/>
    <w:rsid w:val="00D06118"/>
    <w:rsid w:val="00D061C2"/>
    <w:rsid w:val="00D06343"/>
    <w:rsid w:val="00D068E0"/>
    <w:rsid w:val="00D072E6"/>
    <w:rsid w:val="00D07D4A"/>
    <w:rsid w:val="00D110E8"/>
    <w:rsid w:val="00D11343"/>
    <w:rsid w:val="00D1194B"/>
    <w:rsid w:val="00D129C4"/>
    <w:rsid w:val="00D12FE5"/>
    <w:rsid w:val="00D14266"/>
    <w:rsid w:val="00D15AB9"/>
    <w:rsid w:val="00D1782C"/>
    <w:rsid w:val="00D231D2"/>
    <w:rsid w:val="00D23625"/>
    <w:rsid w:val="00D250A0"/>
    <w:rsid w:val="00D25C1C"/>
    <w:rsid w:val="00D25FC0"/>
    <w:rsid w:val="00D266D2"/>
    <w:rsid w:val="00D26941"/>
    <w:rsid w:val="00D27057"/>
    <w:rsid w:val="00D306D0"/>
    <w:rsid w:val="00D30DE1"/>
    <w:rsid w:val="00D315DF"/>
    <w:rsid w:val="00D34615"/>
    <w:rsid w:val="00D35411"/>
    <w:rsid w:val="00D354B9"/>
    <w:rsid w:val="00D354C4"/>
    <w:rsid w:val="00D370BD"/>
    <w:rsid w:val="00D4106F"/>
    <w:rsid w:val="00D4119C"/>
    <w:rsid w:val="00D411D4"/>
    <w:rsid w:val="00D41D3E"/>
    <w:rsid w:val="00D432C3"/>
    <w:rsid w:val="00D4777E"/>
    <w:rsid w:val="00D47919"/>
    <w:rsid w:val="00D504F4"/>
    <w:rsid w:val="00D50893"/>
    <w:rsid w:val="00D50B3F"/>
    <w:rsid w:val="00D51A56"/>
    <w:rsid w:val="00D51B54"/>
    <w:rsid w:val="00D5461F"/>
    <w:rsid w:val="00D5508C"/>
    <w:rsid w:val="00D552A8"/>
    <w:rsid w:val="00D555ED"/>
    <w:rsid w:val="00D55D6B"/>
    <w:rsid w:val="00D56FB5"/>
    <w:rsid w:val="00D574A4"/>
    <w:rsid w:val="00D57759"/>
    <w:rsid w:val="00D6024E"/>
    <w:rsid w:val="00D606F0"/>
    <w:rsid w:val="00D6192F"/>
    <w:rsid w:val="00D621C7"/>
    <w:rsid w:val="00D62528"/>
    <w:rsid w:val="00D62E71"/>
    <w:rsid w:val="00D64625"/>
    <w:rsid w:val="00D655D5"/>
    <w:rsid w:val="00D655F9"/>
    <w:rsid w:val="00D66502"/>
    <w:rsid w:val="00D672BD"/>
    <w:rsid w:val="00D675A9"/>
    <w:rsid w:val="00D70276"/>
    <w:rsid w:val="00D706C3"/>
    <w:rsid w:val="00D721DD"/>
    <w:rsid w:val="00D739F3"/>
    <w:rsid w:val="00D73AE2"/>
    <w:rsid w:val="00D74370"/>
    <w:rsid w:val="00D74B79"/>
    <w:rsid w:val="00D75C0D"/>
    <w:rsid w:val="00D771D3"/>
    <w:rsid w:val="00D7728A"/>
    <w:rsid w:val="00D778B3"/>
    <w:rsid w:val="00D80118"/>
    <w:rsid w:val="00D80FE9"/>
    <w:rsid w:val="00D816C5"/>
    <w:rsid w:val="00D8174E"/>
    <w:rsid w:val="00D857FF"/>
    <w:rsid w:val="00D85A5E"/>
    <w:rsid w:val="00D90864"/>
    <w:rsid w:val="00D90884"/>
    <w:rsid w:val="00D91BD4"/>
    <w:rsid w:val="00D94158"/>
    <w:rsid w:val="00D9418F"/>
    <w:rsid w:val="00D955E2"/>
    <w:rsid w:val="00D95F71"/>
    <w:rsid w:val="00DA0075"/>
    <w:rsid w:val="00DA0931"/>
    <w:rsid w:val="00DA15D1"/>
    <w:rsid w:val="00DA250C"/>
    <w:rsid w:val="00DA2AA3"/>
    <w:rsid w:val="00DA3C4F"/>
    <w:rsid w:val="00DA3E36"/>
    <w:rsid w:val="00DA4A01"/>
    <w:rsid w:val="00DA4E5A"/>
    <w:rsid w:val="00DA542F"/>
    <w:rsid w:val="00DA5E88"/>
    <w:rsid w:val="00DB0D70"/>
    <w:rsid w:val="00DB1095"/>
    <w:rsid w:val="00DB1A8F"/>
    <w:rsid w:val="00DB28C6"/>
    <w:rsid w:val="00DB33EF"/>
    <w:rsid w:val="00DB3E4D"/>
    <w:rsid w:val="00DB484D"/>
    <w:rsid w:val="00DB5D13"/>
    <w:rsid w:val="00DB67C8"/>
    <w:rsid w:val="00DB6E4E"/>
    <w:rsid w:val="00DB75A7"/>
    <w:rsid w:val="00DC1040"/>
    <w:rsid w:val="00DC1565"/>
    <w:rsid w:val="00DC15E2"/>
    <w:rsid w:val="00DC2003"/>
    <w:rsid w:val="00DC2B04"/>
    <w:rsid w:val="00DC2E50"/>
    <w:rsid w:val="00DC32DA"/>
    <w:rsid w:val="00DC3F65"/>
    <w:rsid w:val="00DC5C46"/>
    <w:rsid w:val="00DC5DA7"/>
    <w:rsid w:val="00DC62D3"/>
    <w:rsid w:val="00DC694C"/>
    <w:rsid w:val="00DC6E98"/>
    <w:rsid w:val="00DC734A"/>
    <w:rsid w:val="00DC74C9"/>
    <w:rsid w:val="00DD04C4"/>
    <w:rsid w:val="00DD0E74"/>
    <w:rsid w:val="00DD14FE"/>
    <w:rsid w:val="00DD26AF"/>
    <w:rsid w:val="00DD3EF2"/>
    <w:rsid w:val="00DD4478"/>
    <w:rsid w:val="00DD5735"/>
    <w:rsid w:val="00DD67EB"/>
    <w:rsid w:val="00DE3696"/>
    <w:rsid w:val="00DE3ADA"/>
    <w:rsid w:val="00DE4068"/>
    <w:rsid w:val="00DE43EB"/>
    <w:rsid w:val="00DE5641"/>
    <w:rsid w:val="00DE679E"/>
    <w:rsid w:val="00DE6FB4"/>
    <w:rsid w:val="00DF0D07"/>
    <w:rsid w:val="00DF0DD9"/>
    <w:rsid w:val="00DF1A02"/>
    <w:rsid w:val="00DF1F05"/>
    <w:rsid w:val="00DF2039"/>
    <w:rsid w:val="00DF241B"/>
    <w:rsid w:val="00DF2B6E"/>
    <w:rsid w:val="00DF2D96"/>
    <w:rsid w:val="00DF4083"/>
    <w:rsid w:val="00DF4E22"/>
    <w:rsid w:val="00DF5C75"/>
    <w:rsid w:val="00DF5D6C"/>
    <w:rsid w:val="00DF6514"/>
    <w:rsid w:val="00E006D0"/>
    <w:rsid w:val="00E029FC"/>
    <w:rsid w:val="00E0385A"/>
    <w:rsid w:val="00E03C1E"/>
    <w:rsid w:val="00E04558"/>
    <w:rsid w:val="00E04B2F"/>
    <w:rsid w:val="00E071FD"/>
    <w:rsid w:val="00E10587"/>
    <w:rsid w:val="00E11692"/>
    <w:rsid w:val="00E1394E"/>
    <w:rsid w:val="00E13C9D"/>
    <w:rsid w:val="00E152EA"/>
    <w:rsid w:val="00E1686A"/>
    <w:rsid w:val="00E169F4"/>
    <w:rsid w:val="00E1708D"/>
    <w:rsid w:val="00E1720E"/>
    <w:rsid w:val="00E17525"/>
    <w:rsid w:val="00E17648"/>
    <w:rsid w:val="00E202F7"/>
    <w:rsid w:val="00E224B7"/>
    <w:rsid w:val="00E233E7"/>
    <w:rsid w:val="00E244EE"/>
    <w:rsid w:val="00E24780"/>
    <w:rsid w:val="00E25209"/>
    <w:rsid w:val="00E27763"/>
    <w:rsid w:val="00E31739"/>
    <w:rsid w:val="00E31AFE"/>
    <w:rsid w:val="00E32098"/>
    <w:rsid w:val="00E350B6"/>
    <w:rsid w:val="00E35526"/>
    <w:rsid w:val="00E3610A"/>
    <w:rsid w:val="00E367D6"/>
    <w:rsid w:val="00E36A50"/>
    <w:rsid w:val="00E370F7"/>
    <w:rsid w:val="00E37875"/>
    <w:rsid w:val="00E40A4B"/>
    <w:rsid w:val="00E42CA6"/>
    <w:rsid w:val="00E43FED"/>
    <w:rsid w:val="00E446A8"/>
    <w:rsid w:val="00E45183"/>
    <w:rsid w:val="00E45337"/>
    <w:rsid w:val="00E45A15"/>
    <w:rsid w:val="00E46B2D"/>
    <w:rsid w:val="00E47887"/>
    <w:rsid w:val="00E47ABB"/>
    <w:rsid w:val="00E512CC"/>
    <w:rsid w:val="00E51B93"/>
    <w:rsid w:val="00E51EE6"/>
    <w:rsid w:val="00E52B27"/>
    <w:rsid w:val="00E53979"/>
    <w:rsid w:val="00E5462A"/>
    <w:rsid w:val="00E547FB"/>
    <w:rsid w:val="00E54BC0"/>
    <w:rsid w:val="00E54DD8"/>
    <w:rsid w:val="00E55227"/>
    <w:rsid w:val="00E56D4E"/>
    <w:rsid w:val="00E56F62"/>
    <w:rsid w:val="00E57966"/>
    <w:rsid w:val="00E57E05"/>
    <w:rsid w:val="00E60FE6"/>
    <w:rsid w:val="00E61342"/>
    <w:rsid w:val="00E616C0"/>
    <w:rsid w:val="00E627B1"/>
    <w:rsid w:val="00E63D0B"/>
    <w:rsid w:val="00E65E15"/>
    <w:rsid w:val="00E674B3"/>
    <w:rsid w:val="00E705CA"/>
    <w:rsid w:val="00E72B70"/>
    <w:rsid w:val="00E7454A"/>
    <w:rsid w:val="00E749F4"/>
    <w:rsid w:val="00E75336"/>
    <w:rsid w:val="00E7582F"/>
    <w:rsid w:val="00E7630D"/>
    <w:rsid w:val="00E76DF8"/>
    <w:rsid w:val="00E77A80"/>
    <w:rsid w:val="00E77EDD"/>
    <w:rsid w:val="00E77EFD"/>
    <w:rsid w:val="00E81994"/>
    <w:rsid w:val="00E81DE0"/>
    <w:rsid w:val="00E831A0"/>
    <w:rsid w:val="00E85EF2"/>
    <w:rsid w:val="00E871C7"/>
    <w:rsid w:val="00E87236"/>
    <w:rsid w:val="00E90825"/>
    <w:rsid w:val="00E913F2"/>
    <w:rsid w:val="00E9144E"/>
    <w:rsid w:val="00E926BF"/>
    <w:rsid w:val="00E9308B"/>
    <w:rsid w:val="00E945E1"/>
    <w:rsid w:val="00E948FB"/>
    <w:rsid w:val="00E95167"/>
    <w:rsid w:val="00E951E9"/>
    <w:rsid w:val="00E95503"/>
    <w:rsid w:val="00E95548"/>
    <w:rsid w:val="00E958E2"/>
    <w:rsid w:val="00E9739F"/>
    <w:rsid w:val="00E97A00"/>
    <w:rsid w:val="00EA0197"/>
    <w:rsid w:val="00EA07C7"/>
    <w:rsid w:val="00EA0A6D"/>
    <w:rsid w:val="00EA12C9"/>
    <w:rsid w:val="00EA1F59"/>
    <w:rsid w:val="00EA27C9"/>
    <w:rsid w:val="00EA2F3B"/>
    <w:rsid w:val="00EA4813"/>
    <w:rsid w:val="00EA5212"/>
    <w:rsid w:val="00EA5A12"/>
    <w:rsid w:val="00EA623C"/>
    <w:rsid w:val="00EB0047"/>
    <w:rsid w:val="00EB0C59"/>
    <w:rsid w:val="00EB2001"/>
    <w:rsid w:val="00EB30D2"/>
    <w:rsid w:val="00EB3913"/>
    <w:rsid w:val="00EB4C84"/>
    <w:rsid w:val="00EB5412"/>
    <w:rsid w:val="00EB5622"/>
    <w:rsid w:val="00EB5B32"/>
    <w:rsid w:val="00EB632C"/>
    <w:rsid w:val="00EC0315"/>
    <w:rsid w:val="00EC0E37"/>
    <w:rsid w:val="00EC3599"/>
    <w:rsid w:val="00EC391B"/>
    <w:rsid w:val="00EC3B0F"/>
    <w:rsid w:val="00EC6C56"/>
    <w:rsid w:val="00EC74F8"/>
    <w:rsid w:val="00ED07C4"/>
    <w:rsid w:val="00ED0EBC"/>
    <w:rsid w:val="00ED1295"/>
    <w:rsid w:val="00ED12FC"/>
    <w:rsid w:val="00ED1616"/>
    <w:rsid w:val="00ED1C0F"/>
    <w:rsid w:val="00ED1DC9"/>
    <w:rsid w:val="00ED549B"/>
    <w:rsid w:val="00ED5ABB"/>
    <w:rsid w:val="00ED6872"/>
    <w:rsid w:val="00ED6CA2"/>
    <w:rsid w:val="00ED7E12"/>
    <w:rsid w:val="00EE16BB"/>
    <w:rsid w:val="00EE1F1C"/>
    <w:rsid w:val="00EE2196"/>
    <w:rsid w:val="00EE2596"/>
    <w:rsid w:val="00EE283E"/>
    <w:rsid w:val="00EE4AFF"/>
    <w:rsid w:val="00EE4D09"/>
    <w:rsid w:val="00EE5082"/>
    <w:rsid w:val="00EE678D"/>
    <w:rsid w:val="00EE6BC7"/>
    <w:rsid w:val="00EF0654"/>
    <w:rsid w:val="00EF08D2"/>
    <w:rsid w:val="00EF2B37"/>
    <w:rsid w:val="00EF31B0"/>
    <w:rsid w:val="00EF48E5"/>
    <w:rsid w:val="00EF54F5"/>
    <w:rsid w:val="00EF6A2E"/>
    <w:rsid w:val="00EF7E51"/>
    <w:rsid w:val="00EF7F8F"/>
    <w:rsid w:val="00F01153"/>
    <w:rsid w:val="00F012E9"/>
    <w:rsid w:val="00F02ABD"/>
    <w:rsid w:val="00F02BDB"/>
    <w:rsid w:val="00F04757"/>
    <w:rsid w:val="00F05142"/>
    <w:rsid w:val="00F06AEC"/>
    <w:rsid w:val="00F073E8"/>
    <w:rsid w:val="00F075E4"/>
    <w:rsid w:val="00F0770D"/>
    <w:rsid w:val="00F07838"/>
    <w:rsid w:val="00F07922"/>
    <w:rsid w:val="00F10136"/>
    <w:rsid w:val="00F10141"/>
    <w:rsid w:val="00F10380"/>
    <w:rsid w:val="00F1042D"/>
    <w:rsid w:val="00F10B0E"/>
    <w:rsid w:val="00F10F3C"/>
    <w:rsid w:val="00F11398"/>
    <w:rsid w:val="00F11EB5"/>
    <w:rsid w:val="00F12950"/>
    <w:rsid w:val="00F13699"/>
    <w:rsid w:val="00F142EE"/>
    <w:rsid w:val="00F15127"/>
    <w:rsid w:val="00F15921"/>
    <w:rsid w:val="00F15DDF"/>
    <w:rsid w:val="00F16EF6"/>
    <w:rsid w:val="00F200F1"/>
    <w:rsid w:val="00F20686"/>
    <w:rsid w:val="00F207C5"/>
    <w:rsid w:val="00F20B1B"/>
    <w:rsid w:val="00F21D32"/>
    <w:rsid w:val="00F236D1"/>
    <w:rsid w:val="00F23A75"/>
    <w:rsid w:val="00F24728"/>
    <w:rsid w:val="00F2498C"/>
    <w:rsid w:val="00F24CC8"/>
    <w:rsid w:val="00F254DB"/>
    <w:rsid w:val="00F26301"/>
    <w:rsid w:val="00F26F06"/>
    <w:rsid w:val="00F278EF"/>
    <w:rsid w:val="00F309F0"/>
    <w:rsid w:val="00F30D2E"/>
    <w:rsid w:val="00F3160C"/>
    <w:rsid w:val="00F321B1"/>
    <w:rsid w:val="00F32FCD"/>
    <w:rsid w:val="00F33093"/>
    <w:rsid w:val="00F35A74"/>
    <w:rsid w:val="00F35FAA"/>
    <w:rsid w:val="00F366C9"/>
    <w:rsid w:val="00F374AA"/>
    <w:rsid w:val="00F408DD"/>
    <w:rsid w:val="00F43B24"/>
    <w:rsid w:val="00F4626F"/>
    <w:rsid w:val="00F4747B"/>
    <w:rsid w:val="00F501FB"/>
    <w:rsid w:val="00F50D0B"/>
    <w:rsid w:val="00F51799"/>
    <w:rsid w:val="00F51AF5"/>
    <w:rsid w:val="00F51C36"/>
    <w:rsid w:val="00F5260C"/>
    <w:rsid w:val="00F52D90"/>
    <w:rsid w:val="00F5361D"/>
    <w:rsid w:val="00F53985"/>
    <w:rsid w:val="00F53C9F"/>
    <w:rsid w:val="00F546B4"/>
    <w:rsid w:val="00F558CB"/>
    <w:rsid w:val="00F56151"/>
    <w:rsid w:val="00F56C06"/>
    <w:rsid w:val="00F56ED1"/>
    <w:rsid w:val="00F60B65"/>
    <w:rsid w:val="00F62742"/>
    <w:rsid w:val="00F654A7"/>
    <w:rsid w:val="00F667A9"/>
    <w:rsid w:val="00F66974"/>
    <w:rsid w:val="00F66AAF"/>
    <w:rsid w:val="00F66E28"/>
    <w:rsid w:val="00F67304"/>
    <w:rsid w:val="00F673DF"/>
    <w:rsid w:val="00F67B96"/>
    <w:rsid w:val="00F7015D"/>
    <w:rsid w:val="00F70244"/>
    <w:rsid w:val="00F70C29"/>
    <w:rsid w:val="00F70EBB"/>
    <w:rsid w:val="00F72404"/>
    <w:rsid w:val="00F72C11"/>
    <w:rsid w:val="00F72E4B"/>
    <w:rsid w:val="00F73519"/>
    <w:rsid w:val="00F738E4"/>
    <w:rsid w:val="00F743E4"/>
    <w:rsid w:val="00F74549"/>
    <w:rsid w:val="00F753B3"/>
    <w:rsid w:val="00F75BCA"/>
    <w:rsid w:val="00F768D5"/>
    <w:rsid w:val="00F76F60"/>
    <w:rsid w:val="00F77312"/>
    <w:rsid w:val="00F80599"/>
    <w:rsid w:val="00F81A67"/>
    <w:rsid w:val="00F8245C"/>
    <w:rsid w:val="00F836CB"/>
    <w:rsid w:val="00F852AA"/>
    <w:rsid w:val="00F85464"/>
    <w:rsid w:val="00F8592E"/>
    <w:rsid w:val="00F85B2A"/>
    <w:rsid w:val="00F90A53"/>
    <w:rsid w:val="00F92377"/>
    <w:rsid w:val="00F945D9"/>
    <w:rsid w:val="00F94AA7"/>
    <w:rsid w:val="00F9557F"/>
    <w:rsid w:val="00F96FC1"/>
    <w:rsid w:val="00FA045C"/>
    <w:rsid w:val="00FA07A9"/>
    <w:rsid w:val="00FA26A0"/>
    <w:rsid w:val="00FA354D"/>
    <w:rsid w:val="00FA4438"/>
    <w:rsid w:val="00FA4E43"/>
    <w:rsid w:val="00FA5367"/>
    <w:rsid w:val="00FA5D14"/>
    <w:rsid w:val="00FA6B7E"/>
    <w:rsid w:val="00FA74E8"/>
    <w:rsid w:val="00FA7628"/>
    <w:rsid w:val="00FA7B41"/>
    <w:rsid w:val="00FB29AC"/>
    <w:rsid w:val="00FB3FFD"/>
    <w:rsid w:val="00FB4D9B"/>
    <w:rsid w:val="00FB6C1C"/>
    <w:rsid w:val="00FC0939"/>
    <w:rsid w:val="00FC1536"/>
    <w:rsid w:val="00FC2B50"/>
    <w:rsid w:val="00FC382E"/>
    <w:rsid w:val="00FC4343"/>
    <w:rsid w:val="00FC4835"/>
    <w:rsid w:val="00FC4E8D"/>
    <w:rsid w:val="00FC59E6"/>
    <w:rsid w:val="00FC5A53"/>
    <w:rsid w:val="00FC61B2"/>
    <w:rsid w:val="00FC6763"/>
    <w:rsid w:val="00FD0E47"/>
    <w:rsid w:val="00FD26F0"/>
    <w:rsid w:val="00FD27BE"/>
    <w:rsid w:val="00FD3030"/>
    <w:rsid w:val="00FE0F97"/>
    <w:rsid w:val="00FE1DD3"/>
    <w:rsid w:val="00FE287E"/>
    <w:rsid w:val="00FE3201"/>
    <w:rsid w:val="00FE3693"/>
    <w:rsid w:val="00FE595A"/>
    <w:rsid w:val="00FE5C33"/>
    <w:rsid w:val="00FE61A6"/>
    <w:rsid w:val="00FE7272"/>
    <w:rsid w:val="00FE7BE1"/>
    <w:rsid w:val="00FE7F39"/>
    <w:rsid w:val="00FF117F"/>
    <w:rsid w:val="00FF1314"/>
    <w:rsid w:val="00FF161A"/>
    <w:rsid w:val="00FF1BB5"/>
    <w:rsid w:val="00FF1FA2"/>
    <w:rsid w:val="00FF25CC"/>
    <w:rsid w:val="00FF36D8"/>
    <w:rsid w:val="00FF4BA4"/>
    <w:rsid w:val="00FF56D6"/>
    <w:rsid w:val="00FF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21A74D-8600-42DF-9BCD-2A4523AB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0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714093"/>
    <w:pPr>
      <w:spacing w:before="240" w:after="60"/>
      <w:outlineLvl w:val="0"/>
    </w:pPr>
    <w:rPr>
      <w:rFonts w:ascii="Tahoma" w:hAnsi="Tahoma"/>
      <w:b/>
      <w:bCs/>
      <w:kern w:val="28"/>
      <w:sz w:val="22"/>
      <w:szCs w:val="32"/>
      <w:u w:val="single"/>
    </w:rPr>
  </w:style>
  <w:style w:type="character" w:customStyle="1" w:styleId="TitleChar">
    <w:name w:val="Title Char"/>
    <w:basedOn w:val="DefaultParagraphFont"/>
    <w:link w:val="Title"/>
    <w:rsid w:val="00714093"/>
    <w:rPr>
      <w:rFonts w:ascii="Tahoma" w:eastAsia="Times New Roman" w:hAnsi="Tahoma" w:cs="Times New Roman"/>
      <w:b/>
      <w:bCs/>
      <w:kern w:val="28"/>
      <w:szCs w:val="32"/>
      <w:u w:val="single"/>
    </w:rPr>
  </w:style>
  <w:style w:type="paragraph" w:styleId="Subtitle">
    <w:name w:val="Subtitle"/>
    <w:basedOn w:val="Normal"/>
    <w:next w:val="Normal"/>
    <w:link w:val="SubtitleChar"/>
    <w:qFormat/>
    <w:rsid w:val="00714093"/>
    <w:pPr>
      <w:spacing w:after="60"/>
      <w:outlineLvl w:val="1"/>
    </w:pPr>
    <w:rPr>
      <w:rFonts w:ascii="Tahoma" w:hAnsi="Tahoma"/>
      <w:sz w:val="22"/>
      <w:u w:val="single"/>
    </w:rPr>
  </w:style>
  <w:style w:type="character" w:customStyle="1" w:styleId="SubtitleChar">
    <w:name w:val="Subtitle Char"/>
    <w:basedOn w:val="DefaultParagraphFont"/>
    <w:link w:val="Subtitle"/>
    <w:rsid w:val="00714093"/>
    <w:rPr>
      <w:rFonts w:ascii="Tahoma" w:eastAsia="Times New Roman" w:hAnsi="Tahoma" w:cs="Times New Roman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0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09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1BBF9-ED7D-4BA6-A14F-A96621F11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Angie</dc:creator>
  <cp:lastModifiedBy>angela.koech</cp:lastModifiedBy>
  <cp:revision>3</cp:revision>
  <dcterms:created xsi:type="dcterms:W3CDTF">2020-04-26T18:06:00Z</dcterms:created>
  <dcterms:modified xsi:type="dcterms:W3CDTF">2020-04-26T18:14:00Z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(author-date)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http://www.zotero.org/styles/the-lancet</vt:lpwstr>
  </property>
  <property fmtid="{D5CDD505-2E9C-101B-9397-08002B2CF9AE}" pid="19" name="Mendeley Recent Style Name 8_1">
    <vt:lpwstr>The Lancet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