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B506A" w14:textId="291AD880" w:rsidR="00077064" w:rsidRPr="004A364C" w:rsidRDefault="004A364C">
      <w:pPr>
        <w:rPr>
          <w:rFonts w:ascii="Arial" w:hAnsi="Arial" w:cs="Arial"/>
          <w:b/>
          <w:sz w:val="22"/>
          <w:szCs w:val="22"/>
        </w:rPr>
      </w:pPr>
      <w:r w:rsidRPr="004A364C">
        <w:rPr>
          <w:rFonts w:ascii="Arial" w:hAnsi="Arial" w:cs="Arial"/>
          <w:b/>
          <w:sz w:val="22"/>
          <w:szCs w:val="22"/>
        </w:rPr>
        <w:t>Annex 3. JBI quality tools results for final selected articles</w:t>
      </w:r>
    </w:p>
    <w:p w14:paraId="59A555E1" w14:textId="36DC7487" w:rsidR="004A364C" w:rsidRPr="004A364C" w:rsidRDefault="004A364C">
      <w:pPr>
        <w:rPr>
          <w:rFonts w:ascii="Arial" w:hAnsi="Arial" w:cs="Arial"/>
          <w:sz w:val="22"/>
          <w:szCs w:val="22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2960"/>
        <w:gridCol w:w="1985"/>
        <w:gridCol w:w="1710"/>
        <w:gridCol w:w="2405"/>
      </w:tblGrid>
      <w:tr w:rsidR="004A364C" w:rsidRPr="004A364C" w14:paraId="6DA78EF9" w14:textId="77777777" w:rsidTr="004A364C">
        <w:trPr>
          <w:trHeight w:val="3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89A56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Author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A33E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Study design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5EBC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Met criteria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2AA3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Inclusion minimal %</w:t>
            </w:r>
          </w:p>
        </w:tc>
      </w:tr>
      <w:tr w:rsidR="004A364C" w:rsidRPr="004A364C" w14:paraId="07BCC385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C5B1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Ackuaku-Dogbe et al.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EC0C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4C8B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62.50%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5594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62.50%</w:t>
            </w:r>
          </w:p>
        </w:tc>
      </w:tr>
      <w:tr w:rsidR="004A364C" w:rsidRPr="004A364C" w14:paraId="153C9599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573FF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Expósito et al. 2012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DDB2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CA69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87.50%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E255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62.50%</w:t>
            </w:r>
          </w:p>
        </w:tc>
      </w:tr>
      <w:tr w:rsidR="004A364C" w:rsidRPr="004A364C" w14:paraId="0CC81338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C355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Bartley et al.1995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68EC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05CB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8A1157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11777CDF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124C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Eckstein et al. 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48EE57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Cohort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357B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70%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7A29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63.63%</w:t>
            </w:r>
          </w:p>
        </w:tc>
      </w:tr>
      <w:tr w:rsidR="004A364C" w:rsidRPr="004A364C" w14:paraId="572BB2F2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21CC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Jang et al. 2012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5E15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Case control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36B3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80%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6085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80%</w:t>
            </w:r>
          </w:p>
        </w:tc>
      </w:tr>
      <w:tr w:rsidR="004A364C" w:rsidRPr="004A364C" w14:paraId="4CF9A4A3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C595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Kashkouli et al. 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AC89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E194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62.50%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F19D47D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59D26667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EA57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Khoo et al. 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DF61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Cohort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291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72.72%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8F5C3D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63.63%</w:t>
            </w:r>
          </w:p>
        </w:tc>
      </w:tr>
      <w:tr w:rsidR="004A364C" w:rsidRPr="004A364C" w14:paraId="7219F562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59E0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McKeag et al. 2007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EC20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43F1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87.50%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9D56DC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569661DF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7AB08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Medghalchi et al. 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4A9E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5AC8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87.50%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3753CB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71314440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7AA8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Mukasa et al. 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6649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BD89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87.50%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BB0165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7D621EE2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2CCF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Ponto et al. 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C7DB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016A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75%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C205B8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39AC79AC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C966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Ponto et al. 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2D4A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448D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75%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C6B8CD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4A364C" w:rsidRPr="004A364C" w14:paraId="6C50B4E3" w14:textId="77777777" w:rsidTr="004A364C">
        <w:trPr>
          <w:trHeight w:val="31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9639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Cozma et al. 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E146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Cross-sectional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08BB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sz w:val="22"/>
                <w:szCs w:val="22"/>
              </w:rPr>
              <w:t>100%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A9C0A7" w14:textId="77777777" w:rsidR="004A364C" w:rsidRPr="004A364C" w:rsidRDefault="004A364C" w:rsidP="004A364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A36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62.50%</w:t>
            </w:r>
          </w:p>
        </w:tc>
      </w:tr>
    </w:tbl>
    <w:p w14:paraId="426F2613" w14:textId="77777777" w:rsidR="004A364C" w:rsidRPr="004A364C" w:rsidRDefault="004A364C">
      <w:pPr>
        <w:rPr>
          <w:sz w:val="22"/>
          <w:szCs w:val="22"/>
        </w:rPr>
      </w:pPr>
      <w:bookmarkStart w:id="0" w:name="_GoBack"/>
      <w:bookmarkEnd w:id="0"/>
    </w:p>
    <w:sectPr w:rsidR="004A364C" w:rsidRPr="004A364C" w:rsidSect="001D1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4C"/>
    <w:rsid w:val="001D19E1"/>
    <w:rsid w:val="004A364C"/>
    <w:rsid w:val="007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A801F"/>
  <w14:defaultImageDpi w14:val="32767"/>
  <w15:chartTrackingRefBased/>
  <w15:docId w15:val="{0D997877-465C-A148-9267-714057E2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6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4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2020-05-13T21:27:00Z</cp:lastPrinted>
  <dcterms:created xsi:type="dcterms:W3CDTF">2020-05-13T21:22:00Z</dcterms:created>
  <dcterms:modified xsi:type="dcterms:W3CDTF">2020-05-13T21:28:00Z</dcterms:modified>
</cp:coreProperties>
</file>