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C7450" w14:textId="07BDCF62" w:rsidR="003774E7" w:rsidRPr="005F27E8" w:rsidRDefault="00F64AFA">
      <w:pPr>
        <w:widowControl/>
        <w:spacing w:before="180" w:after="180" w:line="240" w:lineRule="auto"/>
        <w:jc w:val="both"/>
        <w:rPr>
          <w:rFonts w:asciiTheme="minorHAnsi" w:hAnsiTheme="minorHAnsi"/>
        </w:rPr>
      </w:pPr>
      <w:r w:rsidRPr="005F27E8">
        <w:rPr>
          <w:rFonts w:asciiTheme="minorHAnsi" w:hAnsiTheme="minorHAnsi"/>
          <w:b/>
          <w:color w:val="000000"/>
        </w:rPr>
        <w:t>Additional file 3:</w:t>
      </w:r>
      <w:r w:rsidR="005F27E8">
        <w:rPr>
          <w:rFonts w:asciiTheme="minorHAnsi" w:hAnsiTheme="minorHAnsi"/>
          <w:b/>
          <w:color w:val="000000"/>
        </w:rPr>
        <w:t xml:space="preserve"> </w:t>
      </w:r>
      <w:r w:rsidRPr="005F27E8">
        <w:rPr>
          <w:rFonts w:asciiTheme="minorHAnsi" w:hAnsiTheme="minorHAnsi"/>
          <w:b/>
          <w:color w:val="000000"/>
        </w:rPr>
        <w:t>Data to be extracted</w:t>
      </w:r>
    </w:p>
    <w:tbl>
      <w:tblPr>
        <w:tblW w:w="9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32" w:type="dxa"/>
          <w:right w:w="40" w:type="dxa"/>
        </w:tblCellMar>
        <w:tblLook w:val="0400" w:firstRow="0" w:lastRow="0" w:firstColumn="0" w:lastColumn="0" w:noHBand="0" w:noVBand="1"/>
      </w:tblPr>
      <w:tblGrid>
        <w:gridCol w:w="4169"/>
        <w:gridCol w:w="4981"/>
      </w:tblGrid>
      <w:tr w:rsidR="003774E7" w:rsidRPr="005F27E8" w14:paraId="11EB5E3B" w14:textId="77777777" w:rsidTr="00171F3C">
        <w:trPr>
          <w:trHeight w:val="900"/>
        </w:trPr>
        <w:tc>
          <w:tcPr>
            <w:tcW w:w="4169" w:type="dxa"/>
            <w:shd w:val="clear" w:color="auto" w:fill="auto"/>
            <w:vAlign w:val="bottom"/>
          </w:tcPr>
          <w:p w14:paraId="2686FA3B" w14:textId="77777777" w:rsidR="003774E7" w:rsidRPr="005F27E8" w:rsidRDefault="00F64AFA">
            <w:pPr>
              <w:rPr>
                <w:rFonts w:asciiTheme="minorHAnsi" w:hAnsiTheme="minorHAnsi"/>
              </w:rPr>
            </w:pPr>
            <w:r w:rsidRPr="005F27E8">
              <w:rPr>
                <w:rFonts w:asciiTheme="minorHAnsi" w:hAnsiTheme="minorHAnsi"/>
                <w:b/>
                <w:color w:val="000000"/>
              </w:rPr>
              <w:t>Field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233A62C1" w14:textId="77777777" w:rsidR="003774E7" w:rsidRPr="005F27E8" w:rsidRDefault="00F64AFA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b/>
                <w:color w:val="000000"/>
              </w:rPr>
              <w:t>Description</w:t>
            </w:r>
          </w:p>
        </w:tc>
      </w:tr>
      <w:tr w:rsidR="003774E7" w:rsidRPr="005F27E8" w14:paraId="4CFD86B4" w14:textId="77777777" w:rsidTr="00171F3C">
        <w:trPr>
          <w:trHeight w:val="300"/>
        </w:trPr>
        <w:tc>
          <w:tcPr>
            <w:tcW w:w="4169" w:type="dxa"/>
            <w:shd w:val="clear" w:color="auto" w:fill="D0CECE"/>
            <w:vAlign w:val="bottom"/>
          </w:tcPr>
          <w:p w14:paraId="0D8AC84A" w14:textId="77777777" w:rsidR="003774E7" w:rsidRPr="005F27E8" w:rsidRDefault="00F64AFA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b/>
                <w:color w:val="000000"/>
              </w:rPr>
              <w:t>STUDY INFO</w:t>
            </w:r>
          </w:p>
        </w:tc>
        <w:tc>
          <w:tcPr>
            <w:tcW w:w="4981" w:type="dxa"/>
            <w:shd w:val="clear" w:color="auto" w:fill="D0CECE"/>
            <w:vAlign w:val="bottom"/>
          </w:tcPr>
          <w:p w14:paraId="203283F8" w14:textId="77777777" w:rsidR="003774E7" w:rsidRPr="005F27E8" w:rsidRDefault="003774E7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3774E7" w:rsidRPr="005F27E8" w14:paraId="64AC6385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3525776A" w14:textId="77777777" w:rsidR="003774E7" w:rsidRPr="005F27E8" w:rsidRDefault="00F64AFA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Person extracting the data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7962F70B" w14:textId="77777777" w:rsidR="003774E7" w:rsidRPr="005F27E8" w:rsidRDefault="003774E7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3774E7" w:rsidRPr="005F27E8" w14:paraId="3D4E83AA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4472CF57" w14:textId="77777777" w:rsidR="003774E7" w:rsidRPr="005F27E8" w:rsidRDefault="00F64AFA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Date of extraction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03891746" w14:textId="0B8AFD27" w:rsidR="003774E7" w:rsidRPr="005F27E8" w:rsidRDefault="003774E7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3774E7" w:rsidRPr="005F27E8" w14:paraId="2B70C0D4" w14:textId="77777777" w:rsidTr="00171F3C">
        <w:trPr>
          <w:trHeight w:val="600"/>
        </w:trPr>
        <w:tc>
          <w:tcPr>
            <w:tcW w:w="4169" w:type="dxa"/>
            <w:shd w:val="clear" w:color="auto" w:fill="auto"/>
            <w:vAlign w:val="bottom"/>
          </w:tcPr>
          <w:p w14:paraId="081DE32F" w14:textId="77777777" w:rsidR="003774E7" w:rsidRPr="005F27E8" w:rsidRDefault="00F64AFA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Study ID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7DA12E0E" w14:textId="77777777" w:rsidR="003774E7" w:rsidRPr="005F27E8" w:rsidRDefault="00F64AFA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Internal unique identifier for each study; assigned after title and abstract screening</w:t>
            </w:r>
          </w:p>
        </w:tc>
      </w:tr>
      <w:tr w:rsidR="003774E7" w:rsidRPr="005F27E8" w14:paraId="035574B2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1FA254AB" w14:textId="77777777" w:rsidR="003774E7" w:rsidRPr="005F27E8" w:rsidRDefault="00F64AFA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URL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3196DAD2" w14:textId="77777777" w:rsidR="003774E7" w:rsidRPr="005F27E8" w:rsidRDefault="00F64AFA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Link to the online study</w:t>
            </w:r>
          </w:p>
        </w:tc>
      </w:tr>
      <w:tr w:rsidR="003774E7" w:rsidRPr="005F27E8" w14:paraId="01DD0E7B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006A924E" w14:textId="77777777" w:rsidR="003774E7" w:rsidRPr="005F27E8" w:rsidRDefault="00F64AFA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Primary author of study, year published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137B724F" w14:textId="77777777" w:rsidR="003774E7" w:rsidRPr="005F27E8" w:rsidRDefault="00F64AFA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Author(year)</w:t>
            </w:r>
          </w:p>
        </w:tc>
      </w:tr>
      <w:tr w:rsidR="003774E7" w:rsidRPr="005F27E8" w14:paraId="0032B4E0" w14:textId="77777777" w:rsidTr="00171F3C">
        <w:trPr>
          <w:trHeight w:val="300"/>
        </w:trPr>
        <w:tc>
          <w:tcPr>
            <w:tcW w:w="4169" w:type="dxa"/>
            <w:shd w:val="clear" w:color="auto" w:fill="D0CECE"/>
            <w:vAlign w:val="bottom"/>
          </w:tcPr>
          <w:p w14:paraId="18813221" w14:textId="6D1AE9F7" w:rsidR="003774E7" w:rsidRPr="005F27E8" w:rsidRDefault="00F64AFA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b/>
                <w:color w:val="000000"/>
              </w:rPr>
              <w:t>STUDY ELIGIBILITY</w:t>
            </w:r>
          </w:p>
        </w:tc>
        <w:tc>
          <w:tcPr>
            <w:tcW w:w="4981" w:type="dxa"/>
            <w:shd w:val="clear" w:color="auto" w:fill="D0CECE"/>
            <w:vAlign w:val="bottom"/>
          </w:tcPr>
          <w:p w14:paraId="2F6CE8FB" w14:textId="77777777" w:rsidR="003774E7" w:rsidRPr="005F27E8" w:rsidRDefault="003774E7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3774E7" w:rsidRPr="005F27E8" w14:paraId="2863954E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34519C60" w14:textId="77777777" w:rsidR="003774E7" w:rsidRPr="005F27E8" w:rsidRDefault="00F64AFA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Type of study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377541A1" w14:textId="6BFAB20D" w:rsidR="003774E7" w:rsidRPr="005F27E8" w:rsidRDefault="00F64AFA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Randomized controlled trials; non-randomized controlled trials; controlled before-and-after studies; interrupted-time-series studies; uncontrolled before-and-after studies; and case series (uncontrolled</w:t>
            </w:r>
            <w:r w:rsidR="00B33598" w:rsidRPr="005F27E8">
              <w:rPr>
                <w:rFonts w:asciiTheme="minorHAnsi" w:hAnsiTheme="minorHAnsi"/>
                <w:color w:val="000000"/>
              </w:rPr>
              <w:t xml:space="preserve"> </w:t>
            </w:r>
            <w:r w:rsidRPr="005F27E8">
              <w:rPr>
                <w:rFonts w:asciiTheme="minorHAnsi" w:hAnsiTheme="minorHAnsi"/>
                <w:color w:val="000000"/>
              </w:rPr>
              <w:t>longitudinal studies)</w:t>
            </w:r>
          </w:p>
        </w:tc>
      </w:tr>
      <w:tr w:rsidR="003774E7" w:rsidRPr="005F27E8" w14:paraId="3F885AC4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0F63A6AF" w14:textId="77777777" w:rsidR="003774E7" w:rsidRPr="005F27E8" w:rsidRDefault="00F64AFA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Type of intervention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7CFE36C7" w14:textId="77777777" w:rsidR="003774E7" w:rsidRPr="005F27E8" w:rsidRDefault="00F64AFA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Indicate whether a descriptive norms intervention was used</w:t>
            </w:r>
          </w:p>
        </w:tc>
      </w:tr>
      <w:tr w:rsidR="001B40C0" w:rsidRPr="005F27E8" w14:paraId="5F1360D0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280E2902" w14:textId="1B0F62F1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Type of comparison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4247FF21" w14:textId="2A46BF0A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Descriptive norms intervention vs. no treatment (treatment vs. control); Descriptive norms intervention vs. alternative intervention (treatment vs. alternative counterfactual)</w:t>
            </w:r>
            <w:r w:rsidR="00AE5F5A" w:rsidRPr="005F27E8">
              <w:rPr>
                <w:rFonts w:asciiTheme="minorHAnsi" w:hAnsiTheme="minorHAnsi"/>
                <w:color w:val="000000"/>
              </w:rPr>
              <w:t xml:space="preserve">; Descriptive norms intervention only </w:t>
            </w:r>
            <w:r w:rsidR="00B33598" w:rsidRPr="005F27E8">
              <w:rPr>
                <w:rFonts w:asciiTheme="minorHAnsi" w:hAnsiTheme="minorHAnsi"/>
                <w:color w:val="000000"/>
              </w:rPr>
              <w:t>(</w:t>
            </w:r>
            <w:r w:rsidR="00AE5F5A" w:rsidRPr="005F27E8">
              <w:rPr>
                <w:rFonts w:asciiTheme="minorHAnsi" w:hAnsiTheme="minorHAnsi"/>
                <w:color w:val="000000"/>
              </w:rPr>
              <w:t>pre- vs. post assessments of exposed groups</w:t>
            </w:r>
            <w:r w:rsidR="00B33598" w:rsidRPr="005F27E8">
              <w:rPr>
                <w:rFonts w:asciiTheme="minorHAnsi" w:hAnsiTheme="minorHAnsi"/>
                <w:color w:val="000000"/>
              </w:rPr>
              <w:t>, or interrupted time-series studies or case series studies</w:t>
            </w:r>
            <w:r w:rsidR="00AE5F5A" w:rsidRPr="005F27E8">
              <w:rPr>
                <w:rFonts w:asciiTheme="minorHAnsi" w:hAnsiTheme="minorHAnsi"/>
                <w:color w:val="000000"/>
              </w:rPr>
              <w:t>)</w:t>
            </w:r>
          </w:p>
        </w:tc>
      </w:tr>
      <w:tr w:rsidR="001B40C0" w:rsidRPr="005F27E8" w14:paraId="0A3B352C" w14:textId="77777777" w:rsidTr="00171F3C">
        <w:trPr>
          <w:trHeight w:val="600"/>
        </w:trPr>
        <w:tc>
          <w:tcPr>
            <w:tcW w:w="4169" w:type="dxa"/>
            <w:shd w:val="clear" w:color="auto" w:fill="auto"/>
            <w:vAlign w:val="bottom"/>
          </w:tcPr>
          <w:p w14:paraId="6D0EEF63" w14:textId="77777777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Type of outcome measure: Pre- and post-intervention assessments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71028F2A" w14:textId="77777777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Indicate whether authors provide both pre and post treatment measures of behaviors</w:t>
            </w:r>
          </w:p>
        </w:tc>
      </w:tr>
      <w:tr w:rsidR="001B40C0" w:rsidRPr="005F27E8" w14:paraId="2AB334A7" w14:textId="77777777" w:rsidTr="00171F3C">
        <w:trPr>
          <w:trHeight w:val="600"/>
        </w:trPr>
        <w:tc>
          <w:tcPr>
            <w:tcW w:w="4169" w:type="dxa"/>
            <w:shd w:val="clear" w:color="auto" w:fill="D0CECE"/>
            <w:vAlign w:val="bottom"/>
          </w:tcPr>
          <w:p w14:paraId="1C7396A7" w14:textId="23F2F118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b/>
                <w:color w:val="000000"/>
              </w:rPr>
              <w:t>STUDY CHARACTERISTICS</w:t>
            </w:r>
          </w:p>
        </w:tc>
        <w:tc>
          <w:tcPr>
            <w:tcW w:w="4981" w:type="dxa"/>
            <w:shd w:val="clear" w:color="auto" w:fill="D0CECE"/>
            <w:vAlign w:val="bottom"/>
          </w:tcPr>
          <w:p w14:paraId="19674AF4" w14:textId="06A43B4E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1B40C0" w:rsidRPr="005F27E8" w14:paraId="74033185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37F7C57B" w14:textId="452708F5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Country/Region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375FDF38" w14:textId="058F8283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Country or countries and region or regions in which the study was conducted</w:t>
            </w:r>
          </w:p>
        </w:tc>
      </w:tr>
      <w:tr w:rsidR="001B40C0" w:rsidRPr="005F27E8" w14:paraId="619C9F02" w14:textId="77777777" w:rsidTr="00171F3C">
        <w:trPr>
          <w:trHeight w:val="600"/>
        </w:trPr>
        <w:tc>
          <w:tcPr>
            <w:tcW w:w="4169" w:type="dxa"/>
            <w:shd w:val="clear" w:color="auto" w:fill="auto"/>
            <w:vAlign w:val="bottom"/>
          </w:tcPr>
          <w:p w14:paraId="398FB4C7" w14:textId="1255425E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Study setting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5916FAB4" w14:textId="02272563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Setting in which the study was carried out (e.g., in a lab or naturalistic field setting, such as community, school, and healthcare facility)</w:t>
            </w:r>
          </w:p>
        </w:tc>
      </w:tr>
      <w:tr w:rsidR="001B40C0" w:rsidRPr="005F27E8" w14:paraId="01358CED" w14:textId="77777777" w:rsidTr="00171F3C">
        <w:trPr>
          <w:trHeight w:val="600"/>
        </w:trPr>
        <w:tc>
          <w:tcPr>
            <w:tcW w:w="4169" w:type="dxa"/>
            <w:shd w:val="clear" w:color="auto" w:fill="auto"/>
            <w:vAlign w:val="bottom"/>
          </w:tcPr>
          <w:p w14:paraId="508D04D7" w14:textId="3D50896A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Primary and secondary study outcomes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4CFF8246" w14:textId="07FB6EB5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Description of the primary and secondary outcomes targeted by the study</w:t>
            </w:r>
          </w:p>
        </w:tc>
      </w:tr>
      <w:tr w:rsidR="001B40C0" w:rsidRPr="005F27E8" w14:paraId="6E4BD9CC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7E6C1D3C" w14:textId="58C0CB21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lastRenderedPageBreak/>
              <w:t>Behavior(s) targeted by the study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14AA8F65" w14:textId="11FD766B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Specific behavior(s) targeted by the study and desired direction of the targeted behavior.</w:t>
            </w:r>
          </w:p>
        </w:tc>
      </w:tr>
      <w:tr w:rsidR="001B40C0" w:rsidRPr="005F27E8" w14:paraId="61704E87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6EEF6B94" w14:textId="05947759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Domain of targeted behavior(s)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71FF125C" w14:textId="1888BDAF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Behavioral domain targeted by the intervention (e.g., health behavior, energy consumption) – to be informed by the thematic synthesis</w:t>
            </w:r>
          </w:p>
        </w:tc>
      </w:tr>
      <w:tr w:rsidR="001B40C0" w:rsidRPr="005F27E8" w14:paraId="7994F9D3" w14:textId="77777777" w:rsidTr="00171F3C">
        <w:trPr>
          <w:trHeight w:val="300"/>
        </w:trPr>
        <w:tc>
          <w:tcPr>
            <w:tcW w:w="4169" w:type="dxa"/>
            <w:shd w:val="clear" w:color="auto" w:fill="D0CECE"/>
            <w:vAlign w:val="bottom"/>
          </w:tcPr>
          <w:p w14:paraId="2C817BAB" w14:textId="79744052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b/>
                <w:color w:val="000000"/>
              </w:rPr>
              <w:t>PARTICIPANT CHARACTERISTICS</w:t>
            </w:r>
          </w:p>
        </w:tc>
        <w:tc>
          <w:tcPr>
            <w:tcW w:w="4981" w:type="dxa"/>
            <w:shd w:val="clear" w:color="auto" w:fill="D0CECE"/>
            <w:vAlign w:val="bottom"/>
          </w:tcPr>
          <w:p w14:paraId="7E7214CD" w14:textId="7BD49454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1B40C0" w:rsidRPr="005F27E8" w14:paraId="6B09B508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63410F82" w14:textId="560F6029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Target population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51FCD1CE" w14:textId="26E8E34E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Description of targeted population (e.g., college students, resident in a neighborhood, consumer of supermarket)</w:t>
            </w:r>
          </w:p>
        </w:tc>
      </w:tr>
      <w:tr w:rsidR="001B40C0" w:rsidRPr="005F27E8" w14:paraId="4482B97E" w14:textId="77777777" w:rsidTr="00171F3C">
        <w:trPr>
          <w:trHeight w:val="600"/>
        </w:trPr>
        <w:tc>
          <w:tcPr>
            <w:tcW w:w="4169" w:type="dxa"/>
            <w:shd w:val="clear" w:color="auto" w:fill="auto"/>
            <w:vAlign w:val="bottom"/>
          </w:tcPr>
          <w:p w14:paraId="6E72F501" w14:textId="702775D0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Nationality or nationalities/ethnicities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4B2E265E" w14:textId="7FE31BC3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Nationality or nationalities and ethnicities of the study participants</w:t>
            </w:r>
          </w:p>
        </w:tc>
      </w:tr>
      <w:tr w:rsidR="001B40C0" w:rsidRPr="005F27E8" w14:paraId="7ECCCD5F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6612EC57" w14:textId="776DBBEA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Age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7F01B013" w14:textId="6A8D11D8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The mean and variance of participants</w:t>
            </w:r>
          </w:p>
        </w:tc>
      </w:tr>
      <w:tr w:rsidR="001B40C0" w:rsidRPr="005F27E8" w14:paraId="0E8BFC8F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11EFBB1D" w14:textId="3010E342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Gender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34E9F5EB" w14:textId="622580D0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Gender of participants (single or mixed sex)</w:t>
            </w:r>
          </w:p>
        </w:tc>
      </w:tr>
      <w:tr w:rsidR="001B40C0" w:rsidRPr="005F27E8" w14:paraId="5E7F3C0E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2B64B8AA" w14:textId="472A7425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Educational attainment and/or literacy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520D2CDF" w14:textId="6D0E5FBC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Indicate educational attainment, literacy rate, or level of literacy</w:t>
            </w:r>
          </w:p>
        </w:tc>
      </w:tr>
      <w:tr w:rsidR="001B40C0" w:rsidRPr="005F27E8" w14:paraId="71EDC2E1" w14:textId="77777777" w:rsidTr="00171F3C">
        <w:trPr>
          <w:trHeight w:val="360"/>
        </w:trPr>
        <w:tc>
          <w:tcPr>
            <w:tcW w:w="4169" w:type="dxa"/>
            <w:shd w:val="clear" w:color="auto" w:fill="D0CECE"/>
            <w:vAlign w:val="bottom"/>
          </w:tcPr>
          <w:p w14:paraId="522FC525" w14:textId="311749B2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b/>
                <w:color w:val="000000"/>
              </w:rPr>
              <w:t>STUDY DESIGN</w:t>
            </w:r>
          </w:p>
        </w:tc>
        <w:tc>
          <w:tcPr>
            <w:tcW w:w="4981" w:type="dxa"/>
            <w:shd w:val="clear" w:color="auto" w:fill="D0CECE"/>
            <w:vAlign w:val="bottom"/>
          </w:tcPr>
          <w:p w14:paraId="0DAAF10A" w14:textId="65730907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1B40C0" w:rsidRPr="005F27E8" w14:paraId="6F065384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495A1F0F" w14:textId="4FD22BC4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Type of study design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4CE5E66E" w14:textId="77777777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Classification of study design (e.g., ex-ante randomized controlled or cluster randomized trials, nonrandomized controlled trials, controlled before-and-after studies,</w:t>
            </w:r>
          </w:p>
          <w:p w14:paraId="2AC5D6D7" w14:textId="77777777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interrupted-time-series studies, uncontrolled before-and-after studies, and case series (uncontrolled</w:t>
            </w:r>
          </w:p>
          <w:p w14:paraId="21665CE4" w14:textId="02CFB786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longitudinal studies)</w:t>
            </w:r>
          </w:p>
        </w:tc>
      </w:tr>
      <w:tr w:rsidR="001B40C0" w:rsidRPr="005F27E8" w14:paraId="60327CE9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60BEF419" w14:textId="6967A387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Description of study design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2AAA3EA8" w14:textId="4287A746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Brief description of study design</w:t>
            </w:r>
          </w:p>
        </w:tc>
      </w:tr>
      <w:tr w:rsidR="001B40C0" w:rsidRPr="005F27E8" w14:paraId="068678C5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0BEED43C" w14:textId="63E472C6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Sample size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6450B040" w14:textId="6FA855CD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Total sample size at pre- and post-treatment, by study arm (as appropriate)</w:t>
            </w:r>
          </w:p>
        </w:tc>
      </w:tr>
      <w:tr w:rsidR="001B40C0" w:rsidRPr="005F27E8" w14:paraId="1ECF1933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6FD3D828" w14:textId="545B528F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Sampling strategy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2D187862" w14:textId="642F4F7D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Description of the strategy used to draw the sample from the target population</w:t>
            </w:r>
          </w:p>
        </w:tc>
      </w:tr>
      <w:tr w:rsidR="001B40C0" w:rsidRPr="005F27E8" w14:paraId="33B1B481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0A068BF4" w14:textId="325E34C9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Duration of study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3833BBA0" w14:textId="3F2B5323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 xml:space="preserve">Number of months from the first pre-intervention data collection moment to the last data collection moment included in the study </w:t>
            </w:r>
          </w:p>
        </w:tc>
      </w:tr>
      <w:tr w:rsidR="001B40C0" w:rsidRPr="005F27E8" w14:paraId="02038B4B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4366885D" w14:textId="22425FC0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Season(s) in which data were collected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4F8A26E9" w14:textId="6D7AD3C4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Local season in which data were collected</w:t>
            </w:r>
          </w:p>
        </w:tc>
      </w:tr>
      <w:tr w:rsidR="001B40C0" w:rsidRPr="005F27E8" w14:paraId="7A45FB8E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5D037D22" w14:textId="53D75545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Duration of exposure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69E466BB" w14:textId="1C4CA5EE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Total time of exposure to the intervention</w:t>
            </w:r>
          </w:p>
        </w:tc>
      </w:tr>
      <w:tr w:rsidR="001B40C0" w:rsidRPr="005F27E8" w14:paraId="7C5EF584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69D07ECE" w14:textId="1532A078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Follow-up interval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7E9D875D" w14:textId="6C55E5EF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Time interval between follow-up visits (e.g., weekly, monthly, six-monthly, annually)</w:t>
            </w:r>
          </w:p>
        </w:tc>
      </w:tr>
      <w:tr w:rsidR="001B40C0" w:rsidRPr="005F27E8" w14:paraId="1E719F65" w14:textId="77777777" w:rsidTr="00171F3C">
        <w:trPr>
          <w:trHeight w:val="900"/>
        </w:trPr>
        <w:tc>
          <w:tcPr>
            <w:tcW w:w="4169" w:type="dxa"/>
            <w:shd w:val="clear" w:color="auto" w:fill="auto"/>
            <w:vAlign w:val="bottom"/>
          </w:tcPr>
          <w:p w14:paraId="61FDB72C" w14:textId="0FAAB45C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lastRenderedPageBreak/>
              <w:t>Total follow-up duration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5D68F451" w14:textId="024147CF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Total time between intervention exposure and the final post-exposure data collection moment</w:t>
            </w:r>
          </w:p>
        </w:tc>
      </w:tr>
      <w:tr w:rsidR="001B40C0" w:rsidRPr="005F27E8" w14:paraId="7CFAACDB" w14:textId="77777777" w:rsidTr="00171F3C">
        <w:trPr>
          <w:trHeight w:val="900"/>
        </w:trPr>
        <w:tc>
          <w:tcPr>
            <w:tcW w:w="4169" w:type="dxa"/>
            <w:shd w:val="clear" w:color="auto" w:fill="auto"/>
            <w:vAlign w:val="bottom"/>
          </w:tcPr>
          <w:p w14:paraId="07FCA29D" w14:textId="65E7C253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Reasons for missing data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01F70801" w14:textId="10B16A35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Reasons for loss of follow up or other missing data</w:t>
            </w:r>
          </w:p>
        </w:tc>
      </w:tr>
      <w:tr w:rsidR="001B40C0" w:rsidRPr="005F27E8" w14:paraId="6EB59C31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37C64AFE" w14:textId="2D1336AE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Analytical approach to missing data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4D37BF60" w14:textId="178BC5FE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Describe how missing data were handled analytically</w:t>
            </w:r>
          </w:p>
        </w:tc>
      </w:tr>
      <w:tr w:rsidR="001B40C0" w:rsidRPr="005F27E8" w14:paraId="01557885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4835E73B" w14:textId="2E7BB2C2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Unit of randomization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56F49DC5" w14:textId="50B0E0EF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Unit of randomization and whether the analysis adjusted for clustering if cluster design</w:t>
            </w:r>
          </w:p>
        </w:tc>
      </w:tr>
      <w:tr w:rsidR="001B40C0" w:rsidRPr="005F27E8" w14:paraId="4938ECB1" w14:textId="77777777" w:rsidTr="00171F3C">
        <w:trPr>
          <w:trHeight w:val="600"/>
        </w:trPr>
        <w:tc>
          <w:tcPr>
            <w:tcW w:w="4169" w:type="dxa"/>
            <w:shd w:val="clear" w:color="auto" w:fill="auto"/>
            <w:vAlign w:val="bottom"/>
          </w:tcPr>
          <w:p w14:paraId="46FD33A6" w14:textId="4815ED7C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Outcome variable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7AB33D05" w14:textId="3EBBA301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The outcome upon which the effect size was calculated</w:t>
            </w:r>
          </w:p>
        </w:tc>
      </w:tr>
      <w:tr w:rsidR="001B40C0" w:rsidRPr="005F27E8" w14:paraId="27100AA3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27DD1027" w14:textId="423B3A47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Outcome measurement – Measurement modality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66C17771" w14:textId="70F55B5B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Manner in which the outcome behavior was measured (e.g., reported, observed, instrument-recorded)</w:t>
            </w:r>
          </w:p>
        </w:tc>
      </w:tr>
      <w:tr w:rsidR="001B40C0" w:rsidRPr="005F27E8" w14:paraId="2A47A14E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2D74C7DD" w14:textId="1F45A30F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Outcome measurement – Type of outcome (prevalence, degree, or frequency)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7424290C" w14:textId="3CE44B61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Indicate whether the outcome measurement was a binary measure (presence vs. absence of behavior), ordinal measure (always, sometimes, never), count/frequency, or other (specify)</w:t>
            </w:r>
          </w:p>
        </w:tc>
      </w:tr>
      <w:tr w:rsidR="00171F3C" w:rsidRPr="005F27E8" w14:paraId="57B91EED" w14:textId="77777777" w:rsidTr="00171F3C">
        <w:trPr>
          <w:trHeight w:val="300"/>
        </w:trPr>
        <w:tc>
          <w:tcPr>
            <w:tcW w:w="4169" w:type="dxa"/>
            <w:shd w:val="clear" w:color="auto" w:fill="D0CECE"/>
            <w:vAlign w:val="bottom"/>
          </w:tcPr>
          <w:p w14:paraId="7062C031" w14:textId="55807D5B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b/>
                <w:color w:val="000000"/>
              </w:rPr>
              <w:t>INTERVENTION CHARACTERISTICS</w:t>
            </w:r>
          </w:p>
        </w:tc>
        <w:tc>
          <w:tcPr>
            <w:tcW w:w="4981" w:type="dxa"/>
            <w:shd w:val="clear" w:color="auto" w:fill="D0CECE"/>
            <w:vAlign w:val="bottom"/>
          </w:tcPr>
          <w:p w14:paraId="1773FCE2" w14:textId="3D560119" w:rsidR="001B40C0" w:rsidRPr="005F27E8" w:rsidDel="006F7D41" w:rsidRDefault="001B40C0" w:rsidP="001B40C0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1B40C0" w:rsidRPr="005F27E8" w14:paraId="56D90B31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1903EF33" w14:textId="4B7302C5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General intervention description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46FC4467" w14:textId="163E22B3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 xml:space="preserve">Summary of intervention design </w:t>
            </w:r>
          </w:p>
        </w:tc>
      </w:tr>
      <w:tr w:rsidR="001B40C0" w:rsidRPr="005F27E8" w14:paraId="491E039B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5F8F4698" w14:textId="0C0B91FA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 xml:space="preserve">Descriptive norms messaging 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16940F5C" w14:textId="1C28365D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Indicate whether descriptive norms messaging was used as an intervention technique</w:t>
            </w:r>
          </w:p>
        </w:tc>
      </w:tr>
      <w:tr w:rsidR="001B40C0" w:rsidRPr="005F27E8" w14:paraId="0D27006C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1F7D1A37" w14:textId="7D9D168D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Methods through which descriptive norms messages were disseminated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1D637FB5" w14:textId="0AAFCDC4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Indicate the means through which descriptive norms messages were transmitted (e.g., via audio visual [commercial], via audio only [radio], visually via words [advertisement], visually via symbols or other signals [flags, decals, icons])</w:t>
            </w:r>
          </w:p>
        </w:tc>
      </w:tr>
      <w:tr w:rsidR="001B40C0" w:rsidRPr="005F27E8" w14:paraId="7F79BE53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2C47F585" w14:textId="58D88B41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Message content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5FA2B154" w14:textId="23050A71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The wording of intervention message</w:t>
            </w:r>
          </w:p>
        </w:tc>
      </w:tr>
      <w:tr w:rsidR="001B40C0" w:rsidRPr="005F27E8" w14:paraId="7060F8F5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7C877C0C" w14:textId="71AFA4B2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  <w:lang w:val="fr-FR"/>
              </w:rPr>
              <w:t xml:space="preserve">Descriptive </w:t>
            </w:r>
            <w:r w:rsidR="00A97A05" w:rsidRPr="005F27E8">
              <w:rPr>
                <w:rFonts w:asciiTheme="minorHAnsi" w:hAnsiTheme="minorHAnsi"/>
                <w:color w:val="000000"/>
                <w:lang w:val="fr-FR"/>
              </w:rPr>
              <w:t>noms</w:t>
            </w:r>
            <w:r w:rsidRPr="005F27E8">
              <w:rPr>
                <w:rFonts w:asciiTheme="minorHAnsi" w:hAnsiTheme="minorHAnsi"/>
                <w:color w:val="000000"/>
                <w:lang w:val="fr-FR"/>
              </w:rPr>
              <w:t xml:space="preserve"> </w:t>
            </w:r>
            <w:r w:rsidR="00A97A05" w:rsidRPr="005F27E8">
              <w:rPr>
                <w:rFonts w:asciiTheme="minorHAnsi" w:hAnsiTheme="minorHAnsi"/>
                <w:color w:val="000000"/>
                <w:lang w:val="fr-FR"/>
              </w:rPr>
              <w:t xml:space="preserve">messaging </w:t>
            </w:r>
            <w:r w:rsidRPr="005F27E8">
              <w:rPr>
                <w:rFonts w:asciiTheme="minorHAnsi" w:hAnsiTheme="minorHAnsi"/>
                <w:color w:val="000000"/>
                <w:lang w:val="fr-FR"/>
              </w:rPr>
              <w:t xml:space="preserve">framing – qualitative vs. </w:t>
            </w:r>
            <w:r w:rsidR="005F27E8" w:rsidRPr="005F27E8">
              <w:rPr>
                <w:rFonts w:asciiTheme="minorHAnsi" w:hAnsiTheme="minorHAnsi"/>
                <w:color w:val="000000"/>
                <w:lang w:val="fr-FR"/>
              </w:rPr>
              <w:t>quantitative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74AEC8F9" w14:textId="6131D410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Indicate whether descriptive norms messages employed qualitative messaging (majority) vs. quantitative messaging (8 out of 10, 80%)</w:t>
            </w:r>
          </w:p>
        </w:tc>
      </w:tr>
      <w:tr w:rsidR="001B40C0" w:rsidRPr="005F27E8" w14:paraId="2D729281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7DCAB9D8" w14:textId="787C5189" w:rsidR="001B40C0" w:rsidRPr="005F27E8" w:rsidRDefault="001B40C0" w:rsidP="001B40C0">
            <w:pPr>
              <w:rPr>
                <w:rFonts w:asciiTheme="minorHAnsi" w:hAnsiTheme="minorHAnsi"/>
                <w:color w:val="000000"/>
                <w:lang w:val="fr-FR"/>
              </w:rPr>
            </w:pPr>
            <w:r w:rsidRPr="005F27E8">
              <w:rPr>
                <w:rFonts w:asciiTheme="minorHAnsi" w:hAnsiTheme="minorHAnsi"/>
                <w:color w:val="000000"/>
              </w:rPr>
              <w:t>Descriptive norms framing - level of abstraction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65489B16" w14:textId="3FC1B26A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Level of abstraction when describing what other people do (e.g., 8 out of 10 vs. 80%)</w:t>
            </w:r>
          </w:p>
        </w:tc>
      </w:tr>
      <w:tr w:rsidR="001B40C0" w:rsidRPr="005F27E8" w14:paraId="251BA97A" w14:textId="77777777" w:rsidTr="00171F3C">
        <w:trPr>
          <w:trHeight w:val="600"/>
        </w:trPr>
        <w:tc>
          <w:tcPr>
            <w:tcW w:w="4169" w:type="dxa"/>
            <w:shd w:val="clear" w:color="auto" w:fill="auto"/>
            <w:vAlign w:val="bottom"/>
          </w:tcPr>
          <w:p w14:paraId="533BBCA0" w14:textId="06EC90EF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Descriptive norms framing - prevention or promotion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35C01613" w14:textId="336EF5E4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Indicate whether the descriptive information was intended to prevent undesirable/unimproved behavior(s) or promote desirable/improved behavior(s)</w:t>
            </w:r>
          </w:p>
        </w:tc>
      </w:tr>
      <w:tr w:rsidR="001B40C0" w:rsidRPr="005F27E8" w14:paraId="067BBBA6" w14:textId="77777777" w:rsidTr="00171F3C">
        <w:trPr>
          <w:trHeight w:val="600"/>
        </w:trPr>
        <w:tc>
          <w:tcPr>
            <w:tcW w:w="4169" w:type="dxa"/>
            <w:shd w:val="clear" w:color="auto" w:fill="auto"/>
            <w:vAlign w:val="bottom"/>
          </w:tcPr>
          <w:p w14:paraId="3141673E" w14:textId="0ABEA63B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lastRenderedPageBreak/>
              <w:t>Duration of intervention exposure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352278A9" w14:textId="312A1862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The total amount of time the participants were exposed to the descriptive norms messaging intervention</w:t>
            </w:r>
          </w:p>
        </w:tc>
      </w:tr>
      <w:tr w:rsidR="001B40C0" w:rsidRPr="005F27E8" w14:paraId="62FADBD1" w14:textId="77777777" w:rsidTr="00171F3C">
        <w:trPr>
          <w:trHeight w:val="327"/>
        </w:trPr>
        <w:tc>
          <w:tcPr>
            <w:tcW w:w="4169" w:type="dxa"/>
            <w:shd w:val="clear" w:color="auto" w:fill="auto"/>
            <w:vAlign w:val="bottom"/>
          </w:tcPr>
          <w:p w14:paraId="53DA7106" w14:textId="1EFD2BF3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Delivery agent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7E2EC2FA" w14:textId="1D755481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The agent through which an intervention was delivered (e.g., health worker, government official, celebrity, peer).</w:t>
            </w:r>
          </w:p>
        </w:tc>
      </w:tr>
      <w:tr w:rsidR="001B40C0" w:rsidRPr="005F27E8" w14:paraId="1BF5F756" w14:textId="77777777" w:rsidTr="00171F3C">
        <w:trPr>
          <w:trHeight w:val="300"/>
        </w:trPr>
        <w:tc>
          <w:tcPr>
            <w:tcW w:w="4169" w:type="dxa"/>
            <w:shd w:val="clear" w:color="auto" w:fill="D0CECE"/>
            <w:vAlign w:val="bottom"/>
          </w:tcPr>
          <w:p w14:paraId="4CCFC973" w14:textId="274886A7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b/>
                <w:color w:val="000000"/>
              </w:rPr>
              <w:t>STATISTICAL INFORMATION</w:t>
            </w:r>
          </w:p>
        </w:tc>
        <w:tc>
          <w:tcPr>
            <w:tcW w:w="4981" w:type="dxa"/>
            <w:shd w:val="clear" w:color="auto" w:fill="D0CECE"/>
            <w:vAlign w:val="bottom"/>
          </w:tcPr>
          <w:p w14:paraId="5A702987" w14:textId="24627F13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1B40C0" w:rsidRPr="005F27E8" w14:paraId="2A57061F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461E692C" w14:textId="4AC13578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Sample size-counterfactual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17B5890A" w14:textId="712D0A71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Number of people not exposed to the intervention (e.g., in counterfactual arm(s)), as appropriate</w:t>
            </w:r>
          </w:p>
        </w:tc>
      </w:tr>
      <w:tr w:rsidR="001B40C0" w:rsidRPr="005F27E8" w14:paraId="53888A10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6792A3A8" w14:textId="7799EEAB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Sample size-intervention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7F9D6069" w14:textId="4F908136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Number of people exposed to the intervention</w:t>
            </w:r>
          </w:p>
        </w:tc>
      </w:tr>
      <w:tr w:rsidR="001B40C0" w:rsidRPr="005F27E8" w14:paraId="04E2C9C2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382573A3" w14:textId="73F5D2E4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Effect size measure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0FD1F64E" w14:textId="38A8581C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1B40C0" w:rsidRPr="005F27E8" w14:paraId="720EBA27" w14:textId="77777777" w:rsidTr="00171F3C">
        <w:trPr>
          <w:trHeight w:val="300"/>
        </w:trPr>
        <w:tc>
          <w:tcPr>
            <w:tcW w:w="4169" w:type="dxa"/>
            <w:shd w:val="clear" w:color="auto" w:fill="auto"/>
            <w:vAlign w:val="bottom"/>
          </w:tcPr>
          <w:p w14:paraId="0B62CC88" w14:textId="634E8E3A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Effect size-effect size (Standard Error)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684D2198" w14:textId="57B34061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Cohen's d, which is the estimated effect size of standard mean difference between intervention and counterfactual(s). Standard Error in parenthesis.</w:t>
            </w:r>
          </w:p>
        </w:tc>
      </w:tr>
      <w:tr w:rsidR="001B40C0" w:rsidRPr="005F27E8" w14:paraId="4B1B65CD" w14:textId="77777777" w:rsidTr="00171F3C">
        <w:trPr>
          <w:trHeight w:val="900"/>
        </w:trPr>
        <w:tc>
          <w:tcPr>
            <w:tcW w:w="4169" w:type="dxa"/>
            <w:shd w:val="clear" w:color="auto" w:fill="auto"/>
            <w:vAlign w:val="bottom"/>
          </w:tcPr>
          <w:p w14:paraId="3A0866A0" w14:textId="772222E4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Effect size-sample of interest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6F55D6B9" w14:textId="155142E7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Cohen's d, which is the standard mean difference before and after the intervention amongst those who perform above desired threshold</w:t>
            </w:r>
          </w:p>
        </w:tc>
      </w:tr>
      <w:tr w:rsidR="001B40C0" w:rsidRPr="005F27E8" w14:paraId="137DF927" w14:textId="77777777" w:rsidTr="00171F3C">
        <w:trPr>
          <w:trHeight w:val="600"/>
        </w:trPr>
        <w:tc>
          <w:tcPr>
            <w:tcW w:w="4169" w:type="dxa"/>
            <w:shd w:val="clear" w:color="auto" w:fill="auto"/>
            <w:vAlign w:val="bottom"/>
          </w:tcPr>
          <w:p w14:paraId="751D4734" w14:textId="7A29AFBD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Mean / variance / % engagement of counterfactual(s) [pre/post]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7F419F02" w14:textId="5D2D6253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Mean / percentage engaged in desired behavior of counterfactual arm(s), as appropriate</w:t>
            </w:r>
          </w:p>
        </w:tc>
      </w:tr>
      <w:tr w:rsidR="001B40C0" w:rsidRPr="005F27E8" w14:paraId="00E6A781" w14:textId="77777777" w:rsidTr="00171F3C">
        <w:trPr>
          <w:trHeight w:val="600"/>
        </w:trPr>
        <w:tc>
          <w:tcPr>
            <w:tcW w:w="4169" w:type="dxa"/>
            <w:shd w:val="clear" w:color="auto" w:fill="auto"/>
            <w:vAlign w:val="bottom"/>
          </w:tcPr>
          <w:p w14:paraId="62CC1685" w14:textId="7D9BA8C7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Mean / variance / % engagement of intervention [pre/post]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4A88E5DA" w14:textId="3492490F" w:rsidR="001B40C0" w:rsidRPr="005F27E8" w:rsidRDefault="001B40C0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The mean/percentage engaged in desired behavior of intervention groups or group of interest if not RCT</w:t>
            </w:r>
          </w:p>
        </w:tc>
      </w:tr>
      <w:tr w:rsidR="00A97A05" w:rsidRPr="005F27E8" w14:paraId="20D92797" w14:textId="77777777" w:rsidTr="000034C5">
        <w:trPr>
          <w:trHeight w:val="600"/>
        </w:trPr>
        <w:tc>
          <w:tcPr>
            <w:tcW w:w="4169" w:type="dxa"/>
            <w:shd w:val="clear" w:color="auto" w:fill="auto"/>
            <w:vAlign w:val="bottom"/>
          </w:tcPr>
          <w:p w14:paraId="7463E22E" w14:textId="77777777" w:rsidR="00A97A05" w:rsidRPr="005F27E8" w:rsidRDefault="00A97A05" w:rsidP="000034C5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Boomerang effect estimate, CI, and p-value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36E8ED02" w14:textId="77777777" w:rsidR="00A97A05" w:rsidRPr="005F27E8" w:rsidRDefault="00A97A05" w:rsidP="000034C5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If the study examined the boomerang effect, extract the effect size, CI and p-value</w:t>
            </w:r>
          </w:p>
        </w:tc>
      </w:tr>
      <w:tr w:rsidR="00A97A05" w:rsidRPr="005F27E8" w14:paraId="32546357" w14:textId="77777777" w:rsidTr="00A97A05">
        <w:trPr>
          <w:trHeight w:val="575"/>
        </w:trPr>
        <w:tc>
          <w:tcPr>
            <w:tcW w:w="4169" w:type="dxa"/>
            <w:shd w:val="clear" w:color="auto" w:fill="auto"/>
            <w:vAlign w:val="bottom"/>
          </w:tcPr>
          <w:p w14:paraId="49629192" w14:textId="65450E63" w:rsidR="00A97A05" w:rsidRPr="005F27E8" w:rsidRDefault="00A97A05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>Contact author for more information (yes/no)</w:t>
            </w:r>
          </w:p>
        </w:tc>
        <w:tc>
          <w:tcPr>
            <w:tcW w:w="4981" w:type="dxa"/>
            <w:shd w:val="clear" w:color="auto" w:fill="auto"/>
            <w:vAlign w:val="bottom"/>
          </w:tcPr>
          <w:p w14:paraId="657771C4" w14:textId="48911D95" w:rsidR="00A97A05" w:rsidRPr="005F27E8" w:rsidRDefault="009419BD" w:rsidP="001B40C0">
            <w:pPr>
              <w:rPr>
                <w:rFonts w:asciiTheme="minorHAnsi" w:hAnsiTheme="minorHAnsi"/>
                <w:color w:val="000000"/>
              </w:rPr>
            </w:pPr>
            <w:r w:rsidRPr="005F27E8">
              <w:rPr>
                <w:rFonts w:asciiTheme="minorHAnsi" w:hAnsiTheme="minorHAnsi"/>
                <w:color w:val="000000"/>
              </w:rPr>
              <w:t xml:space="preserve">If yes, </w:t>
            </w:r>
            <w:r w:rsidR="00C43F63" w:rsidRPr="005F27E8">
              <w:rPr>
                <w:rFonts w:asciiTheme="minorHAnsi" w:hAnsiTheme="minorHAnsi"/>
                <w:color w:val="000000"/>
              </w:rPr>
              <w:t>extract c</w:t>
            </w:r>
            <w:r w:rsidR="00A97A05" w:rsidRPr="005F27E8">
              <w:rPr>
                <w:rFonts w:asciiTheme="minorHAnsi" w:hAnsiTheme="minorHAnsi"/>
                <w:color w:val="000000"/>
              </w:rPr>
              <w:t>orresponding author</w:t>
            </w:r>
            <w:r w:rsidR="00C43F63" w:rsidRPr="005F27E8">
              <w:rPr>
                <w:rFonts w:asciiTheme="minorHAnsi" w:hAnsiTheme="minorHAnsi"/>
                <w:color w:val="000000"/>
              </w:rPr>
              <w:t>’s</w:t>
            </w:r>
            <w:r w:rsidR="00A97A05" w:rsidRPr="005F27E8">
              <w:rPr>
                <w:rFonts w:asciiTheme="minorHAnsi" w:hAnsiTheme="minorHAnsi"/>
                <w:color w:val="000000"/>
              </w:rPr>
              <w:t xml:space="preserve"> email</w:t>
            </w:r>
          </w:p>
        </w:tc>
      </w:tr>
    </w:tbl>
    <w:p w14:paraId="712AB118" w14:textId="77777777" w:rsidR="003774E7" w:rsidRPr="005F27E8" w:rsidRDefault="003774E7">
      <w:pPr>
        <w:rPr>
          <w:rFonts w:asciiTheme="minorHAnsi" w:hAnsiTheme="minorHAnsi"/>
        </w:rPr>
      </w:pPr>
      <w:bookmarkStart w:id="0" w:name="_GoBack"/>
      <w:bookmarkEnd w:id="0"/>
    </w:p>
    <w:sectPr w:rsidR="003774E7" w:rsidRPr="005F27E8">
      <w:pgSz w:w="12240" w:h="15840"/>
      <w:pgMar w:top="1440" w:right="1440" w:bottom="1440" w:left="1440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0FB3B" w14:textId="77777777" w:rsidR="00256591" w:rsidRDefault="00256591" w:rsidP="00E64AD5">
      <w:pPr>
        <w:spacing w:line="240" w:lineRule="auto"/>
      </w:pPr>
      <w:r>
        <w:separator/>
      </w:r>
    </w:p>
  </w:endnote>
  <w:endnote w:type="continuationSeparator" w:id="0">
    <w:p w14:paraId="2B29C906" w14:textId="77777777" w:rsidR="00256591" w:rsidRDefault="00256591" w:rsidP="00E64A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jaVu Sans">
    <w:altName w:val="Verdan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AR PL SungtiL GB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18ED2" w14:textId="77777777" w:rsidR="00256591" w:rsidRDefault="00256591" w:rsidP="00E64AD5">
      <w:pPr>
        <w:spacing w:line="240" w:lineRule="auto"/>
      </w:pPr>
      <w:r>
        <w:separator/>
      </w:r>
    </w:p>
  </w:footnote>
  <w:footnote w:type="continuationSeparator" w:id="0">
    <w:p w14:paraId="25D7AC4F" w14:textId="77777777" w:rsidR="00256591" w:rsidRDefault="00256591" w:rsidP="00E64AD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4E7"/>
    <w:rsid w:val="000149B2"/>
    <w:rsid w:val="000B6840"/>
    <w:rsid w:val="00171F3C"/>
    <w:rsid w:val="001A1B86"/>
    <w:rsid w:val="001B40C0"/>
    <w:rsid w:val="00256591"/>
    <w:rsid w:val="002605F2"/>
    <w:rsid w:val="00281FAB"/>
    <w:rsid w:val="003774E7"/>
    <w:rsid w:val="0038792E"/>
    <w:rsid w:val="003B6CE0"/>
    <w:rsid w:val="004C0370"/>
    <w:rsid w:val="004F291C"/>
    <w:rsid w:val="00531333"/>
    <w:rsid w:val="005326D5"/>
    <w:rsid w:val="00560102"/>
    <w:rsid w:val="00591940"/>
    <w:rsid w:val="005F27E8"/>
    <w:rsid w:val="006F7D41"/>
    <w:rsid w:val="00787B66"/>
    <w:rsid w:val="0082452B"/>
    <w:rsid w:val="008E1BFE"/>
    <w:rsid w:val="008F05D5"/>
    <w:rsid w:val="009419BD"/>
    <w:rsid w:val="009B2977"/>
    <w:rsid w:val="009D0322"/>
    <w:rsid w:val="00A04D36"/>
    <w:rsid w:val="00A2385B"/>
    <w:rsid w:val="00A467E8"/>
    <w:rsid w:val="00A95ECD"/>
    <w:rsid w:val="00A97A05"/>
    <w:rsid w:val="00AA2D3E"/>
    <w:rsid w:val="00AE5F5A"/>
    <w:rsid w:val="00B10408"/>
    <w:rsid w:val="00B266EF"/>
    <w:rsid w:val="00B33598"/>
    <w:rsid w:val="00B355C7"/>
    <w:rsid w:val="00BE2217"/>
    <w:rsid w:val="00C255CD"/>
    <w:rsid w:val="00C43F63"/>
    <w:rsid w:val="00CA5D6B"/>
    <w:rsid w:val="00CE06D5"/>
    <w:rsid w:val="00D516CB"/>
    <w:rsid w:val="00E23451"/>
    <w:rsid w:val="00E64AD5"/>
    <w:rsid w:val="00F64AFA"/>
    <w:rsid w:val="00F97068"/>
    <w:rsid w:val="00FC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DF18D"/>
  <w15:docId w15:val="{98064B53-7867-441F-8CBE-9AF760E6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1C1E29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1A"/>
    <w:pPr>
      <w:widowControl w:val="0"/>
      <w:suppressAutoHyphens/>
      <w:spacing w:line="276" w:lineRule="auto"/>
      <w:textAlignment w:val="baseline"/>
    </w:pPr>
    <w:rPr>
      <w:rFonts w:cs="DejaVu Sans"/>
      <w:lang w:eastAsia="en-US"/>
    </w:rPr>
  </w:style>
  <w:style w:type="paragraph" w:styleId="Heading1">
    <w:name w:val="heading 1"/>
    <w:basedOn w:val="LO-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-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LO-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-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LO-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LO-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qFormat/>
    <w:rsid w:val="0073078D"/>
    <w:rPr>
      <w:rFonts w:eastAsia="DengXian"/>
      <w:sz w:val="22"/>
      <w:szCs w:val="22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A1E38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FA1E38"/>
    <w:rPr>
      <w:rFonts w:ascii="Calibri" w:eastAsia="Calibri" w:hAnsi="Calibri" w:cs="DejaVu Sans"/>
      <w:color w:val="1C1E29"/>
      <w:sz w:val="20"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FA1E38"/>
    <w:rPr>
      <w:rFonts w:ascii="Calibri" w:eastAsia="Calibri" w:hAnsi="Calibri" w:cs="DejaVu Sans"/>
      <w:b/>
      <w:bCs/>
      <w:color w:val="1C1E29"/>
      <w:sz w:val="20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A1E38"/>
    <w:rPr>
      <w:rFonts w:ascii="Segoe UI" w:eastAsia="Calibri" w:hAnsi="Segoe UI" w:cs="Segoe UI"/>
      <w:color w:val="1C1E29"/>
      <w:sz w:val="18"/>
      <w:szCs w:val="18"/>
      <w:lang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LO-normal">
    <w:name w:val="LO-normal"/>
    <w:qFormat/>
  </w:style>
  <w:style w:type="paragraph" w:styleId="Title">
    <w:name w:val="Title"/>
    <w:basedOn w:val="LO-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mmentText">
    <w:name w:val="annotation text"/>
    <w:basedOn w:val="LO-normal"/>
    <w:link w:val="CommentTextChar"/>
    <w:uiPriority w:val="99"/>
    <w:semiHidden/>
    <w:unhideWhenUsed/>
    <w:qFormat/>
    <w:rsid w:val="00FA1E38"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FA1E38"/>
    <w:rPr>
      <w:b/>
      <w:bCs/>
    </w:rPr>
  </w:style>
  <w:style w:type="paragraph" w:styleId="BalloonText">
    <w:name w:val="Balloon Text"/>
    <w:basedOn w:val="LO-normal"/>
    <w:link w:val="BalloonTextChar"/>
    <w:uiPriority w:val="99"/>
    <w:semiHidden/>
    <w:unhideWhenUsed/>
    <w:qFormat/>
    <w:rsid w:val="00FA1E38"/>
    <w:rPr>
      <w:rFonts w:ascii="Segoe UI" w:hAnsi="Segoe UI" w:cs="Segoe UI"/>
      <w:sz w:val="18"/>
      <w:szCs w:val="18"/>
    </w:rPr>
  </w:style>
  <w:style w:type="paragraph" w:styleId="Subtitle">
    <w:name w:val="Subtitle"/>
    <w:basedOn w:val="LO-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yle278">
    <w:name w:val="_Style 278"/>
    <w:basedOn w:val="TableNormal"/>
    <w:rsid w:val="00A7261A"/>
    <w:rPr>
      <w:sz w:val="20"/>
      <w:szCs w:val="20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79">
    <w:name w:val="_Style 279"/>
    <w:basedOn w:val="TableNormal"/>
    <w:rsid w:val="0073078D"/>
    <w:rPr>
      <w:sz w:val="20"/>
      <w:szCs w:val="20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281FAB"/>
    <w:rPr>
      <w:rFonts w:cs="Mangal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50DF88A86034FA4835B2289451385" ma:contentTypeVersion="8" ma:contentTypeDescription="Create a new document." ma:contentTypeScope="" ma:versionID="670bc42bee36eb2e35911ac154beeb48">
  <xsd:schema xmlns:xsd="http://www.w3.org/2001/XMLSchema" xmlns:xs="http://www.w3.org/2001/XMLSchema" xmlns:p="http://schemas.microsoft.com/office/2006/metadata/properties" xmlns:ns3="f8f40b0e-bb72-430a-a39a-63bf4952c104" targetNamespace="http://schemas.microsoft.com/office/2006/metadata/properties" ma:root="true" ma:fieldsID="f17d936323c5fad58d39bdbd69fc5851" ns3:_="">
    <xsd:import namespace="f8f40b0e-bb72-430a-a39a-63bf4952c1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0b0e-bb72-430a-a39a-63bf4952c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jk7GG3aOH97DQ7nnvHE6kmTnXX0A==">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34CB14-8E09-4A22-B15C-C0E45DAB5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40b0e-bb72-430a-a39a-63bf4952c1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C54B6D3-DBC2-4CAA-AB3B-BB6EB981FD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564965-89AD-4243-8050-0CF84A7191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A01EC89-07DE-714D-9C93-6C4800A46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Kuang, Jinyi</dc:creator>
  <dc:description/>
  <cp:lastModifiedBy>Kuang, Jinyi</cp:lastModifiedBy>
  <cp:revision>44</cp:revision>
  <dcterms:created xsi:type="dcterms:W3CDTF">2020-03-15T18:41:00Z</dcterms:created>
  <dcterms:modified xsi:type="dcterms:W3CDTF">2020-03-17T12:57:00Z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0x01010065A50DF88A86034FA4835B2289451385</vt:lpwstr>
  </property>
</Properties>
</file>