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1673E" w14:textId="77777777" w:rsidR="006812FD" w:rsidRDefault="006812FD" w:rsidP="006812FD">
      <w:pPr>
        <w:pStyle w:val="Heading1"/>
        <w:rPr>
          <w:rFonts w:ascii="Arial" w:eastAsia="Times New Roman" w:hAnsi="Arial" w:cs="Arial"/>
          <w:color w:val="0066CC"/>
        </w:rPr>
      </w:pPr>
      <w:r>
        <w:rPr>
          <w:rFonts w:ascii="Arial" w:eastAsia="Times New Roman" w:hAnsi="Arial" w:cs="Arial"/>
          <w:color w:val="0066CC"/>
        </w:rPr>
        <w:t xml:space="preserve">Characteristics of studies </w:t>
      </w:r>
    </w:p>
    <w:p w14:paraId="3802A072" w14:textId="77777777" w:rsidR="006812FD" w:rsidRDefault="006812FD" w:rsidP="006812FD">
      <w:pPr>
        <w:pStyle w:val="Heading2"/>
        <w:rPr>
          <w:rFonts w:ascii="Arial" w:eastAsia="Times New Roman" w:hAnsi="Arial" w:cs="Arial"/>
          <w:color w:val="0066CC"/>
        </w:rPr>
      </w:pPr>
      <w:bookmarkStart w:id="0" w:name="CHARACTERISTICS_OF_INCLUDED_STUDIES"/>
      <w:bookmarkEnd w:id="0"/>
      <w:r>
        <w:rPr>
          <w:rFonts w:ascii="Arial" w:eastAsia="Times New Roman" w:hAnsi="Arial" w:cs="Arial"/>
          <w:color w:val="0066CC"/>
        </w:rPr>
        <w:t xml:space="preserve">Characteristics of included studies </w:t>
      </w:r>
    </w:p>
    <w:p w14:paraId="57D216F8"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Akil 2005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1B7994C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1C814F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3D91EA5" w14:textId="77777777" w:rsidR="006812FD" w:rsidRDefault="006812FD" w:rsidP="009778A9">
            <w:pPr>
              <w:rPr>
                <w:rFonts w:ascii="Arial" w:hAnsi="Arial" w:cs="Arial"/>
                <w:sz w:val="27"/>
                <w:szCs w:val="27"/>
              </w:rPr>
            </w:pPr>
            <w:r>
              <w:rPr>
                <w:rFonts w:ascii="Arial" w:hAnsi="Arial" w:cs="Arial"/>
                <w:sz w:val="27"/>
                <w:szCs w:val="27"/>
              </w:rPr>
              <w:t>Parallel-group single-centre randomized controlled trial conducted in Turkey between September 2002 to April 2003</w:t>
            </w:r>
          </w:p>
        </w:tc>
      </w:tr>
      <w:tr w:rsidR="006812FD" w14:paraId="29D9A58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24C90C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E5ABB8B" w14:textId="77777777" w:rsidR="006812FD" w:rsidRDefault="006812FD" w:rsidP="009778A9">
            <w:pPr>
              <w:rPr>
                <w:rFonts w:ascii="Arial" w:hAnsi="Arial" w:cs="Arial"/>
                <w:sz w:val="27"/>
                <w:szCs w:val="27"/>
              </w:rPr>
            </w:pPr>
            <w:r>
              <w:rPr>
                <w:rFonts w:ascii="Arial" w:hAnsi="Arial" w:cs="Arial"/>
                <w:sz w:val="27"/>
                <w:szCs w:val="27"/>
              </w:rPr>
              <w:t>53 children requiring micturating cystourethrogram with sedation (39 girls, 14 boys; mean age of 5.8 ± 3.5 years)</w:t>
            </w:r>
          </w:p>
        </w:tc>
      </w:tr>
      <w:tr w:rsidR="006812FD" w14:paraId="47B8A46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DAF0FD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FEA97A" w14:textId="77777777" w:rsidR="006812FD" w:rsidRDefault="006812FD" w:rsidP="006812FD">
            <w:pPr>
              <w:numPr>
                <w:ilvl w:val="0"/>
                <w:numId w:val="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Oral midazolam 0.6 mg/kg (max 15 mg) versus chloral hydrate 25 mg/kg (max 0.5 g) and placebo (saline) 15 - 30 minutes before procedure</w:t>
            </w:r>
          </w:p>
        </w:tc>
      </w:tr>
      <w:tr w:rsidR="006812FD" w14:paraId="2D2A5AC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1870F2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55C426E" w14:textId="77777777" w:rsidR="006812FD" w:rsidRDefault="006812FD" w:rsidP="009778A9">
            <w:pPr>
              <w:rPr>
                <w:rFonts w:ascii="Arial" w:hAnsi="Arial" w:cs="Arial"/>
                <w:sz w:val="27"/>
                <w:szCs w:val="27"/>
              </w:rPr>
            </w:pPr>
            <w:r>
              <w:rPr>
                <w:rFonts w:ascii="Arial" w:hAnsi="Arial" w:cs="Arial"/>
                <w:b/>
                <w:bCs/>
                <w:sz w:val="27"/>
                <w:szCs w:val="27"/>
              </w:rPr>
              <w:t>Measured during procedures</w:t>
            </w:r>
          </w:p>
          <w:p w14:paraId="3F6D167B" w14:textId="77777777" w:rsidR="006812FD" w:rsidRDefault="006812FD" w:rsidP="006812FD">
            <w:pPr>
              <w:numPr>
                <w:ilvl w:val="0"/>
                <w:numId w:val="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Incomplete procedures</w:t>
            </w:r>
          </w:p>
          <w:p w14:paraId="57044014" w14:textId="77777777" w:rsidR="006812FD" w:rsidRDefault="006812FD" w:rsidP="006812FD">
            <w:pPr>
              <w:numPr>
                <w:ilvl w:val="0"/>
                <w:numId w:val="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Anxiety (measured during the procedure using Spielberger's Trait Anxiety Inventory)</w:t>
            </w:r>
          </w:p>
          <w:p w14:paraId="591B1F79" w14:textId="77777777" w:rsidR="006812FD" w:rsidRDefault="006812FD" w:rsidP="006812FD">
            <w:pPr>
              <w:numPr>
                <w:ilvl w:val="0"/>
                <w:numId w:val="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co-operation (measured during the procedure using Houpt behavioural scale; range 1 - 6 with higher scores indicating better co-operation)</w:t>
            </w:r>
          </w:p>
          <w:p w14:paraId="0093477E" w14:textId="77777777" w:rsidR="006812FD" w:rsidRDefault="006812FD" w:rsidP="006812FD">
            <w:pPr>
              <w:numPr>
                <w:ilvl w:val="0"/>
                <w:numId w:val="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Tolerance of procedure (measured during the procedure using Frankl behaviour rating score; range 1 - 4 with higher scores indicating better tolerance</w:t>
            </w:r>
          </w:p>
        </w:tc>
      </w:tr>
      <w:tr w:rsidR="006812FD" w14:paraId="38E97A2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CE9725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D5389C" w14:textId="77777777" w:rsidR="006812FD" w:rsidRDefault="006812FD" w:rsidP="009778A9">
            <w:pPr>
              <w:rPr>
                <w:rFonts w:ascii="Arial" w:eastAsia="Times New Roman" w:hAnsi="Arial" w:cs="Arial"/>
                <w:b/>
                <w:bCs/>
                <w:color w:val="0066CC"/>
                <w:sz w:val="27"/>
                <w:szCs w:val="27"/>
              </w:rPr>
            </w:pPr>
          </w:p>
        </w:tc>
      </w:tr>
      <w:tr w:rsidR="006812FD" w14:paraId="234A9E4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000474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BBDE43"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00A635BA"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851"/>
        <w:gridCol w:w="1711"/>
        <w:gridCol w:w="4782"/>
      </w:tblGrid>
      <w:tr w:rsidR="006812FD" w14:paraId="2CE2C2B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367DBB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263D4D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AE922A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0D0029C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2540DB2"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D9E0FC6"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3CFFBEA"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4B42E97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50AFF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47B27F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3B90007"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39A650D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102E9F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7D6BF5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7723D5"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127325C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C77ECE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FC7EE2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08034C" w14:textId="77777777" w:rsidR="006812FD" w:rsidRDefault="006812FD" w:rsidP="009778A9">
            <w:pPr>
              <w:rPr>
                <w:rFonts w:ascii="Arial" w:hAnsi="Arial" w:cs="Arial"/>
                <w:sz w:val="27"/>
                <w:szCs w:val="27"/>
              </w:rPr>
            </w:pPr>
            <w:r>
              <w:rPr>
                <w:rFonts w:ascii="Arial" w:hAnsi="Arial" w:cs="Arial"/>
                <w:sz w:val="27"/>
                <w:szCs w:val="27"/>
              </w:rPr>
              <w:t>Outcomes included in this review were not blinded - only assessment of image quality was performed by a blinded outcome assessor</w:t>
            </w:r>
          </w:p>
        </w:tc>
      </w:tr>
      <w:tr w:rsidR="006812FD" w14:paraId="05EA66B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67CC20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B2C104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798B86"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56BBACB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C72C4C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9F3174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DCFC4BE"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781EED3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8DD3CA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6C7C2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E4BC77"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557EEB23"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Aktogu 1994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67EE4D0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10F7250"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8A11D4F" w14:textId="77777777" w:rsidR="006812FD" w:rsidRDefault="006812FD" w:rsidP="009778A9">
            <w:pPr>
              <w:rPr>
                <w:rFonts w:ascii="Arial" w:hAnsi="Arial" w:cs="Arial"/>
                <w:sz w:val="27"/>
                <w:szCs w:val="27"/>
              </w:rPr>
            </w:pPr>
            <w:r>
              <w:rPr>
                <w:rFonts w:ascii="Arial" w:hAnsi="Arial" w:cs="Arial"/>
                <w:sz w:val="27"/>
                <w:szCs w:val="27"/>
              </w:rPr>
              <w:t>Parallel-group single-centre randomized controlled trial conducted in Turkey</w:t>
            </w:r>
          </w:p>
        </w:tc>
      </w:tr>
      <w:tr w:rsidR="006812FD" w14:paraId="211CE94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C0D9EA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8BF402" w14:textId="77777777" w:rsidR="006812FD" w:rsidRDefault="006812FD" w:rsidP="009778A9">
            <w:pPr>
              <w:rPr>
                <w:rFonts w:ascii="Arial" w:hAnsi="Arial" w:cs="Arial"/>
                <w:sz w:val="27"/>
                <w:szCs w:val="27"/>
              </w:rPr>
            </w:pPr>
            <w:r>
              <w:rPr>
                <w:rFonts w:ascii="Arial" w:hAnsi="Arial" w:cs="Arial"/>
                <w:sz w:val="27"/>
                <w:szCs w:val="27"/>
              </w:rPr>
              <w:t>32 adults undergoing bronchoscopy (mean age midazolam group 49.4 ± 13.3 and diazepam group 50.9 ± 12.1; 50% men in both groups)</w:t>
            </w:r>
          </w:p>
        </w:tc>
      </w:tr>
      <w:tr w:rsidR="006812FD" w14:paraId="11DB439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D2E796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F41CC4" w14:textId="77777777" w:rsidR="006812FD" w:rsidRDefault="006812FD" w:rsidP="006812FD">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0.06 mg/kg administered intravenously</w:t>
            </w:r>
          </w:p>
          <w:p w14:paraId="72005574" w14:textId="77777777" w:rsidR="006812FD" w:rsidRDefault="006812FD" w:rsidP="006812FD">
            <w:pPr>
              <w:numPr>
                <w:ilvl w:val="0"/>
                <w:numId w:val="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Diazepam 0.15 mg/kg administered intravenously</w:t>
            </w:r>
          </w:p>
        </w:tc>
      </w:tr>
      <w:tr w:rsidR="006812FD" w14:paraId="1DFD4C0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3BBF86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D356261" w14:textId="77777777" w:rsidR="006812FD" w:rsidRDefault="006812FD" w:rsidP="009778A9">
            <w:pPr>
              <w:rPr>
                <w:rFonts w:ascii="Arial" w:hAnsi="Arial" w:cs="Arial"/>
                <w:sz w:val="27"/>
                <w:szCs w:val="27"/>
              </w:rPr>
            </w:pPr>
            <w:r>
              <w:rPr>
                <w:rFonts w:ascii="Arial" w:hAnsi="Arial" w:cs="Arial"/>
                <w:b/>
                <w:bCs/>
                <w:sz w:val="27"/>
                <w:szCs w:val="27"/>
              </w:rPr>
              <w:t>Measured 5 and 10 minutes after start of procedure</w:t>
            </w:r>
          </w:p>
          <w:p w14:paraId="040C10B6" w14:textId="77777777" w:rsidR="006812FD" w:rsidRDefault="006812FD" w:rsidP="006812FD">
            <w:pPr>
              <w:numPr>
                <w:ilvl w:val="0"/>
                <w:numId w:val="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Level of sedation (only the percentage of participants who scored in the 'awake' rank of a sedation scale that ranged from 0 to 4 (0 = awake and 4 = reactive to pain but no verbal communication) that was measured 5 minutes after sedation was administered)</w:t>
            </w:r>
          </w:p>
          <w:p w14:paraId="5DE9D821" w14:textId="77777777" w:rsidR="006812FD" w:rsidRDefault="006812FD" w:rsidP="009778A9">
            <w:pPr>
              <w:rPr>
                <w:rFonts w:ascii="Arial" w:hAnsi="Arial" w:cs="Arial"/>
                <w:sz w:val="27"/>
                <w:szCs w:val="27"/>
              </w:rPr>
            </w:pPr>
            <w:r>
              <w:rPr>
                <w:rFonts w:ascii="Arial" w:hAnsi="Arial" w:cs="Arial"/>
                <w:b/>
                <w:bCs/>
                <w:sz w:val="27"/>
                <w:szCs w:val="27"/>
              </w:rPr>
              <w:t>Measured 24 hours after procedure</w:t>
            </w:r>
          </w:p>
          <w:p w14:paraId="6F1544CC" w14:textId="77777777" w:rsidR="006812FD" w:rsidRDefault="006812FD" w:rsidP="006812FD">
            <w:pPr>
              <w:numPr>
                <w:ilvl w:val="0"/>
                <w:numId w:val="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(defined by number of participants who recalled the procedure)</w:t>
            </w:r>
          </w:p>
        </w:tc>
      </w:tr>
      <w:tr w:rsidR="006812FD" w14:paraId="67EC547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959B2FC"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342140" w14:textId="77777777" w:rsidR="006812FD" w:rsidRDefault="006812FD" w:rsidP="009778A9">
            <w:pPr>
              <w:rPr>
                <w:rFonts w:ascii="Arial" w:eastAsia="Times New Roman" w:hAnsi="Arial" w:cs="Arial"/>
                <w:b/>
                <w:bCs/>
                <w:color w:val="0066CC"/>
                <w:sz w:val="27"/>
                <w:szCs w:val="27"/>
              </w:rPr>
            </w:pPr>
          </w:p>
        </w:tc>
      </w:tr>
      <w:tr w:rsidR="006812FD" w14:paraId="7CCF34C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071264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D58153"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34289826"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lastRenderedPageBreak/>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726"/>
        <w:gridCol w:w="1684"/>
        <w:gridCol w:w="4934"/>
      </w:tblGrid>
      <w:tr w:rsidR="006812FD" w14:paraId="18824D5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461CC5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6E8D39E"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D0AF5BE"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73EF800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9DE0235"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50791E8"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E754546" w14:textId="77777777" w:rsidR="006812FD" w:rsidRDefault="006812FD" w:rsidP="009778A9">
            <w:pPr>
              <w:rPr>
                <w:rFonts w:ascii="Arial" w:hAnsi="Arial" w:cs="Arial"/>
                <w:sz w:val="27"/>
                <w:szCs w:val="27"/>
              </w:rPr>
            </w:pPr>
            <w:r>
              <w:rPr>
                <w:rFonts w:ascii="Arial" w:hAnsi="Arial" w:cs="Arial"/>
                <w:sz w:val="27"/>
                <w:szCs w:val="27"/>
              </w:rPr>
              <w:t>Unclear because there was no mention of randomization method, just a statement that participants were randomized (not contacted for clarification)</w:t>
            </w:r>
          </w:p>
        </w:tc>
      </w:tr>
      <w:tr w:rsidR="006812FD" w14:paraId="604D4BE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60F27B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E747B7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B15D18" w14:textId="77777777" w:rsidR="006812FD" w:rsidRDefault="006812FD" w:rsidP="009778A9">
            <w:pPr>
              <w:rPr>
                <w:rFonts w:ascii="Arial" w:hAnsi="Arial" w:cs="Arial"/>
                <w:sz w:val="27"/>
                <w:szCs w:val="27"/>
              </w:rPr>
            </w:pPr>
            <w:r>
              <w:rPr>
                <w:rFonts w:ascii="Arial" w:hAnsi="Arial" w:cs="Arial"/>
                <w:sz w:val="27"/>
                <w:szCs w:val="27"/>
              </w:rPr>
              <w:t>Unclear because there was no mention of allocation method, just a statement that participants were randomized (not contacted for clarification)</w:t>
            </w:r>
          </w:p>
        </w:tc>
      </w:tr>
      <w:tr w:rsidR="006812FD" w14:paraId="18AFDDE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065526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A180F5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106999" w14:textId="77777777" w:rsidR="006812FD" w:rsidRDefault="006812FD" w:rsidP="009778A9">
            <w:pPr>
              <w:rPr>
                <w:rFonts w:ascii="Arial" w:hAnsi="Arial" w:cs="Arial"/>
                <w:sz w:val="27"/>
                <w:szCs w:val="27"/>
              </w:rPr>
            </w:pPr>
            <w:r>
              <w:rPr>
                <w:rFonts w:ascii="Arial" w:hAnsi="Arial" w:cs="Arial"/>
                <w:sz w:val="27"/>
                <w:szCs w:val="27"/>
              </w:rPr>
              <w:t>Unclear (not contacted for clarification)</w:t>
            </w:r>
          </w:p>
        </w:tc>
      </w:tr>
      <w:tr w:rsidR="006812FD" w14:paraId="6DB0914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DE015F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8B8AAE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F807260" w14:textId="77777777" w:rsidR="006812FD" w:rsidRDefault="006812FD" w:rsidP="009778A9">
            <w:pPr>
              <w:rPr>
                <w:rFonts w:ascii="Arial" w:hAnsi="Arial" w:cs="Arial"/>
                <w:sz w:val="27"/>
                <w:szCs w:val="27"/>
              </w:rPr>
            </w:pPr>
            <w:r>
              <w:rPr>
                <w:rFonts w:ascii="Arial" w:hAnsi="Arial" w:cs="Arial"/>
                <w:sz w:val="27"/>
                <w:szCs w:val="27"/>
              </w:rPr>
              <w:t>Only statistical analysis of the questionnaires was reported to have been performed by a blinded statistician</w:t>
            </w:r>
          </w:p>
        </w:tc>
      </w:tr>
      <w:tr w:rsidR="006812FD" w14:paraId="334F6F9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9C2712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37B40D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A72DB2F"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5DA44B5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977F12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96C53F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DD2369"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5A1E214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2EAF41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AA1F12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ACB811"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50F0A6AD"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Alp 2019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7681257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B370FAB"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A60DE46" w14:textId="77777777" w:rsidR="006812FD" w:rsidRDefault="006812FD" w:rsidP="009778A9">
            <w:pPr>
              <w:rPr>
                <w:rFonts w:ascii="Arial" w:hAnsi="Arial" w:cs="Arial"/>
                <w:sz w:val="27"/>
                <w:szCs w:val="27"/>
              </w:rPr>
            </w:pPr>
            <w:r>
              <w:rPr>
                <w:rFonts w:ascii="Arial" w:hAnsi="Arial" w:cs="Arial"/>
                <w:b/>
                <w:bCs/>
                <w:sz w:val="27"/>
                <w:szCs w:val="27"/>
              </w:rPr>
              <w:t>Study design:</w:t>
            </w:r>
            <w:r>
              <w:rPr>
                <w:rFonts w:ascii="Arial" w:hAnsi="Arial" w:cs="Arial"/>
                <w:sz w:val="27"/>
                <w:szCs w:val="27"/>
              </w:rPr>
              <w:t xml:space="preserve"> Randomized controlled trial</w:t>
            </w:r>
          </w:p>
          <w:p w14:paraId="013C0464" w14:textId="77777777" w:rsidR="006812FD" w:rsidRDefault="006812FD" w:rsidP="009778A9">
            <w:pPr>
              <w:rPr>
                <w:rFonts w:ascii="Arial" w:hAnsi="Arial" w:cs="Arial"/>
                <w:sz w:val="27"/>
                <w:szCs w:val="27"/>
              </w:rPr>
            </w:pPr>
            <w:r>
              <w:rPr>
                <w:rFonts w:ascii="Arial" w:hAnsi="Arial" w:cs="Arial"/>
                <w:b/>
                <w:bCs/>
                <w:sz w:val="27"/>
                <w:szCs w:val="27"/>
              </w:rPr>
              <w:t>Study grouping:</w:t>
            </w:r>
            <w:r>
              <w:rPr>
                <w:rFonts w:ascii="Arial" w:hAnsi="Arial" w:cs="Arial"/>
                <w:sz w:val="27"/>
                <w:szCs w:val="27"/>
              </w:rPr>
              <w:t xml:space="preserve"> Parallel group</w:t>
            </w:r>
          </w:p>
        </w:tc>
      </w:tr>
      <w:tr w:rsidR="006812FD" w14:paraId="40BB14F7"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386A4A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F67E4BF" w14:textId="77777777" w:rsidR="006812FD" w:rsidRDefault="006812FD" w:rsidP="009778A9">
            <w:pPr>
              <w:rPr>
                <w:rFonts w:ascii="Arial" w:hAnsi="Arial" w:cs="Arial"/>
                <w:sz w:val="27"/>
                <w:szCs w:val="27"/>
              </w:rPr>
            </w:pPr>
            <w:r>
              <w:rPr>
                <w:rFonts w:ascii="Arial" w:hAnsi="Arial" w:cs="Arial"/>
                <w:b/>
                <w:bCs/>
                <w:sz w:val="27"/>
                <w:szCs w:val="27"/>
              </w:rPr>
              <w:t>Baseline Characteristics</w:t>
            </w:r>
          </w:p>
          <w:p w14:paraId="7FBF6F2A" w14:textId="77777777" w:rsidR="006812FD" w:rsidRDefault="006812FD" w:rsidP="006812FD">
            <w:pPr>
              <w:numPr>
                <w:ilvl w:val="0"/>
                <w:numId w:val="6"/>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Males (%)</w:t>
            </w:r>
            <w:r>
              <w:rPr>
                <w:rFonts w:ascii="Arial" w:eastAsia="Times New Roman" w:hAnsi="Arial" w:cs="Arial"/>
                <w:sz w:val="27"/>
                <w:szCs w:val="27"/>
              </w:rPr>
              <w:t>: 102 (47%)</w:t>
            </w:r>
          </w:p>
          <w:p w14:paraId="6E18A128" w14:textId="77777777" w:rsidR="006812FD" w:rsidRDefault="006812FD" w:rsidP="006812FD">
            <w:pPr>
              <w:numPr>
                <w:ilvl w:val="0"/>
                <w:numId w:val="6"/>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Median age</w:t>
            </w:r>
            <w:r>
              <w:rPr>
                <w:rFonts w:ascii="Arial" w:eastAsia="Times New Roman" w:hAnsi="Arial" w:cs="Arial"/>
                <w:sz w:val="27"/>
                <w:szCs w:val="27"/>
              </w:rPr>
              <w:t>: 22 (range 9-38)</w:t>
            </w:r>
          </w:p>
          <w:p w14:paraId="41EB61F5" w14:textId="77777777" w:rsidR="006812FD" w:rsidRDefault="006812FD" w:rsidP="009778A9">
            <w:pPr>
              <w:rPr>
                <w:rFonts w:ascii="Arial" w:hAnsi="Arial" w:cs="Arial"/>
                <w:sz w:val="27"/>
                <w:szCs w:val="27"/>
              </w:rPr>
            </w:pPr>
            <w:r>
              <w:rPr>
                <w:rFonts w:ascii="Arial" w:hAnsi="Arial" w:cs="Arial"/>
                <w:b/>
                <w:bCs/>
                <w:sz w:val="27"/>
                <w:szCs w:val="27"/>
              </w:rPr>
              <w:t>Included criteria:</w:t>
            </w:r>
            <w:r>
              <w:rPr>
                <w:rFonts w:ascii="Arial" w:hAnsi="Arial" w:cs="Arial"/>
                <w:sz w:val="27"/>
                <w:szCs w:val="27"/>
              </w:rPr>
              <w:t xml:space="preserve"> Patients within 9–36 months of age who were referred to paediatric cardiology for further evaluation of a heart murmur were enrolled. The </w:t>
            </w:r>
            <w:r>
              <w:rPr>
                <w:rFonts w:ascii="Arial" w:hAnsi="Arial" w:cs="Arial"/>
                <w:sz w:val="27"/>
                <w:szCs w:val="27"/>
              </w:rPr>
              <w:lastRenderedPageBreak/>
              <w:t>inclusion criteria were full consciousness before transthoracic echocardiography, lack of hypotonia, and a successfully completed procedure.</w:t>
            </w:r>
          </w:p>
          <w:p w14:paraId="7E19D987" w14:textId="77777777" w:rsidR="006812FD" w:rsidRDefault="006812FD" w:rsidP="009778A9">
            <w:pPr>
              <w:rPr>
                <w:rFonts w:ascii="Arial" w:hAnsi="Arial" w:cs="Arial"/>
                <w:sz w:val="27"/>
                <w:szCs w:val="27"/>
              </w:rPr>
            </w:pPr>
            <w:r>
              <w:rPr>
                <w:rFonts w:ascii="Arial" w:hAnsi="Arial" w:cs="Arial"/>
                <w:b/>
                <w:bCs/>
                <w:sz w:val="27"/>
                <w:szCs w:val="27"/>
              </w:rPr>
              <w:t>Excluded criteria:</w:t>
            </w:r>
            <w:r>
              <w:rPr>
                <w:rFonts w:ascii="Arial" w:hAnsi="Arial" w:cs="Arial"/>
                <w:sz w:val="27"/>
                <w:szCs w:val="27"/>
              </w:rPr>
              <w:t xml:space="preserve"> Exclusion criteria were history of associated drug hypersensitivity, presence of neurologic deficits and/or developmental delay, presence of respiratory distress, presence of upper or lower respiratory system infection, gastroenteritis with/ without vomiting, presence of genetic diseases such as Down syndrome, presence of any disease that suggests pulmonary hypertension or history of pulmonary hypertension, current medications and/or associated medical conditions known to contraindicate sedation, instability of patient’s vital signs, meanwhile intensive care unit stay, detection of pulmonary hypertension, and failure to complete the procedure.</w:t>
            </w:r>
          </w:p>
        </w:tc>
      </w:tr>
      <w:tr w:rsidR="006812FD" w14:paraId="12B6692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4202A8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10DA031" w14:textId="77777777" w:rsidR="006812FD" w:rsidRDefault="006812FD" w:rsidP="009778A9">
            <w:pPr>
              <w:rPr>
                <w:rFonts w:ascii="Arial" w:hAnsi="Arial" w:cs="Arial"/>
                <w:sz w:val="27"/>
                <w:szCs w:val="27"/>
              </w:rPr>
            </w:pPr>
            <w:r>
              <w:rPr>
                <w:rFonts w:ascii="Arial" w:hAnsi="Arial" w:cs="Arial"/>
                <w:b/>
                <w:bCs/>
                <w:sz w:val="27"/>
                <w:szCs w:val="27"/>
              </w:rPr>
              <w:t>Intervention Characteristics</w:t>
            </w:r>
          </w:p>
          <w:p w14:paraId="42C75563" w14:textId="77777777" w:rsidR="006812FD" w:rsidRDefault="006812FD" w:rsidP="009778A9">
            <w:pPr>
              <w:rPr>
                <w:rFonts w:ascii="Arial" w:hAnsi="Arial" w:cs="Arial"/>
                <w:sz w:val="27"/>
                <w:szCs w:val="27"/>
              </w:rPr>
            </w:pPr>
            <w:r>
              <w:rPr>
                <w:rFonts w:ascii="Arial" w:hAnsi="Arial" w:cs="Arial"/>
                <w:sz w:val="27"/>
                <w:szCs w:val="27"/>
              </w:rPr>
              <w:t>Intranasal midazolam 0.2mg/kg (max 3mg)</w:t>
            </w:r>
          </w:p>
          <w:p w14:paraId="74238BC8" w14:textId="77777777" w:rsidR="006812FD" w:rsidRDefault="006812FD" w:rsidP="009778A9">
            <w:pPr>
              <w:rPr>
                <w:rFonts w:ascii="Arial" w:hAnsi="Arial" w:cs="Arial"/>
                <w:sz w:val="27"/>
                <w:szCs w:val="27"/>
              </w:rPr>
            </w:pPr>
            <w:r>
              <w:rPr>
                <w:rFonts w:ascii="Arial" w:hAnsi="Arial" w:cs="Arial"/>
                <w:sz w:val="27"/>
                <w:szCs w:val="27"/>
              </w:rPr>
              <w:t>Intranasal Ketamine 4mg/kg (max 100mg)</w:t>
            </w:r>
          </w:p>
        </w:tc>
      </w:tr>
      <w:tr w:rsidR="006812FD" w14:paraId="1EB2D0A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AED9E03"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8D3E1EA" w14:textId="77777777" w:rsidR="006812FD" w:rsidRDefault="006812FD" w:rsidP="009778A9">
            <w:pPr>
              <w:rPr>
                <w:rFonts w:ascii="Arial" w:hAnsi="Arial" w:cs="Arial"/>
                <w:sz w:val="27"/>
                <w:szCs w:val="27"/>
              </w:rPr>
            </w:pPr>
            <w:r>
              <w:rPr>
                <w:rFonts w:ascii="Arial" w:hAnsi="Arial" w:cs="Arial"/>
                <w:i/>
                <w:iCs/>
                <w:sz w:val="27"/>
                <w:szCs w:val="27"/>
              </w:rPr>
              <w:t>Incomplete procedure</w:t>
            </w:r>
          </w:p>
          <w:p w14:paraId="438E7532" w14:textId="77777777" w:rsidR="006812FD" w:rsidRDefault="006812FD" w:rsidP="006812FD">
            <w:pPr>
              <w:numPr>
                <w:ilvl w:val="0"/>
                <w:numId w:val="7"/>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Outcome type</w:t>
            </w:r>
            <w:r>
              <w:rPr>
                <w:rFonts w:ascii="Arial" w:eastAsia="Times New Roman" w:hAnsi="Arial" w:cs="Arial"/>
                <w:sz w:val="27"/>
                <w:szCs w:val="27"/>
              </w:rPr>
              <w:t>: DichotomousOutcome</w:t>
            </w:r>
          </w:p>
          <w:p w14:paraId="4B32D8EE" w14:textId="77777777" w:rsidR="006812FD" w:rsidRDefault="006812FD" w:rsidP="009778A9">
            <w:pPr>
              <w:rPr>
                <w:rFonts w:ascii="Arial" w:hAnsi="Arial" w:cs="Arial"/>
                <w:sz w:val="27"/>
                <w:szCs w:val="27"/>
              </w:rPr>
            </w:pPr>
            <w:r>
              <w:rPr>
                <w:rFonts w:ascii="Arial" w:hAnsi="Arial" w:cs="Arial"/>
                <w:i/>
                <w:iCs/>
                <w:sz w:val="27"/>
                <w:szCs w:val="27"/>
              </w:rPr>
              <w:t>Sedation</w:t>
            </w:r>
          </w:p>
          <w:p w14:paraId="78B8ED29" w14:textId="77777777" w:rsidR="006812FD" w:rsidRDefault="006812FD" w:rsidP="006812FD">
            <w:pPr>
              <w:numPr>
                <w:ilvl w:val="0"/>
                <w:numId w:val="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Outcome type</w:t>
            </w:r>
            <w:r>
              <w:rPr>
                <w:rFonts w:ascii="Arial" w:eastAsia="Times New Roman" w:hAnsi="Arial" w:cs="Arial"/>
                <w:sz w:val="27"/>
                <w:szCs w:val="27"/>
              </w:rPr>
              <w:t>: DichotomousOutcome</w:t>
            </w:r>
          </w:p>
          <w:p w14:paraId="696F41C4" w14:textId="77777777" w:rsidR="006812FD" w:rsidRDefault="006812FD" w:rsidP="006812FD">
            <w:pPr>
              <w:numPr>
                <w:ilvl w:val="0"/>
                <w:numId w:val="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Reporting</w:t>
            </w:r>
            <w:r>
              <w:rPr>
                <w:rFonts w:ascii="Arial" w:eastAsia="Times New Roman" w:hAnsi="Arial" w:cs="Arial"/>
                <w:sz w:val="27"/>
                <w:szCs w:val="27"/>
              </w:rPr>
              <w:t>: Fully reported</w:t>
            </w:r>
          </w:p>
          <w:p w14:paraId="6C3AF06A" w14:textId="77777777" w:rsidR="006812FD" w:rsidRDefault="006812FD" w:rsidP="006812FD">
            <w:pPr>
              <w:numPr>
                <w:ilvl w:val="0"/>
                <w:numId w:val="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Scale</w:t>
            </w:r>
            <w:r>
              <w:rPr>
                <w:rFonts w:ascii="Arial" w:eastAsia="Times New Roman" w:hAnsi="Arial" w:cs="Arial"/>
                <w:sz w:val="27"/>
                <w:szCs w:val="27"/>
              </w:rPr>
              <w:t>: RASS</w:t>
            </w:r>
          </w:p>
          <w:p w14:paraId="2C260826" w14:textId="77777777" w:rsidR="006812FD" w:rsidRDefault="006812FD" w:rsidP="006812FD">
            <w:pPr>
              <w:numPr>
                <w:ilvl w:val="0"/>
                <w:numId w:val="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Range</w:t>
            </w:r>
            <w:r>
              <w:rPr>
                <w:rFonts w:ascii="Arial" w:eastAsia="Times New Roman" w:hAnsi="Arial" w:cs="Arial"/>
                <w:sz w:val="27"/>
                <w:szCs w:val="27"/>
              </w:rPr>
              <w:t>: 'Alert and calm', 'Drowsy', 'Sedation'.</w:t>
            </w:r>
          </w:p>
          <w:p w14:paraId="4A13542C" w14:textId="77777777" w:rsidR="006812FD" w:rsidRDefault="006812FD" w:rsidP="006812FD">
            <w:pPr>
              <w:numPr>
                <w:ilvl w:val="0"/>
                <w:numId w:val="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Unit of measure</w:t>
            </w:r>
            <w:r>
              <w:rPr>
                <w:rFonts w:ascii="Arial" w:eastAsia="Times New Roman" w:hAnsi="Arial" w:cs="Arial"/>
                <w:sz w:val="27"/>
                <w:szCs w:val="27"/>
              </w:rPr>
              <w:t>: Defined as number of participants rated as 'sedated'</w:t>
            </w:r>
          </w:p>
          <w:p w14:paraId="629108EE" w14:textId="77777777" w:rsidR="006812FD" w:rsidRDefault="006812FD" w:rsidP="006812FD">
            <w:pPr>
              <w:numPr>
                <w:ilvl w:val="0"/>
                <w:numId w:val="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Direction</w:t>
            </w:r>
            <w:r>
              <w:rPr>
                <w:rFonts w:ascii="Arial" w:eastAsia="Times New Roman" w:hAnsi="Arial" w:cs="Arial"/>
                <w:sz w:val="27"/>
                <w:szCs w:val="27"/>
              </w:rPr>
              <w:t>: Higher is better</w:t>
            </w:r>
          </w:p>
          <w:p w14:paraId="71107058" w14:textId="77777777" w:rsidR="006812FD" w:rsidRDefault="006812FD" w:rsidP="006812FD">
            <w:pPr>
              <w:numPr>
                <w:ilvl w:val="0"/>
                <w:numId w:val="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Data value</w:t>
            </w:r>
            <w:r>
              <w:rPr>
                <w:rFonts w:ascii="Arial" w:eastAsia="Times New Roman" w:hAnsi="Arial" w:cs="Arial"/>
                <w:sz w:val="27"/>
                <w:szCs w:val="27"/>
              </w:rPr>
              <w:t>: Endpoint</w:t>
            </w:r>
          </w:p>
        </w:tc>
      </w:tr>
      <w:tr w:rsidR="006812FD" w14:paraId="72079C8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CFBC46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AB6C0D" w14:textId="77777777" w:rsidR="006812FD" w:rsidRDefault="006812FD" w:rsidP="009778A9">
            <w:pPr>
              <w:rPr>
                <w:rFonts w:ascii="Arial" w:hAnsi="Arial" w:cs="Arial"/>
                <w:sz w:val="27"/>
                <w:szCs w:val="27"/>
              </w:rPr>
            </w:pPr>
            <w:r>
              <w:rPr>
                <w:rFonts w:ascii="Arial" w:hAnsi="Arial" w:cs="Arial"/>
                <w:b/>
                <w:bCs/>
                <w:sz w:val="27"/>
                <w:szCs w:val="27"/>
              </w:rPr>
              <w:t>Sponsorship source:</w:t>
            </w:r>
            <w:r>
              <w:rPr>
                <w:rFonts w:ascii="Arial" w:hAnsi="Arial" w:cs="Arial"/>
                <w:sz w:val="27"/>
                <w:szCs w:val="27"/>
              </w:rPr>
              <w:t xml:space="preserve"> This research received no specific grant from any funding agency, commercial, or not-for-profit sectors.</w:t>
            </w:r>
          </w:p>
          <w:p w14:paraId="585D227C" w14:textId="77777777" w:rsidR="006812FD" w:rsidRDefault="006812FD" w:rsidP="009778A9">
            <w:pPr>
              <w:rPr>
                <w:rFonts w:ascii="Arial" w:hAnsi="Arial" w:cs="Arial"/>
                <w:sz w:val="27"/>
                <w:szCs w:val="27"/>
              </w:rPr>
            </w:pPr>
            <w:r>
              <w:rPr>
                <w:rFonts w:ascii="Arial" w:hAnsi="Arial" w:cs="Arial"/>
                <w:b/>
                <w:bCs/>
                <w:sz w:val="27"/>
                <w:szCs w:val="27"/>
              </w:rPr>
              <w:t>Country:</w:t>
            </w:r>
            <w:r>
              <w:rPr>
                <w:rFonts w:ascii="Arial" w:hAnsi="Arial" w:cs="Arial"/>
                <w:sz w:val="27"/>
                <w:szCs w:val="27"/>
              </w:rPr>
              <w:t xml:space="preserve"> Turkey</w:t>
            </w:r>
          </w:p>
          <w:p w14:paraId="0800E151" w14:textId="77777777" w:rsidR="006812FD" w:rsidRDefault="006812FD" w:rsidP="009778A9">
            <w:pPr>
              <w:rPr>
                <w:rFonts w:ascii="Arial" w:hAnsi="Arial" w:cs="Arial"/>
                <w:sz w:val="27"/>
                <w:szCs w:val="27"/>
              </w:rPr>
            </w:pPr>
            <w:r>
              <w:rPr>
                <w:rFonts w:ascii="Arial" w:hAnsi="Arial" w:cs="Arial"/>
                <w:b/>
                <w:bCs/>
                <w:sz w:val="27"/>
                <w:szCs w:val="27"/>
              </w:rPr>
              <w:t>Setting:</w:t>
            </w:r>
            <w:r>
              <w:rPr>
                <w:rFonts w:ascii="Arial" w:hAnsi="Arial" w:cs="Arial"/>
                <w:sz w:val="27"/>
                <w:szCs w:val="27"/>
              </w:rPr>
              <w:t xml:space="preserve"> Paediatric echocardiography</w:t>
            </w:r>
          </w:p>
          <w:p w14:paraId="24D093FA" w14:textId="77777777" w:rsidR="006812FD" w:rsidRDefault="006812FD" w:rsidP="009778A9">
            <w:pPr>
              <w:rPr>
                <w:rFonts w:ascii="Arial" w:hAnsi="Arial" w:cs="Arial"/>
                <w:sz w:val="27"/>
                <w:szCs w:val="27"/>
              </w:rPr>
            </w:pPr>
            <w:r>
              <w:rPr>
                <w:rFonts w:ascii="Arial" w:hAnsi="Arial" w:cs="Arial"/>
                <w:b/>
                <w:bCs/>
                <w:sz w:val="27"/>
                <w:szCs w:val="27"/>
              </w:rPr>
              <w:t>Comments:</w:t>
            </w:r>
            <w:r>
              <w:rPr>
                <w:rFonts w:ascii="Arial" w:hAnsi="Arial" w:cs="Arial"/>
                <w:sz w:val="27"/>
                <w:szCs w:val="27"/>
              </w:rPr>
              <w:t xml:space="preserve"> </w:t>
            </w:r>
          </w:p>
          <w:p w14:paraId="70C9B675" w14:textId="77777777" w:rsidR="006812FD" w:rsidRDefault="006812FD" w:rsidP="009778A9">
            <w:pPr>
              <w:rPr>
                <w:rFonts w:ascii="Arial" w:hAnsi="Arial" w:cs="Arial"/>
                <w:sz w:val="27"/>
                <w:szCs w:val="27"/>
              </w:rPr>
            </w:pPr>
            <w:r>
              <w:rPr>
                <w:rFonts w:ascii="Arial" w:hAnsi="Arial" w:cs="Arial"/>
                <w:b/>
                <w:bCs/>
                <w:sz w:val="27"/>
                <w:szCs w:val="27"/>
              </w:rPr>
              <w:lastRenderedPageBreak/>
              <w:t>Authors name:</w:t>
            </w:r>
            <w:r>
              <w:rPr>
                <w:rFonts w:ascii="Arial" w:hAnsi="Arial" w:cs="Arial"/>
                <w:sz w:val="27"/>
                <w:szCs w:val="27"/>
              </w:rPr>
              <w:t xml:space="preserve"> Hayrullah Alp, MD</w:t>
            </w:r>
          </w:p>
          <w:p w14:paraId="0569A224" w14:textId="77777777" w:rsidR="006812FD" w:rsidRDefault="006812FD" w:rsidP="009778A9">
            <w:pPr>
              <w:rPr>
                <w:rFonts w:ascii="Arial" w:hAnsi="Arial" w:cs="Arial"/>
                <w:sz w:val="27"/>
                <w:szCs w:val="27"/>
              </w:rPr>
            </w:pPr>
            <w:r>
              <w:rPr>
                <w:rFonts w:ascii="Arial" w:hAnsi="Arial" w:cs="Arial"/>
                <w:b/>
                <w:bCs/>
                <w:sz w:val="27"/>
                <w:szCs w:val="27"/>
              </w:rPr>
              <w:t>Institution:</w:t>
            </w:r>
            <w:r>
              <w:rPr>
                <w:rFonts w:ascii="Arial" w:hAnsi="Arial" w:cs="Arial"/>
                <w:sz w:val="27"/>
                <w:szCs w:val="27"/>
              </w:rPr>
              <w:t xml:space="preserve"> Dr Ali Kemal Belviranlı Obstetrics and Children’s Hospital</w:t>
            </w:r>
          </w:p>
          <w:p w14:paraId="407DE777" w14:textId="77777777" w:rsidR="006812FD" w:rsidRDefault="006812FD" w:rsidP="009778A9">
            <w:pPr>
              <w:rPr>
                <w:rFonts w:ascii="Arial" w:hAnsi="Arial" w:cs="Arial"/>
                <w:sz w:val="27"/>
                <w:szCs w:val="27"/>
              </w:rPr>
            </w:pPr>
            <w:r>
              <w:rPr>
                <w:rFonts w:ascii="Arial" w:hAnsi="Arial" w:cs="Arial"/>
                <w:b/>
                <w:bCs/>
                <w:sz w:val="27"/>
                <w:szCs w:val="27"/>
              </w:rPr>
              <w:t>Email:</w:t>
            </w:r>
            <w:r>
              <w:rPr>
                <w:rFonts w:ascii="Arial" w:hAnsi="Arial" w:cs="Arial"/>
                <w:sz w:val="27"/>
                <w:szCs w:val="27"/>
              </w:rPr>
              <w:t xml:space="preserve"> drhayrullahalp@hotmail.com</w:t>
            </w:r>
          </w:p>
          <w:p w14:paraId="39259666" w14:textId="77777777" w:rsidR="006812FD" w:rsidRDefault="006812FD" w:rsidP="009778A9">
            <w:pPr>
              <w:rPr>
                <w:rFonts w:ascii="Arial" w:hAnsi="Arial" w:cs="Arial"/>
                <w:sz w:val="27"/>
                <w:szCs w:val="27"/>
              </w:rPr>
            </w:pPr>
            <w:r>
              <w:rPr>
                <w:rFonts w:ascii="Arial" w:hAnsi="Arial" w:cs="Arial"/>
                <w:b/>
                <w:bCs/>
                <w:sz w:val="27"/>
                <w:szCs w:val="27"/>
              </w:rPr>
              <w:t>Address:</w:t>
            </w:r>
            <w:r>
              <w:rPr>
                <w:rFonts w:ascii="Arial" w:hAnsi="Arial" w:cs="Arial"/>
                <w:sz w:val="27"/>
                <w:szCs w:val="27"/>
              </w:rPr>
              <w:t xml:space="preserve"> Fatih Mah. Yeni İstanbul Cd. No: 32, Selçuklu,Konya 42285, Turkey</w:t>
            </w:r>
          </w:p>
        </w:tc>
      </w:tr>
      <w:tr w:rsidR="006812FD" w14:paraId="1F7B1C5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90D8A5E"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81F405" w14:textId="77777777" w:rsidR="006812FD" w:rsidRDefault="006812FD" w:rsidP="009778A9">
            <w:pPr>
              <w:rPr>
                <w:rFonts w:ascii="Arial" w:eastAsia="Times New Roman" w:hAnsi="Arial" w:cs="Arial"/>
                <w:b/>
                <w:bCs/>
                <w:color w:val="0066CC"/>
                <w:sz w:val="27"/>
                <w:szCs w:val="27"/>
              </w:rPr>
            </w:pPr>
          </w:p>
        </w:tc>
      </w:tr>
    </w:tbl>
    <w:p w14:paraId="50FA0141"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782"/>
        <w:gridCol w:w="1696"/>
        <w:gridCol w:w="4866"/>
      </w:tblGrid>
      <w:tr w:rsidR="006812FD" w14:paraId="3A291C2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20EEC70"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19145A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D29DDA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310CC02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62A88EB"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8D37D68"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47ED70C" w14:textId="77777777" w:rsidR="006812FD" w:rsidRDefault="006812FD" w:rsidP="009778A9">
            <w:pPr>
              <w:rPr>
                <w:rFonts w:ascii="Arial" w:hAnsi="Arial" w:cs="Arial"/>
                <w:sz w:val="27"/>
                <w:szCs w:val="27"/>
              </w:rPr>
            </w:pPr>
            <w:r>
              <w:rPr>
                <w:rFonts w:ascii="Arial" w:hAnsi="Arial" w:cs="Arial"/>
                <w:sz w:val="27"/>
                <w:szCs w:val="27"/>
              </w:rPr>
              <w:t>Judgement Comment: No detail provided about how the sequence was generated.</w:t>
            </w:r>
          </w:p>
        </w:tc>
      </w:tr>
      <w:tr w:rsidR="006812FD" w14:paraId="788DC72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134550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FAE1A7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53976C2" w14:textId="77777777" w:rsidR="006812FD" w:rsidRDefault="006812FD" w:rsidP="009778A9">
            <w:pPr>
              <w:rPr>
                <w:rFonts w:ascii="Arial" w:hAnsi="Arial" w:cs="Arial"/>
                <w:sz w:val="27"/>
                <w:szCs w:val="27"/>
              </w:rPr>
            </w:pPr>
            <w:r>
              <w:rPr>
                <w:rFonts w:ascii="Arial" w:hAnsi="Arial" w:cs="Arial"/>
                <w:sz w:val="27"/>
                <w:szCs w:val="27"/>
              </w:rPr>
              <w:t>Judgement Comment: No detail provided about how the allocation was concealed.</w:t>
            </w:r>
          </w:p>
        </w:tc>
      </w:tr>
      <w:tr w:rsidR="006812FD" w14:paraId="0CBC9C3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21E9C8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B67D41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93F4EBD" w14:textId="77777777" w:rsidR="006812FD" w:rsidRDefault="006812FD" w:rsidP="009778A9">
            <w:pPr>
              <w:rPr>
                <w:rFonts w:ascii="Arial" w:hAnsi="Arial" w:cs="Arial"/>
                <w:sz w:val="27"/>
                <w:szCs w:val="27"/>
              </w:rPr>
            </w:pPr>
            <w:r>
              <w:rPr>
                <w:rFonts w:ascii="Arial" w:hAnsi="Arial" w:cs="Arial"/>
                <w:sz w:val="27"/>
                <w:szCs w:val="27"/>
              </w:rPr>
              <w:t>Judgement Comment: Not blinded</w:t>
            </w:r>
          </w:p>
        </w:tc>
      </w:tr>
      <w:tr w:rsidR="006812FD" w14:paraId="56D5892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AC12DF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00D239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31C116E" w14:textId="77777777" w:rsidR="006812FD" w:rsidRDefault="006812FD" w:rsidP="009778A9">
            <w:pPr>
              <w:rPr>
                <w:rFonts w:ascii="Arial" w:hAnsi="Arial" w:cs="Arial"/>
                <w:sz w:val="27"/>
                <w:szCs w:val="27"/>
              </w:rPr>
            </w:pPr>
            <w:r>
              <w:rPr>
                <w:rFonts w:ascii="Arial" w:hAnsi="Arial" w:cs="Arial"/>
                <w:sz w:val="27"/>
                <w:szCs w:val="27"/>
              </w:rPr>
              <w:t>Quote: "Children were assessed as per the scale on 15th, 30th, 45th, and 60th minutes by two paediatricians who were blinded to the study."</w:t>
            </w:r>
          </w:p>
        </w:tc>
      </w:tr>
      <w:tr w:rsidR="006812FD" w14:paraId="17CC156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8FC192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5DC18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9D692D7" w14:textId="77777777" w:rsidR="006812FD" w:rsidRDefault="006812FD" w:rsidP="009778A9">
            <w:pPr>
              <w:rPr>
                <w:rFonts w:ascii="Arial" w:hAnsi="Arial" w:cs="Arial"/>
                <w:sz w:val="27"/>
                <w:szCs w:val="27"/>
              </w:rPr>
            </w:pPr>
            <w:r>
              <w:rPr>
                <w:rFonts w:ascii="Arial" w:hAnsi="Arial" w:cs="Arial"/>
                <w:sz w:val="27"/>
                <w:szCs w:val="27"/>
              </w:rPr>
              <w:t>Judgement Comment: Results were fully reported</w:t>
            </w:r>
          </w:p>
        </w:tc>
      </w:tr>
      <w:tr w:rsidR="006812FD" w14:paraId="13CC4C2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B5ECFD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F582B6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48595B1" w14:textId="77777777" w:rsidR="006812FD" w:rsidRDefault="006812FD" w:rsidP="009778A9">
            <w:pPr>
              <w:rPr>
                <w:rFonts w:ascii="Arial" w:hAnsi="Arial" w:cs="Arial"/>
                <w:sz w:val="27"/>
                <w:szCs w:val="27"/>
              </w:rPr>
            </w:pPr>
            <w:r>
              <w:rPr>
                <w:rFonts w:ascii="Arial" w:hAnsi="Arial" w:cs="Arial"/>
                <w:sz w:val="27"/>
                <w:szCs w:val="27"/>
              </w:rPr>
              <w:t>Judgement Comment: Trial not registered</w:t>
            </w:r>
          </w:p>
        </w:tc>
      </w:tr>
      <w:tr w:rsidR="006812FD" w14:paraId="5A8C6F3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F92CF3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E23157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2FA61F4" w14:textId="77777777" w:rsidR="006812FD" w:rsidRDefault="006812FD" w:rsidP="009778A9">
            <w:pPr>
              <w:rPr>
                <w:rFonts w:ascii="Arial" w:hAnsi="Arial" w:cs="Arial"/>
                <w:sz w:val="27"/>
                <w:szCs w:val="27"/>
              </w:rPr>
            </w:pPr>
            <w:r>
              <w:rPr>
                <w:rFonts w:ascii="Arial" w:hAnsi="Arial" w:cs="Arial"/>
                <w:sz w:val="27"/>
                <w:szCs w:val="27"/>
              </w:rPr>
              <w:t>Judgement Comment: None</w:t>
            </w:r>
          </w:p>
        </w:tc>
      </w:tr>
    </w:tbl>
    <w:p w14:paraId="58932C7B"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Bell 1988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2604B56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11E4E9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2B8C906" w14:textId="77777777" w:rsidR="006812FD" w:rsidRDefault="006812FD" w:rsidP="009778A9">
            <w:pPr>
              <w:rPr>
                <w:rFonts w:ascii="Arial" w:hAnsi="Arial" w:cs="Arial"/>
                <w:sz w:val="27"/>
                <w:szCs w:val="27"/>
              </w:rPr>
            </w:pPr>
            <w:r>
              <w:rPr>
                <w:rFonts w:ascii="Arial" w:hAnsi="Arial" w:cs="Arial"/>
                <w:sz w:val="27"/>
                <w:szCs w:val="27"/>
              </w:rPr>
              <w:t>Parallel-group single-centre randomized controlled trial conducted in the UK</w:t>
            </w:r>
          </w:p>
        </w:tc>
      </w:tr>
      <w:tr w:rsidR="006812FD" w14:paraId="3F4ED28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DB13D6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38CE58B" w14:textId="77777777" w:rsidR="006812FD" w:rsidRDefault="006812FD" w:rsidP="009778A9">
            <w:pPr>
              <w:rPr>
                <w:rFonts w:ascii="Arial" w:hAnsi="Arial" w:cs="Arial"/>
                <w:sz w:val="27"/>
                <w:szCs w:val="27"/>
              </w:rPr>
            </w:pPr>
            <w:r>
              <w:rPr>
                <w:rFonts w:ascii="Arial" w:hAnsi="Arial" w:cs="Arial"/>
                <w:sz w:val="27"/>
                <w:szCs w:val="27"/>
              </w:rPr>
              <w:t>102 adults undergoing upper gastrointestinal endoscopy (mean age midazolam group was 62.8 ± 16.1 years and 65.8 ± 11.5 in the diazepam group)</w:t>
            </w:r>
          </w:p>
        </w:tc>
      </w:tr>
      <w:tr w:rsidR="006812FD" w14:paraId="191B359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DEF2E0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BC5AA17" w14:textId="77777777" w:rsidR="006812FD" w:rsidRDefault="006812FD" w:rsidP="006812FD">
            <w:pPr>
              <w:numPr>
                <w:ilvl w:val="0"/>
                <w:numId w:val="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midazolam 2.5 mg or 1 mg for elderly (mean 6.0 ± 2.8) vs intravenous diazepam 5 mg or 2 mg for elderly (mean 11.5 ± 6.7)</w:t>
            </w:r>
          </w:p>
        </w:tc>
      </w:tr>
      <w:tr w:rsidR="006812FD" w14:paraId="3714C72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3E461E3"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8C0E7E" w14:textId="77777777" w:rsidR="006812FD" w:rsidRDefault="006812FD" w:rsidP="009778A9">
            <w:pPr>
              <w:rPr>
                <w:rFonts w:ascii="Arial" w:eastAsia="Times New Roman" w:hAnsi="Arial" w:cs="Arial"/>
                <w:b/>
                <w:bCs/>
                <w:color w:val="0066CC"/>
                <w:sz w:val="27"/>
                <w:szCs w:val="27"/>
              </w:rPr>
            </w:pPr>
          </w:p>
        </w:tc>
      </w:tr>
      <w:tr w:rsidR="006812FD" w14:paraId="00031F4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327D7D0"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A8F2174" w14:textId="77777777" w:rsidR="006812FD" w:rsidRDefault="006812FD" w:rsidP="009778A9">
            <w:pPr>
              <w:rPr>
                <w:rFonts w:ascii="Arial" w:eastAsia="Times New Roman" w:hAnsi="Arial" w:cs="Arial"/>
                <w:b/>
                <w:bCs/>
                <w:color w:val="0066CC"/>
                <w:sz w:val="27"/>
                <w:szCs w:val="27"/>
              </w:rPr>
            </w:pPr>
          </w:p>
        </w:tc>
      </w:tr>
      <w:tr w:rsidR="006812FD" w14:paraId="2A6308C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2D3D33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35AB873"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34549927"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299"/>
        <w:gridCol w:w="1588"/>
        <w:gridCol w:w="5457"/>
      </w:tblGrid>
      <w:tr w:rsidR="006812FD" w14:paraId="62534A2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C84455C"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965AC3E"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C8DADD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38F362A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051935D"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48F29A8"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3DE7D3"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41ECB93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C1D0BD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15D240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3B2AFB" w14:textId="77777777" w:rsidR="006812FD" w:rsidRDefault="006812FD" w:rsidP="009778A9">
            <w:pPr>
              <w:rPr>
                <w:rFonts w:ascii="Arial" w:hAnsi="Arial" w:cs="Arial"/>
                <w:sz w:val="27"/>
                <w:szCs w:val="27"/>
              </w:rPr>
            </w:pPr>
            <w:r>
              <w:rPr>
                <w:rFonts w:ascii="Arial" w:hAnsi="Arial" w:cs="Arial"/>
                <w:sz w:val="27"/>
                <w:szCs w:val="27"/>
              </w:rPr>
              <w:t>No information (not contacted for clarification)</w:t>
            </w:r>
          </w:p>
        </w:tc>
      </w:tr>
      <w:tr w:rsidR="006812FD" w14:paraId="78AB4CB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18B8C7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1987E4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307953" w14:textId="77777777" w:rsidR="006812FD" w:rsidRDefault="006812FD" w:rsidP="009778A9">
            <w:pPr>
              <w:rPr>
                <w:rFonts w:ascii="Arial" w:hAnsi="Arial" w:cs="Arial"/>
                <w:sz w:val="27"/>
                <w:szCs w:val="27"/>
              </w:rPr>
            </w:pPr>
            <w:r>
              <w:rPr>
                <w:rFonts w:ascii="Arial" w:hAnsi="Arial" w:cs="Arial"/>
                <w:sz w:val="27"/>
                <w:szCs w:val="27"/>
              </w:rPr>
              <w:t>Unclear how blinding was performed in the study (The patients were allocated to be sedated either with  intravenous diazepam (Diazemuls- KabiVitrum) or intravenous midazolam( Hypnovel, Roche) by the nursing staff who drew up one or other sedative independently of the endoscopist.)</w:t>
            </w:r>
          </w:p>
        </w:tc>
      </w:tr>
      <w:tr w:rsidR="006812FD" w14:paraId="647B4C7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EAA704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BA23A5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9A61B8A" w14:textId="77777777" w:rsidR="006812FD" w:rsidRDefault="006812FD" w:rsidP="009778A9">
            <w:pPr>
              <w:rPr>
                <w:rFonts w:ascii="Arial" w:hAnsi="Arial" w:cs="Arial"/>
                <w:sz w:val="27"/>
                <w:szCs w:val="27"/>
              </w:rPr>
            </w:pPr>
            <w:r>
              <w:rPr>
                <w:rFonts w:ascii="Arial" w:hAnsi="Arial" w:cs="Arial"/>
                <w:sz w:val="27"/>
                <w:szCs w:val="27"/>
              </w:rPr>
              <w:t>Unclear how blinding was performed in the study</w:t>
            </w:r>
          </w:p>
        </w:tc>
      </w:tr>
      <w:tr w:rsidR="006812FD" w14:paraId="5CAEB75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931F23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C26C2A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6079A14"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41C1E35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5BBBEA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E8CC0E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D29598"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78399DF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63AD1C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98E84F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9041D0"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556E82B8"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Bhalla 2006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074E1CE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B99B34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27F4385" w14:textId="77777777" w:rsidR="006812FD" w:rsidRDefault="006812FD" w:rsidP="009778A9">
            <w:pPr>
              <w:rPr>
                <w:rFonts w:ascii="Arial" w:hAnsi="Arial" w:cs="Arial"/>
                <w:sz w:val="27"/>
                <w:szCs w:val="27"/>
              </w:rPr>
            </w:pPr>
            <w:r>
              <w:rPr>
                <w:rFonts w:ascii="Arial" w:hAnsi="Arial" w:cs="Arial"/>
                <w:sz w:val="27"/>
                <w:szCs w:val="27"/>
              </w:rPr>
              <w:t xml:space="preserve">Parallel-group single-centre randomized controlled trial conducted in India from January to July 2000. </w:t>
            </w:r>
          </w:p>
        </w:tc>
      </w:tr>
      <w:tr w:rsidR="006812FD" w14:paraId="2E11B14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AB7D71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9C3228F" w14:textId="77777777" w:rsidR="006812FD" w:rsidRDefault="006812FD" w:rsidP="009778A9">
            <w:pPr>
              <w:rPr>
                <w:rFonts w:ascii="Arial" w:hAnsi="Arial" w:cs="Arial"/>
                <w:sz w:val="27"/>
                <w:szCs w:val="27"/>
              </w:rPr>
            </w:pPr>
            <w:r>
              <w:rPr>
                <w:rFonts w:ascii="Arial" w:hAnsi="Arial" w:cs="Arial"/>
                <w:sz w:val="27"/>
                <w:szCs w:val="27"/>
              </w:rPr>
              <w:t>252 adults undergoing diagnostic or therapeutic upper gastrointestinal endoscopy. Authors stated that there were no difference in baseline characteristics of the 3 groups</w:t>
            </w:r>
          </w:p>
        </w:tc>
      </w:tr>
      <w:tr w:rsidR="006812FD" w14:paraId="427B2EC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7CB994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8C455D7" w14:textId="77777777" w:rsidR="006812FD" w:rsidRDefault="006812FD" w:rsidP="006812FD">
            <w:pPr>
              <w:numPr>
                <w:ilvl w:val="0"/>
                <w:numId w:val="1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midazolam 5 mg (3 mg if older than 65)</w:t>
            </w:r>
          </w:p>
          <w:p w14:paraId="7F1E0E84" w14:textId="77777777" w:rsidR="006812FD" w:rsidRDefault="006812FD" w:rsidP="006812FD">
            <w:pPr>
              <w:numPr>
                <w:ilvl w:val="0"/>
                <w:numId w:val="1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diazepam 5 mg (3 mg if older than 65)</w:t>
            </w:r>
          </w:p>
          <w:p w14:paraId="3F1FCFFF" w14:textId="77777777" w:rsidR="006812FD" w:rsidRDefault="006812FD" w:rsidP="006812FD">
            <w:pPr>
              <w:numPr>
                <w:ilvl w:val="0"/>
                <w:numId w:val="1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saline (placebo)</w:t>
            </w:r>
          </w:p>
        </w:tc>
      </w:tr>
      <w:tr w:rsidR="006812FD" w14:paraId="64B294A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ABF14B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896FD7"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36946505" w14:textId="77777777" w:rsidR="006812FD" w:rsidRDefault="006812FD" w:rsidP="006812FD">
            <w:pPr>
              <w:numPr>
                <w:ilvl w:val="0"/>
                <w:numId w:val="1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Incomplete procedures</w:t>
            </w:r>
          </w:p>
          <w:p w14:paraId="75F44974" w14:textId="77777777" w:rsidR="006812FD" w:rsidRDefault="006812FD" w:rsidP="006812FD">
            <w:pPr>
              <w:numPr>
                <w:ilvl w:val="0"/>
                <w:numId w:val="1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Difficulty performing procedure</w:t>
            </w:r>
          </w:p>
          <w:p w14:paraId="37B2E2C6" w14:textId="77777777" w:rsidR="006812FD" w:rsidRDefault="006812FD" w:rsidP="006812FD">
            <w:pPr>
              <w:numPr>
                <w:ilvl w:val="0"/>
                <w:numId w:val="1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Discomfort/pain (as defined/measured by the authors of the trial)</w:t>
            </w:r>
          </w:p>
        </w:tc>
      </w:tr>
      <w:tr w:rsidR="006812FD" w14:paraId="5DBCE47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1FEAD6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24E37BC" w14:textId="77777777" w:rsidR="006812FD" w:rsidRDefault="006812FD" w:rsidP="009778A9">
            <w:pPr>
              <w:rPr>
                <w:rFonts w:ascii="Arial" w:eastAsia="Times New Roman" w:hAnsi="Arial" w:cs="Arial"/>
                <w:b/>
                <w:bCs/>
                <w:color w:val="0066CC"/>
                <w:sz w:val="27"/>
                <w:szCs w:val="27"/>
              </w:rPr>
            </w:pPr>
          </w:p>
        </w:tc>
      </w:tr>
      <w:tr w:rsidR="006812FD" w14:paraId="786E9B9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2947EE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5D5DC3C"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46551AF2"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961"/>
        <w:gridCol w:w="1736"/>
        <w:gridCol w:w="4647"/>
      </w:tblGrid>
      <w:tr w:rsidR="006812FD" w14:paraId="0A0D36D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9F79D3D"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B58198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DD75CBB"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61211D6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7FEC0AF"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332D1D7"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FA8FDE6" w14:textId="77777777" w:rsidR="006812FD" w:rsidRDefault="006812FD" w:rsidP="009778A9">
            <w:pPr>
              <w:rPr>
                <w:rFonts w:ascii="Arial" w:hAnsi="Arial" w:cs="Arial"/>
                <w:sz w:val="27"/>
                <w:szCs w:val="27"/>
              </w:rPr>
            </w:pPr>
            <w:r>
              <w:rPr>
                <w:rFonts w:ascii="Arial" w:hAnsi="Arial" w:cs="Arial"/>
                <w:sz w:val="27"/>
                <w:szCs w:val="27"/>
              </w:rPr>
              <w:t>Quote: "Block randomisation"</w:t>
            </w:r>
          </w:p>
        </w:tc>
      </w:tr>
      <w:tr w:rsidR="006812FD" w14:paraId="3CEE0A6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E71986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6F0E37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254091B"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4784298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312EB9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7E4BA3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CC909A6" w14:textId="77777777" w:rsidR="006812FD" w:rsidRDefault="006812FD" w:rsidP="009778A9">
            <w:pPr>
              <w:rPr>
                <w:rFonts w:ascii="Arial" w:hAnsi="Arial" w:cs="Arial"/>
                <w:sz w:val="27"/>
                <w:szCs w:val="27"/>
              </w:rPr>
            </w:pPr>
            <w:r>
              <w:rPr>
                <w:rFonts w:ascii="Arial" w:hAnsi="Arial" w:cs="Arial"/>
                <w:sz w:val="27"/>
                <w:szCs w:val="27"/>
              </w:rPr>
              <w:t>Endoscopist and investigator recording haemodynamic data were not aware of the nature of the medications</w:t>
            </w:r>
          </w:p>
        </w:tc>
      </w:tr>
      <w:tr w:rsidR="006812FD" w14:paraId="38C7F9F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43AF6F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5222FE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B94DBFB" w14:textId="77777777" w:rsidR="006812FD" w:rsidRDefault="006812FD" w:rsidP="009778A9">
            <w:pPr>
              <w:rPr>
                <w:rFonts w:ascii="Arial" w:hAnsi="Arial" w:cs="Arial"/>
                <w:sz w:val="27"/>
                <w:szCs w:val="27"/>
              </w:rPr>
            </w:pPr>
            <w:r>
              <w:rPr>
                <w:rFonts w:ascii="Arial" w:hAnsi="Arial" w:cs="Arial"/>
                <w:sz w:val="27"/>
                <w:szCs w:val="27"/>
              </w:rPr>
              <w:t>Endoscopist and investigator recording haemodynamic data were not aware of the nature of the medications</w:t>
            </w:r>
          </w:p>
        </w:tc>
      </w:tr>
      <w:tr w:rsidR="006812FD" w14:paraId="1EA6313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ACD1AA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9851D3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BD9912" w14:textId="77777777" w:rsidR="006812FD" w:rsidRDefault="006812FD" w:rsidP="009778A9">
            <w:pPr>
              <w:rPr>
                <w:rFonts w:ascii="Arial" w:hAnsi="Arial" w:cs="Arial"/>
                <w:sz w:val="27"/>
                <w:szCs w:val="27"/>
              </w:rPr>
            </w:pPr>
            <w:r>
              <w:rPr>
                <w:rFonts w:ascii="Arial" w:hAnsi="Arial" w:cs="Arial"/>
                <w:sz w:val="27"/>
                <w:szCs w:val="27"/>
              </w:rPr>
              <w:t>No loss to follow-up reported</w:t>
            </w:r>
          </w:p>
        </w:tc>
      </w:tr>
      <w:tr w:rsidR="006812FD" w14:paraId="689518B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8B9DC9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D51A5F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058C548"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03C96CC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AE33D1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AAA89B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71474F"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615EE848"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Bianchi Porro 1988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5500F4A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101F1C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2A4BD5B" w14:textId="77777777" w:rsidR="006812FD" w:rsidRDefault="006812FD" w:rsidP="009778A9">
            <w:pPr>
              <w:rPr>
                <w:rFonts w:ascii="Arial" w:hAnsi="Arial" w:cs="Arial"/>
                <w:sz w:val="27"/>
                <w:szCs w:val="27"/>
              </w:rPr>
            </w:pPr>
            <w:r>
              <w:rPr>
                <w:rFonts w:ascii="Arial" w:hAnsi="Arial" w:cs="Arial"/>
                <w:sz w:val="27"/>
                <w:szCs w:val="27"/>
              </w:rPr>
              <w:t>Single-centre cross-over randomized controlled trial conducted in Italy</w:t>
            </w:r>
          </w:p>
        </w:tc>
      </w:tr>
      <w:tr w:rsidR="006812FD" w14:paraId="7286D3D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0B72F3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9A5A4C" w14:textId="77777777" w:rsidR="006812FD" w:rsidRDefault="006812FD" w:rsidP="009778A9">
            <w:pPr>
              <w:rPr>
                <w:rFonts w:ascii="Arial" w:hAnsi="Arial" w:cs="Arial"/>
                <w:sz w:val="27"/>
                <w:szCs w:val="27"/>
              </w:rPr>
            </w:pPr>
            <w:r>
              <w:rPr>
                <w:rFonts w:ascii="Arial" w:hAnsi="Arial" w:cs="Arial"/>
                <w:sz w:val="27"/>
                <w:szCs w:val="27"/>
              </w:rPr>
              <w:t>23 adults undergoing upper gastrointestinal endoscopy (14 men and 9 women; mean weight 60.7 kilograms; age range 20 to 48 years; mean age 32.5)</w:t>
            </w:r>
          </w:p>
        </w:tc>
      </w:tr>
      <w:tr w:rsidR="006812FD" w14:paraId="300C4C9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97B100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1233D8E" w14:textId="77777777" w:rsidR="006812FD" w:rsidRDefault="006812FD" w:rsidP="006812FD">
            <w:pPr>
              <w:numPr>
                <w:ilvl w:val="0"/>
                <w:numId w:val="1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midazolam 0.07 mg/kg</w:t>
            </w:r>
          </w:p>
          <w:p w14:paraId="7FFD35F7" w14:textId="77777777" w:rsidR="006812FD" w:rsidRDefault="006812FD" w:rsidP="006812FD">
            <w:pPr>
              <w:numPr>
                <w:ilvl w:val="0"/>
                <w:numId w:val="1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diazepam 0.15 mg/kg</w:t>
            </w:r>
          </w:p>
        </w:tc>
      </w:tr>
      <w:tr w:rsidR="006812FD" w14:paraId="32CB93D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2E2896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7BD303F"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1FF0AAD8" w14:textId="77777777" w:rsidR="006812FD" w:rsidRDefault="006812FD" w:rsidP="006812FD">
            <w:pPr>
              <w:numPr>
                <w:ilvl w:val="0"/>
                <w:numId w:val="1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Level of sedation using a sedation assessment scale</w:t>
            </w:r>
          </w:p>
          <w:p w14:paraId="6ED6DEA8" w14:textId="77777777" w:rsidR="006812FD" w:rsidRDefault="006812FD" w:rsidP="006812FD">
            <w:pPr>
              <w:numPr>
                <w:ilvl w:val="0"/>
                <w:numId w:val="1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co-operation</w:t>
            </w:r>
          </w:p>
          <w:p w14:paraId="4428CA18" w14:textId="77777777" w:rsidR="006812FD" w:rsidRDefault="006812FD" w:rsidP="009778A9">
            <w:pPr>
              <w:rPr>
                <w:rFonts w:ascii="Arial" w:hAnsi="Arial" w:cs="Arial"/>
                <w:sz w:val="27"/>
                <w:szCs w:val="27"/>
              </w:rPr>
            </w:pPr>
            <w:r>
              <w:rPr>
                <w:rFonts w:ascii="Arial" w:hAnsi="Arial" w:cs="Arial"/>
                <w:b/>
                <w:bCs/>
                <w:sz w:val="27"/>
                <w:szCs w:val="27"/>
              </w:rPr>
              <w:t>Measured 2 hours after the procedure</w:t>
            </w:r>
          </w:p>
          <w:p w14:paraId="6BDDC652" w14:textId="77777777" w:rsidR="006812FD" w:rsidRDefault="006812FD" w:rsidP="006812FD">
            <w:pPr>
              <w:numPr>
                <w:ilvl w:val="0"/>
                <w:numId w:val="1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Quality of recovery</w:t>
            </w:r>
          </w:p>
          <w:p w14:paraId="360E1C32" w14:textId="77777777" w:rsidR="006812FD" w:rsidRDefault="006812FD" w:rsidP="009778A9">
            <w:pPr>
              <w:rPr>
                <w:rFonts w:ascii="Arial" w:hAnsi="Arial" w:cs="Arial"/>
                <w:sz w:val="27"/>
                <w:szCs w:val="27"/>
              </w:rPr>
            </w:pPr>
            <w:r>
              <w:rPr>
                <w:rFonts w:ascii="Arial" w:hAnsi="Arial" w:cs="Arial"/>
                <w:b/>
                <w:bCs/>
                <w:sz w:val="27"/>
                <w:szCs w:val="27"/>
              </w:rPr>
              <w:t>Measured 24 hours after the procedure</w:t>
            </w:r>
          </w:p>
          <w:p w14:paraId="565C6CED" w14:textId="77777777" w:rsidR="006812FD" w:rsidRDefault="006812FD" w:rsidP="006812FD">
            <w:pPr>
              <w:numPr>
                <w:ilvl w:val="0"/>
                <w:numId w:val="1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(defined by number of participants who recalled the procedure)</w:t>
            </w:r>
          </w:p>
        </w:tc>
      </w:tr>
      <w:tr w:rsidR="006812FD" w14:paraId="7A155CD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6F4885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1F192B" w14:textId="77777777" w:rsidR="006812FD" w:rsidRDefault="006812FD" w:rsidP="009778A9">
            <w:pPr>
              <w:rPr>
                <w:rFonts w:ascii="Arial" w:eastAsia="Times New Roman" w:hAnsi="Arial" w:cs="Arial"/>
                <w:b/>
                <w:bCs/>
                <w:color w:val="0066CC"/>
                <w:sz w:val="27"/>
                <w:szCs w:val="27"/>
              </w:rPr>
            </w:pPr>
          </w:p>
        </w:tc>
      </w:tr>
      <w:tr w:rsidR="006812FD" w14:paraId="0F9CFF2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09866C0"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1AA8CEC" w14:textId="77777777" w:rsidR="006812FD" w:rsidRDefault="006812FD" w:rsidP="009778A9">
            <w:pPr>
              <w:rPr>
                <w:rFonts w:ascii="Arial" w:hAnsi="Arial" w:cs="Arial"/>
                <w:sz w:val="27"/>
                <w:szCs w:val="27"/>
              </w:rPr>
            </w:pPr>
            <w:r>
              <w:rPr>
                <w:rFonts w:ascii="Arial" w:hAnsi="Arial" w:cs="Arial"/>
                <w:sz w:val="27"/>
                <w:szCs w:val="27"/>
              </w:rPr>
              <w:t>At least 30 days between procedures</w:t>
            </w:r>
          </w:p>
          <w:p w14:paraId="56ED03EA" w14:textId="77777777" w:rsidR="006812FD" w:rsidRDefault="006812FD" w:rsidP="009778A9">
            <w:pPr>
              <w:rPr>
                <w:rFonts w:ascii="Arial" w:hAnsi="Arial" w:cs="Arial"/>
                <w:sz w:val="27"/>
                <w:szCs w:val="27"/>
              </w:rPr>
            </w:pPr>
            <w:r>
              <w:rPr>
                <w:rFonts w:ascii="Arial" w:hAnsi="Arial" w:cs="Arial"/>
                <w:sz w:val="27"/>
                <w:szCs w:val="27"/>
              </w:rPr>
              <w:t>We were unable to locate contact details of the authors to access pre-cross-over data</w:t>
            </w:r>
          </w:p>
          <w:p w14:paraId="5DBBFB1A"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14F4FB19"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17"/>
        <w:gridCol w:w="1749"/>
        <w:gridCol w:w="4578"/>
      </w:tblGrid>
      <w:tr w:rsidR="006812FD" w14:paraId="3120F88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5519A98"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6A468A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C4F815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344BBD4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8EB8020"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D9F3C17"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0D130D9" w14:textId="77777777" w:rsidR="006812FD" w:rsidRDefault="006812FD" w:rsidP="009778A9">
            <w:pPr>
              <w:rPr>
                <w:rFonts w:ascii="Arial" w:hAnsi="Arial" w:cs="Arial"/>
                <w:sz w:val="27"/>
                <w:szCs w:val="27"/>
              </w:rPr>
            </w:pPr>
            <w:r>
              <w:rPr>
                <w:rFonts w:ascii="Arial" w:hAnsi="Arial" w:cs="Arial"/>
                <w:sz w:val="27"/>
                <w:szCs w:val="27"/>
              </w:rPr>
              <w:t>Not reported (we were unable to locate the contact details of the authors to request further information)</w:t>
            </w:r>
          </w:p>
        </w:tc>
      </w:tr>
      <w:tr w:rsidR="006812FD" w14:paraId="1C1C0F8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8A98C2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B72D74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FB9F5EA" w14:textId="77777777" w:rsidR="006812FD" w:rsidRDefault="006812FD" w:rsidP="009778A9">
            <w:pPr>
              <w:rPr>
                <w:rFonts w:ascii="Arial" w:hAnsi="Arial" w:cs="Arial"/>
                <w:sz w:val="27"/>
                <w:szCs w:val="27"/>
              </w:rPr>
            </w:pPr>
            <w:r>
              <w:rPr>
                <w:rFonts w:ascii="Arial" w:hAnsi="Arial" w:cs="Arial"/>
                <w:sz w:val="27"/>
                <w:szCs w:val="27"/>
              </w:rPr>
              <w:t>Not reported (we were unable to locate the contact details of the authors to request further information)</w:t>
            </w:r>
          </w:p>
        </w:tc>
      </w:tr>
      <w:tr w:rsidR="006812FD" w14:paraId="6506AD7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B8BF80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3B6B31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00E965" w14:textId="77777777" w:rsidR="006812FD" w:rsidRDefault="006812FD" w:rsidP="009778A9">
            <w:pPr>
              <w:rPr>
                <w:rFonts w:ascii="Arial" w:hAnsi="Arial" w:cs="Arial"/>
                <w:sz w:val="27"/>
                <w:szCs w:val="27"/>
              </w:rPr>
            </w:pPr>
            <w:r>
              <w:rPr>
                <w:rFonts w:ascii="Arial" w:hAnsi="Arial" w:cs="Arial"/>
                <w:sz w:val="27"/>
                <w:szCs w:val="27"/>
              </w:rPr>
              <w:t>Drugs prepared and administered by physician not performing endoscopy or assessments</w:t>
            </w:r>
          </w:p>
        </w:tc>
      </w:tr>
      <w:tr w:rsidR="006812FD" w14:paraId="18A1AA6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C38BB8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77E8D4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CFE7380" w14:textId="77777777" w:rsidR="006812FD" w:rsidRDefault="006812FD" w:rsidP="009778A9">
            <w:pPr>
              <w:rPr>
                <w:rFonts w:ascii="Arial" w:hAnsi="Arial" w:cs="Arial"/>
                <w:sz w:val="27"/>
                <w:szCs w:val="27"/>
              </w:rPr>
            </w:pPr>
            <w:r>
              <w:rPr>
                <w:rFonts w:ascii="Arial" w:hAnsi="Arial" w:cs="Arial"/>
                <w:sz w:val="27"/>
                <w:szCs w:val="27"/>
              </w:rPr>
              <w:t>Drugs prepared and administered by physician not performing endoscopy or assessments</w:t>
            </w:r>
          </w:p>
        </w:tc>
      </w:tr>
      <w:tr w:rsidR="006812FD" w14:paraId="517BD4C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D12EE0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A42A71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10CC56"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261807D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69FF3A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153EB9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B820574"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42B5EF2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2F073C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D96827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218F683"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58A4BD34"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Cole 1983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7B865CB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2FB4E6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DFBAF71" w14:textId="77777777" w:rsidR="006812FD" w:rsidRDefault="006812FD" w:rsidP="009778A9">
            <w:pPr>
              <w:rPr>
                <w:rFonts w:ascii="Arial" w:hAnsi="Arial" w:cs="Arial"/>
                <w:sz w:val="27"/>
                <w:szCs w:val="27"/>
              </w:rPr>
            </w:pPr>
            <w:r>
              <w:rPr>
                <w:rFonts w:ascii="Arial" w:hAnsi="Arial" w:cs="Arial"/>
                <w:sz w:val="27"/>
                <w:szCs w:val="27"/>
              </w:rPr>
              <w:t>Parallel-group randomized controlled trial conducted in 2 sites in the USA</w:t>
            </w:r>
          </w:p>
        </w:tc>
      </w:tr>
      <w:tr w:rsidR="006812FD" w14:paraId="48CD793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C9FAA13"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4C93C3" w14:textId="77777777" w:rsidR="006812FD" w:rsidRDefault="006812FD" w:rsidP="009778A9">
            <w:pPr>
              <w:rPr>
                <w:rFonts w:ascii="Arial" w:hAnsi="Arial" w:cs="Arial"/>
                <w:sz w:val="27"/>
                <w:szCs w:val="27"/>
              </w:rPr>
            </w:pPr>
            <w:r>
              <w:rPr>
                <w:rFonts w:ascii="Arial" w:hAnsi="Arial" w:cs="Arial"/>
                <w:sz w:val="27"/>
                <w:szCs w:val="27"/>
              </w:rPr>
              <w:t>40 adult participants (American Society of Anesthesiology physical classification status I - II) undergoing upper gastrointestinal endoscopy for the first time (aged 18 - 70 years; authors reported that the groups were comparable in all parameters evaluated: age, sex, weight, race (white/non-white), psychoactive drug history, duration of procedure, injection speed, data collection site)</w:t>
            </w:r>
          </w:p>
        </w:tc>
      </w:tr>
      <w:tr w:rsidR="006812FD" w14:paraId="71049B8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DB09AA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2A1126" w14:textId="77777777" w:rsidR="006812FD" w:rsidRDefault="006812FD" w:rsidP="006812FD">
            <w:pPr>
              <w:numPr>
                <w:ilvl w:val="0"/>
                <w:numId w:val="1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midazolam 5 mg bolus with 2.5 - 3.75 mg increments at 30 -60-second intervals as required. Half doses for elderly</w:t>
            </w:r>
          </w:p>
          <w:p w14:paraId="27E0AAC9" w14:textId="77777777" w:rsidR="006812FD" w:rsidRDefault="006812FD" w:rsidP="006812FD">
            <w:pPr>
              <w:numPr>
                <w:ilvl w:val="0"/>
                <w:numId w:val="1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Same dose for diazepam</w:t>
            </w:r>
          </w:p>
        </w:tc>
      </w:tr>
      <w:tr w:rsidR="006812FD" w14:paraId="4648424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8CFD1A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7AAC950"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2DF9CD24" w14:textId="77777777" w:rsidR="006812FD" w:rsidRDefault="006812FD" w:rsidP="006812FD">
            <w:pPr>
              <w:numPr>
                <w:ilvl w:val="0"/>
                <w:numId w:val="1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Discomfort/pain (as defined/measured by the authors of the trial) (measured in the study as absolute number with pain)</w:t>
            </w:r>
          </w:p>
          <w:p w14:paraId="633FB811" w14:textId="77777777" w:rsidR="006812FD" w:rsidRDefault="006812FD" w:rsidP="009778A9">
            <w:pPr>
              <w:rPr>
                <w:rFonts w:ascii="Arial" w:hAnsi="Arial" w:cs="Arial"/>
                <w:sz w:val="27"/>
                <w:szCs w:val="27"/>
              </w:rPr>
            </w:pPr>
            <w:r>
              <w:rPr>
                <w:rFonts w:ascii="Arial" w:hAnsi="Arial" w:cs="Arial"/>
                <w:b/>
                <w:bCs/>
                <w:sz w:val="27"/>
                <w:szCs w:val="27"/>
              </w:rPr>
              <w:t>Measured after the procedure</w:t>
            </w:r>
          </w:p>
          <w:p w14:paraId="1E8543C9" w14:textId="77777777" w:rsidR="006812FD" w:rsidRDefault="006812FD" w:rsidP="006812FD">
            <w:pPr>
              <w:numPr>
                <w:ilvl w:val="0"/>
                <w:numId w:val="1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Proceduralist satisfaction</w:t>
            </w:r>
          </w:p>
          <w:p w14:paraId="7986472A" w14:textId="77777777" w:rsidR="006812FD" w:rsidRDefault="006812FD" w:rsidP="009778A9">
            <w:pPr>
              <w:rPr>
                <w:rFonts w:ascii="Arial" w:hAnsi="Arial" w:cs="Arial"/>
                <w:sz w:val="27"/>
                <w:szCs w:val="27"/>
              </w:rPr>
            </w:pPr>
            <w:r>
              <w:rPr>
                <w:rFonts w:ascii="Arial" w:hAnsi="Arial" w:cs="Arial"/>
                <w:b/>
                <w:bCs/>
                <w:sz w:val="27"/>
                <w:szCs w:val="27"/>
              </w:rPr>
              <w:t>Measured the day after the procedure</w:t>
            </w:r>
          </w:p>
          <w:p w14:paraId="2F650B99" w14:textId="77777777" w:rsidR="006812FD" w:rsidRDefault="006812FD" w:rsidP="006812FD">
            <w:pPr>
              <w:numPr>
                <w:ilvl w:val="0"/>
                <w:numId w:val="1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satisfaction</w:t>
            </w:r>
          </w:p>
          <w:p w14:paraId="527AB171" w14:textId="77777777" w:rsidR="006812FD" w:rsidRDefault="006812FD" w:rsidP="006812FD">
            <w:pPr>
              <w:numPr>
                <w:ilvl w:val="0"/>
                <w:numId w:val="1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Quality of recovery (number of participants reporting unusual sensations the day after the procedure)</w:t>
            </w:r>
          </w:p>
          <w:p w14:paraId="47F6131E" w14:textId="77777777" w:rsidR="006812FD" w:rsidRDefault="006812FD" w:rsidP="006812FD">
            <w:pPr>
              <w:numPr>
                <w:ilvl w:val="0"/>
                <w:numId w:val="1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(numerical rating from 0 to 100 with a lower number indicating greater amnesia)</w:t>
            </w:r>
          </w:p>
        </w:tc>
      </w:tr>
      <w:tr w:rsidR="006812FD" w14:paraId="7C4BC92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D23C2E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FA318D" w14:textId="77777777" w:rsidR="006812FD" w:rsidRDefault="006812FD" w:rsidP="009778A9">
            <w:pPr>
              <w:rPr>
                <w:rFonts w:ascii="Arial" w:eastAsia="Times New Roman" w:hAnsi="Arial" w:cs="Arial"/>
                <w:b/>
                <w:bCs/>
                <w:color w:val="0066CC"/>
                <w:sz w:val="27"/>
                <w:szCs w:val="27"/>
              </w:rPr>
            </w:pPr>
          </w:p>
        </w:tc>
      </w:tr>
      <w:tr w:rsidR="006812FD" w14:paraId="4EA036D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271FD8C"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A18A5DE" w14:textId="77777777" w:rsidR="006812FD" w:rsidRDefault="006812FD" w:rsidP="009778A9">
            <w:pPr>
              <w:rPr>
                <w:rFonts w:ascii="Arial" w:hAnsi="Arial" w:cs="Arial"/>
                <w:sz w:val="27"/>
                <w:szCs w:val="27"/>
              </w:rPr>
            </w:pPr>
            <w:r>
              <w:rPr>
                <w:rFonts w:ascii="Arial" w:hAnsi="Arial" w:cs="Arial"/>
                <w:sz w:val="27"/>
                <w:szCs w:val="27"/>
              </w:rPr>
              <w:t>Authors declared that Hoffman-La Riche Inc. provided financial assistance for the study, but did not disclose the role of the funder in the study</w:t>
            </w:r>
          </w:p>
        </w:tc>
      </w:tr>
    </w:tbl>
    <w:p w14:paraId="73643330"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51BFFDC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60C9FE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D5FA80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9BCF998"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74D5C66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D77B906"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501ED15"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5F0E033"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6DA6492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828B73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D092DD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2F824B"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0EE32EB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F50D86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B899CB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94ECB89" w14:textId="77777777" w:rsidR="006812FD" w:rsidRDefault="006812FD" w:rsidP="009778A9">
            <w:pPr>
              <w:rPr>
                <w:rFonts w:ascii="Arial" w:hAnsi="Arial" w:cs="Arial"/>
                <w:sz w:val="27"/>
                <w:szCs w:val="27"/>
              </w:rPr>
            </w:pPr>
            <w:r>
              <w:rPr>
                <w:rFonts w:ascii="Arial" w:hAnsi="Arial" w:cs="Arial"/>
                <w:sz w:val="27"/>
                <w:szCs w:val="27"/>
              </w:rPr>
              <w:t>Both the participants and the endoscopist were masked to treatment allocation</w:t>
            </w:r>
          </w:p>
        </w:tc>
      </w:tr>
      <w:tr w:rsidR="006812FD" w14:paraId="097EDB6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C833A0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15616C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B5A4C5" w14:textId="77777777" w:rsidR="006812FD" w:rsidRDefault="006812FD" w:rsidP="009778A9">
            <w:pPr>
              <w:rPr>
                <w:rFonts w:ascii="Arial" w:hAnsi="Arial" w:cs="Arial"/>
                <w:sz w:val="27"/>
                <w:szCs w:val="27"/>
              </w:rPr>
            </w:pPr>
            <w:r>
              <w:rPr>
                <w:rFonts w:ascii="Arial" w:hAnsi="Arial" w:cs="Arial"/>
                <w:sz w:val="27"/>
                <w:szCs w:val="27"/>
              </w:rPr>
              <w:t>Both the participant and the endoscopist were masked to treatment allocation</w:t>
            </w:r>
          </w:p>
        </w:tc>
      </w:tr>
      <w:tr w:rsidR="006812FD" w14:paraId="0CDAA88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2B4D7D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EC9148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24FBC0"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474A598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B800A3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A151BF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6DF158B"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651D181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A59565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051968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50893DA"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28321AF9"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Coll-Vinent 2003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6A439E37"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5419C8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1E80E4"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Spain</w:t>
            </w:r>
          </w:p>
        </w:tc>
      </w:tr>
      <w:tr w:rsidR="006812FD" w14:paraId="6ABC401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F1999B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2A02DA" w14:textId="77777777" w:rsidR="006812FD" w:rsidRDefault="006812FD" w:rsidP="009778A9">
            <w:pPr>
              <w:rPr>
                <w:rFonts w:ascii="Arial" w:hAnsi="Arial" w:cs="Arial"/>
                <w:sz w:val="27"/>
                <w:szCs w:val="27"/>
              </w:rPr>
            </w:pPr>
            <w:r>
              <w:rPr>
                <w:rFonts w:ascii="Arial" w:hAnsi="Arial" w:cs="Arial"/>
                <w:sz w:val="27"/>
                <w:szCs w:val="27"/>
              </w:rPr>
              <w:t>32 consecutive adults undergoing cardioversion for supraventricular arrhythmia in an emergency department</w:t>
            </w:r>
          </w:p>
        </w:tc>
      </w:tr>
      <w:tr w:rsidR="006812FD" w14:paraId="39D3A94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2F34C2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BC7A69" w14:textId="77777777" w:rsidR="006812FD" w:rsidRDefault="006812FD" w:rsidP="009778A9">
            <w:pPr>
              <w:rPr>
                <w:rFonts w:ascii="Arial" w:hAnsi="Arial" w:cs="Arial"/>
                <w:sz w:val="27"/>
                <w:szCs w:val="27"/>
              </w:rPr>
            </w:pPr>
            <w:r>
              <w:rPr>
                <w:rFonts w:ascii="Arial" w:hAnsi="Arial" w:cs="Arial"/>
                <w:b/>
                <w:bCs/>
                <w:sz w:val="27"/>
                <w:szCs w:val="27"/>
              </w:rPr>
              <w:t>Randomized to 1 of 4 treatment arms (all intravenous administration)</w:t>
            </w:r>
          </w:p>
          <w:p w14:paraId="0BB0E19E" w14:textId="77777777" w:rsidR="006812FD" w:rsidRDefault="006812FD" w:rsidP="006812FD">
            <w:pPr>
              <w:numPr>
                <w:ilvl w:val="0"/>
                <w:numId w:val="2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0.2 mg/kg midazolam</w:t>
            </w:r>
          </w:p>
          <w:p w14:paraId="1BCC2B37" w14:textId="77777777" w:rsidR="006812FD" w:rsidRDefault="006812FD" w:rsidP="006812FD">
            <w:pPr>
              <w:numPr>
                <w:ilvl w:val="0"/>
                <w:numId w:val="2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0.2 mg/kg etomidate</w:t>
            </w:r>
          </w:p>
          <w:p w14:paraId="02A29508" w14:textId="77777777" w:rsidR="006812FD" w:rsidRDefault="006812FD" w:rsidP="006812FD">
            <w:pPr>
              <w:numPr>
                <w:ilvl w:val="0"/>
                <w:numId w:val="2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1.5 mg/kg propofol</w:t>
            </w:r>
          </w:p>
          <w:p w14:paraId="323C024A" w14:textId="77777777" w:rsidR="006812FD" w:rsidRDefault="006812FD" w:rsidP="006812FD">
            <w:pPr>
              <w:numPr>
                <w:ilvl w:val="0"/>
                <w:numId w:val="2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0.2 mg/kg midazolam and flumazenil 0.5 mg bolus followed by 0.5 mg infusion for 1 hour</w:t>
            </w:r>
          </w:p>
          <w:p w14:paraId="43309512" w14:textId="77777777" w:rsidR="006812FD" w:rsidRDefault="006812FD" w:rsidP="009778A9">
            <w:pPr>
              <w:rPr>
                <w:rFonts w:ascii="Arial" w:hAnsi="Arial" w:cs="Arial"/>
                <w:sz w:val="27"/>
                <w:szCs w:val="27"/>
              </w:rPr>
            </w:pPr>
            <w:r>
              <w:rPr>
                <w:rFonts w:ascii="Arial" w:hAnsi="Arial" w:cs="Arial"/>
                <w:sz w:val="27"/>
                <w:szCs w:val="27"/>
              </w:rPr>
              <w:t>If induction was not achieved within 3 - 5 minutes, supplementary doses of etomidate (0.05 mg/kg), midazolam (0.05 mg/kg) or propofol (0.5 mg/kg) were injected at 1-minute intervals until the desired effect was obtained</w:t>
            </w:r>
          </w:p>
        </w:tc>
      </w:tr>
      <w:tr w:rsidR="006812FD" w14:paraId="08F89C9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8111B0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468B0D"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14512B58" w14:textId="77777777" w:rsidR="006812FD" w:rsidRDefault="006812FD" w:rsidP="006812FD">
            <w:pPr>
              <w:numPr>
                <w:ilvl w:val="0"/>
                <w:numId w:val="2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Level of sedation using a sedation assessment scale (Ramsay scale)</w:t>
            </w:r>
          </w:p>
        </w:tc>
      </w:tr>
      <w:tr w:rsidR="006812FD" w14:paraId="03F02E9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49C53F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4D7E39" w14:textId="77777777" w:rsidR="006812FD" w:rsidRDefault="006812FD" w:rsidP="009778A9">
            <w:pPr>
              <w:rPr>
                <w:rFonts w:ascii="Arial" w:eastAsia="Times New Roman" w:hAnsi="Arial" w:cs="Arial"/>
                <w:b/>
                <w:bCs/>
                <w:color w:val="0066CC"/>
                <w:sz w:val="27"/>
                <w:szCs w:val="27"/>
              </w:rPr>
            </w:pPr>
          </w:p>
        </w:tc>
      </w:tr>
      <w:tr w:rsidR="006812FD" w14:paraId="5E985B4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038478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A1DA6E3" w14:textId="77777777" w:rsidR="006812FD" w:rsidRDefault="006812FD" w:rsidP="009778A9">
            <w:pPr>
              <w:rPr>
                <w:rFonts w:ascii="Arial" w:hAnsi="Arial" w:cs="Arial"/>
                <w:sz w:val="27"/>
                <w:szCs w:val="27"/>
              </w:rPr>
            </w:pPr>
            <w:r>
              <w:rPr>
                <w:rFonts w:ascii="Arial" w:hAnsi="Arial" w:cs="Arial"/>
                <w:sz w:val="27"/>
                <w:szCs w:val="27"/>
              </w:rPr>
              <w:t>Only median values reported for continuous outcomes (skewed distributions because of small sample size). We did not include the midazolam and flumazenil group in our review because combinations of medications with midazolam were excluded.</w:t>
            </w:r>
            <w:r>
              <w:rPr>
                <w:rFonts w:ascii="Arial" w:hAnsi="Arial" w:cs="Arial"/>
                <w:sz w:val="27"/>
                <w:szCs w:val="27"/>
              </w:rPr>
              <w:br/>
              <w:t xml:space="preserve">The authors declared that no outside funding or support </w:t>
            </w:r>
            <w:r>
              <w:rPr>
                <w:rFonts w:ascii="Arial" w:hAnsi="Arial" w:cs="Arial"/>
                <w:sz w:val="27"/>
                <w:szCs w:val="27"/>
              </w:rPr>
              <w:lastRenderedPageBreak/>
              <w:t>was received for the study. No other conflicts of interest were reported.</w:t>
            </w:r>
          </w:p>
        </w:tc>
      </w:tr>
    </w:tbl>
    <w:p w14:paraId="15F2CD13"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lastRenderedPageBreak/>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7B81CE4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EB2054E"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E824C0A"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7ABF92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1930B43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DD3E285"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4A5E90E"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BEA5E4E" w14:textId="77777777" w:rsidR="006812FD" w:rsidRDefault="006812FD" w:rsidP="009778A9">
            <w:pPr>
              <w:rPr>
                <w:rFonts w:ascii="Arial" w:hAnsi="Arial" w:cs="Arial"/>
                <w:sz w:val="27"/>
                <w:szCs w:val="27"/>
              </w:rPr>
            </w:pPr>
            <w:r>
              <w:rPr>
                <w:rFonts w:ascii="Arial" w:hAnsi="Arial" w:cs="Arial"/>
                <w:sz w:val="27"/>
                <w:szCs w:val="27"/>
              </w:rPr>
              <w:t>Random-number table</w:t>
            </w:r>
          </w:p>
        </w:tc>
      </w:tr>
      <w:tr w:rsidR="006812FD" w14:paraId="054FFC9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C7EB91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4904F2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F3A2952" w14:textId="77777777" w:rsidR="006812FD" w:rsidRDefault="006812FD" w:rsidP="009778A9">
            <w:pPr>
              <w:rPr>
                <w:rFonts w:ascii="Arial" w:hAnsi="Arial" w:cs="Arial"/>
                <w:sz w:val="27"/>
                <w:szCs w:val="27"/>
              </w:rPr>
            </w:pPr>
            <w:r>
              <w:rPr>
                <w:rFonts w:ascii="Arial" w:hAnsi="Arial" w:cs="Arial"/>
                <w:sz w:val="27"/>
                <w:szCs w:val="27"/>
              </w:rPr>
              <w:t>Sealed envelopes</w:t>
            </w:r>
          </w:p>
        </w:tc>
      </w:tr>
      <w:tr w:rsidR="006812FD" w14:paraId="7B9CAEB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8990EF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2E097E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D2FBE1A"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677AEE1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4E81A1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73ED72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0D1B0DD"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3556DE3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20DDAF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895854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25D486"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2EBFD34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097AD0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5D60FE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02DF93F"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773F3ED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019527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67E5D6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D10F28"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505B42C8"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Córdova 1992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110DFB87"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81DC9CC"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9D37A78"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Mexico</w:t>
            </w:r>
          </w:p>
        </w:tc>
      </w:tr>
      <w:tr w:rsidR="006812FD" w14:paraId="621021F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0772AC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6B11219" w14:textId="77777777" w:rsidR="006812FD" w:rsidRDefault="006812FD" w:rsidP="009778A9">
            <w:pPr>
              <w:rPr>
                <w:rFonts w:ascii="Arial" w:hAnsi="Arial" w:cs="Arial"/>
                <w:sz w:val="27"/>
                <w:szCs w:val="27"/>
              </w:rPr>
            </w:pPr>
            <w:r>
              <w:rPr>
                <w:rFonts w:ascii="Arial" w:hAnsi="Arial" w:cs="Arial"/>
                <w:sz w:val="27"/>
                <w:szCs w:val="27"/>
              </w:rPr>
              <w:t>60 adults aged 18 - 65 years who underwent upper digestive endoscopy. Participants with allergy to midazolam or diazepam were excluded</w:t>
            </w:r>
          </w:p>
        </w:tc>
      </w:tr>
      <w:tr w:rsidR="006812FD" w14:paraId="4AE2D59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FF32B1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C8D397" w14:textId="77777777" w:rsidR="006812FD" w:rsidRDefault="006812FD" w:rsidP="006812FD">
            <w:pPr>
              <w:numPr>
                <w:ilvl w:val="0"/>
                <w:numId w:val="2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diazepam (0.15 mg/kg)</w:t>
            </w:r>
          </w:p>
          <w:p w14:paraId="096A3794" w14:textId="77777777" w:rsidR="006812FD" w:rsidRDefault="006812FD" w:rsidP="006812FD">
            <w:pPr>
              <w:numPr>
                <w:ilvl w:val="0"/>
                <w:numId w:val="2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midazolam (0.10 mg/kg)</w:t>
            </w:r>
          </w:p>
        </w:tc>
      </w:tr>
      <w:tr w:rsidR="006812FD" w14:paraId="58EC1C8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B2833B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0546F49"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523E16C4" w14:textId="77777777" w:rsidR="006812FD" w:rsidRDefault="006812FD" w:rsidP="006812FD">
            <w:pPr>
              <w:numPr>
                <w:ilvl w:val="0"/>
                <w:numId w:val="2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Tolerance of procedure</w:t>
            </w:r>
          </w:p>
          <w:p w14:paraId="32FC2F7A" w14:textId="77777777" w:rsidR="006812FD" w:rsidRDefault="006812FD" w:rsidP="009778A9">
            <w:pPr>
              <w:rPr>
                <w:rFonts w:ascii="Arial" w:hAnsi="Arial" w:cs="Arial"/>
                <w:sz w:val="27"/>
                <w:szCs w:val="27"/>
              </w:rPr>
            </w:pPr>
            <w:r>
              <w:rPr>
                <w:rFonts w:ascii="Arial" w:hAnsi="Arial" w:cs="Arial"/>
                <w:b/>
                <w:bCs/>
                <w:sz w:val="27"/>
                <w:szCs w:val="27"/>
              </w:rPr>
              <w:t>Measured after the procedure</w:t>
            </w:r>
          </w:p>
          <w:p w14:paraId="0FB61FBC" w14:textId="77777777" w:rsidR="006812FD" w:rsidRDefault="006812FD" w:rsidP="006812FD">
            <w:pPr>
              <w:numPr>
                <w:ilvl w:val="0"/>
                <w:numId w:val="2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(defined by number of participants who recalled the procedure)</w:t>
            </w:r>
          </w:p>
        </w:tc>
      </w:tr>
      <w:tr w:rsidR="006812FD" w14:paraId="6D6898C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510425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CDB36A" w14:textId="77777777" w:rsidR="006812FD" w:rsidRDefault="006812FD" w:rsidP="009778A9">
            <w:pPr>
              <w:rPr>
                <w:rFonts w:ascii="Arial" w:eastAsia="Times New Roman" w:hAnsi="Arial" w:cs="Arial"/>
                <w:b/>
                <w:bCs/>
                <w:color w:val="0066CC"/>
                <w:sz w:val="27"/>
                <w:szCs w:val="27"/>
              </w:rPr>
            </w:pPr>
          </w:p>
        </w:tc>
      </w:tr>
      <w:tr w:rsidR="006812FD" w14:paraId="2EE560E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0BA487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7AB101"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30C3938D"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815"/>
        <w:gridCol w:w="1703"/>
        <w:gridCol w:w="4826"/>
      </w:tblGrid>
      <w:tr w:rsidR="006812FD" w14:paraId="3ABD5A8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A0057F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A3AC2F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B558433"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5CF6F81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D473AF3"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0AD3574"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FE846F6" w14:textId="77777777" w:rsidR="006812FD" w:rsidRDefault="006812FD" w:rsidP="009778A9">
            <w:pPr>
              <w:rPr>
                <w:rFonts w:ascii="Arial" w:hAnsi="Arial" w:cs="Arial"/>
                <w:sz w:val="27"/>
                <w:szCs w:val="27"/>
              </w:rPr>
            </w:pPr>
            <w:r>
              <w:rPr>
                <w:rFonts w:ascii="Arial" w:hAnsi="Arial" w:cs="Arial"/>
                <w:sz w:val="27"/>
                <w:szCs w:val="27"/>
              </w:rPr>
              <w:t>No explanation about method to generate allocation. Just stated (quote:) “randomly allocated to two groups” (not contacted for clarification)</w:t>
            </w:r>
          </w:p>
        </w:tc>
      </w:tr>
      <w:tr w:rsidR="006812FD" w14:paraId="1C16700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998CD4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6081E6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083D1DA" w14:textId="77777777" w:rsidR="006812FD" w:rsidRDefault="006812FD" w:rsidP="009778A9">
            <w:pPr>
              <w:rPr>
                <w:rFonts w:ascii="Arial" w:hAnsi="Arial" w:cs="Arial"/>
                <w:sz w:val="27"/>
                <w:szCs w:val="27"/>
              </w:rPr>
            </w:pPr>
            <w:r>
              <w:rPr>
                <w:rFonts w:ascii="Arial" w:hAnsi="Arial" w:cs="Arial"/>
                <w:sz w:val="27"/>
                <w:szCs w:val="27"/>
              </w:rPr>
              <w:t>Authors describe no method for allocation concealment (not contacted for clarification)</w:t>
            </w:r>
          </w:p>
        </w:tc>
      </w:tr>
      <w:tr w:rsidR="006812FD" w14:paraId="0132501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3D3F86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5EE8FE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C13084C" w14:textId="77777777" w:rsidR="006812FD" w:rsidRDefault="006812FD" w:rsidP="009778A9">
            <w:pPr>
              <w:rPr>
                <w:rFonts w:ascii="Arial" w:hAnsi="Arial" w:cs="Arial"/>
                <w:sz w:val="27"/>
                <w:szCs w:val="27"/>
              </w:rPr>
            </w:pPr>
            <w:r>
              <w:rPr>
                <w:rFonts w:ascii="Arial" w:hAnsi="Arial" w:cs="Arial"/>
                <w:sz w:val="27"/>
                <w:szCs w:val="27"/>
              </w:rPr>
              <w:t>Methods include a mention of “double blinding”, but no further details about who and how</w:t>
            </w:r>
          </w:p>
        </w:tc>
      </w:tr>
      <w:tr w:rsidR="006812FD" w14:paraId="346DFCB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23714D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62836F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FD11DB9" w14:textId="77777777" w:rsidR="006812FD" w:rsidRDefault="006812FD" w:rsidP="009778A9">
            <w:pPr>
              <w:rPr>
                <w:rFonts w:ascii="Arial" w:hAnsi="Arial" w:cs="Arial"/>
                <w:sz w:val="27"/>
                <w:szCs w:val="27"/>
              </w:rPr>
            </w:pPr>
            <w:r>
              <w:rPr>
                <w:rFonts w:ascii="Arial" w:hAnsi="Arial" w:cs="Arial"/>
                <w:sz w:val="27"/>
                <w:szCs w:val="27"/>
              </w:rPr>
              <w:t>Method include a mention of “double blinding”, but no further details about who and how</w:t>
            </w:r>
          </w:p>
        </w:tc>
      </w:tr>
      <w:tr w:rsidR="006812FD" w14:paraId="0D16446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A83D02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DD5530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BE00B16"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1BDC420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A49FA9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31FDD1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714120"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0882468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BDD61A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6F91BF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DB29EC8"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08D7B9A1"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D'Agostino 2000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063CD96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6F9052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472400"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USA from June 1994 to August 1995 (14 months).</w:t>
            </w:r>
          </w:p>
        </w:tc>
      </w:tr>
      <w:tr w:rsidR="006812FD" w14:paraId="2701517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76C661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951988" w14:textId="77777777" w:rsidR="006812FD" w:rsidRDefault="006812FD" w:rsidP="009778A9">
            <w:pPr>
              <w:rPr>
                <w:rFonts w:ascii="Arial" w:hAnsi="Arial" w:cs="Arial"/>
                <w:sz w:val="27"/>
                <w:szCs w:val="27"/>
              </w:rPr>
            </w:pPr>
            <w:r>
              <w:rPr>
                <w:rFonts w:ascii="Arial" w:hAnsi="Arial" w:cs="Arial"/>
                <w:sz w:val="27"/>
                <w:szCs w:val="27"/>
              </w:rPr>
              <w:t>40 2-months – 8-year-old children requiring neuroimaging with sedation. Average age 31 ± 23 months and 45% were boys.</w:t>
            </w:r>
          </w:p>
        </w:tc>
      </w:tr>
      <w:tr w:rsidR="006812FD" w14:paraId="792080F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89E507C"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C82AF96" w14:textId="77777777" w:rsidR="006812FD" w:rsidRDefault="006812FD" w:rsidP="006812FD">
            <w:pPr>
              <w:numPr>
                <w:ilvl w:val="0"/>
                <w:numId w:val="2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Oral midazolam 0.5 mg/kg (max 10 mg) vs oral chloral hydrate 75 mg/kg (max 2 g)</w:t>
            </w:r>
          </w:p>
          <w:p w14:paraId="6C970826" w14:textId="77777777" w:rsidR="006812FD" w:rsidRDefault="006812FD" w:rsidP="009778A9">
            <w:pPr>
              <w:rPr>
                <w:rFonts w:ascii="Arial" w:hAnsi="Arial" w:cs="Arial"/>
                <w:sz w:val="27"/>
                <w:szCs w:val="27"/>
              </w:rPr>
            </w:pPr>
            <w:r>
              <w:rPr>
                <w:rFonts w:ascii="Arial" w:hAnsi="Arial" w:cs="Arial"/>
                <w:sz w:val="27"/>
                <w:szCs w:val="27"/>
              </w:rPr>
              <w:t>Could received additional dose (50% of original dose) if required</w:t>
            </w:r>
          </w:p>
        </w:tc>
      </w:tr>
      <w:tr w:rsidR="006812FD" w14:paraId="23C8479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F00FBA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C3AAE9"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548073C0" w14:textId="77777777" w:rsidR="006812FD" w:rsidRDefault="006812FD" w:rsidP="006812FD">
            <w:pPr>
              <w:numPr>
                <w:ilvl w:val="0"/>
                <w:numId w:val="2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Numerical rating of anxiet</w:t>
            </w:r>
          </w:p>
          <w:p w14:paraId="5EE5750C" w14:textId="77777777" w:rsidR="006812FD" w:rsidRDefault="006812FD" w:rsidP="006812FD">
            <w:pPr>
              <w:numPr>
                <w:ilvl w:val="0"/>
                <w:numId w:val="2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Incomplete procedures</w:t>
            </w:r>
          </w:p>
        </w:tc>
      </w:tr>
      <w:tr w:rsidR="006812FD" w14:paraId="2B862F3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56E695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CBABB0" w14:textId="77777777" w:rsidR="006812FD" w:rsidRDefault="006812FD" w:rsidP="009778A9">
            <w:pPr>
              <w:rPr>
                <w:rFonts w:ascii="Arial" w:eastAsia="Times New Roman" w:hAnsi="Arial" w:cs="Arial"/>
                <w:b/>
                <w:bCs/>
                <w:color w:val="0066CC"/>
                <w:sz w:val="27"/>
                <w:szCs w:val="27"/>
              </w:rPr>
            </w:pPr>
          </w:p>
        </w:tc>
      </w:tr>
      <w:tr w:rsidR="006812FD" w14:paraId="7EBB8EF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5CD43B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EAC9ACD"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7C67F05E"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34"/>
        <w:gridCol w:w="1596"/>
        <w:gridCol w:w="5414"/>
      </w:tblGrid>
      <w:tr w:rsidR="006812FD" w14:paraId="3B7FB9D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A7D3C2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179CE0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8E1DA4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0DEF4A2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E0899F0"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B064E34"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BF2D557" w14:textId="77777777" w:rsidR="006812FD" w:rsidRDefault="006812FD" w:rsidP="009778A9">
            <w:pPr>
              <w:rPr>
                <w:rFonts w:ascii="Arial" w:hAnsi="Arial" w:cs="Arial"/>
                <w:sz w:val="27"/>
                <w:szCs w:val="27"/>
              </w:rPr>
            </w:pPr>
            <w:r>
              <w:rPr>
                <w:rFonts w:ascii="Arial" w:hAnsi="Arial" w:cs="Arial"/>
                <w:sz w:val="27"/>
                <w:szCs w:val="27"/>
              </w:rPr>
              <w:t>Random-number table</w:t>
            </w:r>
          </w:p>
        </w:tc>
      </w:tr>
      <w:tr w:rsidR="006812FD" w14:paraId="3434FDD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FFC114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42EE41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5F0713D"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687E18A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FF9E76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130631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8574EFE" w14:textId="77777777" w:rsidR="006812FD" w:rsidRDefault="006812FD" w:rsidP="009778A9">
            <w:pPr>
              <w:rPr>
                <w:rFonts w:ascii="Arial" w:hAnsi="Arial" w:cs="Arial"/>
                <w:sz w:val="27"/>
                <w:szCs w:val="27"/>
              </w:rPr>
            </w:pPr>
            <w:r>
              <w:rPr>
                <w:rFonts w:ascii="Arial" w:hAnsi="Arial" w:cs="Arial"/>
                <w:sz w:val="27"/>
                <w:szCs w:val="27"/>
              </w:rPr>
              <w:t>Children were administered freshly-prepared, identically-appearing, cherry-flavoured liquids in body weight equivalent volumes</w:t>
            </w:r>
          </w:p>
        </w:tc>
      </w:tr>
      <w:tr w:rsidR="006812FD" w14:paraId="6036F5F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8838E5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9F9504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C89094E" w14:textId="77777777" w:rsidR="006812FD" w:rsidRDefault="006812FD" w:rsidP="009778A9">
            <w:pPr>
              <w:rPr>
                <w:rFonts w:ascii="Arial" w:hAnsi="Arial" w:cs="Arial"/>
                <w:sz w:val="27"/>
                <w:szCs w:val="27"/>
              </w:rPr>
            </w:pPr>
            <w:r>
              <w:rPr>
                <w:rFonts w:ascii="Arial" w:hAnsi="Arial" w:cs="Arial"/>
                <w:sz w:val="27"/>
                <w:szCs w:val="27"/>
              </w:rPr>
              <w:t>Neither the participant nor any of the investigators were aware of the active component given to individual participants</w:t>
            </w:r>
          </w:p>
        </w:tc>
      </w:tr>
      <w:tr w:rsidR="006812FD" w14:paraId="5B4EA6D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787C01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DE1937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E22268" w14:textId="77777777" w:rsidR="006812FD" w:rsidRDefault="006812FD" w:rsidP="009778A9">
            <w:pPr>
              <w:rPr>
                <w:rFonts w:ascii="Arial" w:hAnsi="Arial" w:cs="Arial"/>
                <w:sz w:val="27"/>
                <w:szCs w:val="27"/>
              </w:rPr>
            </w:pPr>
            <w:r>
              <w:rPr>
                <w:rFonts w:ascii="Arial" w:hAnsi="Arial" w:cs="Arial"/>
                <w:sz w:val="27"/>
                <w:szCs w:val="27"/>
              </w:rPr>
              <w:t>Reasons for withdrawals were reported. Randomized children who did not complete the protocol included 1 with respiratory distress, 1 who ate a full meal prior to intended drug administration, 1 who fell asleep after intravenous line placement and 4 who cancelled their appointments after randomization</w:t>
            </w:r>
          </w:p>
        </w:tc>
      </w:tr>
      <w:tr w:rsidR="006812FD" w14:paraId="051083B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363E67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8C677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7697DEB"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1F7EA6B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59A4AD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B36E76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4579868"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58CED1FC"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De Alencar 2010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2802081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15A950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B13F745"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Brazil</w:t>
            </w:r>
          </w:p>
        </w:tc>
      </w:tr>
      <w:tr w:rsidR="006812FD" w14:paraId="46D1E37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0FCC453"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0494EC" w14:textId="77777777" w:rsidR="006812FD" w:rsidRDefault="006812FD" w:rsidP="009778A9">
            <w:pPr>
              <w:rPr>
                <w:rFonts w:ascii="Arial" w:hAnsi="Arial" w:cs="Arial"/>
                <w:sz w:val="27"/>
                <w:szCs w:val="27"/>
              </w:rPr>
            </w:pPr>
            <w:r>
              <w:rPr>
                <w:rFonts w:ascii="Arial" w:hAnsi="Arial" w:cs="Arial"/>
                <w:sz w:val="27"/>
                <w:szCs w:val="27"/>
              </w:rPr>
              <w:t>70 adult participants (American Society of Anesthesiology physical classification status I - II) undergoing lower eyelid blepharoplasty under local anaesthetic. Mean age in the groups ranged from 57.9 ± 10.2 years to 64 ± 14.4 years. There was more women than men in each group.</w:t>
            </w:r>
          </w:p>
        </w:tc>
      </w:tr>
      <w:tr w:rsidR="006812FD" w14:paraId="6735839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D0F71B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8A697F" w14:textId="77777777" w:rsidR="006812FD" w:rsidRDefault="006812FD" w:rsidP="009778A9">
            <w:pPr>
              <w:rPr>
                <w:rFonts w:ascii="Arial" w:hAnsi="Arial" w:cs="Arial"/>
                <w:sz w:val="27"/>
                <w:szCs w:val="27"/>
              </w:rPr>
            </w:pPr>
            <w:r>
              <w:rPr>
                <w:rFonts w:ascii="Arial" w:hAnsi="Arial" w:cs="Arial"/>
                <w:b/>
                <w:bCs/>
                <w:sz w:val="27"/>
                <w:szCs w:val="27"/>
              </w:rPr>
              <w:t>Intravenous administration of</w:t>
            </w:r>
          </w:p>
          <w:p w14:paraId="5CFE1C41" w14:textId="77777777" w:rsidR="006812FD" w:rsidRDefault="006812FD" w:rsidP="006812FD">
            <w:pPr>
              <w:numPr>
                <w:ilvl w:val="0"/>
                <w:numId w:val="2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diazepam 10 mg and clonidine 0.15 mg</w:t>
            </w:r>
          </w:p>
          <w:p w14:paraId="1B8ED1C4" w14:textId="77777777" w:rsidR="006812FD" w:rsidRDefault="006812FD" w:rsidP="006812FD">
            <w:pPr>
              <w:numPr>
                <w:ilvl w:val="0"/>
                <w:numId w:val="2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diazepam 10 mg</w:t>
            </w:r>
          </w:p>
          <w:p w14:paraId="5112121C" w14:textId="77777777" w:rsidR="006812FD" w:rsidRDefault="006812FD" w:rsidP="006812FD">
            <w:pPr>
              <w:numPr>
                <w:ilvl w:val="0"/>
                <w:numId w:val="2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15 mg</w:t>
            </w:r>
          </w:p>
          <w:p w14:paraId="3D4DA812" w14:textId="77777777" w:rsidR="006812FD" w:rsidRDefault="006812FD" w:rsidP="006812FD">
            <w:pPr>
              <w:numPr>
                <w:ilvl w:val="0"/>
                <w:numId w:val="2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15 mg and clonidine 0.15 mg (not used in this review)</w:t>
            </w:r>
          </w:p>
        </w:tc>
      </w:tr>
      <w:tr w:rsidR="006812FD" w14:paraId="79A9063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B063BE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9340287" w14:textId="77777777" w:rsidR="006812FD" w:rsidRDefault="006812FD" w:rsidP="009778A9">
            <w:pPr>
              <w:rPr>
                <w:rFonts w:ascii="Arial" w:hAnsi="Arial" w:cs="Arial"/>
                <w:sz w:val="27"/>
                <w:szCs w:val="27"/>
              </w:rPr>
            </w:pPr>
            <w:r>
              <w:rPr>
                <w:rFonts w:ascii="Arial" w:hAnsi="Arial" w:cs="Arial"/>
                <w:b/>
                <w:bCs/>
                <w:sz w:val="27"/>
                <w:szCs w:val="27"/>
              </w:rPr>
              <w:t>Measured before the procedure</w:t>
            </w:r>
          </w:p>
          <w:p w14:paraId="2B51BC14" w14:textId="77777777" w:rsidR="006812FD" w:rsidRDefault="006812FD" w:rsidP="006812FD">
            <w:pPr>
              <w:numPr>
                <w:ilvl w:val="0"/>
                <w:numId w:val="2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Level of sedation using a sedation assessment scale (Michigan University Scale range from 0 = awake to 4 = unarousable to stimuli)</w:t>
            </w:r>
          </w:p>
        </w:tc>
      </w:tr>
      <w:tr w:rsidR="006812FD" w14:paraId="65EDB95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46103C3"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DA3344" w14:textId="77777777" w:rsidR="006812FD" w:rsidRDefault="006812FD" w:rsidP="009778A9">
            <w:pPr>
              <w:rPr>
                <w:rFonts w:ascii="Arial" w:eastAsia="Times New Roman" w:hAnsi="Arial" w:cs="Arial"/>
                <w:b/>
                <w:bCs/>
                <w:color w:val="0066CC"/>
                <w:sz w:val="27"/>
                <w:szCs w:val="27"/>
              </w:rPr>
            </w:pPr>
          </w:p>
        </w:tc>
      </w:tr>
      <w:tr w:rsidR="006812FD" w14:paraId="1AEDDAE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BEBAEA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97D5B2"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31F42743"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19301B3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E93108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AEDE70D"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3C5E00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606A9E2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59139C3"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F61E8CD"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A2CB6B9"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05D98C6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5428B9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4F32ED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0591DD0"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64A64AD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5EB3A9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C333BB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860623"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1506FEA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915FE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6185C2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9367EE"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2C321E3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864742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0C814E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6D749AC"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0879406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9BD9F1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A8DD66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680AF5"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0573FED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EA8A2B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677CEA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D40AE86"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4E03F50A"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Demiraran 2007a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0B2BFA3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8DC5B4D"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8A74436" w14:textId="77777777" w:rsidR="006812FD" w:rsidRDefault="006812FD" w:rsidP="009778A9">
            <w:pPr>
              <w:rPr>
                <w:rFonts w:ascii="Arial" w:hAnsi="Arial" w:cs="Arial"/>
                <w:sz w:val="27"/>
                <w:szCs w:val="27"/>
              </w:rPr>
            </w:pPr>
            <w:r>
              <w:rPr>
                <w:rFonts w:ascii="Arial" w:hAnsi="Arial" w:cs="Arial"/>
                <w:b/>
                <w:bCs/>
                <w:sz w:val="27"/>
                <w:szCs w:val="27"/>
              </w:rPr>
              <w:t>Study design:</w:t>
            </w:r>
            <w:r>
              <w:rPr>
                <w:rFonts w:ascii="Arial" w:hAnsi="Arial" w:cs="Arial"/>
                <w:sz w:val="27"/>
                <w:szCs w:val="27"/>
              </w:rPr>
              <w:t xml:space="preserve"> Randomized controlled trial</w:t>
            </w:r>
          </w:p>
          <w:p w14:paraId="13F077AE" w14:textId="77777777" w:rsidR="006812FD" w:rsidRDefault="006812FD" w:rsidP="009778A9">
            <w:pPr>
              <w:rPr>
                <w:rFonts w:ascii="Arial" w:hAnsi="Arial" w:cs="Arial"/>
                <w:sz w:val="27"/>
                <w:szCs w:val="27"/>
              </w:rPr>
            </w:pPr>
            <w:r>
              <w:rPr>
                <w:rFonts w:ascii="Arial" w:hAnsi="Arial" w:cs="Arial"/>
                <w:b/>
                <w:bCs/>
                <w:sz w:val="27"/>
                <w:szCs w:val="27"/>
              </w:rPr>
              <w:t>Study grouping:</w:t>
            </w:r>
            <w:r>
              <w:rPr>
                <w:rFonts w:ascii="Arial" w:hAnsi="Arial" w:cs="Arial"/>
                <w:sz w:val="27"/>
                <w:szCs w:val="27"/>
              </w:rPr>
              <w:t xml:space="preserve"> Parallel group</w:t>
            </w:r>
          </w:p>
        </w:tc>
      </w:tr>
      <w:tr w:rsidR="006812FD" w14:paraId="483EA9F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12A1B8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76F72FF" w14:textId="77777777" w:rsidR="006812FD" w:rsidRDefault="006812FD" w:rsidP="009778A9">
            <w:pPr>
              <w:rPr>
                <w:rFonts w:ascii="Arial" w:hAnsi="Arial" w:cs="Arial"/>
                <w:sz w:val="27"/>
                <w:szCs w:val="27"/>
              </w:rPr>
            </w:pPr>
            <w:r>
              <w:rPr>
                <w:rFonts w:ascii="Arial" w:hAnsi="Arial" w:cs="Arial"/>
                <w:b/>
                <w:bCs/>
                <w:sz w:val="27"/>
                <w:szCs w:val="27"/>
              </w:rPr>
              <w:t>Baseline Characteristics</w:t>
            </w:r>
          </w:p>
          <w:p w14:paraId="499B6FC3" w14:textId="77777777" w:rsidR="006812FD" w:rsidRDefault="006812FD" w:rsidP="009778A9">
            <w:pPr>
              <w:rPr>
                <w:rFonts w:ascii="Arial" w:hAnsi="Arial" w:cs="Arial"/>
                <w:sz w:val="27"/>
                <w:szCs w:val="27"/>
              </w:rPr>
            </w:pPr>
            <w:r>
              <w:rPr>
                <w:rFonts w:ascii="Arial" w:hAnsi="Arial" w:cs="Arial"/>
                <w:sz w:val="27"/>
                <w:szCs w:val="27"/>
              </w:rPr>
              <w:t>Intravenous midazolam</w:t>
            </w:r>
          </w:p>
          <w:p w14:paraId="6B1B5E7C" w14:textId="77777777" w:rsidR="006812FD" w:rsidRDefault="006812FD" w:rsidP="006812FD">
            <w:pPr>
              <w:numPr>
                <w:ilvl w:val="0"/>
                <w:numId w:val="29"/>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Males (%)</w:t>
            </w:r>
            <w:r>
              <w:rPr>
                <w:rFonts w:ascii="Arial" w:eastAsia="Times New Roman" w:hAnsi="Arial" w:cs="Arial"/>
                <w:sz w:val="27"/>
                <w:szCs w:val="27"/>
              </w:rPr>
              <w:t xml:space="preserve">: 36 </w:t>
            </w:r>
          </w:p>
          <w:p w14:paraId="1404A24D" w14:textId="77777777" w:rsidR="006812FD" w:rsidRDefault="006812FD" w:rsidP="006812FD">
            <w:pPr>
              <w:numPr>
                <w:ilvl w:val="0"/>
                <w:numId w:val="29"/>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mean age</w:t>
            </w:r>
            <w:r>
              <w:rPr>
                <w:rFonts w:ascii="Arial" w:eastAsia="Times New Roman" w:hAnsi="Arial" w:cs="Arial"/>
                <w:sz w:val="27"/>
                <w:szCs w:val="27"/>
              </w:rPr>
              <w:t xml:space="preserve">: 43.3 </w:t>
            </w:r>
          </w:p>
          <w:p w14:paraId="10D32324" w14:textId="77777777" w:rsidR="006812FD" w:rsidRDefault="006812FD" w:rsidP="009778A9">
            <w:pPr>
              <w:rPr>
                <w:rFonts w:ascii="Arial" w:hAnsi="Arial" w:cs="Arial"/>
                <w:sz w:val="27"/>
                <w:szCs w:val="27"/>
              </w:rPr>
            </w:pPr>
            <w:r>
              <w:rPr>
                <w:rFonts w:ascii="Arial" w:hAnsi="Arial" w:cs="Arial"/>
                <w:sz w:val="27"/>
                <w:szCs w:val="27"/>
              </w:rPr>
              <w:t xml:space="preserve">Dexmedetomidine </w:t>
            </w:r>
          </w:p>
          <w:p w14:paraId="0EF7D447" w14:textId="77777777" w:rsidR="006812FD" w:rsidRDefault="006812FD" w:rsidP="006812FD">
            <w:pPr>
              <w:numPr>
                <w:ilvl w:val="0"/>
                <w:numId w:val="30"/>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Males (%)</w:t>
            </w:r>
            <w:r>
              <w:rPr>
                <w:rFonts w:ascii="Arial" w:eastAsia="Times New Roman" w:hAnsi="Arial" w:cs="Arial"/>
                <w:sz w:val="27"/>
                <w:szCs w:val="27"/>
              </w:rPr>
              <w:t xml:space="preserve">: 52 </w:t>
            </w:r>
          </w:p>
          <w:p w14:paraId="5497641C" w14:textId="77777777" w:rsidR="006812FD" w:rsidRDefault="006812FD" w:rsidP="006812FD">
            <w:pPr>
              <w:numPr>
                <w:ilvl w:val="0"/>
                <w:numId w:val="30"/>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mean age</w:t>
            </w:r>
            <w:r>
              <w:rPr>
                <w:rFonts w:ascii="Arial" w:eastAsia="Times New Roman" w:hAnsi="Arial" w:cs="Arial"/>
                <w:sz w:val="27"/>
                <w:szCs w:val="27"/>
              </w:rPr>
              <w:t xml:space="preserve">: 42.2 </w:t>
            </w:r>
          </w:p>
          <w:p w14:paraId="4EE8687A" w14:textId="77777777" w:rsidR="006812FD" w:rsidRDefault="006812FD" w:rsidP="009778A9">
            <w:pPr>
              <w:rPr>
                <w:rFonts w:ascii="Arial" w:hAnsi="Arial" w:cs="Arial"/>
                <w:sz w:val="27"/>
                <w:szCs w:val="27"/>
              </w:rPr>
            </w:pPr>
            <w:r>
              <w:rPr>
                <w:rFonts w:ascii="Arial" w:hAnsi="Arial" w:cs="Arial"/>
                <w:sz w:val="27"/>
                <w:szCs w:val="27"/>
              </w:rPr>
              <w:t>Overall</w:t>
            </w:r>
          </w:p>
          <w:p w14:paraId="44FCF626" w14:textId="77777777" w:rsidR="006812FD" w:rsidRDefault="006812FD" w:rsidP="006812FD">
            <w:pPr>
              <w:numPr>
                <w:ilvl w:val="0"/>
                <w:numId w:val="31"/>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Males (%)</w:t>
            </w:r>
            <w:r>
              <w:rPr>
                <w:rFonts w:ascii="Arial" w:eastAsia="Times New Roman" w:hAnsi="Arial" w:cs="Arial"/>
                <w:sz w:val="27"/>
                <w:szCs w:val="27"/>
              </w:rPr>
              <w:t xml:space="preserve">: 44 </w:t>
            </w:r>
          </w:p>
          <w:p w14:paraId="377BE3E0" w14:textId="77777777" w:rsidR="006812FD" w:rsidRDefault="006812FD" w:rsidP="006812FD">
            <w:pPr>
              <w:numPr>
                <w:ilvl w:val="0"/>
                <w:numId w:val="31"/>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lastRenderedPageBreak/>
              <w:t>mean age</w:t>
            </w:r>
            <w:r>
              <w:rPr>
                <w:rFonts w:ascii="Arial" w:eastAsia="Times New Roman" w:hAnsi="Arial" w:cs="Arial"/>
                <w:sz w:val="27"/>
                <w:szCs w:val="27"/>
              </w:rPr>
              <w:t xml:space="preserve">: 42.75 </w:t>
            </w:r>
          </w:p>
          <w:p w14:paraId="26E1DA93" w14:textId="77777777" w:rsidR="006812FD" w:rsidRDefault="006812FD" w:rsidP="009778A9">
            <w:pPr>
              <w:rPr>
                <w:rFonts w:ascii="Arial" w:hAnsi="Arial" w:cs="Arial"/>
                <w:sz w:val="27"/>
                <w:szCs w:val="27"/>
              </w:rPr>
            </w:pPr>
            <w:r>
              <w:rPr>
                <w:rFonts w:ascii="Arial" w:hAnsi="Arial" w:cs="Arial"/>
                <w:b/>
                <w:bCs/>
                <w:sz w:val="27"/>
                <w:szCs w:val="27"/>
              </w:rPr>
              <w:t>Included criteria:</w:t>
            </w:r>
            <w:r>
              <w:rPr>
                <w:rFonts w:ascii="Arial" w:hAnsi="Arial" w:cs="Arial"/>
                <w:sz w:val="27"/>
                <w:szCs w:val="27"/>
              </w:rPr>
              <w:t xml:space="preserve"> Age 18-60 years, who rated I and II on the American Society of Anesthesiologists physical status classification system. </w:t>
            </w:r>
          </w:p>
          <w:p w14:paraId="418AF6D8" w14:textId="77777777" w:rsidR="006812FD" w:rsidRDefault="006812FD" w:rsidP="009778A9">
            <w:pPr>
              <w:rPr>
                <w:rFonts w:ascii="Arial" w:hAnsi="Arial" w:cs="Arial"/>
                <w:sz w:val="27"/>
                <w:szCs w:val="27"/>
              </w:rPr>
            </w:pPr>
            <w:r>
              <w:rPr>
                <w:rFonts w:ascii="Arial" w:hAnsi="Arial" w:cs="Arial"/>
                <w:b/>
                <w:bCs/>
                <w:sz w:val="27"/>
                <w:szCs w:val="27"/>
              </w:rPr>
              <w:t>Excluded criteria:</w:t>
            </w:r>
            <w:r>
              <w:rPr>
                <w:rFonts w:ascii="Arial" w:hAnsi="Arial" w:cs="Arial"/>
                <w:sz w:val="27"/>
                <w:szCs w:val="27"/>
              </w:rPr>
              <w:t xml:space="preserve"> Patients younger than 18 years of age. Presence of hypertension, prior gastrectomy, psychiatric disease or long-term psychiatric drug addiction, chronic use or addiction to opiates or sedatives, and neoplastic or other serious concomitant diseases. Previous adverse reactions to any medication used in the study, a baseline SBP less than 90 mmHg. An American Society of Anesthesiologists physical status classification of III, IV, or V, pain in the GI tract and those who were pregnant. </w:t>
            </w:r>
          </w:p>
          <w:p w14:paraId="0B2C9437" w14:textId="77777777" w:rsidR="006812FD" w:rsidRDefault="006812FD" w:rsidP="009778A9">
            <w:pPr>
              <w:rPr>
                <w:rFonts w:ascii="Arial" w:hAnsi="Arial" w:cs="Arial"/>
                <w:sz w:val="27"/>
                <w:szCs w:val="27"/>
              </w:rPr>
            </w:pPr>
            <w:r>
              <w:rPr>
                <w:rFonts w:ascii="Arial" w:hAnsi="Arial" w:cs="Arial"/>
                <w:b/>
                <w:bCs/>
                <w:sz w:val="27"/>
                <w:szCs w:val="27"/>
              </w:rPr>
              <w:t>Pretreatment:</w:t>
            </w:r>
            <w:r>
              <w:rPr>
                <w:rFonts w:ascii="Arial" w:hAnsi="Arial" w:cs="Arial"/>
                <w:sz w:val="27"/>
                <w:szCs w:val="27"/>
              </w:rPr>
              <w:t xml:space="preserve"> </w:t>
            </w:r>
          </w:p>
        </w:tc>
      </w:tr>
      <w:tr w:rsidR="006812FD" w14:paraId="3C35D1C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70C4EF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E3E1D78" w14:textId="77777777" w:rsidR="006812FD" w:rsidRDefault="006812FD" w:rsidP="009778A9">
            <w:pPr>
              <w:rPr>
                <w:rFonts w:ascii="Arial" w:hAnsi="Arial" w:cs="Arial"/>
                <w:sz w:val="27"/>
                <w:szCs w:val="27"/>
              </w:rPr>
            </w:pPr>
            <w:r>
              <w:rPr>
                <w:rFonts w:ascii="Arial" w:hAnsi="Arial" w:cs="Arial"/>
                <w:b/>
                <w:bCs/>
                <w:sz w:val="27"/>
                <w:szCs w:val="27"/>
              </w:rPr>
              <w:t>Intervention Characteristics</w:t>
            </w:r>
          </w:p>
          <w:p w14:paraId="4FFD3FDD" w14:textId="77777777" w:rsidR="006812FD" w:rsidRDefault="006812FD" w:rsidP="009778A9">
            <w:pPr>
              <w:rPr>
                <w:rFonts w:ascii="Arial" w:hAnsi="Arial" w:cs="Arial"/>
                <w:sz w:val="27"/>
                <w:szCs w:val="27"/>
              </w:rPr>
            </w:pPr>
            <w:r>
              <w:rPr>
                <w:rFonts w:ascii="Arial" w:hAnsi="Arial" w:cs="Arial"/>
                <w:sz w:val="27"/>
                <w:szCs w:val="27"/>
              </w:rPr>
              <w:t>Intravenous midazolam</w:t>
            </w:r>
          </w:p>
          <w:p w14:paraId="4187CEC3" w14:textId="77777777" w:rsidR="006812FD" w:rsidRDefault="006812FD" w:rsidP="006812FD">
            <w:pPr>
              <w:numPr>
                <w:ilvl w:val="0"/>
                <w:numId w:val="32"/>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Dose</w:t>
            </w:r>
            <w:r>
              <w:rPr>
                <w:rFonts w:ascii="Arial" w:eastAsia="Times New Roman" w:hAnsi="Arial" w:cs="Arial"/>
                <w:sz w:val="27"/>
                <w:szCs w:val="27"/>
              </w:rPr>
              <w:t xml:space="preserve">: 0.07 mg/kg (total dose 5 mg) </w:t>
            </w:r>
          </w:p>
          <w:p w14:paraId="1213E1A4" w14:textId="77777777" w:rsidR="006812FD" w:rsidRDefault="006812FD" w:rsidP="009778A9">
            <w:pPr>
              <w:rPr>
                <w:rFonts w:ascii="Arial" w:hAnsi="Arial" w:cs="Arial"/>
                <w:sz w:val="27"/>
                <w:szCs w:val="27"/>
              </w:rPr>
            </w:pPr>
            <w:r>
              <w:rPr>
                <w:rFonts w:ascii="Arial" w:hAnsi="Arial" w:cs="Arial"/>
                <w:sz w:val="27"/>
                <w:szCs w:val="27"/>
              </w:rPr>
              <w:t xml:space="preserve">Dexmedetomidine </w:t>
            </w:r>
          </w:p>
          <w:p w14:paraId="1FC3F90B" w14:textId="77777777" w:rsidR="006812FD" w:rsidRDefault="006812FD" w:rsidP="006812FD">
            <w:pPr>
              <w:numPr>
                <w:ilvl w:val="0"/>
                <w:numId w:val="33"/>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Dose</w:t>
            </w:r>
            <w:r>
              <w:rPr>
                <w:rFonts w:ascii="Arial" w:eastAsia="Times New Roman" w:hAnsi="Arial" w:cs="Arial"/>
                <w:sz w:val="27"/>
                <w:szCs w:val="27"/>
              </w:rPr>
              <w:t xml:space="preserve">: 1 µg/kg IV over 10 min before procedure, followed by an infusion of dexmedetomidine 0.2 µg/kg/h IV. </w:t>
            </w:r>
          </w:p>
        </w:tc>
      </w:tr>
      <w:tr w:rsidR="006812FD" w14:paraId="1E7067F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7BD43E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E43211" w14:textId="77777777" w:rsidR="006812FD" w:rsidRDefault="006812FD" w:rsidP="009778A9">
            <w:pPr>
              <w:rPr>
                <w:rFonts w:ascii="Arial" w:hAnsi="Arial" w:cs="Arial"/>
                <w:sz w:val="27"/>
                <w:szCs w:val="27"/>
              </w:rPr>
            </w:pPr>
            <w:r>
              <w:rPr>
                <w:rFonts w:ascii="Arial" w:hAnsi="Arial" w:cs="Arial"/>
                <w:i/>
                <w:iCs/>
                <w:sz w:val="27"/>
                <w:szCs w:val="27"/>
              </w:rPr>
              <w:t xml:space="preserve">Discomfort (Patient-rated visual analogue scale scores) </w:t>
            </w:r>
          </w:p>
          <w:p w14:paraId="776194F5" w14:textId="77777777" w:rsidR="006812FD" w:rsidRDefault="006812FD" w:rsidP="006812FD">
            <w:pPr>
              <w:numPr>
                <w:ilvl w:val="0"/>
                <w:numId w:val="3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Outcome type</w:t>
            </w:r>
            <w:r>
              <w:rPr>
                <w:rFonts w:ascii="Arial" w:eastAsia="Times New Roman" w:hAnsi="Arial" w:cs="Arial"/>
                <w:sz w:val="27"/>
                <w:szCs w:val="27"/>
              </w:rPr>
              <w:t>: ContinuousOutcome</w:t>
            </w:r>
          </w:p>
          <w:p w14:paraId="759C7296" w14:textId="77777777" w:rsidR="006812FD" w:rsidRDefault="006812FD" w:rsidP="006812FD">
            <w:pPr>
              <w:numPr>
                <w:ilvl w:val="0"/>
                <w:numId w:val="3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Scale</w:t>
            </w:r>
            <w:r>
              <w:rPr>
                <w:rFonts w:ascii="Arial" w:eastAsia="Times New Roman" w:hAnsi="Arial" w:cs="Arial"/>
                <w:sz w:val="27"/>
                <w:szCs w:val="27"/>
              </w:rPr>
              <w:t xml:space="preserve">: Visual Analogue Scale </w:t>
            </w:r>
          </w:p>
          <w:p w14:paraId="0DE4E0CD" w14:textId="77777777" w:rsidR="006812FD" w:rsidRDefault="006812FD" w:rsidP="006812FD">
            <w:pPr>
              <w:numPr>
                <w:ilvl w:val="0"/>
                <w:numId w:val="3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Range</w:t>
            </w:r>
            <w:r>
              <w:rPr>
                <w:rFonts w:ascii="Arial" w:eastAsia="Times New Roman" w:hAnsi="Arial" w:cs="Arial"/>
                <w:sz w:val="27"/>
                <w:szCs w:val="27"/>
              </w:rPr>
              <w:t>: 0=none, 100=severe</w:t>
            </w:r>
          </w:p>
          <w:p w14:paraId="2090D923" w14:textId="77777777" w:rsidR="006812FD" w:rsidRDefault="006812FD" w:rsidP="006812FD">
            <w:pPr>
              <w:numPr>
                <w:ilvl w:val="0"/>
                <w:numId w:val="3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Direction</w:t>
            </w:r>
            <w:r>
              <w:rPr>
                <w:rFonts w:ascii="Arial" w:eastAsia="Times New Roman" w:hAnsi="Arial" w:cs="Arial"/>
                <w:sz w:val="27"/>
                <w:szCs w:val="27"/>
              </w:rPr>
              <w:t>: Lower is better</w:t>
            </w:r>
          </w:p>
          <w:p w14:paraId="6FE6E42F" w14:textId="77777777" w:rsidR="006812FD" w:rsidRDefault="006812FD" w:rsidP="006812FD">
            <w:pPr>
              <w:numPr>
                <w:ilvl w:val="0"/>
                <w:numId w:val="3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Data value</w:t>
            </w:r>
            <w:r>
              <w:rPr>
                <w:rFonts w:ascii="Arial" w:eastAsia="Times New Roman" w:hAnsi="Arial" w:cs="Arial"/>
                <w:sz w:val="27"/>
                <w:szCs w:val="27"/>
              </w:rPr>
              <w:t>: Endpoint</w:t>
            </w:r>
          </w:p>
          <w:p w14:paraId="07CCE26D" w14:textId="77777777" w:rsidR="006812FD" w:rsidRDefault="006812FD" w:rsidP="009778A9">
            <w:pPr>
              <w:rPr>
                <w:rFonts w:ascii="Arial" w:hAnsi="Arial" w:cs="Arial"/>
                <w:sz w:val="27"/>
                <w:szCs w:val="27"/>
              </w:rPr>
            </w:pPr>
            <w:r>
              <w:rPr>
                <w:rFonts w:ascii="Arial" w:hAnsi="Arial" w:cs="Arial"/>
                <w:i/>
                <w:iCs/>
                <w:sz w:val="27"/>
                <w:szCs w:val="27"/>
              </w:rPr>
              <w:t xml:space="preserve">Satisfaction (Patient-rated visual analogue scale scores) </w:t>
            </w:r>
          </w:p>
          <w:p w14:paraId="5A17331B" w14:textId="77777777" w:rsidR="006812FD" w:rsidRDefault="006812FD" w:rsidP="006812FD">
            <w:pPr>
              <w:numPr>
                <w:ilvl w:val="0"/>
                <w:numId w:val="35"/>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Outcome type</w:t>
            </w:r>
            <w:r>
              <w:rPr>
                <w:rFonts w:ascii="Arial" w:eastAsia="Times New Roman" w:hAnsi="Arial" w:cs="Arial"/>
                <w:sz w:val="27"/>
                <w:szCs w:val="27"/>
              </w:rPr>
              <w:t>: ContinuousOutcome</w:t>
            </w:r>
          </w:p>
          <w:p w14:paraId="471085E6" w14:textId="77777777" w:rsidR="006812FD" w:rsidRDefault="006812FD" w:rsidP="006812FD">
            <w:pPr>
              <w:numPr>
                <w:ilvl w:val="0"/>
                <w:numId w:val="35"/>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Scale</w:t>
            </w:r>
            <w:r>
              <w:rPr>
                <w:rFonts w:ascii="Arial" w:eastAsia="Times New Roman" w:hAnsi="Arial" w:cs="Arial"/>
                <w:sz w:val="27"/>
                <w:szCs w:val="27"/>
              </w:rPr>
              <w:t xml:space="preserve">: Visual Analogue Scale </w:t>
            </w:r>
          </w:p>
          <w:p w14:paraId="5FEDA264" w14:textId="77777777" w:rsidR="006812FD" w:rsidRDefault="006812FD" w:rsidP="006812FD">
            <w:pPr>
              <w:numPr>
                <w:ilvl w:val="0"/>
                <w:numId w:val="35"/>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Range</w:t>
            </w:r>
            <w:r>
              <w:rPr>
                <w:rFonts w:ascii="Arial" w:eastAsia="Times New Roman" w:hAnsi="Arial" w:cs="Arial"/>
                <w:sz w:val="27"/>
                <w:szCs w:val="27"/>
              </w:rPr>
              <w:t>: 0=very dissatisfied, 100=extremely satisfied</w:t>
            </w:r>
          </w:p>
          <w:p w14:paraId="3A7BCE5D" w14:textId="77777777" w:rsidR="006812FD" w:rsidRDefault="006812FD" w:rsidP="006812FD">
            <w:pPr>
              <w:numPr>
                <w:ilvl w:val="0"/>
                <w:numId w:val="35"/>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lastRenderedPageBreak/>
              <w:t>Direction</w:t>
            </w:r>
            <w:r>
              <w:rPr>
                <w:rFonts w:ascii="Arial" w:eastAsia="Times New Roman" w:hAnsi="Arial" w:cs="Arial"/>
                <w:sz w:val="27"/>
                <w:szCs w:val="27"/>
              </w:rPr>
              <w:t>: Higher is better</w:t>
            </w:r>
          </w:p>
          <w:p w14:paraId="3AA89F2D" w14:textId="77777777" w:rsidR="006812FD" w:rsidRDefault="006812FD" w:rsidP="009778A9">
            <w:pPr>
              <w:rPr>
                <w:rFonts w:ascii="Arial" w:hAnsi="Arial" w:cs="Arial"/>
                <w:sz w:val="27"/>
                <w:szCs w:val="27"/>
              </w:rPr>
            </w:pPr>
            <w:r>
              <w:rPr>
                <w:rFonts w:ascii="Arial" w:hAnsi="Arial" w:cs="Arial"/>
                <w:i/>
                <w:iCs/>
                <w:sz w:val="27"/>
                <w:szCs w:val="27"/>
              </w:rPr>
              <w:t xml:space="preserve">Anxiety (Patient-rated visual analogue scale scores) </w:t>
            </w:r>
          </w:p>
          <w:p w14:paraId="71EF4F92" w14:textId="77777777" w:rsidR="006812FD" w:rsidRDefault="006812FD" w:rsidP="006812FD">
            <w:pPr>
              <w:numPr>
                <w:ilvl w:val="0"/>
                <w:numId w:val="36"/>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Outcome type</w:t>
            </w:r>
            <w:r>
              <w:rPr>
                <w:rFonts w:ascii="Arial" w:eastAsia="Times New Roman" w:hAnsi="Arial" w:cs="Arial"/>
                <w:sz w:val="27"/>
                <w:szCs w:val="27"/>
              </w:rPr>
              <w:t>: ContinuousOutcome</w:t>
            </w:r>
          </w:p>
          <w:p w14:paraId="04CC8629" w14:textId="77777777" w:rsidR="006812FD" w:rsidRDefault="006812FD" w:rsidP="006812FD">
            <w:pPr>
              <w:numPr>
                <w:ilvl w:val="0"/>
                <w:numId w:val="36"/>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Scale</w:t>
            </w:r>
            <w:r>
              <w:rPr>
                <w:rFonts w:ascii="Arial" w:eastAsia="Times New Roman" w:hAnsi="Arial" w:cs="Arial"/>
                <w:sz w:val="27"/>
                <w:szCs w:val="27"/>
              </w:rPr>
              <w:t xml:space="preserve">: Visual Analogue Scale </w:t>
            </w:r>
          </w:p>
          <w:p w14:paraId="35437896" w14:textId="77777777" w:rsidR="006812FD" w:rsidRDefault="006812FD" w:rsidP="006812FD">
            <w:pPr>
              <w:numPr>
                <w:ilvl w:val="0"/>
                <w:numId w:val="36"/>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Range</w:t>
            </w:r>
            <w:r>
              <w:rPr>
                <w:rFonts w:ascii="Arial" w:eastAsia="Times New Roman" w:hAnsi="Arial" w:cs="Arial"/>
                <w:sz w:val="27"/>
                <w:szCs w:val="27"/>
              </w:rPr>
              <w:t>: 0=none, 100=severe</w:t>
            </w:r>
          </w:p>
          <w:p w14:paraId="7875D3FA" w14:textId="77777777" w:rsidR="006812FD" w:rsidRDefault="006812FD" w:rsidP="006812FD">
            <w:pPr>
              <w:numPr>
                <w:ilvl w:val="0"/>
                <w:numId w:val="36"/>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Direction</w:t>
            </w:r>
            <w:r>
              <w:rPr>
                <w:rFonts w:ascii="Arial" w:eastAsia="Times New Roman" w:hAnsi="Arial" w:cs="Arial"/>
                <w:sz w:val="27"/>
                <w:szCs w:val="27"/>
              </w:rPr>
              <w:t>: Lower is better</w:t>
            </w:r>
          </w:p>
          <w:p w14:paraId="5B521495" w14:textId="77777777" w:rsidR="006812FD" w:rsidRDefault="006812FD" w:rsidP="009778A9">
            <w:pPr>
              <w:rPr>
                <w:rFonts w:ascii="Arial" w:hAnsi="Arial" w:cs="Arial"/>
                <w:sz w:val="27"/>
                <w:szCs w:val="27"/>
              </w:rPr>
            </w:pPr>
            <w:r>
              <w:rPr>
                <w:rFonts w:ascii="Arial" w:hAnsi="Arial" w:cs="Arial"/>
                <w:i/>
                <w:iCs/>
                <w:sz w:val="27"/>
                <w:szCs w:val="27"/>
              </w:rPr>
              <w:t>Discomfort (Endoscopist visual analogue scale score)</w:t>
            </w:r>
          </w:p>
          <w:p w14:paraId="76EC6E38" w14:textId="77777777" w:rsidR="006812FD" w:rsidRDefault="006812FD" w:rsidP="006812FD">
            <w:pPr>
              <w:numPr>
                <w:ilvl w:val="0"/>
                <w:numId w:val="37"/>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Outcome type</w:t>
            </w:r>
            <w:r>
              <w:rPr>
                <w:rFonts w:ascii="Arial" w:eastAsia="Times New Roman" w:hAnsi="Arial" w:cs="Arial"/>
                <w:sz w:val="27"/>
                <w:szCs w:val="27"/>
              </w:rPr>
              <w:t>: ContinuousOutcome</w:t>
            </w:r>
          </w:p>
          <w:p w14:paraId="674D4F3B" w14:textId="77777777" w:rsidR="006812FD" w:rsidRDefault="006812FD" w:rsidP="006812FD">
            <w:pPr>
              <w:numPr>
                <w:ilvl w:val="0"/>
                <w:numId w:val="37"/>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Scale</w:t>
            </w:r>
            <w:r>
              <w:rPr>
                <w:rFonts w:ascii="Arial" w:eastAsia="Times New Roman" w:hAnsi="Arial" w:cs="Arial"/>
                <w:sz w:val="27"/>
                <w:szCs w:val="27"/>
              </w:rPr>
              <w:t xml:space="preserve">: Visual Analogue Scale </w:t>
            </w:r>
          </w:p>
          <w:p w14:paraId="1BE57210" w14:textId="77777777" w:rsidR="006812FD" w:rsidRDefault="006812FD" w:rsidP="006812FD">
            <w:pPr>
              <w:numPr>
                <w:ilvl w:val="0"/>
                <w:numId w:val="37"/>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Range</w:t>
            </w:r>
            <w:r>
              <w:rPr>
                <w:rFonts w:ascii="Arial" w:eastAsia="Times New Roman" w:hAnsi="Arial" w:cs="Arial"/>
                <w:sz w:val="27"/>
                <w:szCs w:val="27"/>
              </w:rPr>
              <w:t>: 0=none, 100=severe</w:t>
            </w:r>
          </w:p>
          <w:p w14:paraId="4C558B4E" w14:textId="77777777" w:rsidR="006812FD" w:rsidRDefault="006812FD" w:rsidP="006812FD">
            <w:pPr>
              <w:numPr>
                <w:ilvl w:val="0"/>
                <w:numId w:val="37"/>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Direction</w:t>
            </w:r>
            <w:r>
              <w:rPr>
                <w:rFonts w:ascii="Arial" w:eastAsia="Times New Roman" w:hAnsi="Arial" w:cs="Arial"/>
                <w:sz w:val="27"/>
                <w:szCs w:val="27"/>
              </w:rPr>
              <w:t>: Lower is better</w:t>
            </w:r>
          </w:p>
          <w:p w14:paraId="08CE11B8" w14:textId="77777777" w:rsidR="006812FD" w:rsidRDefault="006812FD" w:rsidP="009778A9">
            <w:pPr>
              <w:rPr>
                <w:rFonts w:ascii="Arial" w:hAnsi="Arial" w:cs="Arial"/>
                <w:sz w:val="27"/>
                <w:szCs w:val="27"/>
              </w:rPr>
            </w:pPr>
            <w:r>
              <w:rPr>
                <w:rFonts w:ascii="Arial" w:hAnsi="Arial" w:cs="Arial"/>
                <w:i/>
                <w:iCs/>
                <w:sz w:val="27"/>
                <w:szCs w:val="27"/>
              </w:rPr>
              <w:t xml:space="preserve">Overall satisfaction with patient's sedation level (Endoscopist visual analogue scale scores) </w:t>
            </w:r>
          </w:p>
          <w:p w14:paraId="648A8646" w14:textId="77777777" w:rsidR="006812FD" w:rsidRDefault="006812FD" w:rsidP="006812FD">
            <w:pPr>
              <w:numPr>
                <w:ilvl w:val="0"/>
                <w:numId w:val="3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Outcome type</w:t>
            </w:r>
            <w:r>
              <w:rPr>
                <w:rFonts w:ascii="Arial" w:eastAsia="Times New Roman" w:hAnsi="Arial" w:cs="Arial"/>
                <w:sz w:val="27"/>
                <w:szCs w:val="27"/>
              </w:rPr>
              <w:t>: ContinuousOutcome</w:t>
            </w:r>
          </w:p>
          <w:p w14:paraId="314E21BE" w14:textId="77777777" w:rsidR="006812FD" w:rsidRDefault="006812FD" w:rsidP="006812FD">
            <w:pPr>
              <w:numPr>
                <w:ilvl w:val="0"/>
                <w:numId w:val="3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Scale</w:t>
            </w:r>
            <w:r>
              <w:rPr>
                <w:rFonts w:ascii="Arial" w:eastAsia="Times New Roman" w:hAnsi="Arial" w:cs="Arial"/>
                <w:sz w:val="27"/>
                <w:szCs w:val="27"/>
              </w:rPr>
              <w:t xml:space="preserve">: Visual Analogue Scale </w:t>
            </w:r>
          </w:p>
          <w:p w14:paraId="1D714899" w14:textId="77777777" w:rsidR="006812FD" w:rsidRDefault="006812FD" w:rsidP="006812FD">
            <w:pPr>
              <w:numPr>
                <w:ilvl w:val="0"/>
                <w:numId w:val="3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Range</w:t>
            </w:r>
            <w:r>
              <w:rPr>
                <w:rFonts w:ascii="Arial" w:eastAsia="Times New Roman" w:hAnsi="Arial" w:cs="Arial"/>
                <w:sz w:val="27"/>
                <w:szCs w:val="27"/>
              </w:rPr>
              <w:t>: 0=very dissatisfied, 100=very satisfied</w:t>
            </w:r>
          </w:p>
          <w:p w14:paraId="1DFACF81" w14:textId="77777777" w:rsidR="006812FD" w:rsidRDefault="006812FD" w:rsidP="006812FD">
            <w:pPr>
              <w:numPr>
                <w:ilvl w:val="0"/>
                <w:numId w:val="3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Direction</w:t>
            </w:r>
            <w:r>
              <w:rPr>
                <w:rFonts w:ascii="Arial" w:eastAsia="Times New Roman" w:hAnsi="Arial" w:cs="Arial"/>
                <w:sz w:val="27"/>
                <w:szCs w:val="27"/>
              </w:rPr>
              <w:t>: Higher is better</w:t>
            </w:r>
          </w:p>
          <w:p w14:paraId="39F74B00" w14:textId="77777777" w:rsidR="006812FD" w:rsidRDefault="006812FD" w:rsidP="009778A9">
            <w:pPr>
              <w:rPr>
                <w:rFonts w:ascii="Arial" w:hAnsi="Arial" w:cs="Arial"/>
                <w:sz w:val="27"/>
                <w:szCs w:val="27"/>
              </w:rPr>
            </w:pPr>
            <w:r>
              <w:rPr>
                <w:rFonts w:ascii="Arial" w:hAnsi="Arial" w:cs="Arial"/>
                <w:i/>
                <w:iCs/>
                <w:sz w:val="27"/>
                <w:szCs w:val="27"/>
              </w:rPr>
              <w:t>Technical difficulty (Endoscopist visual analogue scale scores)</w:t>
            </w:r>
          </w:p>
          <w:p w14:paraId="5F050F3F" w14:textId="77777777" w:rsidR="006812FD" w:rsidRDefault="006812FD" w:rsidP="006812FD">
            <w:pPr>
              <w:numPr>
                <w:ilvl w:val="0"/>
                <w:numId w:val="3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Outcome type</w:t>
            </w:r>
            <w:r>
              <w:rPr>
                <w:rFonts w:ascii="Arial" w:eastAsia="Times New Roman" w:hAnsi="Arial" w:cs="Arial"/>
                <w:sz w:val="27"/>
                <w:szCs w:val="27"/>
              </w:rPr>
              <w:t>: ContinuousOutcome</w:t>
            </w:r>
          </w:p>
          <w:p w14:paraId="6026D254" w14:textId="77777777" w:rsidR="006812FD" w:rsidRDefault="006812FD" w:rsidP="006812FD">
            <w:pPr>
              <w:numPr>
                <w:ilvl w:val="0"/>
                <w:numId w:val="3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Scale</w:t>
            </w:r>
            <w:r>
              <w:rPr>
                <w:rFonts w:ascii="Arial" w:eastAsia="Times New Roman" w:hAnsi="Arial" w:cs="Arial"/>
                <w:sz w:val="27"/>
                <w:szCs w:val="27"/>
              </w:rPr>
              <w:t>: Visual Analogue Scale</w:t>
            </w:r>
          </w:p>
          <w:p w14:paraId="4C5FD6AD" w14:textId="77777777" w:rsidR="006812FD" w:rsidRDefault="006812FD" w:rsidP="006812FD">
            <w:pPr>
              <w:numPr>
                <w:ilvl w:val="0"/>
                <w:numId w:val="3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Range</w:t>
            </w:r>
            <w:r>
              <w:rPr>
                <w:rFonts w:ascii="Arial" w:eastAsia="Times New Roman" w:hAnsi="Arial" w:cs="Arial"/>
                <w:sz w:val="27"/>
                <w:szCs w:val="27"/>
              </w:rPr>
              <w:t>: 0=easy, 100=very demanding</w:t>
            </w:r>
          </w:p>
          <w:p w14:paraId="13BB95D9" w14:textId="77777777" w:rsidR="006812FD" w:rsidRDefault="006812FD" w:rsidP="006812FD">
            <w:pPr>
              <w:numPr>
                <w:ilvl w:val="0"/>
                <w:numId w:val="3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Direction</w:t>
            </w:r>
            <w:r>
              <w:rPr>
                <w:rFonts w:ascii="Arial" w:eastAsia="Times New Roman" w:hAnsi="Arial" w:cs="Arial"/>
                <w:sz w:val="27"/>
                <w:szCs w:val="27"/>
              </w:rPr>
              <w:t>: Lower is better</w:t>
            </w:r>
          </w:p>
        </w:tc>
      </w:tr>
      <w:tr w:rsidR="006812FD" w14:paraId="116A358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952640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8D41179" w14:textId="77777777" w:rsidR="006812FD" w:rsidRDefault="006812FD" w:rsidP="009778A9">
            <w:pPr>
              <w:rPr>
                <w:rFonts w:ascii="Arial" w:hAnsi="Arial" w:cs="Arial"/>
                <w:sz w:val="27"/>
                <w:szCs w:val="27"/>
              </w:rPr>
            </w:pPr>
            <w:r>
              <w:rPr>
                <w:rFonts w:ascii="Arial" w:hAnsi="Arial" w:cs="Arial"/>
                <w:b/>
                <w:bCs/>
                <w:sz w:val="27"/>
                <w:szCs w:val="27"/>
              </w:rPr>
              <w:t>Sponsorship source:</w:t>
            </w:r>
            <w:r>
              <w:rPr>
                <w:rFonts w:ascii="Arial" w:hAnsi="Arial" w:cs="Arial"/>
                <w:sz w:val="27"/>
                <w:szCs w:val="27"/>
              </w:rPr>
              <w:t xml:space="preserve"> No funding reported</w:t>
            </w:r>
          </w:p>
          <w:p w14:paraId="0AAF19E4" w14:textId="77777777" w:rsidR="006812FD" w:rsidRDefault="006812FD" w:rsidP="009778A9">
            <w:pPr>
              <w:rPr>
                <w:rFonts w:ascii="Arial" w:hAnsi="Arial" w:cs="Arial"/>
                <w:sz w:val="27"/>
                <w:szCs w:val="27"/>
              </w:rPr>
            </w:pPr>
            <w:r>
              <w:rPr>
                <w:rFonts w:ascii="Arial" w:hAnsi="Arial" w:cs="Arial"/>
                <w:b/>
                <w:bCs/>
                <w:sz w:val="27"/>
                <w:szCs w:val="27"/>
              </w:rPr>
              <w:t>Country:</w:t>
            </w:r>
            <w:r>
              <w:rPr>
                <w:rFonts w:ascii="Arial" w:hAnsi="Arial" w:cs="Arial"/>
                <w:sz w:val="27"/>
                <w:szCs w:val="27"/>
              </w:rPr>
              <w:t xml:space="preserve"> Turkey</w:t>
            </w:r>
          </w:p>
          <w:p w14:paraId="7A80E584" w14:textId="77777777" w:rsidR="006812FD" w:rsidRDefault="006812FD" w:rsidP="009778A9">
            <w:pPr>
              <w:rPr>
                <w:rFonts w:ascii="Arial" w:hAnsi="Arial" w:cs="Arial"/>
                <w:sz w:val="27"/>
                <w:szCs w:val="27"/>
              </w:rPr>
            </w:pPr>
            <w:r>
              <w:rPr>
                <w:rFonts w:ascii="Arial" w:hAnsi="Arial" w:cs="Arial"/>
                <w:b/>
                <w:bCs/>
                <w:sz w:val="27"/>
                <w:szCs w:val="27"/>
              </w:rPr>
              <w:t>Setting:</w:t>
            </w:r>
            <w:r>
              <w:rPr>
                <w:rFonts w:ascii="Arial" w:hAnsi="Arial" w:cs="Arial"/>
                <w:sz w:val="27"/>
                <w:szCs w:val="27"/>
              </w:rPr>
              <w:t xml:space="preserve"> Endoscopy</w:t>
            </w:r>
          </w:p>
          <w:p w14:paraId="3DF1E0CE" w14:textId="77777777" w:rsidR="006812FD" w:rsidRDefault="006812FD" w:rsidP="009778A9">
            <w:pPr>
              <w:rPr>
                <w:rFonts w:ascii="Arial" w:hAnsi="Arial" w:cs="Arial"/>
                <w:sz w:val="27"/>
                <w:szCs w:val="27"/>
              </w:rPr>
            </w:pPr>
            <w:r>
              <w:rPr>
                <w:rFonts w:ascii="Arial" w:hAnsi="Arial" w:cs="Arial"/>
                <w:b/>
                <w:bCs/>
                <w:sz w:val="27"/>
                <w:szCs w:val="27"/>
              </w:rPr>
              <w:t>Comments:</w:t>
            </w:r>
            <w:r>
              <w:rPr>
                <w:rFonts w:ascii="Arial" w:hAnsi="Arial" w:cs="Arial"/>
                <w:sz w:val="27"/>
                <w:szCs w:val="27"/>
              </w:rPr>
              <w:t xml:space="preserve"> </w:t>
            </w:r>
          </w:p>
          <w:p w14:paraId="034A0F63" w14:textId="77777777" w:rsidR="006812FD" w:rsidRDefault="006812FD" w:rsidP="009778A9">
            <w:pPr>
              <w:rPr>
                <w:rFonts w:ascii="Arial" w:hAnsi="Arial" w:cs="Arial"/>
                <w:sz w:val="27"/>
                <w:szCs w:val="27"/>
              </w:rPr>
            </w:pPr>
            <w:r>
              <w:rPr>
                <w:rFonts w:ascii="Arial" w:hAnsi="Arial" w:cs="Arial"/>
                <w:b/>
                <w:bCs/>
                <w:sz w:val="27"/>
                <w:szCs w:val="27"/>
              </w:rPr>
              <w:t>Authors name:</w:t>
            </w:r>
            <w:r>
              <w:rPr>
                <w:rFonts w:ascii="Arial" w:hAnsi="Arial" w:cs="Arial"/>
                <w:sz w:val="27"/>
                <w:szCs w:val="27"/>
              </w:rPr>
              <w:t xml:space="preserve"> Yavuz Demiraran</w:t>
            </w:r>
          </w:p>
          <w:p w14:paraId="4B3D068E" w14:textId="77777777" w:rsidR="006812FD" w:rsidRDefault="006812FD" w:rsidP="009778A9">
            <w:pPr>
              <w:rPr>
                <w:rFonts w:ascii="Arial" w:hAnsi="Arial" w:cs="Arial"/>
                <w:sz w:val="27"/>
                <w:szCs w:val="27"/>
              </w:rPr>
            </w:pPr>
            <w:r>
              <w:rPr>
                <w:rFonts w:ascii="Arial" w:hAnsi="Arial" w:cs="Arial"/>
                <w:b/>
                <w:bCs/>
                <w:sz w:val="27"/>
                <w:szCs w:val="27"/>
              </w:rPr>
              <w:t>Institution:</w:t>
            </w:r>
            <w:r>
              <w:rPr>
                <w:rFonts w:ascii="Arial" w:hAnsi="Arial" w:cs="Arial"/>
                <w:sz w:val="27"/>
                <w:szCs w:val="27"/>
              </w:rPr>
              <w:t xml:space="preserve"> Abant Izzet Baysal University</w:t>
            </w:r>
          </w:p>
          <w:p w14:paraId="7F315B43" w14:textId="77777777" w:rsidR="006812FD" w:rsidRDefault="006812FD" w:rsidP="009778A9">
            <w:pPr>
              <w:rPr>
                <w:rFonts w:ascii="Arial" w:hAnsi="Arial" w:cs="Arial"/>
                <w:sz w:val="27"/>
                <w:szCs w:val="27"/>
              </w:rPr>
            </w:pPr>
            <w:r>
              <w:rPr>
                <w:rFonts w:ascii="Arial" w:hAnsi="Arial" w:cs="Arial"/>
                <w:b/>
                <w:bCs/>
                <w:sz w:val="27"/>
                <w:szCs w:val="27"/>
              </w:rPr>
              <w:t>Email:</w:t>
            </w:r>
            <w:r>
              <w:rPr>
                <w:rFonts w:ascii="Arial" w:hAnsi="Arial" w:cs="Arial"/>
                <w:sz w:val="27"/>
                <w:szCs w:val="27"/>
              </w:rPr>
              <w:t xml:space="preserve"> demiryvz@yahoo.com</w:t>
            </w:r>
          </w:p>
          <w:p w14:paraId="23871CD7" w14:textId="77777777" w:rsidR="006812FD" w:rsidRDefault="006812FD" w:rsidP="009778A9">
            <w:pPr>
              <w:rPr>
                <w:rFonts w:ascii="Arial" w:hAnsi="Arial" w:cs="Arial"/>
                <w:sz w:val="27"/>
                <w:szCs w:val="27"/>
              </w:rPr>
            </w:pPr>
            <w:r>
              <w:rPr>
                <w:rFonts w:ascii="Arial" w:hAnsi="Arial" w:cs="Arial"/>
                <w:b/>
                <w:bCs/>
                <w:sz w:val="27"/>
                <w:szCs w:val="27"/>
              </w:rPr>
              <w:t>Address:</w:t>
            </w:r>
            <w:r>
              <w:rPr>
                <w:rFonts w:ascii="Arial" w:hAnsi="Arial" w:cs="Arial"/>
                <w:sz w:val="27"/>
                <w:szCs w:val="27"/>
              </w:rPr>
              <w:t xml:space="preserve"> Kat: 3, Daire: 24, Akcakoca, Duzce, Turkey 81100</w:t>
            </w:r>
          </w:p>
        </w:tc>
      </w:tr>
      <w:tr w:rsidR="006812FD" w14:paraId="22B86A9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2954D1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4BA8621" w14:textId="77777777" w:rsidR="006812FD" w:rsidRDefault="006812FD" w:rsidP="009778A9">
            <w:pPr>
              <w:rPr>
                <w:rFonts w:ascii="Arial" w:eastAsia="Times New Roman" w:hAnsi="Arial" w:cs="Arial"/>
                <w:b/>
                <w:bCs/>
                <w:color w:val="0066CC"/>
                <w:sz w:val="27"/>
                <w:szCs w:val="27"/>
              </w:rPr>
            </w:pPr>
          </w:p>
        </w:tc>
      </w:tr>
    </w:tbl>
    <w:p w14:paraId="17DF05F2"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605"/>
        <w:gridCol w:w="1656"/>
        <w:gridCol w:w="5083"/>
      </w:tblGrid>
      <w:tr w:rsidR="006812FD" w14:paraId="349D604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1F3C08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F2DA39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4E948DE"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0DA4DCF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482CEAC"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93F5846"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2A73B0" w14:textId="77777777" w:rsidR="006812FD" w:rsidRDefault="006812FD" w:rsidP="009778A9">
            <w:pPr>
              <w:rPr>
                <w:rFonts w:ascii="Arial" w:hAnsi="Arial" w:cs="Arial"/>
                <w:sz w:val="27"/>
                <w:szCs w:val="27"/>
              </w:rPr>
            </w:pPr>
            <w:r>
              <w:rPr>
                <w:rFonts w:ascii="Arial" w:hAnsi="Arial" w:cs="Arial"/>
                <w:sz w:val="27"/>
                <w:szCs w:val="27"/>
              </w:rPr>
              <w:t>Quote: "A computer-generated randomization list was used to assign patients to one of two groups."</w:t>
            </w:r>
          </w:p>
        </w:tc>
      </w:tr>
      <w:tr w:rsidR="006812FD" w14:paraId="6B67DFE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8BDA1C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DF45C6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288F690" w14:textId="77777777" w:rsidR="006812FD" w:rsidRDefault="006812FD" w:rsidP="009778A9">
            <w:pPr>
              <w:rPr>
                <w:rFonts w:ascii="Arial" w:hAnsi="Arial" w:cs="Arial"/>
                <w:sz w:val="27"/>
                <w:szCs w:val="27"/>
              </w:rPr>
            </w:pPr>
            <w:r>
              <w:rPr>
                <w:rFonts w:ascii="Arial" w:hAnsi="Arial" w:cs="Arial"/>
                <w:sz w:val="27"/>
                <w:szCs w:val="27"/>
              </w:rPr>
              <w:t>Judgement Comment: No information provided about allocation concealment</w:t>
            </w:r>
          </w:p>
        </w:tc>
      </w:tr>
      <w:tr w:rsidR="006812FD" w14:paraId="060098B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B06A3B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8C2D5C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59025A3" w14:textId="77777777" w:rsidR="006812FD" w:rsidRDefault="006812FD" w:rsidP="009778A9">
            <w:pPr>
              <w:rPr>
                <w:rFonts w:ascii="Arial" w:hAnsi="Arial" w:cs="Arial"/>
                <w:sz w:val="27"/>
                <w:szCs w:val="27"/>
              </w:rPr>
            </w:pPr>
            <w:r>
              <w:rPr>
                <w:rFonts w:ascii="Arial" w:hAnsi="Arial" w:cs="Arial"/>
                <w:sz w:val="27"/>
                <w:szCs w:val="27"/>
              </w:rPr>
              <w:t>Quote: "The randomization was conducted in the procedure room; thus, the endoscopist and the procedure room personnel were not blinded to the patient’s sedation regimen."</w:t>
            </w:r>
          </w:p>
        </w:tc>
      </w:tr>
      <w:tr w:rsidR="006812FD" w14:paraId="57188BE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FF038D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DC07F9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CEACF1D" w14:textId="77777777" w:rsidR="006812FD" w:rsidRDefault="006812FD" w:rsidP="009778A9">
            <w:pPr>
              <w:rPr>
                <w:rFonts w:ascii="Arial" w:hAnsi="Arial" w:cs="Arial"/>
                <w:sz w:val="27"/>
                <w:szCs w:val="27"/>
              </w:rPr>
            </w:pPr>
            <w:r>
              <w:rPr>
                <w:rFonts w:ascii="Arial" w:hAnsi="Arial" w:cs="Arial"/>
                <w:sz w:val="27"/>
                <w:szCs w:val="27"/>
              </w:rPr>
              <w:t>Quote: "The same research nurse, who was blinded to the type of sedation, conducted all evaluations before and after the procedures."</w:t>
            </w:r>
          </w:p>
        </w:tc>
      </w:tr>
      <w:tr w:rsidR="006812FD" w14:paraId="3A456DF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3BB632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6D780E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479A897" w14:textId="77777777" w:rsidR="006812FD" w:rsidRDefault="006812FD" w:rsidP="009778A9">
            <w:pPr>
              <w:rPr>
                <w:rFonts w:ascii="Arial" w:hAnsi="Arial" w:cs="Arial"/>
                <w:sz w:val="27"/>
                <w:szCs w:val="27"/>
              </w:rPr>
            </w:pPr>
            <w:r>
              <w:rPr>
                <w:rFonts w:ascii="Arial" w:hAnsi="Arial" w:cs="Arial"/>
                <w:sz w:val="27"/>
                <w:szCs w:val="27"/>
              </w:rPr>
              <w:t>Quote: "All 50 patients (25 in each group) completed the study."</w:t>
            </w:r>
          </w:p>
        </w:tc>
      </w:tr>
      <w:tr w:rsidR="006812FD" w14:paraId="5DE096C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4977C2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28300E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6C710E9" w14:textId="77777777" w:rsidR="006812FD" w:rsidRDefault="006812FD" w:rsidP="009778A9">
            <w:pPr>
              <w:rPr>
                <w:rFonts w:ascii="Arial" w:hAnsi="Arial" w:cs="Arial"/>
                <w:sz w:val="27"/>
                <w:szCs w:val="27"/>
              </w:rPr>
            </w:pPr>
            <w:r>
              <w:rPr>
                <w:rFonts w:ascii="Arial" w:hAnsi="Arial" w:cs="Arial"/>
                <w:sz w:val="27"/>
                <w:szCs w:val="27"/>
              </w:rPr>
              <w:t>Judgement Comment: Results for outcomes were reported</w:t>
            </w:r>
          </w:p>
        </w:tc>
      </w:tr>
      <w:tr w:rsidR="006812FD" w14:paraId="5B65805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C0646B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7D380D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802B84F" w14:textId="77777777" w:rsidR="006812FD" w:rsidRDefault="006812FD" w:rsidP="009778A9">
            <w:pPr>
              <w:rPr>
                <w:rFonts w:ascii="Arial" w:hAnsi="Arial" w:cs="Arial"/>
                <w:sz w:val="27"/>
                <w:szCs w:val="27"/>
              </w:rPr>
            </w:pPr>
            <w:r>
              <w:rPr>
                <w:rFonts w:ascii="Arial" w:hAnsi="Arial" w:cs="Arial"/>
                <w:sz w:val="27"/>
                <w:szCs w:val="27"/>
              </w:rPr>
              <w:t>Judgement Comment: None identified</w:t>
            </w:r>
          </w:p>
        </w:tc>
      </w:tr>
    </w:tbl>
    <w:p w14:paraId="5FFA95E6"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Derakhshanfar 2013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0BEC9A2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B558D2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C149033"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Iran from June to November 2010.</w:t>
            </w:r>
          </w:p>
        </w:tc>
      </w:tr>
      <w:tr w:rsidR="006812FD" w14:paraId="17BA561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EE237F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89ACE4" w14:textId="77777777" w:rsidR="006812FD" w:rsidRDefault="006812FD" w:rsidP="009778A9">
            <w:pPr>
              <w:rPr>
                <w:rFonts w:ascii="Arial" w:hAnsi="Arial" w:cs="Arial"/>
                <w:sz w:val="27"/>
                <w:szCs w:val="27"/>
              </w:rPr>
            </w:pPr>
            <w:r>
              <w:rPr>
                <w:rFonts w:ascii="Arial" w:hAnsi="Arial" w:cs="Arial"/>
                <w:sz w:val="27"/>
                <w:szCs w:val="27"/>
              </w:rPr>
              <w:t>160 children aged 2 to 7 years requiring lumbar puncture (mean age: 3.4 ± 1.9 years old in chloral hydrate, 3.6 ± 2.6 years old in midazolam group; 42 girls and 38 boys in chloral hydrate group and 48 girls and 32 boys in the midazolam group)</w:t>
            </w:r>
          </w:p>
        </w:tc>
      </w:tr>
      <w:tr w:rsidR="006812FD" w14:paraId="07D8347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2863B40"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29BE03D" w14:textId="77777777" w:rsidR="006812FD" w:rsidRDefault="006812FD" w:rsidP="009778A9">
            <w:pPr>
              <w:rPr>
                <w:rFonts w:ascii="Arial" w:hAnsi="Arial" w:cs="Arial"/>
                <w:sz w:val="27"/>
                <w:szCs w:val="27"/>
              </w:rPr>
            </w:pPr>
            <w:r>
              <w:rPr>
                <w:rFonts w:ascii="Arial" w:hAnsi="Arial" w:cs="Arial"/>
                <w:b/>
                <w:bCs/>
                <w:sz w:val="27"/>
                <w:szCs w:val="27"/>
              </w:rPr>
              <w:t>Oral administration of</w:t>
            </w:r>
          </w:p>
          <w:p w14:paraId="40F663C5" w14:textId="77777777" w:rsidR="006812FD" w:rsidRDefault="006812FD" w:rsidP="006812FD">
            <w:pPr>
              <w:numPr>
                <w:ilvl w:val="0"/>
                <w:numId w:val="4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80 mg/kg chloral hydrate followed by further dose 20 mg/kg if required 20 minutes later</w:t>
            </w:r>
          </w:p>
          <w:p w14:paraId="475E4DB7" w14:textId="77777777" w:rsidR="006812FD" w:rsidRDefault="006812FD" w:rsidP="006812FD">
            <w:pPr>
              <w:numPr>
                <w:ilvl w:val="0"/>
                <w:numId w:val="4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0.5 mg/kg midazolam. Additional dose up to 8 mg for inadequate sedation</w:t>
            </w:r>
          </w:p>
        </w:tc>
      </w:tr>
      <w:tr w:rsidR="006812FD" w14:paraId="775B9E4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C61313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A9D41D" w14:textId="77777777" w:rsidR="006812FD" w:rsidRDefault="006812FD" w:rsidP="009778A9">
            <w:pPr>
              <w:rPr>
                <w:rFonts w:ascii="Arial" w:hAnsi="Arial" w:cs="Arial"/>
                <w:sz w:val="27"/>
                <w:szCs w:val="27"/>
              </w:rPr>
            </w:pPr>
            <w:r>
              <w:rPr>
                <w:rFonts w:ascii="Arial" w:hAnsi="Arial" w:cs="Arial"/>
                <w:b/>
                <w:bCs/>
                <w:sz w:val="27"/>
                <w:szCs w:val="27"/>
              </w:rPr>
              <w:t>Measured before the procedure</w:t>
            </w:r>
          </w:p>
          <w:p w14:paraId="193B1ACE" w14:textId="77777777" w:rsidR="006812FD" w:rsidRDefault="006812FD" w:rsidP="006812FD">
            <w:pPr>
              <w:numPr>
                <w:ilvl w:val="0"/>
                <w:numId w:val="4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Level of sedation using a sedation assessment scale (Wheeler's sedation level with scores ranging from 1 = agitated to 4 = eyes closing spontaneously but response to minor stimuli</w:t>
            </w:r>
          </w:p>
          <w:p w14:paraId="0B800224" w14:textId="77777777" w:rsidR="006812FD" w:rsidRDefault="006812FD" w:rsidP="006812FD">
            <w:pPr>
              <w:numPr>
                <w:ilvl w:val="0"/>
                <w:numId w:val="4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Incomplete procedures</w:t>
            </w:r>
          </w:p>
          <w:p w14:paraId="48DEE67C" w14:textId="77777777" w:rsidR="006812FD" w:rsidRDefault="006812FD" w:rsidP="006812FD">
            <w:pPr>
              <w:numPr>
                <w:ilvl w:val="0"/>
                <w:numId w:val="4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Disinhibition/excitation</w:t>
            </w:r>
          </w:p>
          <w:p w14:paraId="2A3D00DC" w14:textId="77777777" w:rsidR="006812FD" w:rsidRDefault="006812FD" w:rsidP="009778A9">
            <w:pPr>
              <w:rPr>
                <w:rFonts w:ascii="Arial" w:hAnsi="Arial" w:cs="Arial"/>
                <w:sz w:val="27"/>
                <w:szCs w:val="27"/>
              </w:rPr>
            </w:pPr>
            <w:r>
              <w:rPr>
                <w:rFonts w:ascii="Arial" w:hAnsi="Arial" w:cs="Arial"/>
                <w:b/>
                <w:bCs/>
                <w:sz w:val="27"/>
                <w:szCs w:val="27"/>
              </w:rPr>
              <w:t>Measured after the procedure</w:t>
            </w:r>
          </w:p>
          <w:p w14:paraId="0156BB49" w14:textId="77777777" w:rsidR="006812FD" w:rsidRDefault="006812FD" w:rsidP="006812FD">
            <w:pPr>
              <w:numPr>
                <w:ilvl w:val="0"/>
                <w:numId w:val="4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Quality of recovery (prolonged sedation)</w:t>
            </w:r>
          </w:p>
        </w:tc>
      </w:tr>
      <w:tr w:rsidR="006812FD" w14:paraId="45BC2D27"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0D51EC9"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B0ABB31" w14:textId="77777777" w:rsidR="006812FD" w:rsidRDefault="006812FD" w:rsidP="009778A9">
            <w:pPr>
              <w:rPr>
                <w:rFonts w:ascii="Arial" w:eastAsia="Times New Roman" w:hAnsi="Arial" w:cs="Arial"/>
                <w:b/>
                <w:bCs/>
                <w:color w:val="0066CC"/>
                <w:sz w:val="27"/>
                <w:szCs w:val="27"/>
              </w:rPr>
            </w:pPr>
          </w:p>
        </w:tc>
      </w:tr>
      <w:tr w:rsidR="006812FD" w14:paraId="6A4E50A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F1D0FA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EE5561"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59796F49"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649"/>
        <w:gridCol w:w="1666"/>
        <w:gridCol w:w="5029"/>
      </w:tblGrid>
      <w:tr w:rsidR="006812FD" w14:paraId="25246B2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2AF221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3BB3BF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0F7953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1F38939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1304B0F"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4BC2A49"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1AEEFF7"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76137BB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883A4B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D521AC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D9A81E"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2EEE049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47DD5C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A7EF30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33F5008" w14:textId="77777777" w:rsidR="006812FD" w:rsidRDefault="006812FD" w:rsidP="009778A9">
            <w:pPr>
              <w:rPr>
                <w:rFonts w:ascii="Arial" w:hAnsi="Arial" w:cs="Arial"/>
                <w:sz w:val="27"/>
                <w:szCs w:val="27"/>
              </w:rPr>
            </w:pPr>
            <w:r>
              <w:rPr>
                <w:rFonts w:ascii="Arial" w:hAnsi="Arial" w:cs="Arial"/>
                <w:sz w:val="27"/>
                <w:szCs w:val="27"/>
              </w:rPr>
              <w:t>Although the investigator, proceduralist and nurse were "unaware" of the drug used, the parents (who also rated sedation) did know which</w:t>
            </w:r>
          </w:p>
        </w:tc>
      </w:tr>
      <w:tr w:rsidR="006812FD" w14:paraId="05D2771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C3406B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2F2080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A2B9A7D" w14:textId="77777777" w:rsidR="006812FD" w:rsidRDefault="006812FD" w:rsidP="009778A9">
            <w:pPr>
              <w:rPr>
                <w:rFonts w:ascii="Arial" w:hAnsi="Arial" w:cs="Arial"/>
                <w:sz w:val="27"/>
                <w:szCs w:val="27"/>
              </w:rPr>
            </w:pPr>
            <w:r>
              <w:rPr>
                <w:rFonts w:ascii="Arial" w:hAnsi="Arial" w:cs="Arial"/>
                <w:sz w:val="27"/>
                <w:szCs w:val="27"/>
              </w:rPr>
              <w:t xml:space="preserve">Although the investigator, proceduralist and nurse were "unaware" of the drug used, the parents (who also rated </w:t>
            </w:r>
            <w:r>
              <w:rPr>
                <w:rFonts w:ascii="Arial" w:hAnsi="Arial" w:cs="Arial"/>
                <w:sz w:val="27"/>
                <w:szCs w:val="27"/>
              </w:rPr>
              <w:lastRenderedPageBreak/>
              <w:t>sedation) did know which medication was administered.</w:t>
            </w:r>
          </w:p>
        </w:tc>
      </w:tr>
      <w:tr w:rsidR="006812FD" w14:paraId="05ECA23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62E8FD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351A5B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E503421"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3F75099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217013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796D63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0A545D6"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56E8D98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7FEDB4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72FD7D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7815CA"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3DEEB0AB"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Eisapour 2015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76C21C2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8FC5DAD"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A2693F" w14:textId="77777777" w:rsidR="006812FD" w:rsidRDefault="006812FD" w:rsidP="009778A9">
            <w:pPr>
              <w:rPr>
                <w:rFonts w:ascii="Arial" w:hAnsi="Arial" w:cs="Arial"/>
                <w:sz w:val="27"/>
                <w:szCs w:val="27"/>
              </w:rPr>
            </w:pPr>
            <w:r>
              <w:rPr>
                <w:rFonts w:ascii="Arial" w:hAnsi="Arial" w:cs="Arial"/>
                <w:b/>
                <w:bCs/>
                <w:sz w:val="27"/>
                <w:szCs w:val="27"/>
              </w:rPr>
              <w:t>Study design:</w:t>
            </w:r>
            <w:r>
              <w:rPr>
                <w:rFonts w:ascii="Arial" w:hAnsi="Arial" w:cs="Arial"/>
                <w:sz w:val="27"/>
                <w:szCs w:val="27"/>
              </w:rPr>
              <w:t xml:space="preserve"> Randomized controlled trial</w:t>
            </w:r>
          </w:p>
          <w:p w14:paraId="75AC86F3" w14:textId="77777777" w:rsidR="006812FD" w:rsidRDefault="006812FD" w:rsidP="009778A9">
            <w:pPr>
              <w:rPr>
                <w:rFonts w:ascii="Arial" w:hAnsi="Arial" w:cs="Arial"/>
                <w:sz w:val="27"/>
                <w:szCs w:val="27"/>
              </w:rPr>
            </w:pPr>
            <w:r>
              <w:rPr>
                <w:rFonts w:ascii="Arial" w:hAnsi="Arial" w:cs="Arial"/>
                <w:b/>
                <w:bCs/>
                <w:sz w:val="27"/>
                <w:szCs w:val="27"/>
              </w:rPr>
              <w:t>Study grouping:</w:t>
            </w:r>
            <w:r>
              <w:rPr>
                <w:rFonts w:ascii="Arial" w:hAnsi="Arial" w:cs="Arial"/>
                <w:sz w:val="27"/>
                <w:szCs w:val="27"/>
              </w:rPr>
              <w:t xml:space="preserve"> Parallel group</w:t>
            </w:r>
          </w:p>
        </w:tc>
      </w:tr>
      <w:tr w:rsidR="006812FD" w14:paraId="1E19373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FBED20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68BD92B" w14:textId="77777777" w:rsidR="006812FD" w:rsidRDefault="006812FD" w:rsidP="009778A9">
            <w:pPr>
              <w:rPr>
                <w:rFonts w:ascii="Arial" w:hAnsi="Arial" w:cs="Arial"/>
                <w:sz w:val="27"/>
                <w:szCs w:val="27"/>
              </w:rPr>
            </w:pPr>
            <w:r>
              <w:rPr>
                <w:rFonts w:ascii="Arial" w:hAnsi="Arial" w:cs="Arial"/>
                <w:b/>
                <w:bCs/>
                <w:sz w:val="27"/>
                <w:szCs w:val="27"/>
              </w:rPr>
              <w:t>Baseline Characteristics</w:t>
            </w:r>
          </w:p>
          <w:p w14:paraId="5E1707CF" w14:textId="77777777" w:rsidR="006812FD" w:rsidRDefault="006812FD" w:rsidP="009778A9">
            <w:pPr>
              <w:rPr>
                <w:rFonts w:ascii="Arial" w:hAnsi="Arial" w:cs="Arial"/>
                <w:sz w:val="27"/>
                <w:szCs w:val="27"/>
              </w:rPr>
            </w:pPr>
            <w:r>
              <w:rPr>
                <w:rFonts w:ascii="Arial" w:hAnsi="Arial" w:cs="Arial"/>
                <w:sz w:val="27"/>
                <w:szCs w:val="27"/>
              </w:rPr>
              <w:t>Intravenouos midazolam</w:t>
            </w:r>
          </w:p>
          <w:p w14:paraId="34936B17" w14:textId="77777777" w:rsidR="006812FD" w:rsidRDefault="006812FD" w:rsidP="006812FD">
            <w:pPr>
              <w:numPr>
                <w:ilvl w:val="0"/>
                <w:numId w:val="43"/>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Males (%)</w:t>
            </w:r>
            <w:r>
              <w:rPr>
                <w:rFonts w:ascii="Arial" w:eastAsia="Times New Roman" w:hAnsi="Arial" w:cs="Arial"/>
                <w:sz w:val="27"/>
                <w:szCs w:val="27"/>
              </w:rPr>
              <w:t xml:space="preserve">: 10 (62.5) </w:t>
            </w:r>
          </w:p>
          <w:p w14:paraId="1680117F" w14:textId="77777777" w:rsidR="006812FD" w:rsidRDefault="006812FD" w:rsidP="006812FD">
            <w:pPr>
              <w:numPr>
                <w:ilvl w:val="0"/>
                <w:numId w:val="43"/>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Mean age (months)</w:t>
            </w:r>
            <w:r>
              <w:rPr>
                <w:rFonts w:ascii="Arial" w:eastAsia="Times New Roman" w:hAnsi="Arial" w:cs="Arial"/>
                <w:sz w:val="27"/>
                <w:szCs w:val="27"/>
              </w:rPr>
              <w:t xml:space="preserve">: 19 (9) </w:t>
            </w:r>
          </w:p>
          <w:p w14:paraId="4A2BFB32" w14:textId="77777777" w:rsidR="006812FD" w:rsidRDefault="006812FD" w:rsidP="009778A9">
            <w:pPr>
              <w:rPr>
                <w:rFonts w:ascii="Arial" w:hAnsi="Arial" w:cs="Arial"/>
                <w:sz w:val="27"/>
                <w:szCs w:val="27"/>
              </w:rPr>
            </w:pPr>
            <w:r>
              <w:rPr>
                <w:rFonts w:ascii="Arial" w:hAnsi="Arial" w:cs="Arial"/>
                <w:sz w:val="27"/>
                <w:szCs w:val="27"/>
              </w:rPr>
              <w:t>Placebo</w:t>
            </w:r>
          </w:p>
          <w:p w14:paraId="145080A3" w14:textId="77777777" w:rsidR="006812FD" w:rsidRDefault="006812FD" w:rsidP="006812FD">
            <w:pPr>
              <w:numPr>
                <w:ilvl w:val="0"/>
                <w:numId w:val="44"/>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Males (%)</w:t>
            </w:r>
            <w:r>
              <w:rPr>
                <w:rFonts w:ascii="Arial" w:eastAsia="Times New Roman" w:hAnsi="Arial" w:cs="Arial"/>
                <w:sz w:val="27"/>
                <w:szCs w:val="27"/>
              </w:rPr>
              <w:t xml:space="preserve">: 7 (43.8) </w:t>
            </w:r>
          </w:p>
          <w:p w14:paraId="6F63AE06" w14:textId="77777777" w:rsidR="006812FD" w:rsidRDefault="006812FD" w:rsidP="006812FD">
            <w:pPr>
              <w:numPr>
                <w:ilvl w:val="0"/>
                <w:numId w:val="44"/>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Mean age (months)</w:t>
            </w:r>
            <w:r>
              <w:rPr>
                <w:rFonts w:ascii="Arial" w:eastAsia="Times New Roman" w:hAnsi="Arial" w:cs="Arial"/>
                <w:sz w:val="27"/>
                <w:szCs w:val="27"/>
              </w:rPr>
              <w:t xml:space="preserve">: 23.3 (14.9) </w:t>
            </w:r>
          </w:p>
          <w:p w14:paraId="5E1820F3" w14:textId="77777777" w:rsidR="006812FD" w:rsidRDefault="006812FD" w:rsidP="009778A9">
            <w:pPr>
              <w:rPr>
                <w:rFonts w:ascii="Arial" w:hAnsi="Arial" w:cs="Arial"/>
                <w:sz w:val="27"/>
                <w:szCs w:val="27"/>
              </w:rPr>
            </w:pPr>
            <w:r>
              <w:rPr>
                <w:rFonts w:ascii="Arial" w:hAnsi="Arial" w:cs="Arial"/>
                <w:sz w:val="27"/>
                <w:szCs w:val="27"/>
              </w:rPr>
              <w:t>Overall</w:t>
            </w:r>
          </w:p>
          <w:p w14:paraId="5EB50562" w14:textId="77777777" w:rsidR="006812FD" w:rsidRDefault="006812FD" w:rsidP="006812FD">
            <w:pPr>
              <w:numPr>
                <w:ilvl w:val="0"/>
                <w:numId w:val="45"/>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Males (%)</w:t>
            </w:r>
            <w:r>
              <w:rPr>
                <w:rFonts w:ascii="Arial" w:eastAsia="Times New Roman" w:hAnsi="Arial" w:cs="Arial"/>
                <w:sz w:val="27"/>
                <w:szCs w:val="27"/>
              </w:rPr>
              <w:t xml:space="preserve">: </w:t>
            </w:r>
          </w:p>
          <w:p w14:paraId="619C6B26" w14:textId="77777777" w:rsidR="006812FD" w:rsidRDefault="006812FD" w:rsidP="006812FD">
            <w:pPr>
              <w:numPr>
                <w:ilvl w:val="0"/>
                <w:numId w:val="45"/>
              </w:numPr>
              <w:spacing w:before="100" w:beforeAutospacing="1" w:after="100" w:afterAutospacing="1"/>
              <w:ind w:left="150"/>
              <w:rPr>
                <w:rFonts w:ascii="Arial" w:eastAsia="Times New Roman" w:hAnsi="Arial" w:cs="Arial"/>
                <w:sz w:val="27"/>
                <w:szCs w:val="27"/>
              </w:rPr>
            </w:pPr>
            <w:r>
              <w:rPr>
                <w:rFonts w:ascii="Arial" w:eastAsia="Times New Roman" w:hAnsi="Arial" w:cs="Arial"/>
                <w:i/>
                <w:iCs/>
                <w:sz w:val="27"/>
                <w:szCs w:val="27"/>
              </w:rPr>
              <w:t>Mean age (months)</w:t>
            </w:r>
            <w:r>
              <w:rPr>
                <w:rFonts w:ascii="Arial" w:eastAsia="Times New Roman" w:hAnsi="Arial" w:cs="Arial"/>
                <w:sz w:val="27"/>
                <w:szCs w:val="27"/>
              </w:rPr>
              <w:t xml:space="preserve">: </w:t>
            </w:r>
          </w:p>
          <w:p w14:paraId="48C775E2" w14:textId="77777777" w:rsidR="006812FD" w:rsidRDefault="006812FD" w:rsidP="009778A9">
            <w:pPr>
              <w:rPr>
                <w:rFonts w:ascii="Arial" w:hAnsi="Arial" w:cs="Arial"/>
                <w:sz w:val="27"/>
                <w:szCs w:val="27"/>
              </w:rPr>
            </w:pPr>
            <w:r>
              <w:rPr>
                <w:rFonts w:ascii="Arial" w:hAnsi="Arial" w:cs="Arial"/>
                <w:b/>
                <w:bCs/>
                <w:sz w:val="27"/>
                <w:szCs w:val="27"/>
              </w:rPr>
              <w:t>Included criteria:</w:t>
            </w:r>
            <w:r>
              <w:rPr>
                <w:rFonts w:ascii="Arial" w:hAnsi="Arial" w:cs="Arial"/>
                <w:sz w:val="27"/>
                <w:szCs w:val="27"/>
              </w:rPr>
              <w:t xml:space="preserve"> 6-months to 4-year children referred to Amirkola Hospital who had a defi-nite diagnosis of ileocolic intussusception based on so-nographic findings</w:t>
            </w:r>
          </w:p>
          <w:p w14:paraId="27023A37" w14:textId="77777777" w:rsidR="006812FD" w:rsidRDefault="006812FD" w:rsidP="009778A9">
            <w:pPr>
              <w:rPr>
                <w:rFonts w:ascii="Arial" w:hAnsi="Arial" w:cs="Arial"/>
                <w:sz w:val="27"/>
                <w:szCs w:val="27"/>
              </w:rPr>
            </w:pPr>
            <w:r>
              <w:rPr>
                <w:rFonts w:ascii="Arial" w:hAnsi="Arial" w:cs="Arial"/>
                <w:b/>
                <w:bCs/>
                <w:sz w:val="27"/>
                <w:szCs w:val="27"/>
              </w:rPr>
              <w:t>Excluded criteria:</w:t>
            </w:r>
            <w:r>
              <w:rPr>
                <w:rFonts w:ascii="Arial" w:hAnsi="Arial" w:cs="Arial"/>
                <w:sz w:val="27"/>
                <w:szCs w:val="27"/>
              </w:rPr>
              <w:t xml:space="preserve"> Exclusion criteria included the presence of an underlying pathologic factor (Lead point) for Intussusception, passage of more than 48 hours of the onset of symptoms, the presence of signs of peritonitis or bowel perforation, dehydration, lethargy, history of a known gastrointestinal disease such as celiac disease or cystic fibrosis, history of a chronic hypoxic pulmonary disease, cyanotic heart disease, history of </w:t>
            </w:r>
            <w:r>
              <w:rPr>
                <w:rFonts w:ascii="Arial" w:hAnsi="Arial" w:cs="Arial"/>
                <w:sz w:val="27"/>
                <w:szCs w:val="27"/>
              </w:rPr>
              <w:lastRenderedPageBreak/>
              <w:t>previous intussusception and the history of allergy to benzodiazepines.</w:t>
            </w:r>
          </w:p>
          <w:p w14:paraId="1B802507" w14:textId="77777777" w:rsidR="006812FD" w:rsidRDefault="006812FD" w:rsidP="009778A9">
            <w:pPr>
              <w:rPr>
                <w:rFonts w:ascii="Arial" w:hAnsi="Arial" w:cs="Arial"/>
                <w:sz w:val="27"/>
                <w:szCs w:val="27"/>
              </w:rPr>
            </w:pPr>
            <w:r>
              <w:rPr>
                <w:rFonts w:ascii="Arial" w:hAnsi="Arial" w:cs="Arial"/>
                <w:b/>
                <w:bCs/>
                <w:sz w:val="27"/>
                <w:szCs w:val="27"/>
              </w:rPr>
              <w:t>Pretreatment:</w:t>
            </w:r>
            <w:r>
              <w:rPr>
                <w:rFonts w:ascii="Arial" w:hAnsi="Arial" w:cs="Arial"/>
                <w:sz w:val="27"/>
                <w:szCs w:val="27"/>
              </w:rPr>
              <w:t xml:space="preserve"> </w:t>
            </w:r>
          </w:p>
        </w:tc>
      </w:tr>
      <w:tr w:rsidR="006812FD" w14:paraId="4A3E93B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868F3C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D5C0FB9" w14:textId="77777777" w:rsidR="006812FD" w:rsidRDefault="006812FD" w:rsidP="009778A9">
            <w:pPr>
              <w:rPr>
                <w:rFonts w:ascii="Arial" w:hAnsi="Arial" w:cs="Arial"/>
                <w:sz w:val="27"/>
                <w:szCs w:val="27"/>
              </w:rPr>
            </w:pPr>
            <w:r>
              <w:rPr>
                <w:rFonts w:ascii="Arial" w:hAnsi="Arial" w:cs="Arial"/>
                <w:b/>
                <w:bCs/>
                <w:sz w:val="27"/>
                <w:szCs w:val="27"/>
              </w:rPr>
              <w:t>Intervention Characteristics</w:t>
            </w:r>
          </w:p>
          <w:p w14:paraId="4FD41987" w14:textId="77777777" w:rsidR="006812FD" w:rsidRDefault="006812FD" w:rsidP="009778A9">
            <w:pPr>
              <w:rPr>
                <w:rFonts w:ascii="Arial" w:hAnsi="Arial" w:cs="Arial"/>
                <w:sz w:val="27"/>
                <w:szCs w:val="27"/>
              </w:rPr>
            </w:pPr>
            <w:r>
              <w:rPr>
                <w:rFonts w:ascii="Arial" w:hAnsi="Arial" w:cs="Arial"/>
                <w:sz w:val="27"/>
                <w:szCs w:val="27"/>
              </w:rPr>
              <w:t>Intravenouos midazolam 0.1mg/kg</w:t>
            </w:r>
          </w:p>
          <w:p w14:paraId="16E42A7C" w14:textId="77777777" w:rsidR="006812FD" w:rsidRDefault="006812FD" w:rsidP="009778A9">
            <w:pPr>
              <w:rPr>
                <w:rFonts w:ascii="Arial" w:hAnsi="Arial" w:cs="Arial"/>
                <w:sz w:val="27"/>
                <w:szCs w:val="27"/>
              </w:rPr>
            </w:pPr>
            <w:r>
              <w:rPr>
                <w:rFonts w:ascii="Arial" w:hAnsi="Arial" w:cs="Arial"/>
                <w:sz w:val="27"/>
                <w:szCs w:val="27"/>
              </w:rPr>
              <w:t>Placebo</w:t>
            </w:r>
          </w:p>
        </w:tc>
      </w:tr>
      <w:tr w:rsidR="006812FD" w14:paraId="3A26CA7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DB6987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1031EA3" w14:textId="77777777" w:rsidR="006812FD" w:rsidRDefault="006812FD" w:rsidP="009778A9">
            <w:pPr>
              <w:rPr>
                <w:rFonts w:ascii="Arial" w:hAnsi="Arial" w:cs="Arial"/>
                <w:sz w:val="27"/>
                <w:szCs w:val="27"/>
              </w:rPr>
            </w:pPr>
            <w:r>
              <w:rPr>
                <w:rFonts w:ascii="Arial" w:hAnsi="Arial" w:cs="Arial"/>
                <w:i/>
                <w:iCs/>
                <w:sz w:val="27"/>
                <w:szCs w:val="27"/>
              </w:rPr>
              <w:t>Incomplete procedure</w:t>
            </w:r>
          </w:p>
          <w:p w14:paraId="2FBB2929" w14:textId="77777777" w:rsidR="006812FD" w:rsidRDefault="006812FD" w:rsidP="006812FD">
            <w:pPr>
              <w:numPr>
                <w:ilvl w:val="0"/>
                <w:numId w:val="46"/>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Outcome type</w:t>
            </w:r>
            <w:r>
              <w:rPr>
                <w:rFonts w:ascii="Arial" w:eastAsia="Times New Roman" w:hAnsi="Arial" w:cs="Arial"/>
                <w:sz w:val="27"/>
                <w:szCs w:val="27"/>
              </w:rPr>
              <w:t>: DichotomousOutcome</w:t>
            </w:r>
          </w:p>
        </w:tc>
      </w:tr>
      <w:tr w:rsidR="006812FD" w14:paraId="2BB7237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D32C08C"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F11C255" w14:textId="77777777" w:rsidR="006812FD" w:rsidRDefault="006812FD" w:rsidP="009778A9">
            <w:pPr>
              <w:rPr>
                <w:rFonts w:ascii="Arial" w:hAnsi="Arial" w:cs="Arial"/>
                <w:sz w:val="27"/>
                <w:szCs w:val="27"/>
              </w:rPr>
            </w:pPr>
            <w:r>
              <w:rPr>
                <w:rFonts w:ascii="Arial" w:hAnsi="Arial" w:cs="Arial"/>
                <w:b/>
                <w:bCs/>
                <w:sz w:val="27"/>
                <w:szCs w:val="27"/>
              </w:rPr>
              <w:t>Sponsorship source:</w:t>
            </w:r>
            <w:r>
              <w:rPr>
                <w:rFonts w:ascii="Arial" w:hAnsi="Arial" w:cs="Arial"/>
                <w:sz w:val="27"/>
                <w:szCs w:val="27"/>
              </w:rPr>
              <w:t xml:space="preserve"> No conflicts reported</w:t>
            </w:r>
          </w:p>
          <w:p w14:paraId="0758F9F2" w14:textId="77777777" w:rsidR="006812FD" w:rsidRDefault="006812FD" w:rsidP="009778A9">
            <w:pPr>
              <w:rPr>
                <w:rFonts w:ascii="Arial" w:hAnsi="Arial" w:cs="Arial"/>
                <w:sz w:val="27"/>
                <w:szCs w:val="27"/>
              </w:rPr>
            </w:pPr>
            <w:r>
              <w:rPr>
                <w:rFonts w:ascii="Arial" w:hAnsi="Arial" w:cs="Arial"/>
                <w:b/>
                <w:bCs/>
                <w:sz w:val="27"/>
                <w:szCs w:val="27"/>
              </w:rPr>
              <w:t>Country:</w:t>
            </w:r>
            <w:r>
              <w:rPr>
                <w:rFonts w:ascii="Arial" w:hAnsi="Arial" w:cs="Arial"/>
                <w:sz w:val="27"/>
                <w:szCs w:val="27"/>
              </w:rPr>
              <w:t xml:space="preserve"> Iran</w:t>
            </w:r>
          </w:p>
          <w:p w14:paraId="7B795BD4" w14:textId="77777777" w:rsidR="006812FD" w:rsidRDefault="006812FD" w:rsidP="009778A9">
            <w:pPr>
              <w:rPr>
                <w:rFonts w:ascii="Arial" w:hAnsi="Arial" w:cs="Arial"/>
                <w:sz w:val="27"/>
                <w:szCs w:val="27"/>
              </w:rPr>
            </w:pPr>
            <w:r>
              <w:rPr>
                <w:rFonts w:ascii="Arial" w:hAnsi="Arial" w:cs="Arial"/>
                <w:b/>
                <w:bCs/>
                <w:sz w:val="27"/>
                <w:szCs w:val="27"/>
              </w:rPr>
              <w:t>Setting:</w:t>
            </w:r>
            <w:r>
              <w:rPr>
                <w:rFonts w:ascii="Arial" w:hAnsi="Arial" w:cs="Arial"/>
                <w:sz w:val="27"/>
                <w:szCs w:val="27"/>
              </w:rPr>
              <w:t xml:space="preserve"> Amirkola Children's Hospital</w:t>
            </w:r>
          </w:p>
          <w:p w14:paraId="79C4C694" w14:textId="77777777" w:rsidR="006812FD" w:rsidRDefault="006812FD" w:rsidP="009778A9">
            <w:pPr>
              <w:rPr>
                <w:rFonts w:ascii="Arial" w:hAnsi="Arial" w:cs="Arial"/>
                <w:sz w:val="27"/>
                <w:szCs w:val="27"/>
              </w:rPr>
            </w:pPr>
            <w:r>
              <w:rPr>
                <w:rFonts w:ascii="Arial" w:hAnsi="Arial" w:cs="Arial"/>
                <w:b/>
                <w:bCs/>
                <w:sz w:val="27"/>
                <w:szCs w:val="27"/>
              </w:rPr>
              <w:t>Comments:</w:t>
            </w:r>
            <w:r>
              <w:rPr>
                <w:rFonts w:ascii="Arial" w:hAnsi="Arial" w:cs="Arial"/>
                <w:sz w:val="27"/>
                <w:szCs w:val="27"/>
              </w:rPr>
              <w:t xml:space="preserve"> </w:t>
            </w:r>
          </w:p>
          <w:p w14:paraId="0D0311A2" w14:textId="77777777" w:rsidR="006812FD" w:rsidRDefault="006812FD" w:rsidP="009778A9">
            <w:pPr>
              <w:rPr>
                <w:rFonts w:ascii="Arial" w:hAnsi="Arial" w:cs="Arial"/>
                <w:sz w:val="27"/>
                <w:szCs w:val="27"/>
              </w:rPr>
            </w:pPr>
            <w:r>
              <w:rPr>
                <w:rFonts w:ascii="Arial" w:hAnsi="Arial" w:cs="Arial"/>
                <w:b/>
                <w:bCs/>
                <w:sz w:val="27"/>
                <w:szCs w:val="27"/>
              </w:rPr>
              <w:t>Authors name:</w:t>
            </w:r>
            <w:r>
              <w:rPr>
                <w:rFonts w:ascii="Arial" w:hAnsi="Arial" w:cs="Arial"/>
                <w:sz w:val="27"/>
                <w:szCs w:val="27"/>
              </w:rPr>
              <w:t xml:space="preserve"> Ali Eisapour</w:t>
            </w:r>
          </w:p>
          <w:p w14:paraId="49C81CB0" w14:textId="77777777" w:rsidR="006812FD" w:rsidRDefault="006812FD" w:rsidP="009778A9">
            <w:pPr>
              <w:rPr>
                <w:rFonts w:ascii="Arial" w:hAnsi="Arial" w:cs="Arial"/>
                <w:sz w:val="27"/>
                <w:szCs w:val="27"/>
              </w:rPr>
            </w:pPr>
            <w:r>
              <w:rPr>
                <w:rFonts w:ascii="Arial" w:hAnsi="Arial" w:cs="Arial"/>
                <w:b/>
                <w:bCs/>
                <w:sz w:val="27"/>
                <w:szCs w:val="27"/>
              </w:rPr>
              <w:t>Institution:</w:t>
            </w:r>
            <w:r>
              <w:rPr>
                <w:rFonts w:ascii="Arial" w:hAnsi="Arial" w:cs="Arial"/>
                <w:sz w:val="27"/>
                <w:szCs w:val="27"/>
              </w:rPr>
              <w:t xml:space="preserve"> Non-Communicable pediatric diseases research center, Babol University of medical science</w:t>
            </w:r>
          </w:p>
          <w:p w14:paraId="1D01658E" w14:textId="77777777" w:rsidR="006812FD" w:rsidRDefault="006812FD" w:rsidP="009778A9">
            <w:pPr>
              <w:rPr>
                <w:rFonts w:ascii="Arial" w:hAnsi="Arial" w:cs="Arial"/>
                <w:sz w:val="27"/>
                <w:szCs w:val="27"/>
              </w:rPr>
            </w:pPr>
            <w:r>
              <w:rPr>
                <w:rFonts w:ascii="Arial" w:hAnsi="Arial" w:cs="Arial"/>
                <w:b/>
                <w:bCs/>
                <w:sz w:val="27"/>
                <w:szCs w:val="27"/>
              </w:rPr>
              <w:t>Email:</w:t>
            </w:r>
            <w:r>
              <w:rPr>
                <w:rFonts w:ascii="Arial" w:hAnsi="Arial" w:cs="Arial"/>
                <w:sz w:val="27"/>
                <w:szCs w:val="27"/>
              </w:rPr>
              <w:t xml:space="preserve"> r.mehrayin@hotmail.com</w:t>
            </w:r>
          </w:p>
          <w:p w14:paraId="59A1B55A" w14:textId="77777777" w:rsidR="006812FD" w:rsidRDefault="006812FD" w:rsidP="009778A9">
            <w:pPr>
              <w:rPr>
                <w:rFonts w:ascii="Arial" w:hAnsi="Arial" w:cs="Arial"/>
                <w:sz w:val="27"/>
                <w:szCs w:val="27"/>
              </w:rPr>
            </w:pPr>
            <w:r>
              <w:rPr>
                <w:rFonts w:ascii="Arial" w:hAnsi="Arial" w:cs="Arial"/>
                <w:b/>
                <w:bCs/>
                <w:sz w:val="27"/>
                <w:szCs w:val="27"/>
              </w:rPr>
              <w:t>Address:</w:t>
            </w:r>
            <w:r>
              <w:rPr>
                <w:rFonts w:ascii="Arial" w:hAnsi="Arial" w:cs="Arial"/>
                <w:sz w:val="27"/>
                <w:szCs w:val="27"/>
              </w:rPr>
              <w:t xml:space="preserve"> Shafizade Children's Hospital, Amirkola, Babol4731741151</w:t>
            </w:r>
          </w:p>
        </w:tc>
      </w:tr>
      <w:tr w:rsidR="006812FD" w14:paraId="1974898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BD7BFE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E8F10F" w14:textId="77777777" w:rsidR="006812FD" w:rsidRDefault="006812FD" w:rsidP="009778A9">
            <w:pPr>
              <w:rPr>
                <w:rFonts w:ascii="Arial" w:eastAsia="Times New Roman" w:hAnsi="Arial" w:cs="Arial"/>
                <w:b/>
                <w:bCs/>
                <w:color w:val="0066CC"/>
                <w:sz w:val="27"/>
                <w:szCs w:val="27"/>
              </w:rPr>
            </w:pPr>
          </w:p>
        </w:tc>
      </w:tr>
    </w:tbl>
    <w:p w14:paraId="26CC6838"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688"/>
        <w:gridCol w:w="1675"/>
        <w:gridCol w:w="4981"/>
      </w:tblGrid>
      <w:tr w:rsidR="006812FD" w14:paraId="4F5FE37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AC6E8F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BE3FD30"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474C96B"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6BCAC04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CA52A29"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74F4501"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17169A" w14:textId="77777777" w:rsidR="006812FD" w:rsidRDefault="006812FD" w:rsidP="009778A9">
            <w:pPr>
              <w:rPr>
                <w:rFonts w:ascii="Arial" w:hAnsi="Arial" w:cs="Arial"/>
                <w:sz w:val="27"/>
                <w:szCs w:val="27"/>
              </w:rPr>
            </w:pPr>
            <w:r>
              <w:rPr>
                <w:rFonts w:ascii="Arial" w:hAnsi="Arial" w:cs="Arial"/>
                <w:sz w:val="27"/>
                <w:szCs w:val="27"/>
              </w:rPr>
              <w:t>Quote: "32 eligible patients were ran- domly assigned (every second one) to the study and con- trol groups."</w:t>
            </w:r>
          </w:p>
        </w:tc>
      </w:tr>
      <w:tr w:rsidR="006812FD" w14:paraId="5EBA4D4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C3E3AD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63C04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D4B897" w14:textId="77777777" w:rsidR="006812FD" w:rsidRDefault="006812FD" w:rsidP="009778A9">
            <w:pPr>
              <w:rPr>
                <w:rFonts w:ascii="Arial" w:hAnsi="Arial" w:cs="Arial"/>
                <w:sz w:val="27"/>
                <w:szCs w:val="27"/>
              </w:rPr>
            </w:pPr>
            <w:r>
              <w:rPr>
                <w:rFonts w:ascii="Arial" w:hAnsi="Arial" w:cs="Arial"/>
                <w:sz w:val="27"/>
                <w:szCs w:val="27"/>
              </w:rPr>
              <w:t>Judgement Comment: Just stated that it was a 'double-blind clinical trial'</w:t>
            </w:r>
          </w:p>
        </w:tc>
      </w:tr>
      <w:tr w:rsidR="006812FD" w14:paraId="6FBADD7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C3451A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E2D1C8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AB5A7A" w14:textId="77777777" w:rsidR="006812FD" w:rsidRDefault="006812FD" w:rsidP="009778A9">
            <w:pPr>
              <w:rPr>
                <w:rFonts w:ascii="Arial" w:hAnsi="Arial" w:cs="Arial"/>
                <w:sz w:val="27"/>
                <w:szCs w:val="27"/>
              </w:rPr>
            </w:pPr>
            <w:r>
              <w:rPr>
                <w:rFonts w:ascii="Arial" w:hAnsi="Arial" w:cs="Arial"/>
                <w:sz w:val="27"/>
                <w:szCs w:val="27"/>
              </w:rPr>
              <w:t>Judgement Comment: Just stated that it was a 'double-blind clinical trial'</w:t>
            </w:r>
          </w:p>
        </w:tc>
      </w:tr>
      <w:tr w:rsidR="006812FD" w14:paraId="075008A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ECE6A8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FD9B0A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5B015C" w14:textId="77777777" w:rsidR="006812FD" w:rsidRDefault="006812FD" w:rsidP="009778A9">
            <w:pPr>
              <w:rPr>
                <w:rFonts w:ascii="Arial" w:hAnsi="Arial" w:cs="Arial"/>
                <w:sz w:val="27"/>
                <w:szCs w:val="27"/>
              </w:rPr>
            </w:pPr>
            <w:r>
              <w:rPr>
                <w:rFonts w:ascii="Arial" w:hAnsi="Arial" w:cs="Arial"/>
                <w:sz w:val="27"/>
                <w:szCs w:val="27"/>
              </w:rPr>
              <w:t>Judgement Comment: Just stated that it was a 'double-blind clinical trial'</w:t>
            </w:r>
          </w:p>
        </w:tc>
      </w:tr>
      <w:tr w:rsidR="006812FD" w14:paraId="20FDB3B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468CD8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3A18C3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78DAB9E" w14:textId="77777777" w:rsidR="006812FD" w:rsidRDefault="006812FD" w:rsidP="009778A9">
            <w:pPr>
              <w:rPr>
                <w:rFonts w:ascii="Arial" w:hAnsi="Arial" w:cs="Arial"/>
                <w:sz w:val="27"/>
                <w:szCs w:val="27"/>
              </w:rPr>
            </w:pPr>
            <w:r>
              <w:rPr>
                <w:rFonts w:ascii="Arial" w:hAnsi="Arial" w:cs="Arial"/>
                <w:sz w:val="27"/>
                <w:szCs w:val="27"/>
              </w:rPr>
              <w:t>Judgement Comment: Outcomes were fully reported</w:t>
            </w:r>
          </w:p>
        </w:tc>
      </w:tr>
      <w:tr w:rsidR="006812FD" w14:paraId="10A0B2A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FE4AC8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2BC901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6F0874A" w14:textId="77777777" w:rsidR="006812FD" w:rsidRDefault="006812FD" w:rsidP="009778A9">
            <w:pPr>
              <w:rPr>
                <w:rFonts w:ascii="Arial" w:hAnsi="Arial" w:cs="Arial"/>
                <w:sz w:val="27"/>
                <w:szCs w:val="27"/>
              </w:rPr>
            </w:pPr>
            <w:r>
              <w:rPr>
                <w:rFonts w:ascii="Arial" w:hAnsi="Arial" w:cs="Arial"/>
                <w:sz w:val="27"/>
                <w:szCs w:val="27"/>
              </w:rPr>
              <w:t>Quote: "(Clinical Trial Registry Number: IRCT138904264395N1),"</w:t>
            </w:r>
          </w:p>
          <w:p w14:paraId="6482FFEA" w14:textId="77777777" w:rsidR="006812FD" w:rsidRDefault="006812FD" w:rsidP="009778A9">
            <w:pPr>
              <w:rPr>
                <w:rFonts w:ascii="Arial" w:hAnsi="Arial" w:cs="Arial"/>
                <w:sz w:val="27"/>
                <w:szCs w:val="27"/>
              </w:rPr>
            </w:pPr>
            <w:r>
              <w:rPr>
                <w:rFonts w:ascii="Arial" w:hAnsi="Arial" w:cs="Arial"/>
                <w:sz w:val="27"/>
                <w:szCs w:val="27"/>
              </w:rPr>
              <w:t>Judgement Comment: Outcomes match registry</w:t>
            </w:r>
          </w:p>
        </w:tc>
      </w:tr>
      <w:tr w:rsidR="006812FD" w14:paraId="02977E1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FF1F00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F91399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5A5C67" w14:textId="77777777" w:rsidR="006812FD" w:rsidRDefault="006812FD" w:rsidP="009778A9">
            <w:pPr>
              <w:rPr>
                <w:rFonts w:ascii="Arial" w:hAnsi="Arial" w:cs="Arial"/>
                <w:sz w:val="27"/>
                <w:szCs w:val="27"/>
              </w:rPr>
            </w:pPr>
            <w:r>
              <w:rPr>
                <w:rFonts w:ascii="Arial" w:hAnsi="Arial" w:cs="Arial"/>
                <w:sz w:val="27"/>
                <w:szCs w:val="27"/>
              </w:rPr>
              <w:t>Judgement Comment: None expected</w:t>
            </w:r>
          </w:p>
        </w:tc>
      </w:tr>
    </w:tbl>
    <w:p w14:paraId="08CDD5D6"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Everitt 2002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4EB809E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B9133AA"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C77E5CE"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Australia from April to December 1997.</w:t>
            </w:r>
          </w:p>
        </w:tc>
      </w:tr>
      <w:tr w:rsidR="006812FD" w14:paraId="3C60150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5606BF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1B7B8F" w14:textId="77777777" w:rsidR="006812FD" w:rsidRDefault="006812FD" w:rsidP="009778A9">
            <w:pPr>
              <w:rPr>
                <w:rFonts w:ascii="Arial" w:hAnsi="Arial" w:cs="Arial"/>
                <w:sz w:val="27"/>
                <w:szCs w:val="27"/>
              </w:rPr>
            </w:pPr>
            <w:r>
              <w:rPr>
                <w:rFonts w:ascii="Arial" w:hAnsi="Arial" w:cs="Arial"/>
                <w:sz w:val="27"/>
                <w:szCs w:val="27"/>
              </w:rPr>
              <w:t>129 children aged 1 - 4 years with uncomplicated lacerations that required 2 or more sutures (42 excluded from the review due to comparison between different routes of administration). Similar at baseline for age, heart rate, respiratory rate, blood pressure, oxygen saturation, anxiety score and laceration characteristics (summary statistics were not reported)</w:t>
            </w:r>
          </w:p>
        </w:tc>
      </w:tr>
      <w:tr w:rsidR="006812FD" w14:paraId="7567805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D14C0CE"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0358F4E" w14:textId="77777777" w:rsidR="006812FD" w:rsidRDefault="006812FD" w:rsidP="009778A9">
            <w:pPr>
              <w:rPr>
                <w:rFonts w:ascii="Arial" w:hAnsi="Arial" w:cs="Arial"/>
                <w:sz w:val="27"/>
                <w:szCs w:val="27"/>
              </w:rPr>
            </w:pPr>
            <w:r>
              <w:rPr>
                <w:rFonts w:ascii="Arial" w:hAnsi="Arial" w:cs="Arial"/>
                <w:b/>
                <w:bCs/>
                <w:sz w:val="27"/>
                <w:szCs w:val="27"/>
              </w:rPr>
              <w:t>Oral administration of</w:t>
            </w:r>
          </w:p>
          <w:p w14:paraId="11C76F77" w14:textId="77777777" w:rsidR="006812FD" w:rsidRDefault="006812FD" w:rsidP="006812FD">
            <w:pPr>
              <w:numPr>
                <w:ilvl w:val="0"/>
                <w:numId w:val="4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0.5 mg/kg diazepam</w:t>
            </w:r>
          </w:p>
          <w:p w14:paraId="2B0BF0B0" w14:textId="77777777" w:rsidR="006812FD" w:rsidRDefault="006812FD" w:rsidP="006812FD">
            <w:pPr>
              <w:numPr>
                <w:ilvl w:val="0"/>
                <w:numId w:val="4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1 mg/kg midazolam</w:t>
            </w:r>
          </w:p>
          <w:p w14:paraId="041D5C38" w14:textId="77777777" w:rsidR="006812FD" w:rsidRDefault="006812FD" w:rsidP="006812FD">
            <w:pPr>
              <w:numPr>
                <w:ilvl w:val="0"/>
                <w:numId w:val="4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0.4 mg/kg intranasal midazolam (not included)</w:t>
            </w:r>
          </w:p>
        </w:tc>
      </w:tr>
      <w:tr w:rsidR="006812FD" w14:paraId="746900A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EB4A6E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740FCA" w14:textId="77777777" w:rsidR="006812FD" w:rsidRDefault="006812FD" w:rsidP="009778A9">
            <w:pPr>
              <w:rPr>
                <w:rFonts w:ascii="Arial" w:hAnsi="Arial" w:cs="Arial"/>
                <w:sz w:val="27"/>
                <w:szCs w:val="27"/>
              </w:rPr>
            </w:pPr>
            <w:r>
              <w:rPr>
                <w:rFonts w:ascii="Arial" w:hAnsi="Arial" w:cs="Arial"/>
                <w:b/>
                <w:bCs/>
                <w:sz w:val="27"/>
                <w:szCs w:val="27"/>
              </w:rPr>
              <w:t>Measured during the procedure immediately after suturing</w:t>
            </w:r>
          </w:p>
          <w:p w14:paraId="668E755F" w14:textId="77777777" w:rsidR="006812FD" w:rsidRDefault="006812FD" w:rsidP="006812FD">
            <w:pPr>
              <w:numPr>
                <w:ilvl w:val="0"/>
                <w:numId w:val="4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Level of sedation rated on a scale of 0 to 100 (lower score = better sedation) by proceduralist, nurse, parent and investigator</w:t>
            </w:r>
          </w:p>
          <w:p w14:paraId="0239B82C" w14:textId="77777777" w:rsidR="006812FD" w:rsidRDefault="006812FD" w:rsidP="009778A9">
            <w:pPr>
              <w:rPr>
                <w:rFonts w:ascii="Arial" w:hAnsi="Arial" w:cs="Arial"/>
                <w:sz w:val="27"/>
                <w:szCs w:val="27"/>
              </w:rPr>
            </w:pPr>
            <w:r>
              <w:rPr>
                <w:rFonts w:ascii="Arial" w:hAnsi="Arial" w:cs="Arial"/>
                <w:b/>
                <w:bCs/>
                <w:sz w:val="27"/>
                <w:szCs w:val="27"/>
              </w:rPr>
              <w:t>Measured 24 to 48 hours after the procedure</w:t>
            </w:r>
          </w:p>
          <w:p w14:paraId="7B5B30B8" w14:textId="77777777" w:rsidR="006812FD" w:rsidRDefault="006812FD" w:rsidP="006812FD">
            <w:pPr>
              <w:numPr>
                <w:ilvl w:val="0"/>
                <w:numId w:val="4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Quality of recovery (proportion of participants who were 'drowsy' at home)</w:t>
            </w:r>
          </w:p>
        </w:tc>
      </w:tr>
      <w:tr w:rsidR="006812FD" w14:paraId="0E6980B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B4AD02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021092C" w14:textId="77777777" w:rsidR="006812FD" w:rsidRDefault="006812FD" w:rsidP="009778A9">
            <w:pPr>
              <w:rPr>
                <w:rFonts w:ascii="Arial" w:eastAsia="Times New Roman" w:hAnsi="Arial" w:cs="Arial"/>
                <w:b/>
                <w:bCs/>
                <w:color w:val="0066CC"/>
                <w:sz w:val="27"/>
                <w:szCs w:val="27"/>
              </w:rPr>
            </w:pPr>
          </w:p>
        </w:tc>
      </w:tr>
      <w:tr w:rsidR="006812FD" w14:paraId="7DE8A28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07C2BB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6A548DA"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60AFE98F"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34"/>
        <w:gridCol w:w="1596"/>
        <w:gridCol w:w="5414"/>
      </w:tblGrid>
      <w:tr w:rsidR="006812FD" w14:paraId="7FB7880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7A00EF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26A981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E59379E"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45535EC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EE985E0"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FC1B16D"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4C06E46"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0F92036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A68C37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01FF37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4CBF565"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4D8A816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F9851F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18E482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A71DF27" w14:textId="77777777" w:rsidR="006812FD" w:rsidRDefault="006812FD" w:rsidP="009778A9">
            <w:pPr>
              <w:rPr>
                <w:rFonts w:ascii="Arial" w:hAnsi="Arial" w:cs="Arial"/>
                <w:sz w:val="27"/>
                <w:szCs w:val="27"/>
              </w:rPr>
            </w:pPr>
            <w:r>
              <w:rPr>
                <w:rFonts w:ascii="Arial" w:hAnsi="Arial" w:cs="Arial"/>
                <w:sz w:val="27"/>
                <w:szCs w:val="27"/>
              </w:rPr>
              <w:t>A nurse not involved in the participants' care performed the drug administration. The investigator (I.J.E.), suturing doctor, and nurse assisting with suturing were unaware which sedative had been given. Parents were asked not to reveal which drug or route of delivery their child had received</w:t>
            </w:r>
          </w:p>
        </w:tc>
      </w:tr>
      <w:tr w:rsidR="006812FD" w14:paraId="37C23E1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592588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A5A26C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F8E78EF" w14:textId="77777777" w:rsidR="006812FD" w:rsidRDefault="006812FD" w:rsidP="009778A9">
            <w:pPr>
              <w:rPr>
                <w:rFonts w:ascii="Arial" w:hAnsi="Arial" w:cs="Arial"/>
                <w:sz w:val="27"/>
                <w:szCs w:val="27"/>
              </w:rPr>
            </w:pPr>
            <w:r>
              <w:rPr>
                <w:rFonts w:ascii="Arial" w:hAnsi="Arial" w:cs="Arial"/>
                <w:sz w:val="27"/>
                <w:szCs w:val="27"/>
              </w:rPr>
              <w:t>A nurse not involved in the participants' care performed the drug administration. The investigator (I.J.E.), suturing doctor, and nurse assisting with suturing were unaware which sedative had been given. Parents were asked not to reveal which drug or route of delivery their child had received</w:t>
            </w:r>
          </w:p>
        </w:tc>
      </w:tr>
      <w:tr w:rsidR="006812FD" w14:paraId="54ABCFF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1D4ED5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0A12B0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1FC3C8D" w14:textId="77777777" w:rsidR="006812FD" w:rsidRDefault="006812FD" w:rsidP="009778A9">
            <w:pPr>
              <w:rPr>
                <w:rFonts w:ascii="Arial" w:hAnsi="Arial" w:cs="Arial"/>
                <w:sz w:val="27"/>
                <w:szCs w:val="27"/>
              </w:rPr>
            </w:pPr>
            <w:r>
              <w:rPr>
                <w:rFonts w:ascii="Arial" w:hAnsi="Arial" w:cs="Arial"/>
                <w:sz w:val="27"/>
                <w:szCs w:val="27"/>
              </w:rPr>
              <w:t>Unclear how much data were missing for parents' assessments</w:t>
            </w:r>
          </w:p>
        </w:tc>
      </w:tr>
      <w:tr w:rsidR="006812FD" w14:paraId="5C6D5FA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E56931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A55E16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B5E70C"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15C7476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AFC18A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44BCB3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ABED391"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190C1411"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Fakheri 2010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4153C53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F6A8020"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3C2556B"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Iran from April to July 2008.</w:t>
            </w:r>
          </w:p>
        </w:tc>
      </w:tr>
      <w:tr w:rsidR="006812FD" w14:paraId="26AE823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5C16C3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60DA96" w14:textId="77777777" w:rsidR="006812FD" w:rsidRDefault="006812FD" w:rsidP="009778A9">
            <w:pPr>
              <w:rPr>
                <w:rFonts w:ascii="Arial" w:hAnsi="Arial" w:cs="Arial"/>
                <w:sz w:val="27"/>
                <w:szCs w:val="27"/>
              </w:rPr>
            </w:pPr>
            <w:r>
              <w:rPr>
                <w:rFonts w:ascii="Arial" w:hAnsi="Arial" w:cs="Arial"/>
                <w:sz w:val="27"/>
                <w:szCs w:val="27"/>
              </w:rPr>
              <w:t xml:space="preserve">180 adults over 18 years of age without serious comorbidities undergoing upper gastrointestinal endoscopy (mean age: 46.9 ± 17.5 years in midazolam </w:t>
            </w:r>
            <w:r>
              <w:rPr>
                <w:rFonts w:ascii="Arial" w:hAnsi="Arial" w:cs="Arial"/>
                <w:sz w:val="27"/>
                <w:szCs w:val="27"/>
              </w:rPr>
              <w:lastRenderedPageBreak/>
              <w:t>group and 47 ± 17.5 years in placebo group; 49% men in midazolam group and 43% men in placebo group)</w:t>
            </w:r>
          </w:p>
        </w:tc>
      </w:tr>
      <w:tr w:rsidR="006812FD" w14:paraId="6D6DE7C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FC623A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5306A0" w14:textId="77777777" w:rsidR="006812FD" w:rsidRDefault="006812FD" w:rsidP="006812FD">
            <w:pPr>
              <w:numPr>
                <w:ilvl w:val="0"/>
                <w:numId w:val="5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midazolam - mean dose 3.2 (1.6) mg</w:t>
            </w:r>
          </w:p>
          <w:p w14:paraId="6F32081B" w14:textId="77777777" w:rsidR="006812FD" w:rsidRDefault="006812FD" w:rsidP="006812FD">
            <w:pPr>
              <w:numPr>
                <w:ilvl w:val="0"/>
                <w:numId w:val="5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Saline placebo</w:t>
            </w:r>
          </w:p>
        </w:tc>
      </w:tr>
      <w:tr w:rsidR="006812FD" w14:paraId="08DA267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C625DD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B6EE20" w14:textId="77777777" w:rsidR="006812FD" w:rsidRDefault="006812FD" w:rsidP="009778A9">
            <w:pPr>
              <w:rPr>
                <w:rFonts w:ascii="Arial" w:hAnsi="Arial" w:cs="Arial"/>
                <w:sz w:val="27"/>
                <w:szCs w:val="27"/>
              </w:rPr>
            </w:pPr>
            <w:r>
              <w:rPr>
                <w:rFonts w:ascii="Arial" w:hAnsi="Arial" w:cs="Arial"/>
                <w:b/>
                <w:bCs/>
                <w:sz w:val="27"/>
                <w:szCs w:val="27"/>
              </w:rPr>
              <w:t>None</w:t>
            </w:r>
          </w:p>
        </w:tc>
      </w:tr>
      <w:tr w:rsidR="006812FD" w14:paraId="03CBCAB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40302E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292C63B" w14:textId="77777777" w:rsidR="006812FD" w:rsidRDefault="006812FD" w:rsidP="009778A9">
            <w:pPr>
              <w:rPr>
                <w:rFonts w:ascii="Arial" w:eastAsia="Times New Roman" w:hAnsi="Arial" w:cs="Arial"/>
                <w:b/>
                <w:bCs/>
                <w:color w:val="0066CC"/>
                <w:sz w:val="27"/>
                <w:szCs w:val="27"/>
              </w:rPr>
            </w:pPr>
          </w:p>
        </w:tc>
      </w:tr>
      <w:tr w:rsidR="006812FD" w14:paraId="7374277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C2D472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010114B"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4A1AC311"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76610ED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FBA3DE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6E61293"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3635FDA"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76DA758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483A72D"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9B12511"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E7CE1A"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22A0ADA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5DB1A0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18246B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DDF17CB"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7872759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93195B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E4A397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08C7BB4"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032E9A6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1518F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66B74B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6ACC5C"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20A6F83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DE5FEA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B66AD4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124326" w14:textId="77777777" w:rsidR="006812FD" w:rsidRDefault="006812FD" w:rsidP="009778A9">
            <w:pPr>
              <w:rPr>
                <w:rFonts w:ascii="Arial" w:hAnsi="Arial" w:cs="Arial"/>
                <w:sz w:val="27"/>
                <w:szCs w:val="27"/>
              </w:rPr>
            </w:pPr>
            <w:r>
              <w:rPr>
                <w:rFonts w:ascii="Arial" w:hAnsi="Arial" w:cs="Arial"/>
                <w:sz w:val="27"/>
                <w:szCs w:val="27"/>
              </w:rPr>
              <w:t>Excluded participants who required more than 10 mg midazolam for sedation</w:t>
            </w:r>
          </w:p>
        </w:tc>
      </w:tr>
      <w:tr w:rsidR="006812FD" w14:paraId="01D604A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08D805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F8271F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A59CB39"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788C284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A7E38D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75666D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8B450CA"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33F28B61"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Gilvarry 1990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29EF21D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AD9E2AC"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D9E9E8" w14:textId="77777777" w:rsidR="006812FD" w:rsidRDefault="006812FD" w:rsidP="009778A9">
            <w:pPr>
              <w:rPr>
                <w:rFonts w:ascii="Arial" w:hAnsi="Arial" w:cs="Arial"/>
                <w:sz w:val="27"/>
                <w:szCs w:val="27"/>
              </w:rPr>
            </w:pPr>
            <w:r>
              <w:rPr>
                <w:rFonts w:ascii="Arial" w:hAnsi="Arial" w:cs="Arial"/>
                <w:sz w:val="27"/>
                <w:szCs w:val="27"/>
              </w:rPr>
              <w:t xml:space="preserve">Single-centre parallel-group randomized controlled trial conducted in the UK </w:t>
            </w:r>
          </w:p>
        </w:tc>
      </w:tr>
      <w:tr w:rsidR="006812FD" w14:paraId="227BA92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5F2875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3F7BC2" w14:textId="77777777" w:rsidR="006812FD" w:rsidRDefault="006812FD" w:rsidP="009778A9">
            <w:pPr>
              <w:rPr>
                <w:rFonts w:ascii="Arial" w:hAnsi="Arial" w:cs="Arial"/>
                <w:sz w:val="27"/>
                <w:szCs w:val="27"/>
              </w:rPr>
            </w:pPr>
            <w:r>
              <w:rPr>
                <w:rFonts w:ascii="Arial" w:hAnsi="Arial" w:cs="Arial"/>
                <w:sz w:val="27"/>
                <w:szCs w:val="27"/>
              </w:rPr>
              <w:t>60 adults undergoing upper gastrointestinal endoscopy (mean age: 41.4 in diazepam group and 42.2 in midazolam group; 46% men in diazepam group and 43% men in diazepam group)</w:t>
            </w:r>
          </w:p>
        </w:tc>
      </w:tr>
      <w:tr w:rsidR="006812FD" w14:paraId="779D15D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D160C2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1DDD23E" w14:textId="77777777" w:rsidR="006812FD" w:rsidRDefault="006812FD" w:rsidP="006812FD">
            <w:pPr>
              <w:numPr>
                <w:ilvl w:val="0"/>
                <w:numId w:val="5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10 mg intravenous midazolam</w:t>
            </w:r>
          </w:p>
          <w:p w14:paraId="45D781D8" w14:textId="77777777" w:rsidR="006812FD" w:rsidRDefault="006812FD" w:rsidP="006812FD">
            <w:pPr>
              <w:numPr>
                <w:ilvl w:val="0"/>
                <w:numId w:val="5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20 mg intravenous diazepam</w:t>
            </w:r>
          </w:p>
        </w:tc>
      </w:tr>
      <w:tr w:rsidR="006812FD" w14:paraId="7E38D7B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05B687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DC38036" w14:textId="77777777" w:rsidR="006812FD" w:rsidRDefault="006812FD" w:rsidP="009778A9">
            <w:pPr>
              <w:rPr>
                <w:rFonts w:ascii="Arial" w:hAnsi="Arial" w:cs="Arial"/>
                <w:sz w:val="27"/>
                <w:szCs w:val="27"/>
              </w:rPr>
            </w:pPr>
            <w:r>
              <w:rPr>
                <w:rFonts w:ascii="Arial" w:hAnsi="Arial" w:cs="Arial"/>
                <w:b/>
                <w:bCs/>
                <w:sz w:val="27"/>
                <w:szCs w:val="27"/>
              </w:rPr>
              <w:t>Measured 24 hours after the procedure</w:t>
            </w:r>
          </w:p>
          <w:p w14:paraId="401A6F6F" w14:textId="77777777" w:rsidR="006812FD" w:rsidRDefault="006812FD" w:rsidP="006812FD">
            <w:pPr>
              <w:numPr>
                <w:ilvl w:val="0"/>
                <w:numId w:val="5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satisfaction (measured in the trial as the participant considered sedation was inadequate)</w:t>
            </w:r>
          </w:p>
          <w:p w14:paraId="5131CAAB" w14:textId="77777777" w:rsidR="006812FD" w:rsidRDefault="006812FD" w:rsidP="006812FD">
            <w:pPr>
              <w:numPr>
                <w:ilvl w:val="0"/>
                <w:numId w:val="5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(recalled procedures)</w:t>
            </w:r>
          </w:p>
        </w:tc>
      </w:tr>
      <w:tr w:rsidR="006812FD" w14:paraId="50E8BBB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5B76569"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7BA4B54" w14:textId="77777777" w:rsidR="006812FD" w:rsidRDefault="006812FD" w:rsidP="009778A9">
            <w:pPr>
              <w:rPr>
                <w:rFonts w:ascii="Arial" w:eastAsia="Times New Roman" w:hAnsi="Arial" w:cs="Arial"/>
                <w:b/>
                <w:bCs/>
                <w:color w:val="0066CC"/>
                <w:sz w:val="27"/>
                <w:szCs w:val="27"/>
              </w:rPr>
            </w:pPr>
          </w:p>
        </w:tc>
      </w:tr>
      <w:tr w:rsidR="006812FD" w14:paraId="1FE871D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B76526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43AA48"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3363E4E0"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949"/>
        <w:gridCol w:w="1733"/>
        <w:gridCol w:w="4662"/>
      </w:tblGrid>
      <w:tr w:rsidR="006812FD" w14:paraId="53D8F14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A503FD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3ACF19F"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CBE192E"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0904BD4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4ADC68D"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9A6F62C"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53EE5D9" w14:textId="77777777" w:rsidR="006812FD" w:rsidRDefault="006812FD" w:rsidP="009778A9">
            <w:pPr>
              <w:rPr>
                <w:rFonts w:ascii="Arial" w:hAnsi="Arial" w:cs="Arial"/>
                <w:sz w:val="27"/>
                <w:szCs w:val="27"/>
              </w:rPr>
            </w:pPr>
            <w:r>
              <w:rPr>
                <w:rFonts w:ascii="Arial" w:hAnsi="Arial" w:cs="Arial"/>
                <w:sz w:val="27"/>
                <w:szCs w:val="27"/>
              </w:rPr>
              <w:t>Quote: "Stratified randomised order"</w:t>
            </w:r>
          </w:p>
        </w:tc>
      </w:tr>
      <w:tr w:rsidR="006812FD" w14:paraId="02FC25D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5DF1C6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B513E5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6D13571"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325F62C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E44714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2B9EE1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F07FAF"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5872BBE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05D05B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BB0473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A9FD9A" w14:textId="77777777" w:rsidR="006812FD" w:rsidRDefault="006812FD" w:rsidP="009778A9">
            <w:pPr>
              <w:rPr>
                <w:rFonts w:ascii="Arial" w:hAnsi="Arial" w:cs="Arial"/>
                <w:sz w:val="27"/>
                <w:szCs w:val="27"/>
              </w:rPr>
            </w:pPr>
            <w:r>
              <w:rPr>
                <w:rFonts w:ascii="Arial" w:hAnsi="Arial" w:cs="Arial"/>
                <w:sz w:val="27"/>
                <w:szCs w:val="27"/>
              </w:rPr>
              <w:t>An author who did not know which medication had been administered assessed outcomes 24 hours after the procedure</w:t>
            </w:r>
          </w:p>
        </w:tc>
      </w:tr>
      <w:tr w:rsidR="006812FD" w14:paraId="5492825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49EBD1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8CA16F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BDEFCBC"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4C182F6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39E95A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5E0DA6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E285380"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401FCD1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6DFCE2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2F45D1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A37080"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1F0BEF75"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Hollenhorst 2001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47CDD7F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7EE17E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4179576" w14:textId="77777777" w:rsidR="006812FD" w:rsidRDefault="006812FD" w:rsidP="009778A9">
            <w:pPr>
              <w:rPr>
                <w:rFonts w:ascii="Arial" w:hAnsi="Arial" w:cs="Arial"/>
                <w:sz w:val="27"/>
                <w:szCs w:val="27"/>
              </w:rPr>
            </w:pPr>
            <w:r>
              <w:rPr>
                <w:rFonts w:ascii="Arial" w:hAnsi="Arial" w:cs="Arial"/>
                <w:sz w:val="27"/>
                <w:szCs w:val="27"/>
              </w:rPr>
              <w:t xml:space="preserve">Single-centre parallel-group randomized controlled trial conducted in Germany from June to October 1999. </w:t>
            </w:r>
          </w:p>
        </w:tc>
      </w:tr>
      <w:tr w:rsidR="006812FD" w14:paraId="38E3413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EE1E6A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B59A386" w14:textId="77777777" w:rsidR="006812FD" w:rsidRDefault="006812FD" w:rsidP="009778A9">
            <w:pPr>
              <w:rPr>
                <w:rFonts w:ascii="Arial" w:hAnsi="Arial" w:cs="Arial"/>
                <w:sz w:val="27"/>
                <w:szCs w:val="27"/>
              </w:rPr>
            </w:pPr>
            <w:r>
              <w:rPr>
                <w:rFonts w:ascii="Arial" w:hAnsi="Arial" w:cs="Arial"/>
                <w:sz w:val="27"/>
                <w:szCs w:val="27"/>
              </w:rPr>
              <w:t>54 participants aged 18 to 65 years old scheduled for magnetic resonance imaging (MRI) for the first time (mean age: 43 ± 14.6 years in the midazolam group and 49 ± 11.7 years in the placebo group; 48% men in midazolam group and 37% men in placebo group)</w:t>
            </w:r>
          </w:p>
        </w:tc>
      </w:tr>
      <w:tr w:rsidR="006812FD" w14:paraId="78C2158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14AC13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E31EB8" w14:textId="77777777" w:rsidR="006812FD" w:rsidRDefault="006812FD" w:rsidP="006812FD">
            <w:pPr>
              <w:numPr>
                <w:ilvl w:val="0"/>
                <w:numId w:val="5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Intranasal midazolam 4 mg</w:t>
            </w:r>
          </w:p>
          <w:p w14:paraId="431E341D" w14:textId="77777777" w:rsidR="006812FD" w:rsidRDefault="006812FD" w:rsidP="006812FD">
            <w:pPr>
              <w:numPr>
                <w:ilvl w:val="0"/>
                <w:numId w:val="5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Placebo</w:t>
            </w:r>
          </w:p>
        </w:tc>
      </w:tr>
      <w:tr w:rsidR="006812FD" w14:paraId="02D0BEC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8C023F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31CC93" w14:textId="77777777" w:rsidR="006812FD" w:rsidRDefault="006812FD" w:rsidP="006812FD">
            <w:pPr>
              <w:numPr>
                <w:ilvl w:val="0"/>
                <w:numId w:val="5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Level of sedation measured 15 minutes after medication and after MRI. Participant sedation was evaluated by 1of the authors using a 5-point sedation scale (1 = agitated, non co-operative; 2 = alert, restless; 3 = calm, eyes spontaneously open; 4 = drowsy, responds to minor stimulation; 5 = asleep, rousable but does not respond to minor stimulation)</w:t>
            </w:r>
          </w:p>
          <w:p w14:paraId="2781DC33" w14:textId="77777777" w:rsidR="006812FD" w:rsidRDefault="006812FD" w:rsidP="006812FD">
            <w:pPr>
              <w:numPr>
                <w:ilvl w:val="0"/>
                <w:numId w:val="5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Numerical rating of anxiety measured 15 minutes after medication and after MRI. Visual Analogue Scale of Anxiety comprised an undivided 100-mm line, with 0 meaning “I am not anxious at all,” and 100 meaning “I am extremely anxious.” Participants were instructed to mark 1 point on the line that corresponded to the intensity of their anxiety at that moment</w:t>
            </w:r>
          </w:p>
          <w:p w14:paraId="3BE95E3B" w14:textId="77777777" w:rsidR="006812FD" w:rsidRDefault="006812FD" w:rsidP="006812FD">
            <w:pPr>
              <w:numPr>
                <w:ilvl w:val="0"/>
                <w:numId w:val="5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Incomplete procedures</w:t>
            </w:r>
          </w:p>
        </w:tc>
      </w:tr>
      <w:tr w:rsidR="006812FD" w14:paraId="0CA7C4A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D33746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04FE97" w14:textId="77777777" w:rsidR="006812FD" w:rsidRDefault="006812FD" w:rsidP="009778A9">
            <w:pPr>
              <w:rPr>
                <w:rFonts w:ascii="Arial" w:eastAsia="Times New Roman" w:hAnsi="Arial" w:cs="Arial"/>
                <w:b/>
                <w:bCs/>
                <w:color w:val="0066CC"/>
                <w:sz w:val="27"/>
                <w:szCs w:val="27"/>
              </w:rPr>
            </w:pPr>
          </w:p>
        </w:tc>
      </w:tr>
      <w:tr w:rsidR="006812FD" w14:paraId="7D81A9D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B30977C"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302ED7"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725CD492"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7388016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E53EBD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48B41E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D6B96E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56B4FBA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3AB2AE1"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898DED2"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A8D30A"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38B768B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827FBE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0F7C7E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BBB910"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3089B81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F39F0E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CDBAA6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242AC6" w14:textId="77777777" w:rsidR="006812FD" w:rsidRDefault="006812FD" w:rsidP="009778A9">
            <w:pPr>
              <w:rPr>
                <w:rFonts w:ascii="Arial" w:hAnsi="Arial" w:cs="Arial"/>
                <w:sz w:val="27"/>
                <w:szCs w:val="27"/>
              </w:rPr>
            </w:pPr>
            <w:r>
              <w:rPr>
                <w:rFonts w:ascii="Arial" w:hAnsi="Arial" w:cs="Arial"/>
                <w:sz w:val="27"/>
                <w:szCs w:val="27"/>
              </w:rPr>
              <w:t>Blinded</w:t>
            </w:r>
          </w:p>
        </w:tc>
      </w:tr>
      <w:tr w:rsidR="006812FD" w14:paraId="1A00D56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E68DD4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7FD646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F019012" w14:textId="77777777" w:rsidR="006812FD" w:rsidRDefault="006812FD" w:rsidP="009778A9">
            <w:pPr>
              <w:rPr>
                <w:rFonts w:ascii="Arial" w:hAnsi="Arial" w:cs="Arial"/>
                <w:sz w:val="27"/>
                <w:szCs w:val="27"/>
              </w:rPr>
            </w:pPr>
            <w:r>
              <w:rPr>
                <w:rFonts w:ascii="Arial" w:hAnsi="Arial" w:cs="Arial"/>
                <w:sz w:val="27"/>
                <w:szCs w:val="27"/>
              </w:rPr>
              <w:t>No information about blinding of assessor of sedation level.</w:t>
            </w:r>
          </w:p>
        </w:tc>
      </w:tr>
      <w:tr w:rsidR="006812FD" w14:paraId="1FE5039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D07F2F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4FFBA3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972EA4"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24B9389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FC6E88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CD29AD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68B9AAA"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7CE72D4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0BBA6C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9F92E0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679C63"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4BC0AFD2"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Korttila 1985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3A021D9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A25D99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9194893"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Finland</w:t>
            </w:r>
          </w:p>
        </w:tc>
      </w:tr>
      <w:tr w:rsidR="006812FD" w14:paraId="169F110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E373E0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5316D1" w14:textId="77777777" w:rsidR="006812FD" w:rsidRDefault="006812FD" w:rsidP="009778A9">
            <w:pPr>
              <w:rPr>
                <w:rFonts w:ascii="Arial" w:hAnsi="Arial" w:cs="Arial"/>
                <w:sz w:val="27"/>
                <w:szCs w:val="27"/>
              </w:rPr>
            </w:pPr>
            <w:r>
              <w:rPr>
                <w:rFonts w:ascii="Arial" w:hAnsi="Arial" w:cs="Arial"/>
                <w:sz w:val="27"/>
                <w:szCs w:val="27"/>
              </w:rPr>
              <w:t>76 adults undergoing rigid diagnostic bronchoscopy (25 participants randomized to 'low dose' midazolam were excluded from the review). Mean age: 55 ± 11 in the diazepam group and 55 ± 11 in the midazolam group. 70% men in the diazepam group and 58% men in the midazolam group</w:t>
            </w:r>
          </w:p>
        </w:tc>
      </w:tr>
      <w:tr w:rsidR="006812FD" w14:paraId="5EF7436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F5D808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198BD8" w14:textId="77777777" w:rsidR="006812FD" w:rsidRDefault="006812FD" w:rsidP="009778A9">
            <w:pPr>
              <w:rPr>
                <w:rFonts w:ascii="Arial" w:hAnsi="Arial" w:cs="Arial"/>
                <w:sz w:val="27"/>
                <w:szCs w:val="27"/>
              </w:rPr>
            </w:pPr>
            <w:r>
              <w:rPr>
                <w:rFonts w:ascii="Arial" w:hAnsi="Arial" w:cs="Arial"/>
                <w:b/>
                <w:bCs/>
                <w:sz w:val="27"/>
                <w:szCs w:val="27"/>
              </w:rPr>
              <w:t>Intravenous administration of</w:t>
            </w:r>
          </w:p>
          <w:p w14:paraId="7C16C996" w14:textId="77777777" w:rsidR="006812FD" w:rsidRDefault="006812FD" w:rsidP="006812FD">
            <w:pPr>
              <w:numPr>
                <w:ilvl w:val="0"/>
                <w:numId w:val="5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0.05 mg/kg (not used in the review)</w:t>
            </w:r>
          </w:p>
          <w:p w14:paraId="114083E5" w14:textId="77777777" w:rsidR="006812FD" w:rsidRDefault="006812FD" w:rsidP="006812FD">
            <w:pPr>
              <w:numPr>
                <w:ilvl w:val="0"/>
                <w:numId w:val="5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0.1 mg/kg</w:t>
            </w:r>
          </w:p>
          <w:p w14:paraId="73109A2A" w14:textId="77777777" w:rsidR="006812FD" w:rsidRDefault="006812FD" w:rsidP="006812FD">
            <w:pPr>
              <w:numPr>
                <w:ilvl w:val="0"/>
                <w:numId w:val="5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Diazepam 0.2 mg/kg</w:t>
            </w:r>
          </w:p>
        </w:tc>
      </w:tr>
      <w:tr w:rsidR="006812FD" w14:paraId="312F7F7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EE0BF79"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F1E59A1"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6A6132B4" w14:textId="77777777" w:rsidR="006812FD" w:rsidRDefault="006812FD" w:rsidP="006812FD">
            <w:pPr>
              <w:numPr>
                <w:ilvl w:val="0"/>
                <w:numId w:val="5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and proceduralist satisfaction (0 = poor, 100 = good)</w:t>
            </w:r>
          </w:p>
          <w:p w14:paraId="2DE30C97" w14:textId="77777777" w:rsidR="006812FD" w:rsidRDefault="006812FD" w:rsidP="009778A9">
            <w:pPr>
              <w:rPr>
                <w:rFonts w:ascii="Arial" w:hAnsi="Arial" w:cs="Arial"/>
                <w:sz w:val="27"/>
                <w:szCs w:val="27"/>
              </w:rPr>
            </w:pPr>
            <w:r>
              <w:rPr>
                <w:rFonts w:ascii="Arial" w:hAnsi="Arial" w:cs="Arial"/>
                <w:b/>
                <w:bCs/>
                <w:sz w:val="27"/>
                <w:szCs w:val="27"/>
              </w:rPr>
              <w:t>Measured 2 hours after procedure</w:t>
            </w:r>
          </w:p>
          <w:p w14:paraId="7A66D797" w14:textId="77777777" w:rsidR="006812FD" w:rsidRDefault="006812FD" w:rsidP="006812FD">
            <w:pPr>
              <w:numPr>
                <w:ilvl w:val="0"/>
                <w:numId w:val="5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(recalled procedures)</w:t>
            </w:r>
          </w:p>
          <w:p w14:paraId="5669BAC8" w14:textId="77777777" w:rsidR="006812FD" w:rsidRDefault="006812FD" w:rsidP="006812FD">
            <w:pPr>
              <w:numPr>
                <w:ilvl w:val="0"/>
                <w:numId w:val="5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Quality of recovery (could not walk in straight line at 2 hours after procedure)</w:t>
            </w:r>
          </w:p>
        </w:tc>
      </w:tr>
      <w:tr w:rsidR="006812FD" w14:paraId="3E9B331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639FF4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A022039" w14:textId="77777777" w:rsidR="006812FD" w:rsidRDefault="006812FD" w:rsidP="009778A9">
            <w:pPr>
              <w:rPr>
                <w:rFonts w:ascii="Arial" w:eastAsia="Times New Roman" w:hAnsi="Arial" w:cs="Arial"/>
                <w:b/>
                <w:bCs/>
                <w:color w:val="0066CC"/>
                <w:sz w:val="27"/>
                <w:szCs w:val="27"/>
              </w:rPr>
            </w:pPr>
          </w:p>
        </w:tc>
      </w:tr>
      <w:tr w:rsidR="006812FD" w14:paraId="7A44404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303503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12958E7"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2761C925"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964"/>
        <w:gridCol w:w="1737"/>
        <w:gridCol w:w="4643"/>
      </w:tblGrid>
      <w:tr w:rsidR="006812FD" w14:paraId="3B69F0A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D6E4783"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ABA59D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A153A4A"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172E36C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A42840B"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4D0957B"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035059"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27DF3D7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2F959D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2F7B71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37B31D"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46360B5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A47026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135393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E195A2" w14:textId="77777777" w:rsidR="006812FD" w:rsidRDefault="006812FD" w:rsidP="009778A9">
            <w:pPr>
              <w:rPr>
                <w:rFonts w:ascii="Arial" w:hAnsi="Arial" w:cs="Arial"/>
                <w:sz w:val="27"/>
                <w:szCs w:val="27"/>
              </w:rPr>
            </w:pPr>
            <w:r>
              <w:rPr>
                <w:rFonts w:ascii="Arial" w:hAnsi="Arial" w:cs="Arial"/>
                <w:sz w:val="27"/>
                <w:szCs w:val="27"/>
              </w:rPr>
              <w:t>The participant and the bronchoscopist were unaware of the identity of the drug being administered.</w:t>
            </w:r>
          </w:p>
        </w:tc>
      </w:tr>
      <w:tr w:rsidR="006812FD" w14:paraId="669D351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25EF2B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F93021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5C52159" w14:textId="77777777" w:rsidR="006812FD" w:rsidRDefault="006812FD" w:rsidP="009778A9">
            <w:pPr>
              <w:rPr>
                <w:rFonts w:ascii="Arial" w:hAnsi="Arial" w:cs="Arial"/>
                <w:sz w:val="27"/>
                <w:szCs w:val="27"/>
              </w:rPr>
            </w:pPr>
            <w:r>
              <w:rPr>
                <w:rFonts w:ascii="Arial" w:hAnsi="Arial" w:cs="Arial"/>
                <w:sz w:val="27"/>
                <w:szCs w:val="27"/>
              </w:rPr>
              <w:t>The investigator was unaware of the identity of the drug being administered.</w:t>
            </w:r>
          </w:p>
        </w:tc>
      </w:tr>
      <w:tr w:rsidR="006812FD" w14:paraId="3DEC10B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80B74F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A9258D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66B2F4"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33C473A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44ACAD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453C1E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C430FDC"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55B5DC1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2962DA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661506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E56743A"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3CC9447C"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Kuganeswaran 1999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001BC5D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05512A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B86C34"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USA</w:t>
            </w:r>
          </w:p>
        </w:tc>
      </w:tr>
      <w:tr w:rsidR="006812FD" w14:paraId="7C674CD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4814609"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688FF4" w14:textId="77777777" w:rsidR="006812FD" w:rsidRDefault="006812FD" w:rsidP="009778A9">
            <w:pPr>
              <w:rPr>
                <w:rFonts w:ascii="Arial" w:hAnsi="Arial" w:cs="Arial"/>
                <w:sz w:val="27"/>
                <w:szCs w:val="27"/>
              </w:rPr>
            </w:pPr>
            <w:r>
              <w:rPr>
                <w:rFonts w:ascii="Arial" w:hAnsi="Arial" w:cs="Arial"/>
                <w:sz w:val="27"/>
                <w:szCs w:val="27"/>
              </w:rPr>
              <w:t>99 adults undergoing sigmoidoscopy (age 51 ± 2 years; 13 men and 35 women)</w:t>
            </w:r>
          </w:p>
        </w:tc>
      </w:tr>
      <w:tr w:rsidR="006812FD" w14:paraId="7CB9593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1FBE61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7B5EDB8" w14:textId="77777777" w:rsidR="006812FD" w:rsidRDefault="006812FD" w:rsidP="006812FD">
            <w:pPr>
              <w:numPr>
                <w:ilvl w:val="0"/>
                <w:numId w:val="5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Oral midazolam 7.5 mg (participants were asked to swish medication in mouth 15 times before swallowing to allow improved absorption by the oral mucosa)</w:t>
            </w:r>
          </w:p>
          <w:p w14:paraId="796D99FC" w14:textId="77777777" w:rsidR="006812FD" w:rsidRDefault="006812FD" w:rsidP="006812FD">
            <w:pPr>
              <w:numPr>
                <w:ilvl w:val="0"/>
                <w:numId w:val="5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Placebo</w:t>
            </w:r>
          </w:p>
        </w:tc>
      </w:tr>
      <w:tr w:rsidR="006812FD" w14:paraId="786F3A3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D9FCEB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6CA56EA"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3B752267" w14:textId="77777777" w:rsidR="006812FD" w:rsidRDefault="006812FD" w:rsidP="006812FD">
            <w:pPr>
              <w:numPr>
                <w:ilvl w:val="0"/>
                <w:numId w:val="5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Level of sedation using a sedation assessment scale (scores ranged from 0 = awake to 3 = asleep, responsive only to direct verbal or physical stimulus)</w:t>
            </w:r>
          </w:p>
          <w:p w14:paraId="17B5A9A1" w14:textId="77777777" w:rsidR="006812FD" w:rsidRDefault="006812FD" w:rsidP="006812FD">
            <w:pPr>
              <w:numPr>
                <w:ilvl w:val="0"/>
                <w:numId w:val="5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Numerical rating of anxiety reported by proceduralist and participant (0 = no anxiety; 10 = severe anxiety)</w:t>
            </w:r>
          </w:p>
          <w:p w14:paraId="2F3941A8" w14:textId="77777777" w:rsidR="006812FD" w:rsidRDefault="006812FD" w:rsidP="006812FD">
            <w:pPr>
              <w:numPr>
                <w:ilvl w:val="0"/>
                <w:numId w:val="5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Discomfort/pain reported by proceduralist and participant (0 = no pain; 10 = severe pain)</w:t>
            </w:r>
          </w:p>
          <w:p w14:paraId="42989E67" w14:textId="77777777" w:rsidR="006812FD" w:rsidRDefault="006812FD" w:rsidP="006812FD">
            <w:pPr>
              <w:numPr>
                <w:ilvl w:val="0"/>
                <w:numId w:val="5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Incomplete procedures</w:t>
            </w:r>
          </w:p>
          <w:p w14:paraId="74019D1F" w14:textId="77777777" w:rsidR="006812FD" w:rsidRDefault="006812FD" w:rsidP="009778A9">
            <w:pPr>
              <w:rPr>
                <w:rFonts w:ascii="Arial" w:hAnsi="Arial" w:cs="Arial"/>
                <w:sz w:val="27"/>
                <w:szCs w:val="27"/>
              </w:rPr>
            </w:pPr>
            <w:r>
              <w:rPr>
                <w:rFonts w:ascii="Arial" w:hAnsi="Arial" w:cs="Arial"/>
                <w:b/>
                <w:bCs/>
                <w:sz w:val="27"/>
                <w:szCs w:val="27"/>
              </w:rPr>
              <w:t>Measured after the procedure</w:t>
            </w:r>
          </w:p>
          <w:p w14:paraId="7CF5A7F1" w14:textId="77777777" w:rsidR="006812FD" w:rsidRDefault="006812FD" w:rsidP="006812FD">
            <w:pPr>
              <w:numPr>
                <w:ilvl w:val="0"/>
                <w:numId w:val="6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satisfaction (refuse repeat procedure with same sedation)</w:t>
            </w:r>
          </w:p>
          <w:p w14:paraId="7738C827" w14:textId="77777777" w:rsidR="006812FD" w:rsidRDefault="006812FD" w:rsidP="006812FD">
            <w:pPr>
              <w:numPr>
                <w:ilvl w:val="0"/>
                <w:numId w:val="6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satisfaction (participant considered sedation was not adequate)</w:t>
            </w:r>
          </w:p>
          <w:p w14:paraId="586366E5" w14:textId="77777777" w:rsidR="006812FD" w:rsidRDefault="006812FD" w:rsidP="006812FD">
            <w:pPr>
              <w:numPr>
                <w:ilvl w:val="0"/>
                <w:numId w:val="6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(defined by number of participants who recalled the procedure)</w:t>
            </w:r>
          </w:p>
        </w:tc>
      </w:tr>
      <w:tr w:rsidR="006812FD" w14:paraId="2B4A5BB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E19B78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BA1DA8F" w14:textId="77777777" w:rsidR="006812FD" w:rsidRDefault="006812FD" w:rsidP="009778A9">
            <w:pPr>
              <w:rPr>
                <w:rFonts w:ascii="Arial" w:eastAsia="Times New Roman" w:hAnsi="Arial" w:cs="Arial"/>
                <w:b/>
                <w:bCs/>
                <w:color w:val="0066CC"/>
                <w:sz w:val="27"/>
                <w:szCs w:val="27"/>
              </w:rPr>
            </w:pPr>
          </w:p>
        </w:tc>
      </w:tr>
      <w:tr w:rsidR="006812FD" w14:paraId="0CBBCB3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EAE5FE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A27051" w14:textId="77777777" w:rsidR="006812FD" w:rsidRDefault="006812FD" w:rsidP="009778A9">
            <w:pPr>
              <w:rPr>
                <w:rFonts w:ascii="Arial" w:hAnsi="Arial" w:cs="Arial"/>
                <w:sz w:val="27"/>
                <w:szCs w:val="27"/>
              </w:rPr>
            </w:pPr>
            <w:r>
              <w:rPr>
                <w:rFonts w:ascii="Arial" w:hAnsi="Arial" w:cs="Arial"/>
                <w:sz w:val="27"/>
                <w:szCs w:val="27"/>
              </w:rPr>
              <w:t>Conflicts of interest were not reported but it was noted that Roche Pharmaceuticals provided the study medications and "funded in part" the study. The role of the funder in design, analysis or reporting was not disclosed</w:t>
            </w:r>
          </w:p>
        </w:tc>
      </w:tr>
    </w:tbl>
    <w:p w14:paraId="1B70A7A6"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758"/>
        <w:gridCol w:w="1690"/>
        <w:gridCol w:w="4896"/>
      </w:tblGrid>
      <w:tr w:rsidR="006812FD" w14:paraId="2259D78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BDC3F88"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B7E0F0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E13A2D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64FDCD0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BAE71AB"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E4B913A"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0F2B52" w14:textId="77777777" w:rsidR="006812FD" w:rsidRDefault="006812FD" w:rsidP="009778A9">
            <w:pPr>
              <w:rPr>
                <w:rFonts w:ascii="Arial" w:hAnsi="Arial" w:cs="Arial"/>
                <w:sz w:val="27"/>
                <w:szCs w:val="27"/>
              </w:rPr>
            </w:pPr>
            <w:r>
              <w:rPr>
                <w:rFonts w:ascii="Arial" w:hAnsi="Arial" w:cs="Arial"/>
                <w:sz w:val="27"/>
                <w:szCs w:val="27"/>
              </w:rPr>
              <w:t>Random-number table</w:t>
            </w:r>
          </w:p>
        </w:tc>
      </w:tr>
      <w:tr w:rsidR="006812FD" w14:paraId="02C3EB6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7AFFA2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51DB91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0525CEE"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74B6420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12BB40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4A72F7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CD3CEED" w14:textId="77777777" w:rsidR="006812FD" w:rsidRDefault="006812FD" w:rsidP="009778A9">
            <w:pPr>
              <w:rPr>
                <w:rFonts w:ascii="Arial" w:hAnsi="Arial" w:cs="Arial"/>
                <w:sz w:val="27"/>
                <w:szCs w:val="27"/>
              </w:rPr>
            </w:pPr>
            <w:r>
              <w:rPr>
                <w:rFonts w:ascii="Arial" w:hAnsi="Arial" w:cs="Arial"/>
                <w:sz w:val="27"/>
                <w:szCs w:val="27"/>
              </w:rPr>
              <w:t>Double-blind - Quote: "the study medication was prepared by the inpatient pharmacy and physicians, nurses and patients were blinded to its identity"</w:t>
            </w:r>
          </w:p>
        </w:tc>
      </w:tr>
      <w:tr w:rsidR="006812FD" w14:paraId="68A542C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F0FB78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90147E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306525" w14:textId="77777777" w:rsidR="006812FD" w:rsidRDefault="006812FD" w:rsidP="009778A9">
            <w:pPr>
              <w:rPr>
                <w:rFonts w:ascii="Arial" w:hAnsi="Arial" w:cs="Arial"/>
                <w:sz w:val="27"/>
                <w:szCs w:val="27"/>
              </w:rPr>
            </w:pPr>
            <w:r>
              <w:rPr>
                <w:rFonts w:ascii="Arial" w:hAnsi="Arial" w:cs="Arial"/>
                <w:sz w:val="27"/>
                <w:szCs w:val="27"/>
              </w:rPr>
              <w:t>Double-blind - Quote: "the study medication was prepared by the inpatient pharmacy and physicians, nurses and patients were blinded to its identity"</w:t>
            </w:r>
          </w:p>
        </w:tc>
      </w:tr>
      <w:tr w:rsidR="006812FD" w14:paraId="0C9280D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7000D1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802C65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D7F6D57" w14:textId="77777777" w:rsidR="006812FD" w:rsidRDefault="006812FD" w:rsidP="009778A9">
            <w:pPr>
              <w:rPr>
                <w:rFonts w:ascii="Arial" w:hAnsi="Arial" w:cs="Arial"/>
                <w:sz w:val="27"/>
                <w:szCs w:val="27"/>
              </w:rPr>
            </w:pPr>
            <w:r>
              <w:rPr>
                <w:rFonts w:ascii="Arial" w:hAnsi="Arial" w:cs="Arial"/>
                <w:sz w:val="27"/>
                <w:szCs w:val="27"/>
              </w:rPr>
              <w:t>2 participants withdrew before receiving medication</w:t>
            </w:r>
          </w:p>
        </w:tc>
      </w:tr>
      <w:tr w:rsidR="006812FD" w14:paraId="524F688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B668B7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800D3E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CF35CB"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1E362E3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B6A4E0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840187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F86B38"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1F96E864"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Lavies 1988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163F03E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B5E0EF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70A38B" w14:textId="77777777" w:rsidR="006812FD" w:rsidRDefault="006812FD" w:rsidP="009778A9">
            <w:pPr>
              <w:rPr>
                <w:rFonts w:ascii="Arial" w:hAnsi="Arial" w:cs="Arial"/>
                <w:sz w:val="27"/>
                <w:szCs w:val="27"/>
              </w:rPr>
            </w:pPr>
            <w:r>
              <w:rPr>
                <w:rFonts w:ascii="Arial" w:hAnsi="Arial" w:cs="Arial"/>
                <w:sz w:val="27"/>
                <w:szCs w:val="27"/>
              </w:rPr>
              <w:t>Single-centre parallel group randomized controlled trial conducted in USA</w:t>
            </w:r>
          </w:p>
        </w:tc>
      </w:tr>
      <w:tr w:rsidR="006812FD" w14:paraId="3814B90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A85B12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5E9DECA" w14:textId="77777777" w:rsidR="006812FD" w:rsidRDefault="006812FD" w:rsidP="009778A9">
            <w:pPr>
              <w:rPr>
                <w:rFonts w:ascii="Arial" w:hAnsi="Arial" w:cs="Arial"/>
                <w:sz w:val="27"/>
                <w:szCs w:val="27"/>
              </w:rPr>
            </w:pPr>
            <w:r>
              <w:rPr>
                <w:rFonts w:ascii="Arial" w:hAnsi="Arial" w:cs="Arial"/>
                <w:sz w:val="27"/>
                <w:szCs w:val="27"/>
              </w:rPr>
              <w:t>120 adults undergoing upper gastrointestinal endoscopy (mean age: 58 years in placebo group, 55 in diazepam group, 50 in midazolam group; 55% men in the placebo group, 70% men in the diazepam group, 48% men in the midazolam group)</w:t>
            </w:r>
          </w:p>
        </w:tc>
      </w:tr>
      <w:tr w:rsidR="006812FD" w14:paraId="0A7F41A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E0A627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700F73" w14:textId="77777777" w:rsidR="006812FD" w:rsidRDefault="006812FD" w:rsidP="009778A9">
            <w:pPr>
              <w:rPr>
                <w:rFonts w:ascii="Arial" w:hAnsi="Arial" w:cs="Arial"/>
                <w:sz w:val="27"/>
                <w:szCs w:val="27"/>
              </w:rPr>
            </w:pPr>
            <w:r>
              <w:rPr>
                <w:rFonts w:ascii="Arial" w:hAnsi="Arial" w:cs="Arial"/>
                <w:b/>
                <w:bCs/>
                <w:sz w:val="27"/>
                <w:szCs w:val="27"/>
              </w:rPr>
              <w:t>Intravenous administration of</w:t>
            </w:r>
          </w:p>
          <w:p w14:paraId="490D8CAA" w14:textId="77777777" w:rsidR="006812FD" w:rsidRDefault="006812FD" w:rsidP="006812FD">
            <w:pPr>
              <w:numPr>
                <w:ilvl w:val="0"/>
                <w:numId w:val="6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2.5 - 7.5 mg</w:t>
            </w:r>
          </w:p>
          <w:p w14:paraId="27DA2017" w14:textId="77777777" w:rsidR="006812FD" w:rsidRDefault="006812FD" w:rsidP="006812FD">
            <w:pPr>
              <w:numPr>
                <w:ilvl w:val="0"/>
                <w:numId w:val="6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Diazepam 2.5 - 10 mg</w:t>
            </w:r>
          </w:p>
          <w:p w14:paraId="760DCD05" w14:textId="77777777" w:rsidR="006812FD" w:rsidRDefault="006812FD" w:rsidP="006812FD">
            <w:pPr>
              <w:numPr>
                <w:ilvl w:val="0"/>
                <w:numId w:val="6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Placebo</w:t>
            </w:r>
          </w:p>
        </w:tc>
      </w:tr>
      <w:tr w:rsidR="006812FD" w14:paraId="7E1C3E9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F05D7C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3353F8"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02291BCD" w14:textId="77777777" w:rsidR="006812FD" w:rsidRDefault="006812FD" w:rsidP="006812FD">
            <w:pPr>
              <w:numPr>
                <w:ilvl w:val="0"/>
                <w:numId w:val="6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Tolerance of procedure</w:t>
            </w:r>
          </w:p>
        </w:tc>
      </w:tr>
      <w:tr w:rsidR="006812FD" w14:paraId="7A1F0C9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C9B279E"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4B9851" w14:textId="77777777" w:rsidR="006812FD" w:rsidRDefault="006812FD" w:rsidP="009778A9">
            <w:pPr>
              <w:rPr>
                <w:rFonts w:ascii="Arial" w:eastAsia="Times New Roman" w:hAnsi="Arial" w:cs="Arial"/>
                <w:b/>
                <w:bCs/>
                <w:color w:val="0066CC"/>
                <w:sz w:val="27"/>
                <w:szCs w:val="27"/>
              </w:rPr>
            </w:pPr>
          </w:p>
        </w:tc>
      </w:tr>
      <w:tr w:rsidR="006812FD" w14:paraId="329727B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432699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D09F8B5"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6BDABFE3"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lastRenderedPageBreak/>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968"/>
        <w:gridCol w:w="1738"/>
        <w:gridCol w:w="4638"/>
      </w:tblGrid>
      <w:tr w:rsidR="006812FD" w14:paraId="09187AA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2005AB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2A4935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EB461CB"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5908180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B25D3E0"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53DFA3D"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5B5C309" w14:textId="77777777" w:rsidR="006812FD" w:rsidRDefault="006812FD" w:rsidP="009778A9">
            <w:pPr>
              <w:rPr>
                <w:rFonts w:ascii="Arial" w:hAnsi="Arial" w:cs="Arial"/>
                <w:sz w:val="27"/>
                <w:szCs w:val="27"/>
              </w:rPr>
            </w:pPr>
            <w:r>
              <w:rPr>
                <w:rFonts w:ascii="Arial" w:hAnsi="Arial" w:cs="Arial"/>
                <w:sz w:val="27"/>
                <w:szCs w:val="27"/>
              </w:rPr>
              <w:t>Random-number sequence used but Quote: "The study was continued until 40 patients were included in each group"</w:t>
            </w:r>
          </w:p>
        </w:tc>
      </w:tr>
      <w:tr w:rsidR="006812FD" w14:paraId="519E9E6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68F4DD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2AAF86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07FDC0"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1AEB635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D2F54E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BD8A49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130098E" w14:textId="77777777" w:rsidR="006812FD" w:rsidRDefault="006812FD" w:rsidP="009778A9">
            <w:pPr>
              <w:rPr>
                <w:rFonts w:ascii="Arial" w:hAnsi="Arial" w:cs="Arial"/>
                <w:sz w:val="27"/>
                <w:szCs w:val="27"/>
              </w:rPr>
            </w:pPr>
            <w:r>
              <w:rPr>
                <w:rFonts w:ascii="Arial" w:hAnsi="Arial" w:cs="Arial"/>
                <w:sz w:val="27"/>
                <w:szCs w:val="27"/>
              </w:rPr>
              <w:t>Participant was unaware of medication</w:t>
            </w:r>
          </w:p>
        </w:tc>
      </w:tr>
      <w:tr w:rsidR="006812FD" w14:paraId="7D164A8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34F5A9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6527BF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5698B6A"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50CCC32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B371CC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C56D2A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9DB655F"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10C9288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67A09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4895AA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467E501"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66FFCF5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023F89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F03976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7D37A18"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7EC260FF"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Lazaraki 2007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1B15557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210046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85E7AB" w14:textId="77777777" w:rsidR="006812FD" w:rsidRDefault="006812FD" w:rsidP="009778A9">
            <w:pPr>
              <w:rPr>
                <w:rFonts w:ascii="Arial" w:hAnsi="Arial" w:cs="Arial"/>
                <w:sz w:val="27"/>
                <w:szCs w:val="27"/>
              </w:rPr>
            </w:pPr>
            <w:r>
              <w:rPr>
                <w:rFonts w:ascii="Arial" w:hAnsi="Arial" w:cs="Arial"/>
                <w:sz w:val="27"/>
                <w:szCs w:val="27"/>
              </w:rPr>
              <w:t xml:space="preserve">Single-centre parallel-group randomized controlled trial conducted in Greece from July to December 2004. </w:t>
            </w:r>
          </w:p>
        </w:tc>
      </w:tr>
      <w:tr w:rsidR="006812FD" w14:paraId="66F686D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C7C14D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3748F3" w14:textId="77777777" w:rsidR="006812FD" w:rsidRDefault="006812FD" w:rsidP="009778A9">
            <w:pPr>
              <w:rPr>
                <w:rFonts w:ascii="Arial" w:hAnsi="Arial" w:cs="Arial"/>
                <w:sz w:val="27"/>
                <w:szCs w:val="27"/>
              </w:rPr>
            </w:pPr>
            <w:r>
              <w:rPr>
                <w:rFonts w:ascii="Arial" w:hAnsi="Arial" w:cs="Arial"/>
                <w:sz w:val="27"/>
                <w:szCs w:val="27"/>
              </w:rPr>
              <w:t>126 adults who were 23 to 84 years of age undergoing colonoscopy for the first time</w:t>
            </w:r>
          </w:p>
        </w:tc>
      </w:tr>
      <w:tr w:rsidR="006812FD" w14:paraId="37E3626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AA0BE6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3B54166" w14:textId="77777777" w:rsidR="006812FD" w:rsidRDefault="006812FD" w:rsidP="009778A9">
            <w:pPr>
              <w:rPr>
                <w:rFonts w:ascii="Arial" w:hAnsi="Arial" w:cs="Arial"/>
                <w:sz w:val="27"/>
                <w:szCs w:val="27"/>
              </w:rPr>
            </w:pPr>
            <w:r>
              <w:rPr>
                <w:rFonts w:ascii="Arial" w:hAnsi="Arial" w:cs="Arial"/>
                <w:b/>
                <w:bCs/>
                <w:sz w:val="27"/>
                <w:szCs w:val="27"/>
              </w:rPr>
              <w:t>Intravenous administration of</w:t>
            </w:r>
          </w:p>
          <w:p w14:paraId="7B9AA092" w14:textId="77777777" w:rsidR="006812FD" w:rsidRDefault="006812FD" w:rsidP="006812FD">
            <w:pPr>
              <w:numPr>
                <w:ilvl w:val="0"/>
                <w:numId w:val="6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25 - 50 mcg fentanyl (mean 36 mcg)</w:t>
            </w:r>
          </w:p>
          <w:p w14:paraId="760EFBEB" w14:textId="77777777" w:rsidR="006812FD" w:rsidRDefault="006812FD" w:rsidP="006812FD">
            <w:pPr>
              <w:numPr>
                <w:ilvl w:val="0"/>
                <w:numId w:val="6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2 - 5 mg midazolam (mean 4.6 mg)</w:t>
            </w:r>
          </w:p>
        </w:tc>
      </w:tr>
      <w:tr w:rsidR="006812FD" w14:paraId="4EE7DDA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941EE6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635349"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3A7EF302" w14:textId="77777777" w:rsidR="006812FD" w:rsidRDefault="006812FD" w:rsidP="006812FD">
            <w:pPr>
              <w:numPr>
                <w:ilvl w:val="0"/>
                <w:numId w:val="6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Discomfort, pain (0 = very well/no discomfort, 4 = unbearable)</w:t>
            </w:r>
          </w:p>
          <w:p w14:paraId="333D6540" w14:textId="77777777" w:rsidR="006812FD" w:rsidRDefault="006812FD" w:rsidP="006812FD">
            <w:pPr>
              <w:numPr>
                <w:ilvl w:val="0"/>
                <w:numId w:val="6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Incomplete procedures</w:t>
            </w:r>
          </w:p>
          <w:p w14:paraId="556213B4" w14:textId="77777777" w:rsidR="006812FD" w:rsidRDefault="006812FD" w:rsidP="006812FD">
            <w:pPr>
              <w:numPr>
                <w:ilvl w:val="0"/>
                <w:numId w:val="6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Sedation reversal</w:t>
            </w:r>
          </w:p>
          <w:p w14:paraId="2E9AB6DC" w14:textId="77777777" w:rsidR="006812FD" w:rsidRDefault="006812FD" w:rsidP="009778A9">
            <w:pPr>
              <w:rPr>
                <w:rFonts w:ascii="Arial" w:hAnsi="Arial" w:cs="Arial"/>
                <w:sz w:val="27"/>
                <w:szCs w:val="27"/>
              </w:rPr>
            </w:pPr>
            <w:r>
              <w:rPr>
                <w:rFonts w:ascii="Arial" w:hAnsi="Arial" w:cs="Arial"/>
                <w:b/>
                <w:bCs/>
                <w:sz w:val="27"/>
                <w:szCs w:val="27"/>
              </w:rPr>
              <w:t>Measured after the procedure</w:t>
            </w:r>
          </w:p>
          <w:p w14:paraId="0065E0EE" w14:textId="77777777" w:rsidR="006812FD" w:rsidRDefault="006812FD" w:rsidP="006812FD">
            <w:pPr>
              <w:numPr>
                <w:ilvl w:val="0"/>
                <w:numId w:val="6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satisfaction (measured in the trial as willingness to undergo another procedure with same medication)</w:t>
            </w:r>
          </w:p>
          <w:p w14:paraId="5F72B71E" w14:textId="77777777" w:rsidR="006812FD" w:rsidRDefault="006812FD" w:rsidP="006812FD">
            <w:pPr>
              <w:numPr>
                <w:ilvl w:val="0"/>
                <w:numId w:val="6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(recalled procedures)</w:t>
            </w:r>
          </w:p>
        </w:tc>
      </w:tr>
      <w:tr w:rsidR="006812FD" w14:paraId="470FCC1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02E48A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AA5D601" w14:textId="77777777" w:rsidR="006812FD" w:rsidRDefault="006812FD" w:rsidP="009778A9">
            <w:pPr>
              <w:rPr>
                <w:rFonts w:ascii="Arial" w:eastAsia="Times New Roman" w:hAnsi="Arial" w:cs="Arial"/>
                <w:b/>
                <w:bCs/>
                <w:color w:val="0066CC"/>
                <w:sz w:val="27"/>
                <w:szCs w:val="27"/>
              </w:rPr>
            </w:pPr>
          </w:p>
        </w:tc>
      </w:tr>
      <w:tr w:rsidR="006812FD" w14:paraId="1D16882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4146AA3"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E4BCD79"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0471266B"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991"/>
        <w:gridCol w:w="1743"/>
        <w:gridCol w:w="4610"/>
      </w:tblGrid>
      <w:tr w:rsidR="006812FD" w14:paraId="6EA353B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3DB94D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9E9B7E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640CA7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52FCF8D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ACFD805"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29EFC60"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844D06F"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0CF715C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DE2DA4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2DD641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254741B"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647022D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E0BA20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F53B08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8A6DCC3"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2D7193F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CF68C6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975C2A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5BA76F0" w14:textId="77777777" w:rsidR="006812FD" w:rsidRDefault="006812FD" w:rsidP="009778A9">
            <w:pPr>
              <w:rPr>
                <w:rFonts w:ascii="Arial" w:hAnsi="Arial" w:cs="Arial"/>
                <w:sz w:val="27"/>
                <w:szCs w:val="27"/>
              </w:rPr>
            </w:pPr>
            <w:r>
              <w:rPr>
                <w:rFonts w:ascii="Arial" w:hAnsi="Arial" w:cs="Arial"/>
                <w:sz w:val="27"/>
                <w:szCs w:val="27"/>
              </w:rPr>
              <w:t>Monitoring was performed by a single specialist nurse blinded to the randomization</w:t>
            </w:r>
          </w:p>
        </w:tc>
      </w:tr>
      <w:tr w:rsidR="006812FD" w14:paraId="2B20503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946BFE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A3CD1D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A4B0589"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4C3F534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1B1C96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C8897E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F38AC85"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6850FBE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46B2A1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E3A263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7D81957"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05DC3924"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Lee 1989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068BB4E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C88CF5A"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7878F27"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Jamaica</w:t>
            </w:r>
          </w:p>
        </w:tc>
      </w:tr>
      <w:tr w:rsidR="006812FD" w14:paraId="63A96FA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8A773F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194645" w14:textId="77777777" w:rsidR="006812FD" w:rsidRDefault="006812FD" w:rsidP="009778A9">
            <w:pPr>
              <w:rPr>
                <w:rFonts w:ascii="Arial" w:hAnsi="Arial" w:cs="Arial"/>
                <w:sz w:val="27"/>
                <w:szCs w:val="27"/>
              </w:rPr>
            </w:pPr>
            <w:r>
              <w:rPr>
                <w:rFonts w:ascii="Arial" w:hAnsi="Arial" w:cs="Arial"/>
                <w:sz w:val="27"/>
                <w:szCs w:val="27"/>
              </w:rPr>
              <w:t>149 adults undergoing upper GI endoscopy for the first time. 79 men with a mean age of 52.5 years (range 18 to 81) and 70 women with a mean age of 46 years (17 to 82 years)</w:t>
            </w:r>
          </w:p>
        </w:tc>
      </w:tr>
      <w:tr w:rsidR="006812FD" w14:paraId="4D7B0BE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62C2D8E"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DC9806" w14:textId="77777777" w:rsidR="006812FD" w:rsidRDefault="006812FD" w:rsidP="009778A9">
            <w:pPr>
              <w:rPr>
                <w:rFonts w:ascii="Arial" w:hAnsi="Arial" w:cs="Arial"/>
                <w:sz w:val="27"/>
                <w:szCs w:val="27"/>
              </w:rPr>
            </w:pPr>
            <w:r>
              <w:rPr>
                <w:rFonts w:ascii="Arial" w:hAnsi="Arial" w:cs="Arial"/>
                <w:b/>
                <w:bCs/>
                <w:sz w:val="27"/>
                <w:szCs w:val="27"/>
              </w:rPr>
              <w:t>Intravenous administration of</w:t>
            </w:r>
          </w:p>
          <w:p w14:paraId="04C0E657" w14:textId="77777777" w:rsidR="006812FD" w:rsidRDefault="006812FD" w:rsidP="006812FD">
            <w:pPr>
              <w:numPr>
                <w:ilvl w:val="0"/>
                <w:numId w:val="6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Diazepam to a maximum of 0.15 mg/kg</w:t>
            </w:r>
          </w:p>
          <w:p w14:paraId="77514802" w14:textId="77777777" w:rsidR="006812FD" w:rsidRDefault="006812FD" w:rsidP="006812FD">
            <w:pPr>
              <w:numPr>
                <w:ilvl w:val="0"/>
                <w:numId w:val="6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to a maximum of 0.07 mg/kg</w:t>
            </w:r>
          </w:p>
          <w:p w14:paraId="04445B9B" w14:textId="77777777" w:rsidR="006812FD" w:rsidRDefault="006812FD" w:rsidP="006812FD">
            <w:pPr>
              <w:numPr>
                <w:ilvl w:val="0"/>
                <w:numId w:val="6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No sedation (not used in this review) (47 participants)</w:t>
            </w:r>
          </w:p>
        </w:tc>
      </w:tr>
      <w:tr w:rsidR="006812FD" w14:paraId="42A6422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485229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28BF99C"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4EF37C7C" w14:textId="77777777" w:rsidR="006812FD" w:rsidRDefault="006812FD" w:rsidP="006812FD">
            <w:pPr>
              <w:numPr>
                <w:ilvl w:val="0"/>
                <w:numId w:val="6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co-operation</w:t>
            </w:r>
          </w:p>
          <w:p w14:paraId="6DFB7E55" w14:textId="77777777" w:rsidR="006812FD" w:rsidRDefault="006812FD" w:rsidP="006812FD">
            <w:pPr>
              <w:numPr>
                <w:ilvl w:val="0"/>
                <w:numId w:val="6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Difficulty performing procedure</w:t>
            </w:r>
          </w:p>
          <w:p w14:paraId="642A7930" w14:textId="77777777" w:rsidR="006812FD" w:rsidRDefault="006812FD" w:rsidP="009778A9">
            <w:pPr>
              <w:rPr>
                <w:rFonts w:ascii="Arial" w:hAnsi="Arial" w:cs="Arial"/>
                <w:sz w:val="27"/>
                <w:szCs w:val="27"/>
              </w:rPr>
            </w:pPr>
            <w:r>
              <w:rPr>
                <w:rFonts w:ascii="Arial" w:hAnsi="Arial" w:cs="Arial"/>
                <w:b/>
                <w:bCs/>
                <w:sz w:val="27"/>
                <w:szCs w:val="27"/>
              </w:rPr>
              <w:t>Measured 24 to 48 hours after the procedure</w:t>
            </w:r>
          </w:p>
          <w:p w14:paraId="4C781F72" w14:textId="77777777" w:rsidR="006812FD" w:rsidRDefault="006812FD" w:rsidP="006812FD">
            <w:pPr>
              <w:numPr>
                <w:ilvl w:val="0"/>
                <w:numId w:val="6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(defined by number of participants who recalled the procedure)</w:t>
            </w:r>
          </w:p>
          <w:p w14:paraId="375B3FAB" w14:textId="77777777" w:rsidR="006812FD" w:rsidRDefault="006812FD" w:rsidP="006812FD">
            <w:pPr>
              <w:numPr>
                <w:ilvl w:val="0"/>
                <w:numId w:val="6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Discomfort/pain (measured in the trial as 'uncomfortable')</w:t>
            </w:r>
          </w:p>
        </w:tc>
      </w:tr>
      <w:tr w:rsidR="006812FD" w14:paraId="261713E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F44095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027132A" w14:textId="77777777" w:rsidR="006812FD" w:rsidRDefault="006812FD" w:rsidP="009778A9">
            <w:pPr>
              <w:rPr>
                <w:rFonts w:ascii="Arial" w:eastAsia="Times New Roman" w:hAnsi="Arial" w:cs="Arial"/>
                <w:b/>
                <w:bCs/>
                <w:color w:val="0066CC"/>
                <w:sz w:val="27"/>
                <w:szCs w:val="27"/>
              </w:rPr>
            </w:pPr>
          </w:p>
        </w:tc>
      </w:tr>
      <w:tr w:rsidR="006812FD" w14:paraId="7FF5FF1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E62DF6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2206601"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1B470CB0"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24"/>
        <w:gridCol w:w="1594"/>
        <w:gridCol w:w="5426"/>
      </w:tblGrid>
      <w:tr w:rsidR="006812FD" w14:paraId="413C800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FBE89CB"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BB8D9A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D82E29E"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4D7ECC1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9090C20"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B22F134"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68C3FF8"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6C4BD2B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4691EC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FCF3CA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C574DAD"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5774073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3DFB3D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 xml:space="preserve">Blinding of participants and personnel </w:t>
            </w:r>
            <w:r>
              <w:rPr>
                <w:rFonts w:ascii="Arial" w:eastAsia="Times New Roman" w:hAnsi="Arial" w:cs="Arial"/>
                <w:color w:val="0066CC"/>
                <w:sz w:val="27"/>
                <w:szCs w:val="27"/>
              </w:rPr>
              <w:lastRenderedPageBreak/>
              <w:t>(performance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802EE3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7A574E"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59EB3FD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94534C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F0581F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56CC5F" w14:textId="77777777" w:rsidR="006812FD" w:rsidRDefault="006812FD" w:rsidP="009778A9">
            <w:pPr>
              <w:rPr>
                <w:rFonts w:ascii="Arial" w:hAnsi="Arial" w:cs="Arial"/>
                <w:sz w:val="27"/>
                <w:szCs w:val="27"/>
              </w:rPr>
            </w:pPr>
            <w:r>
              <w:rPr>
                <w:rFonts w:ascii="Arial" w:hAnsi="Arial" w:cs="Arial"/>
                <w:sz w:val="27"/>
                <w:szCs w:val="27"/>
              </w:rPr>
              <w:t>The endoscopist who was unaware of the drug used completed a questionnaire to assess the participant co-operation and difficulty performing procedure outcomes, but anterograde amnesia and discomfort/pain were not assessed in a blinded fashion (no information about participant blinding)</w:t>
            </w:r>
          </w:p>
        </w:tc>
      </w:tr>
      <w:tr w:rsidR="006812FD" w14:paraId="3BF20E9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0FCE11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053FBD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0F1EBDB"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760CF2A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026B57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80D2ED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CAAAF3"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025E770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9C5203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A70F50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A741535"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7D095381"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Manning 2016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27158277"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9D587C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C5ECAD" w14:textId="77777777" w:rsidR="006812FD" w:rsidRDefault="006812FD" w:rsidP="009778A9">
            <w:pPr>
              <w:rPr>
                <w:rFonts w:ascii="Arial" w:hAnsi="Arial" w:cs="Arial"/>
                <w:sz w:val="27"/>
                <w:szCs w:val="27"/>
              </w:rPr>
            </w:pPr>
            <w:r>
              <w:rPr>
                <w:rFonts w:ascii="Arial" w:hAnsi="Arial" w:cs="Arial"/>
                <w:sz w:val="27"/>
                <w:szCs w:val="27"/>
              </w:rPr>
              <w:t>A parallel group randomized controlled trial in USA from June 2011 to May 2013.</w:t>
            </w:r>
          </w:p>
        </w:tc>
      </w:tr>
      <w:tr w:rsidR="006812FD" w14:paraId="1A62D11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F3ACBFE"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DB0DB65" w14:textId="77777777" w:rsidR="006812FD" w:rsidRDefault="006812FD" w:rsidP="009778A9">
            <w:pPr>
              <w:rPr>
                <w:rFonts w:ascii="Arial" w:hAnsi="Arial" w:cs="Arial"/>
                <w:sz w:val="27"/>
                <w:szCs w:val="27"/>
              </w:rPr>
            </w:pPr>
            <w:r>
              <w:rPr>
                <w:rFonts w:ascii="Arial" w:hAnsi="Arial" w:cs="Arial"/>
                <w:b/>
                <w:bCs/>
                <w:sz w:val="27"/>
                <w:szCs w:val="27"/>
              </w:rPr>
              <w:t>Baseline characteristics</w:t>
            </w:r>
          </w:p>
          <w:p w14:paraId="54DD5894" w14:textId="77777777" w:rsidR="006812FD" w:rsidRDefault="006812FD" w:rsidP="006812FD">
            <w:pPr>
              <w:numPr>
                <w:ilvl w:val="0"/>
                <w:numId w:val="6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Intranasal midazolam:</w:t>
            </w:r>
          </w:p>
          <w:p w14:paraId="4A9C0A05" w14:textId="77777777" w:rsidR="006812FD" w:rsidRDefault="006812FD" w:rsidP="006812FD">
            <w:pPr>
              <w:numPr>
                <w:ilvl w:val="1"/>
                <w:numId w:val="6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70</w:t>
            </w:r>
          </w:p>
          <w:p w14:paraId="5F393D01" w14:textId="77777777" w:rsidR="006812FD" w:rsidRDefault="006812FD" w:rsidP="006812FD">
            <w:pPr>
              <w:numPr>
                <w:ilvl w:val="1"/>
                <w:numId w:val="6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40.2</w:t>
            </w:r>
          </w:p>
          <w:p w14:paraId="31E62B60" w14:textId="77777777" w:rsidR="006812FD" w:rsidRDefault="006812FD" w:rsidP="006812FD">
            <w:pPr>
              <w:numPr>
                <w:ilvl w:val="0"/>
                <w:numId w:val="6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Intranasal dexmedetomidine:</w:t>
            </w:r>
          </w:p>
          <w:p w14:paraId="661ADDCF" w14:textId="77777777" w:rsidR="006812FD" w:rsidRDefault="006812FD" w:rsidP="006812FD">
            <w:pPr>
              <w:numPr>
                <w:ilvl w:val="1"/>
                <w:numId w:val="6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77</w:t>
            </w:r>
          </w:p>
          <w:p w14:paraId="2FBC4988" w14:textId="77777777" w:rsidR="006812FD" w:rsidRDefault="006812FD" w:rsidP="006812FD">
            <w:pPr>
              <w:numPr>
                <w:ilvl w:val="1"/>
                <w:numId w:val="6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35</w:t>
            </w:r>
          </w:p>
          <w:p w14:paraId="655DBF7E" w14:textId="77777777" w:rsidR="006812FD" w:rsidRDefault="006812FD" w:rsidP="006812FD">
            <w:pPr>
              <w:numPr>
                <w:ilvl w:val="0"/>
                <w:numId w:val="6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Overall:</w:t>
            </w:r>
          </w:p>
          <w:p w14:paraId="588843DA" w14:textId="77777777" w:rsidR="006812FD" w:rsidRDefault="006812FD" w:rsidP="006812FD">
            <w:pPr>
              <w:numPr>
                <w:ilvl w:val="1"/>
                <w:numId w:val="6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74</w:t>
            </w:r>
          </w:p>
          <w:p w14:paraId="7E9FDE6E" w14:textId="77777777" w:rsidR="006812FD" w:rsidRDefault="006812FD" w:rsidP="006812FD">
            <w:pPr>
              <w:numPr>
                <w:ilvl w:val="1"/>
                <w:numId w:val="6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37.3 (IQR 22,54)</w:t>
            </w:r>
          </w:p>
          <w:p w14:paraId="562512CD" w14:textId="77777777" w:rsidR="006812FD" w:rsidRDefault="006812FD" w:rsidP="009778A9">
            <w:pPr>
              <w:rPr>
                <w:rFonts w:ascii="Arial" w:hAnsi="Arial" w:cs="Arial"/>
                <w:sz w:val="27"/>
                <w:szCs w:val="27"/>
              </w:rPr>
            </w:pPr>
            <w:r>
              <w:rPr>
                <w:rFonts w:ascii="Arial" w:hAnsi="Arial" w:cs="Arial"/>
                <w:b/>
                <w:bCs/>
                <w:sz w:val="27"/>
                <w:szCs w:val="27"/>
              </w:rPr>
              <w:t>Inclusion criteria</w:t>
            </w:r>
            <w:r>
              <w:rPr>
                <w:rFonts w:ascii="Arial" w:hAnsi="Arial" w:cs="Arial"/>
                <w:sz w:val="27"/>
                <w:szCs w:val="27"/>
              </w:rPr>
              <w:t>(23 participants)</w:t>
            </w:r>
          </w:p>
          <w:p w14:paraId="674F3197" w14:textId="77777777" w:rsidR="006812FD" w:rsidRDefault="006812FD" w:rsidP="006812FD">
            <w:pPr>
              <w:numPr>
                <w:ilvl w:val="0"/>
                <w:numId w:val="7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Between18 and 60 years of age</w:t>
            </w:r>
          </w:p>
          <w:p w14:paraId="642E5601" w14:textId="77777777" w:rsidR="006812FD" w:rsidRDefault="006812FD" w:rsidP="006812FD">
            <w:pPr>
              <w:numPr>
                <w:ilvl w:val="0"/>
                <w:numId w:val="7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Haemodynamically stable</w:t>
            </w:r>
          </w:p>
          <w:p w14:paraId="60A650A2" w14:textId="77777777" w:rsidR="006812FD" w:rsidRDefault="006812FD" w:rsidP="006812FD">
            <w:pPr>
              <w:numPr>
                <w:ilvl w:val="0"/>
                <w:numId w:val="7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Undergoing NGT placement by a registered nurse (RN) for diagnostic or treatment purposes as part of their ongoing health care</w:t>
            </w:r>
          </w:p>
          <w:p w14:paraId="677042BF" w14:textId="77777777" w:rsidR="006812FD" w:rsidRDefault="006812FD" w:rsidP="009778A9">
            <w:pPr>
              <w:rPr>
                <w:rFonts w:ascii="Arial" w:hAnsi="Arial" w:cs="Arial"/>
                <w:sz w:val="27"/>
                <w:szCs w:val="27"/>
              </w:rPr>
            </w:pPr>
            <w:r>
              <w:rPr>
                <w:rFonts w:ascii="Arial" w:hAnsi="Arial" w:cs="Arial"/>
                <w:b/>
                <w:bCs/>
                <w:sz w:val="27"/>
                <w:szCs w:val="27"/>
              </w:rPr>
              <w:t>Exclusion criteria</w:t>
            </w:r>
          </w:p>
          <w:p w14:paraId="58BD88CE" w14:textId="77777777" w:rsidR="006812FD" w:rsidRDefault="006812FD" w:rsidP="006812FD">
            <w:pPr>
              <w:numPr>
                <w:ilvl w:val="0"/>
                <w:numId w:val="7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Pregnant</w:t>
            </w:r>
          </w:p>
          <w:p w14:paraId="7A36247E" w14:textId="77777777" w:rsidR="006812FD" w:rsidRDefault="006812FD" w:rsidP="006812FD">
            <w:pPr>
              <w:numPr>
                <w:ilvl w:val="0"/>
                <w:numId w:val="7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Incarcerated</w:t>
            </w:r>
          </w:p>
          <w:p w14:paraId="0A22F7ED" w14:textId="77777777" w:rsidR="006812FD" w:rsidRDefault="006812FD" w:rsidP="006812FD">
            <w:pPr>
              <w:numPr>
                <w:ilvl w:val="0"/>
                <w:numId w:val="7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Displayed an altered mental status</w:t>
            </w:r>
          </w:p>
          <w:p w14:paraId="7A8E0634" w14:textId="77777777" w:rsidR="006812FD" w:rsidRDefault="006812FD" w:rsidP="006812FD">
            <w:pPr>
              <w:numPr>
                <w:ilvl w:val="0"/>
                <w:numId w:val="7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Had a body weight 40 kg</w:t>
            </w:r>
          </w:p>
          <w:p w14:paraId="3590E131" w14:textId="77777777" w:rsidR="006812FD" w:rsidRDefault="006812FD" w:rsidP="006812FD">
            <w:pPr>
              <w:numPr>
                <w:ilvl w:val="0"/>
                <w:numId w:val="7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Had a known hypersensitivity to benzodiazepines</w:t>
            </w:r>
          </w:p>
          <w:p w14:paraId="121BE8A6" w14:textId="77777777" w:rsidR="006812FD" w:rsidRDefault="006812FD" w:rsidP="006812FD">
            <w:pPr>
              <w:numPr>
                <w:ilvl w:val="0"/>
                <w:numId w:val="7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ad any other contraindications to benzodiazepine use (e.g., recent benzodiazepine use)</w:t>
            </w:r>
          </w:p>
          <w:p w14:paraId="53B8E598" w14:textId="77777777" w:rsidR="006812FD" w:rsidRDefault="006812FD" w:rsidP="006812FD">
            <w:pPr>
              <w:numPr>
                <w:ilvl w:val="0"/>
                <w:numId w:val="7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Unable to provide consent. (Research staff obtained written consent from both the patient and the nurse performing the placement prior to conducting the study.)</w:t>
            </w:r>
          </w:p>
          <w:p w14:paraId="774CE862" w14:textId="77777777" w:rsidR="006812FD" w:rsidRDefault="006812FD" w:rsidP="009778A9">
            <w:pPr>
              <w:rPr>
                <w:rFonts w:ascii="Arial" w:hAnsi="Arial" w:cs="Arial"/>
                <w:sz w:val="27"/>
                <w:szCs w:val="27"/>
              </w:rPr>
            </w:pPr>
            <w:r>
              <w:rPr>
                <w:rFonts w:ascii="Arial" w:hAnsi="Arial" w:cs="Arial"/>
                <w:b/>
                <w:bCs/>
                <w:sz w:val="27"/>
                <w:szCs w:val="27"/>
              </w:rPr>
              <w:t>Pretreatment</w:t>
            </w:r>
          </w:p>
          <w:p w14:paraId="5C7BF495" w14:textId="77777777" w:rsidR="006812FD" w:rsidRDefault="006812FD" w:rsidP="006812FD">
            <w:pPr>
              <w:numPr>
                <w:ilvl w:val="0"/>
                <w:numId w:val="7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More patients in control group had 16G (larger) NG tube than in treatment group</w:t>
            </w:r>
          </w:p>
        </w:tc>
      </w:tr>
      <w:tr w:rsidR="006812FD" w14:paraId="26CF54B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BFB6A5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72A89E7" w14:textId="77777777" w:rsidR="006812FD" w:rsidRDefault="006812FD" w:rsidP="009778A9">
            <w:pPr>
              <w:rPr>
                <w:rFonts w:ascii="Arial" w:hAnsi="Arial" w:cs="Arial"/>
                <w:sz w:val="27"/>
                <w:szCs w:val="27"/>
              </w:rPr>
            </w:pPr>
            <w:r>
              <w:rPr>
                <w:rFonts w:ascii="Arial" w:hAnsi="Arial" w:cs="Arial"/>
                <w:b/>
                <w:bCs/>
                <w:sz w:val="27"/>
                <w:szCs w:val="27"/>
              </w:rPr>
              <w:t>Intervention characteristics</w:t>
            </w:r>
          </w:p>
          <w:p w14:paraId="15F95303" w14:textId="77777777" w:rsidR="006812FD" w:rsidRDefault="006812FD" w:rsidP="006812FD">
            <w:pPr>
              <w:numPr>
                <w:ilvl w:val="0"/>
                <w:numId w:val="7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2 mg intravenous</w:t>
            </w:r>
          </w:p>
          <w:p w14:paraId="18F269BE" w14:textId="77777777" w:rsidR="006812FD" w:rsidRDefault="006812FD" w:rsidP="006812FD">
            <w:pPr>
              <w:numPr>
                <w:ilvl w:val="0"/>
                <w:numId w:val="7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Placebo</w:t>
            </w:r>
          </w:p>
        </w:tc>
      </w:tr>
      <w:tr w:rsidR="006812FD" w14:paraId="6C89CD0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AF2079C"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1AD3AC" w14:textId="77777777" w:rsidR="006812FD" w:rsidRDefault="006812FD" w:rsidP="006812FD">
            <w:pPr>
              <w:numPr>
                <w:ilvl w:val="0"/>
                <w:numId w:val="7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Pain</w:t>
            </w:r>
          </w:p>
          <w:p w14:paraId="4A374BD2"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continuous outcome</w:t>
            </w:r>
          </w:p>
          <w:p w14:paraId="46648511"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1951A57C"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Scale: VAS</w:t>
            </w:r>
          </w:p>
          <w:p w14:paraId="6C464463"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Range: 0 (none) to 100 (unbearable)</w:t>
            </w:r>
          </w:p>
          <w:p w14:paraId="5EBA6899"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Unit of measure: mm</w:t>
            </w:r>
          </w:p>
          <w:p w14:paraId="304B9F4F"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lower is better</w:t>
            </w:r>
          </w:p>
          <w:p w14:paraId="602B587D"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Eendpoint</w:t>
            </w:r>
          </w:p>
          <w:p w14:paraId="79EE957D" w14:textId="77777777" w:rsidR="006812FD" w:rsidRDefault="006812FD" w:rsidP="006812FD">
            <w:pPr>
              <w:numPr>
                <w:ilvl w:val="0"/>
                <w:numId w:val="7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Discomfort</w:t>
            </w:r>
          </w:p>
          <w:p w14:paraId="50E9D3B2"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continuous outcome</w:t>
            </w:r>
          </w:p>
          <w:p w14:paraId="356B3419"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6CBA7427"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Scale: mm</w:t>
            </w:r>
          </w:p>
          <w:p w14:paraId="4806EA8A"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Range: 0 (none) to 100 (unbearable)</w:t>
            </w:r>
          </w:p>
          <w:p w14:paraId="4C60790A"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Unit of measure: VAS</w:t>
            </w:r>
          </w:p>
          <w:p w14:paraId="2C10445C"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lastRenderedPageBreak/>
              <w:t>Direction: lower is better</w:t>
            </w:r>
          </w:p>
          <w:p w14:paraId="071B3B17"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endpoint</w:t>
            </w:r>
          </w:p>
          <w:p w14:paraId="3AB6A7A4" w14:textId="77777777" w:rsidR="006812FD" w:rsidRDefault="006812FD" w:rsidP="006812FD">
            <w:pPr>
              <w:numPr>
                <w:ilvl w:val="0"/>
                <w:numId w:val="7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Remember procedure (anterograde amnesia)</w:t>
            </w:r>
          </w:p>
          <w:p w14:paraId="0C4A0098"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0E057BAC"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03662EA9"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lower is better</w:t>
            </w:r>
          </w:p>
          <w:p w14:paraId="0218AD37"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endpoint</w:t>
            </w:r>
          </w:p>
          <w:p w14:paraId="07B9C3B7" w14:textId="77777777" w:rsidR="006812FD" w:rsidRDefault="006812FD" w:rsidP="006812FD">
            <w:pPr>
              <w:numPr>
                <w:ilvl w:val="0"/>
                <w:numId w:val="7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Discomfort</w:t>
            </w:r>
          </w:p>
          <w:p w14:paraId="7C9607D0"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22B6C093"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58068212"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Unit of measure: answered agree strongly agree</w:t>
            </w:r>
          </w:p>
          <w:p w14:paraId="0CB8CF00"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lower is better</w:t>
            </w:r>
          </w:p>
          <w:p w14:paraId="28E9DA0A"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endpoint</w:t>
            </w:r>
          </w:p>
          <w:p w14:paraId="2E5E7D76" w14:textId="77777777" w:rsidR="006812FD" w:rsidRDefault="006812FD" w:rsidP="006812FD">
            <w:pPr>
              <w:numPr>
                <w:ilvl w:val="0"/>
                <w:numId w:val="7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Anxiety</w:t>
            </w:r>
          </w:p>
          <w:p w14:paraId="79FFEACF"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69E00A52"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52F8E732"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Unit of measure: answered agree or strongly agree</w:t>
            </w:r>
          </w:p>
          <w:p w14:paraId="31CA4939"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lower is better</w:t>
            </w:r>
          </w:p>
          <w:p w14:paraId="3867E44D"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endpoint</w:t>
            </w:r>
          </w:p>
          <w:p w14:paraId="04AE3A97" w14:textId="77777777" w:rsidR="006812FD" w:rsidRDefault="006812FD" w:rsidP="006812FD">
            <w:pPr>
              <w:numPr>
                <w:ilvl w:val="0"/>
                <w:numId w:val="7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Satisfaction</w:t>
            </w:r>
          </w:p>
          <w:p w14:paraId="2B0A5373"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46303D24"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43A66A2A"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Unit of measure: answered agree or strongly agree</w:t>
            </w:r>
          </w:p>
          <w:p w14:paraId="6243B029"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higher is better</w:t>
            </w:r>
          </w:p>
          <w:p w14:paraId="59CA0C1B"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endpoint</w:t>
            </w:r>
          </w:p>
          <w:p w14:paraId="373F4146" w14:textId="77777777" w:rsidR="006812FD" w:rsidRDefault="006812FD" w:rsidP="006812FD">
            <w:pPr>
              <w:numPr>
                <w:ilvl w:val="0"/>
                <w:numId w:val="7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Incomplete procedure</w:t>
            </w:r>
          </w:p>
          <w:p w14:paraId="10B7EFA0"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7B7094C1"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2907A2D5"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lower is better</w:t>
            </w:r>
          </w:p>
          <w:p w14:paraId="24FE7C74"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endpoint</w:t>
            </w:r>
          </w:p>
          <w:p w14:paraId="51F93506" w14:textId="77777777" w:rsidR="006812FD" w:rsidRDefault="006812FD" w:rsidP="006812FD">
            <w:pPr>
              <w:numPr>
                <w:ilvl w:val="0"/>
                <w:numId w:val="74"/>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Difficult to perform procedure</w:t>
            </w:r>
          </w:p>
          <w:p w14:paraId="6073FA93"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5C60B99C"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05BD7835"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lower is better</w:t>
            </w:r>
          </w:p>
          <w:p w14:paraId="50B93742" w14:textId="77777777" w:rsidR="006812FD" w:rsidRDefault="006812FD" w:rsidP="006812FD">
            <w:pPr>
              <w:numPr>
                <w:ilvl w:val="1"/>
                <w:numId w:val="74"/>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endpoint</w:t>
            </w:r>
          </w:p>
        </w:tc>
      </w:tr>
      <w:tr w:rsidR="006812FD" w14:paraId="2800B68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D8C18A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29BA474" w14:textId="77777777" w:rsidR="006812FD" w:rsidRDefault="006812FD" w:rsidP="009778A9">
            <w:pPr>
              <w:rPr>
                <w:rFonts w:ascii="Arial" w:eastAsia="Times New Roman" w:hAnsi="Arial" w:cs="Arial"/>
                <w:b/>
                <w:bCs/>
                <w:color w:val="0066CC"/>
                <w:sz w:val="27"/>
                <w:szCs w:val="27"/>
              </w:rPr>
            </w:pPr>
          </w:p>
        </w:tc>
      </w:tr>
      <w:tr w:rsidR="006812FD" w14:paraId="16B5F7C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E664DD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5C49C1F" w14:textId="77777777" w:rsidR="006812FD" w:rsidRDefault="006812FD" w:rsidP="009778A9">
            <w:pPr>
              <w:rPr>
                <w:rFonts w:ascii="Arial" w:hAnsi="Arial" w:cs="Arial"/>
                <w:sz w:val="27"/>
                <w:szCs w:val="27"/>
              </w:rPr>
            </w:pPr>
            <w:r>
              <w:rPr>
                <w:rFonts w:ascii="Arial" w:hAnsi="Arial" w:cs="Arial"/>
                <w:b/>
                <w:bCs/>
                <w:sz w:val="27"/>
                <w:szCs w:val="27"/>
              </w:rPr>
              <w:t>Sponsorship source:</w:t>
            </w:r>
            <w:r>
              <w:rPr>
                <w:rFonts w:ascii="Arial" w:hAnsi="Arial" w:cs="Arial"/>
                <w:sz w:val="27"/>
                <w:szCs w:val="27"/>
              </w:rPr>
              <w:t xml:space="preserve"> sSupported by Fletcher Allen Health Care.The authors have no potential conflicts to disclose.</w:t>
            </w:r>
          </w:p>
          <w:p w14:paraId="12A656DD" w14:textId="77777777" w:rsidR="006812FD" w:rsidRDefault="006812FD" w:rsidP="009778A9">
            <w:pPr>
              <w:rPr>
                <w:rFonts w:ascii="Arial" w:hAnsi="Arial" w:cs="Arial"/>
                <w:sz w:val="27"/>
                <w:szCs w:val="27"/>
              </w:rPr>
            </w:pPr>
            <w:r>
              <w:rPr>
                <w:rFonts w:ascii="Arial" w:hAnsi="Arial" w:cs="Arial"/>
                <w:b/>
                <w:bCs/>
                <w:sz w:val="27"/>
                <w:szCs w:val="27"/>
              </w:rPr>
              <w:lastRenderedPageBreak/>
              <w:t>Country:</w:t>
            </w:r>
            <w:r>
              <w:rPr>
                <w:rFonts w:ascii="Arial" w:hAnsi="Arial" w:cs="Arial"/>
                <w:sz w:val="27"/>
                <w:szCs w:val="27"/>
              </w:rPr>
              <w:t xml:space="preserve"> USA</w:t>
            </w:r>
          </w:p>
          <w:p w14:paraId="125F0AAB" w14:textId="77777777" w:rsidR="006812FD" w:rsidRDefault="006812FD" w:rsidP="009778A9">
            <w:pPr>
              <w:rPr>
                <w:rFonts w:ascii="Arial" w:hAnsi="Arial" w:cs="Arial"/>
                <w:sz w:val="27"/>
                <w:szCs w:val="27"/>
              </w:rPr>
            </w:pPr>
            <w:r>
              <w:rPr>
                <w:rFonts w:ascii="Arial" w:hAnsi="Arial" w:cs="Arial"/>
                <w:b/>
                <w:bCs/>
                <w:sz w:val="27"/>
                <w:szCs w:val="27"/>
              </w:rPr>
              <w:t>Setting:</w:t>
            </w:r>
            <w:r>
              <w:rPr>
                <w:rFonts w:ascii="Arial" w:hAnsi="Arial" w:cs="Arial"/>
                <w:sz w:val="27"/>
                <w:szCs w:val="27"/>
              </w:rPr>
              <w:t xml:space="preserve"> eEmergency department</w:t>
            </w:r>
          </w:p>
          <w:p w14:paraId="6329064E" w14:textId="77777777" w:rsidR="006812FD" w:rsidRDefault="006812FD" w:rsidP="009778A9">
            <w:pPr>
              <w:rPr>
                <w:rFonts w:ascii="Arial" w:hAnsi="Arial" w:cs="Arial"/>
                <w:sz w:val="27"/>
                <w:szCs w:val="27"/>
              </w:rPr>
            </w:pPr>
            <w:r>
              <w:rPr>
                <w:rFonts w:ascii="Arial" w:hAnsi="Arial" w:cs="Arial"/>
                <w:b/>
                <w:bCs/>
                <w:sz w:val="27"/>
                <w:szCs w:val="27"/>
              </w:rPr>
              <w:t>Comments:</w:t>
            </w:r>
            <w:r>
              <w:rPr>
                <w:rFonts w:ascii="Arial" w:hAnsi="Arial" w:cs="Arial"/>
                <w:sz w:val="27"/>
                <w:szCs w:val="27"/>
              </w:rPr>
              <w:t xml:space="preserve"> n/a</w:t>
            </w:r>
          </w:p>
          <w:p w14:paraId="37E3C36A" w14:textId="77777777" w:rsidR="006812FD" w:rsidRDefault="006812FD" w:rsidP="009778A9">
            <w:pPr>
              <w:rPr>
                <w:rFonts w:ascii="Arial" w:hAnsi="Arial" w:cs="Arial"/>
                <w:sz w:val="27"/>
                <w:szCs w:val="27"/>
              </w:rPr>
            </w:pPr>
            <w:r>
              <w:rPr>
                <w:rFonts w:ascii="Arial" w:hAnsi="Arial" w:cs="Arial"/>
                <w:b/>
                <w:bCs/>
                <w:sz w:val="27"/>
                <w:szCs w:val="27"/>
              </w:rPr>
              <w:t>Authors name:</w:t>
            </w:r>
            <w:r>
              <w:rPr>
                <w:rFonts w:ascii="Arial" w:hAnsi="Arial" w:cs="Arial"/>
                <w:sz w:val="27"/>
                <w:szCs w:val="27"/>
              </w:rPr>
              <w:t xml:space="preserve"> Chelsea Taylor Manning</w:t>
            </w:r>
          </w:p>
          <w:p w14:paraId="37CC949F" w14:textId="77777777" w:rsidR="006812FD" w:rsidRDefault="006812FD" w:rsidP="009778A9">
            <w:pPr>
              <w:rPr>
                <w:rFonts w:ascii="Arial" w:hAnsi="Arial" w:cs="Arial"/>
                <w:sz w:val="27"/>
                <w:szCs w:val="27"/>
              </w:rPr>
            </w:pPr>
            <w:r>
              <w:rPr>
                <w:rFonts w:ascii="Arial" w:hAnsi="Arial" w:cs="Arial"/>
                <w:b/>
                <w:bCs/>
                <w:sz w:val="27"/>
                <w:szCs w:val="27"/>
              </w:rPr>
              <w:t>Institution:</w:t>
            </w:r>
            <w:r>
              <w:rPr>
                <w:rFonts w:ascii="Arial" w:hAnsi="Arial" w:cs="Arial"/>
                <w:sz w:val="27"/>
                <w:szCs w:val="27"/>
              </w:rPr>
              <w:t xml:space="preserve"> Department of Surgery, University of Vermont College of Medicine, Burlington, VT.</w:t>
            </w:r>
          </w:p>
          <w:p w14:paraId="3E6E6CCE" w14:textId="77777777" w:rsidR="006812FD" w:rsidRDefault="006812FD" w:rsidP="009778A9">
            <w:pPr>
              <w:rPr>
                <w:rFonts w:ascii="Arial" w:hAnsi="Arial" w:cs="Arial"/>
                <w:sz w:val="27"/>
                <w:szCs w:val="27"/>
              </w:rPr>
            </w:pPr>
            <w:r>
              <w:rPr>
                <w:rFonts w:ascii="Arial" w:hAnsi="Arial" w:cs="Arial"/>
                <w:b/>
                <w:bCs/>
                <w:sz w:val="27"/>
                <w:szCs w:val="27"/>
              </w:rPr>
              <w:t>Email:</w:t>
            </w:r>
            <w:r>
              <w:rPr>
                <w:rFonts w:ascii="Arial" w:hAnsi="Arial" w:cs="Arial"/>
                <w:sz w:val="27"/>
                <w:szCs w:val="27"/>
              </w:rPr>
              <w:t xml:space="preserve"> Kalev Freeman; e-mail: kalev.freeman@uvm.edu.</w:t>
            </w:r>
          </w:p>
          <w:p w14:paraId="2D50FAE5" w14:textId="77777777" w:rsidR="006812FD" w:rsidRDefault="006812FD" w:rsidP="009778A9">
            <w:pPr>
              <w:spacing w:after="270"/>
              <w:rPr>
                <w:rFonts w:ascii="Arial" w:hAnsi="Arial" w:cs="Arial"/>
                <w:sz w:val="27"/>
                <w:szCs w:val="27"/>
              </w:rPr>
            </w:pPr>
            <w:r>
              <w:rPr>
                <w:rFonts w:ascii="Arial" w:hAnsi="Arial" w:cs="Arial"/>
                <w:b/>
                <w:bCs/>
                <w:sz w:val="27"/>
                <w:szCs w:val="27"/>
              </w:rPr>
              <w:t>Address:</w:t>
            </w:r>
            <w:r>
              <w:rPr>
                <w:rFonts w:ascii="Arial" w:hAnsi="Arial" w:cs="Arial"/>
                <w:sz w:val="27"/>
                <w:szCs w:val="27"/>
              </w:rPr>
              <w:t xml:space="preserve"> University of Vermont College of MedicineBurlington VT</w:t>
            </w:r>
          </w:p>
        </w:tc>
      </w:tr>
    </w:tbl>
    <w:p w14:paraId="5DEFB6A1"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lastRenderedPageBreak/>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298"/>
        <w:gridCol w:w="1587"/>
        <w:gridCol w:w="5459"/>
      </w:tblGrid>
      <w:tr w:rsidR="006812FD" w14:paraId="4122CA0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03E2BCF"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C237E8F"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8BB366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7C62DFD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EAD9328"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3F36836"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BF18AB3" w14:textId="77777777" w:rsidR="006812FD" w:rsidRDefault="006812FD" w:rsidP="009778A9">
            <w:pPr>
              <w:rPr>
                <w:rFonts w:ascii="Arial" w:hAnsi="Arial" w:cs="Arial"/>
                <w:sz w:val="27"/>
                <w:szCs w:val="27"/>
              </w:rPr>
            </w:pPr>
            <w:r>
              <w:rPr>
                <w:rFonts w:ascii="Arial" w:hAnsi="Arial" w:cs="Arial"/>
                <w:sz w:val="27"/>
                <w:szCs w:val="27"/>
              </w:rPr>
              <w:t>Quote: "The pharmacy randomized the kits in blocks of 4 using a table supplied by our statistician."</w:t>
            </w:r>
          </w:p>
        </w:tc>
      </w:tr>
      <w:tr w:rsidR="006812FD" w14:paraId="5E7B66D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8336F1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83A842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7ED87B1" w14:textId="77777777" w:rsidR="006812FD" w:rsidRDefault="006812FD" w:rsidP="009778A9">
            <w:pPr>
              <w:rPr>
                <w:rFonts w:ascii="Arial" w:hAnsi="Arial" w:cs="Arial"/>
                <w:sz w:val="27"/>
                <w:szCs w:val="27"/>
              </w:rPr>
            </w:pPr>
            <w:r>
              <w:rPr>
                <w:rFonts w:ascii="Arial" w:hAnsi="Arial" w:cs="Arial"/>
                <w:sz w:val="27"/>
                <w:szCs w:val="27"/>
              </w:rPr>
              <w:t>Quote: "Providers, researchers, and subjects were blinded to kit contents."</w:t>
            </w:r>
          </w:p>
        </w:tc>
      </w:tr>
      <w:tr w:rsidR="006812FD" w14:paraId="47E24F0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F263D1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903AC5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CF897BE" w14:textId="77777777" w:rsidR="006812FD" w:rsidRDefault="006812FD" w:rsidP="009778A9">
            <w:pPr>
              <w:rPr>
                <w:rFonts w:ascii="Arial" w:hAnsi="Arial" w:cs="Arial"/>
                <w:sz w:val="27"/>
                <w:szCs w:val="27"/>
              </w:rPr>
            </w:pPr>
            <w:r>
              <w:rPr>
                <w:rFonts w:ascii="Arial" w:hAnsi="Arial" w:cs="Arial"/>
                <w:sz w:val="27"/>
                <w:szCs w:val="27"/>
              </w:rPr>
              <w:t>Quote: "The hospital pharmacy supplied 2 mg of midazolam or an equivalent volume of normal saline without preservatives in sequentially numbered kits that were identical in appearance, stored in a locked ED refrigerator, and replaced by pharmacy staff once each week during the study period."</w:t>
            </w:r>
          </w:p>
        </w:tc>
      </w:tr>
      <w:tr w:rsidR="006812FD" w14:paraId="2AE45B9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FFFAFA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F02F5F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FA292BE" w14:textId="77777777" w:rsidR="006812FD" w:rsidRDefault="006812FD" w:rsidP="009778A9">
            <w:pPr>
              <w:rPr>
                <w:rFonts w:ascii="Arial" w:hAnsi="Arial" w:cs="Arial"/>
                <w:sz w:val="27"/>
                <w:szCs w:val="27"/>
              </w:rPr>
            </w:pPr>
            <w:r>
              <w:rPr>
                <w:rFonts w:ascii="Arial" w:hAnsi="Arial" w:cs="Arial"/>
                <w:sz w:val="27"/>
                <w:szCs w:val="27"/>
              </w:rPr>
              <w:t xml:space="preserve">Quote: "safety by the research pharmacy. Nurses administered premedication with 1 mL of intranasal atomized cophenylcaine (lidocaine 5% with 0.5% phenylephrine) in each nostril, followed by the study drug (midazolam or control) given via slow IV injection (over the course of 2 minutes) during observation by research staff. The nurse then placed the room temperature NGT within 5 minutes of premedication. </w:t>
            </w:r>
            <w:r>
              <w:rPr>
                <w:rFonts w:ascii="Arial" w:hAnsi="Arial" w:cs="Arial"/>
                <w:sz w:val="27"/>
                <w:szCs w:val="27"/>
              </w:rPr>
              <w:lastRenderedPageBreak/>
              <w:t>Research staff documented time of drug administration and insertion as well as nurse-obtained vital signs 5 minutes prior to, during, and 5 minutes after NGT insertion. Researchers attempted to interview the subjects 15 minutes after the procedure. If participants were unable to complete the survey, additional attempts were made until 45 minutes after the procedure. Both subjects and their nurses completed an interviewer- assisted questionnaire (Data Supplements S1 and S2, available as supporting information in the online version of this paper). Research staff recorded their observations in a standardized case-report form (Data Supplement S3, available as supporting information in the online version of this paper) and results were entered into REDCap. Measurements The primary outcome was"</w:t>
            </w:r>
          </w:p>
        </w:tc>
      </w:tr>
      <w:tr w:rsidR="006812FD" w14:paraId="5792BCD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59A7E2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2E6974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456078" w14:textId="77777777" w:rsidR="006812FD" w:rsidRDefault="006812FD" w:rsidP="009778A9">
            <w:pPr>
              <w:rPr>
                <w:rFonts w:ascii="Arial" w:hAnsi="Arial" w:cs="Arial"/>
                <w:sz w:val="27"/>
                <w:szCs w:val="27"/>
              </w:rPr>
            </w:pPr>
            <w:r>
              <w:rPr>
                <w:rFonts w:ascii="Arial" w:hAnsi="Arial" w:cs="Arial"/>
                <w:sz w:val="27"/>
                <w:szCs w:val="27"/>
              </w:rPr>
              <w:t>Quote: "potentially eligible for the trial. Of the 23 subjects who were randomized to this pilot study, all 23 ﬁnished the study and provided complete data (Figure 1). The trial was suspended after"</w:t>
            </w:r>
          </w:p>
        </w:tc>
      </w:tr>
      <w:tr w:rsidR="006812FD" w14:paraId="2D69508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363C83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603E73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C982D8" w14:textId="77777777" w:rsidR="006812FD" w:rsidRDefault="006812FD" w:rsidP="009778A9">
            <w:pPr>
              <w:rPr>
                <w:rFonts w:ascii="Arial" w:hAnsi="Arial" w:cs="Arial"/>
                <w:sz w:val="27"/>
                <w:szCs w:val="27"/>
              </w:rPr>
            </w:pPr>
            <w:r>
              <w:rPr>
                <w:rFonts w:ascii="Arial" w:hAnsi="Arial" w:cs="Arial"/>
                <w:sz w:val="27"/>
                <w:szCs w:val="27"/>
              </w:rPr>
              <w:t>Quote: "This trial was registered through ClinicalTrials.gov under the identiﬁer NCT01375634 and the full protocol and original data may be obtained from the corresponding author. The"</w:t>
            </w:r>
          </w:p>
          <w:p w14:paraId="03AD60DA" w14:textId="77777777" w:rsidR="006812FD" w:rsidRDefault="006812FD" w:rsidP="009778A9">
            <w:pPr>
              <w:rPr>
                <w:rFonts w:ascii="Arial" w:hAnsi="Arial" w:cs="Arial"/>
                <w:sz w:val="27"/>
                <w:szCs w:val="27"/>
              </w:rPr>
            </w:pPr>
            <w:r>
              <w:rPr>
                <w:rFonts w:ascii="Arial" w:hAnsi="Arial" w:cs="Arial"/>
                <w:sz w:val="27"/>
                <w:szCs w:val="27"/>
              </w:rPr>
              <w:t>Judgement Comment: Registered outcomes consistent with those reported.</w:t>
            </w:r>
          </w:p>
        </w:tc>
      </w:tr>
      <w:tr w:rsidR="006812FD" w14:paraId="007FE6F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C423F6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4862FE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AE86538" w14:textId="77777777" w:rsidR="006812FD" w:rsidRDefault="006812FD" w:rsidP="009778A9">
            <w:pPr>
              <w:rPr>
                <w:rFonts w:ascii="Arial" w:hAnsi="Arial" w:cs="Arial"/>
                <w:sz w:val="27"/>
                <w:szCs w:val="27"/>
              </w:rPr>
            </w:pPr>
            <w:r>
              <w:rPr>
                <w:rFonts w:ascii="Arial" w:hAnsi="Arial" w:cs="Arial"/>
                <w:sz w:val="27"/>
                <w:szCs w:val="27"/>
              </w:rPr>
              <w:t>Judgement Comment: None expected.</w:t>
            </w:r>
          </w:p>
        </w:tc>
      </w:tr>
    </w:tbl>
    <w:p w14:paraId="45CB7DF9"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Mignonsin 1994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0FFDBEB2"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AAC8BCE"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87C34AE" w14:textId="77777777" w:rsidR="006812FD" w:rsidRDefault="006812FD" w:rsidP="009778A9">
            <w:pPr>
              <w:rPr>
                <w:rFonts w:ascii="Arial" w:hAnsi="Arial" w:cs="Arial"/>
                <w:sz w:val="27"/>
                <w:szCs w:val="27"/>
              </w:rPr>
            </w:pPr>
            <w:r>
              <w:rPr>
                <w:rFonts w:ascii="Arial" w:hAnsi="Arial" w:cs="Arial"/>
                <w:sz w:val="27"/>
                <w:szCs w:val="27"/>
              </w:rPr>
              <w:t xml:space="preserve">Single-centre parallel group randomized controlled trial in France. </w:t>
            </w:r>
          </w:p>
        </w:tc>
      </w:tr>
      <w:tr w:rsidR="006812FD" w14:paraId="5287B27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489711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C3F1DE" w14:textId="77777777" w:rsidR="006812FD" w:rsidRDefault="006812FD" w:rsidP="009778A9">
            <w:pPr>
              <w:rPr>
                <w:rFonts w:ascii="Arial" w:hAnsi="Arial" w:cs="Arial"/>
                <w:sz w:val="27"/>
                <w:szCs w:val="27"/>
              </w:rPr>
            </w:pPr>
            <w:r>
              <w:rPr>
                <w:rFonts w:ascii="Arial" w:hAnsi="Arial" w:cs="Arial"/>
                <w:b/>
                <w:bCs/>
                <w:sz w:val="27"/>
                <w:szCs w:val="27"/>
              </w:rPr>
              <w:t xml:space="preserve">Inclusion criteria </w:t>
            </w:r>
            <w:r>
              <w:rPr>
                <w:rFonts w:ascii="Arial" w:hAnsi="Arial" w:cs="Arial"/>
                <w:sz w:val="27"/>
                <w:szCs w:val="27"/>
              </w:rPr>
              <w:t>(100 participants)</w:t>
            </w:r>
          </w:p>
          <w:p w14:paraId="3322B72D" w14:textId="77777777" w:rsidR="006812FD" w:rsidRDefault="006812FD" w:rsidP="006812FD">
            <w:pPr>
              <w:numPr>
                <w:ilvl w:val="0"/>
                <w:numId w:val="7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Adullts ( &gt; 15 years old) who underwent a gastroduodenal endoscopy for gastric pain or control of ulcer healing.</w:t>
            </w:r>
          </w:p>
          <w:p w14:paraId="55DA17FB" w14:textId="77777777" w:rsidR="006812FD" w:rsidRDefault="006812FD" w:rsidP="009778A9">
            <w:pPr>
              <w:rPr>
                <w:rFonts w:ascii="Arial" w:hAnsi="Arial" w:cs="Arial"/>
                <w:sz w:val="27"/>
                <w:szCs w:val="27"/>
              </w:rPr>
            </w:pPr>
            <w:r>
              <w:rPr>
                <w:rFonts w:ascii="Arial" w:hAnsi="Arial" w:cs="Arial"/>
                <w:b/>
                <w:bCs/>
                <w:sz w:val="27"/>
                <w:szCs w:val="27"/>
              </w:rPr>
              <w:t>Exclusion criteria</w:t>
            </w:r>
          </w:p>
          <w:p w14:paraId="2AD6E1D6" w14:textId="77777777" w:rsidR="006812FD" w:rsidRDefault="006812FD" w:rsidP="006812FD">
            <w:pPr>
              <w:numPr>
                <w:ilvl w:val="0"/>
                <w:numId w:val="7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Myasthenia gravis</w:t>
            </w:r>
          </w:p>
          <w:p w14:paraId="10A28691" w14:textId="77777777" w:rsidR="006812FD" w:rsidRDefault="006812FD" w:rsidP="006812FD">
            <w:pPr>
              <w:numPr>
                <w:ilvl w:val="0"/>
                <w:numId w:val="7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Pregnancy</w:t>
            </w:r>
          </w:p>
          <w:p w14:paraId="46112884" w14:textId="77777777" w:rsidR="006812FD" w:rsidRDefault="006812FD" w:rsidP="006812FD">
            <w:pPr>
              <w:numPr>
                <w:ilvl w:val="0"/>
                <w:numId w:val="7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Past history of adverse reaction to benzodiazepines</w:t>
            </w:r>
          </w:p>
          <w:p w14:paraId="1B4C2081" w14:textId="77777777" w:rsidR="006812FD" w:rsidRDefault="006812FD" w:rsidP="006812FD">
            <w:pPr>
              <w:numPr>
                <w:ilvl w:val="0"/>
                <w:numId w:val="7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Long term treatment with psychotropic medications</w:t>
            </w:r>
          </w:p>
        </w:tc>
      </w:tr>
      <w:tr w:rsidR="006812FD" w14:paraId="25033D6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AD5F1D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AACB6C" w14:textId="77777777" w:rsidR="006812FD" w:rsidRDefault="006812FD" w:rsidP="009778A9">
            <w:pPr>
              <w:rPr>
                <w:rFonts w:ascii="Arial" w:hAnsi="Arial" w:cs="Arial"/>
                <w:sz w:val="27"/>
                <w:szCs w:val="27"/>
              </w:rPr>
            </w:pPr>
            <w:r>
              <w:rPr>
                <w:rFonts w:ascii="Arial" w:hAnsi="Arial" w:cs="Arial"/>
                <w:b/>
                <w:bCs/>
                <w:sz w:val="27"/>
                <w:szCs w:val="27"/>
              </w:rPr>
              <w:t>Intervention characteristics</w:t>
            </w:r>
          </w:p>
          <w:p w14:paraId="7F4AC8AB" w14:textId="77777777" w:rsidR="006812FD" w:rsidRDefault="006812FD" w:rsidP="009778A9">
            <w:pPr>
              <w:rPr>
                <w:rFonts w:ascii="Arial" w:hAnsi="Arial" w:cs="Arial"/>
                <w:sz w:val="27"/>
                <w:szCs w:val="27"/>
              </w:rPr>
            </w:pPr>
            <w:r>
              <w:rPr>
                <w:rFonts w:ascii="Arial" w:hAnsi="Arial" w:cs="Arial"/>
                <w:b/>
                <w:bCs/>
                <w:sz w:val="27"/>
                <w:szCs w:val="27"/>
              </w:rPr>
              <w:t>Intravenous bolus administered once in 20 - 30 seconds of</w:t>
            </w:r>
          </w:p>
          <w:p w14:paraId="73015189" w14:textId="77777777" w:rsidR="006812FD" w:rsidRDefault="006812FD" w:rsidP="006812FD">
            <w:pPr>
              <w:numPr>
                <w:ilvl w:val="0"/>
                <w:numId w:val="7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midazolam 0.07 mg/kg ( &lt; 65 years) or 0.06 mg/kg ( &gt; 65 years), or</w:t>
            </w:r>
          </w:p>
          <w:p w14:paraId="14A1FA12" w14:textId="77777777" w:rsidR="006812FD" w:rsidRDefault="006812FD" w:rsidP="006812FD">
            <w:pPr>
              <w:numPr>
                <w:ilvl w:val="0"/>
                <w:numId w:val="7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diazepam 0.15 mg/kg ( &lt; 65 years) or 0.11 mg/kg ( &gt; 65 years)</w:t>
            </w:r>
          </w:p>
        </w:tc>
      </w:tr>
      <w:tr w:rsidR="006812FD" w14:paraId="413E691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857B9D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804425" w14:textId="77777777" w:rsidR="006812FD" w:rsidRDefault="006812FD" w:rsidP="006812FD">
            <w:pPr>
              <w:numPr>
                <w:ilvl w:val="0"/>
                <w:numId w:val="7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Effective sedation</w:t>
            </w:r>
          </w:p>
          <w:p w14:paraId="5BC30247" w14:textId="77777777" w:rsidR="006812FD" w:rsidRDefault="006812FD" w:rsidP="006812FD">
            <w:pPr>
              <w:numPr>
                <w:ilvl w:val="1"/>
                <w:numId w:val="78"/>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w:t>
            </w:r>
          </w:p>
          <w:p w14:paraId="633B3888" w14:textId="77777777" w:rsidR="006812FD" w:rsidRDefault="006812FD" w:rsidP="006812FD">
            <w:pPr>
              <w:numPr>
                <w:ilvl w:val="0"/>
                <w:numId w:val="7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Retrograde and anterograde amnesia</w:t>
            </w:r>
          </w:p>
          <w:p w14:paraId="71F491F8" w14:textId="77777777" w:rsidR="006812FD" w:rsidRDefault="006812FD" w:rsidP="006812FD">
            <w:pPr>
              <w:numPr>
                <w:ilvl w:val="1"/>
                <w:numId w:val="78"/>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w:t>
            </w:r>
          </w:p>
          <w:p w14:paraId="4E90CBC2" w14:textId="77777777" w:rsidR="006812FD" w:rsidRDefault="006812FD" w:rsidP="006812FD">
            <w:pPr>
              <w:numPr>
                <w:ilvl w:val="0"/>
                <w:numId w:val="7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Discomfort, pain</w:t>
            </w:r>
          </w:p>
          <w:p w14:paraId="23E5A446" w14:textId="77777777" w:rsidR="006812FD" w:rsidRDefault="006812FD" w:rsidP="006812FD">
            <w:pPr>
              <w:numPr>
                <w:ilvl w:val="1"/>
                <w:numId w:val="78"/>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w:t>
            </w:r>
          </w:p>
          <w:p w14:paraId="3BDBE041" w14:textId="77777777" w:rsidR="006812FD" w:rsidRDefault="006812FD" w:rsidP="006812FD">
            <w:pPr>
              <w:numPr>
                <w:ilvl w:val="0"/>
                <w:numId w:val="78"/>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Disinhibition/excitation</w:t>
            </w:r>
          </w:p>
          <w:p w14:paraId="7D36FABF" w14:textId="77777777" w:rsidR="006812FD" w:rsidRDefault="006812FD" w:rsidP="006812FD">
            <w:pPr>
              <w:numPr>
                <w:ilvl w:val="1"/>
                <w:numId w:val="78"/>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w:t>
            </w:r>
          </w:p>
        </w:tc>
      </w:tr>
      <w:tr w:rsidR="006812FD" w14:paraId="0075D86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253AE4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F523988" w14:textId="77777777" w:rsidR="006812FD" w:rsidRDefault="006812FD" w:rsidP="009778A9">
            <w:pPr>
              <w:rPr>
                <w:rFonts w:ascii="Arial" w:eastAsia="Times New Roman" w:hAnsi="Arial" w:cs="Arial"/>
                <w:b/>
                <w:bCs/>
                <w:color w:val="0066CC"/>
                <w:sz w:val="27"/>
                <w:szCs w:val="27"/>
              </w:rPr>
            </w:pPr>
          </w:p>
        </w:tc>
      </w:tr>
      <w:tr w:rsidR="006812FD" w14:paraId="37E83D7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3FC5BA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56281C" w14:textId="77777777" w:rsidR="006812FD" w:rsidRDefault="006812FD" w:rsidP="009778A9">
            <w:pPr>
              <w:rPr>
                <w:rFonts w:ascii="Arial" w:hAnsi="Arial" w:cs="Arial"/>
                <w:sz w:val="27"/>
                <w:szCs w:val="27"/>
              </w:rPr>
            </w:pPr>
            <w:r>
              <w:rPr>
                <w:rFonts w:ascii="Arial" w:hAnsi="Arial" w:cs="Arial"/>
                <w:b/>
                <w:bCs/>
                <w:sz w:val="27"/>
                <w:szCs w:val="27"/>
              </w:rPr>
              <w:t>Country:</w:t>
            </w:r>
            <w:r>
              <w:rPr>
                <w:rFonts w:ascii="Arial" w:hAnsi="Arial" w:cs="Arial"/>
                <w:sz w:val="27"/>
                <w:szCs w:val="27"/>
              </w:rPr>
              <w:t xml:space="preserve"> France</w:t>
            </w:r>
          </w:p>
          <w:p w14:paraId="5B4D8FD0" w14:textId="77777777" w:rsidR="006812FD" w:rsidRDefault="006812FD" w:rsidP="009778A9">
            <w:pPr>
              <w:rPr>
                <w:rFonts w:ascii="Arial" w:hAnsi="Arial" w:cs="Arial"/>
                <w:sz w:val="27"/>
                <w:szCs w:val="27"/>
              </w:rPr>
            </w:pPr>
            <w:r>
              <w:rPr>
                <w:rFonts w:ascii="Arial" w:hAnsi="Arial" w:cs="Arial"/>
                <w:b/>
                <w:bCs/>
                <w:sz w:val="27"/>
                <w:szCs w:val="27"/>
              </w:rPr>
              <w:t>Setting:</w:t>
            </w:r>
            <w:r>
              <w:rPr>
                <w:rFonts w:ascii="Arial" w:hAnsi="Arial" w:cs="Arial"/>
                <w:sz w:val="27"/>
                <w:szCs w:val="27"/>
              </w:rPr>
              <w:t xml:space="preserve"> Endoscopy</w:t>
            </w:r>
          </w:p>
          <w:p w14:paraId="49931001" w14:textId="77777777" w:rsidR="006812FD" w:rsidRDefault="006812FD" w:rsidP="009778A9">
            <w:pPr>
              <w:rPr>
                <w:rFonts w:ascii="Arial" w:hAnsi="Arial" w:cs="Arial"/>
                <w:sz w:val="27"/>
                <w:szCs w:val="27"/>
              </w:rPr>
            </w:pPr>
            <w:r>
              <w:rPr>
                <w:rFonts w:ascii="Arial" w:hAnsi="Arial" w:cs="Arial"/>
                <w:b/>
                <w:bCs/>
                <w:sz w:val="27"/>
                <w:szCs w:val="27"/>
              </w:rPr>
              <w:t xml:space="preserve">Comments: </w:t>
            </w:r>
            <w:r>
              <w:rPr>
                <w:rFonts w:ascii="Arial" w:hAnsi="Arial" w:cs="Arial"/>
                <w:sz w:val="27"/>
                <w:szCs w:val="27"/>
              </w:rPr>
              <w:t>N/A</w:t>
            </w:r>
          </w:p>
          <w:p w14:paraId="29D9D05B" w14:textId="77777777" w:rsidR="006812FD" w:rsidRDefault="006812FD" w:rsidP="009778A9">
            <w:pPr>
              <w:rPr>
                <w:rFonts w:ascii="Arial" w:hAnsi="Arial" w:cs="Arial"/>
                <w:sz w:val="27"/>
                <w:szCs w:val="27"/>
              </w:rPr>
            </w:pPr>
            <w:r>
              <w:rPr>
                <w:rFonts w:ascii="Arial" w:hAnsi="Arial" w:cs="Arial"/>
                <w:b/>
                <w:bCs/>
                <w:sz w:val="27"/>
                <w:szCs w:val="27"/>
              </w:rPr>
              <w:t>Authors name:</w:t>
            </w:r>
            <w:r>
              <w:rPr>
                <w:rFonts w:ascii="Arial" w:hAnsi="Arial" w:cs="Arial"/>
                <w:sz w:val="27"/>
                <w:szCs w:val="27"/>
              </w:rPr>
              <w:t xml:space="preserve"> Mignonsin D</w:t>
            </w:r>
          </w:p>
          <w:p w14:paraId="241AEC4E" w14:textId="77777777" w:rsidR="006812FD" w:rsidRDefault="006812FD" w:rsidP="009778A9">
            <w:pPr>
              <w:rPr>
                <w:rFonts w:ascii="Arial" w:hAnsi="Arial" w:cs="Arial"/>
                <w:sz w:val="27"/>
                <w:szCs w:val="27"/>
              </w:rPr>
            </w:pPr>
            <w:r>
              <w:rPr>
                <w:rFonts w:ascii="Arial" w:hAnsi="Arial" w:cs="Arial"/>
                <w:b/>
                <w:bCs/>
                <w:sz w:val="27"/>
                <w:szCs w:val="27"/>
              </w:rPr>
              <w:t>Sponsorship source: None</w:t>
            </w:r>
            <w:r>
              <w:rPr>
                <w:rFonts w:ascii="Arial" w:hAnsi="Arial" w:cs="Arial"/>
                <w:sz w:val="27"/>
                <w:szCs w:val="27"/>
              </w:rPr>
              <w:br/>
              <w:t> </w:t>
            </w:r>
          </w:p>
        </w:tc>
      </w:tr>
    </w:tbl>
    <w:p w14:paraId="638B8D05"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377"/>
        <w:gridCol w:w="1830"/>
        <w:gridCol w:w="4137"/>
      </w:tblGrid>
      <w:tr w:rsidR="006812FD" w14:paraId="042DA78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BADE3E3"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90C6AF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C701DA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4F49A98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68060B9"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60B7704"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0E1BE2D" w14:textId="77777777" w:rsidR="006812FD" w:rsidRDefault="006812FD" w:rsidP="009778A9">
            <w:pPr>
              <w:rPr>
                <w:rFonts w:ascii="Arial" w:hAnsi="Arial" w:cs="Arial"/>
                <w:sz w:val="27"/>
                <w:szCs w:val="27"/>
              </w:rPr>
            </w:pPr>
            <w:r>
              <w:rPr>
                <w:rFonts w:ascii="Arial" w:hAnsi="Arial" w:cs="Arial"/>
                <w:sz w:val="27"/>
                <w:szCs w:val="27"/>
              </w:rPr>
              <w:t>No information provided about how the randomization was performed.</w:t>
            </w:r>
          </w:p>
        </w:tc>
      </w:tr>
      <w:tr w:rsidR="006812FD" w14:paraId="40F2CCA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7F8759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1C3A60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9C62127" w14:textId="77777777" w:rsidR="006812FD" w:rsidRDefault="006812FD" w:rsidP="009778A9">
            <w:pPr>
              <w:rPr>
                <w:rFonts w:ascii="Arial" w:hAnsi="Arial" w:cs="Arial"/>
                <w:sz w:val="27"/>
                <w:szCs w:val="27"/>
              </w:rPr>
            </w:pPr>
            <w:r>
              <w:rPr>
                <w:rFonts w:ascii="Arial" w:hAnsi="Arial" w:cs="Arial"/>
                <w:sz w:val="27"/>
                <w:szCs w:val="27"/>
              </w:rPr>
              <w:t>No information provided about how the allocation sequence was concealed.</w:t>
            </w:r>
          </w:p>
        </w:tc>
      </w:tr>
      <w:tr w:rsidR="006812FD" w14:paraId="203873A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DA2FE4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1011C0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29CB0D4" w14:textId="77777777" w:rsidR="006812FD" w:rsidRDefault="006812FD" w:rsidP="009778A9">
            <w:pPr>
              <w:rPr>
                <w:rFonts w:ascii="Arial" w:hAnsi="Arial" w:cs="Arial"/>
                <w:sz w:val="27"/>
                <w:szCs w:val="27"/>
              </w:rPr>
            </w:pPr>
            <w:r>
              <w:rPr>
                <w:rFonts w:ascii="Arial" w:hAnsi="Arial" w:cs="Arial"/>
                <w:sz w:val="27"/>
                <w:szCs w:val="27"/>
              </w:rPr>
              <w:t>Unclear. Not blinded.</w:t>
            </w:r>
          </w:p>
        </w:tc>
      </w:tr>
      <w:tr w:rsidR="006812FD" w14:paraId="1AC9A98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0B9C82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2413F8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C2E6445"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0D8E8B9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57A2AB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AC5739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3EF474A" w14:textId="77777777" w:rsidR="006812FD" w:rsidRDefault="006812FD" w:rsidP="009778A9">
            <w:pPr>
              <w:rPr>
                <w:rFonts w:ascii="Arial" w:hAnsi="Arial" w:cs="Arial"/>
                <w:sz w:val="27"/>
                <w:szCs w:val="27"/>
              </w:rPr>
            </w:pPr>
            <w:r>
              <w:rPr>
                <w:rFonts w:ascii="Arial" w:hAnsi="Arial" w:cs="Arial"/>
                <w:sz w:val="27"/>
                <w:szCs w:val="27"/>
              </w:rPr>
              <w:t xml:space="preserve"> No dropouts </w:t>
            </w:r>
          </w:p>
        </w:tc>
      </w:tr>
      <w:tr w:rsidR="006812FD" w14:paraId="2BA6E4F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08F0CE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AEEF85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B94C0A" w14:textId="77777777" w:rsidR="006812FD" w:rsidRDefault="006812FD" w:rsidP="009778A9">
            <w:pPr>
              <w:rPr>
                <w:rFonts w:ascii="Arial" w:hAnsi="Arial" w:cs="Arial"/>
                <w:sz w:val="27"/>
                <w:szCs w:val="27"/>
              </w:rPr>
            </w:pPr>
            <w:r>
              <w:rPr>
                <w:rFonts w:ascii="Arial" w:hAnsi="Arial" w:cs="Arial"/>
                <w:sz w:val="27"/>
                <w:szCs w:val="27"/>
              </w:rPr>
              <w:t xml:space="preserve">The trial was not registered. </w:t>
            </w:r>
          </w:p>
        </w:tc>
      </w:tr>
      <w:tr w:rsidR="006812FD" w14:paraId="01CD504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CAB911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CE99DE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95CA25B" w14:textId="77777777" w:rsidR="006812FD" w:rsidRDefault="006812FD" w:rsidP="009778A9">
            <w:pPr>
              <w:rPr>
                <w:rFonts w:ascii="Arial" w:hAnsi="Arial" w:cs="Arial"/>
                <w:sz w:val="27"/>
                <w:szCs w:val="27"/>
              </w:rPr>
            </w:pPr>
            <w:r>
              <w:rPr>
                <w:rFonts w:ascii="Arial" w:hAnsi="Arial" w:cs="Arial"/>
                <w:sz w:val="27"/>
                <w:szCs w:val="27"/>
              </w:rPr>
              <w:t xml:space="preserve">None expected </w:t>
            </w:r>
          </w:p>
        </w:tc>
      </w:tr>
    </w:tbl>
    <w:p w14:paraId="3C8E929C"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Neville 2016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52D73A4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49B2F1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06A2341" w14:textId="77777777" w:rsidR="006812FD" w:rsidRDefault="006812FD" w:rsidP="009778A9">
            <w:pPr>
              <w:rPr>
                <w:rFonts w:ascii="Arial" w:hAnsi="Arial" w:cs="Arial"/>
                <w:sz w:val="27"/>
                <w:szCs w:val="27"/>
              </w:rPr>
            </w:pPr>
            <w:r>
              <w:rPr>
                <w:rFonts w:ascii="Arial" w:hAnsi="Arial" w:cs="Arial"/>
                <w:sz w:val="27"/>
                <w:szCs w:val="27"/>
              </w:rPr>
              <w:t>A single-centre, double-blind, parallel group randomized controlled trial in the USA from July 1, 2014 to 5 March 5 2015.</w:t>
            </w:r>
          </w:p>
        </w:tc>
      </w:tr>
      <w:tr w:rsidR="006812FD" w14:paraId="354038C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5E44C9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25B855D" w14:textId="77777777" w:rsidR="006812FD" w:rsidRDefault="006812FD" w:rsidP="009778A9">
            <w:pPr>
              <w:rPr>
                <w:rFonts w:ascii="Arial" w:hAnsi="Arial" w:cs="Arial"/>
                <w:sz w:val="27"/>
                <w:szCs w:val="27"/>
              </w:rPr>
            </w:pPr>
            <w:r>
              <w:rPr>
                <w:rFonts w:ascii="Arial" w:hAnsi="Arial" w:cs="Arial"/>
                <w:b/>
                <w:bCs/>
                <w:sz w:val="27"/>
                <w:szCs w:val="27"/>
              </w:rPr>
              <w:t>Baseline characteristics</w:t>
            </w:r>
          </w:p>
          <w:p w14:paraId="4C181D52" w14:textId="77777777" w:rsidR="006812FD" w:rsidRDefault="006812FD" w:rsidP="006812FD">
            <w:pPr>
              <w:numPr>
                <w:ilvl w:val="0"/>
                <w:numId w:val="7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Intranasal midazolam:</w:t>
            </w:r>
          </w:p>
          <w:p w14:paraId="5429B924" w14:textId="77777777" w:rsidR="006812FD" w:rsidRDefault="006812FD" w:rsidP="006812FD">
            <w:pPr>
              <w:numPr>
                <w:ilvl w:val="1"/>
                <w:numId w:val="7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67</w:t>
            </w:r>
          </w:p>
          <w:p w14:paraId="5FB07890" w14:textId="77777777" w:rsidR="006812FD" w:rsidRDefault="006812FD" w:rsidP="006812FD">
            <w:pPr>
              <w:numPr>
                <w:ilvl w:val="1"/>
                <w:numId w:val="7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3.15</w:t>
            </w:r>
          </w:p>
          <w:p w14:paraId="100E0807" w14:textId="77777777" w:rsidR="006812FD" w:rsidRDefault="006812FD" w:rsidP="006812FD">
            <w:pPr>
              <w:numPr>
                <w:ilvl w:val="0"/>
                <w:numId w:val="7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Intranasal dexmedetomidine:</w:t>
            </w:r>
          </w:p>
          <w:p w14:paraId="0556B49C" w14:textId="77777777" w:rsidR="006812FD" w:rsidRDefault="006812FD" w:rsidP="006812FD">
            <w:pPr>
              <w:numPr>
                <w:ilvl w:val="1"/>
                <w:numId w:val="7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65</w:t>
            </w:r>
          </w:p>
          <w:p w14:paraId="6A5B83C2" w14:textId="77777777" w:rsidR="006812FD" w:rsidRDefault="006812FD" w:rsidP="006812FD">
            <w:pPr>
              <w:numPr>
                <w:ilvl w:val="1"/>
                <w:numId w:val="7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3.44</w:t>
            </w:r>
          </w:p>
          <w:p w14:paraId="53DAA76E" w14:textId="77777777" w:rsidR="006812FD" w:rsidRDefault="006812FD" w:rsidP="006812FD">
            <w:pPr>
              <w:numPr>
                <w:ilvl w:val="0"/>
                <w:numId w:val="7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Overall:</w:t>
            </w:r>
          </w:p>
          <w:p w14:paraId="06560DC4" w14:textId="77777777" w:rsidR="006812FD" w:rsidRDefault="006812FD" w:rsidP="006812FD">
            <w:pPr>
              <w:numPr>
                <w:ilvl w:val="1"/>
                <w:numId w:val="7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66</w:t>
            </w:r>
          </w:p>
          <w:p w14:paraId="2E5AD3C6" w14:textId="77777777" w:rsidR="006812FD" w:rsidRDefault="006812FD" w:rsidP="006812FD">
            <w:pPr>
              <w:numPr>
                <w:ilvl w:val="1"/>
                <w:numId w:val="7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3.30</w:t>
            </w:r>
          </w:p>
          <w:p w14:paraId="6D7B15EA" w14:textId="77777777" w:rsidR="006812FD" w:rsidRDefault="006812FD" w:rsidP="009778A9">
            <w:pPr>
              <w:rPr>
                <w:rFonts w:ascii="Arial" w:hAnsi="Arial" w:cs="Arial"/>
                <w:sz w:val="27"/>
                <w:szCs w:val="27"/>
              </w:rPr>
            </w:pPr>
            <w:r>
              <w:rPr>
                <w:rFonts w:ascii="Arial" w:hAnsi="Arial" w:cs="Arial"/>
                <w:b/>
                <w:bCs/>
                <w:sz w:val="27"/>
                <w:szCs w:val="27"/>
              </w:rPr>
              <w:t xml:space="preserve">Inclusioncriteria </w:t>
            </w:r>
            <w:r>
              <w:rPr>
                <w:rFonts w:ascii="Arial" w:hAnsi="Arial" w:cs="Arial"/>
                <w:sz w:val="27"/>
                <w:szCs w:val="27"/>
              </w:rPr>
              <w:t>(38 participants)</w:t>
            </w:r>
          </w:p>
          <w:p w14:paraId="26049AAF" w14:textId="77777777" w:rsidR="006812FD" w:rsidRDefault="006812FD" w:rsidP="006812FD">
            <w:pPr>
              <w:numPr>
                <w:ilvl w:val="0"/>
                <w:numId w:val="8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Patients 1 - 5 years of age who presented to the paediatric ED with lacerations less than 5 cm that required suture repair with anxiolysis were eligible for enrolment.</w:t>
            </w:r>
          </w:p>
          <w:p w14:paraId="19AEFBFA" w14:textId="77777777" w:rsidR="006812FD" w:rsidRDefault="006812FD" w:rsidP="009778A9">
            <w:pPr>
              <w:rPr>
                <w:rFonts w:ascii="Arial" w:hAnsi="Arial" w:cs="Arial"/>
                <w:sz w:val="27"/>
                <w:szCs w:val="27"/>
              </w:rPr>
            </w:pPr>
            <w:r>
              <w:rPr>
                <w:rFonts w:ascii="Arial" w:hAnsi="Arial" w:cs="Arial"/>
                <w:b/>
                <w:bCs/>
                <w:sz w:val="27"/>
                <w:szCs w:val="27"/>
              </w:rPr>
              <w:t>Exclusion criteria</w:t>
            </w:r>
          </w:p>
          <w:p w14:paraId="69055579" w14:textId="77777777" w:rsidR="006812FD" w:rsidRDefault="006812FD" w:rsidP="006812FD">
            <w:pPr>
              <w:numPr>
                <w:ilvl w:val="0"/>
                <w:numId w:val="8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Laceration repair required intravenous sedation</w:t>
            </w:r>
          </w:p>
          <w:p w14:paraId="0CACF0E1" w14:textId="77777777" w:rsidR="006812FD" w:rsidRDefault="006812FD" w:rsidP="006812FD">
            <w:pPr>
              <w:numPr>
                <w:ilvl w:val="0"/>
                <w:numId w:val="8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Other injuries requiring attention</w:t>
            </w:r>
          </w:p>
          <w:p w14:paraId="61A1AD1F" w14:textId="77777777" w:rsidR="006812FD" w:rsidRDefault="006812FD" w:rsidP="006812FD">
            <w:pPr>
              <w:numPr>
                <w:ilvl w:val="0"/>
                <w:numId w:val="8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Allergy or sensitivity to midazolam or dexmedetomidine</w:t>
            </w:r>
          </w:p>
          <w:p w14:paraId="127B5FBF" w14:textId="77777777" w:rsidR="006812FD" w:rsidRDefault="006812FD" w:rsidP="006812FD">
            <w:pPr>
              <w:numPr>
                <w:ilvl w:val="0"/>
                <w:numId w:val="8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Abnormal vital signs for age, particularly bradycardia or hypotension</w:t>
            </w:r>
          </w:p>
          <w:p w14:paraId="2214E1EE" w14:textId="77777777" w:rsidR="006812FD" w:rsidRDefault="006812FD" w:rsidP="006812FD">
            <w:pPr>
              <w:numPr>
                <w:ilvl w:val="0"/>
                <w:numId w:val="8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Cardiac disease or Moya-Moya</w:t>
            </w:r>
          </w:p>
          <w:p w14:paraId="162C1C23" w14:textId="77777777" w:rsidR="006812FD" w:rsidRDefault="006812FD" w:rsidP="006812FD">
            <w:pPr>
              <w:numPr>
                <w:ilvl w:val="0"/>
                <w:numId w:val="8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 illness with significant nasal congestion</w:t>
            </w:r>
          </w:p>
        </w:tc>
      </w:tr>
      <w:tr w:rsidR="006812FD" w14:paraId="393A528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BCF818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AA4588" w14:textId="77777777" w:rsidR="006812FD" w:rsidRDefault="006812FD" w:rsidP="009778A9">
            <w:pPr>
              <w:rPr>
                <w:rFonts w:ascii="Arial" w:hAnsi="Arial" w:cs="Arial"/>
                <w:sz w:val="27"/>
                <w:szCs w:val="27"/>
              </w:rPr>
            </w:pPr>
            <w:r>
              <w:rPr>
                <w:rFonts w:ascii="Arial" w:hAnsi="Arial" w:cs="Arial"/>
                <w:sz w:val="27"/>
                <w:szCs w:val="27"/>
              </w:rPr>
              <w:t>Intranasal midazolam vs. intranasal dexmedetomidine</w:t>
            </w:r>
          </w:p>
        </w:tc>
      </w:tr>
      <w:tr w:rsidR="006812FD" w14:paraId="779A858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D7D53B3"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00AC28" w14:textId="77777777" w:rsidR="006812FD" w:rsidRDefault="006812FD" w:rsidP="006812FD">
            <w:pPr>
              <w:numPr>
                <w:ilvl w:val="0"/>
                <w:numId w:val="82"/>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Anxiety during positioning for procedure</w:t>
            </w:r>
          </w:p>
          <w:p w14:paraId="60D941DC" w14:textId="77777777" w:rsidR="006812FD" w:rsidRDefault="006812FD" w:rsidP="006812FD">
            <w:pPr>
              <w:numPr>
                <w:ilvl w:val="1"/>
                <w:numId w:val="82"/>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continuous outcome</w:t>
            </w:r>
          </w:p>
          <w:p w14:paraId="09C09221" w14:textId="77777777" w:rsidR="006812FD" w:rsidRDefault="006812FD" w:rsidP="006812FD">
            <w:pPr>
              <w:numPr>
                <w:ilvl w:val="1"/>
                <w:numId w:val="82"/>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Scale: modified Yale Preoperative Anxiety Scale</w:t>
            </w:r>
          </w:p>
          <w:p w14:paraId="3BB2C378" w14:textId="77777777" w:rsidR="006812FD" w:rsidRDefault="006812FD" w:rsidP="006812FD">
            <w:pPr>
              <w:numPr>
                <w:ilvl w:val="1"/>
                <w:numId w:val="82"/>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Range: scores ranging from 23.3 to 100</w:t>
            </w:r>
          </w:p>
          <w:p w14:paraId="5401B75F" w14:textId="77777777" w:rsidR="006812FD" w:rsidRDefault="006812FD" w:rsidP="006812FD">
            <w:pPr>
              <w:numPr>
                <w:ilvl w:val="1"/>
                <w:numId w:val="82"/>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higher scores indicate greater anxiety</w:t>
            </w:r>
          </w:p>
          <w:p w14:paraId="60E49D1D" w14:textId="77777777" w:rsidR="006812FD" w:rsidRDefault="006812FD" w:rsidP="006812FD">
            <w:pPr>
              <w:numPr>
                <w:ilvl w:val="0"/>
                <w:numId w:val="82"/>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Number of participants who were not anxious during positioning for procedure</w:t>
            </w:r>
          </w:p>
          <w:p w14:paraId="3D6C4710" w14:textId="77777777" w:rsidR="006812FD" w:rsidRDefault="006812FD" w:rsidP="006812FD">
            <w:pPr>
              <w:numPr>
                <w:ilvl w:val="1"/>
                <w:numId w:val="82"/>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7DEF0F5E" w14:textId="77777777" w:rsidR="006812FD" w:rsidRDefault="006812FD" w:rsidP="006812FD">
            <w:pPr>
              <w:numPr>
                <w:ilvl w:val="1"/>
                <w:numId w:val="82"/>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Scale: modified Yale Preoperative Anxiety Scale</w:t>
            </w:r>
          </w:p>
          <w:p w14:paraId="572D9231" w14:textId="77777777" w:rsidR="006812FD" w:rsidRDefault="006812FD" w:rsidP="006812FD">
            <w:pPr>
              <w:numPr>
                <w:ilvl w:val="1"/>
                <w:numId w:val="82"/>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Range: &lt; 30</w:t>
            </w:r>
          </w:p>
          <w:p w14:paraId="0A4E442F" w14:textId="77777777" w:rsidR="006812FD" w:rsidRDefault="006812FD" w:rsidP="006812FD">
            <w:pPr>
              <w:numPr>
                <w:ilvl w:val="1"/>
                <w:numId w:val="82"/>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lower scores indicate less anxiety</w:t>
            </w:r>
          </w:p>
        </w:tc>
      </w:tr>
      <w:tr w:rsidR="006812FD" w14:paraId="1E54C39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E009C2C"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743CFE" w14:textId="77777777" w:rsidR="006812FD" w:rsidRDefault="006812FD" w:rsidP="009778A9">
            <w:pPr>
              <w:rPr>
                <w:rFonts w:ascii="Arial" w:eastAsia="Times New Roman" w:hAnsi="Arial" w:cs="Arial"/>
                <w:b/>
                <w:bCs/>
                <w:color w:val="0066CC"/>
                <w:sz w:val="27"/>
                <w:szCs w:val="27"/>
              </w:rPr>
            </w:pPr>
          </w:p>
        </w:tc>
      </w:tr>
      <w:tr w:rsidR="006812FD" w14:paraId="49E33D7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4E0B10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F346D6" w14:textId="77777777" w:rsidR="006812FD" w:rsidRDefault="006812FD" w:rsidP="009778A9">
            <w:pPr>
              <w:rPr>
                <w:rFonts w:ascii="Arial" w:hAnsi="Arial" w:cs="Arial"/>
                <w:sz w:val="27"/>
                <w:szCs w:val="27"/>
              </w:rPr>
            </w:pPr>
            <w:r>
              <w:rPr>
                <w:rFonts w:ascii="Arial" w:hAnsi="Arial" w:cs="Arial"/>
                <w:b/>
                <w:bCs/>
                <w:sz w:val="27"/>
                <w:szCs w:val="27"/>
              </w:rPr>
              <w:t>Sponsorship source:</w:t>
            </w:r>
            <w:r>
              <w:rPr>
                <w:rFonts w:ascii="Arial" w:hAnsi="Arial" w:cs="Arial"/>
                <w:sz w:val="27"/>
                <w:szCs w:val="27"/>
              </w:rPr>
              <w:t xml:space="preserve"> University of Pittsburgh</w:t>
            </w:r>
          </w:p>
          <w:p w14:paraId="51F1408E" w14:textId="77777777" w:rsidR="006812FD" w:rsidRDefault="006812FD" w:rsidP="009778A9">
            <w:pPr>
              <w:rPr>
                <w:rFonts w:ascii="Arial" w:hAnsi="Arial" w:cs="Arial"/>
                <w:sz w:val="27"/>
                <w:szCs w:val="27"/>
              </w:rPr>
            </w:pPr>
            <w:r>
              <w:rPr>
                <w:rFonts w:ascii="Arial" w:hAnsi="Arial" w:cs="Arial"/>
                <w:b/>
                <w:bCs/>
                <w:sz w:val="27"/>
                <w:szCs w:val="27"/>
              </w:rPr>
              <w:t>Country:</w:t>
            </w:r>
            <w:r>
              <w:rPr>
                <w:rFonts w:ascii="Arial" w:hAnsi="Arial" w:cs="Arial"/>
                <w:sz w:val="27"/>
                <w:szCs w:val="27"/>
              </w:rPr>
              <w:t xml:space="preserve"> USA United States of America</w:t>
            </w:r>
          </w:p>
          <w:p w14:paraId="2F4665FF" w14:textId="77777777" w:rsidR="006812FD" w:rsidRDefault="006812FD" w:rsidP="009778A9">
            <w:pPr>
              <w:rPr>
                <w:rFonts w:ascii="Arial" w:hAnsi="Arial" w:cs="Arial"/>
                <w:sz w:val="27"/>
                <w:szCs w:val="27"/>
              </w:rPr>
            </w:pPr>
            <w:r>
              <w:rPr>
                <w:rFonts w:ascii="Arial" w:hAnsi="Arial" w:cs="Arial"/>
                <w:b/>
                <w:bCs/>
                <w:sz w:val="27"/>
                <w:szCs w:val="27"/>
              </w:rPr>
              <w:t>Setting:</w:t>
            </w:r>
            <w:r>
              <w:rPr>
                <w:rFonts w:ascii="Arial" w:hAnsi="Arial" w:cs="Arial"/>
                <w:sz w:val="27"/>
                <w:szCs w:val="27"/>
              </w:rPr>
              <w:t xml:space="preserve"> Academic paediatric ED</w:t>
            </w:r>
          </w:p>
          <w:p w14:paraId="3AC3BC62" w14:textId="77777777" w:rsidR="006812FD" w:rsidRDefault="006812FD" w:rsidP="009778A9">
            <w:pPr>
              <w:rPr>
                <w:rFonts w:ascii="Arial" w:hAnsi="Arial" w:cs="Arial"/>
                <w:sz w:val="27"/>
                <w:szCs w:val="27"/>
              </w:rPr>
            </w:pPr>
            <w:r>
              <w:rPr>
                <w:rFonts w:ascii="Arial" w:hAnsi="Arial" w:cs="Arial"/>
                <w:b/>
                <w:bCs/>
                <w:sz w:val="27"/>
                <w:szCs w:val="27"/>
              </w:rPr>
              <w:t>Comments:</w:t>
            </w:r>
          </w:p>
          <w:p w14:paraId="021EBFCA" w14:textId="77777777" w:rsidR="006812FD" w:rsidRDefault="006812FD" w:rsidP="009778A9">
            <w:pPr>
              <w:rPr>
                <w:rFonts w:ascii="Arial" w:hAnsi="Arial" w:cs="Arial"/>
                <w:sz w:val="27"/>
                <w:szCs w:val="27"/>
              </w:rPr>
            </w:pPr>
            <w:r>
              <w:rPr>
                <w:rFonts w:ascii="Arial" w:hAnsi="Arial" w:cs="Arial"/>
                <w:b/>
                <w:bCs/>
                <w:sz w:val="27"/>
                <w:szCs w:val="27"/>
              </w:rPr>
              <w:t>Authors name:</w:t>
            </w:r>
            <w:r>
              <w:rPr>
                <w:rFonts w:ascii="Arial" w:hAnsi="Arial" w:cs="Arial"/>
                <w:sz w:val="27"/>
                <w:szCs w:val="27"/>
              </w:rPr>
              <w:t xml:space="preserve"> Desiree Neville</w:t>
            </w:r>
          </w:p>
          <w:p w14:paraId="70B06718" w14:textId="77777777" w:rsidR="006812FD" w:rsidRDefault="006812FD" w:rsidP="009778A9">
            <w:pPr>
              <w:rPr>
                <w:rFonts w:ascii="Arial" w:hAnsi="Arial" w:cs="Arial"/>
                <w:sz w:val="27"/>
                <w:szCs w:val="27"/>
              </w:rPr>
            </w:pPr>
            <w:r>
              <w:rPr>
                <w:rFonts w:ascii="Arial" w:hAnsi="Arial" w:cs="Arial"/>
                <w:b/>
                <w:bCs/>
                <w:sz w:val="27"/>
                <w:szCs w:val="27"/>
              </w:rPr>
              <w:t>Institution:</w:t>
            </w:r>
            <w:r>
              <w:rPr>
                <w:rFonts w:ascii="Arial" w:hAnsi="Arial" w:cs="Arial"/>
                <w:sz w:val="27"/>
                <w:szCs w:val="27"/>
              </w:rPr>
              <w:t xml:space="preserve"> Children's Hospital of Pittsburgh of University of Pittsburgh Medical Center</w:t>
            </w:r>
          </w:p>
          <w:p w14:paraId="3A700533" w14:textId="77777777" w:rsidR="006812FD" w:rsidRDefault="006812FD" w:rsidP="009778A9">
            <w:pPr>
              <w:rPr>
                <w:rFonts w:ascii="Arial" w:hAnsi="Arial" w:cs="Arial"/>
                <w:sz w:val="27"/>
                <w:szCs w:val="27"/>
              </w:rPr>
            </w:pPr>
            <w:r>
              <w:rPr>
                <w:rFonts w:ascii="Arial" w:hAnsi="Arial" w:cs="Arial"/>
                <w:b/>
                <w:bCs/>
                <w:sz w:val="27"/>
                <w:szCs w:val="27"/>
              </w:rPr>
              <w:t xml:space="preserve">Email: </w:t>
            </w:r>
            <w:r>
              <w:rPr>
                <w:rFonts w:ascii="Arial" w:hAnsi="Arial" w:cs="Arial"/>
                <w:sz w:val="27"/>
                <w:szCs w:val="27"/>
              </w:rPr>
              <w:t>desiree.neville@chp.edu</w:t>
            </w:r>
          </w:p>
          <w:p w14:paraId="76843B48" w14:textId="77777777" w:rsidR="006812FD" w:rsidRDefault="006812FD" w:rsidP="009778A9">
            <w:pPr>
              <w:rPr>
                <w:rFonts w:ascii="Arial" w:hAnsi="Arial" w:cs="Arial"/>
                <w:sz w:val="27"/>
                <w:szCs w:val="27"/>
              </w:rPr>
            </w:pPr>
            <w:r>
              <w:rPr>
                <w:rFonts w:ascii="Arial" w:hAnsi="Arial" w:cs="Arial"/>
                <w:b/>
                <w:bCs/>
                <w:sz w:val="27"/>
                <w:szCs w:val="27"/>
              </w:rPr>
              <w:lastRenderedPageBreak/>
              <w:t>Address:</w:t>
            </w:r>
            <w:r>
              <w:rPr>
                <w:rFonts w:ascii="Arial" w:hAnsi="Arial" w:cs="Arial"/>
                <w:sz w:val="27"/>
                <w:szCs w:val="27"/>
              </w:rPr>
              <w:t xml:space="preserve"> Pediatric Emergency Medicine Fellow Physician, Children's Hospital of Pittsburgh of UPMC, Pittsburgh, Pennsylvania, USAnited States, 15224</w:t>
            </w:r>
          </w:p>
        </w:tc>
      </w:tr>
    </w:tbl>
    <w:p w14:paraId="2DBA6922"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lastRenderedPageBreak/>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276"/>
        <w:gridCol w:w="1583"/>
        <w:gridCol w:w="5485"/>
      </w:tblGrid>
      <w:tr w:rsidR="006812FD" w14:paraId="1699ADC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36001D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533495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B910C8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0906B05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0AC308A"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8CEED09"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5683004" w14:textId="77777777" w:rsidR="006812FD" w:rsidRDefault="006812FD" w:rsidP="009778A9">
            <w:pPr>
              <w:rPr>
                <w:rFonts w:ascii="Arial" w:hAnsi="Arial" w:cs="Arial"/>
                <w:sz w:val="27"/>
                <w:szCs w:val="27"/>
              </w:rPr>
            </w:pPr>
            <w:r>
              <w:rPr>
                <w:rFonts w:ascii="Arial" w:hAnsi="Arial" w:cs="Arial"/>
                <w:sz w:val="27"/>
                <w:szCs w:val="27"/>
              </w:rPr>
              <w:t>Quote: "The research pharmacist, who was not otherwise involved in the study, generated a randomization schedule prior to initiation of the study. The randomization schedule was then used by the pharmacy to randomize the patients to receive either 0.4 mg/kg midazolam or 2 mg/kg dexmedetomidine. 3,8"</w:t>
            </w:r>
          </w:p>
        </w:tc>
      </w:tr>
      <w:tr w:rsidR="006812FD" w14:paraId="7FFFBD2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0A7DDD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2F71C1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CFE3A2E" w14:textId="77777777" w:rsidR="006812FD" w:rsidRDefault="006812FD" w:rsidP="009778A9">
            <w:pPr>
              <w:rPr>
                <w:rFonts w:ascii="Arial" w:hAnsi="Arial" w:cs="Arial"/>
                <w:sz w:val="27"/>
                <w:szCs w:val="27"/>
              </w:rPr>
            </w:pPr>
            <w:r>
              <w:rPr>
                <w:rFonts w:ascii="Arial" w:hAnsi="Arial" w:cs="Arial"/>
                <w:sz w:val="27"/>
                <w:szCs w:val="27"/>
              </w:rPr>
              <w:t>Quote: "The randomization schedule that determined which medication was dispensed was not released to the research staff until completion of the study."</w:t>
            </w:r>
          </w:p>
          <w:p w14:paraId="400AF903" w14:textId="77777777" w:rsidR="006812FD" w:rsidRDefault="006812FD" w:rsidP="009778A9">
            <w:pPr>
              <w:rPr>
                <w:rFonts w:ascii="Arial" w:hAnsi="Arial" w:cs="Arial"/>
                <w:sz w:val="27"/>
                <w:szCs w:val="27"/>
              </w:rPr>
            </w:pPr>
            <w:r>
              <w:rPr>
                <w:rFonts w:ascii="Arial" w:hAnsi="Arial" w:cs="Arial"/>
                <w:sz w:val="27"/>
                <w:szCs w:val="27"/>
              </w:rPr>
              <w:t>Quote: "Syringes sent from the pharmacy to the ED appeared the same and contained the same volume per syringe, regardless of medication."</w:t>
            </w:r>
          </w:p>
        </w:tc>
      </w:tr>
      <w:tr w:rsidR="006812FD" w14:paraId="403F605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107A16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CC80DE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1C9A803" w14:textId="77777777" w:rsidR="006812FD" w:rsidRDefault="006812FD" w:rsidP="009778A9">
            <w:pPr>
              <w:rPr>
                <w:rFonts w:ascii="Arial" w:hAnsi="Arial" w:cs="Arial"/>
                <w:sz w:val="27"/>
                <w:szCs w:val="27"/>
              </w:rPr>
            </w:pPr>
            <w:r>
              <w:rPr>
                <w:rFonts w:ascii="Arial" w:hAnsi="Arial" w:cs="Arial"/>
                <w:sz w:val="27"/>
                <w:szCs w:val="27"/>
              </w:rPr>
              <w:t>Quote: "All treating providers, nurses, patients, patient families, ancillary staff, researchers, and data analysts were blinded to the medication received."</w:t>
            </w:r>
          </w:p>
        </w:tc>
      </w:tr>
      <w:tr w:rsidR="006812FD" w14:paraId="6374471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5EEC7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6A2D12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F3D7312" w14:textId="77777777" w:rsidR="006812FD" w:rsidRDefault="006812FD" w:rsidP="009778A9">
            <w:pPr>
              <w:rPr>
                <w:rFonts w:ascii="Arial" w:hAnsi="Arial" w:cs="Arial"/>
                <w:sz w:val="27"/>
                <w:szCs w:val="27"/>
              </w:rPr>
            </w:pPr>
            <w:r>
              <w:rPr>
                <w:rFonts w:ascii="Arial" w:hAnsi="Arial" w:cs="Arial"/>
                <w:sz w:val="27"/>
                <w:szCs w:val="27"/>
              </w:rPr>
              <w:t>Quote: "care provider, not involved in scoring of the patient’s anxiety, administered the medication."</w:t>
            </w:r>
          </w:p>
        </w:tc>
      </w:tr>
      <w:tr w:rsidR="006812FD" w14:paraId="15714F3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ED8171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2FBCAF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0A64351" w14:textId="77777777" w:rsidR="006812FD" w:rsidRDefault="006812FD" w:rsidP="009778A9">
            <w:pPr>
              <w:rPr>
                <w:rFonts w:ascii="Arial" w:hAnsi="Arial" w:cs="Arial"/>
                <w:sz w:val="27"/>
                <w:szCs w:val="27"/>
              </w:rPr>
            </w:pPr>
            <w:r>
              <w:rPr>
                <w:rFonts w:ascii="Arial" w:hAnsi="Arial" w:cs="Arial"/>
                <w:sz w:val="27"/>
                <w:szCs w:val="27"/>
              </w:rPr>
              <w:t xml:space="preserve">Quote: "There was one patient whose data were not collected due to equipment malfunction and they had no results to include in the analysis. Another patient received over twice his or her appropriate dose of medication due to a weight recording error and was withdrawn from the study and </w:t>
            </w:r>
            <w:r>
              <w:rPr>
                <w:rFonts w:ascii="Arial" w:hAnsi="Arial" w:cs="Arial"/>
                <w:sz w:val="27"/>
                <w:szCs w:val="27"/>
              </w:rPr>
              <w:lastRenderedPageBreak/>
              <w:t>analysis. Both of these withdrawals occurred around the time of enrolment, before any unblinding or further patient enrolments."</w:t>
            </w:r>
          </w:p>
        </w:tc>
      </w:tr>
      <w:tr w:rsidR="006812FD" w14:paraId="0929187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6F9EF0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D54339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24C0359" w14:textId="77777777" w:rsidR="006812FD" w:rsidRDefault="006812FD" w:rsidP="009778A9">
            <w:pPr>
              <w:rPr>
                <w:rFonts w:ascii="Arial" w:hAnsi="Arial" w:cs="Arial"/>
                <w:sz w:val="27"/>
                <w:szCs w:val="27"/>
              </w:rPr>
            </w:pPr>
            <w:r>
              <w:rPr>
                <w:rFonts w:ascii="Arial" w:hAnsi="Arial" w:cs="Arial"/>
                <w:sz w:val="27"/>
                <w:szCs w:val="27"/>
              </w:rPr>
              <w:t>Quote: "The study was approved by the institutional review board at our institution and was registered as a clinical trial prior to initiation of the study (NCT02168439)."</w:t>
            </w:r>
          </w:p>
        </w:tc>
      </w:tr>
      <w:tr w:rsidR="006812FD" w14:paraId="30BDFEB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89D653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941388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622D122" w14:textId="77777777" w:rsidR="006812FD" w:rsidRDefault="006812FD" w:rsidP="009778A9">
            <w:pPr>
              <w:rPr>
                <w:rFonts w:ascii="Arial" w:eastAsia="Times New Roman" w:hAnsi="Arial" w:cs="Arial"/>
                <w:color w:val="0066CC"/>
                <w:sz w:val="27"/>
                <w:szCs w:val="27"/>
              </w:rPr>
            </w:pPr>
          </w:p>
        </w:tc>
      </w:tr>
    </w:tbl>
    <w:p w14:paraId="03E25608"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Puttapitakpong 2015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4D466B0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D0B1B5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23C4EC" w14:textId="77777777" w:rsidR="006812FD" w:rsidRDefault="006812FD" w:rsidP="009778A9">
            <w:pPr>
              <w:rPr>
                <w:rFonts w:ascii="Arial" w:hAnsi="Arial" w:cs="Arial"/>
                <w:sz w:val="27"/>
                <w:szCs w:val="27"/>
              </w:rPr>
            </w:pPr>
            <w:r>
              <w:rPr>
                <w:rFonts w:ascii="Arial" w:hAnsi="Arial" w:cs="Arial"/>
                <w:sz w:val="27"/>
                <w:szCs w:val="27"/>
              </w:rPr>
              <w:t xml:space="preserve">A parallel group randomized controlled trial in Thailand. </w:t>
            </w:r>
          </w:p>
        </w:tc>
      </w:tr>
      <w:tr w:rsidR="006812FD" w14:paraId="4D9DB93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18598F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D4AA50F" w14:textId="77777777" w:rsidR="006812FD" w:rsidRDefault="006812FD" w:rsidP="009778A9">
            <w:pPr>
              <w:rPr>
                <w:rFonts w:ascii="Arial" w:hAnsi="Arial" w:cs="Arial"/>
                <w:sz w:val="27"/>
                <w:szCs w:val="27"/>
              </w:rPr>
            </w:pPr>
            <w:r>
              <w:rPr>
                <w:rFonts w:ascii="Arial" w:hAnsi="Arial" w:cs="Arial"/>
                <w:b/>
                <w:bCs/>
                <w:sz w:val="27"/>
                <w:szCs w:val="27"/>
              </w:rPr>
              <w:t>Baseline Characteristics</w:t>
            </w:r>
          </w:p>
          <w:p w14:paraId="53AAFC0D" w14:textId="77777777" w:rsidR="006812FD" w:rsidRDefault="006812FD" w:rsidP="006812FD">
            <w:pPr>
              <w:numPr>
                <w:ilvl w:val="0"/>
                <w:numId w:val="83"/>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Oral midazolam</w:t>
            </w:r>
          </w:p>
          <w:p w14:paraId="61946320" w14:textId="77777777" w:rsidR="006812FD" w:rsidRDefault="006812FD" w:rsidP="006812FD">
            <w:pPr>
              <w:numPr>
                <w:ilvl w:val="1"/>
                <w:numId w:val="83"/>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130</w:t>
            </w:r>
          </w:p>
          <w:p w14:paraId="14ABABC1" w14:textId="77777777" w:rsidR="006812FD" w:rsidRDefault="006812FD" w:rsidP="006812FD">
            <w:pPr>
              <w:numPr>
                <w:ilvl w:val="1"/>
                <w:numId w:val="83"/>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53 ± 11</w:t>
            </w:r>
          </w:p>
          <w:p w14:paraId="18E8B886" w14:textId="77777777" w:rsidR="006812FD" w:rsidRDefault="006812FD" w:rsidP="006812FD">
            <w:pPr>
              <w:numPr>
                <w:ilvl w:val="0"/>
                <w:numId w:val="83"/>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Placebo</w:t>
            </w:r>
          </w:p>
          <w:p w14:paraId="32FBA301" w14:textId="77777777" w:rsidR="006812FD" w:rsidRDefault="006812FD" w:rsidP="006812FD">
            <w:pPr>
              <w:numPr>
                <w:ilvl w:val="1"/>
                <w:numId w:val="83"/>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130</w:t>
            </w:r>
          </w:p>
          <w:p w14:paraId="7AA92B49" w14:textId="77777777" w:rsidR="006812FD" w:rsidRDefault="006812FD" w:rsidP="006812FD">
            <w:pPr>
              <w:numPr>
                <w:ilvl w:val="1"/>
                <w:numId w:val="83"/>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54 ± 12</w:t>
            </w:r>
          </w:p>
          <w:p w14:paraId="46EE8C20" w14:textId="77777777" w:rsidR="006812FD" w:rsidRDefault="006812FD" w:rsidP="006812FD">
            <w:pPr>
              <w:numPr>
                <w:ilvl w:val="0"/>
                <w:numId w:val="83"/>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Overall</w:t>
            </w:r>
          </w:p>
          <w:p w14:paraId="48828429" w14:textId="77777777" w:rsidR="006812FD" w:rsidRDefault="006812FD" w:rsidP="006812FD">
            <w:pPr>
              <w:numPr>
                <w:ilvl w:val="1"/>
                <w:numId w:val="83"/>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55</w:t>
            </w:r>
          </w:p>
          <w:p w14:paraId="5214FF3F" w14:textId="77777777" w:rsidR="006812FD" w:rsidRDefault="006812FD" w:rsidP="006812FD">
            <w:pPr>
              <w:numPr>
                <w:ilvl w:val="1"/>
                <w:numId w:val="83"/>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53.74 (11.74)</w:t>
            </w:r>
          </w:p>
          <w:p w14:paraId="0A90F260" w14:textId="77777777" w:rsidR="006812FD" w:rsidRDefault="006812FD" w:rsidP="009778A9">
            <w:pPr>
              <w:rPr>
                <w:rFonts w:ascii="Arial" w:hAnsi="Arial" w:cs="Arial"/>
                <w:sz w:val="27"/>
                <w:szCs w:val="27"/>
              </w:rPr>
            </w:pPr>
            <w:r>
              <w:rPr>
                <w:rFonts w:ascii="Arial" w:hAnsi="Arial" w:cs="Arial"/>
                <w:b/>
                <w:bCs/>
                <w:sz w:val="27"/>
                <w:szCs w:val="27"/>
              </w:rPr>
              <w:t>Inclusion criteria</w:t>
            </w:r>
            <w:r>
              <w:rPr>
                <w:rFonts w:ascii="Arial" w:hAnsi="Arial" w:cs="Arial"/>
                <w:sz w:val="27"/>
                <w:szCs w:val="27"/>
              </w:rPr>
              <w:t xml:space="preserve"> (260 participants)</w:t>
            </w:r>
          </w:p>
          <w:p w14:paraId="75AF0239" w14:textId="77777777" w:rsidR="006812FD" w:rsidRDefault="006812FD" w:rsidP="006812FD">
            <w:pPr>
              <w:numPr>
                <w:ilvl w:val="0"/>
                <w:numId w:val="8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Aged 18 to 70 who were scheduled to undergo an elective diagnostic EGD at the GI Endoscopy Unit, Phramongkutklao Hospital</w:t>
            </w:r>
          </w:p>
          <w:p w14:paraId="55F52B22" w14:textId="77777777" w:rsidR="006812FD" w:rsidRDefault="006812FD" w:rsidP="006812FD">
            <w:pPr>
              <w:numPr>
                <w:ilvl w:val="0"/>
                <w:numId w:val="8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Class 1 to 2 by the American Society of Anesthesiology (ASA) criteria</w:t>
            </w:r>
          </w:p>
          <w:p w14:paraId="39849CE1" w14:textId="77777777" w:rsidR="006812FD" w:rsidRDefault="006812FD" w:rsidP="009778A9">
            <w:pPr>
              <w:rPr>
                <w:rFonts w:ascii="Arial" w:hAnsi="Arial" w:cs="Arial"/>
                <w:sz w:val="27"/>
                <w:szCs w:val="27"/>
              </w:rPr>
            </w:pPr>
            <w:r>
              <w:rPr>
                <w:rFonts w:ascii="Arial" w:hAnsi="Arial" w:cs="Arial"/>
                <w:b/>
                <w:bCs/>
                <w:sz w:val="27"/>
                <w:szCs w:val="27"/>
              </w:rPr>
              <w:t>Exclusion criteria</w:t>
            </w:r>
          </w:p>
          <w:p w14:paraId="2F83424D" w14:textId="77777777" w:rsidR="006812FD" w:rsidRDefault="006812FD" w:rsidP="006812FD">
            <w:pPr>
              <w:numPr>
                <w:ilvl w:val="0"/>
                <w:numId w:val="8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History of gastrectomy, oesophagectomy, or pancreaticoduodenectomy</w:t>
            </w:r>
          </w:p>
          <w:p w14:paraId="5993404A" w14:textId="77777777" w:rsidR="006812FD" w:rsidRDefault="006812FD" w:rsidP="006812FD">
            <w:pPr>
              <w:numPr>
                <w:ilvl w:val="0"/>
                <w:numId w:val="8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ASA class 3 to 4</w:t>
            </w:r>
          </w:p>
          <w:p w14:paraId="01163931" w14:textId="77777777" w:rsidR="006812FD" w:rsidRDefault="006812FD" w:rsidP="006812FD">
            <w:pPr>
              <w:numPr>
                <w:ilvl w:val="0"/>
                <w:numId w:val="8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History of allergy to midazolam</w:t>
            </w:r>
          </w:p>
          <w:p w14:paraId="4C9CCC44" w14:textId="77777777" w:rsidR="006812FD" w:rsidRDefault="006812FD" w:rsidP="006812FD">
            <w:pPr>
              <w:numPr>
                <w:ilvl w:val="0"/>
                <w:numId w:val="8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Alcoholism</w:t>
            </w:r>
          </w:p>
          <w:p w14:paraId="365520C6" w14:textId="77777777" w:rsidR="006812FD" w:rsidRDefault="006812FD" w:rsidP="006812FD">
            <w:pPr>
              <w:numPr>
                <w:ilvl w:val="0"/>
                <w:numId w:val="8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Drug abuse</w:t>
            </w:r>
          </w:p>
          <w:p w14:paraId="7AD72996" w14:textId="77777777" w:rsidR="006812FD" w:rsidRDefault="006812FD" w:rsidP="006812FD">
            <w:pPr>
              <w:numPr>
                <w:ilvl w:val="0"/>
                <w:numId w:val="8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Psychotic drug ingestion within the preceding 3 months</w:t>
            </w:r>
          </w:p>
          <w:p w14:paraId="2B6361A5" w14:textId="77777777" w:rsidR="006812FD" w:rsidRDefault="006812FD" w:rsidP="006812FD">
            <w:pPr>
              <w:numPr>
                <w:ilvl w:val="0"/>
                <w:numId w:val="8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Pregnancy</w:t>
            </w:r>
          </w:p>
          <w:p w14:paraId="1EA5BE0D" w14:textId="77777777" w:rsidR="006812FD" w:rsidRDefault="006812FD" w:rsidP="009778A9">
            <w:pPr>
              <w:rPr>
                <w:rFonts w:ascii="Arial" w:hAnsi="Arial" w:cs="Arial"/>
                <w:sz w:val="27"/>
                <w:szCs w:val="27"/>
              </w:rPr>
            </w:pPr>
            <w:r>
              <w:rPr>
                <w:rFonts w:ascii="Arial" w:hAnsi="Arial" w:cs="Arial"/>
                <w:b/>
                <w:bCs/>
                <w:sz w:val="27"/>
                <w:szCs w:val="27"/>
              </w:rPr>
              <w:t>Pretreatment</w:t>
            </w:r>
          </w:p>
          <w:p w14:paraId="5778BAA9" w14:textId="77777777" w:rsidR="006812FD" w:rsidRDefault="006812FD" w:rsidP="006812FD">
            <w:pPr>
              <w:numPr>
                <w:ilvl w:val="0"/>
                <w:numId w:val="8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Nil significant</w:t>
            </w:r>
          </w:p>
        </w:tc>
      </w:tr>
      <w:tr w:rsidR="006812FD" w14:paraId="1944C15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6D83CD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0A1E7BB" w14:textId="77777777" w:rsidR="006812FD" w:rsidRDefault="006812FD" w:rsidP="009778A9">
            <w:pPr>
              <w:rPr>
                <w:rFonts w:ascii="Arial" w:hAnsi="Arial" w:cs="Arial"/>
                <w:sz w:val="27"/>
                <w:szCs w:val="27"/>
              </w:rPr>
            </w:pPr>
            <w:r>
              <w:rPr>
                <w:rFonts w:ascii="Arial" w:hAnsi="Arial" w:cs="Arial"/>
                <w:b/>
                <w:bCs/>
                <w:sz w:val="27"/>
                <w:szCs w:val="27"/>
              </w:rPr>
              <w:t>Intervention characteristics</w:t>
            </w:r>
          </w:p>
          <w:p w14:paraId="7E43C78C" w14:textId="77777777" w:rsidR="006812FD" w:rsidRDefault="006812FD" w:rsidP="009778A9">
            <w:pPr>
              <w:rPr>
                <w:rFonts w:ascii="Arial" w:hAnsi="Arial" w:cs="Arial"/>
                <w:sz w:val="27"/>
                <w:szCs w:val="27"/>
              </w:rPr>
            </w:pPr>
            <w:r>
              <w:rPr>
                <w:rFonts w:ascii="Arial" w:hAnsi="Arial" w:cs="Arial"/>
                <w:b/>
                <w:bCs/>
                <w:sz w:val="27"/>
                <w:szCs w:val="27"/>
              </w:rPr>
              <w:t>Oral midazolam</w:t>
            </w:r>
          </w:p>
          <w:p w14:paraId="094B452B" w14:textId="77777777" w:rsidR="006812FD" w:rsidRDefault="006812FD" w:rsidP="006812FD">
            <w:pPr>
              <w:numPr>
                <w:ilvl w:val="0"/>
                <w:numId w:val="8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Dose: 5 mg midazolam in 15 ml apple juice</w:t>
            </w:r>
          </w:p>
          <w:p w14:paraId="27A9271D" w14:textId="77777777" w:rsidR="006812FD" w:rsidRDefault="006812FD" w:rsidP="009778A9">
            <w:pPr>
              <w:rPr>
                <w:rFonts w:ascii="Arial" w:hAnsi="Arial" w:cs="Arial"/>
                <w:sz w:val="27"/>
                <w:szCs w:val="27"/>
              </w:rPr>
            </w:pPr>
            <w:r>
              <w:rPr>
                <w:rFonts w:ascii="Arial" w:hAnsi="Arial" w:cs="Arial"/>
                <w:b/>
                <w:bCs/>
                <w:sz w:val="27"/>
                <w:szCs w:val="27"/>
              </w:rPr>
              <w:t>Placebo</w:t>
            </w:r>
          </w:p>
          <w:p w14:paraId="1F4E489F" w14:textId="77777777" w:rsidR="006812FD" w:rsidRDefault="006812FD" w:rsidP="006812FD">
            <w:pPr>
              <w:numPr>
                <w:ilvl w:val="0"/>
                <w:numId w:val="8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Dose: 15 ml apple juice</w:t>
            </w:r>
          </w:p>
        </w:tc>
      </w:tr>
      <w:tr w:rsidR="006812FD" w14:paraId="4EB82FF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DBB298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0354650" w14:textId="77777777" w:rsidR="006812FD" w:rsidRDefault="006812FD" w:rsidP="006812FD">
            <w:pPr>
              <w:numPr>
                <w:ilvl w:val="0"/>
                <w:numId w:val="8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Discomfort</w:t>
            </w:r>
          </w:p>
          <w:p w14:paraId="66D720EF"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continuous outcome</w:t>
            </w:r>
          </w:p>
          <w:p w14:paraId="661761AA" w14:textId="77777777" w:rsidR="006812FD" w:rsidRDefault="006812FD" w:rsidP="006812FD">
            <w:pPr>
              <w:numPr>
                <w:ilvl w:val="0"/>
                <w:numId w:val="8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Remember procedure (anterograde amnesia) Score of 3 or 4 (able to recall and describe most of or the entire procedure)</w:t>
            </w:r>
          </w:p>
          <w:p w14:paraId="2A0AA5BA"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7584AAC8" w14:textId="77777777" w:rsidR="006812FD" w:rsidRDefault="006812FD" w:rsidP="006812FD">
            <w:pPr>
              <w:numPr>
                <w:ilvl w:val="0"/>
                <w:numId w:val="8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Anxiety</w:t>
            </w:r>
          </w:p>
          <w:p w14:paraId="7D98AF2B"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continuous outcome</w:t>
            </w:r>
          </w:p>
          <w:p w14:paraId="6584EFD7"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37F2089C"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Scale: visual analogue scale</w:t>
            </w:r>
          </w:p>
          <w:p w14:paraId="5B412C07"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Range: 0 - 10</w:t>
            </w:r>
          </w:p>
          <w:p w14:paraId="6E42DCD6"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lower is better</w:t>
            </w:r>
          </w:p>
          <w:p w14:paraId="161EE4D9"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endpoint</w:t>
            </w:r>
          </w:p>
          <w:p w14:paraId="3A3E09E9" w14:textId="77777777" w:rsidR="006812FD" w:rsidRDefault="006812FD" w:rsidP="006812FD">
            <w:pPr>
              <w:numPr>
                <w:ilvl w:val="0"/>
                <w:numId w:val="8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Satisfaction</w:t>
            </w:r>
          </w:p>
          <w:p w14:paraId="790F0882"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continuous outcome</w:t>
            </w:r>
          </w:p>
          <w:p w14:paraId="50C64D66"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fully reported</w:t>
            </w:r>
          </w:p>
          <w:p w14:paraId="62942ABA"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Scale: VAS</w:t>
            </w:r>
          </w:p>
          <w:p w14:paraId="69381841"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Range: 0 - 10</w:t>
            </w:r>
          </w:p>
          <w:p w14:paraId="28076B07"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higher is better</w:t>
            </w:r>
          </w:p>
          <w:p w14:paraId="3FA1B739"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change from baseline</w:t>
            </w:r>
          </w:p>
          <w:p w14:paraId="39FECAB7" w14:textId="77777777" w:rsidR="006812FD" w:rsidRDefault="006812FD" w:rsidP="006812FD">
            <w:pPr>
              <w:numPr>
                <w:ilvl w:val="0"/>
                <w:numId w:val="8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Incomplete procedure</w:t>
            </w:r>
          </w:p>
          <w:p w14:paraId="7EB3B37B"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4EF97031" w14:textId="77777777" w:rsidR="006812FD" w:rsidRDefault="006812FD" w:rsidP="006812FD">
            <w:pPr>
              <w:numPr>
                <w:ilvl w:val="0"/>
                <w:numId w:val="8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Willingness to repeat procedure with same sedation</w:t>
            </w:r>
          </w:p>
          <w:p w14:paraId="5251E10A"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2A332349" w14:textId="77777777" w:rsidR="006812FD" w:rsidRDefault="006812FD" w:rsidP="006812FD">
            <w:pPr>
              <w:numPr>
                <w:ilvl w:val="0"/>
                <w:numId w:val="89"/>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Adverse event (aspiration)</w:t>
            </w:r>
          </w:p>
          <w:p w14:paraId="06DD7B85"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adverse event</w:t>
            </w:r>
          </w:p>
          <w:p w14:paraId="79D8422E"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lastRenderedPageBreak/>
              <w:t>Reporting: fully reported</w:t>
            </w:r>
          </w:p>
          <w:p w14:paraId="786FC6A2"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Direction: lower is better</w:t>
            </w:r>
          </w:p>
          <w:p w14:paraId="732432A7" w14:textId="77777777" w:rsidR="006812FD" w:rsidRDefault="006812FD" w:rsidP="006812FD">
            <w:pPr>
              <w:numPr>
                <w:ilvl w:val="1"/>
                <w:numId w:val="89"/>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Data value: endpoint</w:t>
            </w:r>
          </w:p>
        </w:tc>
      </w:tr>
      <w:tr w:rsidR="006812FD" w14:paraId="48740F6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B152E50"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69E7825" w14:textId="77777777" w:rsidR="006812FD" w:rsidRDefault="006812FD" w:rsidP="009778A9">
            <w:pPr>
              <w:rPr>
                <w:rFonts w:ascii="Arial" w:eastAsia="Times New Roman" w:hAnsi="Arial" w:cs="Arial"/>
                <w:b/>
                <w:bCs/>
                <w:color w:val="0066CC"/>
                <w:sz w:val="27"/>
                <w:szCs w:val="27"/>
              </w:rPr>
            </w:pPr>
          </w:p>
        </w:tc>
      </w:tr>
      <w:tr w:rsidR="006812FD" w14:paraId="1061795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780258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A2CABF1" w14:textId="77777777" w:rsidR="006812FD" w:rsidRDefault="006812FD" w:rsidP="009778A9">
            <w:pPr>
              <w:rPr>
                <w:rFonts w:ascii="Arial" w:hAnsi="Arial" w:cs="Arial"/>
                <w:sz w:val="27"/>
                <w:szCs w:val="27"/>
              </w:rPr>
            </w:pPr>
            <w:r>
              <w:rPr>
                <w:rFonts w:ascii="Arial" w:hAnsi="Arial" w:cs="Arial"/>
                <w:b/>
                <w:bCs/>
                <w:sz w:val="27"/>
                <w:szCs w:val="27"/>
              </w:rPr>
              <w:t>Sponsorship source:</w:t>
            </w:r>
            <w:r>
              <w:rPr>
                <w:rFonts w:ascii="Arial" w:hAnsi="Arial" w:cs="Arial"/>
                <w:sz w:val="27"/>
                <w:szCs w:val="27"/>
              </w:rPr>
              <w:t xml:space="preserve"> tThe study was supported by Grant of the Gastroenterological Association of Thailand.Some midazolam was supplied by Pharma GmbH</w:t>
            </w:r>
          </w:p>
          <w:p w14:paraId="1ECD3F14" w14:textId="77777777" w:rsidR="006812FD" w:rsidRDefault="006812FD" w:rsidP="009778A9">
            <w:pPr>
              <w:rPr>
                <w:rFonts w:ascii="Arial" w:hAnsi="Arial" w:cs="Arial"/>
                <w:sz w:val="27"/>
                <w:szCs w:val="27"/>
              </w:rPr>
            </w:pPr>
            <w:r>
              <w:rPr>
                <w:rFonts w:ascii="Arial" w:hAnsi="Arial" w:cs="Arial"/>
                <w:b/>
                <w:bCs/>
                <w:sz w:val="27"/>
                <w:szCs w:val="27"/>
              </w:rPr>
              <w:t>Country:</w:t>
            </w:r>
            <w:r>
              <w:rPr>
                <w:rFonts w:ascii="Arial" w:hAnsi="Arial" w:cs="Arial"/>
                <w:sz w:val="27"/>
                <w:szCs w:val="27"/>
              </w:rPr>
              <w:t xml:space="preserve"> Thailand</w:t>
            </w:r>
          </w:p>
          <w:p w14:paraId="42F9A5ED" w14:textId="77777777" w:rsidR="006812FD" w:rsidRDefault="006812FD" w:rsidP="009778A9">
            <w:pPr>
              <w:rPr>
                <w:rFonts w:ascii="Arial" w:hAnsi="Arial" w:cs="Arial"/>
                <w:sz w:val="27"/>
                <w:szCs w:val="27"/>
              </w:rPr>
            </w:pPr>
            <w:r>
              <w:rPr>
                <w:rFonts w:ascii="Arial" w:hAnsi="Arial" w:cs="Arial"/>
                <w:b/>
                <w:bCs/>
                <w:sz w:val="27"/>
                <w:szCs w:val="27"/>
              </w:rPr>
              <w:t>Setting:</w:t>
            </w:r>
            <w:r>
              <w:rPr>
                <w:rFonts w:ascii="Arial" w:hAnsi="Arial" w:cs="Arial"/>
                <w:sz w:val="27"/>
                <w:szCs w:val="27"/>
              </w:rPr>
              <w:t xml:space="preserve"> Endoscopy</w:t>
            </w:r>
          </w:p>
          <w:p w14:paraId="7E5F4FC2" w14:textId="77777777" w:rsidR="006812FD" w:rsidRDefault="006812FD" w:rsidP="009778A9">
            <w:pPr>
              <w:rPr>
                <w:rFonts w:ascii="Arial" w:hAnsi="Arial" w:cs="Arial"/>
                <w:sz w:val="27"/>
                <w:szCs w:val="27"/>
              </w:rPr>
            </w:pPr>
            <w:r>
              <w:rPr>
                <w:rFonts w:ascii="Arial" w:hAnsi="Arial" w:cs="Arial"/>
                <w:b/>
                <w:bCs/>
                <w:sz w:val="27"/>
                <w:szCs w:val="27"/>
              </w:rPr>
              <w:t>Comments:</w:t>
            </w:r>
          </w:p>
          <w:p w14:paraId="2983BD70" w14:textId="77777777" w:rsidR="006812FD" w:rsidRDefault="006812FD" w:rsidP="009778A9">
            <w:pPr>
              <w:rPr>
                <w:rFonts w:ascii="Arial" w:hAnsi="Arial" w:cs="Arial"/>
                <w:sz w:val="27"/>
                <w:szCs w:val="27"/>
              </w:rPr>
            </w:pPr>
            <w:r>
              <w:rPr>
                <w:rFonts w:ascii="Arial" w:hAnsi="Arial" w:cs="Arial"/>
                <w:b/>
                <w:bCs/>
                <w:sz w:val="27"/>
                <w:szCs w:val="27"/>
              </w:rPr>
              <w:t>Authors name:</w:t>
            </w:r>
            <w:r>
              <w:rPr>
                <w:rFonts w:ascii="Arial" w:hAnsi="Arial" w:cs="Arial"/>
                <w:sz w:val="27"/>
                <w:szCs w:val="27"/>
              </w:rPr>
              <w:t xml:space="preserve"> Krit Opuchar, M.D.,</w:t>
            </w:r>
          </w:p>
          <w:p w14:paraId="3E07442F" w14:textId="77777777" w:rsidR="006812FD" w:rsidRDefault="006812FD" w:rsidP="009778A9">
            <w:pPr>
              <w:rPr>
                <w:rFonts w:ascii="Arial" w:hAnsi="Arial" w:cs="Arial"/>
                <w:sz w:val="27"/>
                <w:szCs w:val="27"/>
              </w:rPr>
            </w:pPr>
            <w:r>
              <w:rPr>
                <w:rFonts w:ascii="Arial" w:hAnsi="Arial" w:cs="Arial"/>
                <w:b/>
                <w:bCs/>
                <w:sz w:val="27"/>
                <w:szCs w:val="27"/>
              </w:rPr>
              <w:t>Institution:</w:t>
            </w:r>
            <w:r>
              <w:rPr>
                <w:rFonts w:ascii="Arial" w:hAnsi="Arial" w:cs="Arial"/>
                <w:sz w:val="27"/>
                <w:szCs w:val="27"/>
              </w:rPr>
              <w:t xml:space="preserve"> Division of Gastroenterology, Department of Medicine, Phramongkutklao Hospital, Bangkok 10400, Thailand.</w:t>
            </w:r>
          </w:p>
          <w:p w14:paraId="37CF9864" w14:textId="77777777" w:rsidR="006812FD" w:rsidRDefault="006812FD" w:rsidP="009778A9">
            <w:pPr>
              <w:rPr>
                <w:rFonts w:ascii="Arial" w:hAnsi="Arial" w:cs="Arial"/>
                <w:sz w:val="27"/>
                <w:szCs w:val="27"/>
              </w:rPr>
            </w:pPr>
            <w:r>
              <w:rPr>
                <w:rFonts w:ascii="Arial" w:hAnsi="Arial" w:cs="Arial"/>
                <w:b/>
                <w:bCs/>
                <w:sz w:val="27"/>
                <w:szCs w:val="27"/>
              </w:rPr>
              <w:t>Email:</w:t>
            </w:r>
          </w:p>
          <w:p w14:paraId="3215FB96" w14:textId="77777777" w:rsidR="006812FD" w:rsidRDefault="006812FD" w:rsidP="009778A9">
            <w:pPr>
              <w:rPr>
                <w:rFonts w:ascii="Arial" w:hAnsi="Arial" w:cs="Arial"/>
                <w:sz w:val="27"/>
                <w:szCs w:val="27"/>
              </w:rPr>
            </w:pPr>
            <w:r>
              <w:rPr>
                <w:rFonts w:ascii="Arial" w:hAnsi="Arial" w:cs="Arial"/>
                <w:b/>
                <w:bCs/>
                <w:sz w:val="27"/>
                <w:szCs w:val="27"/>
              </w:rPr>
              <w:t>Address:</w:t>
            </w:r>
            <w:r>
              <w:rPr>
                <w:rFonts w:ascii="Arial" w:hAnsi="Arial" w:cs="Arial"/>
                <w:sz w:val="27"/>
                <w:szCs w:val="27"/>
              </w:rPr>
              <w:t xml:space="preserve"> Division of Gastroenterology, Department of Medicine, Phramongkutklao Hospital, Bangkok 10400, Thailand.</w:t>
            </w:r>
          </w:p>
        </w:tc>
      </w:tr>
    </w:tbl>
    <w:p w14:paraId="0679D6C1"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530"/>
        <w:gridCol w:w="1640"/>
        <w:gridCol w:w="5174"/>
      </w:tblGrid>
      <w:tr w:rsidR="006812FD" w14:paraId="5FBA342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B306828"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B18894B"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757D60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03EBB1F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56F1702"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1D2579C"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D77B1C5" w14:textId="77777777" w:rsidR="006812FD" w:rsidRDefault="006812FD" w:rsidP="009778A9">
            <w:pPr>
              <w:rPr>
                <w:rFonts w:ascii="Arial" w:hAnsi="Arial" w:cs="Arial"/>
                <w:sz w:val="27"/>
                <w:szCs w:val="27"/>
              </w:rPr>
            </w:pPr>
            <w:r>
              <w:rPr>
                <w:rFonts w:ascii="Arial" w:hAnsi="Arial" w:cs="Arial"/>
                <w:sz w:val="27"/>
                <w:szCs w:val="27"/>
              </w:rPr>
              <w:t>Quote: "Patients were randomized by the computer to receive either 5 mg of midazolam hydrochloride mixed with 15 cc of apple juice or placebo (15 cc. of apple juice), given 30 minutes before EGD"</w:t>
            </w:r>
          </w:p>
        </w:tc>
      </w:tr>
      <w:tr w:rsidR="006812FD" w14:paraId="1198291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41699E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21A4E7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64008A2" w14:textId="77777777" w:rsidR="006812FD" w:rsidRDefault="006812FD" w:rsidP="009778A9">
            <w:pPr>
              <w:rPr>
                <w:rFonts w:ascii="Arial" w:hAnsi="Arial" w:cs="Arial"/>
                <w:sz w:val="27"/>
                <w:szCs w:val="27"/>
              </w:rPr>
            </w:pPr>
            <w:r>
              <w:rPr>
                <w:rFonts w:ascii="Arial" w:hAnsi="Arial" w:cs="Arial"/>
                <w:sz w:val="27"/>
                <w:szCs w:val="27"/>
              </w:rPr>
              <w:t>Judgement comment: no information provided (not contacted for clarification)</w:t>
            </w:r>
          </w:p>
        </w:tc>
      </w:tr>
      <w:tr w:rsidR="006812FD" w14:paraId="624A5DE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56C082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C829D7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9E0708A" w14:textId="77777777" w:rsidR="006812FD" w:rsidRDefault="006812FD" w:rsidP="009778A9">
            <w:pPr>
              <w:rPr>
                <w:rFonts w:ascii="Arial" w:hAnsi="Arial" w:cs="Arial"/>
                <w:sz w:val="27"/>
                <w:szCs w:val="27"/>
              </w:rPr>
            </w:pPr>
            <w:r>
              <w:rPr>
                <w:rFonts w:ascii="Arial" w:hAnsi="Arial" w:cs="Arial"/>
                <w:sz w:val="27"/>
                <w:szCs w:val="27"/>
              </w:rPr>
              <w:t>Quote: "All personnel in the study, including the, nurses and endoscopists as well as the patients, were blinded to the treatment modality"</w:t>
            </w:r>
          </w:p>
        </w:tc>
      </w:tr>
      <w:tr w:rsidR="006812FD" w14:paraId="28FAE0B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009BB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461A10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06C6211" w14:textId="77777777" w:rsidR="006812FD" w:rsidRDefault="006812FD" w:rsidP="009778A9">
            <w:pPr>
              <w:rPr>
                <w:rFonts w:ascii="Arial" w:hAnsi="Arial" w:cs="Arial"/>
                <w:sz w:val="27"/>
                <w:szCs w:val="27"/>
              </w:rPr>
            </w:pPr>
            <w:r>
              <w:rPr>
                <w:rFonts w:ascii="Arial" w:hAnsi="Arial" w:cs="Arial"/>
                <w:sz w:val="27"/>
                <w:szCs w:val="27"/>
              </w:rPr>
              <w:t>Judgement comment: data collected by nurses who were blinded to treatment allocation</w:t>
            </w:r>
          </w:p>
        </w:tc>
      </w:tr>
      <w:tr w:rsidR="006812FD" w14:paraId="222145B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B8AE12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9ED9DB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C866ED" w14:textId="77777777" w:rsidR="006812FD" w:rsidRDefault="006812FD" w:rsidP="009778A9">
            <w:pPr>
              <w:rPr>
                <w:rFonts w:ascii="Arial" w:hAnsi="Arial" w:cs="Arial"/>
                <w:sz w:val="27"/>
                <w:szCs w:val="27"/>
              </w:rPr>
            </w:pPr>
            <w:r>
              <w:rPr>
                <w:rFonts w:ascii="Arial" w:hAnsi="Arial" w:cs="Arial"/>
                <w:sz w:val="27"/>
                <w:szCs w:val="27"/>
              </w:rPr>
              <w:t>Judgement comment: no attrition reported</w:t>
            </w:r>
          </w:p>
        </w:tc>
      </w:tr>
      <w:tr w:rsidR="006812FD" w14:paraId="31A0CF5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17CA9D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68B881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1F00FF4" w14:textId="77777777" w:rsidR="006812FD" w:rsidRDefault="006812FD" w:rsidP="009778A9">
            <w:pPr>
              <w:rPr>
                <w:rFonts w:ascii="Arial" w:hAnsi="Arial" w:cs="Arial"/>
                <w:sz w:val="27"/>
                <w:szCs w:val="27"/>
              </w:rPr>
            </w:pPr>
            <w:r>
              <w:rPr>
                <w:rFonts w:ascii="Arial" w:hAnsi="Arial" w:cs="Arial"/>
                <w:sz w:val="27"/>
                <w:szCs w:val="27"/>
              </w:rPr>
              <w:t>Judgement comment: all the outcomes in the methods section have results presented</w:t>
            </w:r>
          </w:p>
        </w:tc>
      </w:tr>
      <w:tr w:rsidR="006812FD" w14:paraId="6DE6A7D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13E41C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C6F141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C6370AE" w14:textId="77777777" w:rsidR="006812FD" w:rsidRDefault="006812FD" w:rsidP="009778A9">
            <w:pPr>
              <w:rPr>
                <w:rFonts w:ascii="Arial" w:hAnsi="Arial" w:cs="Arial"/>
                <w:sz w:val="27"/>
                <w:szCs w:val="27"/>
              </w:rPr>
            </w:pPr>
            <w:r>
              <w:rPr>
                <w:rFonts w:ascii="Arial" w:hAnsi="Arial" w:cs="Arial"/>
                <w:sz w:val="27"/>
                <w:szCs w:val="27"/>
              </w:rPr>
              <w:t>Judgement comment: none expected</w:t>
            </w:r>
          </w:p>
        </w:tc>
      </w:tr>
    </w:tbl>
    <w:p w14:paraId="44C1BAC6"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Rolo 2012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19F0BA3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727057C"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F0A51CC" w14:textId="77777777" w:rsidR="006812FD" w:rsidRDefault="006812FD" w:rsidP="009778A9">
            <w:pPr>
              <w:rPr>
                <w:rFonts w:ascii="Arial" w:hAnsi="Arial" w:cs="Arial"/>
                <w:sz w:val="27"/>
                <w:szCs w:val="27"/>
              </w:rPr>
            </w:pPr>
            <w:r>
              <w:rPr>
                <w:rFonts w:ascii="Arial" w:hAnsi="Arial" w:cs="Arial"/>
                <w:sz w:val="27"/>
                <w:szCs w:val="27"/>
              </w:rPr>
              <w:t>Multicentre (2 sites) parallel-group randomized controlled trial conducted in Portugal from April to June 2009.</w:t>
            </w:r>
          </w:p>
        </w:tc>
      </w:tr>
      <w:tr w:rsidR="006812FD" w14:paraId="6D6FDD3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32528F9"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3A1B380" w14:textId="77777777" w:rsidR="006812FD" w:rsidRDefault="006812FD" w:rsidP="009778A9">
            <w:pPr>
              <w:rPr>
                <w:rFonts w:ascii="Arial" w:hAnsi="Arial" w:cs="Arial"/>
                <w:sz w:val="27"/>
                <w:szCs w:val="27"/>
              </w:rPr>
            </w:pPr>
            <w:r>
              <w:rPr>
                <w:rFonts w:ascii="Arial" w:hAnsi="Arial" w:cs="Arial"/>
                <w:sz w:val="27"/>
                <w:szCs w:val="27"/>
              </w:rPr>
              <w:t>100 adults undergoing fibreoptic bronchoscopy (mean age was 56 ± 14 years (range 18 - 79 years); 66% were men</w:t>
            </w:r>
          </w:p>
        </w:tc>
      </w:tr>
      <w:tr w:rsidR="006812FD" w14:paraId="69534DB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78644C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50A1A67" w14:textId="77777777" w:rsidR="006812FD" w:rsidRDefault="006812FD" w:rsidP="006812FD">
            <w:pPr>
              <w:numPr>
                <w:ilvl w:val="0"/>
                <w:numId w:val="9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0.05 mg/kg intravenous midazolam</w:t>
            </w:r>
          </w:p>
          <w:p w14:paraId="1FA3C899" w14:textId="77777777" w:rsidR="006812FD" w:rsidRDefault="006812FD" w:rsidP="006812FD">
            <w:pPr>
              <w:numPr>
                <w:ilvl w:val="0"/>
                <w:numId w:val="9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Placebo</w:t>
            </w:r>
          </w:p>
        </w:tc>
      </w:tr>
      <w:tr w:rsidR="006812FD" w14:paraId="4D9CADD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BD8CE1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67A1E0"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2DB9CD77" w14:textId="77777777" w:rsidR="006812FD" w:rsidRDefault="006812FD" w:rsidP="006812FD">
            <w:pPr>
              <w:numPr>
                <w:ilvl w:val="0"/>
                <w:numId w:val="9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Disinhibition/excitation (measured in the trial as 'agitation')</w:t>
            </w:r>
          </w:p>
          <w:p w14:paraId="4C0C25D2" w14:textId="77777777" w:rsidR="006812FD" w:rsidRDefault="006812FD" w:rsidP="006812FD">
            <w:pPr>
              <w:numPr>
                <w:ilvl w:val="0"/>
                <w:numId w:val="9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Sedation reversal</w:t>
            </w:r>
          </w:p>
          <w:p w14:paraId="0913D018" w14:textId="77777777" w:rsidR="006812FD" w:rsidRDefault="006812FD" w:rsidP="009778A9">
            <w:pPr>
              <w:rPr>
                <w:rFonts w:ascii="Arial" w:hAnsi="Arial" w:cs="Arial"/>
                <w:sz w:val="27"/>
                <w:szCs w:val="27"/>
              </w:rPr>
            </w:pPr>
            <w:r>
              <w:rPr>
                <w:rFonts w:ascii="Arial" w:hAnsi="Arial" w:cs="Arial"/>
                <w:b/>
                <w:bCs/>
                <w:sz w:val="27"/>
                <w:szCs w:val="27"/>
              </w:rPr>
              <w:t>Measured 1 hour after the procedure</w:t>
            </w:r>
          </w:p>
          <w:p w14:paraId="5822E449" w14:textId="77777777" w:rsidR="006812FD" w:rsidRDefault="006812FD" w:rsidP="006812FD">
            <w:pPr>
              <w:numPr>
                <w:ilvl w:val="0"/>
                <w:numId w:val="9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satisfaction (willingness to undergo another procedure with the same medication)</w:t>
            </w:r>
          </w:p>
        </w:tc>
      </w:tr>
      <w:tr w:rsidR="006812FD" w14:paraId="367D0D5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EC7065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44A6E7B" w14:textId="77777777" w:rsidR="006812FD" w:rsidRDefault="006812FD" w:rsidP="009778A9">
            <w:pPr>
              <w:rPr>
                <w:rFonts w:ascii="Arial" w:eastAsia="Times New Roman" w:hAnsi="Arial" w:cs="Arial"/>
                <w:b/>
                <w:bCs/>
                <w:color w:val="0066CC"/>
                <w:sz w:val="27"/>
                <w:szCs w:val="27"/>
              </w:rPr>
            </w:pPr>
          </w:p>
        </w:tc>
      </w:tr>
      <w:tr w:rsidR="006812FD" w14:paraId="1C5C9F4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676C130"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DE39CF"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285741E8"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307F8E3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6883653"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298EE3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FF7623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1FF05CD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8803464"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lastRenderedPageBreak/>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966BAB1"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14F463"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3806678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327A7D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35F7C6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33B72A"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4B812FF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8BE726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D37758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3A42738" w14:textId="77777777" w:rsidR="006812FD" w:rsidRDefault="006812FD" w:rsidP="009778A9">
            <w:pPr>
              <w:rPr>
                <w:rFonts w:ascii="Arial" w:hAnsi="Arial" w:cs="Arial"/>
                <w:sz w:val="27"/>
                <w:szCs w:val="27"/>
              </w:rPr>
            </w:pPr>
            <w:r>
              <w:rPr>
                <w:rFonts w:ascii="Arial" w:hAnsi="Arial" w:cs="Arial"/>
                <w:sz w:val="27"/>
                <w:szCs w:val="27"/>
              </w:rPr>
              <w:t>Did state it was double-blind but no specific information provided about how this was achieved</w:t>
            </w:r>
          </w:p>
        </w:tc>
      </w:tr>
      <w:tr w:rsidR="006812FD" w14:paraId="33AA592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618E48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404D14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DEA69A"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2B9315B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92B2D1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86CE7B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501A7E8"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4E5D5B0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4B514A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1E6183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33BF61C"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0C79AE3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E79E0A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4AB461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9ACFD2E"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331D7263"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Sainpy 1984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001AB3A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BBA03DA"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A328B66" w14:textId="77777777" w:rsidR="006812FD" w:rsidRDefault="006812FD" w:rsidP="009778A9">
            <w:pPr>
              <w:rPr>
                <w:rFonts w:ascii="Arial" w:hAnsi="Arial" w:cs="Arial"/>
                <w:sz w:val="27"/>
                <w:szCs w:val="27"/>
              </w:rPr>
            </w:pPr>
            <w:r>
              <w:rPr>
                <w:rFonts w:ascii="Arial" w:hAnsi="Arial" w:cs="Arial"/>
                <w:sz w:val="27"/>
                <w:szCs w:val="27"/>
              </w:rPr>
              <w:t>Parallel-group single-centre randomized controlled trial conducted in France</w:t>
            </w:r>
          </w:p>
        </w:tc>
      </w:tr>
      <w:tr w:rsidR="006812FD" w14:paraId="3964E75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B6AE13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E4EC2C3" w14:textId="77777777" w:rsidR="006812FD" w:rsidRDefault="006812FD" w:rsidP="009778A9">
            <w:pPr>
              <w:rPr>
                <w:rFonts w:ascii="Arial" w:hAnsi="Arial" w:cs="Arial"/>
                <w:sz w:val="27"/>
                <w:szCs w:val="27"/>
              </w:rPr>
            </w:pPr>
            <w:r>
              <w:rPr>
                <w:rFonts w:ascii="Arial" w:hAnsi="Arial" w:cs="Arial"/>
                <w:sz w:val="27"/>
                <w:szCs w:val="27"/>
              </w:rPr>
              <w:t>64 adults who underwent a gastroduodenal endoscopy.</w:t>
            </w:r>
          </w:p>
          <w:p w14:paraId="5E929B83" w14:textId="77777777" w:rsidR="006812FD" w:rsidRDefault="006812FD" w:rsidP="009778A9">
            <w:pPr>
              <w:rPr>
                <w:rFonts w:ascii="Arial" w:hAnsi="Arial" w:cs="Arial"/>
                <w:sz w:val="27"/>
                <w:szCs w:val="27"/>
              </w:rPr>
            </w:pPr>
            <w:r>
              <w:rPr>
                <w:rFonts w:ascii="Arial" w:hAnsi="Arial" w:cs="Arial"/>
                <w:sz w:val="27"/>
                <w:szCs w:val="27"/>
              </w:rPr>
              <w:t>Exclusion of myasthenia gravis, pregnancy, past history of adverse reaction to benzodiazepines, long-term treatment with psychotropic medications</w:t>
            </w:r>
          </w:p>
        </w:tc>
      </w:tr>
      <w:tr w:rsidR="006812FD" w14:paraId="5C5770C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F0C3DB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A85D09" w14:textId="77777777" w:rsidR="006812FD" w:rsidRDefault="006812FD" w:rsidP="006812FD">
            <w:pPr>
              <w:numPr>
                <w:ilvl w:val="0"/>
                <w:numId w:val="9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midazolam: 0.1 mg under 65 yrs and 0.085 mg over 65 yrs infused in 30 seconds</w:t>
            </w:r>
          </w:p>
          <w:p w14:paraId="2D060E18" w14:textId="77777777" w:rsidR="006812FD" w:rsidRDefault="006812FD" w:rsidP="006812FD">
            <w:pPr>
              <w:numPr>
                <w:ilvl w:val="0"/>
                <w:numId w:val="9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Intravenous diazepam: 0.2 mg under 65 yrs and 0.15 mg over 65 yrs infused in 30 seconds</w:t>
            </w:r>
          </w:p>
        </w:tc>
      </w:tr>
      <w:tr w:rsidR="006812FD" w14:paraId="4CEC9D3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18F709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6E038D0"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32F04E1E" w14:textId="77777777" w:rsidR="006812FD" w:rsidRDefault="006812FD" w:rsidP="006812FD">
            <w:pPr>
              <w:numPr>
                <w:ilvl w:val="0"/>
                <w:numId w:val="9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Discomfort/pain (as defined/measured by the authors of the trial)</w:t>
            </w:r>
          </w:p>
          <w:p w14:paraId="47F1A479" w14:textId="77777777" w:rsidR="006812FD" w:rsidRDefault="006812FD" w:rsidP="009778A9">
            <w:pPr>
              <w:rPr>
                <w:rFonts w:ascii="Arial" w:hAnsi="Arial" w:cs="Arial"/>
                <w:sz w:val="27"/>
                <w:szCs w:val="27"/>
              </w:rPr>
            </w:pPr>
            <w:r>
              <w:rPr>
                <w:rFonts w:ascii="Arial" w:hAnsi="Arial" w:cs="Arial"/>
                <w:b/>
                <w:bCs/>
                <w:sz w:val="27"/>
                <w:szCs w:val="27"/>
              </w:rPr>
              <w:t>Measured after the procedure</w:t>
            </w:r>
          </w:p>
          <w:p w14:paraId="1C3F8C0D" w14:textId="77777777" w:rsidR="006812FD" w:rsidRDefault="006812FD" w:rsidP="006812FD">
            <w:pPr>
              <w:numPr>
                <w:ilvl w:val="0"/>
                <w:numId w:val="9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Anterograde amnesia (defined by number of participants who recalled the procedure)</w:t>
            </w:r>
          </w:p>
        </w:tc>
      </w:tr>
      <w:tr w:rsidR="006812FD" w14:paraId="7729B7C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C59618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BFEC071" w14:textId="77777777" w:rsidR="006812FD" w:rsidRDefault="006812FD" w:rsidP="009778A9">
            <w:pPr>
              <w:rPr>
                <w:rFonts w:ascii="Arial" w:eastAsia="Times New Roman" w:hAnsi="Arial" w:cs="Arial"/>
                <w:b/>
                <w:bCs/>
                <w:color w:val="0066CC"/>
                <w:sz w:val="27"/>
                <w:szCs w:val="27"/>
              </w:rPr>
            </w:pPr>
          </w:p>
        </w:tc>
      </w:tr>
      <w:tr w:rsidR="006812FD" w14:paraId="1FC070C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67CD39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DCF2B64"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34B22BED"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889"/>
        <w:gridCol w:w="1720"/>
        <w:gridCol w:w="4735"/>
      </w:tblGrid>
      <w:tr w:rsidR="006812FD" w14:paraId="773C965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24BE31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453A17B"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766A10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09A6C66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A602054"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4C534A0"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808624" w14:textId="77777777" w:rsidR="006812FD" w:rsidRDefault="006812FD" w:rsidP="009778A9">
            <w:pPr>
              <w:rPr>
                <w:rFonts w:ascii="Arial" w:hAnsi="Arial" w:cs="Arial"/>
                <w:sz w:val="27"/>
                <w:szCs w:val="27"/>
              </w:rPr>
            </w:pPr>
            <w:r>
              <w:rPr>
                <w:rFonts w:ascii="Arial" w:hAnsi="Arial" w:cs="Arial"/>
                <w:sz w:val="27"/>
                <w:szCs w:val="27"/>
              </w:rPr>
              <w:t>Method not stated (not contacted for clarification)</w:t>
            </w:r>
          </w:p>
        </w:tc>
      </w:tr>
      <w:tr w:rsidR="006812FD" w14:paraId="76DDDBE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E16478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7C2749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9FF6BF8" w14:textId="77777777" w:rsidR="006812FD" w:rsidRDefault="006812FD" w:rsidP="009778A9">
            <w:pPr>
              <w:rPr>
                <w:rFonts w:ascii="Arial" w:hAnsi="Arial" w:cs="Arial"/>
                <w:sz w:val="27"/>
                <w:szCs w:val="27"/>
              </w:rPr>
            </w:pPr>
            <w:r>
              <w:rPr>
                <w:rFonts w:ascii="Arial" w:hAnsi="Arial" w:cs="Arial"/>
                <w:sz w:val="27"/>
                <w:szCs w:val="27"/>
              </w:rPr>
              <w:t>Used sealed envelopes</w:t>
            </w:r>
          </w:p>
        </w:tc>
      </w:tr>
      <w:tr w:rsidR="006812FD" w14:paraId="4019A84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84988A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80C4BC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AC4EF36" w14:textId="77777777" w:rsidR="006812FD" w:rsidRDefault="006812FD" w:rsidP="009778A9">
            <w:pPr>
              <w:rPr>
                <w:rFonts w:ascii="Arial" w:hAnsi="Arial" w:cs="Arial"/>
                <w:sz w:val="27"/>
                <w:szCs w:val="27"/>
              </w:rPr>
            </w:pPr>
            <w:r>
              <w:rPr>
                <w:rFonts w:ascii="Arial" w:hAnsi="Arial" w:cs="Arial"/>
                <w:sz w:val="27"/>
                <w:szCs w:val="27"/>
              </w:rPr>
              <w:t>The gastroenterologist was the only person blinded to sedative drug</w:t>
            </w:r>
          </w:p>
        </w:tc>
      </w:tr>
      <w:tr w:rsidR="006812FD" w14:paraId="584C727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359BEC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4F9A6D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882ADA5" w14:textId="77777777" w:rsidR="006812FD" w:rsidRDefault="006812FD" w:rsidP="009778A9">
            <w:pPr>
              <w:rPr>
                <w:rFonts w:ascii="Arial" w:hAnsi="Arial" w:cs="Arial"/>
                <w:sz w:val="27"/>
                <w:szCs w:val="27"/>
              </w:rPr>
            </w:pPr>
            <w:r>
              <w:rPr>
                <w:rFonts w:ascii="Arial" w:hAnsi="Arial" w:cs="Arial"/>
                <w:sz w:val="27"/>
                <w:szCs w:val="27"/>
              </w:rPr>
              <w:t>The gastroenterologist was the only person blinded to sedative drug</w:t>
            </w:r>
          </w:p>
        </w:tc>
      </w:tr>
      <w:tr w:rsidR="006812FD" w14:paraId="2B3D860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7D07C8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4450D9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8276AEB"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370306B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24B670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1BD338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6E280B"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54482FD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A25505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4887D8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44DFBE"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70617286"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Salehi 2017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4B898AC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57369D3"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AFBA44" w14:textId="77777777" w:rsidR="006812FD" w:rsidRDefault="006812FD" w:rsidP="009778A9">
            <w:pPr>
              <w:rPr>
                <w:rFonts w:ascii="Arial" w:hAnsi="Arial" w:cs="Arial"/>
                <w:sz w:val="27"/>
                <w:szCs w:val="27"/>
              </w:rPr>
            </w:pPr>
            <w:r>
              <w:rPr>
                <w:rFonts w:ascii="Arial" w:hAnsi="Arial" w:cs="Arial"/>
                <w:sz w:val="27"/>
                <w:szCs w:val="27"/>
              </w:rPr>
              <w:t>A parallel group randomized controlled trial in Iran in 2015.</w:t>
            </w:r>
          </w:p>
        </w:tc>
      </w:tr>
      <w:tr w:rsidR="006812FD" w14:paraId="73C8BEB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69E10D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F80CED" w14:textId="77777777" w:rsidR="006812FD" w:rsidRDefault="006812FD" w:rsidP="009778A9">
            <w:pPr>
              <w:rPr>
                <w:rFonts w:ascii="Arial" w:hAnsi="Arial" w:cs="Arial"/>
                <w:sz w:val="27"/>
                <w:szCs w:val="27"/>
              </w:rPr>
            </w:pPr>
            <w:r>
              <w:rPr>
                <w:rFonts w:ascii="Arial" w:hAnsi="Arial" w:cs="Arial"/>
                <w:b/>
                <w:bCs/>
                <w:sz w:val="27"/>
                <w:szCs w:val="27"/>
              </w:rPr>
              <w:t>Baseline characteristics</w:t>
            </w:r>
          </w:p>
          <w:p w14:paraId="4F14A242" w14:textId="77777777" w:rsidR="006812FD" w:rsidRDefault="006812FD" w:rsidP="006812FD">
            <w:pPr>
              <w:numPr>
                <w:ilvl w:val="0"/>
                <w:numId w:val="96"/>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Midazolam 2 mg/kg oral</w:t>
            </w:r>
          </w:p>
          <w:p w14:paraId="65A1A6B9" w14:textId="77777777" w:rsidR="006812FD" w:rsidRDefault="006812FD" w:rsidP="006812FD">
            <w:pPr>
              <w:numPr>
                <w:ilvl w:val="1"/>
                <w:numId w:val="96"/>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21 (61.8)</w:t>
            </w:r>
          </w:p>
          <w:p w14:paraId="058604DE" w14:textId="77777777" w:rsidR="006812FD" w:rsidRDefault="006812FD" w:rsidP="006812FD">
            <w:pPr>
              <w:numPr>
                <w:ilvl w:val="1"/>
                <w:numId w:val="96"/>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15.15 (18.92) months</w:t>
            </w:r>
          </w:p>
          <w:p w14:paraId="01755D38" w14:textId="77777777" w:rsidR="006812FD" w:rsidRDefault="006812FD" w:rsidP="006812FD">
            <w:pPr>
              <w:numPr>
                <w:ilvl w:val="0"/>
                <w:numId w:val="96"/>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lastRenderedPageBreak/>
              <w:t>Chloral hydrate 50 mg/kg</w:t>
            </w:r>
          </w:p>
          <w:p w14:paraId="0E85D309" w14:textId="77777777" w:rsidR="006812FD" w:rsidRDefault="006812FD" w:rsidP="006812FD">
            <w:pPr>
              <w:numPr>
                <w:ilvl w:val="1"/>
                <w:numId w:val="96"/>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 22 (64.7)</w:t>
            </w:r>
          </w:p>
          <w:p w14:paraId="3EFDC1C2" w14:textId="77777777" w:rsidR="006812FD" w:rsidRDefault="006812FD" w:rsidP="006812FD">
            <w:pPr>
              <w:numPr>
                <w:ilvl w:val="1"/>
                <w:numId w:val="96"/>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 14.28 (14.25) months</w:t>
            </w:r>
          </w:p>
          <w:p w14:paraId="27FF0B61" w14:textId="77777777" w:rsidR="006812FD" w:rsidRDefault="006812FD" w:rsidP="006812FD">
            <w:pPr>
              <w:numPr>
                <w:ilvl w:val="0"/>
                <w:numId w:val="96"/>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Overall</w:t>
            </w:r>
          </w:p>
          <w:p w14:paraId="7E644693" w14:textId="77777777" w:rsidR="006812FD" w:rsidRDefault="006812FD" w:rsidP="006812FD">
            <w:pPr>
              <w:numPr>
                <w:ilvl w:val="1"/>
                <w:numId w:val="96"/>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Males (%):</w:t>
            </w:r>
          </w:p>
          <w:p w14:paraId="67F47A66" w14:textId="77777777" w:rsidR="006812FD" w:rsidRDefault="006812FD" w:rsidP="006812FD">
            <w:pPr>
              <w:numPr>
                <w:ilvl w:val="1"/>
                <w:numId w:val="96"/>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mean age:</w:t>
            </w:r>
          </w:p>
          <w:p w14:paraId="290884C8" w14:textId="77777777" w:rsidR="006812FD" w:rsidRDefault="006812FD" w:rsidP="009778A9">
            <w:pPr>
              <w:rPr>
                <w:rFonts w:ascii="Arial" w:hAnsi="Arial" w:cs="Arial"/>
                <w:sz w:val="27"/>
                <w:szCs w:val="27"/>
              </w:rPr>
            </w:pPr>
            <w:r>
              <w:rPr>
                <w:rFonts w:ascii="Arial" w:hAnsi="Arial" w:cs="Arial"/>
                <w:b/>
                <w:bCs/>
                <w:sz w:val="27"/>
                <w:szCs w:val="27"/>
              </w:rPr>
              <w:t>Inclusion criteria</w:t>
            </w:r>
            <w:r>
              <w:rPr>
                <w:rFonts w:ascii="Arial" w:hAnsi="Arial" w:cs="Arial"/>
                <w:sz w:val="27"/>
                <w:szCs w:val="27"/>
              </w:rPr>
              <w:t xml:space="preserve"> (68 participants)</w:t>
            </w:r>
          </w:p>
          <w:p w14:paraId="46DAAB72" w14:textId="77777777" w:rsidR="006812FD" w:rsidRDefault="006812FD" w:rsidP="006812FD">
            <w:pPr>
              <w:numPr>
                <w:ilvl w:val="0"/>
                <w:numId w:val="9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Children under 10 years for echocardiography who were fully consciousness</w:t>
            </w:r>
          </w:p>
          <w:p w14:paraId="4DF0167F" w14:textId="77777777" w:rsidR="006812FD" w:rsidRDefault="006812FD" w:rsidP="006812FD">
            <w:pPr>
              <w:numPr>
                <w:ilvl w:val="0"/>
                <w:numId w:val="9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Lack of respiratory distress</w:t>
            </w:r>
          </w:p>
          <w:p w14:paraId="0E9BD710" w14:textId="77777777" w:rsidR="006812FD" w:rsidRDefault="006812FD" w:rsidP="006812FD">
            <w:pPr>
              <w:numPr>
                <w:ilvl w:val="0"/>
                <w:numId w:val="9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Lack of hypotonia</w:t>
            </w:r>
          </w:p>
          <w:p w14:paraId="0B963AE3" w14:textId="77777777" w:rsidR="006812FD" w:rsidRDefault="006812FD" w:rsidP="009778A9">
            <w:pPr>
              <w:rPr>
                <w:rFonts w:ascii="Arial" w:hAnsi="Arial" w:cs="Arial"/>
                <w:sz w:val="27"/>
                <w:szCs w:val="27"/>
              </w:rPr>
            </w:pPr>
            <w:r>
              <w:rPr>
                <w:rFonts w:ascii="Arial" w:hAnsi="Arial" w:cs="Arial"/>
                <w:b/>
                <w:bCs/>
                <w:sz w:val="27"/>
                <w:szCs w:val="27"/>
              </w:rPr>
              <w:t>Exclusion criteria</w:t>
            </w:r>
          </w:p>
          <w:p w14:paraId="1D5DC12D" w14:textId="77777777" w:rsidR="006812FD" w:rsidRDefault="006812FD" w:rsidP="006812FD">
            <w:pPr>
              <w:numPr>
                <w:ilvl w:val="0"/>
                <w:numId w:val="9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Not completing echocardiography due to restlessness of the child</w:t>
            </w:r>
          </w:p>
          <w:p w14:paraId="30C8A35B" w14:textId="77777777" w:rsidR="006812FD" w:rsidRDefault="006812FD" w:rsidP="006812FD">
            <w:pPr>
              <w:numPr>
                <w:ilvl w:val="0"/>
                <w:numId w:val="9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Lack of parents’ cooperation because of the drug’s side effects,</w:t>
            </w:r>
          </w:p>
          <w:p w14:paraId="1C2FA2E4" w14:textId="77777777" w:rsidR="006812FD" w:rsidRDefault="006812FD" w:rsidP="006812FD">
            <w:pPr>
              <w:numPr>
                <w:ilvl w:val="0"/>
                <w:numId w:val="9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Instability of patient’s vital signs before receiving the drug</w:t>
            </w:r>
          </w:p>
          <w:p w14:paraId="6A88CD95" w14:textId="77777777" w:rsidR="006812FD" w:rsidRDefault="006812FD" w:rsidP="006812FD">
            <w:pPr>
              <w:numPr>
                <w:ilvl w:val="0"/>
                <w:numId w:val="9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Requiring intensive care unit care</w:t>
            </w:r>
          </w:p>
          <w:p w14:paraId="1D43B548" w14:textId="77777777" w:rsidR="006812FD" w:rsidRDefault="006812FD" w:rsidP="009778A9">
            <w:pPr>
              <w:rPr>
                <w:rFonts w:ascii="Arial" w:hAnsi="Arial" w:cs="Arial"/>
                <w:sz w:val="27"/>
                <w:szCs w:val="27"/>
              </w:rPr>
            </w:pPr>
            <w:r>
              <w:rPr>
                <w:rFonts w:ascii="Arial" w:hAnsi="Arial" w:cs="Arial"/>
                <w:b/>
                <w:bCs/>
                <w:sz w:val="27"/>
                <w:szCs w:val="27"/>
              </w:rPr>
              <w:t>Pretreatment</w:t>
            </w:r>
          </w:p>
          <w:p w14:paraId="498E5110" w14:textId="77777777" w:rsidR="006812FD" w:rsidRDefault="006812FD" w:rsidP="006812FD">
            <w:pPr>
              <w:numPr>
                <w:ilvl w:val="0"/>
                <w:numId w:val="9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No differences between groups with regard to age, gender</w:t>
            </w:r>
          </w:p>
        </w:tc>
      </w:tr>
      <w:tr w:rsidR="006812FD" w14:paraId="4748262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749152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9BE16B8" w14:textId="77777777" w:rsidR="006812FD" w:rsidRDefault="006812FD" w:rsidP="009778A9">
            <w:pPr>
              <w:rPr>
                <w:rFonts w:ascii="Arial" w:hAnsi="Arial" w:cs="Arial"/>
                <w:sz w:val="27"/>
                <w:szCs w:val="27"/>
              </w:rPr>
            </w:pPr>
            <w:r>
              <w:rPr>
                <w:rFonts w:ascii="Arial" w:hAnsi="Arial" w:cs="Arial"/>
                <w:b/>
                <w:bCs/>
                <w:sz w:val="27"/>
                <w:szCs w:val="27"/>
              </w:rPr>
              <w:t>Intervention characteristics</w:t>
            </w:r>
          </w:p>
          <w:p w14:paraId="1C7A73AD" w14:textId="77777777" w:rsidR="006812FD" w:rsidRDefault="006812FD" w:rsidP="006812FD">
            <w:pPr>
              <w:numPr>
                <w:ilvl w:val="0"/>
                <w:numId w:val="10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2 mg/kg oral</w:t>
            </w:r>
          </w:p>
          <w:p w14:paraId="20B47DBB" w14:textId="77777777" w:rsidR="006812FD" w:rsidRDefault="006812FD" w:rsidP="006812FD">
            <w:pPr>
              <w:numPr>
                <w:ilvl w:val="0"/>
                <w:numId w:val="10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Chloral hydrate 50 mg/kg</w:t>
            </w:r>
          </w:p>
        </w:tc>
      </w:tr>
      <w:tr w:rsidR="006812FD" w14:paraId="73C6E82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5ECA15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1F6C4D9" w14:textId="77777777" w:rsidR="006812FD" w:rsidRDefault="006812FD" w:rsidP="006812FD">
            <w:pPr>
              <w:numPr>
                <w:ilvl w:val="0"/>
                <w:numId w:val="101"/>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Incomplete procedure</w:t>
            </w:r>
          </w:p>
          <w:p w14:paraId="02EA99CB" w14:textId="77777777" w:rsidR="006812FD" w:rsidRDefault="006812FD" w:rsidP="006812FD">
            <w:pPr>
              <w:numPr>
                <w:ilvl w:val="1"/>
                <w:numId w:val="101"/>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7D1AB5DE" w14:textId="77777777" w:rsidR="006812FD" w:rsidRDefault="006812FD" w:rsidP="006812FD">
            <w:pPr>
              <w:numPr>
                <w:ilvl w:val="0"/>
                <w:numId w:val="101"/>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Moderate sedation</w:t>
            </w:r>
          </w:p>
          <w:p w14:paraId="04BFFD8A" w14:textId="77777777" w:rsidR="006812FD" w:rsidRDefault="006812FD" w:rsidP="006812FD">
            <w:pPr>
              <w:numPr>
                <w:ilvl w:val="1"/>
                <w:numId w:val="101"/>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dichotomous outcome</w:t>
            </w:r>
          </w:p>
          <w:p w14:paraId="546E534D" w14:textId="77777777" w:rsidR="006812FD" w:rsidRDefault="006812FD" w:rsidP="006812FD">
            <w:pPr>
              <w:numPr>
                <w:ilvl w:val="1"/>
                <w:numId w:val="101"/>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Reporting: partially reported</w:t>
            </w:r>
          </w:p>
          <w:p w14:paraId="277E8558" w14:textId="77777777" w:rsidR="006812FD" w:rsidRDefault="006812FD" w:rsidP="006812FD">
            <w:pPr>
              <w:numPr>
                <w:ilvl w:val="1"/>
                <w:numId w:val="101"/>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Scale: RASS</w:t>
            </w:r>
          </w:p>
          <w:p w14:paraId="3BCE48AD" w14:textId="77777777" w:rsidR="006812FD" w:rsidRDefault="006812FD" w:rsidP="006812FD">
            <w:pPr>
              <w:numPr>
                <w:ilvl w:val="1"/>
                <w:numId w:val="101"/>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lastRenderedPageBreak/>
              <w:t>Data value: endpoint</w:t>
            </w:r>
          </w:p>
        </w:tc>
      </w:tr>
      <w:tr w:rsidR="006812FD" w14:paraId="5FAD034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0C592D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69FE8A7" w14:textId="77777777" w:rsidR="006812FD" w:rsidRDefault="006812FD" w:rsidP="009778A9">
            <w:pPr>
              <w:rPr>
                <w:rFonts w:ascii="Arial" w:eastAsia="Times New Roman" w:hAnsi="Arial" w:cs="Arial"/>
                <w:b/>
                <w:bCs/>
                <w:color w:val="0066CC"/>
                <w:sz w:val="27"/>
                <w:szCs w:val="27"/>
              </w:rPr>
            </w:pPr>
          </w:p>
        </w:tc>
      </w:tr>
      <w:tr w:rsidR="006812FD" w14:paraId="53B4222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B63352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FBC148" w14:textId="77777777" w:rsidR="006812FD" w:rsidRDefault="006812FD" w:rsidP="009778A9">
            <w:pPr>
              <w:rPr>
                <w:rFonts w:ascii="Arial" w:hAnsi="Arial" w:cs="Arial"/>
                <w:sz w:val="27"/>
                <w:szCs w:val="27"/>
              </w:rPr>
            </w:pPr>
            <w:r>
              <w:rPr>
                <w:rFonts w:ascii="Arial" w:hAnsi="Arial" w:cs="Arial"/>
                <w:b/>
                <w:bCs/>
                <w:sz w:val="27"/>
                <w:szCs w:val="27"/>
              </w:rPr>
              <w:t>Sponsorship source:</w:t>
            </w:r>
            <w:r>
              <w:rPr>
                <w:rFonts w:ascii="Arial" w:hAnsi="Arial" w:cs="Arial"/>
                <w:sz w:val="27"/>
                <w:szCs w:val="27"/>
              </w:rPr>
              <w:t xml:space="preserve"> fFinancial support was provided by the Vice Chancellor for Research and Technology of Birjand University of Medical Sciences.</w:t>
            </w:r>
          </w:p>
          <w:p w14:paraId="1032E15E" w14:textId="77777777" w:rsidR="006812FD" w:rsidRDefault="006812FD" w:rsidP="009778A9">
            <w:pPr>
              <w:rPr>
                <w:rFonts w:ascii="Arial" w:hAnsi="Arial" w:cs="Arial"/>
                <w:sz w:val="27"/>
                <w:szCs w:val="27"/>
              </w:rPr>
            </w:pPr>
            <w:r>
              <w:rPr>
                <w:rFonts w:ascii="Arial" w:hAnsi="Arial" w:cs="Arial"/>
                <w:b/>
                <w:bCs/>
                <w:sz w:val="27"/>
                <w:szCs w:val="27"/>
              </w:rPr>
              <w:t>Country:</w:t>
            </w:r>
            <w:r>
              <w:rPr>
                <w:rFonts w:ascii="Arial" w:hAnsi="Arial" w:cs="Arial"/>
                <w:sz w:val="27"/>
                <w:szCs w:val="27"/>
              </w:rPr>
              <w:t xml:space="preserve"> Iran</w:t>
            </w:r>
          </w:p>
          <w:p w14:paraId="0AFC9085" w14:textId="77777777" w:rsidR="006812FD" w:rsidRDefault="006812FD" w:rsidP="009778A9">
            <w:pPr>
              <w:rPr>
                <w:rFonts w:ascii="Arial" w:hAnsi="Arial" w:cs="Arial"/>
                <w:sz w:val="27"/>
                <w:szCs w:val="27"/>
              </w:rPr>
            </w:pPr>
            <w:r>
              <w:rPr>
                <w:rFonts w:ascii="Arial" w:hAnsi="Arial" w:cs="Arial"/>
                <w:b/>
                <w:bCs/>
                <w:sz w:val="27"/>
                <w:szCs w:val="27"/>
              </w:rPr>
              <w:t>Setting:</w:t>
            </w:r>
            <w:r>
              <w:rPr>
                <w:rFonts w:ascii="Arial" w:hAnsi="Arial" w:cs="Arial"/>
                <w:sz w:val="27"/>
                <w:szCs w:val="27"/>
              </w:rPr>
              <w:t xml:space="preserve"> Birjand city’s Valiasr Pediatric Hospital and Heart Clinic</w:t>
            </w:r>
          </w:p>
          <w:p w14:paraId="1640E8BB" w14:textId="77777777" w:rsidR="006812FD" w:rsidRDefault="006812FD" w:rsidP="009778A9">
            <w:pPr>
              <w:rPr>
                <w:rFonts w:ascii="Arial" w:hAnsi="Arial" w:cs="Arial"/>
                <w:sz w:val="27"/>
                <w:szCs w:val="27"/>
              </w:rPr>
            </w:pPr>
            <w:r>
              <w:rPr>
                <w:rFonts w:ascii="Arial" w:hAnsi="Arial" w:cs="Arial"/>
                <w:b/>
                <w:bCs/>
                <w:sz w:val="27"/>
                <w:szCs w:val="27"/>
              </w:rPr>
              <w:t>Comments:</w:t>
            </w:r>
          </w:p>
          <w:p w14:paraId="532CFA11" w14:textId="77777777" w:rsidR="006812FD" w:rsidRDefault="006812FD" w:rsidP="009778A9">
            <w:pPr>
              <w:rPr>
                <w:rFonts w:ascii="Arial" w:hAnsi="Arial" w:cs="Arial"/>
                <w:sz w:val="27"/>
                <w:szCs w:val="27"/>
              </w:rPr>
            </w:pPr>
            <w:r>
              <w:rPr>
                <w:rFonts w:ascii="Arial" w:hAnsi="Arial" w:cs="Arial"/>
                <w:b/>
                <w:bCs/>
                <w:sz w:val="27"/>
                <w:szCs w:val="27"/>
              </w:rPr>
              <w:t>Authors name:</w:t>
            </w:r>
            <w:r>
              <w:rPr>
                <w:rFonts w:ascii="Arial" w:hAnsi="Arial" w:cs="Arial"/>
                <w:sz w:val="27"/>
                <w:szCs w:val="27"/>
              </w:rPr>
              <w:t xml:space="preserve"> Ali Ebrahimzadeh</w:t>
            </w:r>
          </w:p>
          <w:p w14:paraId="7F82377D" w14:textId="77777777" w:rsidR="006812FD" w:rsidRDefault="006812FD" w:rsidP="009778A9">
            <w:pPr>
              <w:rPr>
                <w:rFonts w:ascii="Arial" w:hAnsi="Arial" w:cs="Arial"/>
                <w:sz w:val="27"/>
                <w:szCs w:val="27"/>
              </w:rPr>
            </w:pPr>
            <w:r>
              <w:rPr>
                <w:rFonts w:ascii="Arial" w:hAnsi="Arial" w:cs="Arial"/>
                <w:b/>
                <w:bCs/>
                <w:sz w:val="27"/>
                <w:szCs w:val="27"/>
              </w:rPr>
              <w:t>Institution:</w:t>
            </w:r>
            <w:r>
              <w:rPr>
                <w:rFonts w:ascii="Arial" w:hAnsi="Arial" w:cs="Arial"/>
                <w:sz w:val="27"/>
                <w:szCs w:val="27"/>
              </w:rPr>
              <w:t xml:space="preserve"> Birjand University of Medical Sciences</w:t>
            </w:r>
          </w:p>
          <w:p w14:paraId="4197A408" w14:textId="77777777" w:rsidR="006812FD" w:rsidRDefault="006812FD" w:rsidP="009778A9">
            <w:pPr>
              <w:rPr>
                <w:rFonts w:ascii="Arial" w:hAnsi="Arial" w:cs="Arial"/>
                <w:sz w:val="27"/>
                <w:szCs w:val="27"/>
              </w:rPr>
            </w:pPr>
            <w:r>
              <w:rPr>
                <w:rFonts w:ascii="Arial" w:hAnsi="Arial" w:cs="Arial"/>
                <w:b/>
                <w:bCs/>
                <w:sz w:val="27"/>
                <w:szCs w:val="27"/>
              </w:rPr>
              <w:t>Email:</w:t>
            </w:r>
            <w:r>
              <w:rPr>
                <w:rFonts w:ascii="Arial" w:hAnsi="Arial" w:cs="Arial"/>
                <w:sz w:val="27"/>
                <w:szCs w:val="27"/>
              </w:rPr>
              <w:t xml:space="preserve"> Ebrahimzadehali@yahoo.com</w:t>
            </w:r>
          </w:p>
          <w:p w14:paraId="717C96DA" w14:textId="77777777" w:rsidR="006812FD" w:rsidRDefault="006812FD" w:rsidP="009778A9">
            <w:pPr>
              <w:rPr>
                <w:rFonts w:ascii="Arial" w:hAnsi="Arial" w:cs="Arial"/>
                <w:sz w:val="27"/>
                <w:szCs w:val="27"/>
              </w:rPr>
            </w:pPr>
            <w:r>
              <w:rPr>
                <w:rFonts w:ascii="Arial" w:hAnsi="Arial" w:cs="Arial"/>
                <w:b/>
                <w:bCs/>
                <w:sz w:val="27"/>
                <w:szCs w:val="27"/>
              </w:rPr>
              <w:t>Address:</w:t>
            </w:r>
            <w:r>
              <w:rPr>
                <w:rFonts w:ascii="Arial" w:hAnsi="Arial" w:cs="Arial"/>
                <w:sz w:val="27"/>
                <w:szCs w:val="27"/>
              </w:rPr>
              <w:t xml:space="preserve"> Ghafari Avenue, Birjand, South Khorasan 9717853577, Iran</w:t>
            </w:r>
          </w:p>
        </w:tc>
      </w:tr>
    </w:tbl>
    <w:p w14:paraId="408E2C6C"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284"/>
        <w:gridCol w:w="1584"/>
        <w:gridCol w:w="5476"/>
      </w:tblGrid>
      <w:tr w:rsidR="006812FD" w14:paraId="5163853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94AFC4F"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CBE2AB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6792A9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2A014CD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1FBAA09"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EB7078A"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A9251B" w14:textId="77777777" w:rsidR="006812FD" w:rsidRDefault="006812FD" w:rsidP="009778A9">
            <w:pPr>
              <w:rPr>
                <w:rFonts w:ascii="Arial" w:hAnsi="Arial" w:cs="Arial"/>
                <w:sz w:val="27"/>
                <w:szCs w:val="27"/>
              </w:rPr>
            </w:pPr>
            <w:r>
              <w:rPr>
                <w:rFonts w:ascii="Arial" w:hAnsi="Arial" w:cs="Arial"/>
                <w:sz w:val="27"/>
                <w:szCs w:val="27"/>
              </w:rPr>
              <w:t>Quote: "Patients were randomly divided into 2 therapeutic groups using 1:1 blocks."</w:t>
            </w:r>
          </w:p>
        </w:tc>
      </w:tr>
      <w:tr w:rsidR="006812FD" w14:paraId="48BAA0E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EED60E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3ABF38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6AA9248"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4E60917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ABAD7F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CFB0A3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5C40619" w14:textId="77777777" w:rsidR="006812FD" w:rsidRDefault="006812FD" w:rsidP="009778A9">
            <w:pPr>
              <w:rPr>
                <w:rFonts w:ascii="Arial" w:hAnsi="Arial" w:cs="Arial"/>
                <w:sz w:val="27"/>
                <w:szCs w:val="27"/>
              </w:rPr>
            </w:pPr>
            <w:r>
              <w:rPr>
                <w:rFonts w:ascii="Arial" w:hAnsi="Arial" w:cs="Arial"/>
                <w:sz w:val="27"/>
                <w:szCs w:val="27"/>
              </w:rPr>
              <w:t>Quote: "Oral midazolam (2.0 mg/kg) or oral chloral hydrate syrup (50 mg/kg) was indicated for the first and second groups, respectively (the dose of these 2 drugs was determined according to the latest articles on paediatric sedation before noninvasive procedures; a 10% concentration of the chloral hydrate syrup was provided by Birjand’s Valiasr Hospital pharmacy, and for oral midazolam the Darou Pakhsh 5 mg/mL midazolam syrup was used)."</w:t>
            </w:r>
          </w:p>
          <w:p w14:paraId="3C2ABB4F" w14:textId="77777777" w:rsidR="006812FD" w:rsidRDefault="006812FD" w:rsidP="009778A9">
            <w:pPr>
              <w:rPr>
                <w:rFonts w:ascii="Arial" w:hAnsi="Arial" w:cs="Arial"/>
                <w:sz w:val="27"/>
                <w:szCs w:val="27"/>
              </w:rPr>
            </w:pPr>
            <w:r>
              <w:rPr>
                <w:rFonts w:ascii="Arial" w:hAnsi="Arial" w:cs="Arial"/>
                <w:sz w:val="27"/>
                <w:szCs w:val="27"/>
              </w:rPr>
              <w:t>Judgement Comment: no statement about how blinding was achieved</w:t>
            </w:r>
          </w:p>
        </w:tc>
      </w:tr>
      <w:tr w:rsidR="006812FD" w14:paraId="4588EAF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9B8DB1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3BAEEC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67432C" w14:textId="77777777" w:rsidR="006812FD" w:rsidRDefault="006812FD" w:rsidP="009778A9">
            <w:pPr>
              <w:rPr>
                <w:rFonts w:ascii="Arial" w:hAnsi="Arial" w:cs="Arial"/>
                <w:sz w:val="27"/>
                <w:szCs w:val="27"/>
              </w:rPr>
            </w:pPr>
            <w:r>
              <w:rPr>
                <w:rFonts w:ascii="Arial" w:hAnsi="Arial" w:cs="Arial"/>
                <w:sz w:val="27"/>
                <w:szCs w:val="27"/>
              </w:rPr>
              <w:t>Judgement comment: stated it was 'double-blind' (patient and observer)</w:t>
            </w:r>
          </w:p>
        </w:tc>
      </w:tr>
      <w:tr w:rsidR="006812FD" w14:paraId="082CC83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0ABDD5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C579FA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895DC2E" w14:textId="77777777" w:rsidR="006812FD" w:rsidRDefault="006812FD" w:rsidP="009778A9">
            <w:pPr>
              <w:rPr>
                <w:rFonts w:ascii="Arial" w:hAnsi="Arial" w:cs="Arial"/>
                <w:sz w:val="27"/>
                <w:szCs w:val="27"/>
              </w:rPr>
            </w:pPr>
            <w:r>
              <w:rPr>
                <w:rFonts w:ascii="Arial" w:hAnsi="Arial" w:cs="Arial"/>
                <w:sz w:val="27"/>
                <w:szCs w:val="27"/>
              </w:rPr>
              <w:t>Judgement comment: patients were excluded if the child was too restless for echocardiography to be completed.</w:t>
            </w:r>
          </w:p>
        </w:tc>
      </w:tr>
      <w:tr w:rsidR="006812FD" w14:paraId="56576CE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90A01A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FEF5B4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8DC8A7" w14:textId="77777777" w:rsidR="006812FD" w:rsidRDefault="006812FD" w:rsidP="009778A9">
            <w:pPr>
              <w:rPr>
                <w:rFonts w:ascii="Arial" w:hAnsi="Arial" w:cs="Arial"/>
                <w:sz w:val="27"/>
                <w:szCs w:val="27"/>
              </w:rPr>
            </w:pPr>
            <w:r>
              <w:rPr>
                <w:rFonts w:ascii="Arial" w:hAnsi="Arial" w:cs="Arial"/>
                <w:sz w:val="27"/>
                <w:szCs w:val="27"/>
              </w:rPr>
              <w:t>Judgement comment: trial was not registered</w:t>
            </w:r>
          </w:p>
        </w:tc>
      </w:tr>
      <w:tr w:rsidR="006812FD" w14:paraId="4FC456E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2FAE47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E1C7D2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5FB2B99" w14:textId="77777777" w:rsidR="006812FD" w:rsidRDefault="006812FD" w:rsidP="009778A9">
            <w:pPr>
              <w:rPr>
                <w:rFonts w:ascii="Arial" w:hAnsi="Arial" w:cs="Arial"/>
                <w:sz w:val="27"/>
                <w:szCs w:val="27"/>
              </w:rPr>
            </w:pPr>
            <w:r>
              <w:rPr>
                <w:rFonts w:ascii="Arial" w:hAnsi="Arial" w:cs="Arial"/>
                <w:sz w:val="27"/>
                <w:szCs w:val="27"/>
              </w:rPr>
              <w:t>Judgement comment: none expected</w:t>
            </w:r>
          </w:p>
        </w:tc>
      </w:tr>
    </w:tbl>
    <w:p w14:paraId="3A4709AD"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Stokland 2003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0C533B7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24B144D"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556C1BD"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Sweden</w:t>
            </w:r>
          </w:p>
        </w:tc>
      </w:tr>
      <w:tr w:rsidR="006812FD" w14:paraId="50FB155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01DFD5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98D68D2" w14:textId="77777777" w:rsidR="006812FD" w:rsidRDefault="006812FD" w:rsidP="009778A9">
            <w:pPr>
              <w:rPr>
                <w:rFonts w:ascii="Arial" w:hAnsi="Arial" w:cs="Arial"/>
                <w:sz w:val="27"/>
                <w:szCs w:val="27"/>
              </w:rPr>
            </w:pPr>
            <w:r>
              <w:rPr>
                <w:rFonts w:ascii="Arial" w:hAnsi="Arial" w:cs="Arial"/>
                <w:sz w:val="27"/>
                <w:szCs w:val="27"/>
              </w:rPr>
              <w:t>95 children referred for voiding cystourethrography (median age 2.2 years in midazolam group and 3.2 years in placebo group)</w:t>
            </w:r>
          </w:p>
        </w:tc>
      </w:tr>
      <w:tr w:rsidR="006812FD" w14:paraId="09421307"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B6E3DF0"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4AF4C8" w14:textId="77777777" w:rsidR="006812FD" w:rsidRDefault="006812FD" w:rsidP="006812FD">
            <w:pPr>
              <w:numPr>
                <w:ilvl w:val="0"/>
                <w:numId w:val="10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Intranasal midazolam given in a dose of 0.2 mg/kg body weight with a maximum dose of 5 mg</w:t>
            </w:r>
          </w:p>
          <w:p w14:paraId="599D7944" w14:textId="77777777" w:rsidR="006812FD" w:rsidRDefault="006812FD" w:rsidP="006812FD">
            <w:pPr>
              <w:numPr>
                <w:ilvl w:val="0"/>
                <w:numId w:val="10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Placebo group was given saline 0.9 mg/ml sterile solution</w:t>
            </w:r>
          </w:p>
        </w:tc>
      </w:tr>
      <w:tr w:rsidR="006812FD" w14:paraId="112E460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6E0A78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3885B96" w14:textId="77777777" w:rsidR="006812FD" w:rsidRDefault="006812FD" w:rsidP="009778A9">
            <w:pPr>
              <w:rPr>
                <w:rFonts w:ascii="Arial" w:hAnsi="Arial" w:cs="Arial"/>
                <w:sz w:val="27"/>
                <w:szCs w:val="27"/>
              </w:rPr>
            </w:pPr>
            <w:r>
              <w:rPr>
                <w:rFonts w:ascii="Arial" w:hAnsi="Arial" w:cs="Arial"/>
                <w:sz w:val="27"/>
                <w:szCs w:val="27"/>
              </w:rPr>
              <w:t>Incomplete procedures</w:t>
            </w:r>
          </w:p>
        </w:tc>
      </w:tr>
      <w:tr w:rsidR="006812FD" w14:paraId="3B3014F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741981E"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A75905C" w14:textId="77777777" w:rsidR="006812FD" w:rsidRDefault="006812FD" w:rsidP="009778A9">
            <w:pPr>
              <w:rPr>
                <w:rFonts w:ascii="Arial" w:eastAsia="Times New Roman" w:hAnsi="Arial" w:cs="Arial"/>
                <w:b/>
                <w:bCs/>
                <w:color w:val="0066CC"/>
                <w:sz w:val="27"/>
                <w:szCs w:val="27"/>
              </w:rPr>
            </w:pPr>
          </w:p>
        </w:tc>
      </w:tr>
      <w:tr w:rsidR="006812FD" w14:paraId="64874F27"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EA1A8D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D62647"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35F47172"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716"/>
        <w:gridCol w:w="1681"/>
        <w:gridCol w:w="4947"/>
      </w:tblGrid>
      <w:tr w:rsidR="006812FD" w14:paraId="1F0D1A7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DB0F9ED"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970FF4C"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EFEC65F"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024D400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4BCBC37"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78D6F48"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7F30D2D"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70AFB7AE"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89E2DB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74D029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069AA1C" w14:textId="77777777" w:rsidR="006812FD" w:rsidRDefault="006812FD" w:rsidP="009778A9">
            <w:pPr>
              <w:rPr>
                <w:rFonts w:ascii="Arial" w:hAnsi="Arial" w:cs="Arial"/>
                <w:sz w:val="27"/>
                <w:szCs w:val="27"/>
              </w:rPr>
            </w:pPr>
            <w:r>
              <w:rPr>
                <w:rFonts w:ascii="Arial" w:hAnsi="Arial" w:cs="Arial"/>
                <w:sz w:val="27"/>
                <w:szCs w:val="27"/>
              </w:rPr>
              <w:t>The children were stratified by gender and randomly allocated to 1 of 2 groups, midazolam or placebo, by opening a sealed envelope prepared in blocks of 4</w:t>
            </w:r>
          </w:p>
        </w:tc>
      </w:tr>
      <w:tr w:rsidR="006812FD" w14:paraId="63336B3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026814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03B4F3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E5A2466" w14:textId="77777777" w:rsidR="006812FD" w:rsidRDefault="006812FD" w:rsidP="009778A9">
            <w:pPr>
              <w:rPr>
                <w:rFonts w:ascii="Arial" w:hAnsi="Arial" w:cs="Arial"/>
                <w:sz w:val="27"/>
                <w:szCs w:val="27"/>
              </w:rPr>
            </w:pPr>
            <w:r>
              <w:rPr>
                <w:rFonts w:ascii="Arial" w:hAnsi="Arial" w:cs="Arial"/>
                <w:sz w:val="27"/>
                <w:szCs w:val="27"/>
              </w:rPr>
              <w:t>The substances were available in bottles with serial numbers, but were otherwise of identical appearance</w:t>
            </w:r>
          </w:p>
        </w:tc>
      </w:tr>
      <w:tr w:rsidR="006812FD" w14:paraId="0E6DF15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6A4350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494366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4F7B880"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5C4A6F7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AD0BDE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512D15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F6B353"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580D073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EA3DD5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F6E03C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A94C317"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531D5BE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6DBD71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AD6CFE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F31FF1"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285AC631"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Takrouri 1988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2F07444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D721E8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E098A30"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Jordan</w:t>
            </w:r>
          </w:p>
        </w:tc>
      </w:tr>
      <w:tr w:rsidR="006812FD" w14:paraId="76B9C43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4D346C3"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4E810D" w14:textId="77777777" w:rsidR="006812FD" w:rsidRDefault="006812FD" w:rsidP="009778A9">
            <w:pPr>
              <w:rPr>
                <w:rFonts w:ascii="Arial" w:hAnsi="Arial" w:cs="Arial"/>
                <w:sz w:val="27"/>
                <w:szCs w:val="27"/>
              </w:rPr>
            </w:pPr>
            <w:r>
              <w:rPr>
                <w:rFonts w:ascii="Arial" w:hAnsi="Arial" w:cs="Arial"/>
                <w:sz w:val="27"/>
                <w:szCs w:val="27"/>
              </w:rPr>
              <w:t>120 adults undergoing endoscopy (mean age 39 ± 0.6 in diazepam group, 41 ± 0.9 in flunitrazepam group and 34 ± 0.6 in midazolam group)</w:t>
            </w:r>
          </w:p>
        </w:tc>
      </w:tr>
      <w:tr w:rsidR="006812FD" w14:paraId="3A5EDD5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FAA1D0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C281FF5" w14:textId="77777777" w:rsidR="006812FD" w:rsidRDefault="006812FD" w:rsidP="009778A9">
            <w:pPr>
              <w:rPr>
                <w:rFonts w:ascii="Arial" w:hAnsi="Arial" w:cs="Arial"/>
                <w:sz w:val="27"/>
                <w:szCs w:val="27"/>
              </w:rPr>
            </w:pPr>
            <w:r>
              <w:rPr>
                <w:rFonts w:ascii="Arial" w:hAnsi="Arial" w:cs="Arial"/>
                <w:sz w:val="27"/>
                <w:szCs w:val="27"/>
              </w:rPr>
              <w:t>Mean doses: diazepam 5 mg; flunitrazepam 0.65 mg; midazolam 5.8 mg (all intravenous)</w:t>
            </w:r>
          </w:p>
        </w:tc>
      </w:tr>
      <w:tr w:rsidR="006812FD" w14:paraId="0423E407"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45EE6B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7C5E195"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6D6BE891" w14:textId="77777777" w:rsidR="006812FD" w:rsidRDefault="006812FD" w:rsidP="009778A9">
            <w:pPr>
              <w:rPr>
                <w:rFonts w:ascii="Arial" w:hAnsi="Arial" w:cs="Arial"/>
                <w:sz w:val="27"/>
                <w:szCs w:val="27"/>
              </w:rPr>
            </w:pPr>
            <w:r>
              <w:rPr>
                <w:rFonts w:ascii="Arial" w:hAnsi="Arial" w:cs="Arial"/>
                <w:sz w:val="27"/>
                <w:szCs w:val="27"/>
              </w:rPr>
              <w:t>(as defined/measured by the authors of the trial)</w:t>
            </w:r>
          </w:p>
          <w:p w14:paraId="5FC601E7" w14:textId="77777777" w:rsidR="006812FD" w:rsidRDefault="006812FD" w:rsidP="006812FD">
            <w:pPr>
              <w:numPr>
                <w:ilvl w:val="0"/>
                <w:numId w:val="10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Number of participants rated as 'anxious'</w:t>
            </w:r>
          </w:p>
          <w:p w14:paraId="4A43E53E" w14:textId="77777777" w:rsidR="006812FD" w:rsidRDefault="006812FD" w:rsidP="006812FD">
            <w:pPr>
              <w:numPr>
                <w:ilvl w:val="0"/>
                <w:numId w:val="10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Difficulty performing procedure (rated as difficult to perform procedure)</w:t>
            </w:r>
          </w:p>
          <w:p w14:paraId="29BE4BB3" w14:textId="77777777" w:rsidR="006812FD" w:rsidRDefault="006812FD" w:rsidP="006812FD">
            <w:pPr>
              <w:numPr>
                <w:ilvl w:val="0"/>
                <w:numId w:val="10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co-operation (not co-operative)</w:t>
            </w:r>
          </w:p>
          <w:p w14:paraId="046AD325" w14:textId="77777777" w:rsidR="006812FD" w:rsidRDefault="006812FD" w:rsidP="009778A9">
            <w:pPr>
              <w:rPr>
                <w:rFonts w:ascii="Arial" w:hAnsi="Arial" w:cs="Arial"/>
                <w:sz w:val="27"/>
                <w:szCs w:val="27"/>
              </w:rPr>
            </w:pPr>
            <w:r>
              <w:rPr>
                <w:rFonts w:ascii="Arial" w:hAnsi="Arial" w:cs="Arial"/>
                <w:b/>
                <w:bCs/>
                <w:sz w:val="27"/>
                <w:szCs w:val="27"/>
              </w:rPr>
              <w:t>Measured after the procedure (before discharge)</w:t>
            </w:r>
          </w:p>
          <w:p w14:paraId="1132E000" w14:textId="77777777" w:rsidR="006812FD" w:rsidRDefault="006812FD" w:rsidP="006812FD">
            <w:pPr>
              <w:numPr>
                <w:ilvl w:val="0"/>
                <w:numId w:val="10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(defined by number of participants who recalled the procedure)</w:t>
            </w:r>
          </w:p>
          <w:p w14:paraId="67C82442" w14:textId="77777777" w:rsidR="006812FD" w:rsidRDefault="006812FD" w:rsidP="006812FD">
            <w:pPr>
              <w:numPr>
                <w:ilvl w:val="0"/>
                <w:numId w:val="10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Quality of recovery (rated as delayed recovery)</w:t>
            </w:r>
          </w:p>
        </w:tc>
      </w:tr>
      <w:tr w:rsidR="006812FD" w14:paraId="437EBDF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FEF912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A11A67" w14:textId="77777777" w:rsidR="006812FD" w:rsidRDefault="006812FD" w:rsidP="009778A9">
            <w:pPr>
              <w:rPr>
                <w:rFonts w:ascii="Arial" w:eastAsia="Times New Roman" w:hAnsi="Arial" w:cs="Arial"/>
                <w:b/>
                <w:bCs/>
                <w:color w:val="0066CC"/>
                <w:sz w:val="27"/>
                <w:szCs w:val="27"/>
              </w:rPr>
            </w:pPr>
          </w:p>
        </w:tc>
      </w:tr>
      <w:tr w:rsidR="006812FD" w14:paraId="1013BB4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04A1FF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6BA31C2"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6003E6BC"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1C26CCA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0B79BA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EDA477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6F4106C"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64F6851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785550C"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11C59F0"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7B34F4F" w14:textId="77777777" w:rsidR="006812FD" w:rsidRDefault="006812FD" w:rsidP="009778A9">
            <w:pPr>
              <w:rPr>
                <w:rFonts w:ascii="Arial" w:hAnsi="Arial" w:cs="Arial"/>
                <w:sz w:val="27"/>
                <w:szCs w:val="27"/>
              </w:rPr>
            </w:pPr>
            <w:r>
              <w:rPr>
                <w:rFonts w:ascii="Arial" w:hAnsi="Arial" w:cs="Arial"/>
                <w:sz w:val="27"/>
                <w:szCs w:val="27"/>
              </w:rPr>
              <w:t>Random-number table</w:t>
            </w:r>
          </w:p>
        </w:tc>
      </w:tr>
      <w:tr w:rsidR="006812FD" w14:paraId="6F40FDA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05D3CD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3F4E53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50B5823"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2114C76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B5089D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BC5261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524B04"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3A0348F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533547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D3B8DE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0C0A83F" w14:textId="77777777" w:rsidR="006812FD" w:rsidRDefault="006812FD" w:rsidP="009778A9">
            <w:pPr>
              <w:rPr>
                <w:rFonts w:ascii="Arial" w:hAnsi="Arial" w:cs="Arial"/>
                <w:sz w:val="27"/>
                <w:szCs w:val="27"/>
              </w:rPr>
            </w:pPr>
            <w:r>
              <w:rPr>
                <w:rFonts w:ascii="Arial" w:hAnsi="Arial" w:cs="Arial"/>
                <w:sz w:val="27"/>
                <w:szCs w:val="27"/>
              </w:rPr>
              <w:t>Not blinded</w:t>
            </w:r>
          </w:p>
        </w:tc>
      </w:tr>
      <w:tr w:rsidR="006812FD" w14:paraId="19E6509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B13CC0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1880D2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6C6EDF" w14:textId="77777777" w:rsidR="006812FD" w:rsidRDefault="006812FD" w:rsidP="009778A9">
            <w:pPr>
              <w:rPr>
                <w:rFonts w:ascii="Arial" w:hAnsi="Arial" w:cs="Arial"/>
                <w:sz w:val="27"/>
                <w:szCs w:val="27"/>
              </w:rPr>
            </w:pPr>
            <w:r>
              <w:rPr>
                <w:rFonts w:ascii="Arial" w:hAnsi="Arial" w:cs="Arial"/>
                <w:sz w:val="27"/>
                <w:szCs w:val="27"/>
              </w:rPr>
              <w:t xml:space="preserve">No withdrawals reported </w:t>
            </w:r>
          </w:p>
        </w:tc>
      </w:tr>
      <w:tr w:rsidR="006812FD" w14:paraId="216C09A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3AE295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B75A85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C78CA9"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6E84090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8BC53B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BE3945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4BE2AFD"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5A5BE2BB"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Templeton 2010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109F187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21603F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A2E103"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UK from April 2003 to August 2006.</w:t>
            </w:r>
          </w:p>
        </w:tc>
      </w:tr>
      <w:tr w:rsidR="006812FD" w14:paraId="2E4F8E7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27A681E"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CF92D66" w14:textId="77777777" w:rsidR="006812FD" w:rsidRDefault="006812FD" w:rsidP="009778A9">
            <w:pPr>
              <w:rPr>
                <w:rFonts w:ascii="Arial" w:hAnsi="Arial" w:cs="Arial"/>
                <w:sz w:val="27"/>
                <w:szCs w:val="27"/>
              </w:rPr>
            </w:pPr>
            <w:r>
              <w:rPr>
                <w:rFonts w:ascii="Arial" w:hAnsi="Arial" w:cs="Arial"/>
                <w:sz w:val="27"/>
                <w:szCs w:val="27"/>
              </w:rPr>
              <w:t>42 children requiring removal of Kirschner wires in an orthopaedic outpatient department (average age 7.1 years; range 3.6 to 12.3 years)</w:t>
            </w:r>
          </w:p>
        </w:tc>
      </w:tr>
      <w:tr w:rsidR="006812FD" w14:paraId="404E8B5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D19B1DE"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DC9596F" w14:textId="77777777" w:rsidR="006812FD" w:rsidRDefault="006812FD" w:rsidP="006812FD">
            <w:pPr>
              <w:numPr>
                <w:ilvl w:val="0"/>
                <w:numId w:val="10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0.2 mL/kg of 1 mg/mL oral midazolam</w:t>
            </w:r>
          </w:p>
          <w:p w14:paraId="5078AB40" w14:textId="77777777" w:rsidR="006812FD" w:rsidRDefault="006812FD" w:rsidP="006812FD">
            <w:pPr>
              <w:numPr>
                <w:ilvl w:val="0"/>
                <w:numId w:val="10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Placebo</w:t>
            </w:r>
          </w:p>
        </w:tc>
      </w:tr>
      <w:tr w:rsidR="006812FD" w14:paraId="7F75474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0457C2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4B99AD3" w14:textId="77777777" w:rsidR="006812FD" w:rsidRDefault="006812FD" w:rsidP="009778A9">
            <w:pPr>
              <w:rPr>
                <w:rFonts w:ascii="Arial" w:hAnsi="Arial" w:cs="Arial"/>
                <w:sz w:val="27"/>
                <w:szCs w:val="27"/>
              </w:rPr>
            </w:pPr>
            <w:r>
              <w:rPr>
                <w:rFonts w:ascii="Arial" w:hAnsi="Arial" w:cs="Arial"/>
                <w:sz w:val="27"/>
                <w:szCs w:val="27"/>
              </w:rPr>
              <w:t>Numerical rating of anxiety</w:t>
            </w:r>
          </w:p>
        </w:tc>
      </w:tr>
      <w:tr w:rsidR="006812FD" w14:paraId="2E6980C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13C323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D5FC732" w14:textId="77777777" w:rsidR="006812FD" w:rsidRDefault="006812FD" w:rsidP="009778A9">
            <w:pPr>
              <w:rPr>
                <w:rFonts w:ascii="Arial" w:eastAsia="Times New Roman" w:hAnsi="Arial" w:cs="Arial"/>
                <w:b/>
                <w:bCs/>
                <w:color w:val="0066CC"/>
                <w:sz w:val="27"/>
                <w:szCs w:val="27"/>
              </w:rPr>
            </w:pPr>
          </w:p>
        </w:tc>
      </w:tr>
      <w:tr w:rsidR="006812FD" w14:paraId="482E05F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07D8A2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293DA1" w14:textId="77777777" w:rsidR="006812FD" w:rsidRDefault="006812FD" w:rsidP="009778A9">
            <w:pPr>
              <w:rPr>
                <w:rFonts w:ascii="Arial" w:hAnsi="Arial" w:cs="Arial"/>
                <w:sz w:val="27"/>
                <w:szCs w:val="27"/>
              </w:rPr>
            </w:pPr>
            <w:r>
              <w:rPr>
                <w:rFonts w:ascii="Arial" w:hAnsi="Arial" w:cs="Arial"/>
                <w:sz w:val="27"/>
                <w:szCs w:val="27"/>
              </w:rPr>
              <w:t>Funding source was reported (research grant from Beatrice Jennings Trust Fund at The General Infirmary at Leeds)</w:t>
            </w:r>
          </w:p>
        </w:tc>
      </w:tr>
    </w:tbl>
    <w:p w14:paraId="28A751E3"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967"/>
        <w:gridCol w:w="1738"/>
        <w:gridCol w:w="4639"/>
      </w:tblGrid>
      <w:tr w:rsidR="006812FD" w14:paraId="0C85E67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5FD28B0"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C0EBCC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C6C29A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2742FAB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7E67F0E"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0A4F52F"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5ECF49" w14:textId="77777777" w:rsidR="006812FD" w:rsidRDefault="006812FD" w:rsidP="009778A9">
            <w:pPr>
              <w:rPr>
                <w:rFonts w:ascii="Arial" w:hAnsi="Arial" w:cs="Arial"/>
                <w:sz w:val="27"/>
                <w:szCs w:val="27"/>
              </w:rPr>
            </w:pPr>
            <w:r>
              <w:rPr>
                <w:rFonts w:ascii="Arial" w:hAnsi="Arial" w:cs="Arial"/>
                <w:sz w:val="27"/>
                <w:szCs w:val="27"/>
              </w:rPr>
              <w:t>Randomization was performed by the pharmacy department using random-number tables</w:t>
            </w:r>
          </w:p>
        </w:tc>
      </w:tr>
      <w:tr w:rsidR="006812FD" w14:paraId="3377B8E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F99E89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E7DEBE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FD1174D" w14:textId="77777777" w:rsidR="006812FD" w:rsidRDefault="006812FD" w:rsidP="009778A9">
            <w:pPr>
              <w:rPr>
                <w:rFonts w:ascii="Arial" w:hAnsi="Arial" w:cs="Arial"/>
                <w:sz w:val="27"/>
                <w:szCs w:val="27"/>
              </w:rPr>
            </w:pPr>
            <w:r>
              <w:rPr>
                <w:rFonts w:ascii="Arial" w:hAnsi="Arial" w:cs="Arial"/>
                <w:sz w:val="27"/>
                <w:szCs w:val="27"/>
              </w:rPr>
              <w:t>Sealed envelopes each containing a code number</w:t>
            </w:r>
          </w:p>
        </w:tc>
      </w:tr>
      <w:tr w:rsidR="006812FD" w14:paraId="093A505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2FCED7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C2E40D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79B5A4" w14:textId="77777777" w:rsidR="006812FD" w:rsidRDefault="006812FD" w:rsidP="009778A9">
            <w:pPr>
              <w:rPr>
                <w:rFonts w:ascii="Arial" w:hAnsi="Arial" w:cs="Arial"/>
                <w:sz w:val="27"/>
                <w:szCs w:val="27"/>
              </w:rPr>
            </w:pPr>
            <w:r>
              <w:rPr>
                <w:rFonts w:ascii="Arial" w:hAnsi="Arial" w:cs="Arial"/>
                <w:sz w:val="27"/>
                <w:szCs w:val="27"/>
              </w:rPr>
              <w:t>Corresponding coded bottles contained either midazolam 1.0 mg/mL or the placebo</w:t>
            </w:r>
          </w:p>
        </w:tc>
      </w:tr>
      <w:tr w:rsidR="006812FD" w14:paraId="56FE5B3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D29B5F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4365E5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CEA78C"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07679FE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6FDE6A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58786A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45FF80" w14:textId="77777777" w:rsidR="006812FD" w:rsidRDefault="006812FD" w:rsidP="009778A9">
            <w:pPr>
              <w:rPr>
                <w:rFonts w:ascii="Arial" w:hAnsi="Arial" w:cs="Arial"/>
                <w:sz w:val="27"/>
                <w:szCs w:val="27"/>
              </w:rPr>
            </w:pPr>
            <w:r>
              <w:rPr>
                <w:rFonts w:ascii="Arial" w:hAnsi="Arial" w:cs="Arial"/>
                <w:sz w:val="27"/>
                <w:szCs w:val="27"/>
              </w:rPr>
              <w:t>Intention-to-treat analysis not used</w:t>
            </w:r>
          </w:p>
        </w:tc>
      </w:tr>
      <w:tr w:rsidR="006812FD" w14:paraId="2A267A4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D6D2E1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08D05E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D289D47"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1988971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12D7BD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8F59C1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172BB4F"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2818716C"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Tolia 1990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2A5003A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CC3F49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8AC263"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USA</w:t>
            </w:r>
          </w:p>
        </w:tc>
      </w:tr>
      <w:tr w:rsidR="006812FD" w14:paraId="5875856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AA97755"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53EB45" w14:textId="77777777" w:rsidR="006812FD" w:rsidRDefault="006812FD" w:rsidP="009778A9">
            <w:pPr>
              <w:rPr>
                <w:rFonts w:ascii="Arial" w:hAnsi="Arial" w:cs="Arial"/>
                <w:sz w:val="27"/>
                <w:szCs w:val="27"/>
              </w:rPr>
            </w:pPr>
            <w:r>
              <w:rPr>
                <w:rFonts w:ascii="Arial" w:hAnsi="Arial" w:cs="Arial"/>
                <w:sz w:val="27"/>
                <w:szCs w:val="27"/>
              </w:rPr>
              <w:t>41 children undergoing upper GI endoscopy</w:t>
            </w:r>
          </w:p>
        </w:tc>
      </w:tr>
      <w:tr w:rsidR="006812FD" w14:paraId="37A3F7E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F8C1B0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F6E957" w14:textId="77777777" w:rsidR="006812FD" w:rsidRDefault="006812FD" w:rsidP="009778A9">
            <w:pPr>
              <w:rPr>
                <w:rFonts w:ascii="Arial" w:hAnsi="Arial" w:cs="Arial"/>
                <w:sz w:val="27"/>
                <w:szCs w:val="27"/>
              </w:rPr>
            </w:pPr>
            <w:r>
              <w:rPr>
                <w:rFonts w:ascii="Arial" w:hAnsi="Arial" w:cs="Arial"/>
                <w:b/>
                <w:bCs/>
                <w:sz w:val="27"/>
                <w:szCs w:val="27"/>
              </w:rPr>
              <w:t>Intravenous administration of</w:t>
            </w:r>
          </w:p>
          <w:p w14:paraId="17626EBF" w14:textId="77777777" w:rsidR="006812FD" w:rsidRDefault="006812FD" w:rsidP="006812FD">
            <w:pPr>
              <w:numPr>
                <w:ilvl w:val="0"/>
                <w:numId w:val="10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0.1 - 0.15 mg/kg midazolam</w:t>
            </w:r>
          </w:p>
          <w:p w14:paraId="363F5B72" w14:textId="77777777" w:rsidR="006812FD" w:rsidRDefault="006812FD" w:rsidP="006812FD">
            <w:pPr>
              <w:numPr>
                <w:ilvl w:val="0"/>
                <w:numId w:val="10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0.2 - 0.4 mg/kg diazepam</w:t>
            </w:r>
          </w:p>
        </w:tc>
      </w:tr>
      <w:tr w:rsidR="006812FD" w14:paraId="2671FD7B"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869804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26B0233" w14:textId="77777777" w:rsidR="006812FD" w:rsidRDefault="006812FD" w:rsidP="009778A9">
            <w:pPr>
              <w:rPr>
                <w:rFonts w:ascii="Arial" w:hAnsi="Arial" w:cs="Arial"/>
                <w:sz w:val="27"/>
                <w:szCs w:val="27"/>
              </w:rPr>
            </w:pPr>
            <w:r>
              <w:rPr>
                <w:rFonts w:ascii="Arial" w:hAnsi="Arial" w:cs="Arial"/>
                <w:b/>
                <w:bCs/>
                <w:sz w:val="27"/>
                <w:szCs w:val="27"/>
              </w:rPr>
              <w:t>Measured during procedures</w:t>
            </w:r>
          </w:p>
          <w:p w14:paraId="0E4059A3" w14:textId="77777777" w:rsidR="006812FD" w:rsidRDefault="006812FD" w:rsidP="006812FD">
            <w:pPr>
              <w:numPr>
                <w:ilvl w:val="0"/>
                <w:numId w:val="10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Participant co-operation</w:t>
            </w:r>
          </w:p>
          <w:p w14:paraId="55BB8679" w14:textId="77777777" w:rsidR="006812FD" w:rsidRDefault="006812FD" w:rsidP="009778A9">
            <w:pPr>
              <w:rPr>
                <w:rFonts w:ascii="Arial" w:hAnsi="Arial" w:cs="Arial"/>
                <w:sz w:val="27"/>
                <w:szCs w:val="27"/>
              </w:rPr>
            </w:pPr>
            <w:r>
              <w:rPr>
                <w:rFonts w:ascii="Arial" w:hAnsi="Arial" w:cs="Arial"/>
                <w:b/>
                <w:bCs/>
                <w:sz w:val="27"/>
                <w:szCs w:val="27"/>
              </w:rPr>
              <w:t>Measured 24 hours after procedures</w:t>
            </w:r>
          </w:p>
          <w:p w14:paraId="1622BC02" w14:textId="77777777" w:rsidR="006812FD" w:rsidRDefault="006812FD" w:rsidP="006812FD">
            <w:pPr>
              <w:numPr>
                <w:ilvl w:val="0"/>
                <w:numId w:val="10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(recalled procedures)</w:t>
            </w:r>
          </w:p>
          <w:p w14:paraId="4D93495B" w14:textId="77777777" w:rsidR="006812FD" w:rsidRDefault="006812FD" w:rsidP="006812FD">
            <w:pPr>
              <w:numPr>
                <w:ilvl w:val="0"/>
                <w:numId w:val="10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Discomfort, pain</w:t>
            </w:r>
          </w:p>
        </w:tc>
      </w:tr>
      <w:tr w:rsidR="006812FD" w14:paraId="3DDE794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E160DD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F1E70E9" w14:textId="77777777" w:rsidR="006812FD" w:rsidRDefault="006812FD" w:rsidP="009778A9">
            <w:pPr>
              <w:rPr>
                <w:rFonts w:ascii="Arial" w:eastAsia="Times New Roman" w:hAnsi="Arial" w:cs="Arial"/>
                <w:b/>
                <w:bCs/>
                <w:color w:val="0066CC"/>
                <w:sz w:val="27"/>
                <w:szCs w:val="27"/>
              </w:rPr>
            </w:pPr>
          </w:p>
        </w:tc>
      </w:tr>
      <w:tr w:rsidR="006812FD" w14:paraId="7BCE6EF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ADF8272"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9C073D"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3985238C"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26DC69A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3B195E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ED0121D"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F53A48C"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16767D6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0CECB04"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84F48FF"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4B031E2"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37BED62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B4904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C10142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FE177D3"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5F7AAED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F2B9EB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774C3E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58D0EBA" w14:textId="77777777" w:rsidR="006812FD" w:rsidRDefault="006812FD" w:rsidP="009778A9">
            <w:pPr>
              <w:rPr>
                <w:rFonts w:ascii="Arial" w:hAnsi="Arial" w:cs="Arial"/>
                <w:sz w:val="27"/>
                <w:szCs w:val="27"/>
              </w:rPr>
            </w:pPr>
            <w:r>
              <w:rPr>
                <w:rFonts w:ascii="Arial" w:hAnsi="Arial" w:cs="Arial"/>
                <w:sz w:val="27"/>
                <w:szCs w:val="27"/>
              </w:rPr>
              <w:t>Both endoscopist and participant were blinded</w:t>
            </w:r>
          </w:p>
        </w:tc>
      </w:tr>
      <w:tr w:rsidR="006812FD" w14:paraId="335CF85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091591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312FCE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A7C0872" w14:textId="77777777" w:rsidR="006812FD" w:rsidRDefault="006812FD" w:rsidP="009778A9">
            <w:pPr>
              <w:rPr>
                <w:rFonts w:ascii="Arial" w:hAnsi="Arial" w:cs="Arial"/>
                <w:sz w:val="27"/>
                <w:szCs w:val="27"/>
              </w:rPr>
            </w:pPr>
            <w:r>
              <w:rPr>
                <w:rFonts w:ascii="Arial" w:hAnsi="Arial" w:cs="Arial"/>
                <w:sz w:val="27"/>
                <w:szCs w:val="27"/>
              </w:rPr>
              <w:t>Both endoscopist and participant were blinded</w:t>
            </w:r>
          </w:p>
        </w:tc>
      </w:tr>
      <w:tr w:rsidR="006812FD" w14:paraId="7C0F0B0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0B1312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8B65F9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7DB17F" w14:textId="77777777" w:rsidR="006812FD" w:rsidRDefault="006812FD" w:rsidP="009778A9">
            <w:pPr>
              <w:rPr>
                <w:rFonts w:ascii="Arial" w:hAnsi="Arial" w:cs="Arial"/>
                <w:sz w:val="27"/>
                <w:szCs w:val="27"/>
              </w:rPr>
            </w:pPr>
            <w:r>
              <w:rPr>
                <w:rFonts w:ascii="Arial" w:hAnsi="Arial" w:cs="Arial"/>
                <w:sz w:val="27"/>
                <w:szCs w:val="27"/>
              </w:rPr>
              <w:t>Not analysed as intention-to-treat</w:t>
            </w:r>
          </w:p>
        </w:tc>
      </w:tr>
      <w:tr w:rsidR="006812FD" w14:paraId="3FD9417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8263C9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DEE75C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029D4E5"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261EE10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CB137C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5B5234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11678A4"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09AAAA66"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Wheeler 2001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105CEAE0"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357C605"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954AC26" w14:textId="77777777" w:rsidR="006812FD" w:rsidRDefault="006812FD" w:rsidP="009778A9">
            <w:pPr>
              <w:rPr>
                <w:rFonts w:ascii="Arial" w:hAnsi="Arial" w:cs="Arial"/>
                <w:sz w:val="27"/>
                <w:szCs w:val="27"/>
              </w:rPr>
            </w:pPr>
            <w:r>
              <w:rPr>
                <w:rFonts w:ascii="Arial" w:hAnsi="Arial" w:cs="Arial"/>
                <w:sz w:val="27"/>
                <w:szCs w:val="27"/>
              </w:rPr>
              <w:t xml:space="preserve">Single-centre parallel-group randomized controlled trial conducted in USA from April 1997 to September 1998. </w:t>
            </w:r>
          </w:p>
        </w:tc>
      </w:tr>
      <w:tr w:rsidR="006812FD" w14:paraId="6C7DFBF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7AB484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008869" w14:textId="77777777" w:rsidR="006812FD" w:rsidRDefault="006812FD" w:rsidP="009778A9">
            <w:pPr>
              <w:rPr>
                <w:rFonts w:ascii="Arial" w:hAnsi="Arial" w:cs="Arial"/>
                <w:sz w:val="27"/>
                <w:szCs w:val="27"/>
              </w:rPr>
            </w:pPr>
            <w:r>
              <w:rPr>
                <w:rFonts w:ascii="Arial" w:hAnsi="Arial" w:cs="Arial"/>
                <w:sz w:val="27"/>
                <w:szCs w:val="27"/>
              </w:rPr>
              <w:t>40 children &lt; 5 years of age undergoing echocardiography (13 boys (52%) in midazolam group and 10 boys (66%) in chloral hydrate group)</w:t>
            </w:r>
          </w:p>
        </w:tc>
      </w:tr>
      <w:tr w:rsidR="006812FD" w14:paraId="52506908"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837E1B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2DAD8C2" w14:textId="77777777" w:rsidR="006812FD" w:rsidRDefault="006812FD" w:rsidP="006812FD">
            <w:pPr>
              <w:numPr>
                <w:ilvl w:val="0"/>
                <w:numId w:val="10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75 mg/kg oral chloral hydrate</w:t>
            </w:r>
          </w:p>
          <w:p w14:paraId="30BA7BEB" w14:textId="77777777" w:rsidR="006812FD" w:rsidRDefault="006812FD" w:rsidP="006812FD">
            <w:pPr>
              <w:numPr>
                <w:ilvl w:val="0"/>
                <w:numId w:val="10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0.5 mg/kg oral midazolam</w:t>
            </w:r>
          </w:p>
          <w:p w14:paraId="7D30C05B" w14:textId="77777777" w:rsidR="006812FD" w:rsidRDefault="006812FD" w:rsidP="009778A9">
            <w:pPr>
              <w:rPr>
                <w:rFonts w:ascii="Arial" w:hAnsi="Arial" w:cs="Arial"/>
                <w:sz w:val="27"/>
                <w:szCs w:val="27"/>
              </w:rPr>
            </w:pPr>
            <w:r>
              <w:rPr>
                <w:rFonts w:ascii="Arial" w:hAnsi="Arial" w:cs="Arial"/>
                <w:sz w:val="27"/>
                <w:szCs w:val="27"/>
              </w:rPr>
              <w:t>Children requiring further sedation (as determined by the assigned nurse) received a second dose of the same medication 30 minutes after the initial dose, either 25 mg/kg chloral hydrate or 0.25 mg/kg midazolam</w:t>
            </w:r>
          </w:p>
        </w:tc>
      </w:tr>
      <w:tr w:rsidR="006812FD" w14:paraId="07F8962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1DA290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965CD0F"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3178A3AC" w14:textId="77777777" w:rsidR="006812FD" w:rsidRDefault="006812FD" w:rsidP="009778A9">
            <w:pPr>
              <w:rPr>
                <w:rFonts w:ascii="Arial" w:hAnsi="Arial" w:cs="Arial"/>
                <w:sz w:val="27"/>
                <w:szCs w:val="27"/>
              </w:rPr>
            </w:pPr>
            <w:r>
              <w:rPr>
                <w:rFonts w:ascii="Arial" w:hAnsi="Arial" w:cs="Arial"/>
                <w:sz w:val="27"/>
                <w:szCs w:val="27"/>
              </w:rPr>
              <w:t>(as defined/measured by the authors of the trial)</w:t>
            </w:r>
          </w:p>
          <w:p w14:paraId="7C2BD48C" w14:textId="77777777" w:rsidR="006812FD" w:rsidRDefault="006812FD" w:rsidP="006812FD">
            <w:pPr>
              <w:numPr>
                <w:ilvl w:val="0"/>
                <w:numId w:val="11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Incomplete procedures</w:t>
            </w:r>
          </w:p>
          <w:p w14:paraId="3886019C" w14:textId="77777777" w:rsidR="006812FD" w:rsidRDefault="006812FD" w:rsidP="006812FD">
            <w:pPr>
              <w:numPr>
                <w:ilvl w:val="0"/>
                <w:numId w:val="11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Disinhibition/excitation</w:t>
            </w:r>
          </w:p>
        </w:tc>
      </w:tr>
      <w:tr w:rsidR="006812FD" w14:paraId="7E01E58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6A5909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A8C7B2" w14:textId="77777777" w:rsidR="006812FD" w:rsidRDefault="006812FD" w:rsidP="009778A9">
            <w:pPr>
              <w:rPr>
                <w:rFonts w:ascii="Arial" w:eastAsia="Times New Roman" w:hAnsi="Arial" w:cs="Arial"/>
                <w:b/>
                <w:bCs/>
                <w:color w:val="0066CC"/>
                <w:sz w:val="27"/>
                <w:szCs w:val="27"/>
              </w:rPr>
            </w:pPr>
          </w:p>
        </w:tc>
      </w:tr>
      <w:tr w:rsidR="006812FD" w14:paraId="3E5D74E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9CE912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4A378C8" w14:textId="77777777" w:rsidR="006812FD" w:rsidRDefault="006812FD" w:rsidP="009778A9">
            <w:pPr>
              <w:rPr>
                <w:rFonts w:ascii="Arial" w:hAnsi="Arial" w:cs="Arial"/>
                <w:sz w:val="27"/>
                <w:szCs w:val="27"/>
              </w:rPr>
            </w:pPr>
            <w:r>
              <w:rPr>
                <w:rFonts w:ascii="Arial" w:hAnsi="Arial" w:cs="Arial"/>
                <w:sz w:val="27"/>
                <w:szCs w:val="27"/>
              </w:rPr>
              <w:t>Conflicts of interest or funding sources were not reported</w:t>
            </w:r>
          </w:p>
        </w:tc>
      </w:tr>
    </w:tbl>
    <w:p w14:paraId="225AE9FC"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857"/>
        <w:gridCol w:w="1713"/>
        <w:gridCol w:w="4774"/>
      </w:tblGrid>
      <w:tr w:rsidR="006812FD" w14:paraId="3226D35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4CF2C23"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ADCE80B"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7BEEA1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7BBD8E5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68579EF"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9A37F72"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05D060B" w14:textId="77777777" w:rsidR="006812FD" w:rsidRDefault="006812FD" w:rsidP="009778A9">
            <w:pPr>
              <w:rPr>
                <w:rFonts w:ascii="Arial" w:hAnsi="Arial" w:cs="Arial"/>
                <w:sz w:val="27"/>
                <w:szCs w:val="27"/>
              </w:rPr>
            </w:pPr>
            <w:r>
              <w:rPr>
                <w:rFonts w:ascii="Arial" w:hAnsi="Arial" w:cs="Arial"/>
                <w:sz w:val="27"/>
                <w:szCs w:val="27"/>
              </w:rPr>
              <w:t>Random-number table</w:t>
            </w:r>
          </w:p>
        </w:tc>
      </w:tr>
      <w:tr w:rsidR="006812FD" w14:paraId="298BD15D"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20B72B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C3D4DF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6E4FB5C"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2F6CB3D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3EBA79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28823C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D1EC8D" w14:textId="77777777" w:rsidR="006812FD" w:rsidRDefault="006812FD" w:rsidP="009778A9">
            <w:pPr>
              <w:rPr>
                <w:rFonts w:ascii="Arial" w:hAnsi="Arial" w:cs="Arial"/>
                <w:sz w:val="27"/>
                <w:szCs w:val="27"/>
              </w:rPr>
            </w:pPr>
            <w:r>
              <w:rPr>
                <w:rFonts w:ascii="Arial" w:hAnsi="Arial" w:cs="Arial"/>
                <w:sz w:val="27"/>
                <w:szCs w:val="27"/>
              </w:rPr>
              <w:t>Echocardiographer blinded</w:t>
            </w:r>
          </w:p>
        </w:tc>
      </w:tr>
      <w:tr w:rsidR="006812FD" w14:paraId="62BEC5A2"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83C180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4734F2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6AFD658" w14:textId="77777777" w:rsidR="006812FD" w:rsidRDefault="006812FD" w:rsidP="009778A9">
            <w:pPr>
              <w:rPr>
                <w:rFonts w:ascii="Arial" w:hAnsi="Arial" w:cs="Arial"/>
                <w:sz w:val="27"/>
                <w:szCs w:val="27"/>
              </w:rPr>
            </w:pPr>
            <w:r>
              <w:rPr>
                <w:rFonts w:ascii="Arial" w:hAnsi="Arial" w:cs="Arial"/>
                <w:sz w:val="27"/>
                <w:szCs w:val="27"/>
              </w:rPr>
              <w:t>No information about blinding of outcome assessor</w:t>
            </w:r>
          </w:p>
        </w:tc>
      </w:tr>
      <w:tr w:rsidR="006812FD" w14:paraId="09A151F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BB0C59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79A429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F8C4C3"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460E0D7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CD35F5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3FDF6F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0F8DB9D"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1364935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427A2F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FA3A69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439AB11"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1474C36D"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Whitwam 1983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5B6A327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E79F22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4ACB69"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the United Kingdom</w:t>
            </w:r>
          </w:p>
        </w:tc>
      </w:tr>
      <w:tr w:rsidR="006812FD" w14:paraId="1CED570D"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41DF4D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C46A323" w14:textId="77777777" w:rsidR="006812FD" w:rsidRDefault="006812FD" w:rsidP="009778A9">
            <w:pPr>
              <w:rPr>
                <w:rFonts w:ascii="Arial" w:hAnsi="Arial" w:cs="Arial"/>
                <w:sz w:val="27"/>
                <w:szCs w:val="27"/>
              </w:rPr>
            </w:pPr>
            <w:r>
              <w:rPr>
                <w:rFonts w:ascii="Arial" w:hAnsi="Arial" w:cs="Arial"/>
                <w:sz w:val="27"/>
                <w:szCs w:val="27"/>
              </w:rPr>
              <w:t>100 adult ASA I - II participants undergoing upper GI endoscopy (29 men (58%) in midazolam group and 30 men (60%) in diazepam group; mean age 42 ± 19.9 in midazolam group and 44 ± 18.5 in diazepam group)</w:t>
            </w:r>
          </w:p>
        </w:tc>
      </w:tr>
      <w:tr w:rsidR="006812FD" w14:paraId="53F1061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8313F53"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457366E" w14:textId="77777777" w:rsidR="006812FD" w:rsidRDefault="006812FD" w:rsidP="009778A9">
            <w:pPr>
              <w:rPr>
                <w:rFonts w:ascii="Arial" w:hAnsi="Arial" w:cs="Arial"/>
                <w:sz w:val="27"/>
                <w:szCs w:val="27"/>
              </w:rPr>
            </w:pPr>
            <w:r>
              <w:rPr>
                <w:rFonts w:ascii="Arial" w:hAnsi="Arial" w:cs="Arial"/>
                <w:b/>
                <w:bCs/>
                <w:sz w:val="27"/>
                <w:szCs w:val="27"/>
              </w:rPr>
              <w:t>Intravenous administration of</w:t>
            </w:r>
          </w:p>
          <w:p w14:paraId="50D00DA6" w14:textId="77777777" w:rsidR="006812FD" w:rsidRDefault="006812FD" w:rsidP="006812FD">
            <w:pPr>
              <w:numPr>
                <w:ilvl w:val="0"/>
                <w:numId w:val="11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midazolam 0.07 mg/kg</w:t>
            </w:r>
          </w:p>
          <w:p w14:paraId="58A88487" w14:textId="77777777" w:rsidR="006812FD" w:rsidRDefault="006812FD" w:rsidP="006812FD">
            <w:pPr>
              <w:numPr>
                <w:ilvl w:val="0"/>
                <w:numId w:val="11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diazepam 0.15 mg/kg</w:t>
            </w:r>
          </w:p>
        </w:tc>
      </w:tr>
      <w:tr w:rsidR="006812FD" w14:paraId="3FB2984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0843C8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C14125D"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39116083" w14:textId="77777777" w:rsidR="006812FD" w:rsidRDefault="006812FD" w:rsidP="006812FD">
            <w:pPr>
              <w:numPr>
                <w:ilvl w:val="0"/>
                <w:numId w:val="11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Number of participants rated as 'anxious'</w:t>
            </w:r>
          </w:p>
          <w:p w14:paraId="6AB05C8D" w14:textId="77777777" w:rsidR="006812FD" w:rsidRDefault="006812FD" w:rsidP="006812FD">
            <w:pPr>
              <w:numPr>
                <w:ilvl w:val="0"/>
                <w:numId w:val="11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Difficulty performing procedure</w:t>
            </w:r>
          </w:p>
          <w:p w14:paraId="0ADB7AB2" w14:textId="77777777" w:rsidR="006812FD" w:rsidRDefault="006812FD" w:rsidP="006812FD">
            <w:pPr>
              <w:numPr>
                <w:ilvl w:val="0"/>
                <w:numId w:val="11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co-operation</w:t>
            </w:r>
          </w:p>
          <w:p w14:paraId="20FEC09A" w14:textId="77777777" w:rsidR="006812FD" w:rsidRDefault="006812FD" w:rsidP="009778A9">
            <w:pPr>
              <w:rPr>
                <w:rFonts w:ascii="Arial" w:hAnsi="Arial" w:cs="Arial"/>
                <w:sz w:val="27"/>
                <w:szCs w:val="27"/>
              </w:rPr>
            </w:pPr>
            <w:r>
              <w:rPr>
                <w:rFonts w:ascii="Arial" w:hAnsi="Arial" w:cs="Arial"/>
                <w:b/>
                <w:bCs/>
                <w:sz w:val="27"/>
                <w:szCs w:val="27"/>
              </w:rPr>
              <w:t>Measured on discharge from recovery area</w:t>
            </w:r>
          </w:p>
          <w:p w14:paraId="682FA7CA" w14:textId="77777777" w:rsidR="006812FD" w:rsidRDefault="006812FD" w:rsidP="006812FD">
            <w:pPr>
              <w:numPr>
                <w:ilvl w:val="0"/>
                <w:numId w:val="113"/>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Anterograde amnesia (recalled procedures)</w:t>
            </w:r>
          </w:p>
          <w:p w14:paraId="0744D40B" w14:textId="77777777" w:rsidR="006812FD" w:rsidRDefault="006812FD" w:rsidP="009778A9">
            <w:pPr>
              <w:rPr>
                <w:rFonts w:ascii="Arial" w:hAnsi="Arial" w:cs="Arial"/>
                <w:sz w:val="27"/>
                <w:szCs w:val="27"/>
              </w:rPr>
            </w:pPr>
            <w:r>
              <w:rPr>
                <w:rFonts w:ascii="Arial" w:hAnsi="Arial" w:cs="Arial"/>
                <w:b/>
                <w:bCs/>
                <w:sz w:val="27"/>
                <w:szCs w:val="27"/>
              </w:rPr>
              <w:t>Measured after the procedure (questionnaire sent to participants - no timeframe reported)</w:t>
            </w:r>
          </w:p>
          <w:p w14:paraId="76874D6F" w14:textId="77777777" w:rsidR="006812FD" w:rsidRDefault="006812FD" w:rsidP="006812FD">
            <w:pPr>
              <w:numPr>
                <w:ilvl w:val="0"/>
                <w:numId w:val="11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Quality of recovery</w:t>
            </w:r>
          </w:p>
        </w:tc>
      </w:tr>
      <w:tr w:rsidR="006812FD" w14:paraId="149F448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189C147"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CC88B92" w14:textId="77777777" w:rsidR="006812FD" w:rsidRDefault="006812FD" w:rsidP="009778A9">
            <w:pPr>
              <w:rPr>
                <w:rFonts w:ascii="Arial" w:eastAsia="Times New Roman" w:hAnsi="Arial" w:cs="Arial"/>
                <w:b/>
                <w:bCs/>
                <w:color w:val="0066CC"/>
                <w:sz w:val="27"/>
                <w:szCs w:val="27"/>
              </w:rPr>
            </w:pPr>
          </w:p>
        </w:tc>
      </w:tr>
      <w:tr w:rsidR="006812FD" w14:paraId="3748A1C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D146C0C"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81D802" w14:textId="77777777" w:rsidR="006812FD" w:rsidRDefault="006812FD" w:rsidP="009778A9">
            <w:pPr>
              <w:rPr>
                <w:rFonts w:ascii="Arial" w:hAnsi="Arial" w:cs="Arial"/>
                <w:sz w:val="27"/>
                <w:szCs w:val="27"/>
              </w:rPr>
            </w:pPr>
            <w:r>
              <w:rPr>
                <w:rFonts w:ascii="Arial" w:hAnsi="Arial" w:cs="Arial"/>
                <w:sz w:val="27"/>
                <w:szCs w:val="27"/>
              </w:rPr>
              <w:t>Reported that 2 of the authors were supported by Roche Inc.</w:t>
            </w:r>
          </w:p>
        </w:tc>
      </w:tr>
    </w:tbl>
    <w:p w14:paraId="78738CC9"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20C47A3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3ECE30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1CE1527"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A0E46F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56A031E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C919B0D"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8F5F9FE"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846EEC"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0FC0744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A7EA9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6DED9F2"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E5C233B"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46A434E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539026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71E485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CA1569"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226D081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48DB6D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BAC2FC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7B268D8" w14:textId="77777777" w:rsidR="006812FD" w:rsidRDefault="006812FD" w:rsidP="009778A9">
            <w:pPr>
              <w:rPr>
                <w:rFonts w:ascii="Arial" w:hAnsi="Arial" w:cs="Arial"/>
                <w:sz w:val="27"/>
                <w:szCs w:val="27"/>
              </w:rPr>
            </w:pPr>
            <w:r>
              <w:rPr>
                <w:rFonts w:ascii="Arial" w:hAnsi="Arial" w:cs="Arial"/>
                <w:sz w:val="27"/>
                <w:szCs w:val="27"/>
              </w:rPr>
              <w:t>Blind to investigators assessing participants</w:t>
            </w:r>
          </w:p>
        </w:tc>
      </w:tr>
      <w:tr w:rsidR="006812FD" w14:paraId="6128D69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BDC9AE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930228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6A98A3A"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2261090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6BC707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6342FE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1E3EEF"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74246549"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FA41FD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666743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38443A8"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334E98E2"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Yamasaki 2017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25A35E2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694BD736"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D8C2CE7" w14:textId="77777777" w:rsidR="006812FD" w:rsidRDefault="006812FD" w:rsidP="009778A9">
            <w:pPr>
              <w:rPr>
                <w:rFonts w:ascii="Arial" w:hAnsi="Arial" w:cs="Arial"/>
                <w:sz w:val="27"/>
                <w:szCs w:val="27"/>
              </w:rPr>
            </w:pPr>
            <w:r>
              <w:rPr>
                <w:rFonts w:ascii="Arial" w:hAnsi="Arial" w:cs="Arial"/>
                <w:sz w:val="27"/>
                <w:szCs w:val="27"/>
              </w:rPr>
              <w:t>A parallel group randomized controlled trial in Japan from March to May 2015.</w:t>
            </w:r>
          </w:p>
        </w:tc>
      </w:tr>
      <w:tr w:rsidR="006812FD" w14:paraId="719C343A"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760D06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2789AF" w14:textId="77777777" w:rsidR="006812FD" w:rsidRDefault="006812FD" w:rsidP="009778A9">
            <w:pPr>
              <w:rPr>
                <w:rFonts w:ascii="Arial" w:hAnsi="Arial" w:cs="Arial"/>
                <w:sz w:val="27"/>
                <w:szCs w:val="27"/>
              </w:rPr>
            </w:pPr>
            <w:r>
              <w:rPr>
                <w:rFonts w:ascii="Arial" w:hAnsi="Arial" w:cs="Arial"/>
                <w:b/>
                <w:bCs/>
                <w:sz w:val="27"/>
                <w:szCs w:val="27"/>
              </w:rPr>
              <w:t>Baseline characteristics</w:t>
            </w:r>
          </w:p>
          <w:p w14:paraId="0FD9D3FF" w14:textId="77777777" w:rsidR="006812FD" w:rsidRDefault="006812FD" w:rsidP="009778A9">
            <w:pPr>
              <w:rPr>
                <w:rFonts w:ascii="Arial" w:hAnsi="Arial" w:cs="Arial"/>
                <w:sz w:val="27"/>
                <w:szCs w:val="27"/>
              </w:rPr>
            </w:pPr>
            <w:r>
              <w:rPr>
                <w:rFonts w:ascii="Arial" w:hAnsi="Arial" w:cs="Arial"/>
                <w:b/>
                <w:bCs/>
                <w:sz w:val="27"/>
                <w:szCs w:val="27"/>
              </w:rPr>
              <w:t>Intravenous midazolam</w:t>
            </w:r>
          </w:p>
          <w:p w14:paraId="32A693D0" w14:textId="77777777" w:rsidR="006812FD" w:rsidRDefault="006812FD" w:rsidP="006812FD">
            <w:pPr>
              <w:numPr>
                <w:ilvl w:val="0"/>
                <w:numId w:val="11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Males (%): 82.5</w:t>
            </w:r>
          </w:p>
          <w:p w14:paraId="3B81528D" w14:textId="77777777" w:rsidR="006812FD" w:rsidRDefault="006812FD" w:rsidP="006812FD">
            <w:pPr>
              <w:numPr>
                <w:ilvl w:val="0"/>
                <w:numId w:val="11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mean age: 72</w:t>
            </w:r>
          </w:p>
          <w:p w14:paraId="6B48C9B4" w14:textId="77777777" w:rsidR="006812FD" w:rsidRDefault="006812FD" w:rsidP="009778A9">
            <w:pPr>
              <w:rPr>
                <w:rFonts w:ascii="Arial" w:hAnsi="Arial" w:cs="Arial"/>
                <w:sz w:val="27"/>
                <w:szCs w:val="27"/>
              </w:rPr>
            </w:pPr>
            <w:r>
              <w:rPr>
                <w:rFonts w:ascii="Arial" w:hAnsi="Arial" w:cs="Arial"/>
                <w:b/>
                <w:bCs/>
                <w:sz w:val="27"/>
                <w:szCs w:val="27"/>
              </w:rPr>
              <w:t>Pethidine</w:t>
            </w:r>
          </w:p>
          <w:p w14:paraId="626F0077" w14:textId="77777777" w:rsidR="006812FD" w:rsidRDefault="006812FD" w:rsidP="006812FD">
            <w:pPr>
              <w:numPr>
                <w:ilvl w:val="0"/>
                <w:numId w:val="11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Males (%): 84.6</w:t>
            </w:r>
          </w:p>
          <w:p w14:paraId="5771BBA8" w14:textId="77777777" w:rsidR="006812FD" w:rsidRDefault="006812FD" w:rsidP="006812FD">
            <w:pPr>
              <w:numPr>
                <w:ilvl w:val="0"/>
                <w:numId w:val="11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mean age: 70</w:t>
            </w:r>
          </w:p>
          <w:p w14:paraId="4139017C" w14:textId="77777777" w:rsidR="006812FD" w:rsidRDefault="006812FD" w:rsidP="009778A9">
            <w:pPr>
              <w:rPr>
                <w:rFonts w:ascii="Arial" w:hAnsi="Arial" w:cs="Arial"/>
                <w:sz w:val="27"/>
                <w:szCs w:val="27"/>
              </w:rPr>
            </w:pPr>
            <w:r>
              <w:rPr>
                <w:rFonts w:ascii="Arial" w:hAnsi="Arial" w:cs="Arial"/>
                <w:b/>
                <w:bCs/>
                <w:sz w:val="27"/>
                <w:szCs w:val="27"/>
              </w:rPr>
              <w:t>Overall</w:t>
            </w:r>
          </w:p>
          <w:p w14:paraId="42FAC9A3" w14:textId="77777777" w:rsidR="006812FD" w:rsidRDefault="006812FD" w:rsidP="006812FD">
            <w:pPr>
              <w:numPr>
                <w:ilvl w:val="0"/>
                <w:numId w:val="11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Males (%): 80.9</w:t>
            </w:r>
          </w:p>
          <w:p w14:paraId="2A165905" w14:textId="77777777" w:rsidR="006812FD" w:rsidRDefault="006812FD" w:rsidP="006812FD">
            <w:pPr>
              <w:numPr>
                <w:ilvl w:val="0"/>
                <w:numId w:val="11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lastRenderedPageBreak/>
              <w:t>mean age: 71</w:t>
            </w:r>
          </w:p>
          <w:p w14:paraId="3661D063" w14:textId="77777777" w:rsidR="006812FD" w:rsidRDefault="006812FD" w:rsidP="009778A9">
            <w:pPr>
              <w:rPr>
                <w:rFonts w:ascii="Arial" w:hAnsi="Arial" w:cs="Arial"/>
                <w:sz w:val="27"/>
                <w:szCs w:val="27"/>
              </w:rPr>
            </w:pPr>
            <w:r>
              <w:rPr>
                <w:rFonts w:ascii="Arial" w:hAnsi="Arial" w:cs="Arial"/>
                <w:b/>
                <w:bCs/>
                <w:sz w:val="27"/>
                <w:szCs w:val="27"/>
              </w:rPr>
              <w:t>Inclusion criteria:</w:t>
            </w:r>
            <w:r>
              <w:rPr>
                <w:rFonts w:ascii="Arial" w:hAnsi="Arial" w:cs="Arial"/>
                <w:sz w:val="27"/>
                <w:szCs w:val="27"/>
              </w:rPr>
              <w:t xml:space="preserve"> (120 participants)</w:t>
            </w:r>
          </w:p>
          <w:p w14:paraId="618428F3" w14:textId="77777777" w:rsidR="006812FD" w:rsidRDefault="006812FD" w:rsidP="006812FD">
            <w:pPr>
              <w:numPr>
                <w:ilvl w:val="0"/>
                <w:numId w:val="11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Patients who had oesophageal squamous cell carcinoma (ESCC) before or under treatment</w:t>
            </w:r>
          </w:p>
          <w:p w14:paraId="2623DAF4" w14:textId="77777777" w:rsidR="006812FD" w:rsidRDefault="006812FD" w:rsidP="006812FD">
            <w:pPr>
              <w:numPr>
                <w:ilvl w:val="0"/>
                <w:numId w:val="118"/>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Patients who had a history of ESCC</w:t>
            </w:r>
          </w:p>
          <w:p w14:paraId="489392F7" w14:textId="77777777" w:rsidR="006812FD" w:rsidRDefault="006812FD" w:rsidP="009778A9">
            <w:pPr>
              <w:rPr>
                <w:rFonts w:ascii="Arial" w:hAnsi="Arial" w:cs="Arial"/>
                <w:sz w:val="27"/>
                <w:szCs w:val="27"/>
              </w:rPr>
            </w:pPr>
            <w:r>
              <w:rPr>
                <w:rFonts w:ascii="Arial" w:hAnsi="Arial" w:cs="Arial"/>
                <w:b/>
                <w:bCs/>
                <w:sz w:val="27"/>
                <w:szCs w:val="27"/>
              </w:rPr>
              <w:t>Exclusion criteria</w:t>
            </w:r>
          </w:p>
          <w:p w14:paraId="6079DCC7" w14:textId="77777777" w:rsidR="006812FD" w:rsidRDefault="006812FD" w:rsidP="006812FD">
            <w:pPr>
              <w:numPr>
                <w:ilvl w:val="0"/>
                <w:numId w:val="11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Pharyngeal cancer that was diagnosed before this study</w:t>
            </w:r>
          </w:p>
          <w:p w14:paraId="3E17B056" w14:textId="77777777" w:rsidR="006812FD" w:rsidRDefault="006812FD" w:rsidP="006812FD">
            <w:pPr>
              <w:numPr>
                <w:ilvl w:val="0"/>
                <w:numId w:val="11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A bleeding tendency</w:t>
            </w:r>
          </w:p>
          <w:p w14:paraId="2DD49841" w14:textId="77777777" w:rsidR="006812FD" w:rsidRDefault="006812FD" w:rsidP="006812FD">
            <w:pPr>
              <w:numPr>
                <w:ilvl w:val="0"/>
                <w:numId w:val="119"/>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Severe organ failure</w:t>
            </w:r>
          </w:p>
          <w:p w14:paraId="4FE1B441" w14:textId="77777777" w:rsidR="006812FD" w:rsidRDefault="006812FD" w:rsidP="009778A9">
            <w:pPr>
              <w:rPr>
                <w:rFonts w:ascii="Arial" w:hAnsi="Arial" w:cs="Arial"/>
                <w:sz w:val="27"/>
                <w:szCs w:val="27"/>
              </w:rPr>
            </w:pPr>
            <w:r>
              <w:rPr>
                <w:rFonts w:ascii="Arial" w:hAnsi="Arial" w:cs="Arial"/>
                <w:b/>
                <w:bCs/>
                <w:sz w:val="27"/>
                <w:szCs w:val="27"/>
              </w:rPr>
              <w:t>Pretreatment</w:t>
            </w:r>
          </w:p>
          <w:p w14:paraId="20CCF5C3" w14:textId="77777777" w:rsidR="006812FD" w:rsidRDefault="006812FD" w:rsidP="006812FD">
            <w:pPr>
              <w:numPr>
                <w:ilvl w:val="0"/>
                <w:numId w:val="120"/>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Participants were allocated into three groups according to sedation method:</w:t>
            </w:r>
          </w:p>
          <w:p w14:paraId="71FCECA3" w14:textId="77777777" w:rsidR="006812FD" w:rsidRDefault="006812FD" w:rsidP="006812FD">
            <w:pPr>
              <w:numPr>
                <w:ilvl w:val="1"/>
                <w:numId w:val="120"/>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no sedation</w:t>
            </w:r>
          </w:p>
          <w:p w14:paraId="0F0F2F44" w14:textId="77777777" w:rsidR="006812FD" w:rsidRDefault="006812FD" w:rsidP="006812FD">
            <w:pPr>
              <w:numPr>
                <w:ilvl w:val="1"/>
                <w:numId w:val="120"/>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midazolam group, or</w:t>
            </w:r>
          </w:p>
          <w:p w14:paraId="5494F588" w14:textId="77777777" w:rsidR="006812FD" w:rsidRDefault="006812FD" w:rsidP="006812FD">
            <w:pPr>
              <w:numPr>
                <w:ilvl w:val="1"/>
                <w:numId w:val="120"/>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pethidine group</w:t>
            </w:r>
          </w:p>
        </w:tc>
      </w:tr>
      <w:tr w:rsidR="006812FD" w14:paraId="084FEBEF"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08C7C66"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lastRenderedPageBreak/>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8D1B1C" w14:textId="77777777" w:rsidR="006812FD" w:rsidRDefault="006812FD" w:rsidP="009778A9">
            <w:pPr>
              <w:rPr>
                <w:rFonts w:ascii="Arial" w:hAnsi="Arial" w:cs="Arial"/>
                <w:sz w:val="27"/>
                <w:szCs w:val="27"/>
              </w:rPr>
            </w:pPr>
            <w:r>
              <w:rPr>
                <w:rFonts w:ascii="Arial" w:hAnsi="Arial" w:cs="Arial"/>
                <w:b/>
                <w:bCs/>
                <w:sz w:val="27"/>
                <w:szCs w:val="27"/>
              </w:rPr>
              <w:t>Intervention characteristics</w:t>
            </w:r>
          </w:p>
          <w:p w14:paraId="5855FB01" w14:textId="77777777" w:rsidR="006812FD" w:rsidRDefault="006812FD" w:rsidP="009778A9">
            <w:pPr>
              <w:rPr>
                <w:rFonts w:ascii="Arial" w:hAnsi="Arial" w:cs="Arial"/>
                <w:sz w:val="27"/>
                <w:szCs w:val="27"/>
              </w:rPr>
            </w:pPr>
            <w:r>
              <w:rPr>
                <w:rFonts w:ascii="Arial" w:hAnsi="Arial" w:cs="Arial"/>
                <w:b/>
                <w:bCs/>
                <w:sz w:val="27"/>
                <w:szCs w:val="27"/>
              </w:rPr>
              <w:t>Intravenous midazolam</w:t>
            </w:r>
          </w:p>
          <w:p w14:paraId="758B3CB0" w14:textId="77777777" w:rsidR="006812FD" w:rsidRDefault="006812FD" w:rsidP="006812FD">
            <w:pPr>
              <w:numPr>
                <w:ilvl w:val="0"/>
                <w:numId w:val="121"/>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Dose: 0.5 - 1 mg increments until eyes closed</w:t>
            </w:r>
          </w:p>
          <w:p w14:paraId="79A41848" w14:textId="77777777" w:rsidR="006812FD" w:rsidRDefault="006812FD" w:rsidP="009778A9">
            <w:pPr>
              <w:rPr>
                <w:rFonts w:ascii="Arial" w:hAnsi="Arial" w:cs="Arial"/>
                <w:sz w:val="27"/>
                <w:szCs w:val="27"/>
              </w:rPr>
            </w:pPr>
            <w:r>
              <w:rPr>
                <w:rFonts w:ascii="Arial" w:hAnsi="Arial" w:cs="Arial"/>
                <w:b/>
                <w:bCs/>
                <w:sz w:val="27"/>
                <w:szCs w:val="27"/>
              </w:rPr>
              <w:t>Pethidine</w:t>
            </w:r>
          </w:p>
          <w:p w14:paraId="2744752C" w14:textId="77777777" w:rsidR="006812FD" w:rsidRDefault="006812FD" w:rsidP="006812FD">
            <w:pPr>
              <w:numPr>
                <w:ilvl w:val="0"/>
                <w:numId w:val="122"/>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Dose: 35 mg</w:t>
            </w:r>
          </w:p>
        </w:tc>
      </w:tr>
      <w:tr w:rsidR="006812FD" w14:paraId="046370D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D1AE63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FEED9B" w14:textId="77777777" w:rsidR="006812FD" w:rsidRDefault="006812FD" w:rsidP="006812FD">
            <w:pPr>
              <w:numPr>
                <w:ilvl w:val="0"/>
                <w:numId w:val="123"/>
              </w:numPr>
              <w:spacing w:before="100" w:beforeAutospacing="1" w:after="100" w:afterAutospacing="1"/>
              <w:ind w:left="150"/>
              <w:rPr>
                <w:rFonts w:ascii="Arial" w:eastAsia="Times New Roman" w:hAnsi="Arial" w:cs="Arial"/>
                <w:sz w:val="27"/>
                <w:szCs w:val="27"/>
              </w:rPr>
            </w:pPr>
            <w:r>
              <w:rPr>
                <w:rFonts w:ascii="Arial" w:eastAsia="Times New Roman" w:hAnsi="Arial" w:cs="Arial"/>
                <w:b/>
                <w:bCs/>
                <w:sz w:val="27"/>
                <w:szCs w:val="27"/>
              </w:rPr>
              <w:t>Pain</w:t>
            </w:r>
          </w:p>
          <w:p w14:paraId="4DEDFF24" w14:textId="77777777" w:rsidR="006812FD" w:rsidRDefault="006812FD" w:rsidP="006812FD">
            <w:pPr>
              <w:numPr>
                <w:ilvl w:val="1"/>
                <w:numId w:val="123"/>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Outcome type: continuous outcome</w:t>
            </w:r>
          </w:p>
          <w:p w14:paraId="3E61EBE2" w14:textId="77777777" w:rsidR="006812FD" w:rsidRDefault="006812FD" w:rsidP="006812FD">
            <w:pPr>
              <w:numPr>
                <w:ilvl w:val="1"/>
                <w:numId w:val="123"/>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Scale: VAS</w:t>
            </w:r>
          </w:p>
          <w:p w14:paraId="4DA314D8" w14:textId="77777777" w:rsidR="006812FD" w:rsidRDefault="006812FD" w:rsidP="006812FD">
            <w:pPr>
              <w:numPr>
                <w:ilvl w:val="1"/>
                <w:numId w:val="123"/>
              </w:numPr>
              <w:spacing w:before="100" w:beforeAutospacing="1" w:after="100" w:afterAutospacing="1"/>
              <w:ind w:left="300"/>
              <w:rPr>
                <w:rFonts w:ascii="Arial" w:eastAsia="Times New Roman" w:hAnsi="Arial" w:cs="Arial"/>
                <w:sz w:val="27"/>
                <w:szCs w:val="27"/>
              </w:rPr>
            </w:pPr>
            <w:r>
              <w:rPr>
                <w:rFonts w:ascii="Arial" w:eastAsia="Times New Roman" w:hAnsi="Arial" w:cs="Arial"/>
                <w:sz w:val="27"/>
                <w:szCs w:val="27"/>
              </w:rPr>
              <w:t>Range: 0 = painless, 100 = extremely painful</w:t>
            </w:r>
          </w:p>
        </w:tc>
      </w:tr>
      <w:tr w:rsidR="006812FD" w14:paraId="55BD721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75ECE828"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9330A2" w14:textId="77777777" w:rsidR="006812FD" w:rsidRDefault="006812FD" w:rsidP="009778A9">
            <w:pPr>
              <w:rPr>
                <w:rFonts w:ascii="Arial" w:eastAsia="Times New Roman" w:hAnsi="Arial" w:cs="Arial"/>
                <w:b/>
                <w:bCs/>
                <w:color w:val="0066CC"/>
                <w:sz w:val="27"/>
                <w:szCs w:val="27"/>
              </w:rPr>
            </w:pPr>
          </w:p>
        </w:tc>
      </w:tr>
      <w:tr w:rsidR="006812FD" w14:paraId="6E00ABC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FCFDCBC"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541175" w14:textId="77777777" w:rsidR="006812FD" w:rsidRDefault="006812FD" w:rsidP="009778A9">
            <w:pPr>
              <w:rPr>
                <w:rFonts w:ascii="Arial" w:hAnsi="Arial" w:cs="Arial"/>
                <w:sz w:val="27"/>
                <w:szCs w:val="27"/>
              </w:rPr>
            </w:pPr>
            <w:r>
              <w:rPr>
                <w:rFonts w:ascii="Arial" w:hAnsi="Arial" w:cs="Arial"/>
                <w:b/>
                <w:bCs/>
                <w:sz w:val="27"/>
                <w:szCs w:val="27"/>
              </w:rPr>
              <w:t>Sponsorship source:</w:t>
            </w:r>
            <w:r>
              <w:rPr>
                <w:rFonts w:ascii="Arial" w:hAnsi="Arial" w:cs="Arial"/>
                <w:sz w:val="27"/>
                <w:szCs w:val="27"/>
              </w:rPr>
              <w:t xml:space="preserve"> Osaka Medical Center for Cancer and Cardiovascular Diseases</w:t>
            </w:r>
          </w:p>
          <w:p w14:paraId="682E8454" w14:textId="77777777" w:rsidR="006812FD" w:rsidRDefault="006812FD" w:rsidP="009778A9">
            <w:pPr>
              <w:rPr>
                <w:rFonts w:ascii="Arial" w:hAnsi="Arial" w:cs="Arial"/>
                <w:sz w:val="27"/>
                <w:szCs w:val="27"/>
              </w:rPr>
            </w:pPr>
            <w:r>
              <w:rPr>
                <w:rFonts w:ascii="Arial" w:hAnsi="Arial" w:cs="Arial"/>
                <w:b/>
                <w:bCs/>
                <w:sz w:val="27"/>
                <w:szCs w:val="27"/>
              </w:rPr>
              <w:t>Country:</w:t>
            </w:r>
            <w:r>
              <w:rPr>
                <w:rFonts w:ascii="Arial" w:hAnsi="Arial" w:cs="Arial"/>
                <w:sz w:val="27"/>
                <w:szCs w:val="27"/>
              </w:rPr>
              <w:t xml:space="preserve"> Japan</w:t>
            </w:r>
          </w:p>
          <w:p w14:paraId="5B9767A6" w14:textId="77777777" w:rsidR="006812FD" w:rsidRDefault="006812FD" w:rsidP="009778A9">
            <w:pPr>
              <w:rPr>
                <w:rFonts w:ascii="Arial" w:hAnsi="Arial" w:cs="Arial"/>
                <w:sz w:val="27"/>
                <w:szCs w:val="27"/>
              </w:rPr>
            </w:pPr>
            <w:r>
              <w:rPr>
                <w:rFonts w:ascii="Arial" w:hAnsi="Arial" w:cs="Arial"/>
                <w:b/>
                <w:bCs/>
                <w:sz w:val="27"/>
                <w:szCs w:val="27"/>
              </w:rPr>
              <w:t>Setting:</w:t>
            </w:r>
            <w:r>
              <w:rPr>
                <w:rFonts w:ascii="Arial" w:hAnsi="Arial" w:cs="Arial"/>
                <w:sz w:val="27"/>
                <w:szCs w:val="27"/>
              </w:rPr>
              <w:t xml:space="preserve"> Gastointestinal Oncology</w:t>
            </w:r>
          </w:p>
          <w:p w14:paraId="5A70430A" w14:textId="77777777" w:rsidR="006812FD" w:rsidRDefault="006812FD" w:rsidP="009778A9">
            <w:pPr>
              <w:rPr>
                <w:rFonts w:ascii="Arial" w:hAnsi="Arial" w:cs="Arial"/>
                <w:sz w:val="27"/>
                <w:szCs w:val="27"/>
              </w:rPr>
            </w:pPr>
            <w:r>
              <w:rPr>
                <w:rFonts w:ascii="Arial" w:hAnsi="Arial" w:cs="Arial"/>
                <w:b/>
                <w:bCs/>
                <w:sz w:val="27"/>
                <w:szCs w:val="27"/>
              </w:rPr>
              <w:lastRenderedPageBreak/>
              <w:t>Comments:</w:t>
            </w:r>
          </w:p>
          <w:p w14:paraId="1FC8BA84" w14:textId="77777777" w:rsidR="006812FD" w:rsidRDefault="006812FD" w:rsidP="009778A9">
            <w:pPr>
              <w:rPr>
                <w:rFonts w:ascii="Arial" w:hAnsi="Arial" w:cs="Arial"/>
                <w:sz w:val="27"/>
                <w:szCs w:val="27"/>
              </w:rPr>
            </w:pPr>
            <w:r>
              <w:rPr>
                <w:rFonts w:ascii="Arial" w:hAnsi="Arial" w:cs="Arial"/>
                <w:b/>
                <w:bCs/>
                <w:sz w:val="27"/>
                <w:szCs w:val="27"/>
              </w:rPr>
              <w:t>Authors name:</w:t>
            </w:r>
            <w:r>
              <w:rPr>
                <w:rFonts w:ascii="Arial" w:hAnsi="Arial" w:cs="Arial"/>
                <w:sz w:val="27"/>
                <w:szCs w:val="27"/>
              </w:rPr>
              <w:t xml:space="preserve"> Yasushi Yamasaki</w:t>
            </w:r>
          </w:p>
          <w:p w14:paraId="72A8124C" w14:textId="77777777" w:rsidR="006812FD" w:rsidRDefault="006812FD" w:rsidP="009778A9">
            <w:pPr>
              <w:rPr>
                <w:rFonts w:ascii="Arial" w:hAnsi="Arial" w:cs="Arial"/>
                <w:sz w:val="27"/>
                <w:szCs w:val="27"/>
              </w:rPr>
            </w:pPr>
            <w:r>
              <w:rPr>
                <w:rFonts w:ascii="Arial" w:hAnsi="Arial" w:cs="Arial"/>
                <w:b/>
                <w:bCs/>
                <w:sz w:val="27"/>
                <w:szCs w:val="27"/>
              </w:rPr>
              <w:t>Institution:</w:t>
            </w:r>
            <w:r>
              <w:rPr>
                <w:rFonts w:ascii="Arial" w:hAnsi="Arial" w:cs="Arial"/>
                <w:sz w:val="27"/>
                <w:szCs w:val="27"/>
              </w:rPr>
              <w:t xml:space="preserve"> Osaka Medical Center for Cancer and Cardiovascular Diseases</w:t>
            </w:r>
          </w:p>
          <w:p w14:paraId="34D2DE3A" w14:textId="77777777" w:rsidR="006812FD" w:rsidRDefault="006812FD" w:rsidP="009778A9">
            <w:pPr>
              <w:rPr>
                <w:rFonts w:ascii="Arial" w:hAnsi="Arial" w:cs="Arial"/>
                <w:sz w:val="27"/>
                <w:szCs w:val="27"/>
              </w:rPr>
            </w:pPr>
            <w:r>
              <w:rPr>
                <w:rFonts w:ascii="Arial" w:hAnsi="Arial" w:cs="Arial"/>
                <w:b/>
                <w:bCs/>
                <w:sz w:val="27"/>
                <w:szCs w:val="27"/>
              </w:rPr>
              <w:t>Email:</w:t>
            </w:r>
            <w:r>
              <w:rPr>
                <w:rFonts w:ascii="Arial" w:hAnsi="Arial" w:cs="Arial"/>
                <w:sz w:val="27"/>
                <w:szCs w:val="27"/>
              </w:rPr>
              <w:t xml:space="preserve"> yasshifive@yahoo.co.jp</w:t>
            </w:r>
          </w:p>
          <w:p w14:paraId="18A43136" w14:textId="77777777" w:rsidR="006812FD" w:rsidRDefault="006812FD" w:rsidP="009778A9">
            <w:pPr>
              <w:rPr>
                <w:rFonts w:ascii="Arial" w:hAnsi="Arial" w:cs="Arial"/>
                <w:sz w:val="27"/>
                <w:szCs w:val="27"/>
              </w:rPr>
            </w:pPr>
            <w:r>
              <w:rPr>
                <w:rFonts w:ascii="Arial" w:hAnsi="Arial" w:cs="Arial"/>
                <w:b/>
                <w:bCs/>
                <w:sz w:val="27"/>
                <w:szCs w:val="27"/>
              </w:rPr>
              <w:t>Address:</w:t>
            </w:r>
            <w:r>
              <w:rPr>
                <w:rFonts w:ascii="Arial" w:hAnsi="Arial" w:cs="Arial"/>
                <w:sz w:val="27"/>
                <w:szCs w:val="27"/>
              </w:rPr>
              <w:t xml:space="preserve"> Department of Gastrointestinal Oncology, Osaka Medical Center for Cancer and Cardiovascular Diseases, 1-3-3, Higashinari-ku, Osaka 537-8511, Japan</w:t>
            </w:r>
          </w:p>
        </w:tc>
      </w:tr>
    </w:tbl>
    <w:p w14:paraId="2ACBA061"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lastRenderedPageBreak/>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1778"/>
        <w:gridCol w:w="1471"/>
        <w:gridCol w:w="6095"/>
      </w:tblGrid>
      <w:tr w:rsidR="006812FD" w14:paraId="00456FD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0D47909"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234394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885CE3B"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55C50A8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2DFA296"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86CF90F"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79B8EE0" w14:textId="77777777" w:rsidR="006812FD" w:rsidRDefault="006812FD" w:rsidP="009778A9">
            <w:pPr>
              <w:spacing w:after="120"/>
              <w:rPr>
                <w:rFonts w:ascii="Arial" w:eastAsia="Times New Roman" w:hAnsi="Arial" w:cs="Arial"/>
                <w:color w:val="0066CC"/>
                <w:sz w:val="27"/>
                <w:szCs w:val="27"/>
              </w:rPr>
            </w:pPr>
          </w:p>
        </w:tc>
      </w:tr>
      <w:tr w:rsidR="006812FD" w14:paraId="09EFD65A"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330DC9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48C668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94512D3" w14:textId="77777777" w:rsidR="006812FD" w:rsidRDefault="006812FD" w:rsidP="009778A9">
            <w:pPr>
              <w:rPr>
                <w:rFonts w:ascii="Arial" w:hAnsi="Arial" w:cs="Arial"/>
                <w:sz w:val="27"/>
                <w:szCs w:val="27"/>
              </w:rPr>
            </w:pPr>
            <w:r>
              <w:rPr>
                <w:rFonts w:ascii="Arial" w:hAnsi="Arial" w:cs="Arial"/>
                <w:sz w:val="27"/>
                <w:szCs w:val="27"/>
              </w:rPr>
              <w:t>Quote: "of sedation or no sedation). After stratiﬁcation, participants were randomly allocated into each of three groups according to the sedation method (no sedation group, midazolam group, or pethidine group). The sequence was concealed from the endoscopists until UGIE was assigned. Preparation and sedation for UGIE"</w:t>
            </w:r>
          </w:p>
        </w:tc>
      </w:tr>
      <w:tr w:rsidR="006812FD" w14:paraId="5C8E644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0FEFDA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15574F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67473E2" w14:textId="77777777" w:rsidR="006812FD" w:rsidRDefault="006812FD" w:rsidP="009778A9">
            <w:pPr>
              <w:rPr>
                <w:rFonts w:ascii="Arial" w:hAnsi="Arial" w:cs="Arial"/>
                <w:sz w:val="27"/>
                <w:szCs w:val="27"/>
              </w:rPr>
            </w:pPr>
            <w:r>
              <w:rPr>
                <w:rFonts w:ascii="Arial" w:hAnsi="Arial" w:cs="Arial"/>
                <w:sz w:val="27"/>
                <w:szCs w:val="27"/>
              </w:rPr>
              <w:t>Quote: "it was a single-center and unblinded study."</w:t>
            </w:r>
          </w:p>
        </w:tc>
      </w:tr>
      <w:tr w:rsidR="006812FD" w14:paraId="3CB1691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DA9634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651E40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A5761F" w14:textId="77777777" w:rsidR="006812FD" w:rsidRDefault="006812FD" w:rsidP="009778A9">
            <w:pPr>
              <w:rPr>
                <w:rFonts w:ascii="Arial" w:hAnsi="Arial" w:cs="Arial"/>
                <w:sz w:val="27"/>
                <w:szCs w:val="27"/>
              </w:rPr>
            </w:pPr>
            <w:r>
              <w:rPr>
                <w:rFonts w:ascii="Arial" w:hAnsi="Arial" w:cs="Arial"/>
                <w:sz w:val="27"/>
                <w:szCs w:val="27"/>
              </w:rPr>
              <w:t>Judgement comment: not blinded</w:t>
            </w:r>
          </w:p>
        </w:tc>
      </w:tr>
      <w:tr w:rsidR="006812FD" w14:paraId="4E6041D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D196B6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33B06C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A807DA1" w14:textId="77777777" w:rsidR="006812FD" w:rsidRDefault="006812FD" w:rsidP="009778A9">
            <w:pPr>
              <w:rPr>
                <w:rFonts w:ascii="Arial" w:hAnsi="Arial" w:cs="Arial"/>
                <w:sz w:val="27"/>
                <w:szCs w:val="27"/>
              </w:rPr>
            </w:pPr>
            <w:r>
              <w:rPr>
                <w:rFonts w:ascii="Arial" w:hAnsi="Arial" w:cs="Arial"/>
                <w:sz w:val="27"/>
                <w:szCs w:val="27"/>
              </w:rPr>
              <w:t>Judgement comment: no missing data or dropouts</w:t>
            </w:r>
          </w:p>
        </w:tc>
      </w:tr>
      <w:tr w:rsidR="006812FD" w14:paraId="46A4245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DCA78F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B90A8B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7A4C19B" w14:textId="77777777" w:rsidR="006812FD" w:rsidRDefault="006812FD" w:rsidP="009778A9">
            <w:pPr>
              <w:rPr>
                <w:rFonts w:ascii="Arial" w:hAnsi="Arial" w:cs="Arial"/>
                <w:sz w:val="27"/>
                <w:szCs w:val="27"/>
              </w:rPr>
            </w:pPr>
            <w:r>
              <w:rPr>
                <w:rFonts w:ascii="Arial" w:hAnsi="Arial" w:cs="Arial"/>
                <w:sz w:val="27"/>
                <w:szCs w:val="27"/>
              </w:rPr>
              <w:t>Judgement comment: reported outcomes seem to match outcomes that were listed in study protocol (UMIN000016722)https://upload.umin.ac.jp/cgi-open-bin/ctr_e/ctr_view.cgi?recptno=R000019406</w:t>
            </w:r>
          </w:p>
        </w:tc>
      </w:tr>
      <w:tr w:rsidR="006812FD" w14:paraId="3676DCA0"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212C69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5597668"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204EAC" w14:textId="77777777" w:rsidR="006812FD" w:rsidRDefault="006812FD" w:rsidP="009778A9">
            <w:pPr>
              <w:rPr>
                <w:rFonts w:ascii="Arial" w:hAnsi="Arial" w:cs="Arial"/>
                <w:sz w:val="27"/>
                <w:szCs w:val="27"/>
              </w:rPr>
            </w:pPr>
            <w:r>
              <w:rPr>
                <w:rFonts w:ascii="Arial" w:hAnsi="Arial" w:cs="Arial"/>
                <w:sz w:val="27"/>
                <w:szCs w:val="27"/>
              </w:rPr>
              <w:t>Judgement comment: none identified</w:t>
            </w:r>
          </w:p>
        </w:tc>
      </w:tr>
    </w:tbl>
    <w:p w14:paraId="08FAAC30"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Younge 2001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4EEE3DE5"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3AC5A8C"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61A6DAC" w14:textId="77777777" w:rsidR="006812FD" w:rsidRDefault="006812FD" w:rsidP="009778A9">
            <w:pPr>
              <w:rPr>
                <w:rFonts w:ascii="Arial" w:hAnsi="Arial" w:cs="Arial"/>
                <w:sz w:val="27"/>
                <w:szCs w:val="27"/>
              </w:rPr>
            </w:pPr>
            <w:r>
              <w:rPr>
                <w:rFonts w:ascii="Arial" w:hAnsi="Arial" w:cs="Arial"/>
                <w:sz w:val="27"/>
                <w:szCs w:val="27"/>
              </w:rPr>
              <w:t xml:space="preserve">Single-centre parallel-group randomized controlled trial conducted in the UK </w:t>
            </w:r>
          </w:p>
        </w:tc>
      </w:tr>
      <w:tr w:rsidR="006812FD" w14:paraId="6A354E9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24C94EF0"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9E6115F" w14:textId="77777777" w:rsidR="006812FD" w:rsidRDefault="006812FD" w:rsidP="009778A9">
            <w:pPr>
              <w:rPr>
                <w:rFonts w:ascii="Arial" w:hAnsi="Arial" w:cs="Arial"/>
                <w:sz w:val="27"/>
                <w:szCs w:val="27"/>
              </w:rPr>
            </w:pPr>
            <w:r>
              <w:rPr>
                <w:rFonts w:ascii="Arial" w:hAnsi="Arial" w:cs="Arial"/>
                <w:sz w:val="27"/>
                <w:szCs w:val="27"/>
              </w:rPr>
              <w:t>59 children ages 1 to 7 needing laceration repair (mean age 4.1 years in both groups; 54% boys in midazolam group and 53% boys in ketamine group)</w:t>
            </w:r>
          </w:p>
        </w:tc>
      </w:tr>
      <w:tr w:rsidR="006812FD" w14:paraId="2E67B28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A14D1F9"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C7EC24" w14:textId="77777777" w:rsidR="006812FD" w:rsidRDefault="006812FD" w:rsidP="006812FD">
            <w:pPr>
              <w:numPr>
                <w:ilvl w:val="0"/>
                <w:numId w:val="12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Oral midazolam 0.7 mg/kg</w:t>
            </w:r>
          </w:p>
          <w:p w14:paraId="2FBADAC6" w14:textId="77777777" w:rsidR="006812FD" w:rsidRDefault="006812FD" w:rsidP="006812FD">
            <w:pPr>
              <w:numPr>
                <w:ilvl w:val="0"/>
                <w:numId w:val="124"/>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Oral ketamine 10 mg/kg</w:t>
            </w:r>
          </w:p>
        </w:tc>
      </w:tr>
      <w:tr w:rsidR="006812FD" w14:paraId="4116B5B3"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B389B4A"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5AA5335"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1246CC42" w14:textId="77777777" w:rsidR="006812FD" w:rsidRDefault="006812FD" w:rsidP="006812FD">
            <w:pPr>
              <w:numPr>
                <w:ilvl w:val="0"/>
                <w:numId w:val="125"/>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Disinhibition/excitation</w:t>
            </w:r>
          </w:p>
        </w:tc>
      </w:tr>
      <w:tr w:rsidR="006812FD" w14:paraId="135EC2F4"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F4576EF"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6F07FAC" w14:textId="77777777" w:rsidR="006812FD" w:rsidRDefault="006812FD" w:rsidP="009778A9">
            <w:pPr>
              <w:rPr>
                <w:rFonts w:ascii="Arial" w:eastAsia="Times New Roman" w:hAnsi="Arial" w:cs="Arial"/>
                <w:b/>
                <w:bCs/>
                <w:color w:val="0066CC"/>
                <w:sz w:val="27"/>
                <w:szCs w:val="27"/>
              </w:rPr>
            </w:pPr>
          </w:p>
        </w:tc>
      </w:tr>
      <w:tr w:rsidR="006812FD" w14:paraId="108B5336"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3569B979"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3FD1E97" w14:textId="77777777" w:rsidR="006812FD" w:rsidRDefault="006812FD" w:rsidP="009778A9">
            <w:pPr>
              <w:rPr>
                <w:rFonts w:ascii="Arial" w:hAnsi="Arial" w:cs="Arial"/>
                <w:sz w:val="27"/>
                <w:szCs w:val="27"/>
              </w:rPr>
            </w:pPr>
            <w:r>
              <w:rPr>
                <w:rFonts w:ascii="Arial" w:hAnsi="Arial" w:cs="Arial"/>
                <w:sz w:val="27"/>
                <w:szCs w:val="27"/>
              </w:rPr>
              <w:t xml:space="preserve">Reported that there were no conflicts of interest or funding received for the trial </w:t>
            </w:r>
          </w:p>
        </w:tc>
      </w:tr>
    </w:tbl>
    <w:p w14:paraId="4C03F59D"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912"/>
        <w:gridCol w:w="1725"/>
        <w:gridCol w:w="4707"/>
      </w:tblGrid>
      <w:tr w:rsidR="006812FD" w14:paraId="0C7C26A3"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EF26E50"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57ECA94"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C2E6F9A"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1C307605"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1E2FDD4"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C3073D9"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9D930C2" w14:textId="77777777" w:rsidR="006812FD" w:rsidRDefault="006812FD" w:rsidP="009778A9">
            <w:pPr>
              <w:rPr>
                <w:rFonts w:ascii="Arial" w:hAnsi="Arial" w:cs="Arial"/>
                <w:sz w:val="27"/>
                <w:szCs w:val="27"/>
              </w:rPr>
            </w:pPr>
            <w:r>
              <w:rPr>
                <w:rFonts w:ascii="Arial" w:hAnsi="Arial" w:cs="Arial"/>
                <w:sz w:val="27"/>
                <w:szCs w:val="27"/>
              </w:rPr>
              <w:t>Drug solutions were pre-prepared by the hospital pharmacy and numbered sequentially, randomly containing 1 or other drug</w:t>
            </w:r>
          </w:p>
        </w:tc>
      </w:tr>
      <w:tr w:rsidR="006812FD" w14:paraId="4BAD73CC"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A2C54E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1C175B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CD9A83" w14:textId="77777777" w:rsidR="006812FD" w:rsidRDefault="006812FD" w:rsidP="009778A9">
            <w:pPr>
              <w:rPr>
                <w:rFonts w:ascii="Arial" w:hAnsi="Arial" w:cs="Arial"/>
                <w:sz w:val="27"/>
                <w:szCs w:val="27"/>
              </w:rPr>
            </w:pPr>
            <w:r>
              <w:rPr>
                <w:rFonts w:ascii="Arial" w:hAnsi="Arial" w:cs="Arial"/>
                <w:sz w:val="27"/>
                <w:szCs w:val="27"/>
              </w:rPr>
              <w:t>Drug solutions were pre-prepared by the hospital pharmacy and numbered sequentially, randomly containing 1 or other drug</w:t>
            </w:r>
          </w:p>
        </w:tc>
      </w:tr>
      <w:tr w:rsidR="006812FD" w14:paraId="181969D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8403BA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33CD6F3"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00EEFFC" w14:textId="77777777" w:rsidR="006812FD" w:rsidRDefault="006812FD" w:rsidP="009778A9">
            <w:pPr>
              <w:rPr>
                <w:rFonts w:ascii="Arial" w:hAnsi="Arial" w:cs="Arial"/>
                <w:sz w:val="27"/>
                <w:szCs w:val="27"/>
              </w:rPr>
            </w:pPr>
            <w:r>
              <w:rPr>
                <w:rFonts w:ascii="Arial" w:hAnsi="Arial" w:cs="Arial"/>
                <w:sz w:val="27"/>
                <w:szCs w:val="27"/>
              </w:rPr>
              <w:t>Double-blind</w:t>
            </w:r>
          </w:p>
        </w:tc>
      </w:tr>
      <w:tr w:rsidR="006812FD" w14:paraId="4E87B36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1FF42E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8B5E51E"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2383E4" w14:textId="77777777" w:rsidR="006812FD" w:rsidRDefault="006812FD" w:rsidP="009778A9">
            <w:pPr>
              <w:rPr>
                <w:rFonts w:ascii="Arial" w:hAnsi="Arial" w:cs="Arial"/>
                <w:sz w:val="27"/>
                <w:szCs w:val="27"/>
              </w:rPr>
            </w:pPr>
            <w:r>
              <w:rPr>
                <w:rFonts w:ascii="Arial" w:hAnsi="Arial" w:cs="Arial"/>
                <w:sz w:val="27"/>
                <w:szCs w:val="27"/>
              </w:rPr>
              <w:t>Double-blind</w:t>
            </w:r>
          </w:p>
        </w:tc>
      </w:tr>
      <w:tr w:rsidR="006812FD" w14:paraId="54B6E24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6FAF7CC"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501247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7E12E38" w14:textId="77777777" w:rsidR="006812FD" w:rsidRDefault="006812FD" w:rsidP="009778A9">
            <w:pPr>
              <w:rPr>
                <w:rFonts w:ascii="Arial" w:hAnsi="Arial" w:cs="Arial"/>
                <w:sz w:val="27"/>
                <w:szCs w:val="27"/>
              </w:rPr>
            </w:pPr>
            <w:r>
              <w:rPr>
                <w:rFonts w:ascii="Arial" w:hAnsi="Arial" w:cs="Arial"/>
                <w:sz w:val="27"/>
                <w:szCs w:val="27"/>
              </w:rPr>
              <w:t>No withdrawals</w:t>
            </w:r>
          </w:p>
        </w:tc>
      </w:tr>
      <w:tr w:rsidR="006812FD" w14:paraId="3B2780E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7137FA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2151CE9"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F02D80E"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69C4340B"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58811E0"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022ABED"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D2A45CA" w14:textId="77777777" w:rsidR="006812FD" w:rsidRDefault="006812FD" w:rsidP="009778A9">
            <w:pPr>
              <w:rPr>
                <w:rFonts w:ascii="Arial" w:hAnsi="Arial" w:cs="Arial"/>
                <w:sz w:val="27"/>
                <w:szCs w:val="27"/>
              </w:rPr>
            </w:pPr>
            <w:r>
              <w:rPr>
                <w:rFonts w:ascii="Arial" w:hAnsi="Arial" w:cs="Arial"/>
                <w:sz w:val="27"/>
                <w:szCs w:val="27"/>
              </w:rPr>
              <w:t>None expected</w:t>
            </w:r>
          </w:p>
        </w:tc>
      </w:tr>
    </w:tbl>
    <w:p w14:paraId="270D742C" w14:textId="77777777" w:rsidR="006812FD" w:rsidRDefault="006812FD" w:rsidP="006812FD">
      <w:pPr>
        <w:pStyle w:val="Heading3"/>
        <w:rPr>
          <w:rFonts w:ascii="Arial" w:eastAsia="Times New Roman" w:hAnsi="Arial" w:cs="Arial"/>
          <w:color w:val="0066CC"/>
        </w:rPr>
      </w:pPr>
      <w:r>
        <w:rPr>
          <w:rFonts w:ascii="Arial" w:eastAsia="Times New Roman" w:hAnsi="Arial" w:cs="Arial"/>
          <w:color w:val="0066CC"/>
        </w:rPr>
        <w:t xml:space="preserve">Yuno 1996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58"/>
        <w:gridCol w:w="6986"/>
      </w:tblGrid>
      <w:tr w:rsidR="006812FD" w14:paraId="2FCDAAF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A2E7E38"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Methods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4AD1A0F" w14:textId="77777777" w:rsidR="006812FD" w:rsidRDefault="006812FD" w:rsidP="009778A9">
            <w:pPr>
              <w:rPr>
                <w:rFonts w:ascii="Arial" w:hAnsi="Arial" w:cs="Arial"/>
                <w:sz w:val="27"/>
                <w:szCs w:val="27"/>
              </w:rPr>
            </w:pPr>
            <w:r>
              <w:rPr>
                <w:rFonts w:ascii="Arial" w:hAnsi="Arial" w:cs="Arial"/>
                <w:sz w:val="27"/>
                <w:szCs w:val="27"/>
              </w:rPr>
              <w:t>Single-centre parallel-group randomized controlled trial conducted in Japan</w:t>
            </w:r>
          </w:p>
        </w:tc>
      </w:tr>
      <w:tr w:rsidR="006812FD" w14:paraId="6FA61D99"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0025510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Participants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A14378" w14:textId="77777777" w:rsidR="006812FD" w:rsidRDefault="006812FD" w:rsidP="009778A9">
            <w:pPr>
              <w:rPr>
                <w:rFonts w:ascii="Arial" w:hAnsi="Arial" w:cs="Arial"/>
                <w:sz w:val="27"/>
                <w:szCs w:val="27"/>
              </w:rPr>
            </w:pPr>
            <w:r>
              <w:rPr>
                <w:rFonts w:ascii="Arial" w:hAnsi="Arial" w:cs="Arial"/>
                <w:sz w:val="27"/>
                <w:szCs w:val="27"/>
              </w:rPr>
              <w:t>40 adults undergoing colonoscopy for polyp removal</w:t>
            </w:r>
          </w:p>
        </w:tc>
      </w:tr>
      <w:tr w:rsidR="006812FD" w14:paraId="2914D231"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52CA57FD"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Interventions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79E63D8" w14:textId="77777777" w:rsidR="006812FD" w:rsidRDefault="006812FD" w:rsidP="006812FD">
            <w:pPr>
              <w:numPr>
                <w:ilvl w:val="0"/>
                <w:numId w:val="12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0.05 mg/kg intravenous midazolam</w:t>
            </w:r>
          </w:p>
          <w:p w14:paraId="526934A0" w14:textId="77777777" w:rsidR="006812FD" w:rsidRDefault="006812FD" w:rsidP="006812FD">
            <w:pPr>
              <w:numPr>
                <w:ilvl w:val="0"/>
                <w:numId w:val="126"/>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Placebo</w:t>
            </w:r>
          </w:p>
        </w:tc>
      </w:tr>
      <w:tr w:rsidR="006812FD" w14:paraId="3203656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1ED06324"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Outcomes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781E8A" w14:textId="77777777" w:rsidR="006812FD" w:rsidRDefault="006812FD" w:rsidP="009778A9">
            <w:pPr>
              <w:rPr>
                <w:rFonts w:ascii="Arial" w:hAnsi="Arial" w:cs="Arial"/>
                <w:sz w:val="27"/>
                <w:szCs w:val="27"/>
              </w:rPr>
            </w:pPr>
            <w:r>
              <w:rPr>
                <w:rFonts w:ascii="Arial" w:hAnsi="Arial" w:cs="Arial"/>
                <w:b/>
                <w:bCs/>
                <w:sz w:val="27"/>
                <w:szCs w:val="27"/>
              </w:rPr>
              <w:t>Measured during the procedure</w:t>
            </w:r>
          </w:p>
          <w:p w14:paraId="0A387265" w14:textId="77777777" w:rsidR="006812FD" w:rsidRDefault="006812FD" w:rsidP="009778A9">
            <w:pPr>
              <w:rPr>
                <w:rFonts w:ascii="Arial" w:hAnsi="Arial" w:cs="Arial"/>
                <w:sz w:val="27"/>
                <w:szCs w:val="27"/>
              </w:rPr>
            </w:pPr>
            <w:r>
              <w:rPr>
                <w:rFonts w:ascii="Arial" w:hAnsi="Arial" w:cs="Arial"/>
                <w:i/>
                <w:iCs/>
                <w:sz w:val="27"/>
                <w:szCs w:val="27"/>
              </w:rPr>
              <w:t>(as defined/measured by the authors of the trial)</w:t>
            </w:r>
          </w:p>
          <w:p w14:paraId="32895380" w14:textId="77777777" w:rsidR="006812FD" w:rsidRDefault="006812FD" w:rsidP="006812FD">
            <w:pPr>
              <w:numPr>
                <w:ilvl w:val="0"/>
                <w:numId w:val="12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Participant satisfaction (measured in the trial as participant-assessed adequacy of sedation)</w:t>
            </w:r>
          </w:p>
          <w:p w14:paraId="595521ED" w14:textId="77777777" w:rsidR="006812FD" w:rsidRDefault="006812FD" w:rsidP="006812FD">
            <w:pPr>
              <w:numPr>
                <w:ilvl w:val="0"/>
                <w:numId w:val="127"/>
              </w:numPr>
              <w:spacing w:before="100" w:beforeAutospacing="1" w:after="100" w:afterAutospacing="1"/>
              <w:ind w:left="150"/>
              <w:rPr>
                <w:rFonts w:ascii="Arial" w:eastAsia="Times New Roman" w:hAnsi="Arial" w:cs="Arial"/>
                <w:sz w:val="27"/>
                <w:szCs w:val="27"/>
              </w:rPr>
            </w:pPr>
            <w:r>
              <w:rPr>
                <w:rFonts w:ascii="Arial" w:eastAsia="Times New Roman" w:hAnsi="Arial" w:cs="Arial"/>
                <w:sz w:val="27"/>
                <w:szCs w:val="27"/>
              </w:rPr>
              <w:t>Proceduralist satisfaction (measured in the trial as proceduralist-assessed adequacy of sedation)</w:t>
            </w:r>
          </w:p>
        </w:tc>
      </w:tr>
      <w:tr w:rsidR="006812FD" w14:paraId="70D55EAC"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756E8C1"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Identification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C2C0C00" w14:textId="77777777" w:rsidR="006812FD" w:rsidRDefault="006812FD" w:rsidP="009778A9">
            <w:pPr>
              <w:rPr>
                <w:rFonts w:ascii="Arial" w:eastAsia="Times New Roman" w:hAnsi="Arial" w:cs="Arial"/>
                <w:b/>
                <w:bCs/>
                <w:color w:val="0066CC"/>
                <w:sz w:val="27"/>
                <w:szCs w:val="27"/>
              </w:rPr>
            </w:pPr>
          </w:p>
        </w:tc>
      </w:tr>
      <w:tr w:rsidR="006812FD" w14:paraId="1615DF2E" w14:textId="77777777" w:rsidTr="009778A9">
        <w:trPr>
          <w:tblCellSpacing w:w="15" w:type="dxa"/>
        </w:trPr>
        <w:tc>
          <w:tcPr>
            <w:tcW w:w="1250" w:type="pct"/>
            <w:tcBorders>
              <w:top w:val="single" w:sz="6" w:space="0" w:color="808080"/>
              <w:left w:val="single" w:sz="6" w:space="0" w:color="808080"/>
              <w:bottom w:val="single" w:sz="6" w:space="0" w:color="808080"/>
              <w:right w:val="single" w:sz="6" w:space="0" w:color="808080"/>
            </w:tcBorders>
            <w:shd w:val="clear" w:color="auto" w:fill="E0E0E0"/>
            <w:hideMark/>
          </w:tcPr>
          <w:p w14:paraId="449DE44B" w14:textId="77777777" w:rsidR="006812FD" w:rsidRDefault="006812FD" w:rsidP="009778A9">
            <w:pPr>
              <w:rPr>
                <w:rFonts w:ascii="Arial" w:eastAsia="Times New Roman" w:hAnsi="Arial" w:cs="Arial"/>
                <w:b/>
                <w:bCs/>
                <w:color w:val="0066CC"/>
                <w:sz w:val="27"/>
                <w:szCs w:val="27"/>
              </w:rPr>
            </w:pPr>
            <w:r>
              <w:rPr>
                <w:rFonts w:ascii="Arial" w:eastAsia="Times New Roman" w:hAnsi="Arial" w:cs="Arial"/>
                <w:b/>
                <w:bCs/>
                <w:color w:val="0066CC"/>
                <w:sz w:val="27"/>
                <w:szCs w:val="27"/>
              </w:rPr>
              <w:t>Notes</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4BFC2A" w14:textId="77777777" w:rsidR="006812FD" w:rsidRDefault="006812FD" w:rsidP="009778A9">
            <w:pPr>
              <w:rPr>
                <w:rFonts w:ascii="Arial" w:hAnsi="Arial" w:cs="Arial"/>
                <w:sz w:val="27"/>
                <w:szCs w:val="27"/>
              </w:rPr>
            </w:pPr>
            <w:r>
              <w:rPr>
                <w:rFonts w:ascii="Arial" w:hAnsi="Arial" w:cs="Arial"/>
                <w:sz w:val="27"/>
                <w:szCs w:val="27"/>
              </w:rPr>
              <w:t>Reported that a grant from the Osaka Association for Prevention of Adult Diseases funded the study. No conflicts of interest were reported</w:t>
            </w:r>
          </w:p>
        </w:tc>
      </w:tr>
    </w:tbl>
    <w:p w14:paraId="601FAE5E" w14:textId="77777777" w:rsidR="006812FD" w:rsidRDefault="006812FD" w:rsidP="006812FD">
      <w:pPr>
        <w:pStyle w:val="Heading4"/>
        <w:rPr>
          <w:rFonts w:ascii="Arial" w:eastAsia="Times New Roman" w:hAnsi="Arial" w:cs="Arial"/>
          <w:color w:val="0066CC"/>
        </w:rPr>
      </w:pPr>
      <w:r>
        <w:rPr>
          <w:rFonts w:ascii="Arial" w:eastAsia="Times New Roman" w:hAnsi="Arial" w:cs="Arial"/>
          <w:color w:val="0066CC"/>
        </w:rPr>
        <w:t xml:space="preserve">Risk of bias table </w:t>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020"/>
        <w:gridCol w:w="1750"/>
        <w:gridCol w:w="4574"/>
      </w:tblGrid>
      <w:tr w:rsidR="006812FD" w14:paraId="7069AF58"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A713101"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371B993"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CE8F772" w14:textId="77777777" w:rsidR="006812FD" w:rsidRDefault="006812FD" w:rsidP="009778A9">
            <w:pPr>
              <w:spacing w:after="120"/>
              <w:rPr>
                <w:rFonts w:ascii="Arial" w:eastAsia="Times New Roman" w:hAnsi="Arial" w:cs="Arial"/>
                <w:b/>
                <w:bCs/>
                <w:color w:val="0066CC"/>
                <w:sz w:val="27"/>
                <w:szCs w:val="27"/>
              </w:rPr>
            </w:pPr>
            <w:r>
              <w:rPr>
                <w:rFonts w:ascii="Arial" w:eastAsia="Times New Roman" w:hAnsi="Arial" w:cs="Arial"/>
                <w:b/>
                <w:bCs/>
                <w:color w:val="0066CC"/>
                <w:sz w:val="27"/>
                <w:szCs w:val="27"/>
              </w:rPr>
              <w:t>Support for judgement</w:t>
            </w:r>
          </w:p>
        </w:tc>
      </w:tr>
      <w:tr w:rsidR="006812FD" w14:paraId="09FE7DA4"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178C87E"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1B057A0" w14:textId="77777777" w:rsidR="006812FD" w:rsidRDefault="006812FD" w:rsidP="009778A9">
            <w:pPr>
              <w:spacing w:after="120"/>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1E6466" w14:textId="77777777" w:rsidR="006812FD" w:rsidRDefault="006812FD" w:rsidP="009778A9">
            <w:pPr>
              <w:rPr>
                <w:rFonts w:ascii="Arial" w:hAnsi="Arial" w:cs="Arial"/>
                <w:sz w:val="27"/>
                <w:szCs w:val="27"/>
              </w:rPr>
            </w:pPr>
            <w:r>
              <w:rPr>
                <w:rFonts w:ascii="Arial" w:hAnsi="Arial" w:cs="Arial"/>
                <w:sz w:val="27"/>
                <w:szCs w:val="27"/>
              </w:rPr>
              <w:t>Not reported (not contacted for clarification)</w:t>
            </w:r>
          </w:p>
        </w:tc>
      </w:tr>
      <w:tr w:rsidR="006812FD" w14:paraId="469550F1"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326B53A"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lastRenderedPageBreak/>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F0331D5"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89BA853" w14:textId="77777777" w:rsidR="006812FD" w:rsidRDefault="006812FD" w:rsidP="009778A9">
            <w:pPr>
              <w:rPr>
                <w:rFonts w:ascii="Arial" w:hAnsi="Arial" w:cs="Arial"/>
                <w:sz w:val="27"/>
                <w:szCs w:val="27"/>
              </w:rPr>
            </w:pPr>
            <w:r>
              <w:rPr>
                <w:rFonts w:ascii="Arial" w:hAnsi="Arial" w:cs="Arial"/>
                <w:sz w:val="27"/>
                <w:szCs w:val="27"/>
              </w:rPr>
              <w:t>Quote. "Envelope method"</w:t>
            </w:r>
          </w:p>
        </w:tc>
      </w:tr>
      <w:tr w:rsidR="006812FD" w14:paraId="062DA9E7"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94F10C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942A8D6"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D53E2B9" w14:textId="77777777" w:rsidR="006812FD" w:rsidRDefault="006812FD" w:rsidP="009778A9">
            <w:pPr>
              <w:rPr>
                <w:rFonts w:ascii="Arial" w:hAnsi="Arial" w:cs="Arial"/>
                <w:sz w:val="27"/>
                <w:szCs w:val="27"/>
              </w:rPr>
            </w:pPr>
            <w:r>
              <w:rPr>
                <w:rFonts w:ascii="Arial" w:hAnsi="Arial" w:cs="Arial"/>
                <w:sz w:val="27"/>
                <w:szCs w:val="27"/>
              </w:rPr>
              <w:t>Noted it was double-blind but no specific information provided</w:t>
            </w:r>
          </w:p>
        </w:tc>
      </w:tr>
      <w:tr w:rsidR="006812FD" w14:paraId="3D5B13FF"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0DBBC77"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8D9E7E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AA1D451" w14:textId="77777777" w:rsidR="006812FD" w:rsidRDefault="006812FD" w:rsidP="009778A9">
            <w:pPr>
              <w:rPr>
                <w:rFonts w:ascii="Arial" w:hAnsi="Arial" w:cs="Arial"/>
                <w:sz w:val="27"/>
                <w:szCs w:val="27"/>
              </w:rPr>
            </w:pPr>
            <w:r>
              <w:rPr>
                <w:rFonts w:ascii="Arial" w:hAnsi="Arial" w:cs="Arial"/>
                <w:sz w:val="27"/>
                <w:szCs w:val="27"/>
              </w:rPr>
              <w:t>Noted it was double-blind but no specific information provided</w:t>
            </w:r>
          </w:p>
        </w:tc>
      </w:tr>
      <w:tr w:rsidR="006812FD" w14:paraId="78B5057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A1AFF0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8B727EF"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583B49F" w14:textId="77777777" w:rsidR="006812FD" w:rsidRDefault="006812FD" w:rsidP="009778A9">
            <w:pPr>
              <w:rPr>
                <w:rFonts w:ascii="Arial" w:hAnsi="Arial" w:cs="Arial"/>
                <w:sz w:val="27"/>
                <w:szCs w:val="27"/>
              </w:rPr>
            </w:pPr>
            <w:r>
              <w:rPr>
                <w:rFonts w:ascii="Arial" w:hAnsi="Arial" w:cs="Arial"/>
                <w:sz w:val="27"/>
                <w:szCs w:val="27"/>
              </w:rPr>
              <w:t xml:space="preserve">No withdrawals </w:t>
            </w:r>
          </w:p>
        </w:tc>
      </w:tr>
      <w:tr w:rsidR="006812FD" w14:paraId="44B459A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39F679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5550E81"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1A22C2" w14:textId="77777777" w:rsidR="006812FD" w:rsidRDefault="006812FD" w:rsidP="009778A9">
            <w:pPr>
              <w:rPr>
                <w:rFonts w:ascii="Arial" w:hAnsi="Arial" w:cs="Arial"/>
                <w:sz w:val="27"/>
                <w:szCs w:val="27"/>
              </w:rPr>
            </w:pPr>
            <w:r>
              <w:rPr>
                <w:rFonts w:ascii="Arial" w:hAnsi="Arial" w:cs="Arial"/>
                <w:sz w:val="27"/>
                <w:szCs w:val="27"/>
              </w:rPr>
              <w:t>No clear evidence that measured outcomes were not reported (trial protocols were not sought for confirmation)</w:t>
            </w:r>
          </w:p>
        </w:tc>
      </w:tr>
      <w:tr w:rsidR="006812FD" w14:paraId="78855B06" w14:textId="77777777" w:rsidTr="009778A9">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5E001BB"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DAF4744" w14:textId="77777777" w:rsidR="006812FD" w:rsidRDefault="006812FD" w:rsidP="009778A9">
            <w:pPr>
              <w:rPr>
                <w:rFonts w:ascii="Arial" w:eastAsia="Times New Roman" w:hAnsi="Arial" w:cs="Arial"/>
                <w:color w:val="0066CC"/>
                <w:sz w:val="27"/>
                <w:szCs w:val="27"/>
              </w:rPr>
            </w:pPr>
            <w:r>
              <w:rPr>
                <w:rFonts w:ascii="Arial" w:eastAsia="Times New Roman" w:hAnsi="Arial" w:cs="Arial"/>
                <w:color w:val="0066CC"/>
                <w:sz w:val="27"/>
                <w:szCs w:val="27"/>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84DB780" w14:textId="77777777" w:rsidR="006812FD" w:rsidRDefault="006812FD" w:rsidP="009778A9">
            <w:pPr>
              <w:rPr>
                <w:rFonts w:ascii="Arial" w:eastAsia="Times New Roman" w:hAnsi="Arial" w:cs="Arial"/>
                <w:color w:val="0066CC"/>
                <w:sz w:val="27"/>
                <w:szCs w:val="27"/>
              </w:rPr>
            </w:pPr>
          </w:p>
        </w:tc>
      </w:tr>
    </w:tbl>
    <w:p w14:paraId="2F01F7DB" w14:textId="77777777" w:rsidR="006812FD" w:rsidRDefault="006812FD" w:rsidP="006812FD">
      <w:pPr>
        <w:pStyle w:val="Heading6"/>
        <w:rPr>
          <w:rFonts w:ascii="Arial" w:eastAsia="Times New Roman" w:hAnsi="Arial" w:cs="Arial"/>
          <w:color w:val="0066CC"/>
        </w:rPr>
      </w:pPr>
      <w:r>
        <w:rPr>
          <w:rFonts w:ascii="Arial" w:eastAsia="Times New Roman" w:hAnsi="Arial" w:cs="Arial"/>
          <w:color w:val="0066CC"/>
        </w:rPr>
        <w:t>Footnotes</w:t>
      </w:r>
    </w:p>
    <w:p w14:paraId="798E5E01" w14:textId="77777777" w:rsidR="006812FD" w:rsidRDefault="006812FD" w:rsidP="006812FD">
      <w:pPr>
        <w:pStyle w:val="NormalWeb"/>
        <w:rPr>
          <w:rFonts w:ascii="Arial" w:hAnsi="Arial" w:cs="Arial"/>
          <w:sz w:val="27"/>
          <w:szCs w:val="27"/>
        </w:rPr>
      </w:pPr>
      <w:r>
        <w:rPr>
          <w:rFonts w:ascii="Arial" w:hAnsi="Arial" w:cs="Arial"/>
          <w:sz w:val="27"/>
          <w:szCs w:val="27"/>
        </w:rPr>
        <w:t>ASA: American Society of Anesthesiology</w:t>
      </w:r>
      <w:r>
        <w:rPr>
          <w:rFonts w:ascii="Arial" w:hAnsi="Arial" w:cs="Arial"/>
          <w:sz w:val="27"/>
          <w:szCs w:val="27"/>
        </w:rPr>
        <w:br/>
        <w:t>BPM: beats per minute</w:t>
      </w:r>
    </w:p>
    <w:p w14:paraId="65B93736" w14:textId="77777777" w:rsidR="006812FD" w:rsidRDefault="006812FD" w:rsidP="006812FD">
      <w:pPr>
        <w:pStyle w:val="NormalWeb"/>
        <w:rPr>
          <w:rFonts w:ascii="Arial" w:hAnsi="Arial" w:cs="Arial"/>
          <w:sz w:val="27"/>
          <w:szCs w:val="27"/>
        </w:rPr>
      </w:pPr>
      <w:r>
        <w:rPr>
          <w:rFonts w:ascii="Arial" w:hAnsi="Arial" w:cs="Arial"/>
          <w:sz w:val="27"/>
          <w:szCs w:val="27"/>
        </w:rPr>
        <w:t>ED: emergency department</w:t>
      </w:r>
    </w:p>
    <w:p w14:paraId="0D87ED5C" w14:textId="77777777" w:rsidR="006812FD" w:rsidRDefault="006812FD" w:rsidP="006812FD">
      <w:pPr>
        <w:pStyle w:val="NormalWeb"/>
        <w:rPr>
          <w:rFonts w:ascii="Arial" w:hAnsi="Arial" w:cs="Arial"/>
          <w:sz w:val="27"/>
          <w:szCs w:val="27"/>
        </w:rPr>
      </w:pPr>
      <w:r>
        <w:rPr>
          <w:rFonts w:ascii="Arial" w:hAnsi="Arial" w:cs="Arial"/>
          <w:sz w:val="27"/>
          <w:szCs w:val="27"/>
        </w:rPr>
        <w:t>EGD: enterogastroduodenal endoscopy</w:t>
      </w:r>
    </w:p>
    <w:p w14:paraId="32A994A0" w14:textId="77777777" w:rsidR="006812FD" w:rsidRDefault="006812FD" w:rsidP="006812FD">
      <w:pPr>
        <w:pStyle w:val="NormalWeb"/>
        <w:rPr>
          <w:rFonts w:ascii="Arial" w:hAnsi="Arial" w:cs="Arial"/>
          <w:sz w:val="27"/>
          <w:szCs w:val="27"/>
        </w:rPr>
      </w:pPr>
      <w:r>
        <w:rPr>
          <w:rFonts w:ascii="Arial" w:hAnsi="Arial" w:cs="Arial"/>
          <w:sz w:val="27"/>
          <w:szCs w:val="27"/>
        </w:rPr>
        <w:t>GI: gastrointestinal</w:t>
      </w:r>
    </w:p>
    <w:p w14:paraId="2EB78C6D" w14:textId="77777777" w:rsidR="006812FD" w:rsidRDefault="006812FD" w:rsidP="006812FD">
      <w:pPr>
        <w:pStyle w:val="NormalWeb"/>
        <w:rPr>
          <w:rFonts w:ascii="Arial" w:hAnsi="Arial" w:cs="Arial"/>
          <w:sz w:val="27"/>
          <w:szCs w:val="27"/>
        </w:rPr>
      </w:pPr>
      <w:r>
        <w:rPr>
          <w:rFonts w:ascii="Arial" w:hAnsi="Arial" w:cs="Arial"/>
          <w:sz w:val="27"/>
          <w:szCs w:val="27"/>
        </w:rPr>
        <w:t>HR: heart rate</w:t>
      </w:r>
    </w:p>
    <w:p w14:paraId="52930451" w14:textId="77777777" w:rsidR="006812FD" w:rsidRDefault="006812FD" w:rsidP="006812FD">
      <w:pPr>
        <w:pStyle w:val="NormalWeb"/>
        <w:rPr>
          <w:rFonts w:ascii="Arial" w:hAnsi="Arial" w:cs="Arial"/>
          <w:sz w:val="27"/>
          <w:szCs w:val="27"/>
        </w:rPr>
      </w:pPr>
      <w:r>
        <w:rPr>
          <w:rFonts w:ascii="Arial" w:hAnsi="Arial" w:cs="Arial"/>
          <w:sz w:val="27"/>
          <w:szCs w:val="27"/>
        </w:rPr>
        <w:t>IQR: interquartile range</w:t>
      </w:r>
    </w:p>
    <w:p w14:paraId="6D1985A5" w14:textId="77777777" w:rsidR="006812FD" w:rsidRDefault="006812FD" w:rsidP="006812FD">
      <w:pPr>
        <w:pStyle w:val="NormalWeb"/>
        <w:rPr>
          <w:rFonts w:ascii="Arial" w:hAnsi="Arial" w:cs="Arial"/>
          <w:sz w:val="27"/>
          <w:szCs w:val="27"/>
        </w:rPr>
      </w:pPr>
      <w:r>
        <w:rPr>
          <w:rFonts w:ascii="Arial" w:hAnsi="Arial" w:cs="Arial"/>
          <w:sz w:val="27"/>
          <w:szCs w:val="27"/>
        </w:rPr>
        <w:t>IV: intravenous</w:t>
      </w:r>
    </w:p>
    <w:p w14:paraId="0728EC34" w14:textId="77777777" w:rsidR="006812FD" w:rsidRDefault="006812FD" w:rsidP="006812FD">
      <w:pPr>
        <w:pStyle w:val="NormalWeb"/>
        <w:rPr>
          <w:rFonts w:ascii="Arial" w:hAnsi="Arial" w:cs="Arial"/>
          <w:sz w:val="27"/>
          <w:szCs w:val="27"/>
        </w:rPr>
      </w:pPr>
      <w:r>
        <w:rPr>
          <w:rFonts w:ascii="Arial" w:hAnsi="Arial" w:cs="Arial"/>
          <w:sz w:val="27"/>
          <w:szCs w:val="27"/>
        </w:rPr>
        <w:t>MAP: mean arterial pressure</w:t>
      </w:r>
    </w:p>
    <w:p w14:paraId="47FA31AD" w14:textId="77777777" w:rsidR="006812FD" w:rsidRDefault="006812FD" w:rsidP="006812FD">
      <w:pPr>
        <w:pStyle w:val="NormalWeb"/>
        <w:rPr>
          <w:rFonts w:ascii="Arial" w:hAnsi="Arial" w:cs="Arial"/>
          <w:sz w:val="27"/>
          <w:szCs w:val="27"/>
        </w:rPr>
      </w:pPr>
      <w:r>
        <w:rPr>
          <w:rFonts w:ascii="Arial" w:hAnsi="Arial" w:cs="Arial"/>
          <w:sz w:val="27"/>
          <w:szCs w:val="27"/>
        </w:rPr>
        <w:t>MRI: magnetic resonance Imaging</w:t>
      </w:r>
    </w:p>
    <w:p w14:paraId="645088D2" w14:textId="77777777" w:rsidR="006812FD" w:rsidRDefault="006812FD" w:rsidP="006812FD">
      <w:pPr>
        <w:pStyle w:val="NormalWeb"/>
        <w:rPr>
          <w:rFonts w:ascii="Arial" w:hAnsi="Arial" w:cs="Arial"/>
          <w:sz w:val="27"/>
          <w:szCs w:val="27"/>
        </w:rPr>
      </w:pPr>
      <w:r>
        <w:rPr>
          <w:rFonts w:ascii="Arial" w:hAnsi="Arial" w:cs="Arial"/>
          <w:sz w:val="27"/>
          <w:szCs w:val="27"/>
        </w:rPr>
        <w:t>NGT: nasogastric tube</w:t>
      </w:r>
    </w:p>
    <w:p w14:paraId="009DCB5E" w14:textId="77777777" w:rsidR="006812FD" w:rsidRDefault="006812FD" w:rsidP="006812FD">
      <w:pPr>
        <w:pStyle w:val="NormalWeb"/>
        <w:rPr>
          <w:rFonts w:ascii="Arial" w:hAnsi="Arial" w:cs="Arial"/>
          <w:sz w:val="27"/>
          <w:szCs w:val="27"/>
        </w:rPr>
      </w:pPr>
      <w:r>
        <w:rPr>
          <w:rFonts w:ascii="Arial" w:hAnsi="Arial" w:cs="Arial"/>
          <w:sz w:val="27"/>
          <w:szCs w:val="27"/>
        </w:rPr>
        <w:t>RASS: Richmod Agitation Sedation Scale</w:t>
      </w:r>
    </w:p>
    <w:p w14:paraId="408F77EA" w14:textId="77777777" w:rsidR="006812FD" w:rsidRDefault="006812FD" w:rsidP="006812FD">
      <w:pPr>
        <w:pStyle w:val="NormalWeb"/>
        <w:rPr>
          <w:rFonts w:ascii="Arial" w:hAnsi="Arial" w:cs="Arial"/>
          <w:sz w:val="27"/>
          <w:szCs w:val="27"/>
        </w:rPr>
      </w:pPr>
      <w:r>
        <w:rPr>
          <w:rFonts w:ascii="Arial" w:hAnsi="Arial" w:cs="Arial"/>
          <w:sz w:val="27"/>
          <w:szCs w:val="27"/>
        </w:rPr>
        <w:t>RCT: randomized controlled trial</w:t>
      </w:r>
    </w:p>
    <w:p w14:paraId="5AF830A3" w14:textId="77777777" w:rsidR="006812FD" w:rsidRDefault="006812FD" w:rsidP="006812FD">
      <w:pPr>
        <w:pStyle w:val="NormalWeb"/>
        <w:rPr>
          <w:rFonts w:ascii="Arial" w:hAnsi="Arial" w:cs="Arial"/>
          <w:sz w:val="27"/>
          <w:szCs w:val="27"/>
        </w:rPr>
      </w:pPr>
      <w:r>
        <w:rPr>
          <w:rFonts w:ascii="Arial" w:hAnsi="Arial" w:cs="Arial"/>
          <w:sz w:val="27"/>
          <w:szCs w:val="27"/>
        </w:rPr>
        <w:t>RN: Registered Nurse</w:t>
      </w:r>
    </w:p>
    <w:p w14:paraId="7E6EC057" w14:textId="77777777" w:rsidR="006812FD" w:rsidRDefault="006812FD" w:rsidP="006812FD">
      <w:pPr>
        <w:pStyle w:val="NormalWeb"/>
        <w:rPr>
          <w:rFonts w:ascii="Arial" w:hAnsi="Arial" w:cs="Arial"/>
          <w:sz w:val="27"/>
          <w:szCs w:val="27"/>
        </w:rPr>
      </w:pPr>
      <w:r>
        <w:rPr>
          <w:rFonts w:ascii="Arial" w:hAnsi="Arial" w:cs="Arial"/>
          <w:sz w:val="27"/>
          <w:szCs w:val="27"/>
        </w:rPr>
        <w:t>SBP: systolic blood pressure</w:t>
      </w:r>
    </w:p>
    <w:p w14:paraId="79D5D5B8" w14:textId="77777777" w:rsidR="006812FD" w:rsidRDefault="006812FD" w:rsidP="006812FD">
      <w:pPr>
        <w:pStyle w:val="NormalWeb"/>
        <w:rPr>
          <w:rFonts w:ascii="Arial" w:hAnsi="Arial" w:cs="Arial"/>
          <w:sz w:val="27"/>
          <w:szCs w:val="27"/>
        </w:rPr>
      </w:pPr>
      <w:r>
        <w:rPr>
          <w:rFonts w:ascii="Arial" w:hAnsi="Arial" w:cs="Arial"/>
          <w:sz w:val="27"/>
          <w:szCs w:val="27"/>
        </w:rPr>
        <w:t>VAS: visual analogue scale</w:t>
      </w:r>
    </w:p>
    <w:p w14:paraId="1B74E776" w14:textId="77777777" w:rsidR="006812FD" w:rsidRDefault="006812FD" w:rsidP="006812FD">
      <w:pPr>
        <w:pStyle w:val="NormalWeb"/>
        <w:rPr>
          <w:rFonts w:ascii="Arial" w:hAnsi="Arial" w:cs="Arial"/>
          <w:sz w:val="27"/>
          <w:szCs w:val="27"/>
        </w:rPr>
      </w:pPr>
      <w:r>
        <w:rPr>
          <w:rFonts w:ascii="Arial" w:hAnsi="Arial" w:cs="Arial"/>
          <w:sz w:val="27"/>
          <w:szCs w:val="27"/>
        </w:rPr>
        <w:t>vs: versus</w:t>
      </w:r>
    </w:p>
    <w:p w14:paraId="6EE057D5" w14:textId="77777777" w:rsidR="006812FD" w:rsidRDefault="006812FD" w:rsidP="006812FD">
      <w:pPr>
        <w:pStyle w:val="NormalWeb"/>
        <w:rPr>
          <w:rFonts w:ascii="Arial" w:hAnsi="Arial" w:cs="Arial"/>
          <w:sz w:val="27"/>
          <w:szCs w:val="27"/>
        </w:rPr>
      </w:pPr>
      <w:r>
        <w:rPr>
          <w:rFonts w:ascii="Arial" w:hAnsi="Arial" w:cs="Arial"/>
          <w:sz w:val="27"/>
          <w:szCs w:val="27"/>
        </w:rPr>
        <w:lastRenderedPageBreak/>
        <w:t>yrs: years</w:t>
      </w:r>
    </w:p>
    <w:p w14:paraId="748C4974" w14:textId="77777777" w:rsidR="006163A9" w:rsidRDefault="006163A9"/>
    <w:sectPr w:rsidR="006163A9" w:rsidSect="00E614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45A1D"/>
    <w:multiLevelType w:val="multilevel"/>
    <w:tmpl w:val="B7024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95095"/>
    <w:multiLevelType w:val="multilevel"/>
    <w:tmpl w:val="7A627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43976"/>
    <w:multiLevelType w:val="multilevel"/>
    <w:tmpl w:val="27D6A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0058E"/>
    <w:multiLevelType w:val="multilevel"/>
    <w:tmpl w:val="A456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A34148"/>
    <w:multiLevelType w:val="multilevel"/>
    <w:tmpl w:val="44C84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45055E"/>
    <w:multiLevelType w:val="multilevel"/>
    <w:tmpl w:val="27B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A73997"/>
    <w:multiLevelType w:val="multilevel"/>
    <w:tmpl w:val="35E0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B95796"/>
    <w:multiLevelType w:val="multilevel"/>
    <w:tmpl w:val="CDA6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7C6012"/>
    <w:multiLevelType w:val="multilevel"/>
    <w:tmpl w:val="B40A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294A3F"/>
    <w:multiLevelType w:val="multilevel"/>
    <w:tmpl w:val="54769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204FDC"/>
    <w:multiLevelType w:val="multilevel"/>
    <w:tmpl w:val="CA606C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2523E7"/>
    <w:multiLevelType w:val="multilevel"/>
    <w:tmpl w:val="020CB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F923DE"/>
    <w:multiLevelType w:val="multilevel"/>
    <w:tmpl w:val="6602B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2147C2"/>
    <w:multiLevelType w:val="multilevel"/>
    <w:tmpl w:val="5770C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790DAA"/>
    <w:multiLevelType w:val="multilevel"/>
    <w:tmpl w:val="D2EA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23704AB"/>
    <w:multiLevelType w:val="multilevel"/>
    <w:tmpl w:val="A4B2C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3A7419"/>
    <w:multiLevelType w:val="multilevel"/>
    <w:tmpl w:val="8C94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73A325B"/>
    <w:multiLevelType w:val="multilevel"/>
    <w:tmpl w:val="FA18F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C04325"/>
    <w:multiLevelType w:val="multilevel"/>
    <w:tmpl w:val="27C88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115C50"/>
    <w:multiLevelType w:val="multilevel"/>
    <w:tmpl w:val="3F96D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1676E9"/>
    <w:multiLevelType w:val="multilevel"/>
    <w:tmpl w:val="392A5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26486D"/>
    <w:multiLevelType w:val="multilevel"/>
    <w:tmpl w:val="A476E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DD0637"/>
    <w:multiLevelType w:val="multilevel"/>
    <w:tmpl w:val="339E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0272590"/>
    <w:multiLevelType w:val="multilevel"/>
    <w:tmpl w:val="5A7CD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3C4177"/>
    <w:multiLevelType w:val="multilevel"/>
    <w:tmpl w:val="7DCC7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427DF2"/>
    <w:multiLevelType w:val="multilevel"/>
    <w:tmpl w:val="00FE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30D6280"/>
    <w:multiLevelType w:val="multilevel"/>
    <w:tmpl w:val="48F2B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1B06D6"/>
    <w:multiLevelType w:val="multilevel"/>
    <w:tmpl w:val="EBA22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5211607"/>
    <w:multiLevelType w:val="multilevel"/>
    <w:tmpl w:val="9F48F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A56578"/>
    <w:multiLevelType w:val="multilevel"/>
    <w:tmpl w:val="F2A0A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0F36CC"/>
    <w:multiLevelType w:val="multilevel"/>
    <w:tmpl w:val="E6D4E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CD6BB3"/>
    <w:multiLevelType w:val="multilevel"/>
    <w:tmpl w:val="268634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9A133BC"/>
    <w:multiLevelType w:val="multilevel"/>
    <w:tmpl w:val="DD82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9C51F57"/>
    <w:multiLevelType w:val="multilevel"/>
    <w:tmpl w:val="0A94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A5D71CD"/>
    <w:multiLevelType w:val="multilevel"/>
    <w:tmpl w:val="367C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B715C61"/>
    <w:multiLevelType w:val="multilevel"/>
    <w:tmpl w:val="5B2E82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D8B6C61"/>
    <w:multiLevelType w:val="multilevel"/>
    <w:tmpl w:val="3F1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DEE4CCA"/>
    <w:multiLevelType w:val="multilevel"/>
    <w:tmpl w:val="7218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EEF3F76"/>
    <w:multiLevelType w:val="multilevel"/>
    <w:tmpl w:val="CB341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0F85006"/>
    <w:multiLevelType w:val="multilevel"/>
    <w:tmpl w:val="6824B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22C07FB"/>
    <w:multiLevelType w:val="multilevel"/>
    <w:tmpl w:val="D6B67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0E2B0F"/>
    <w:multiLevelType w:val="multilevel"/>
    <w:tmpl w:val="2FDE9F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6AF13DD"/>
    <w:multiLevelType w:val="multilevel"/>
    <w:tmpl w:val="839EB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7852BAF"/>
    <w:multiLevelType w:val="multilevel"/>
    <w:tmpl w:val="1738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86666FE"/>
    <w:multiLevelType w:val="multilevel"/>
    <w:tmpl w:val="F28A4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86B2A5F"/>
    <w:multiLevelType w:val="multilevel"/>
    <w:tmpl w:val="79C4D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9913559"/>
    <w:multiLevelType w:val="multilevel"/>
    <w:tmpl w:val="CE504E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9B3530C"/>
    <w:multiLevelType w:val="multilevel"/>
    <w:tmpl w:val="95929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AFB7BDA"/>
    <w:multiLevelType w:val="multilevel"/>
    <w:tmpl w:val="61AA4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B252A8D"/>
    <w:multiLevelType w:val="multilevel"/>
    <w:tmpl w:val="595C9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D424662"/>
    <w:multiLevelType w:val="multilevel"/>
    <w:tmpl w:val="E1CAA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02E6815"/>
    <w:multiLevelType w:val="multilevel"/>
    <w:tmpl w:val="61A20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0763DC1"/>
    <w:multiLevelType w:val="multilevel"/>
    <w:tmpl w:val="95BA6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1800C85"/>
    <w:multiLevelType w:val="multilevel"/>
    <w:tmpl w:val="E0CEE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29D53C9"/>
    <w:multiLevelType w:val="multilevel"/>
    <w:tmpl w:val="0E067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3DB6DEA"/>
    <w:multiLevelType w:val="multilevel"/>
    <w:tmpl w:val="DC309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40B1AC8"/>
    <w:multiLevelType w:val="multilevel"/>
    <w:tmpl w:val="33BAC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5156D03"/>
    <w:multiLevelType w:val="multilevel"/>
    <w:tmpl w:val="95B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53B2019"/>
    <w:multiLevelType w:val="multilevel"/>
    <w:tmpl w:val="349A6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59C2D8B"/>
    <w:multiLevelType w:val="multilevel"/>
    <w:tmpl w:val="E8466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5D137FD"/>
    <w:multiLevelType w:val="multilevel"/>
    <w:tmpl w:val="438E0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66F5EDD"/>
    <w:multiLevelType w:val="multilevel"/>
    <w:tmpl w:val="148E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7490800"/>
    <w:multiLevelType w:val="multilevel"/>
    <w:tmpl w:val="3B06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7A72158"/>
    <w:multiLevelType w:val="multilevel"/>
    <w:tmpl w:val="E7BE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8227486"/>
    <w:multiLevelType w:val="multilevel"/>
    <w:tmpl w:val="10366A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85F24ED"/>
    <w:multiLevelType w:val="multilevel"/>
    <w:tmpl w:val="B3AE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8826DE0"/>
    <w:multiLevelType w:val="multilevel"/>
    <w:tmpl w:val="F562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96A2FC2"/>
    <w:multiLevelType w:val="multilevel"/>
    <w:tmpl w:val="AB101E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AAA1DAE"/>
    <w:multiLevelType w:val="multilevel"/>
    <w:tmpl w:val="82440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F652959"/>
    <w:multiLevelType w:val="multilevel"/>
    <w:tmpl w:val="07327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02B360B"/>
    <w:multiLevelType w:val="multilevel"/>
    <w:tmpl w:val="27B6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0365C11"/>
    <w:multiLevelType w:val="multilevel"/>
    <w:tmpl w:val="79066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08260D5"/>
    <w:multiLevelType w:val="multilevel"/>
    <w:tmpl w:val="48AC4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17E0D92"/>
    <w:multiLevelType w:val="multilevel"/>
    <w:tmpl w:val="ACE4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1CE1522"/>
    <w:multiLevelType w:val="multilevel"/>
    <w:tmpl w:val="EE7C8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23E5235"/>
    <w:multiLevelType w:val="multilevel"/>
    <w:tmpl w:val="25C2F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2926926"/>
    <w:multiLevelType w:val="multilevel"/>
    <w:tmpl w:val="5D7A9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39A7845"/>
    <w:multiLevelType w:val="multilevel"/>
    <w:tmpl w:val="9AE2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435347F"/>
    <w:multiLevelType w:val="multilevel"/>
    <w:tmpl w:val="761C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66B033A"/>
    <w:multiLevelType w:val="multilevel"/>
    <w:tmpl w:val="F0520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7343EB1"/>
    <w:multiLevelType w:val="multilevel"/>
    <w:tmpl w:val="9224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78C63F8"/>
    <w:multiLevelType w:val="multilevel"/>
    <w:tmpl w:val="F18E9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7A10956"/>
    <w:multiLevelType w:val="multilevel"/>
    <w:tmpl w:val="A8F4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7CC07CB"/>
    <w:multiLevelType w:val="multilevel"/>
    <w:tmpl w:val="3C34F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8673390"/>
    <w:multiLevelType w:val="multilevel"/>
    <w:tmpl w:val="96302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9460AA5"/>
    <w:multiLevelType w:val="multilevel"/>
    <w:tmpl w:val="1A466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B1B58B3"/>
    <w:multiLevelType w:val="multilevel"/>
    <w:tmpl w:val="2FC0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BC56FC7"/>
    <w:multiLevelType w:val="multilevel"/>
    <w:tmpl w:val="0F660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C736135"/>
    <w:multiLevelType w:val="multilevel"/>
    <w:tmpl w:val="171E4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ECF638B"/>
    <w:multiLevelType w:val="multilevel"/>
    <w:tmpl w:val="2D102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F896520"/>
    <w:multiLevelType w:val="multilevel"/>
    <w:tmpl w:val="9CFC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0BD6F0A"/>
    <w:multiLevelType w:val="multilevel"/>
    <w:tmpl w:val="48B22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10545CF"/>
    <w:multiLevelType w:val="multilevel"/>
    <w:tmpl w:val="C616D5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22330B1"/>
    <w:multiLevelType w:val="multilevel"/>
    <w:tmpl w:val="455AE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28D1972"/>
    <w:multiLevelType w:val="multilevel"/>
    <w:tmpl w:val="D0169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53734D6"/>
    <w:multiLevelType w:val="multilevel"/>
    <w:tmpl w:val="492C9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55665F8"/>
    <w:multiLevelType w:val="multilevel"/>
    <w:tmpl w:val="6CD20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70048E6"/>
    <w:multiLevelType w:val="multilevel"/>
    <w:tmpl w:val="D85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70444E3"/>
    <w:multiLevelType w:val="multilevel"/>
    <w:tmpl w:val="1CD8E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76C7765"/>
    <w:multiLevelType w:val="multilevel"/>
    <w:tmpl w:val="592679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7CB3565"/>
    <w:multiLevelType w:val="multilevel"/>
    <w:tmpl w:val="2972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7E215D8"/>
    <w:multiLevelType w:val="multilevel"/>
    <w:tmpl w:val="5C70A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7FA3093"/>
    <w:multiLevelType w:val="multilevel"/>
    <w:tmpl w:val="7188FA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8A253D5"/>
    <w:multiLevelType w:val="multilevel"/>
    <w:tmpl w:val="D3FE6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0E09F4"/>
    <w:multiLevelType w:val="multilevel"/>
    <w:tmpl w:val="F7C4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A6D1F32"/>
    <w:multiLevelType w:val="multilevel"/>
    <w:tmpl w:val="046E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A8546E9"/>
    <w:multiLevelType w:val="multilevel"/>
    <w:tmpl w:val="376A3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D118B1"/>
    <w:multiLevelType w:val="multilevel"/>
    <w:tmpl w:val="EB8C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B5C67A0"/>
    <w:multiLevelType w:val="multilevel"/>
    <w:tmpl w:val="8564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D7C7F53"/>
    <w:multiLevelType w:val="multilevel"/>
    <w:tmpl w:val="E7206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F2C3A4D"/>
    <w:multiLevelType w:val="multilevel"/>
    <w:tmpl w:val="B6CC5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F735888"/>
    <w:multiLevelType w:val="multilevel"/>
    <w:tmpl w:val="49444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29222FF"/>
    <w:multiLevelType w:val="multilevel"/>
    <w:tmpl w:val="6DBC5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328132B"/>
    <w:multiLevelType w:val="multilevel"/>
    <w:tmpl w:val="07747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6683FCA"/>
    <w:multiLevelType w:val="multilevel"/>
    <w:tmpl w:val="C51EB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8872597"/>
    <w:multiLevelType w:val="multilevel"/>
    <w:tmpl w:val="BAFCF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9395C78"/>
    <w:multiLevelType w:val="multilevel"/>
    <w:tmpl w:val="87404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9950E2D"/>
    <w:multiLevelType w:val="multilevel"/>
    <w:tmpl w:val="0870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9F57FF4"/>
    <w:multiLevelType w:val="multilevel"/>
    <w:tmpl w:val="214A8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A710E61"/>
    <w:multiLevelType w:val="multilevel"/>
    <w:tmpl w:val="7D6E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B8F68DE"/>
    <w:multiLevelType w:val="multilevel"/>
    <w:tmpl w:val="CF78B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B9A07FC"/>
    <w:multiLevelType w:val="multilevel"/>
    <w:tmpl w:val="1D664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C994961"/>
    <w:multiLevelType w:val="multilevel"/>
    <w:tmpl w:val="9CD6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CF91F02"/>
    <w:multiLevelType w:val="multilevel"/>
    <w:tmpl w:val="84925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D3643B3"/>
    <w:multiLevelType w:val="multilevel"/>
    <w:tmpl w:val="B8424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EE74255"/>
    <w:multiLevelType w:val="multilevel"/>
    <w:tmpl w:val="F158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F7624A8"/>
    <w:multiLevelType w:val="multilevel"/>
    <w:tmpl w:val="E98A1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2"/>
  </w:num>
  <w:num w:numId="2">
    <w:abstractNumId w:val="117"/>
  </w:num>
  <w:num w:numId="3">
    <w:abstractNumId w:val="114"/>
  </w:num>
  <w:num w:numId="4">
    <w:abstractNumId w:val="12"/>
  </w:num>
  <w:num w:numId="5">
    <w:abstractNumId w:val="47"/>
  </w:num>
  <w:num w:numId="6">
    <w:abstractNumId w:val="73"/>
  </w:num>
  <w:num w:numId="7">
    <w:abstractNumId w:val="65"/>
  </w:num>
  <w:num w:numId="8">
    <w:abstractNumId w:val="108"/>
  </w:num>
  <w:num w:numId="9">
    <w:abstractNumId w:val="72"/>
  </w:num>
  <w:num w:numId="10">
    <w:abstractNumId w:val="28"/>
  </w:num>
  <w:num w:numId="11">
    <w:abstractNumId w:val="48"/>
  </w:num>
  <w:num w:numId="12">
    <w:abstractNumId w:val="56"/>
  </w:num>
  <w:num w:numId="13">
    <w:abstractNumId w:val="103"/>
  </w:num>
  <w:num w:numId="14">
    <w:abstractNumId w:val="93"/>
  </w:num>
  <w:num w:numId="15">
    <w:abstractNumId w:val="58"/>
  </w:num>
  <w:num w:numId="16">
    <w:abstractNumId w:val="119"/>
  </w:num>
  <w:num w:numId="17">
    <w:abstractNumId w:val="109"/>
  </w:num>
  <w:num w:numId="18">
    <w:abstractNumId w:val="82"/>
  </w:num>
  <w:num w:numId="19">
    <w:abstractNumId w:val="75"/>
  </w:num>
  <w:num w:numId="20">
    <w:abstractNumId w:val="91"/>
  </w:num>
  <w:num w:numId="21">
    <w:abstractNumId w:val="32"/>
  </w:num>
  <w:num w:numId="22">
    <w:abstractNumId w:val="3"/>
  </w:num>
  <w:num w:numId="23">
    <w:abstractNumId w:val="112"/>
  </w:num>
  <w:num w:numId="24">
    <w:abstractNumId w:val="29"/>
  </w:num>
  <w:num w:numId="25">
    <w:abstractNumId w:val="53"/>
  </w:num>
  <w:num w:numId="26">
    <w:abstractNumId w:val="113"/>
  </w:num>
  <w:num w:numId="27">
    <w:abstractNumId w:val="59"/>
  </w:num>
  <w:num w:numId="28">
    <w:abstractNumId w:val="87"/>
  </w:num>
  <w:num w:numId="29">
    <w:abstractNumId w:val="125"/>
  </w:num>
  <w:num w:numId="30">
    <w:abstractNumId w:val="62"/>
  </w:num>
  <w:num w:numId="31">
    <w:abstractNumId w:val="86"/>
  </w:num>
  <w:num w:numId="32">
    <w:abstractNumId w:val="63"/>
  </w:num>
  <w:num w:numId="33">
    <w:abstractNumId w:val="22"/>
  </w:num>
  <w:num w:numId="34">
    <w:abstractNumId w:val="100"/>
  </w:num>
  <w:num w:numId="35">
    <w:abstractNumId w:val="105"/>
  </w:num>
  <w:num w:numId="36">
    <w:abstractNumId w:val="80"/>
  </w:num>
  <w:num w:numId="37">
    <w:abstractNumId w:val="6"/>
  </w:num>
  <w:num w:numId="38">
    <w:abstractNumId w:val="16"/>
  </w:num>
  <w:num w:numId="39">
    <w:abstractNumId w:val="14"/>
  </w:num>
  <w:num w:numId="40">
    <w:abstractNumId w:val="50"/>
  </w:num>
  <w:num w:numId="41">
    <w:abstractNumId w:val="66"/>
  </w:num>
  <w:num w:numId="42">
    <w:abstractNumId w:val="40"/>
  </w:num>
  <w:num w:numId="43">
    <w:abstractNumId w:val="78"/>
  </w:num>
  <w:num w:numId="44">
    <w:abstractNumId w:val="61"/>
  </w:num>
  <w:num w:numId="45">
    <w:abstractNumId w:val="37"/>
  </w:num>
  <w:num w:numId="46">
    <w:abstractNumId w:val="43"/>
  </w:num>
  <w:num w:numId="47">
    <w:abstractNumId w:val="60"/>
  </w:num>
  <w:num w:numId="48">
    <w:abstractNumId w:val="18"/>
  </w:num>
  <w:num w:numId="49">
    <w:abstractNumId w:val="101"/>
  </w:num>
  <w:num w:numId="50">
    <w:abstractNumId w:val="83"/>
  </w:num>
  <w:num w:numId="51">
    <w:abstractNumId w:val="70"/>
  </w:num>
  <w:num w:numId="52">
    <w:abstractNumId w:val="34"/>
  </w:num>
  <w:num w:numId="53">
    <w:abstractNumId w:val="20"/>
  </w:num>
  <w:num w:numId="54">
    <w:abstractNumId w:val="1"/>
  </w:num>
  <w:num w:numId="55">
    <w:abstractNumId w:val="68"/>
  </w:num>
  <w:num w:numId="56">
    <w:abstractNumId w:val="88"/>
  </w:num>
  <w:num w:numId="57">
    <w:abstractNumId w:val="11"/>
  </w:num>
  <w:num w:numId="58">
    <w:abstractNumId w:val="15"/>
  </w:num>
  <w:num w:numId="59">
    <w:abstractNumId w:val="21"/>
  </w:num>
  <w:num w:numId="60">
    <w:abstractNumId w:val="23"/>
  </w:num>
  <w:num w:numId="61">
    <w:abstractNumId w:val="9"/>
  </w:num>
  <w:num w:numId="62">
    <w:abstractNumId w:val="69"/>
  </w:num>
  <w:num w:numId="63">
    <w:abstractNumId w:val="110"/>
  </w:num>
  <w:num w:numId="64">
    <w:abstractNumId w:val="42"/>
  </w:num>
  <w:num w:numId="65">
    <w:abstractNumId w:val="126"/>
  </w:num>
  <w:num w:numId="66">
    <w:abstractNumId w:val="89"/>
  </w:num>
  <w:num w:numId="67">
    <w:abstractNumId w:val="90"/>
  </w:num>
  <w:num w:numId="68">
    <w:abstractNumId w:val="97"/>
  </w:num>
  <w:num w:numId="69">
    <w:abstractNumId w:val="35"/>
  </w:num>
  <w:num w:numId="70">
    <w:abstractNumId w:val="96"/>
  </w:num>
  <w:num w:numId="71">
    <w:abstractNumId w:val="118"/>
  </w:num>
  <w:num w:numId="72">
    <w:abstractNumId w:val="36"/>
  </w:num>
  <w:num w:numId="73">
    <w:abstractNumId w:val="79"/>
  </w:num>
  <w:num w:numId="74">
    <w:abstractNumId w:val="13"/>
  </w:num>
  <w:num w:numId="75">
    <w:abstractNumId w:val="95"/>
  </w:num>
  <w:num w:numId="76">
    <w:abstractNumId w:val="0"/>
  </w:num>
  <w:num w:numId="77">
    <w:abstractNumId w:val="5"/>
  </w:num>
  <w:num w:numId="78">
    <w:abstractNumId w:val="102"/>
  </w:num>
  <w:num w:numId="79">
    <w:abstractNumId w:val="67"/>
  </w:num>
  <w:num w:numId="80">
    <w:abstractNumId w:val="120"/>
  </w:num>
  <w:num w:numId="81">
    <w:abstractNumId w:val="54"/>
  </w:num>
  <w:num w:numId="82">
    <w:abstractNumId w:val="92"/>
  </w:num>
  <w:num w:numId="83">
    <w:abstractNumId w:val="99"/>
  </w:num>
  <w:num w:numId="84">
    <w:abstractNumId w:val="55"/>
  </w:num>
  <w:num w:numId="85">
    <w:abstractNumId w:val="122"/>
  </w:num>
  <w:num w:numId="86">
    <w:abstractNumId w:val="94"/>
  </w:num>
  <w:num w:numId="87">
    <w:abstractNumId w:val="77"/>
  </w:num>
  <w:num w:numId="88">
    <w:abstractNumId w:val="111"/>
  </w:num>
  <w:num w:numId="89">
    <w:abstractNumId w:val="41"/>
  </w:num>
  <w:num w:numId="90">
    <w:abstractNumId w:val="71"/>
  </w:num>
  <w:num w:numId="91">
    <w:abstractNumId w:val="2"/>
  </w:num>
  <w:num w:numId="92">
    <w:abstractNumId w:val="45"/>
  </w:num>
  <w:num w:numId="93">
    <w:abstractNumId w:val="123"/>
  </w:num>
  <w:num w:numId="94">
    <w:abstractNumId w:val="124"/>
  </w:num>
  <w:num w:numId="95">
    <w:abstractNumId w:val="104"/>
  </w:num>
  <w:num w:numId="96">
    <w:abstractNumId w:val="46"/>
  </w:num>
  <w:num w:numId="97">
    <w:abstractNumId w:val="26"/>
  </w:num>
  <w:num w:numId="98">
    <w:abstractNumId w:val="76"/>
  </w:num>
  <w:num w:numId="99">
    <w:abstractNumId w:val="85"/>
  </w:num>
  <w:num w:numId="100">
    <w:abstractNumId w:val="7"/>
  </w:num>
  <w:num w:numId="101">
    <w:abstractNumId w:val="10"/>
  </w:num>
  <w:num w:numId="102">
    <w:abstractNumId w:val="121"/>
  </w:num>
  <w:num w:numId="103">
    <w:abstractNumId w:val="27"/>
  </w:num>
  <w:num w:numId="104">
    <w:abstractNumId w:val="49"/>
  </w:num>
  <w:num w:numId="105">
    <w:abstractNumId w:val="107"/>
  </w:num>
  <w:num w:numId="106">
    <w:abstractNumId w:val="57"/>
  </w:num>
  <w:num w:numId="107">
    <w:abstractNumId w:val="8"/>
  </w:num>
  <w:num w:numId="108">
    <w:abstractNumId w:val="4"/>
  </w:num>
  <w:num w:numId="109">
    <w:abstractNumId w:val="25"/>
  </w:num>
  <w:num w:numId="110">
    <w:abstractNumId w:val="39"/>
  </w:num>
  <w:num w:numId="111">
    <w:abstractNumId w:val="38"/>
  </w:num>
  <w:num w:numId="112">
    <w:abstractNumId w:val="98"/>
  </w:num>
  <w:num w:numId="113">
    <w:abstractNumId w:val="19"/>
  </w:num>
  <w:num w:numId="114">
    <w:abstractNumId w:val="33"/>
  </w:num>
  <w:num w:numId="115">
    <w:abstractNumId w:val="51"/>
  </w:num>
  <w:num w:numId="116">
    <w:abstractNumId w:val="84"/>
  </w:num>
  <w:num w:numId="117">
    <w:abstractNumId w:val="24"/>
  </w:num>
  <w:num w:numId="118">
    <w:abstractNumId w:val="44"/>
  </w:num>
  <w:num w:numId="119">
    <w:abstractNumId w:val="81"/>
  </w:num>
  <w:num w:numId="120">
    <w:abstractNumId w:val="64"/>
  </w:num>
  <w:num w:numId="121">
    <w:abstractNumId w:val="106"/>
  </w:num>
  <w:num w:numId="122">
    <w:abstractNumId w:val="30"/>
  </w:num>
  <w:num w:numId="123">
    <w:abstractNumId w:val="31"/>
  </w:num>
  <w:num w:numId="124">
    <w:abstractNumId w:val="116"/>
  </w:num>
  <w:num w:numId="125">
    <w:abstractNumId w:val="17"/>
  </w:num>
  <w:num w:numId="126">
    <w:abstractNumId w:val="115"/>
  </w:num>
  <w:num w:numId="127">
    <w:abstractNumId w:val="74"/>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FD"/>
    <w:rsid w:val="006163A9"/>
    <w:rsid w:val="006812FD"/>
    <w:rsid w:val="00B41684"/>
    <w:rsid w:val="00E614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21BD3C2"/>
  <w15:chartTrackingRefBased/>
  <w15:docId w15:val="{5BA01AC3-F428-4E4F-ADD1-470012344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2FD"/>
    <w:rPr>
      <w:rFonts w:ascii="Times New Roman" w:eastAsiaTheme="minorEastAsia" w:hAnsi="Times New Roman" w:cs="Times New Roman"/>
    </w:rPr>
  </w:style>
  <w:style w:type="paragraph" w:styleId="Heading1">
    <w:name w:val="heading 1"/>
    <w:basedOn w:val="Normal"/>
    <w:link w:val="Heading1Char"/>
    <w:uiPriority w:val="9"/>
    <w:qFormat/>
    <w:rsid w:val="006812FD"/>
    <w:pPr>
      <w:spacing w:after="90"/>
      <w:outlineLvl w:val="0"/>
    </w:pPr>
    <w:rPr>
      <w:b/>
      <w:bCs/>
      <w:kern w:val="36"/>
      <w:sz w:val="48"/>
      <w:szCs w:val="48"/>
    </w:rPr>
  </w:style>
  <w:style w:type="paragraph" w:styleId="Heading2">
    <w:name w:val="heading 2"/>
    <w:basedOn w:val="Normal"/>
    <w:link w:val="Heading2Char"/>
    <w:uiPriority w:val="9"/>
    <w:qFormat/>
    <w:rsid w:val="006812FD"/>
    <w:pPr>
      <w:spacing w:after="90"/>
      <w:outlineLvl w:val="1"/>
    </w:pPr>
    <w:rPr>
      <w:b/>
      <w:bCs/>
      <w:sz w:val="36"/>
      <w:szCs w:val="36"/>
    </w:rPr>
  </w:style>
  <w:style w:type="paragraph" w:styleId="Heading3">
    <w:name w:val="heading 3"/>
    <w:basedOn w:val="Normal"/>
    <w:link w:val="Heading3Char"/>
    <w:uiPriority w:val="9"/>
    <w:qFormat/>
    <w:rsid w:val="006812FD"/>
    <w:pPr>
      <w:spacing w:after="90"/>
      <w:outlineLvl w:val="2"/>
    </w:pPr>
    <w:rPr>
      <w:b/>
      <w:bCs/>
      <w:i/>
      <w:iCs/>
      <w:sz w:val="36"/>
      <w:szCs w:val="36"/>
    </w:rPr>
  </w:style>
  <w:style w:type="paragraph" w:styleId="Heading4">
    <w:name w:val="heading 4"/>
    <w:basedOn w:val="Normal"/>
    <w:link w:val="Heading4Char"/>
    <w:uiPriority w:val="9"/>
    <w:qFormat/>
    <w:rsid w:val="006812FD"/>
    <w:pPr>
      <w:spacing w:after="90"/>
      <w:outlineLvl w:val="3"/>
    </w:pPr>
    <w:rPr>
      <w:sz w:val="36"/>
      <w:szCs w:val="36"/>
    </w:rPr>
  </w:style>
  <w:style w:type="paragraph" w:styleId="Heading5">
    <w:name w:val="heading 5"/>
    <w:basedOn w:val="Normal"/>
    <w:link w:val="Heading5Char"/>
    <w:uiPriority w:val="9"/>
    <w:qFormat/>
    <w:rsid w:val="006812FD"/>
    <w:pPr>
      <w:spacing w:after="90"/>
      <w:outlineLvl w:val="4"/>
    </w:pPr>
    <w:rPr>
      <w:b/>
      <w:bCs/>
      <w:sz w:val="27"/>
      <w:szCs w:val="27"/>
    </w:rPr>
  </w:style>
  <w:style w:type="paragraph" w:styleId="Heading6">
    <w:name w:val="heading 6"/>
    <w:basedOn w:val="Normal"/>
    <w:link w:val="Heading6Char"/>
    <w:uiPriority w:val="9"/>
    <w:qFormat/>
    <w:rsid w:val="006812FD"/>
    <w:pPr>
      <w:spacing w:after="90"/>
      <w:outlineLvl w:val="5"/>
    </w:pPr>
    <w:rPr>
      <w:i/>
      <w:i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Title"/>
    <w:qFormat/>
    <w:rsid w:val="00B41684"/>
    <w:pPr>
      <w:keepNext/>
      <w:keepLines/>
      <w:spacing w:before="480" w:after="240"/>
      <w:contextualSpacing w:val="0"/>
      <w:jc w:val="center"/>
    </w:pPr>
    <w:rPr>
      <w:rFonts w:ascii="Arial" w:hAnsi="Arial"/>
      <w:bCs/>
      <w:spacing w:val="0"/>
      <w:kern w:val="0"/>
      <w:sz w:val="20"/>
      <w:szCs w:val="36"/>
      <w:lang w:val="en-US"/>
    </w:rPr>
  </w:style>
  <w:style w:type="paragraph" w:styleId="Title">
    <w:name w:val="Title"/>
    <w:basedOn w:val="Normal"/>
    <w:next w:val="Normal"/>
    <w:link w:val="TitleChar"/>
    <w:uiPriority w:val="10"/>
    <w:qFormat/>
    <w:rsid w:val="00B416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684"/>
    <w:rPr>
      <w:rFonts w:asciiTheme="majorHAnsi" w:eastAsiaTheme="majorEastAsia" w:hAnsiTheme="majorHAnsi" w:cstheme="majorBidi"/>
      <w:spacing w:val="-10"/>
      <w:kern w:val="28"/>
      <w:sz w:val="56"/>
      <w:szCs w:val="56"/>
    </w:rPr>
  </w:style>
  <w:style w:type="table" w:customStyle="1" w:styleId="table-flex">
    <w:name w:val="table-flex"/>
    <w:basedOn w:val="TableNormal"/>
    <w:uiPriority w:val="99"/>
    <w:rsid w:val="00B41684"/>
    <w:rPr>
      <w:lang w:val="en-US"/>
    </w:rPr>
    <w:tblPr/>
  </w:style>
  <w:style w:type="character" w:customStyle="1" w:styleId="Heading1Char">
    <w:name w:val="Heading 1 Char"/>
    <w:basedOn w:val="DefaultParagraphFont"/>
    <w:link w:val="Heading1"/>
    <w:uiPriority w:val="9"/>
    <w:rsid w:val="006812FD"/>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6812FD"/>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sid w:val="006812FD"/>
    <w:rPr>
      <w:rFonts w:ascii="Times New Roman" w:eastAsiaTheme="minorEastAsia" w:hAnsi="Times New Roman" w:cs="Times New Roman"/>
      <w:b/>
      <w:bCs/>
      <w:i/>
      <w:iCs/>
      <w:sz w:val="36"/>
      <w:szCs w:val="36"/>
    </w:rPr>
  </w:style>
  <w:style w:type="character" w:customStyle="1" w:styleId="Heading4Char">
    <w:name w:val="Heading 4 Char"/>
    <w:basedOn w:val="DefaultParagraphFont"/>
    <w:link w:val="Heading4"/>
    <w:uiPriority w:val="9"/>
    <w:rsid w:val="006812FD"/>
    <w:rPr>
      <w:rFonts w:ascii="Times New Roman" w:eastAsiaTheme="minorEastAsia" w:hAnsi="Times New Roman" w:cs="Times New Roman"/>
      <w:sz w:val="36"/>
      <w:szCs w:val="36"/>
    </w:rPr>
  </w:style>
  <w:style w:type="character" w:customStyle="1" w:styleId="Heading5Char">
    <w:name w:val="Heading 5 Char"/>
    <w:basedOn w:val="DefaultParagraphFont"/>
    <w:link w:val="Heading5"/>
    <w:uiPriority w:val="9"/>
    <w:rsid w:val="006812FD"/>
    <w:rPr>
      <w:rFonts w:ascii="Times New Roman" w:eastAsiaTheme="minorEastAsia" w:hAnsi="Times New Roman" w:cs="Times New Roman"/>
      <w:b/>
      <w:bCs/>
      <w:sz w:val="27"/>
      <w:szCs w:val="27"/>
    </w:rPr>
  </w:style>
  <w:style w:type="character" w:customStyle="1" w:styleId="Heading6Char">
    <w:name w:val="Heading 6 Char"/>
    <w:basedOn w:val="DefaultParagraphFont"/>
    <w:link w:val="Heading6"/>
    <w:uiPriority w:val="9"/>
    <w:rsid w:val="006812FD"/>
    <w:rPr>
      <w:rFonts w:ascii="Times New Roman" w:eastAsiaTheme="minorEastAsia" w:hAnsi="Times New Roman" w:cs="Times New Roman"/>
      <w:i/>
      <w:iCs/>
      <w:sz w:val="27"/>
      <w:szCs w:val="27"/>
    </w:rPr>
  </w:style>
  <w:style w:type="paragraph" w:customStyle="1" w:styleId="msonormal0">
    <w:name w:val="msonormal"/>
    <w:basedOn w:val="Normal"/>
    <w:rsid w:val="006812FD"/>
    <w:pPr>
      <w:spacing w:after="120"/>
    </w:pPr>
  </w:style>
  <w:style w:type="paragraph" w:styleId="NormalWeb">
    <w:name w:val="Normal (Web)"/>
    <w:basedOn w:val="Normal"/>
    <w:uiPriority w:val="99"/>
    <w:semiHidden/>
    <w:unhideWhenUsed/>
    <w:rsid w:val="006812FD"/>
    <w:pPr>
      <w:spacing w:after="120"/>
    </w:pPr>
  </w:style>
  <w:style w:type="paragraph" w:customStyle="1" w:styleId="editable">
    <w:name w:val="editable"/>
    <w:basedOn w:val="Normal"/>
    <w:rsid w:val="006812FD"/>
    <w:pPr>
      <w:shd w:val="clear" w:color="auto" w:fill="FFFFFF"/>
      <w:spacing w:before="100" w:beforeAutospacing="1" w:after="100" w:afterAutospacing="1"/>
    </w:pPr>
  </w:style>
  <w:style w:type="paragraph" w:customStyle="1" w:styleId="fixedbody">
    <w:name w:val="fixedbody"/>
    <w:basedOn w:val="Normal"/>
    <w:rsid w:val="006812FD"/>
    <w:pPr>
      <w:shd w:val="clear" w:color="auto" w:fill="E0E0E0"/>
      <w:spacing w:before="100" w:beforeAutospacing="1" w:after="100" w:afterAutospacing="1"/>
    </w:pPr>
  </w:style>
  <w:style w:type="paragraph" w:customStyle="1" w:styleId="fixedtext">
    <w:name w:val="fixedtext"/>
    <w:basedOn w:val="Normal"/>
    <w:rsid w:val="006812FD"/>
    <w:pPr>
      <w:spacing w:before="100" w:beforeAutospacing="1" w:after="100" w:afterAutospacing="1"/>
    </w:pPr>
    <w:rPr>
      <w:color w:val="0066CC"/>
    </w:rPr>
  </w:style>
  <w:style w:type="paragraph" w:customStyle="1" w:styleId="fixedcell">
    <w:name w:val="fixedcell"/>
    <w:basedOn w:val="Normal"/>
    <w:rsid w:val="006812FD"/>
    <w:pPr>
      <w:shd w:val="clear" w:color="auto" w:fill="E0E0E0"/>
      <w:spacing w:before="100" w:beforeAutospacing="1" w:after="100" w:afterAutospacing="1"/>
    </w:pPr>
    <w:rPr>
      <w:color w:val="0066CC"/>
    </w:rPr>
  </w:style>
  <w:style w:type="paragraph" w:customStyle="1" w:styleId="marker">
    <w:name w:val="marker"/>
    <w:basedOn w:val="Normal"/>
    <w:rsid w:val="006812FD"/>
    <w:pPr>
      <w:shd w:val="clear" w:color="auto" w:fill="FFFF00"/>
      <w:spacing w:before="100" w:beforeAutospacing="1" w:after="100" w:afterAutospacing="1"/>
    </w:pPr>
  </w:style>
  <w:style w:type="paragraph" w:customStyle="1" w:styleId="inserted">
    <w:name w:val="inserted"/>
    <w:basedOn w:val="Normal"/>
    <w:rsid w:val="006812FD"/>
    <w:pPr>
      <w:spacing w:before="100" w:beforeAutospacing="1" w:after="100" w:afterAutospacing="1"/>
    </w:pPr>
    <w:rPr>
      <w:color w:val="008000"/>
      <w:u w:val="single"/>
    </w:rPr>
  </w:style>
  <w:style w:type="paragraph" w:customStyle="1" w:styleId="deleted">
    <w:name w:val="deleted"/>
    <w:basedOn w:val="Normal"/>
    <w:rsid w:val="006812FD"/>
    <w:pPr>
      <w:spacing w:before="100" w:beforeAutospacing="1" w:after="100" w:afterAutospacing="1"/>
    </w:pPr>
    <w:rPr>
      <w:strike/>
      <w:color w:val="FF0000"/>
    </w:rPr>
  </w:style>
  <w:style w:type="paragraph" w:customStyle="1" w:styleId="insertedmarker">
    <w:name w:val="insertedmarker"/>
    <w:basedOn w:val="Normal"/>
    <w:rsid w:val="006812FD"/>
    <w:pPr>
      <w:shd w:val="clear" w:color="auto" w:fill="FFFF00"/>
      <w:spacing w:before="100" w:beforeAutospacing="1" w:after="100" w:afterAutospacing="1"/>
    </w:pPr>
    <w:rPr>
      <w:color w:val="008000"/>
      <w:u w:val="single"/>
    </w:rPr>
  </w:style>
  <w:style w:type="paragraph" w:customStyle="1" w:styleId="deletedmarker">
    <w:name w:val="deletedmarker"/>
    <w:basedOn w:val="Normal"/>
    <w:rsid w:val="006812FD"/>
    <w:pPr>
      <w:shd w:val="clear" w:color="auto" w:fill="FFFF00"/>
      <w:spacing w:before="100" w:beforeAutospacing="1" w:after="100" w:afterAutospacing="1"/>
    </w:pPr>
    <w:rPr>
      <w:strike/>
      <w:color w:val="FF0000"/>
    </w:rPr>
  </w:style>
  <w:style w:type="paragraph" w:customStyle="1" w:styleId="note">
    <w:name w:val="note"/>
    <w:basedOn w:val="Normal"/>
    <w:rsid w:val="006812FD"/>
    <w:pPr>
      <w:shd w:val="clear" w:color="auto" w:fill="FFFFC0"/>
      <w:spacing w:before="100" w:beforeAutospacing="1" w:after="100" w:afterAutospacing="1"/>
    </w:pPr>
  </w:style>
  <w:style w:type="paragraph" w:customStyle="1" w:styleId="coversheet">
    <w:name w:val="coversheet"/>
    <w:basedOn w:val="Normal"/>
    <w:rsid w:val="006812FD"/>
    <w:pPr>
      <w:shd w:val="clear" w:color="auto" w:fill="F0F0F0"/>
      <w:spacing w:before="100" w:beforeAutospacing="1" w:after="100" w:afterAutospacing="1"/>
    </w:pPr>
  </w:style>
  <w:style w:type="paragraph" w:customStyle="1" w:styleId="unpublished">
    <w:name w:val="unpublished"/>
    <w:basedOn w:val="Normal"/>
    <w:rsid w:val="006812FD"/>
    <w:pPr>
      <w:spacing w:before="100" w:beforeAutospacing="1" w:after="100" w:afterAutospacing="1"/>
    </w:pPr>
    <w:rPr>
      <w:color w:val="808080"/>
    </w:rPr>
  </w:style>
  <w:style w:type="paragraph" w:customStyle="1" w:styleId="unpublishedcell">
    <w:name w:val="unpublishedcell"/>
    <w:basedOn w:val="Normal"/>
    <w:rsid w:val="006812FD"/>
    <w:pPr>
      <w:shd w:val="clear" w:color="auto" w:fill="E0E0E0"/>
      <w:spacing w:before="100" w:beforeAutospacing="1" w:after="100" w:afterAutospacing="1"/>
    </w:pPr>
  </w:style>
  <w:style w:type="paragraph" w:customStyle="1" w:styleId="separator">
    <w:name w:val="separator"/>
    <w:basedOn w:val="Normal"/>
    <w:rsid w:val="006812FD"/>
    <w:pPr>
      <w:spacing w:before="100" w:beforeAutospacing="1" w:after="100" w:afterAutospacing="1"/>
    </w:pPr>
    <w:rPr>
      <w:sz w:val="2"/>
      <w:szCs w:val="2"/>
    </w:rPr>
  </w:style>
  <w:style w:type="paragraph" w:customStyle="1" w:styleId="selected">
    <w:name w:val="selected"/>
    <w:basedOn w:val="Normal"/>
    <w:rsid w:val="006812FD"/>
    <w:pPr>
      <w:shd w:val="clear" w:color="auto" w:fill="A5CDFF"/>
      <w:spacing w:before="100" w:beforeAutospacing="1" w:after="100" w:afterAutospacing="1"/>
    </w:pPr>
    <w:rPr>
      <w:color w:val="000000"/>
    </w:rPr>
  </w:style>
  <w:style w:type="paragraph" w:customStyle="1" w:styleId="selectedfixedcell">
    <w:name w:val="selectedfixedcell"/>
    <w:basedOn w:val="Normal"/>
    <w:rsid w:val="006812FD"/>
    <w:pPr>
      <w:shd w:val="clear" w:color="auto" w:fill="A5CDFF"/>
      <w:spacing w:before="100" w:beforeAutospacing="1" w:after="100" w:afterAutospacing="1"/>
    </w:pPr>
    <w:rPr>
      <w:color w:val="000000"/>
    </w:rPr>
  </w:style>
  <w:style w:type="paragraph" w:customStyle="1" w:styleId="selectedunpublishedcell">
    <w:name w:val="selectedunpublishedcell"/>
    <w:basedOn w:val="Normal"/>
    <w:rsid w:val="006812FD"/>
    <w:pPr>
      <w:shd w:val="clear" w:color="auto" w:fill="A5CDFF"/>
      <w:spacing w:before="100" w:beforeAutospacing="1" w:after="100" w:afterAutospacing="1"/>
    </w:pPr>
    <w:rPr>
      <w:color w:val="000000"/>
    </w:rPr>
  </w:style>
  <w:style w:type="character" w:customStyle="1" w:styleId="fixedtext1">
    <w:name w:val="fixedtext1"/>
    <w:basedOn w:val="DefaultParagraphFont"/>
    <w:rsid w:val="006812FD"/>
    <w:rPr>
      <w:color w:val="0066CC"/>
    </w:rPr>
  </w:style>
  <w:style w:type="character" w:styleId="Hyperlink">
    <w:name w:val="Hyperlink"/>
    <w:basedOn w:val="DefaultParagraphFont"/>
    <w:uiPriority w:val="99"/>
    <w:semiHidden/>
    <w:unhideWhenUsed/>
    <w:rsid w:val="006812FD"/>
    <w:rPr>
      <w:color w:val="0000FF"/>
      <w:u w:val="single"/>
    </w:rPr>
  </w:style>
  <w:style w:type="character" w:styleId="FollowedHyperlink">
    <w:name w:val="FollowedHyperlink"/>
    <w:basedOn w:val="DefaultParagraphFont"/>
    <w:uiPriority w:val="99"/>
    <w:semiHidden/>
    <w:unhideWhenUsed/>
    <w:rsid w:val="006812FD"/>
    <w:rPr>
      <w:color w:val="800080"/>
      <w:u w:val="single"/>
    </w:rPr>
  </w:style>
  <w:style w:type="character" w:customStyle="1" w:styleId="inserted1">
    <w:name w:val="inserted1"/>
    <w:basedOn w:val="DefaultParagraphFont"/>
    <w:rsid w:val="006812FD"/>
    <w:rPr>
      <w:color w:val="008000"/>
      <w:u w:val="single"/>
    </w:rPr>
  </w:style>
  <w:style w:type="character" w:customStyle="1" w:styleId="deleted1">
    <w:name w:val="deleted1"/>
    <w:basedOn w:val="DefaultParagraphFont"/>
    <w:rsid w:val="006812FD"/>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11664</Words>
  <Characters>66489</Characters>
  <Application>Microsoft Office Word</Application>
  <DocSecurity>0</DocSecurity>
  <Lines>554</Lines>
  <Paragraphs>155</Paragraphs>
  <ScaleCrop>false</ScaleCrop>
  <Company/>
  <LinksUpToDate>false</LinksUpToDate>
  <CharactersWithSpaces>77998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Conway</dc:creator>
  <cp:keywords/>
  <dc:description/>
  <cp:lastModifiedBy>Aaron Conway</cp:lastModifiedBy>
  <cp:revision>1</cp:revision>
  <dcterms:created xsi:type="dcterms:W3CDTF">2020-09-15T17:28:00Z</dcterms:created>
  <dcterms:modified xsi:type="dcterms:W3CDTF">2020-09-15T17:29:00Z</dcterms:modified>
</cp:coreProperties>
</file>