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D2BEB" w14:textId="77777777" w:rsidR="00437594" w:rsidRDefault="00437594" w:rsidP="00437594">
      <w:pPr>
        <w:rPr>
          <w:rFonts w:ascii="Calibri" w:hAnsi="Calibri" w:cs="Calibri"/>
          <w:b/>
          <w:bCs/>
          <w:color w:val="000000"/>
          <w:sz w:val="26"/>
          <w:szCs w:val="26"/>
          <w:lang w:val="en-GB"/>
        </w:rPr>
      </w:pPr>
      <w:r>
        <w:rPr>
          <w:rFonts w:cs="Calibri"/>
          <w:b/>
          <w:bCs/>
          <w:color w:val="000000"/>
          <w:sz w:val="26"/>
          <w:szCs w:val="26"/>
          <w:lang w:val="en-GB"/>
        </w:rPr>
        <w:t>Supplements</w:t>
      </w:r>
    </w:p>
    <w:p w14:paraId="1C6A8DE5" w14:textId="77777777" w:rsidR="00437594" w:rsidRDefault="00437594" w:rsidP="00437594">
      <w:pPr>
        <w:rPr>
          <w:rFonts w:ascii="Calibri" w:hAnsi="Calibri" w:cs="Calibri"/>
          <w:b/>
          <w:bCs/>
          <w:color w:val="000000"/>
          <w:sz w:val="26"/>
          <w:szCs w:val="26"/>
          <w:lang w:val="en-GB"/>
        </w:rPr>
      </w:pPr>
      <w:r w:rsidRPr="00896B63">
        <w:rPr>
          <w:lang w:val="en-US"/>
        </w:rPr>
        <w:br w:type="page"/>
      </w:r>
    </w:p>
    <w:p w14:paraId="3ED25485" w14:textId="77777777" w:rsidR="00437594" w:rsidRDefault="00437594" w:rsidP="00437594">
      <w:pPr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Supplement 1</w:t>
      </w:r>
    </w:p>
    <w:p w14:paraId="2601535A" w14:textId="77777777" w:rsidR="00437594" w:rsidRDefault="00437594" w:rsidP="00437594">
      <w:pPr>
        <w:spacing w:line="24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Search Strategies</w:t>
      </w:r>
    </w:p>
    <w:p w14:paraId="1BE75FCA" w14:textId="77777777" w:rsidR="00437594" w:rsidRDefault="00437594" w:rsidP="00437594">
      <w:pPr>
        <w:spacing w:line="240" w:lineRule="auto"/>
        <w:rPr>
          <w:lang w:val="en-US"/>
        </w:rPr>
      </w:pPr>
      <w:r>
        <w:rPr>
          <w:lang w:val="en-US"/>
        </w:rPr>
        <w:t>The initial search was conducted on 21/06/2018, the first update search was performed on the 29</w:t>
      </w:r>
      <w:r>
        <w:rPr>
          <w:sz w:val="14"/>
          <w:szCs w:val="14"/>
          <w:lang w:val="en-US"/>
        </w:rPr>
        <w:t xml:space="preserve">th </w:t>
      </w:r>
      <w:r>
        <w:rPr>
          <w:lang w:val="en-US"/>
        </w:rPr>
        <w:t>of March 2019 and the second update search was performed on the 19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of December 2019.</w:t>
      </w:r>
    </w:p>
    <w:p w14:paraId="165295C9" w14:textId="77777777" w:rsidR="00437594" w:rsidRDefault="00437594" w:rsidP="00437594">
      <w:pPr>
        <w:spacing w:line="240" w:lineRule="auto"/>
        <w:rPr>
          <w:lang w:val="en-US"/>
        </w:rPr>
      </w:pPr>
    </w:p>
    <w:p w14:paraId="79490BD8" w14:textId="77777777" w:rsidR="00437594" w:rsidRDefault="00437594" w:rsidP="00437594">
      <w:pPr>
        <w:spacing w:line="240" w:lineRule="auto"/>
        <w:rPr>
          <w:lang w:val="en-US"/>
        </w:rPr>
      </w:pPr>
    </w:p>
    <w:p w14:paraId="025856C8" w14:textId="77777777" w:rsidR="00437594" w:rsidRDefault="00437594" w:rsidP="00437594">
      <w:pPr>
        <w:spacing w:line="240" w:lineRule="auto"/>
        <w:rPr>
          <w:b/>
          <w:lang w:val="en-US"/>
        </w:rPr>
      </w:pPr>
      <w:r>
        <w:rPr>
          <w:b/>
          <w:lang w:val="en-US"/>
        </w:rPr>
        <w:t>1. Search Terms used of the search in the Cochrane Library</w:t>
      </w:r>
    </w:p>
    <w:tbl>
      <w:tblPr>
        <w:tblStyle w:val="Tabellenraster"/>
        <w:tblW w:w="10173" w:type="dxa"/>
        <w:tblLook w:val="04A0" w:firstRow="1" w:lastRow="0" w:firstColumn="1" w:lastColumn="0" w:noHBand="0" w:noVBand="1"/>
      </w:tblPr>
      <w:tblGrid>
        <w:gridCol w:w="3969"/>
        <w:gridCol w:w="2235"/>
        <w:gridCol w:w="3969"/>
      </w:tblGrid>
      <w:tr w:rsidR="00437594" w:rsidRPr="00441AC4" w14:paraId="65699652" w14:textId="77777777" w:rsidTr="00213DF0">
        <w:tc>
          <w:tcPr>
            <w:tcW w:w="3969" w:type="dxa"/>
            <w:shd w:val="clear" w:color="auto" w:fill="auto"/>
          </w:tcPr>
          <w:p w14:paraId="1205ED2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“continuous glucose monitor*“</w:t>
            </w:r>
          </w:p>
          <w:p w14:paraId="0866E6D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CGM</w:t>
            </w:r>
          </w:p>
          <w:p w14:paraId="6EB31E3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“interstitial glucose monitor*”</w:t>
            </w:r>
          </w:p>
          <w:p w14:paraId="689A5EA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“subcutaneous glucose monitor*”</w:t>
            </w:r>
          </w:p>
          <w:p w14:paraId="052EC5B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“flash glucose monitor*”</w:t>
            </w:r>
          </w:p>
          <w:p w14:paraId="6E6430D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monitor*”</w:t>
            </w:r>
          </w:p>
          <w:p w14:paraId="14B33BE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glucose monitor*”</w:t>
            </w:r>
          </w:p>
          <w:p w14:paraId="3B0E71A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monitor*”</w:t>
            </w:r>
          </w:p>
          <w:p w14:paraId="342BC26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Assessment”</w:t>
            </w:r>
          </w:p>
          <w:p w14:paraId="0DCCD67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assessment”</w:t>
            </w:r>
          </w:p>
          <w:p w14:paraId="064D255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glucose assessment”</w:t>
            </w:r>
          </w:p>
          <w:p w14:paraId="589D7F3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2D259B2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16BDCF8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0AD050C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“minimally invasive glucose monitor*”</w:t>
            </w:r>
          </w:p>
          <w:p w14:paraId="74B6D19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SugarBEAT</w:t>
            </w:r>
            <w:proofErr w:type="spellEnd"/>
          </w:p>
          <w:p w14:paraId="24940AD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GlucoTrack</w:t>
            </w:r>
            <w:proofErr w:type="spellEnd"/>
          </w:p>
          <w:p w14:paraId="5E6FAFC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“Combo Glucometer”</w:t>
            </w:r>
          </w:p>
          <w:p w14:paraId="7DB7DD9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GlucoWise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”</w:t>
            </w:r>
          </w:p>
          <w:p w14:paraId="11BD5B8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“Paradigm</w:t>
            </w:r>
            <w:r>
              <w:rPr>
                <w:rFonts w:cs="Calibri"/>
                <w:i w:val="0"/>
                <w:position w:val="7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Veo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”</w:t>
            </w:r>
          </w:p>
          <w:p w14:paraId="286C0F6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proofErr w:type="gramStart"/>
            <w:r>
              <w:rPr>
                <w:rFonts w:cs="Calibri"/>
                <w:i w:val="0"/>
                <w:sz w:val="22"/>
                <w:szCs w:val="22"/>
                <w:lang w:val="en-GB"/>
              </w:rPr>
              <w:t>MiniMed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gramEnd"/>
          </w:p>
          <w:p w14:paraId="549783F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“iPro Professional”</w:t>
            </w:r>
          </w:p>
          <w:p w14:paraId="53AF42C5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“Dexcom G4”</w:t>
            </w:r>
          </w:p>
          <w:p w14:paraId="05A172C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“Dexcom G5”</w:t>
            </w:r>
          </w:p>
          <w:p w14:paraId="1DBE309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Libre Flash”</w:t>
            </w:r>
          </w:p>
          <w:p w14:paraId="245BC07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Navigator II”</w:t>
            </w:r>
          </w:p>
          <w:p w14:paraId="6EF36F5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Libre Pro”</w:t>
            </w:r>
          </w:p>
          <w:p w14:paraId="0C0456B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(combined with OR)</w:t>
            </w:r>
          </w:p>
        </w:tc>
        <w:tc>
          <w:tcPr>
            <w:tcW w:w="2235" w:type="dxa"/>
            <w:shd w:val="clear" w:color="auto" w:fill="auto"/>
          </w:tcPr>
          <w:p w14:paraId="1D7EB3B9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20C17782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39126BA7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12B8ACB4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51C6305C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3B3A1163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3DB9E63F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1FC2CC37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0F211ED8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AND</w:t>
            </w:r>
          </w:p>
        </w:tc>
        <w:tc>
          <w:tcPr>
            <w:tcW w:w="3969" w:type="dxa"/>
            <w:shd w:val="clear" w:color="auto" w:fill="auto"/>
          </w:tcPr>
          <w:p w14:paraId="04A8F52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Accuracy</w:t>
            </w:r>
          </w:p>
          <w:p w14:paraId="60D2755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Sensitivity</w:t>
            </w:r>
          </w:p>
          <w:p w14:paraId="04ED95E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Specificity</w:t>
            </w:r>
          </w:p>
          <w:p w14:paraId="299D8BD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hypoglycemia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detection”</w:t>
            </w:r>
          </w:p>
          <w:p w14:paraId="1C09F89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detection”</w:t>
            </w:r>
          </w:p>
          <w:p w14:paraId="45938C8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hypoglycemic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detection”</w:t>
            </w:r>
          </w:p>
          <w:p w14:paraId="4882192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“hypoglycaemic detection”</w:t>
            </w:r>
          </w:p>
          <w:p w14:paraId="420C341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“threshold alarm”</w:t>
            </w:r>
          </w:p>
          <w:p w14:paraId="6937AD19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Hypo</w:t>
            </w:r>
          </w:p>
          <w:p w14:paraId="17F8884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“positive predictive value”</w:t>
            </w:r>
          </w:p>
          <w:p w14:paraId="348FD5D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“negative predictive value”</w:t>
            </w:r>
          </w:p>
          <w:p w14:paraId="0D0C7E9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“likelihood ratio”</w:t>
            </w:r>
          </w:p>
          <w:p w14:paraId="336131A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prediction”</w:t>
            </w:r>
          </w:p>
          <w:p w14:paraId="32B9F855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prediction</w:t>
            </w:r>
          </w:p>
          <w:p w14:paraId="23789E9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(combined with OR)</w:t>
            </w:r>
          </w:p>
        </w:tc>
      </w:tr>
    </w:tbl>
    <w:p w14:paraId="1EB8A4DA" w14:textId="77777777" w:rsidR="00437594" w:rsidRDefault="00437594" w:rsidP="00437594">
      <w:pPr>
        <w:spacing w:line="240" w:lineRule="auto"/>
        <w:rPr>
          <w:lang w:val="en-GB"/>
        </w:rPr>
      </w:pPr>
    </w:p>
    <w:p w14:paraId="2C99099A" w14:textId="77777777" w:rsidR="00437594" w:rsidRDefault="00437594" w:rsidP="00437594">
      <w:pPr>
        <w:spacing w:line="240" w:lineRule="auto"/>
        <w:rPr>
          <w:lang w:val="en-GB"/>
        </w:rPr>
      </w:pPr>
    </w:p>
    <w:p w14:paraId="06121A96" w14:textId="77777777" w:rsidR="00437594" w:rsidRDefault="00437594" w:rsidP="00437594">
      <w:pPr>
        <w:spacing w:line="240" w:lineRule="auto"/>
        <w:rPr>
          <w:b/>
          <w:lang w:val="en-GB"/>
        </w:rPr>
      </w:pPr>
      <w:r>
        <w:rPr>
          <w:b/>
          <w:lang w:val="en-GB"/>
        </w:rPr>
        <w:t>Search Terms used for the search in CinicalTrials.gov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532"/>
        <w:gridCol w:w="4530"/>
      </w:tblGrid>
      <w:tr w:rsidR="00437594" w14:paraId="075E9193" w14:textId="77777777" w:rsidTr="00213DF0">
        <w:tc>
          <w:tcPr>
            <w:tcW w:w="4531" w:type="dxa"/>
            <w:shd w:val="clear" w:color="auto" w:fill="auto"/>
          </w:tcPr>
          <w:p w14:paraId="7F92A476" w14:textId="77777777" w:rsidR="00437594" w:rsidRDefault="00437594" w:rsidP="00213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Condition: Hypoglycemia</w:t>
            </w:r>
          </w:p>
          <w:p w14:paraId="37BC3702" w14:textId="77777777" w:rsidR="00437594" w:rsidRDefault="00437594" w:rsidP="00213DF0">
            <w:pPr>
              <w:rPr>
                <w:rFonts w:cstheme="minorHAnsi"/>
                <w:lang w:val="en-US"/>
              </w:rPr>
            </w:pPr>
          </w:p>
          <w:p w14:paraId="4A97102F" w14:textId="77777777" w:rsidR="00437594" w:rsidRDefault="00437594" w:rsidP="00213DF0">
            <w:pPr>
              <w:rPr>
                <w:lang w:val="en-GB"/>
              </w:rPr>
            </w:pPr>
            <w:r>
              <w:rPr>
                <w:rFonts w:cstheme="minorHAnsi"/>
                <w:lang w:val="en-US"/>
              </w:rPr>
              <w:t xml:space="preserve">Other Terms: </w:t>
            </w:r>
            <w:proofErr w:type="spellStart"/>
            <w:r>
              <w:rPr>
                <w:rFonts w:cstheme="minorHAnsi"/>
                <w:lang w:val="en-US"/>
              </w:rPr>
              <w:t>Hypoglycaemia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14:paraId="2054A75A" w14:textId="77777777" w:rsidR="00437594" w:rsidRDefault="00437594" w:rsidP="00213D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Intervention:</w:t>
            </w:r>
          </w:p>
          <w:p w14:paraId="6AA4FE16" w14:textId="77777777" w:rsidR="00437594" w:rsidRDefault="00437594" w:rsidP="00213DF0">
            <w:pPr>
              <w:rPr>
                <w:rFonts w:cstheme="minorHAnsi"/>
                <w:lang w:val="en-US"/>
              </w:rPr>
            </w:pPr>
          </w:p>
          <w:p w14:paraId="56B47C64" w14:textId="77777777" w:rsidR="00437594" w:rsidRDefault="00437594" w:rsidP="00213DF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“continuous glucose monitor*“ </w:t>
            </w:r>
          </w:p>
          <w:p w14:paraId="6514DF78" w14:textId="77777777" w:rsidR="00437594" w:rsidRDefault="00437594" w:rsidP="00213DF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CGM </w:t>
            </w:r>
          </w:p>
          <w:p w14:paraId="6CCDE1F2" w14:textId="77777777" w:rsidR="00437594" w:rsidRDefault="00437594" w:rsidP="00213DF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“interstitial glucose monitor*”</w:t>
            </w:r>
          </w:p>
          <w:p w14:paraId="3161FB93" w14:textId="77777777" w:rsidR="00437594" w:rsidRDefault="00437594" w:rsidP="00213DF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“subcutaneous glucose monitor*”</w:t>
            </w:r>
          </w:p>
          <w:p w14:paraId="16FCF738" w14:textId="77777777" w:rsidR="00437594" w:rsidRDefault="00437594" w:rsidP="00213DF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“flash glucose monitor*”</w:t>
            </w:r>
          </w:p>
          <w:p w14:paraId="01A4D765" w14:textId="77777777" w:rsidR="00437594" w:rsidRDefault="00437594" w:rsidP="00213DF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“non-invasive glucose monitor</w:t>
            </w:r>
          </w:p>
          <w:p w14:paraId="2BE7EC13" w14:textId="77777777" w:rsidR="00437594" w:rsidRDefault="00437594" w:rsidP="00213DF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 “minimally invasive glucose monitor*”</w:t>
            </w:r>
          </w:p>
          <w:p w14:paraId="7B585916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(combined with OR)</w:t>
            </w:r>
          </w:p>
        </w:tc>
      </w:tr>
    </w:tbl>
    <w:p w14:paraId="520377E9" w14:textId="77777777" w:rsidR="00437594" w:rsidRDefault="00437594" w:rsidP="00437594">
      <w:pPr>
        <w:spacing w:line="240" w:lineRule="auto"/>
        <w:rPr>
          <w:lang w:val="en-GB"/>
        </w:rPr>
      </w:pPr>
    </w:p>
    <w:p w14:paraId="6A1C18BB" w14:textId="77777777" w:rsidR="00437594" w:rsidRDefault="00437594" w:rsidP="00437594">
      <w:pPr>
        <w:spacing w:line="240" w:lineRule="auto"/>
        <w:rPr>
          <w:lang w:val="en-GB"/>
        </w:rPr>
      </w:pPr>
    </w:p>
    <w:p w14:paraId="52EDBE23" w14:textId="77777777" w:rsidR="00437594" w:rsidRDefault="00437594" w:rsidP="00437594">
      <w:pPr>
        <w:spacing w:line="240" w:lineRule="auto"/>
        <w:rPr>
          <w:b/>
          <w:lang w:val="en-GB"/>
        </w:rPr>
      </w:pPr>
      <w:r>
        <w:rPr>
          <w:b/>
          <w:lang w:val="en-GB"/>
        </w:rPr>
        <w:t>Search Terms used for the search in Embase</w:t>
      </w:r>
    </w:p>
    <w:p w14:paraId="05A41664" w14:textId="77777777" w:rsidR="00437594" w:rsidRDefault="00437594" w:rsidP="00437594">
      <w:pPr>
        <w:spacing w:line="240" w:lineRule="auto"/>
        <w:rPr>
          <w:lang w:val="en-GB"/>
        </w:rPr>
      </w:pPr>
      <w:r>
        <w:rPr>
          <w:lang w:val="en-GB"/>
        </w:rPr>
        <w:t>(no “related terms”)</w:t>
      </w:r>
    </w:p>
    <w:tbl>
      <w:tblPr>
        <w:tblStyle w:val="Tabellenraster"/>
        <w:tblW w:w="10173" w:type="dxa"/>
        <w:tblLook w:val="04A0" w:firstRow="1" w:lastRow="0" w:firstColumn="1" w:lastColumn="0" w:noHBand="0" w:noVBand="1"/>
      </w:tblPr>
      <w:tblGrid>
        <w:gridCol w:w="3969"/>
        <w:gridCol w:w="2235"/>
        <w:gridCol w:w="3969"/>
      </w:tblGrid>
      <w:tr w:rsidR="00437594" w:rsidRPr="00441AC4" w14:paraId="7853DA00" w14:textId="77777777" w:rsidTr="00213DF0">
        <w:tc>
          <w:tcPr>
            <w:tcW w:w="3969" w:type="dxa"/>
            <w:shd w:val="clear" w:color="auto" w:fill="auto"/>
          </w:tcPr>
          <w:p w14:paraId="02FBAD5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“continuous glucose monitor*“</w:t>
            </w:r>
          </w:p>
          <w:p w14:paraId="0C364A4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CGM</w:t>
            </w:r>
          </w:p>
          <w:p w14:paraId="19CC9E4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“interstitial glucose monitor*”</w:t>
            </w:r>
          </w:p>
          <w:p w14:paraId="59E0C66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“subcutaneous glucose monitor*”</w:t>
            </w:r>
          </w:p>
          <w:p w14:paraId="1F2825F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“flash glucose monitor*”</w:t>
            </w:r>
          </w:p>
          <w:p w14:paraId="62461E7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monitor*”</w:t>
            </w:r>
          </w:p>
          <w:p w14:paraId="370CC1D5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glucose monitor*”</w:t>
            </w:r>
          </w:p>
          <w:p w14:paraId="7F74DE1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monitor*”</w:t>
            </w:r>
          </w:p>
          <w:p w14:paraId="4179372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Assessment”</w:t>
            </w:r>
          </w:p>
          <w:p w14:paraId="6244C2E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assessment”</w:t>
            </w:r>
          </w:p>
          <w:p w14:paraId="02F70B6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glucose assessment”</w:t>
            </w:r>
          </w:p>
          <w:p w14:paraId="5A7DAB0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2216733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524E459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1FD0986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“minimally invasive glucose monitor*”</w:t>
            </w:r>
          </w:p>
          <w:p w14:paraId="2074A75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SugarBEAT</w:t>
            </w:r>
            <w:proofErr w:type="spellEnd"/>
          </w:p>
          <w:p w14:paraId="3644F70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GlucoTrack</w:t>
            </w:r>
            <w:proofErr w:type="spellEnd"/>
          </w:p>
          <w:p w14:paraId="0EC6488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“Combo Glucometer”</w:t>
            </w:r>
          </w:p>
          <w:p w14:paraId="67D9FDB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GlucoWise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”</w:t>
            </w:r>
          </w:p>
          <w:p w14:paraId="30E86EE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“Paradigm</w:t>
            </w:r>
            <w:r>
              <w:rPr>
                <w:rFonts w:cs="Calibri"/>
                <w:i w:val="0"/>
                <w:position w:val="7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Veo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”</w:t>
            </w:r>
          </w:p>
          <w:p w14:paraId="5FF2E6E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proofErr w:type="gramStart"/>
            <w:r>
              <w:rPr>
                <w:rFonts w:cs="Calibri"/>
                <w:i w:val="0"/>
                <w:sz w:val="22"/>
                <w:szCs w:val="22"/>
                <w:lang w:val="en-GB"/>
              </w:rPr>
              <w:t>MiniMed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gramEnd"/>
          </w:p>
          <w:p w14:paraId="049065F0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“iPro Professional”</w:t>
            </w:r>
          </w:p>
          <w:p w14:paraId="32A36900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“Dexcom G4”</w:t>
            </w:r>
          </w:p>
          <w:p w14:paraId="42000369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“Dexcom G5”</w:t>
            </w:r>
          </w:p>
          <w:p w14:paraId="158FA7E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Libre Flash”</w:t>
            </w:r>
          </w:p>
          <w:p w14:paraId="43289A0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Navigator II”</w:t>
            </w:r>
          </w:p>
          <w:p w14:paraId="07A94A2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Libre Pro”</w:t>
            </w:r>
          </w:p>
          <w:p w14:paraId="048F2EB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(combined with OR)</w:t>
            </w:r>
          </w:p>
        </w:tc>
        <w:tc>
          <w:tcPr>
            <w:tcW w:w="2235" w:type="dxa"/>
            <w:shd w:val="clear" w:color="auto" w:fill="auto"/>
          </w:tcPr>
          <w:p w14:paraId="0400B758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2A8664AA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00D0A25B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5EF1334E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664A24A8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456D26DC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077899FF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38B87778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17CC1A67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AND</w:t>
            </w:r>
          </w:p>
        </w:tc>
        <w:tc>
          <w:tcPr>
            <w:tcW w:w="3969" w:type="dxa"/>
            <w:shd w:val="clear" w:color="auto" w:fill="auto"/>
          </w:tcPr>
          <w:p w14:paraId="0C1D92C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Accuracy</w:t>
            </w:r>
          </w:p>
          <w:p w14:paraId="65956A7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Sensitivity</w:t>
            </w:r>
          </w:p>
          <w:p w14:paraId="3022F0B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Specificity</w:t>
            </w:r>
          </w:p>
          <w:p w14:paraId="477A4665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hypoglycemia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detection”</w:t>
            </w:r>
          </w:p>
          <w:p w14:paraId="38EB725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detection”</w:t>
            </w:r>
          </w:p>
          <w:p w14:paraId="3B8DA7A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hypoglycemic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detection”</w:t>
            </w:r>
          </w:p>
          <w:p w14:paraId="44649E49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“hypoglycaemic detection”</w:t>
            </w:r>
          </w:p>
          <w:p w14:paraId="6319255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“threshold alarm”</w:t>
            </w:r>
          </w:p>
          <w:p w14:paraId="56BA7E1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Hypo</w:t>
            </w:r>
          </w:p>
          <w:p w14:paraId="4B84A32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“positive predictive value”</w:t>
            </w:r>
          </w:p>
          <w:p w14:paraId="3A74FF9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“negative predictive value”</w:t>
            </w:r>
          </w:p>
          <w:p w14:paraId="357E229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“likelihood ratio”</w:t>
            </w:r>
          </w:p>
          <w:p w14:paraId="4300DEE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prediction”</w:t>
            </w:r>
          </w:p>
          <w:p w14:paraId="13752A8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prediction</w:t>
            </w:r>
          </w:p>
          <w:p w14:paraId="10ED3D4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(combined with OR)</w:t>
            </w:r>
          </w:p>
        </w:tc>
      </w:tr>
    </w:tbl>
    <w:p w14:paraId="43DF27B6" w14:textId="77777777" w:rsidR="00437594" w:rsidRDefault="00437594" w:rsidP="00437594">
      <w:pPr>
        <w:spacing w:line="240" w:lineRule="auto"/>
        <w:rPr>
          <w:lang w:val="en-GB"/>
        </w:rPr>
      </w:pPr>
    </w:p>
    <w:p w14:paraId="630358BE" w14:textId="77777777" w:rsidR="00437594" w:rsidRDefault="00437594" w:rsidP="00437594">
      <w:pPr>
        <w:spacing w:line="240" w:lineRule="auto"/>
        <w:rPr>
          <w:lang w:val="en-GB"/>
        </w:rPr>
      </w:pPr>
    </w:p>
    <w:p w14:paraId="127052E2" w14:textId="77777777" w:rsidR="00437594" w:rsidRDefault="00437594" w:rsidP="00437594">
      <w:pPr>
        <w:spacing w:after="120" w:line="240" w:lineRule="auto"/>
        <w:rPr>
          <w:rFonts w:ascii="Calibri" w:hAnsi="Calibri" w:cs="Calibri"/>
          <w:b/>
          <w:lang w:val="en-GB"/>
        </w:rPr>
      </w:pPr>
      <w:r>
        <w:rPr>
          <w:rFonts w:cs="Calibri"/>
          <w:b/>
          <w:lang w:val="en-GB"/>
        </w:rPr>
        <w:t>Search Terms used for the search in PubMed</w:t>
      </w:r>
    </w:p>
    <w:tbl>
      <w:tblPr>
        <w:tblStyle w:val="Tabellenraster"/>
        <w:tblW w:w="10173" w:type="dxa"/>
        <w:tblLook w:val="04A0" w:firstRow="1" w:lastRow="0" w:firstColumn="1" w:lastColumn="0" w:noHBand="0" w:noVBand="1"/>
      </w:tblPr>
      <w:tblGrid>
        <w:gridCol w:w="3971"/>
        <w:gridCol w:w="2234"/>
        <w:gridCol w:w="3968"/>
      </w:tblGrid>
      <w:tr w:rsidR="00437594" w:rsidRPr="00441AC4" w14:paraId="75DEF2C2" w14:textId="77777777" w:rsidTr="00213DF0">
        <w:tc>
          <w:tcPr>
            <w:tcW w:w="3971" w:type="dxa"/>
            <w:shd w:val="clear" w:color="auto" w:fill="auto"/>
          </w:tcPr>
          <w:p w14:paraId="7A28641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“continuous glucose monitor*“</w:t>
            </w:r>
          </w:p>
          <w:p w14:paraId="7A95BFB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CGM</w:t>
            </w:r>
          </w:p>
          <w:p w14:paraId="5DE7DF9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“interstitial glucose monitor*”</w:t>
            </w:r>
          </w:p>
          <w:p w14:paraId="237A5CA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“subcutaneous glucose monitor*”</w:t>
            </w:r>
          </w:p>
          <w:p w14:paraId="2842667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“flash glucose monitor*”</w:t>
            </w:r>
          </w:p>
          <w:p w14:paraId="1661A23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monitor*”</w:t>
            </w:r>
          </w:p>
          <w:p w14:paraId="3A9A1B8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glucose monitor*”</w:t>
            </w:r>
          </w:p>
          <w:p w14:paraId="451E352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monitor*”</w:t>
            </w:r>
          </w:p>
          <w:p w14:paraId="32E9D45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Assessment”</w:t>
            </w:r>
          </w:p>
          <w:p w14:paraId="4F84BA4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assessment”</w:t>
            </w:r>
          </w:p>
          <w:p w14:paraId="31EBA62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glucose assessment”</w:t>
            </w:r>
          </w:p>
          <w:p w14:paraId="385267B5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4C616B69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lastRenderedPageBreak/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5062811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6E00644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“minimally invasive glucose monitor*”</w:t>
            </w:r>
          </w:p>
          <w:p w14:paraId="2013750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SugarBEAT</w:t>
            </w:r>
            <w:proofErr w:type="spellEnd"/>
          </w:p>
          <w:p w14:paraId="257D257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GlucoTrack</w:t>
            </w:r>
            <w:proofErr w:type="spellEnd"/>
          </w:p>
          <w:p w14:paraId="4D125E1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“Combo Glucometer”</w:t>
            </w:r>
          </w:p>
          <w:p w14:paraId="54B01309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GlucoWise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”</w:t>
            </w:r>
          </w:p>
          <w:p w14:paraId="01D71E15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“Paradigm</w:t>
            </w:r>
            <w:r>
              <w:rPr>
                <w:rFonts w:cs="Calibri"/>
                <w:i w:val="0"/>
                <w:position w:val="7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Veo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”</w:t>
            </w:r>
          </w:p>
          <w:p w14:paraId="34A9CEF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proofErr w:type="gramStart"/>
            <w:r>
              <w:rPr>
                <w:rFonts w:cs="Calibri"/>
                <w:i w:val="0"/>
                <w:sz w:val="22"/>
                <w:szCs w:val="22"/>
                <w:lang w:val="en-GB"/>
              </w:rPr>
              <w:t>MiniMed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gramEnd"/>
          </w:p>
          <w:p w14:paraId="7176A510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“iPro Professional”</w:t>
            </w:r>
          </w:p>
          <w:p w14:paraId="6FA74FE5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“Dexcom G4”</w:t>
            </w:r>
          </w:p>
          <w:p w14:paraId="00B0F26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“Dexcom G5”</w:t>
            </w:r>
          </w:p>
          <w:p w14:paraId="1F50877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Libre Flash”</w:t>
            </w:r>
          </w:p>
          <w:p w14:paraId="6F6A2B49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Navigator II”</w:t>
            </w:r>
          </w:p>
          <w:p w14:paraId="570B7E4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Libre Pro”</w:t>
            </w:r>
          </w:p>
          <w:p w14:paraId="6EF92C0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(combined with OR)</w:t>
            </w:r>
          </w:p>
        </w:tc>
        <w:tc>
          <w:tcPr>
            <w:tcW w:w="2234" w:type="dxa"/>
            <w:shd w:val="clear" w:color="auto" w:fill="auto"/>
          </w:tcPr>
          <w:p w14:paraId="681C1E5A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19C559E9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4316F2BF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626B5E94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4C1841C3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599FA231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5C1E0F29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08387E2D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7A4D357F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AND</w:t>
            </w:r>
          </w:p>
        </w:tc>
        <w:tc>
          <w:tcPr>
            <w:tcW w:w="3968" w:type="dxa"/>
            <w:shd w:val="clear" w:color="auto" w:fill="auto"/>
          </w:tcPr>
          <w:p w14:paraId="7F0A4F5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Accuracy</w:t>
            </w:r>
          </w:p>
          <w:p w14:paraId="4992560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Sensitivity</w:t>
            </w:r>
          </w:p>
          <w:p w14:paraId="0DFA546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Specificity</w:t>
            </w:r>
          </w:p>
          <w:p w14:paraId="5783FC4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hypoglycemia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detection”</w:t>
            </w:r>
          </w:p>
          <w:p w14:paraId="7D72375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detection”</w:t>
            </w:r>
          </w:p>
          <w:p w14:paraId="21C1CEA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hypoglycemic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detection”</w:t>
            </w:r>
          </w:p>
          <w:p w14:paraId="23210860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“hypoglycaemic detection”</w:t>
            </w:r>
          </w:p>
          <w:p w14:paraId="454B177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“threshold alarm”</w:t>
            </w:r>
          </w:p>
          <w:p w14:paraId="6CCF890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Hypo</w:t>
            </w:r>
          </w:p>
          <w:p w14:paraId="70C944E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“positive predictive value”</w:t>
            </w:r>
          </w:p>
          <w:p w14:paraId="7465774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“negative predictive value”</w:t>
            </w:r>
          </w:p>
          <w:p w14:paraId="739E00D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“likelihood ratio”</w:t>
            </w:r>
          </w:p>
          <w:p w14:paraId="0F93F3E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lastRenderedPageBreak/>
              <w:t>“hypoglycaemia prediction”</w:t>
            </w:r>
          </w:p>
          <w:p w14:paraId="3A01BC9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prediction</w:t>
            </w:r>
          </w:p>
          <w:p w14:paraId="6FADB3F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(combined with OR)</w:t>
            </w:r>
            <w:bookmarkStart w:id="0" w:name="_Ref519430929"/>
            <w:bookmarkStart w:id="1" w:name="_Hlk519943773"/>
            <w:bookmarkEnd w:id="0"/>
            <w:bookmarkEnd w:id="1"/>
          </w:p>
        </w:tc>
      </w:tr>
    </w:tbl>
    <w:p w14:paraId="0513F471" w14:textId="77777777" w:rsidR="00437594" w:rsidRDefault="00437594" w:rsidP="00437594">
      <w:pPr>
        <w:spacing w:line="240" w:lineRule="auto"/>
        <w:rPr>
          <w:lang w:val="en-GB"/>
        </w:rPr>
      </w:pPr>
    </w:p>
    <w:p w14:paraId="69953F2E" w14:textId="77777777" w:rsidR="00437594" w:rsidRDefault="00437594" w:rsidP="00437594">
      <w:pPr>
        <w:spacing w:line="240" w:lineRule="auto"/>
        <w:rPr>
          <w:lang w:val="en-GB"/>
        </w:rPr>
      </w:pPr>
    </w:p>
    <w:p w14:paraId="1DA5C764" w14:textId="77777777" w:rsidR="00437594" w:rsidRDefault="00437594" w:rsidP="00437594">
      <w:pPr>
        <w:spacing w:line="240" w:lineRule="auto"/>
        <w:rPr>
          <w:b/>
          <w:lang w:val="en-GB"/>
        </w:rPr>
      </w:pPr>
      <w:r>
        <w:rPr>
          <w:b/>
          <w:lang w:val="en-GB"/>
        </w:rPr>
        <w:t xml:space="preserve">Search Terms used for the Search in </w:t>
      </w:r>
    </w:p>
    <w:p w14:paraId="7BDF0E95" w14:textId="77777777" w:rsidR="00437594" w:rsidRDefault="00437594" w:rsidP="00437594">
      <w:pPr>
        <w:spacing w:line="240" w:lineRule="auto"/>
        <w:rPr>
          <w:lang w:val="en-GB"/>
        </w:rPr>
      </w:pPr>
      <w:r>
        <w:rPr>
          <w:lang w:val="en-GB"/>
        </w:rPr>
        <w:t>(limited to “Conference Papers &amp; Proceedings”, “Dissertations and Theses”, search in abstract)</w:t>
      </w:r>
    </w:p>
    <w:tbl>
      <w:tblPr>
        <w:tblStyle w:val="Tabellenraster"/>
        <w:tblW w:w="10173" w:type="dxa"/>
        <w:tblLook w:val="04A0" w:firstRow="1" w:lastRow="0" w:firstColumn="1" w:lastColumn="0" w:noHBand="0" w:noVBand="1"/>
      </w:tblPr>
      <w:tblGrid>
        <w:gridCol w:w="3969"/>
        <w:gridCol w:w="2235"/>
        <w:gridCol w:w="3969"/>
      </w:tblGrid>
      <w:tr w:rsidR="00437594" w:rsidRPr="00441AC4" w14:paraId="23F84251" w14:textId="77777777" w:rsidTr="00213DF0">
        <w:tc>
          <w:tcPr>
            <w:tcW w:w="3969" w:type="dxa"/>
            <w:shd w:val="clear" w:color="auto" w:fill="auto"/>
          </w:tcPr>
          <w:p w14:paraId="373F605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“continuous glucose monitor*“</w:t>
            </w:r>
          </w:p>
          <w:p w14:paraId="1560C1E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CGM</w:t>
            </w:r>
          </w:p>
          <w:p w14:paraId="3BFB86E5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“interstitial glucose monitor*”</w:t>
            </w:r>
          </w:p>
          <w:p w14:paraId="3B72E01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“subcutaneous glucose monitor*”</w:t>
            </w:r>
          </w:p>
          <w:p w14:paraId="410B0D6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“flash glucose monitor*”</w:t>
            </w:r>
          </w:p>
          <w:p w14:paraId="600EBDE0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monitor*”</w:t>
            </w:r>
          </w:p>
          <w:p w14:paraId="30972BD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glucose monitor*”</w:t>
            </w:r>
          </w:p>
          <w:p w14:paraId="3278CAE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monitor*”</w:t>
            </w:r>
          </w:p>
          <w:p w14:paraId="5F0D529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Assessment”</w:t>
            </w:r>
          </w:p>
          <w:p w14:paraId="1D27488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assessment”</w:t>
            </w:r>
          </w:p>
          <w:p w14:paraId="0716F1D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glucose assessment”</w:t>
            </w:r>
          </w:p>
          <w:p w14:paraId="1648637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721C2245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3C5B95B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208AA56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“minimally invasive glucose monitor*”</w:t>
            </w:r>
          </w:p>
          <w:p w14:paraId="01F85529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SugarBEAT</w:t>
            </w:r>
            <w:proofErr w:type="spellEnd"/>
          </w:p>
          <w:p w14:paraId="2EE7B939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GlucoTrack</w:t>
            </w:r>
            <w:proofErr w:type="spellEnd"/>
          </w:p>
          <w:p w14:paraId="0AB9837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“Combo Glucometer”</w:t>
            </w:r>
          </w:p>
          <w:p w14:paraId="09F47EB0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GlucoWise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”</w:t>
            </w:r>
          </w:p>
          <w:p w14:paraId="03ACEA5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“Paradigm</w:t>
            </w:r>
            <w:r>
              <w:rPr>
                <w:rFonts w:cs="Calibri"/>
                <w:i w:val="0"/>
                <w:position w:val="7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Veo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”</w:t>
            </w:r>
          </w:p>
          <w:p w14:paraId="1BA72BF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proofErr w:type="gramStart"/>
            <w:r>
              <w:rPr>
                <w:rFonts w:cs="Calibri"/>
                <w:i w:val="0"/>
                <w:sz w:val="22"/>
                <w:szCs w:val="22"/>
                <w:lang w:val="en-GB"/>
              </w:rPr>
              <w:t>MiniMed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gramEnd"/>
          </w:p>
          <w:p w14:paraId="774DFE6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“iPro Professional”</w:t>
            </w:r>
          </w:p>
          <w:p w14:paraId="06251880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“Dexcom G4”</w:t>
            </w:r>
          </w:p>
          <w:p w14:paraId="582995C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“Dexcom G5”</w:t>
            </w:r>
          </w:p>
          <w:p w14:paraId="4E63E4B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Libre Flash”</w:t>
            </w:r>
          </w:p>
          <w:p w14:paraId="694ADA49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Navigator II”</w:t>
            </w:r>
          </w:p>
          <w:p w14:paraId="77A50220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Libre Pro”</w:t>
            </w:r>
          </w:p>
          <w:p w14:paraId="104F7D2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(combined with OR)</w:t>
            </w:r>
          </w:p>
        </w:tc>
        <w:tc>
          <w:tcPr>
            <w:tcW w:w="2235" w:type="dxa"/>
            <w:shd w:val="clear" w:color="auto" w:fill="auto"/>
          </w:tcPr>
          <w:p w14:paraId="548076C3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5F5908E1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75B68B1C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7703962C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5FA5107E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5A768B03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10BFD8BF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2AEAC505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0B951C0C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AND</w:t>
            </w:r>
          </w:p>
        </w:tc>
        <w:tc>
          <w:tcPr>
            <w:tcW w:w="3969" w:type="dxa"/>
            <w:shd w:val="clear" w:color="auto" w:fill="auto"/>
          </w:tcPr>
          <w:p w14:paraId="7261B9E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Accuracy</w:t>
            </w:r>
          </w:p>
          <w:p w14:paraId="2A266A1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Sensitivity</w:t>
            </w:r>
          </w:p>
          <w:p w14:paraId="1EC1397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Specificity</w:t>
            </w:r>
          </w:p>
          <w:p w14:paraId="75C76CA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hypoglycemia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detection”</w:t>
            </w:r>
          </w:p>
          <w:p w14:paraId="7E9FAF8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detection”</w:t>
            </w:r>
          </w:p>
          <w:p w14:paraId="4F1EF50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hypoglycemic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detection”</w:t>
            </w:r>
          </w:p>
          <w:p w14:paraId="71AA5BD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“hypoglycaemic detection”</w:t>
            </w:r>
          </w:p>
          <w:p w14:paraId="2F931D1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“threshold alarm”</w:t>
            </w:r>
          </w:p>
          <w:p w14:paraId="39CF626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Hypo</w:t>
            </w:r>
          </w:p>
          <w:p w14:paraId="63FEF6F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“positive predictive value”</w:t>
            </w:r>
          </w:p>
          <w:p w14:paraId="47552AA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“negative predictive value”</w:t>
            </w:r>
          </w:p>
          <w:p w14:paraId="29517EF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“likelihood ratio”</w:t>
            </w:r>
          </w:p>
          <w:p w14:paraId="367FA13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prediction”</w:t>
            </w:r>
          </w:p>
          <w:p w14:paraId="5958A7A0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prediction</w:t>
            </w:r>
          </w:p>
          <w:p w14:paraId="39238D80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(combined with OR)</w:t>
            </w:r>
          </w:p>
        </w:tc>
      </w:tr>
    </w:tbl>
    <w:p w14:paraId="0614D69A" w14:textId="77777777" w:rsidR="00437594" w:rsidRDefault="00437594" w:rsidP="00437594">
      <w:pPr>
        <w:spacing w:line="240" w:lineRule="auto"/>
        <w:rPr>
          <w:lang w:val="en-GB"/>
        </w:rPr>
      </w:pPr>
    </w:p>
    <w:p w14:paraId="687975C2" w14:textId="77777777" w:rsidR="00437594" w:rsidRDefault="00437594" w:rsidP="00437594">
      <w:pPr>
        <w:spacing w:line="240" w:lineRule="auto"/>
        <w:rPr>
          <w:lang w:val="en-GB"/>
        </w:rPr>
      </w:pPr>
    </w:p>
    <w:p w14:paraId="16A78CF0" w14:textId="77777777" w:rsidR="00437594" w:rsidRDefault="00437594" w:rsidP="00437594">
      <w:pPr>
        <w:spacing w:line="240" w:lineRule="auto"/>
        <w:rPr>
          <w:b/>
          <w:lang w:val="en-GB"/>
        </w:rPr>
      </w:pPr>
      <w:r>
        <w:rPr>
          <w:b/>
          <w:lang w:val="en-GB"/>
        </w:rPr>
        <w:lastRenderedPageBreak/>
        <w:t>Search Terms used for the search in Scopus:</w:t>
      </w:r>
    </w:p>
    <w:tbl>
      <w:tblPr>
        <w:tblStyle w:val="Tabellenraster"/>
        <w:tblW w:w="10173" w:type="dxa"/>
        <w:tblLook w:val="04A0" w:firstRow="1" w:lastRow="0" w:firstColumn="1" w:lastColumn="0" w:noHBand="0" w:noVBand="1"/>
      </w:tblPr>
      <w:tblGrid>
        <w:gridCol w:w="3969"/>
        <w:gridCol w:w="2235"/>
        <w:gridCol w:w="3969"/>
      </w:tblGrid>
      <w:tr w:rsidR="00437594" w:rsidRPr="00441AC4" w14:paraId="3E3B257C" w14:textId="77777777" w:rsidTr="00213DF0">
        <w:tc>
          <w:tcPr>
            <w:tcW w:w="3969" w:type="dxa"/>
            <w:shd w:val="clear" w:color="auto" w:fill="auto"/>
          </w:tcPr>
          <w:p w14:paraId="34D6978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“continuous glucose monitor*“</w:t>
            </w:r>
          </w:p>
          <w:p w14:paraId="277FBC55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CGM</w:t>
            </w:r>
          </w:p>
          <w:p w14:paraId="6A68DBB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“interstitial glucose monitor*”</w:t>
            </w:r>
          </w:p>
          <w:p w14:paraId="53C32A8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“subcutaneous glucose monitor*”</w:t>
            </w:r>
          </w:p>
          <w:p w14:paraId="0143EF8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“flash glucose monitor*”</w:t>
            </w:r>
          </w:p>
          <w:p w14:paraId="2648465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monitor*”</w:t>
            </w:r>
          </w:p>
          <w:p w14:paraId="3DBF319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glucose monitor*”</w:t>
            </w:r>
          </w:p>
          <w:p w14:paraId="6ADEB68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monitor*”</w:t>
            </w:r>
          </w:p>
          <w:p w14:paraId="7D0E1A0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Assessment”</w:t>
            </w:r>
          </w:p>
          <w:p w14:paraId="2109AAC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assessment”</w:t>
            </w:r>
          </w:p>
          <w:p w14:paraId="0AEA6B1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glucose assessment”</w:t>
            </w:r>
          </w:p>
          <w:p w14:paraId="5E1B2B6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535D8E7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472E9EC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628F142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“minimally invasive glucose monitor*”</w:t>
            </w:r>
          </w:p>
          <w:p w14:paraId="260636A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SugarBEAT</w:t>
            </w:r>
            <w:proofErr w:type="spellEnd"/>
          </w:p>
          <w:p w14:paraId="576A730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GlucoTrack</w:t>
            </w:r>
            <w:proofErr w:type="spellEnd"/>
          </w:p>
          <w:p w14:paraId="29CB209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“Combo Glucometer”</w:t>
            </w:r>
          </w:p>
          <w:p w14:paraId="70AE2D4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GlucoWise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”</w:t>
            </w:r>
          </w:p>
          <w:p w14:paraId="650BD04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“Paradigm</w:t>
            </w:r>
            <w:r>
              <w:rPr>
                <w:rFonts w:cs="Calibri"/>
                <w:i w:val="0"/>
                <w:position w:val="7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Veo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”</w:t>
            </w:r>
          </w:p>
          <w:p w14:paraId="114181A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proofErr w:type="gramStart"/>
            <w:r>
              <w:rPr>
                <w:rFonts w:cs="Calibri"/>
                <w:i w:val="0"/>
                <w:sz w:val="22"/>
                <w:szCs w:val="22"/>
                <w:lang w:val="en-GB"/>
              </w:rPr>
              <w:t>MiniMed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gramEnd"/>
          </w:p>
          <w:p w14:paraId="1918431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“iPro Professional”</w:t>
            </w:r>
          </w:p>
          <w:p w14:paraId="52D32F4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“Dexcom G4”</w:t>
            </w:r>
          </w:p>
          <w:p w14:paraId="0ACAD500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“Dexcom G5”</w:t>
            </w:r>
          </w:p>
          <w:p w14:paraId="225A18A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Libre Flash”</w:t>
            </w:r>
          </w:p>
          <w:p w14:paraId="757156B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Navigator II”</w:t>
            </w:r>
          </w:p>
          <w:p w14:paraId="1819DC8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Libre Pro”</w:t>
            </w:r>
          </w:p>
          <w:p w14:paraId="332E7D6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(combined with OR)</w:t>
            </w:r>
          </w:p>
        </w:tc>
        <w:tc>
          <w:tcPr>
            <w:tcW w:w="2235" w:type="dxa"/>
            <w:shd w:val="clear" w:color="auto" w:fill="auto"/>
          </w:tcPr>
          <w:p w14:paraId="198E18D6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7B5B8E99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027A8104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30B42CA1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0B20DC7C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06B729D0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3BCBBCD9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121891B9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539B2539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AND</w:t>
            </w:r>
          </w:p>
        </w:tc>
        <w:tc>
          <w:tcPr>
            <w:tcW w:w="3969" w:type="dxa"/>
            <w:shd w:val="clear" w:color="auto" w:fill="auto"/>
          </w:tcPr>
          <w:p w14:paraId="01EFCC5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Accuracy</w:t>
            </w:r>
          </w:p>
          <w:p w14:paraId="677E9D70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Sensitivity</w:t>
            </w:r>
          </w:p>
          <w:p w14:paraId="7F6AB33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Specificity</w:t>
            </w:r>
          </w:p>
          <w:p w14:paraId="3B6B556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hypoglycemia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detection”</w:t>
            </w:r>
          </w:p>
          <w:p w14:paraId="1FB7F7E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detection”</w:t>
            </w:r>
          </w:p>
          <w:p w14:paraId="6FAE4E8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hypoglycemic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detection”</w:t>
            </w:r>
          </w:p>
          <w:p w14:paraId="0D087E2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“hypoglycaemic detection”</w:t>
            </w:r>
          </w:p>
          <w:p w14:paraId="19DD16B5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“threshold alarm”</w:t>
            </w:r>
          </w:p>
          <w:p w14:paraId="51BCE47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Hypo</w:t>
            </w:r>
          </w:p>
          <w:p w14:paraId="569654DE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“positive predictive value”</w:t>
            </w:r>
          </w:p>
          <w:p w14:paraId="6042B119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“negative predictive value”</w:t>
            </w:r>
          </w:p>
          <w:p w14:paraId="7990EDD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“likelihood ratio”</w:t>
            </w:r>
          </w:p>
          <w:p w14:paraId="480212B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prediction”</w:t>
            </w:r>
          </w:p>
          <w:p w14:paraId="1294279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prediction</w:t>
            </w:r>
          </w:p>
          <w:p w14:paraId="58BF4EB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(combined with OR)</w:t>
            </w:r>
          </w:p>
        </w:tc>
      </w:tr>
    </w:tbl>
    <w:p w14:paraId="7E19D491" w14:textId="77777777" w:rsidR="00437594" w:rsidRDefault="00437594" w:rsidP="00437594">
      <w:pPr>
        <w:spacing w:line="240" w:lineRule="auto"/>
        <w:rPr>
          <w:lang w:val="en-GB"/>
        </w:rPr>
      </w:pPr>
    </w:p>
    <w:p w14:paraId="3FFCCCAA" w14:textId="77777777" w:rsidR="00437594" w:rsidRDefault="00437594" w:rsidP="00437594">
      <w:pPr>
        <w:spacing w:line="240" w:lineRule="auto"/>
        <w:rPr>
          <w:lang w:val="en-GB"/>
        </w:rPr>
      </w:pPr>
    </w:p>
    <w:p w14:paraId="604477B0" w14:textId="77777777" w:rsidR="00437594" w:rsidRDefault="00437594" w:rsidP="00437594">
      <w:pPr>
        <w:spacing w:line="240" w:lineRule="auto"/>
        <w:rPr>
          <w:b/>
          <w:lang w:val="en-GB"/>
        </w:rPr>
      </w:pPr>
      <w:r>
        <w:rPr>
          <w:b/>
          <w:lang w:val="en-GB"/>
        </w:rPr>
        <w:t>Search Terms used for the search in Web of Science</w:t>
      </w:r>
    </w:p>
    <w:tbl>
      <w:tblPr>
        <w:tblStyle w:val="Tabellenraster"/>
        <w:tblW w:w="10173" w:type="dxa"/>
        <w:tblLook w:val="04A0" w:firstRow="1" w:lastRow="0" w:firstColumn="1" w:lastColumn="0" w:noHBand="0" w:noVBand="1"/>
      </w:tblPr>
      <w:tblGrid>
        <w:gridCol w:w="3969"/>
        <w:gridCol w:w="2235"/>
        <w:gridCol w:w="3969"/>
      </w:tblGrid>
      <w:tr w:rsidR="00437594" w:rsidRPr="00441AC4" w14:paraId="4C3B66D8" w14:textId="77777777" w:rsidTr="00213DF0">
        <w:tc>
          <w:tcPr>
            <w:tcW w:w="3969" w:type="dxa"/>
            <w:shd w:val="clear" w:color="auto" w:fill="auto"/>
          </w:tcPr>
          <w:p w14:paraId="3DB0844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“continuous glucose monitor*“</w:t>
            </w:r>
          </w:p>
          <w:p w14:paraId="37CFCD3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CGM</w:t>
            </w:r>
          </w:p>
          <w:p w14:paraId="39FFC77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“interstitial glucose monitor*”</w:t>
            </w:r>
          </w:p>
          <w:p w14:paraId="2494D57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“subcutaneous glucose monitor*”</w:t>
            </w:r>
          </w:p>
          <w:p w14:paraId="7CCDDB8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“flash glucose monitor*”</w:t>
            </w:r>
          </w:p>
          <w:p w14:paraId="006C4ED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monitor*”</w:t>
            </w:r>
          </w:p>
          <w:p w14:paraId="561A7FB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glucose monitor*”</w:t>
            </w:r>
          </w:p>
          <w:p w14:paraId="51A2DDA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monitor*”</w:t>
            </w:r>
          </w:p>
          <w:p w14:paraId="701F6314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Assessment”</w:t>
            </w:r>
          </w:p>
          <w:p w14:paraId="7F28F4AB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“non-invasive glucose assessment”</w:t>
            </w:r>
          </w:p>
          <w:p w14:paraId="613F2E7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glucose assessment”</w:t>
            </w:r>
          </w:p>
          <w:p w14:paraId="4FE59BA9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369190D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096E57E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non invasive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glycaemia monitor*”</w:t>
            </w:r>
          </w:p>
          <w:p w14:paraId="692F23E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“minimally invasive glucose monitor*”</w:t>
            </w:r>
          </w:p>
          <w:p w14:paraId="5081B08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SugarBEAT</w:t>
            </w:r>
            <w:proofErr w:type="spellEnd"/>
          </w:p>
          <w:p w14:paraId="1A5E3A29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GlucoTrack</w:t>
            </w:r>
            <w:proofErr w:type="spellEnd"/>
          </w:p>
          <w:p w14:paraId="2BE9E7D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“Combo Glucometer”</w:t>
            </w:r>
          </w:p>
          <w:p w14:paraId="476F5495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lastRenderedPageBreak/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GlucoWise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”</w:t>
            </w:r>
          </w:p>
          <w:p w14:paraId="150CA42F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“Paradigm</w:t>
            </w:r>
            <w:r>
              <w:rPr>
                <w:rFonts w:cs="Calibri"/>
                <w:i w:val="0"/>
                <w:position w:val="7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Veo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”</w:t>
            </w:r>
          </w:p>
          <w:p w14:paraId="21036090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proofErr w:type="gramStart"/>
            <w:r>
              <w:rPr>
                <w:rFonts w:cs="Calibri"/>
                <w:i w:val="0"/>
                <w:sz w:val="22"/>
                <w:szCs w:val="22"/>
                <w:lang w:val="en-GB"/>
              </w:rPr>
              <w:t>MiniMed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gramEnd"/>
          </w:p>
          <w:p w14:paraId="199C44B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“iPro Professional”</w:t>
            </w:r>
          </w:p>
          <w:p w14:paraId="1B04D02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“Dexcom G4”</w:t>
            </w:r>
          </w:p>
          <w:p w14:paraId="22B1964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“Dexcom G5”</w:t>
            </w:r>
          </w:p>
          <w:p w14:paraId="11DEC0D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Libre Flash”</w:t>
            </w:r>
          </w:p>
          <w:p w14:paraId="2997CD0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Navigator II”</w:t>
            </w:r>
          </w:p>
          <w:p w14:paraId="3FA204E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FreeStyle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Libre Pro”</w:t>
            </w:r>
          </w:p>
          <w:p w14:paraId="45A2C69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(combined with OR)</w:t>
            </w:r>
          </w:p>
        </w:tc>
        <w:tc>
          <w:tcPr>
            <w:tcW w:w="2235" w:type="dxa"/>
            <w:shd w:val="clear" w:color="auto" w:fill="auto"/>
          </w:tcPr>
          <w:p w14:paraId="10A9834C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521EB86D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7F9601D0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38D08F0F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340D0E16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73E24173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49F5C25A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742DCDFC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</w:p>
          <w:p w14:paraId="1C442DD7" w14:textId="77777777" w:rsidR="00437594" w:rsidRDefault="00437594" w:rsidP="00213DF0">
            <w:pPr>
              <w:pStyle w:val="Beschriftung"/>
              <w:spacing w:after="0"/>
              <w:jc w:val="center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AND</w:t>
            </w:r>
          </w:p>
        </w:tc>
        <w:tc>
          <w:tcPr>
            <w:tcW w:w="3969" w:type="dxa"/>
            <w:shd w:val="clear" w:color="auto" w:fill="auto"/>
          </w:tcPr>
          <w:p w14:paraId="7E9F5D2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Accuracy</w:t>
            </w:r>
          </w:p>
          <w:p w14:paraId="42C5AF6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Sensitivity</w:t>
            </w:r>
          </w:p>
          <w:p w14:paraId="34E6132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Specificity</w:t>
            </w:r>
          </w:p>
          <w:p w14:paraId="79797CC1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hypoglycemia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detection”</w:t>
            </w:r>
          </w:p>
          <w:p w14:paraId="44B4042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detection”</w:t>
            </w:r>
          </w:p>
          <w:p w14:paraId="491038B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</w:t>
            </w:r>
            <w:proofErr w:type="spellStart"/>
            <w:r>
              <w:rPr>
                <w:rFonts w:cs="Calibri"/>
                <w:i w:val="0"/>
                <w:sz w:val="22"/>
                <w:szCs w:val="22"/>
                <w:lang w:val="en-GB"/>
              </w:rPr>
              <w:t>hypoglycemic</w:t>
            </w:r>
            <w:proofErr w:type="spellEnd"/>
            <w:r>
              <w:rPr>
                <w:rFonts w:cs="Calibri"/>
                <w:i w:val="0"/>
                <w:sz w:val="22"/>
                <w:szCs w:val="22"/>
                <w:lang w:val="en-GB"/>
              </w:rPr>
              <w:t xml:space="preserve"> detection”</w:t>
            </w:r>
          </w:p>
          <w:p w14:paraId="0E5D8C12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“hypoglycaemic detection”</w:t>
            </w:r>
          </w:p>
          <w:p w14:paraId="35D3471C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“threshold alarm”</w:t>
            </w:r>
          </w:p>
          <w:p w14:paraId="055BDC56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Hypo</w:t>
            </w:r>
          </w:p>
          <w:p w14:paraId="30207695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“positive predictive value”</w:t>
            </w:r>
          </w:p>
          <w:p w14:paraId="6871F377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“negative predictive value”</w:t>
            </w:r>
          </w:p>
          <w:p w14:paraId="7696050D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“likelihood ratio”</w:t>
            </w:r>
          </w:p>
          <w:p w14:paraId="744CC858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prediction”</w:t>
            </w:r>
          </w:p>
          <w:p w14:paraId="40AEC54A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“hypoglycaemia prediction</w:t>
            </w:r>
          </w:p>
          <w:p w14:paraId="0BD38253" w14:textId="77777777" w:rsidR="00437594" w:rsidRDefault="00437594" w:rsidP="00213DF0">
            <w:pPr>
              <w:pStyle w:val="Beschriftung"/>
              <w:spacing w:after="0"/>
              <w:rPr>
                <w:rFonts w:ascii="Calibri" w:hAnsi="Calibri" w:cs="Calibri"/>
                <w:i w:val="0"/>
                <w:sz w:val="22"/>
                <w:szCs w:val="22"/>
                <w:lang w:val="en-GB"/>
              </w:rPr>
            </w:pPr>
            <w:r>
              <w:rPr>
                <w:rFonts w:cs="Calibri"/>
                <w:i w:val="0"/>
                <w:sz w:val="22"/>
                <w:szCs w:val="22"/>
                <w:lang w:val="en-GB"/>
              </w:rPr>
              <w:t>(combined with OR)</w:t>
            </w:r>
          </w:p>
        </w:tc>
      </w:tr>
    </w:tbl>
    <w:p w14:paraId="1DE54B41" w14:textId="77777777" w:rsidR="00437594" w:rsidRDefault="00437594" w:rsidP="00437594">
      <w:pPr>
        <w:spacing w:line="240" w:lineRule="auto"/>
        <w:rPr>
          <w:lang w:val="en-GB"/>
        </w:rPr>
      </w:pPr>
    </w:p>
    <w:p w14:paraId="0084CDD7" w14:textId="77777777" w:rsidR="00437594" w:rsidRDefault="00437594" w:rsidP="00437594">
      <w:pPr>
        <w:rPr>
          <w:lang w:val="en-GB"/>
        </w:rPr>
      </w:pPr>
    </w:p>
    <w:p w14:paraId="01D960B0" w14:textId="77777777" w:rsidR="00437594" w:rsidRDefault="00437594" w:rsidP="00437594">
      <w:pPr>
        <w:rPr>
          <w:lang w:val="en-GB"/>
        </w:rPr>
      </w:pPr>
      <w:r w:rsidRPr="00896B63">
        <w:rPr>
          <w:lang w:val="en-US"/>
        </w:rPr>
        <w:br w:type="page"/>
      </w:r>
    </w:p>
    <w:p w14:paraId="0B5F0088" w14:textId="77777777" w:rsidR="00437594" w:rsidRDefault="00437594" w:rsidP="00437594">
      <w:pPr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Supplement 2</w:t>
      </w:r>
    </w:p>
    <w:p w14:paraId="56A4100C" w14:textId="77777777" w:rsidR="00437594" w:rsidRDefault="00437594" w:rsidP="00437594">
      <w:pPr>
        <w:jc w:val="center"/>
        <w:rPr>
          <w:b/>
          <w:lang w:val="en-GB"/>
        </w:rPr>
      </w:pPr>
      <w:r>
        <w:rPr>
          <w:b/>
          <w:lang w:val="en-GB"/>
        </w:rPr>
        <w:t>Reason for exclusion of articles, which partly met inclusion criteria</w:t>
      </w:r>
    </w:p>
    <w:p w14:paraId="6F08751E" w14:textId="77777777" w:rsidR="00437594" w:rsidRDefault="00437594" w:rsidP="00437594">
      <w:pPr>
        <w:rPr>
          <w:lang w:val="en-GB"/>
        </w:rPr>
      </w:pP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3112"/>
        <w:gridCol w:w="5950"/>
      </w:tblGrid>
      <w:tr w:rsidR="00437594" w14:paraId="40897451" w14:textId="77777777" w:rsidTr="00213DF0">
        <w:tc>
          <w:tcPr>
            <w:tcW w:w="3112" w:type="dxa"/>
            <w:shd w:val="clear" w:color="auto" w:fill="auto"/>
          </w:tcPr>
          <w:p w14:paraId="3282020D" w14:textId="77777777" w:rsidR="00437594" w:rsidRDefault="00437594" w:rsidP="00213DF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Article</w:t>
            </w:r>
          </w:p>
        </w:tc>
        <w:tc>
          <w:tcPr>
            <w:tcW w:w="5949" w:type="dxa"/>
            <w:shd w:val="clear" w:color="auto" w:fill="auto"/>
          </w:tcPr>
          <w:p w14:paraId="409573D4" w14:textId="77777777" w:rsidR="00437594" w:rsidRDefault="00437594" w:rsidP="00213DF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Reason for exclusion</w:t>
            </w:r>
          </w:p>
        </w:tc>
      </w:tr>
      <w:tr w:rsidR="00437594" w:rsidRPr="00441AC4" w14:paraId="48A3B173" w14:textId="77777777" w:rsidTr="00213DF0">
        <w:tc>
          <w:tcPr>
            <w:tcW w:w="3112" w:type="dxa"/>
            <w:shd w:val="clear" w:color="auto" w:fill="auto"/>
          </w:tcPr>
          <w:p w14:paraId="74401B45" w14:textId="77777777" w:rsidR="00437594" w:rsidRDefault="00437594" w:rsidP="00213DF0">
            <w:r>
              <w:fldChar w:fldCharType="begin"/>
            </w:r>
            <w:r>
              <w:instrText>ADDIN EN.CITE &lt;EndNote&gt;&lt;Cite&gt;&lt;Author&gt;Adolfsson&lt;/Author&gt;&lt;Year&gt;2011&lt;/Year&gt;&lt;RecNum&gt;248&lt;/RecNum&gt;&lt;DisplayText&gt;(Adolfsson et al., 2011)&lt;/DisplayText&gt;&lt;record&gt;&lt;rec-number&gt;248&lt;/rec-number&gt;&lt;foreign-keys&gt;&lt;key app="EN" db-id="aw9p20ex3ts2zker5rt5axwg5f0ddv2x0eda" timestamp="1561812746"&gt;248&lt;/key&gt;&lt;/foreign-keys&gt;&lt;ref-type name="Journal Article"&gt;17&lt;/ref-type&gt;&lt;contributors&gt;&lt;authors&gt;&lt;author&gt;Adolfsson, P.&lt;/author&gt;&lt;author&gt;Nilsson, S.&lt;/author&gt;&lt;author&gt;Lindblad, B.&lt;/author&gt;&lt;/authors&gt;&lt;/contributors&gt;&lt;titles&gt;&lt;title&gt;Continuous glucose monitoring system during physical exercise in adolescents with type 1 diabetes&lt;/title&gt;&lt;secondary-title&gt;Acta Paediatrica&lt;/secondary-title&gt;&lt;/titles&gt;&lt;periodical&gt;&lt;full-title&gt;Acta Paediatrica&lt;/full-title&gt;&lt;/periodical&gt;&lt;pages&gt;1603-1609&lt;/pages&gt;&lt;volume&gt;100&lt;/volume&gt;&lt;number&gt;12&lt;/number&gt;&lt;dates&gt;&lt;year&gt;2011&lt;/year&gt;&lt;pub-dates&gt;&lt;date&gt;Dec&lt;/date&gt;&lt;/pub-dates&gt;&lt;/dates&gt;&lt;isbn&gt;0803-5253&lt;/isbn&gt;&lt;accession-num&gt;WOS:000296899500025&lt;/accession-num&gt;&lt;urls&gt;&lt;related-urls&gt;&lt;url&gt;&amp;lt;Go to ISI&amp;gt;://WOS:000296899500025&lt;/url&gt;&lt;/related-urls&gt;&lt;/urls&gt;&lt;electronic-resource-num&gt;10.1111/j.1651-2227.2011.02390.x&lt;/electronic-resource-num&gt;&lt;/record&gt;&lt;/Cite&gt;&lt;/EndNote&gt;</w:instrText>
            </w:r>
            <w:r>
              <w:fldChar w:fldCharType="separate"/>
            </w:r>
            <w:bookmarkStart w:id="2" w:name="__Fieldmark__2044_1702982635"/>
            <w:r>
              <w:rPr>
                <w:lang w:val="en-GB"/>
              </w:rPr>
              <w:t>(</w:t>
            </w:r>
            <w:bookmarkStart w:id="3" w:name="__Fieldmark__2946_1377475498"/>
            <w:r>
              <w:rPr>
                <w:lang w:val="en-GB"/>
              </w:rPr>
              <w:t>Adolfsson et al., 2011)</w:t>
            </w:r>
            <w:r>
              <w:fldChar w:fldCharType="end"/>
            </w:r>
            <w:bookmarkEnd w:id="2"/>
            <w:bookmarkEnd w:id="3"/>
          </w:p>
        </w:tc>
        <w:tc>
          <w:tcPr>
            <w:tcW w:w="5949" w:type="dxa"/>
            <w:shd w:val="clear" w:color="auto" w:fill="auto"/>
          </w:tcPr>
          <w:p w14:paraId="5A6309B8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Aim of the study was to investigate whether minimally invasive glucose monitoring detects more hypoglycaemic episodes than frequent blood glucose measurements</w:t>
            </w:r>
          </w:p>
          <w:p w14:paraId="2478C82A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authors provide information about the mean number of hypoglycaemic episodes detected be reference method and minimally invasive glucose monitoring but no direct comparison of the two methods with each other (</w:t>
            </w:r>
            <w:proofErr w:type="gramStart"/>
            <w:r>
              <w:rPr>
                <w:lang w:val="en-GB"/>
              </w:rPr>
              <w:t>e.g.</w:t>
            </w:r>
            <w:proofErr w:type="gramEnd"/>
            <w:r>
              <w:rPr>
                <w:lang w:val="en-GB"/>
              </w:rPr>
              <w:t xml:space="preserve"> 2*2 table)</w:t>
            </w:r>
          </w:p>
        </w:tc>
      </w:tr>
      <w:tr w:rsidR="00437594" w:rsidRPr="00441AC4" w14:paraId="30372A45" w14:textId="77777777" w:rsidTr="00213DF0">
        <w:tc>
          <w:tcPr>
            <w:tcW w:w="3112" w:type="dxa"/>
            <w:shd w:val="clear" w:color="auto" w:fill="auto"/>
          </w:tcPr>
          <w:p w14:paraId="4ADB597A" w14:textId="77777777" w:rsidR="00437594" w:rsidRDefault="00437594" w:rsidP="00213DF0">
            <w:r>
              <w:rPr>
                <w:noProof/>
              </w:rPr>
              <w:t>(Alva, Bailey et al. 2020)</w:t>
            </w:r>
          </w:p>
        </w:tc>
        <w:tc>
          <w:tcPr>
            <w:tcW w:w="5949" w:type="dxa"/>
            <w:shd w:val="clear" w:color="auto" w:fill="auto"/>
          </w:tcPr>
          <w:p w14:paraId="5C0468D9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 xml:space="preserve">Data was not sufficient to calculate 2*2table (number of true positives </w:t>
            </w:r>
            <w:r w:rsidRPr="004023B7">
              <w:rPr>
                <w:lang w:val="en-GB"/>
              </w:rPr>
              <w:t>differ</w:t>
            </w:r>
            <w:r>
              <w:rPr>
                <w:lang w:val="en-GB"/>
              </w:rPr>
              <w:t>s</w:t>
            </w:r>
            <w:r w:rsidRPr="004023B7">
              <w:rPr>
                <w:lang w:val="en-GB"/>
              </w:rPr>
              <w:t xml:space="preserve"> whe</w:t>
            </w:r>
            <w:r>
              <w:rPr>
                <w:lang w:val="en-GB"/>
              </w:rPr>
              <w:t>ther</w:t>
            </w:r>
            <w:r w:rsidRPr="004023B7">
              <w:rPr>
                <w:lang w:val="en-GB"/>
              </w:rPr>
              <w:t xml:space="preserve"> calculated via detection rate o</w:t>
            </w:r>
            <w:r>
              <w:rPr>
                <w:lang w:val="en-GB"/>
              </w:rPr>
              <w:t>r</w:t>
            </w:r>
            <w:r w:rsidRPr="004023B7">
              <w:rPr>
                <w:lang w:val="en-GB"/>
              </w:rPr>
              <w:t xml:space="preserve"> via true alarm rate</w:t>
            </w:r>
            <w:r>
              <w:rPr>
                <w:lang w:val="en-GB"/>
              </w:rPr>
              <w:t>, number in table 4 and 7 for measurements &lt;70mg/dl does not fit)</w:t>
            </w:r>
          </w:p>
        </w:tc>
      </w:tr>
      <w:tr w:rsidR="00437594" w:rsidRPr="00441AC4" w14:paraId="6B8A66B1" w14:textId="77777777" w:rsidTr="00213DF0">
        <w:tc>
          <w:tcPr>
            <w:tcW w:w="3112" w:type="dxa"/>
            <w:shd w:val="clear" w:color="auto" w:fill="auto"/>
          </w:tcPr>
          <w:p w14:paraId="4F5D5FF3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4" w:name="__Fieldmark__2054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5" w:name="__Fieldmark__2960_1377475498"/>
            <w:bookmarkStart w:id="6" w:name="__Fieldmark__2057_1702982635"/>
            <w:bookmarkEnd w:id="4"/>
            <w:r>
              <w:rPr>
                <w:lang w:val="en-GB"/>
              </w:rPr>
              <w:t>(</w:t>
            </w:r>
            <w:bookmarkStart w:id="7" w:name="__Fieldmark__2959_1377475498"/>
            <w:r>
              <w:rPr>
                <w:lang w:val="en-GB"/>
              </w:rPr>
              <w:t>Bailey et al., 2011a)</w:t>
            </w:r>
            <w:r>
              <w:fldChar w:fldCharType="end"/>
            </w:r>
            <w:bookmarkEnd w:id="5"/>
            <w:bookmarkEnd w:id="6"/>
            <w:bookmarkEnd w:id="7"/>
          </w:p>
        </w:tc>
        <w:tc>
          <w:tcPr>
            <w:tcW w:w="5949" w:type="dxa"/>
            <w:shd w:val="clear" w:color="auto" w:fill="auto"/>
          </w:tcPr>
          <w:p w14:paraId="4C36C0AC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 xml:space="preserve">Percentage of accurate and inaccurate readings in hypoglycaemic, </w:t>
            </w:r>
            <w:proofErr w:type="spellStart"/>
            <w:r>
              <w:rPr>
                <w:lang w:val="en-GB"/>
              </w:rPr>
              <w:t>euyglycaemic</w:t>
            </w:r>
            <w:proofErr w:type="spellEnd"/>
            <w:r>
              <w:rPr>
                <w:lang w:val="en-GB"/>
              </w:rPr>
              <w:t xml:space="preserve"> and hyperglycaemic range is reported, but no absolute numbers, therefore it is not possible to construct a 2*2 table</w:t>
            </w:r>
          </w:p>
        </w:tc>
      </w:tr>
      <w:tr w:rsidR="00437594" w:rsidRPr="00441AC4" w14:paraId="6BE47653" w14:textId="77777777" w:rsidTr="00213DF0">
        <w:tc>
          <w:tcPr>
            <w:tcW w:w="3112" w:type="dxa"/>
            <w:shd w:val="clear" w:color="auto" w:fill="auto"/>
          </w:tcPr>
          <w:p w14:paraId="379276D5" w14:textId="77777777" w:rsidR="00437594" w:rsidRDefault="00437594" w:rsidP="00213DF0">
            <w:r>
              <w:fldChar w:fldCharType="begin"/>
            </w:r>
            <w:r>
              <w:instrText>ADDIN EN.CITE &lt;EndNote&gt;&lt;Cite&gt;&lt;Author&gt;Bailey&lt;/Author&gt;&lt;Year&gt;2011&lt;/Year&gt;&lt;RecNum&gt;251&lt;/RecNum&gt;&lt;DisplayText&gt;(Bailey et al., 2011b)&lt;/DisplayText&gt;&lt;record&gt;&lt;rec-number&gt;251&lt;/rec-number&gt;&lt;foreign-keys&gt;&lt;key app="EN" db-id="aw9p20ex3ts2zker5rt5axwg5f0ddv2x0eda" timestamp="1561812918"&gt;251&lt;/key&gt;&lt;/foreign-keys&gt;&lt;ref-type name="Journal Article"&gt;17&lt;/ref-type&gt;&lt;contributors&gt;&lt;authors&gt;&lt;author&gt;Bailey, T. S.&lt;/author&gt;&lt;author&gt;Zisser, H.&lt;/author&gt;&lt;author&gt;Nakamura, K.&lt;/author&gt;&lt;author&gt;Chang, A.&lt;/author&gt;&lt;author&gt;Liljenquist, D.&lt;/author&gt;&lt;/authors&gt;&lt;/contributors&gt;&lt;auth-address&gt;T.S. Bailey, EscondidoCAUnited States&lt;/auth-address&gt;&lt;titles&gt;&lt;title&gt;Prototype 4th generation of dexcom continuous glucose monitoring system with improved home alert rates&lt;/title&gt;&lt;secondary-title&gt;Diabetes&lt;/secondary-title&gt;&lt;tertiary-title&gt;71st Scientific Sessions of the American Diabetes Association. San Diego, CA United States.&amp;#xD;(var.pagings).&lt;/tertiary-title&gt;&lt;/titles&gt;&lt;periodical&gt;&lt;full-title&gt;Diabetes&lt;/full-title&gt;&lt;/periodical&gt;&lt;pages&gt;A238-A239&lt;/pages&gt;&lt;volume&gt;60&lt;/volume&gt;&lt;number&gt;SUPPL. 1&lt;/number&gt;&lt;keywords&gt;&lt;keyword&gt;*diabetes mellitus&lt;/keyword&gt;&lt;keyword&gt;*monitoring&lt;/keyword&gt;&lt;keyword&gt;sensor&lt;/keyword&gt;&lt;keyword&gt;accuracy&lt;/keyword&gt;&lt;keyword&gt;population&lt;/keyword&gt;&lt;keyword&gt;safety&lt;/keyword&gt;&lt;keyword&gt;adult&lt;/keyword&gt;&lt;keyword&gt;hospital&lt;/keyword&gt;&lt;keyword&gt;blood&lt;/keyword&gt;&lt;keyword&gt;regression analysis&lt;/keyword&gt;&lt;keyword&gt;fracture&lt;/keyword&gt;&lt;keyword&gt;infection complication&lt;/keyword&gt;&lt;keyword&gt;market&lt;/keyword&gt;&lt;keyword&gt;random sample&lt;/keyword&gt;&lt;keyword&gt;*glucose&lt;/keyword&gt;&lt;keyword&gt;antidiabetic agent&lt;/keyword&gt;&lt;keyword&gt;insulin&lt;/keyword&gt;&lt;/keywords&gt;&lt;dates&gt;&lt;year&gt;2011&lt;/year&gt;&lt;/dates&gt;&lt;publisher&gt;American Diabetes Association Inc.&lt;/publisher&gt;&lt;isbn&gt;0012-1797&lt;/isbn&gt;&lt;urls&gt;&lt;related-urls&gt;&lt;url&gt;http://diabetes.diabetesjournals.org/content/60/Supplement_1/A235.full.pdf+html&lt;/url&gt;&lt;url&gt;http://ovidsp.ovid.com/ovidweb.cgi?T=JS&amp;amp;PAGE=reference&amp;amp;D=emed13&amp;amp;NEWS=N&amp;amp;AN=70628650&lt;/url&gt;&lt;/related-urls&gt;&lt;/urls&gt;&lt;electronic-resource-num&gt;http://dx.doi.org/10.2337/db11-868-1281&lt;/electronic-resource-num&gt;&lt;/record&gt;&lt;/Cite&gt;&lt;/EndNote&gt;</w:instrText>
            </w:r>
            <w:r>
              <w:fldChar w:fldCharType="separate"/>
            </w:r>
            <w:bookmarkStart w:id="8" w:name="__Fieldmark__2066_1702982635"/>
            <w:r>
              <w:rPr>
                <w:lang w:val="en-GB"/>
              </w:rPr>
              <w:t>(</w:t>
            </w:r>
            <w:bookmarkStart w:id="9" w:name="__Fieldmark__2977_1377475498"/>
            <w:r>
              <w:rPr>
                <w:lang w:val="en-GB"/>
              </w:rPr>
              <w:t>Bailey et al., 2011b)</w:t>
            </w:r>
            <w:r>
              <w:fldChar w:fldCharType="end"/>
            </w:r>
            <w:bookmarkEnd w:id="8"/>
            <w:bookmarkEnd w:id="9"/>
          </w:p>
        </w:tc>
        <w:tc>
          <w:tcPr>
            <w:tcW w:w="5949" w:type="dxa"/>
            <w:shd w:val="clear" w:color="auto" w:fill="auto"/>
          </w:tcPr>
          <w:p w14:paraId="08E59DD4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TP and FP are given, but FP and TN are not extractable</w:t>
            </w:r>
          </w:p>
        </w:tc>
      </w:tr>
      <w:tr w:rsidR="00437594" w:rsidRPr="00441AC4" w14:paraId="2E4064B9" w14:textId="77777777" w:rsidTr="00213DF0">
        <w:tc>
          <w:tcPr>
            <w:tcW w:w="3112" w:type="dxa"/>
            <w:shd w:val="clear" w:color="auto" w:fill="auto"/>
          </w:tcPr>
          <w:p w14:paraId="369C43B7" w14:textId="77777777" w:rsidR="00437594" w:rsidRDefault="00437594" w:rsidP="00213DF0">
            <w:r>
              <w:fldChar w:fldCharType="begin"/>
            </w:r>
            <w:r>
              <w:instrText>ADDIN EN.CITE &lt;EndNote&gt;&lt;Cite&gt;&lt;Author&gt;Bailey&lt;/Author&gt;&lt;Year&gt;2014&lt;/Year&gt;&lt;RecNum&gt;250&lt;/RecNum&gt;&lt;DisplayText&gt;(Bailey et al., 2014)&lt;/DisplayText&gt;&lt;record&gt;&lt;rec-number&gt;250&lt;/rec-number&gt;&lt;foreign-keys&gt;&lt;key app="EN" db-id="aw9p20ex3ts2zker5rt5axwg5f0ddv2x0eda" timestamp="1561812890"&gt;250&lt;/key&gt;&lt;/foreign-keys&gt;&lt;ref-type name="Electronic Article"&gt;43&lt;/ref-type&gt;&lt;contributors&gt;&lt;authors&gt;&lt;author&gt;Bailey, T. S.&lt;/author&gt;&lt;author&gt;Ahmann, A.&lt;/author&gt;&lt;author&gt;Brazg, R.&lt;/author&gt;&lt;author&gt;Christiansen, M.&lt;/author&gt;&lt;author&gt;Garg, S.&lt;/author&gt;&lt;author&gt;Watkins, E.&lt;/author&gt;&lt;author&gt;Welsh, J. B.&lt;/author&gt;&lt;author&gt;Lee, S. W.&lt;/author&gt;&lt;/authors&gt;&lt;/contributors&gt;&lt;titles&gt;&lt;title&gt;Accuracy and acceptability of the 6-day Enlite continuous subcutaneous glucose sensor&lt;/title&gt;&lt;secondary-title&gt;Diabetes technology &amp;amp; therapeutics&lt;/secondary-title&gt;&lt;/titles&gt;&lt;periodical&gt;&lt;full-title&gt;Diabetes Technol Ther&lt;/full-title&gt;&lt;abbr-1&gt;Diabetes technology &amp;amp; therapeutics&lt;/abbr-1&gt;&lt;/periodical&gt;&lt;pages&gt;277-283&lt;/pages&gt;&lt;number&gt;5&lt;/number&gt;&lt;keywords&gt;&lt;keyword&gt;Adolescent&lt;/keyword&gt;&lt;keyword&gt;Blood Glucose [analysis]&lt;/keyword&gt;&lt;keyword&gt;Blood Glucose Self-Monitoring [instrumentation] [standards]&lt;/keyword&gt;&lt;keyword&gt;Diabetes Mellitus, Type 1 [blood]&lt;/keyword&gt;&lt;keyword&gt;Diabetes Mellitus, Type 2 [blood]&lt;/keyword&gt;&lt;keyword&gt;Patient Satisfaction&lt;/keyword&gt;&lt;keyword&gt;Reproducibility of Results&lt;/keyword&gt;&lt;keyword&gt;Surveys and Questionnaires&lt;/keyword&gt;&lt;keyword&gt;Adult[checkword]&lt;/keyword&gt;&lt;keyword&gt;Aged[checkword]&lt;/keyword&gt;&lt;keyword&gt;Female[checkword]&lt;/keyword&gt;&lt;keyword&gt;Humans[checkword]&lt;/keyword&gt;&lt;keyword&gt;Male[checkword]&lt;/keyword&gt;&lt;keyword&gt;Young Adult[checkword]&lt;/keyword&gt;&lt;/keywords&gt;&lt;dates&gt;&lt;year&gt;2014&lt;/year&gt;&lt;/dates&gt;&lt;accession-num&gt;CN-01117000&lt;/accession-num&gt;&lt;urls&gt;&lt;related-urls&gt;&lt;url&gt;http://cochranelibrary-wiley.com/o/cochrane/clcentral/articles/000/CN-01117000/frame.html&lt;/url&gt;&lt;/related-urls&gt;&lt;/urls&gt;&lt;electronic-resource-num&gt;10.1089/dia.2013.0222&lt;/electronic-resource-num&gt;&lt;/record&gt;&lt;/Cite&gt;&lt;/EndNote&gt;</w:instrText>
            </w:r>
            <w:r>
              <w:fldChar w:fldCharType="separate"/>
            </w:r>
            <w:bookmarkStart w:id="10" w:name="__Fieldmark__2076_1702982635"/>
            <w:r>
              <w:rPr>
                <w:lang w:val="en-GB"/>
              </w:rPr>
              <w:t>(</w:t>
            </w:r>
            <w:bookmarkStart w:id="11" w:name="__Fieldmark__2988_1377475498"/>
            <w:r>
              <w:rPr>
                <w:lang w:val="en-GB"/>
              </w:rPr>
              <w:t>Bailey et al., 2014)</w:t>
            </w:r>
            <w:r>
              <w:fldChar w:fldCharType="end"/>
            </w:r>
            <w:bookmarkEnd w:id="10"/>
            <w:bookmarkEnd w:id="11"/>
          </w:p>
        </w:tc>
        <w:tc>
          <w:tcPr>
            <w:tcW w:w="5949" w:type="dxa"/>
            <w:shd w:val="clear" w:color="auto" w:fill="auto"/>
          </w:tcPr>
          <w:p w14:paraId="23DE9D2C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Simulated threshold alert rates were performed</w:t>
            </w:r>
          </w:p>
        </w:tc>
      </w:tr>
      <w:tr w:rsidR="00437594" w:rsidRPr="00441AC4" w14:paraId="3CF10BEC" w14:textId="77777777" w:rsidTr="00213DF0">
        <w:tc>
          <w:tcPr>
            <w:tcW w:w="3112" w:type="dxa"/>
            <w:shd w:val="clear" w:color="auto" w:fill="auto"/>
          </w:tcPr>
          <w:p w14:paraId="7764C879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2" w:name="__Fieldmark__2084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3" w:name="__Fieldmark__3002_1377475498"/>
            <w:bookmarkStart w:id="14" w:name="__Fieldmark__2087_1702982635"/>
            <w:bookmarkEnd w:id="12"/>
            <w:r>
              <w:rPr>
                <w:lang w:val="en-GB"/>
              </w:rPr>
              <w:t>(</w:t>
            </w:r>
            <w:bookmarkStart w:id="15" w:name="__Fieldmark__3001_1377475498"/>
            <w:r>
              <w:rPr>
                <w:lang w:val="en-GB"/>
              </w:rPr>
              <w:t>Boom et al., 2014)</w:t>
            </w:r>
            <w:r>
              <w:fldChar w:fldCharType="end"/>
            </w:r>
            <w:bookmarkEnd w:id="13"/>
            <w:bookmarkEnd w:id="14"/>
            <w:bookmarkEnd w:id="15"/>
          </w:p>
        </w:tc>
        <w:tc>
          <w:tcPr>
            <w:tcW w:w="5949" w:type="dxa"/>
            <w:shd w:val="clear" w:color="auto" w:fill="auto"/>
          </w:tcPr>
          <w:p w14:paraId="706BBDCB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Purpose of the study was to compare minimally invasive glucose monitoring (intervention) with frequent capillary measurements (control)</w:t>
            </w:r>
          </w:p>
          <w:p w14:paraId="705D0E0D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provided data was not sufficient to construct a 2*2 table</w:t>
            </w:r>
          </w:p>
        </w:tc>
      </w:tr>
      <w:tr w:rsidR="00437594" w:rsidRPr="00441AC4" w14:paraId="3F65823B" w14:textId="77777777" w:rsidTr="00213DF0">
        <w:tc>
          <w:tcPr>
            <w:tcW w:w="3112" w:type="dxa"/>
            <w:shd w:val="clear" w:color="auto" w:fill="auto"/>
          </w:tcPr>
          <w:p w14:paraId="066338AD" w14:textId="77777777" w:rsidR="00437594" w:rsidRDefault="00437594" w:rsidP="00213DF0">
            <w:r>
              <w:fldChar w:fldCharType="begin"/>
            </w:r>
            <w:r>
              <w:instrText>ADDIN EN.CITE &lt;EndNote&gt;&lt;Cite&gt;&lt;Author&gt;Bondia&lt;/Author&gt;&lt;Year&gt;2008&lt;/Year&gt;&lt;RecNum&gt;252&lt;/RecNum&gt;&lt;DisplayText&gt;(Bondia et al., 2008)&lt;/DisplayText&gt;&lt;record&gt;&lt;rec-number&gt;252&lt;/rec-number&gt;&lt;foreign-keys&gt;&lt;key app="EN" db-id="aw9p20ex3ts2zker5rt5axwg5f0ddv2x0eda" timestamp="1561812957"&gt;252&lt;/key&gt;&lt;/foreign-keys&gt;&lt;ref-type name="Journal Article"&gt;17&lt;/ref-type&gt;&lt;contributors&gt;&lt;authors&gt;&lt;author&gt;Bondia, J.&lt;/author&gt;&lt;author&gt;Tarin, C.&lt;/author&gt;&lt;author&gt;Garcia-Gabin, W.&lt;/author&gt;&lt;author&gt;Esteve, E.&lt;/author&gt;&lt;author&gt;Fernandez-Real, J. M.&lt;/author&gt;&lt;author&gt;Ricart, W.&lt;/author&gt;&lt;author&gt;Vehi, J.&lt;/author&gt;&lt;/authors&gt;&lt;/contributors&gt;&lt;auth-address&gt;Instituto Universitario de Automatica e Informatica Industrial, Universidad Politecnica de Valencia, Valencia, Spain. jbondia@isa.upv.es&lt;/auth-address&gt;&lt;titles&gt;&lt;title&gt;Using support vector machines to detect therapeutically incorrect measurements by the MiniMed CGMS&lt;/title&gt;&lt;secondary-title&gt;J Diabetes Sci Technol&lt;/secondary-title&gt;&lt;alt-title&gt;Journal of diabetes science and technology&lt;/alt-title&gt;&lt;/titles&gt;&lt;periodical&gt;&lt;full-title&gt;J Diabetes Sci Technol&lt;/full-title&gt;&lt;/periodical&gt;&lt;alt-periodical&gt;&lt;full-title&gt;J Diabetes Sci Technol&lt;/full-title&gt;&lt;abbr-1&gt;Journal of diabetes science and technology&lt;/abbr-1&gt;&lt;/alt-periodical&gt;&lt;pages&gt;622-9&lt;/pages&gt;&lt;volume&gt;2&lt;/volume&gt;&lt;number&gt;4&lt;/number&gt;&lt;edition&gt;2008/07/01&lt;/edition&gt;&lt;dates&gt;&lt;year&gt;2008&lt;/year&gt;&lt;pub-dates&gt;&lt;date&gt;Jul&lt;/date&gt;&lt;/pub-dates&gt;&lt;/dates&gt;&lt;isbn&gt;1932-2968 (Electronic)&amp;#xD;1932-2968 (Linking)&lt;/isbn&gt;&lt;accession-num&gt;19885238&lt;/accession-num&gt;&lt;urls&gt;&lt;/urls&gt;&lt;custom2&gt;2769778&lt;/custom2&gt;&lt;electronic-resource-num&gt;10.1177/193229680800200413&lt;/electronic-resource-num&gt;&lt;remote-database-provider&gt;NLM&lt;/remote-database-provider&gt;&lt;language&gt;eng&lt;/language&gt;&lt;/record&gt;&lt;/Cite&gt;&lt;/EndNote&gt;</w:instrText>
            </w:r>
            <w:r>
              <w:fldChar w:fldCharType="separate"/>
            </w:r>
            <w:bookmarkStart w:id="16" w:name="__Fieldmark__2097_1702982635"/>
            <w:r>
              <w:rPr>
                <w:lang w:val="en-GB"/>
              </w:rPr>
              <w:t>(</w:t>
            </w:r>
            <w:bookmarkStart w:id="17" w:name="__Fieldmark__3015_1377475498"/>
            <w:r>
              <w:rPr>
                <w:lang w:val="en-GB"/>
              </w:rPr>
              <w:t>Bondia et al., 2008)</w:t>
            </w:r>
            <w:r>
              <w:fldChar w:fldCharType="end"/>
            </w:r>
            <w:bookmarkEnd w:id="16"/>
            <w:bookmarkEnd w:id="17"/>
          </w:p>
        </w:tc>
        <w:tc>
          <w:tcPr>
            <w:tcW w:w="5949" w:type="dxa"/>
            <w:shd w:val="clear" w:color="auto" w:fill="auto"/>
          </w:tcPr>
          <w:p w14:paraId="2781F374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Obtained dataset was retrospectively trained by support vector machines</w:t>
            </w:r>
          </w:p>
        </w:tc>
      </w:tr>
      <w:tr w:rsidR="00437594" w:rsidRPr="00441AC4" w14:paraId="7962C079" w14:textId="77777777" w:rsidTr="00213DF0">
        <w:tc>
          <w:tcPr>
            <w:tcW w:w="3112" w:type="dxa"/>
            <w:shd w:val="clear" w:color="auto" w:fill="auto"/>
          </w:tcPr>
          <w:p w14:paraId="3441EA26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8" w:name="__Fieldmark__2105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9" w:name="__Fieldmark__3028_1377475498"/>
            <w:bookmarkStart w:id="20" w:name="__Fieldmark__2108_1702982635"/>
            <w:bookmarkEnd w:id="18"/>
            <w:r>
              <w:rPr>
                <w:lang w:val="en-GB"/>
              </w:rPr>
              <w:t>(</w:t>
            </w:r>
            <w:bookmarkStart w:id="21" w:name="__Fieldmark__3027_1377475498"/>
            <w:r>
              <w:rPr>
                <w:lang w:val="en-GB"/>
              </w:rPr>
              <w:t>Buckingham et al., 2011)</w:t>
            </w:r>
            <w:r>
              <w:fldChar w:fldCharType="end"/>
            </w:r>
            <w:bookmarkEnd w:id="19"/>
            <w:bookmarkEnd w:id="20"/>
            <w:bookmarkEnd w:id="21"/>
          </w:p>
        </w:tc>
        <w:tc>
          <w:tcPr>
            <w:tcW w:w="5949" w:type="dxa"/>
            <w:shd w:val="clear" w:color="auto" w:fill="auto"/>
          </w:tcPr>
          <w:p w14:paraId="5FC0900A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Just the true alert rate is given</w:t>
            </w:r>
          </w:p>
        </w:tc>
      </w:tr>
      <w:tr w:rsidR="00437594" w:rsidRPr="00441AC4" w14:paraId="18C32116" w14:textId="77777777" w:rsidTr="00213DF0">
        <w:tc>
          <w:tcPr>
            <w:tcW w:w="3112" w:type="dxa"/>
            <w:shd w:val="clear" w:color="auto" w:fill="auto"/>
          </w:tcPr>
          <w:p w14:paraId="5C7ED0ED" w14:textId="77777777" w:rsidR="00437594" w:rsidRDefault="00437594" w:rsidP="00213DF0">
            <w:r>
              <w:fldChar w:fldCharType="begin"/>
            </w:r>
            <w:r>
              <w:instrText>ADDIN EN.CITE &lt;EndNote&gt;&lt;Cite&gt;&lt;Author&gt;Burt&lt;/Author&gt;&lt;Year&gt;2013&lt;/Year&gt;&lt;RecNum&gt;5739&lt;/RecNum&gt;&lt;DisplayText&gt;(Burt et al., 2013)&lt;/DisplayText&gt;&lt;record&gt;&lt;rec-number&gt;5739&lt;/rec-number&gt;&lt;foreign-keys&gt;&lt;key app="EN" db-id="fsa2vaxrkxezaoe2fe55wdzd9v2vvp0x9fp9"&gt;5739&lt;/key&gt;&lt;/foreign-keys&gt;&lt;ref-type name="Journal Article"&gt;17&lt;/ref-type&gt;&lt;contributors&gt;&lt;authors&gt;&lt;author&gt;Burt, M. G.&lt;/author&gt;&lt;author&gt;Roberts, G. W.&lt;/author&gt;&lt;author&gt;Aguilar-Loza, N. R.&lt;/author&gt;&lt;author&gt;Stranks, S. N.&lt;/author&gt;&lt;/authors&gt;&lt;/contributors&gt;&lt;auth-address&gt;Repatriat Gen Hosp, Southern Adelaide Diabet &amp;amp; Endocrine Serv, Adelaide, SA 5041, Australia&amp;#xD;Repatriat Gen Hosp, Dept Pharm, Adelaide, SA 5041, Australia&amp;#xD;Flinders Univ S Australia, Adelaide, SA 5001, Australia&lt;/auth-address&gt;&lt;titles&gt;&lt;title&gt;Brief Report: Comparison of Continuous Glucose Monitoring and Finger-Prick Blood Glucose Levels in Hospitalized Patients Administered Basal-Bolus Insulin&lt;/title&gt;&lt;secondary-title&gt;Diabetes technology &amp;amp; therapeutics&lt;/secondary-title&gt;&lt;alt-title&gt;Diabetes Technol The&lt;/alt-title&gt;&lt;/titles&gt;&lt;periodical&gt;&lt;full-title&gt;Diabetes technology &amp;amp; therapeutics&lt;/full-title&gt;&lt;/periodical&gt;&lt;pages&gt;241-245&lt;/pages&gt;&lt;volume&gt;15&lt;/volume&gt;&lt;number&gt;3&lt;/number&gt;&lt;keywords&gt;&lt;keyword&gt;critically-ill patients&lt;/keyword&gt;&lt;keyword&gt;myocardial-infarction&lt;/keyword&gt;&lt;keyword&gt;pediatric-patients&lt;/keyword&gt;&lt;keyword&gt;hyperglycemia&lt;/keyword&gt;&lt;keyword&gt;management&lt;/keyword&gt;&lt;keyword&gt;mortality&lt;/keyword&gt;&lt;keyword&gt;therapy&lt;/keyword&gt;&lt;keyword&gt;death&lt;/keyword&gt;&lt;keyword&gt;risk&lt;/keyword&gt;&lt;/keywords&gt;&lt;dates&gt;&lt;year&gt;2013&lt;/year&gt;&lt;pub-dates&gt;&lt;date&gt;Mar&lt;/date&gt;&lt;/pub-dates&gt;&lt;/dates&gt;&lt;isbn&gt;1520-9156&lt;/isbn&gt;&lt;accession-num&gt;ISI:000316064500010&lt;/accession-num&gt;&lt;urls&gt;&lt;related-urls&gt;&lt;url&gt;&amp;lt;Go to ISI&amp;gt;://000316064500010&lt;/url&gt;&lt;/related-urls&gt;&lt;/urls&gt;&lt;electronic-resource-num&gt;10.1089/dia.2012.0282&lt;/electronic-resource-num&gt;&lt;language&gt;English&lt;/language&gt;&lt;/record&gt;&lt;/Cite&gt;&lt;/EndNote&gt;</w:instrText>
            </w:r>
            <w:r>
              <w:fldChar w:fldCharType="separate"/>
            </w:r>
            <w:bookmarkStart w:id="22" w:name="__Fieldmark__2117_1702982635"/>
            <w:r>
              <w:rPr>
                <w:lang w:val="en-GB"/>
              </w:rPr>
              <w:t>(</w:t>
            </w:r>
            <w:bookmarkStart w:id="23" w:name="__Fieldmark__3039_1377475498"/>
            <w:r>
              <w:rPr>
                <w:lang w:val="en-GB"/>
              </w:rPr>
              <w:t>Burt et al., 2013)</w:t>
            </w:r>
            <w:r>
              <w:fldChar w:fldCharType="end"/>
            </w:r>
            <w:bookmarkEnd w:id="22"/>
            <w:bookmarkEnd w:id="23"/>
          </w:p>
        </w:tc>
        <w:tc>
          <w:tcPr>
            <w:tcW w:w="5949" w:type="dxa"/>
            <w:shd w:val="clear" w:color="auto" w:fill="auto"/>
          </w:tcPr>
          <w:p w14:paraId="0821EE64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Only number of detected hypoglycaemic events by POC and CGM is given</w:t>
            </w:r>
          </w:p>
        </w:tc>
      </w:tr>
      <w:tr w:rsidR="00437594" w:rsidRPr="00441AC4" w14:paraId="48882BD9" w14:textId="77777777" w:rsidTr="00213DF0">
        <w:tc>
          <w:tcPr>
            <w:tcW w:w="3112" w:type="dxa"/>
            <w:shd w:val="clear" w:color="auto" w:fill="auto"/>
          </w:tcPr>
          <w:p w14:paraId="10D909A9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24" w:name="__Fieldmark__2125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25" w:name="__Fieldmark__3052_1377475498"/>
            <w:bookmarkStart w:id="26" w:name="__Fieldmark__2128_1702982635"/>
            <w:bookmarkEnd w:id="24"/>
            <w:r>
              <w:rPr>
                <w:lang w:val="en-GB"/>
              </w:rPr>
              <w:t>(</w:t>
            </w:r>
            <w:bookmarkStart w:id="27" w:name="__Fieldmark__3051_1377475498"/>
            <w:r>
              <w:rPr>
                <w:lang w:val="en-GB"/>
              </w:rPr>
              <w:t>Christiansen et al., 2013)</w:t>
            </w:r>
            <w:r>
              <w:fldChar w:fldCharType="end"/>
            </w:r>
            <w:bookmarkEnd w:id="25"/>
            <w:bookmarkEnd w:id="26"/>
            <w:bookmarkEnd w:id="27"/>
          </w:p>
        </w:tc>
        <w:tc>
          <w:tcPr>
            <w:tcW w:w="5949" w:type="dxa"/>
            <w:shd w:val="clear" w:color="auto" w:fill="auto"/>
          </w:tcPr>
          <w:p w14:paraId="71544280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Authors report the percentage of correctly detected hypoglycaemic events, but no other data to construct 2*2 table</w:t>
            </w:r>
          </w:p>
        </w:tc>
      </w:tr>
      <w:tr w:rsidR="00437594" w14:paraId="15CA3987" w14:textId="77777777" w:rsidTr="00213DF0">
        <w:tc>
          <w:tcPr>
            <w:tcW w:w="3112" w:type="dxa"/>
            <w:shd w:val="clear" w:color="auto" w:fill="auto"/>
          </w:tcPr>
          <w:p w14:paraId="2B070DB5" w14:textId="77777777" w:rsidR="00437594" w:rsidRDefault="00437594" w:rsidP="00213DF0">
            <w:r>
              <w:fldChar w:fldCharType="begin"/>
            </w:r>
            <w:r>
              <w:instrText>ADDIN EN.CITE &lt;EndNote&gt;&lt;Cite&gt;&lt;Author&gt;Christiansen&lt;/Author&gt;&lt;Year&gt;2019&lt;/Year&gt;&lt;RecNum&gt;332&lt;/RecNum&gt;&lt;DisplayText&gt;(Christiansen et al., 2019)&lt;/DisplayText&gt;&lt;record&gt;&lt;rec-number&gt;332&lt;/rec-number&gt;&lt;foreign-keys&gt;&lt;key app="EN" db-id="aw9p20ex3ts2zker5rt5axwg5f0ddv2x0eda" timestamp="1579000907"&gt;332&lt;/key&gt;&lt;/foreign-keys&gt;&lt;ref-type name="Journal Article"&gt;17&lt;/ref-type&gt;&lt;contributors&gt;&lt;authors&gt;&lt;author&gt;Christiansen, M. P.&lt;/author&gt;&lt;author&gt;Klaff, L. J.&lt;/author&gt;&lt;author&gt;Bailey, T. S.&lt;/author&gt;&lt;author&gt;Brazg, R.&lt;/author&gt;&lt;author&gt;Carlson, G.&lt;/author&gt;&lt;author&gt;Tweden, K. S.&lt;/author&gt;&lt;/authors&gt;&lt;/contributors&gt;&lt;auth-address&gt;1 Diablo Clinical Research, Walnut Creek, California.&amp;#xD;2 Rainier Clinical Research Center, Inc., Renton, Washington.&amp;#xD;3 AMCR Institute, Inc., Escondido, California.&amp;#xD;4 Carlson Consulting, San Francisco, California.&amp;#xD;5 Senseonics, Inc., Germantown, Maryland.&lt;/auth-address&gt;&lt;titles&gt;&lt;title&gt;A Prospective Multicenter Evaluation of the Accuracy and Safety of an Implanted Continuous Glucose Sensor: The PRECISION Study&lt;/title&gt;&lt;secondary-title&gt;Diabetes Technol Ther&lt;/secondary-title&gt;&lt;/titles&gt;&lt;periodical&gt;&lt;full-title&gt;Diabetes Technol Ther&lt;/full-title&gt;&lt;/periodical&gt;&lt;pages&gt;231-237&lt;/pages&gt;&lt;volume&gt;21&lt;/volume&gt;&lt;number&gt;5&lt;/number&gt;&lt;keywords&gt;&lt;keyword&gt;*Continuous glucose monitoring&lt;/keyword&gt;&lt;keyword&gt;*Implantable&lt;/keyword&gt;&lt;keyword&gt;*Type 1 diabetes&lt;/keyword&gt;&lt;keyword&gt;*Type 2 diabetes&lt;/keyword&gt;&lt;keyword&gt;*accuracy&lt;/keyword&gt;&lt;/keywords&gt;&lt;dates&gt;&lt;year&gt;2019&lt;/year&gt;&lt;pub-dates&gt;&lt;date&gt;May&lt;/date&gt;&lt;/pub-dates&gt;&lt;/dates&gt;&lt;isbn&gt;1557-8593 (Electronic)&amp;#xD;1520-9156 (Linking)&lt;/isbn&gt;&lt;accession-num&gt;30925083&lt;/accession-num&gt;&lt;urls&gt;&lt;related-urls&gt;&lt;url&gt;https://www.ncbi.nlm.nih.gov/pubmed/30925083&lt;/url&gt;&lt;/related-urls&gt;&lt;/urls&gt;&lt;custom2&gt;PMC6532543&lt;/custom2&gt;&lt;electronic-resource-num&gt;10.1089/dia.2019.0020&lt;/electronic-resource-num&gt;&lt;/record&gt;&lt;/Cite&gt;&lt;/EndNote&gt;</w:instrText>
            </w:r>
            <w:r>
              <w:fldChar w:fldCharType="separate"/>
            </w:r>
            <w:bookmarkStart w:id="28" w:name="__Fieldmark__2137_1702982635"/>
            <w:r>
              <w:rPr>
                <w:lang w:val="en-GB"/>
              </w:rPr>
              <w:t>(</w:t>
            </w:r>
            <w:bookmarkStart w:id="29" w:name="__Fieldmark__3063_1377475498"/>
            <w:r>
              <w:rPr>
                <w:lang w:val="en-GB"/>
              </w:rPr>
              <w:t>Christiansen et al., 2019)</w:t>
            </w:r>
            <w:r>
              <w:fldChar w:fldCharType="end"/>
            </w:r>
            <w:bookmarkEnd w:id="28"/>
            <w:bookmarkEnd w:id="29"/>
          </w:p>
        </w:tc>
        <w:tc>
          <w:tcPr>
            <w:tcW w:w="5949" w:type="dxa"/>
            <w:shd w:val="clear" w:color="auto" w:fill="auto"/>
          </w:tcPr>
          <w:p w14:paraId="48A5A57B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Data was retrospectively analysed</w:t>
            </w:r>
          </w:p>
        </w:tc>
      </w:tr>
      <w:tr w:rsidR="00437594" w14:paraId="4B522F19" w14:textId="77777777" w:rsidTr="00213DF0">
        <w:tc>
          <w:tcPr>
            <w:tcW w:w="3112" w:type="dxa"/>
            <w:shd w:val="clear" w:color="auto" w:fill="auto"/>
          </w:tcPr>
          <w:p w14:paraId="0A0D9B5B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30" w:name="__Fieldmark__2146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31" w:name="__Fieldmark__3076_1377475498"/>
            <w:bookmarkStart w:id="32" w:name="__Fieldmark__2149_1702982635"/>
            <w:bookmarkEnd w:id="30"/>
            <w:r>
              <w:rPr>
                <w:lang w:val="en-GB"/>
              </w:rPr>
              <w:t>(</w:t>
            </w:r>
            <w:bookmarkStart w:id="33" w:name="__Fieldmark__3075_1377475498"/>
            <w:r>
              <w:rPr>
                <w:lang w:val="en-GB"/>
              </w:rPr>
              <w:t>Cichosz et al., 2014)</w:t>
            </w:r>
            <w:r>
              <w:fldChar w:fldCharType="end"/>
            </w:r>
            <w:bookmarkEnd w:id="31"/>
            <w:bookmarkEnd w:id="32"/>
            <w:bookmarkEnd w:id="33"/>
          </w:p>
          <w:p w14:paraId="470DA516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34" w:name="__Fieldmark__2157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35" w:name="__Fieldmark__3088_1377475498"/>
            <w:bookmarkStart w:id="36" w:name="__Fieldmark__2160_1702982635"/>
            <w:bookmarkEnd w:id="34"/>
            <w:r>
              <w:rPr>
                <w:lang w:val="en-GB"/>
              </w:rPr>
              <w:t>(</w:t>
            </w:r>
            <w:bookmarkStart w:id="37" w:name="__Fieldmark__3087_1377475498"/>
            <w:r>
              <w:rPr>
                <w:lang w:val="en-GB"/>
              </w:rPr>
              <w:t>Cichosz et al., 2015)</w:t>
            </w:r>
            <w:r>
              <w:fldChar w:fldCharType="end"/>
            </w:r>
            <w:bookmarkEnd w:id="35"/>
            <w:bookmarkEnd w:id="36"/>
            <w:bookmarkEnd w:id="37"/>
          </w:p>
        </w:tc>
        <w:tc>
          <w:tcPr>
            <w:tcW w:w="5949" w:type="dxa"/>
            <w:shd w:val="clear" w:color="auto" w:fill="auto"/>
          </w:tcPr>
          <w:p w14:paraId="71830B37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Data was retrospectively analysed</w:t>
            </w:r>
          </w:p>
        </w:tc>
      </w:tr>
      <w:tr w:rsidR="00437594" w:rsidRPr="00441AC4" w14:paraId="328DA94A" w14:textId="77777777" w:rsidTr="00213DF0">
        <w:tc>
          <w:tcPr>
            <w:tcW w:w="3112" w:type="dxa"/>
            <w:shd w:val="clear" w:color="auto" w:fill="auto"/>
          </w:tcPr>
          <w:p w14:paraId="2AE59E23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38" w:name="__Fieldmark__2169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39" w:name="__Fieldmark__3101_1377475498"/>
            <w:bookmarkStart w:id="40" w:name="__Fieldmark__2172_1702982635"/>
            <w:bookmarkEnd w:id="38"/>
            <w:r>
              <w:rPr>
                <w:lang w:val="en-GB"/>
              </w:rPr>
              <w:t>(</w:t>
            </w:r>
            <w:bookmarkStart w:id="41" w:name="__Fieldmark__3100_1377475498"/>
            <w:r>
              <w:rPr>
                <w:lang w:val="en-GB"/>
              </w:rPr>
              <w:t>Davey et al., 2010)</w:t>
            </w:r>
            <w:r>
              <w:fldChar w:fldCharType="end"/>
            </w:r>
            <w:bookmarkEnd w:id="39"/>
            <w:bookmarkEnd w:id="40"/>
            <w:bookmarkEnd w:id="41"/>
          </w:p>
        </w:tc>
        <w:tc>
          <w:tcPr>
            <w:tcW w:w="5949" w:type="dxa"/>
            <w:shd w:val="clear" w:color="auto" w:fill="auto"/>
          </w:tcPr>
          <w:p w14:paraId="45F06634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Total number of measurements and hypoglycaemic events are missing to calculate a 2*2 table</w:t>
            </w:r>
          </w:p>
        </w:tc>
      </w:tr>
      <w:tr w:rsidR="00437594" w:rsidRPr="00441AC4" w14:paraId="7B2557C7" w14:textId="77777777" w:rsidTr="00213DF0">
        <w:tc>
          <w:tcPr>
            <w:tcW w:w="3112" w:type="dxa"/>
            <w:shd w:val="clear" w:color="auto" w:fill="auto"/>
          </w:tcPr>
          <w:p w14:paraId="7FA451E6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42" w:name="__Fieldmark__2182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43" w:name="__Fieldmark__3116_1377475498"/>
            <w:bookmarkStart w:id="44" w:name="__Fieldmark__2185_1702982635"/>
            <w:bookmarkEnd w:id="42"/>
            <w:r>
              <w:rPr>
                <w:lang w:val="en-GB"/>
              </w:rPr>
              <w:t>(</w:t>
            </w:r>
            <w:bookmarkStart w:id="45" w:name="__Fieldmark__3115_1377475498"/>
            <w:r>
              <w:rPr>
                <w:lang w:val="en-GB"/>
              </w:rPr>
              <w:t>Donsa et al., 2014)</w:t>
            </w:r>
            <w:r>
              <w:fldChar w:fldCharType="end"/>
            </w:r>
            <w:bookmarkEnd w:id="43"/>
            <w:bookmarkEnd w:id="44"/>
            <w:bookmarkEnd w:id="45"/>
          </w:p>
        </w:tc>
        <w:tc>
          <w:tcPr>
            <w:tcW w:w="5949" w:type="dxa"/>
            <w:shd w:val="clear" w:color="auto" w:fill="auto"/>
          </w:tcPr>
          <w:p w14:paraId="5DE6D279" w14:textId="77777777" w:rsidR="00437594" w:rsidRPr="00896B63" w:rsidRDefault="00437594" w:rsidP="00213DF0">
            <w:pPr>
              <w:rPr>
                <w:lang w:val="en-US"/>
              </w:rPr>
            </w:pPr>
            <w:r>
              <w:rPr>
                <w:lang w:val="en-GB"/>
              </w:rPr>
              <w:t xml:space="preserve">The provided data was not sufficient to construct a 2*2 table, maybe duplicate data </w:t>
            </w:r>
            <w:r>
              <w:fldChar w:fldCharType="begin"/>
            </w:r>
            <w:r w:rsidRPr="00896B63">
              <w:rPr>
                <w:lang w:val="en-US"/>
              </w:rPr>
              <w:instrText>ADDIN EN.CITE</w:instrText>
            </w:r>
            <w:r>
              <w:fldChar w:fldCharType="end"/>
            </w:r>
            <w:bookmarkStart w:id="46" w:name="__Fieldmark__2194_1702982635"/>
            <w:r>
              <w:fldChar w:fldCharType="begin"/>
            </w:r>
            <w:r w:rsidRPr="00896B63">
              <w:rPr>
                <w:lang w:val="en-US"/>
              </w:rPr>
              <w:instrText>ADDIN EN.CITE.DATA</w:instrText>
            </w:r>
            <w:r>
              <w:fldChar w:fldCharType="separate"/>
            </w:r>
            <w:bookmarkStart w:id="47" w:name="__Fieldmark__3131_1377475498"/>
            <w:bookmarkStart w:id="48" w:name="__Fieldmark__2197_1702982635"/>
            <w:bookmarkEnd w:id="46"/>
            <w:r>
              <w:rPr>
                <w:lang w:val="en-GB"/>
              </w:rPr>
              <w:t>(</w:t>
            </w:r>
            <w:bookmarkStart w:id="49" w:name="__Fieldmark__3130_1377475498"/>
            <w:r>
              <w:rPr>
                <w:lang w:val="en-GB"/>
              </w:rPr>
              <w:t>Schaupp et al., 2015a)</w:t>
            </w:r>
            <w:r>
              <w:fldChar w:fldCharType="end"/>
            </w:r>
            <w:bookmarkEnd w:id="47"/>
            <w:bookmarkEnd w:id="48"/>
            <w:bookmarkEnd w:id="49"/>
          </w:p>
        </w:tc>
      </w:tr>
      <w:tr w:rsidR="00437594" w:rsidRPr="00441AC4" w14:paraId="0B23E8FE" w14:textId="77777777" w:rsidTr="00213DF0">
        <w:tc>
          <w:tcPr>
            <w:tcW w:w="3112" w:type="dxa"/>
            <w:shd w:val="clear" w:color="auto" w:fill="auto"/>
          </w:tcPr>
          <w:p w14:paraId="62A555BE" w14:textId="77777777" w:rsidR="00437594" w:rsidRDefault="00437594" w:rsidP="00213DF0">
            <w:r>
              <w:fldChar w:fldCharType="begin"/>
            </w:r>
            <w:r>
              <w:instrText>ADDIN EN.CITE &lt;EndNote&gt;&lt;Cite&gt;&lt;Author&gt;Eastman&lt;/Author&gt;&lt;Year&gt;2002&lt;/Year&gt;&lt;RecNum&gt;5749&lt;/RecNum&gt;&lt;DisplayText&gt;(Eastman et al., 2002)&lt;/DisplayText&gt;&lt;record&gt;&lt;rec-number&gt;5749&lt;/rec-number&gt;&lt;foreign-keys&gt;&lt;key app="EN" db-id="fsa2vaxrkxezaoe2fe55wdzd9v2vvp0x9fp9"&gt;5749&lt;/key&gt;&lt;/foreign-keys&gt;&lt;ref-type name="Journal Article"&gt;17&lt;/ref-type&gt;&lt;contributors&gt;&lt;authors&gt;&lt;author&gt;Eastman, R. C.&lt;/author&gt;&lt;author&gt;Chase, H. P.&lt;/author&gt;&lt;author&gt;Buckingham, B.&lt;/author&gt;&lt;author&gt;Hathout, E. H.&lt;/author&gt;&lt;author&gt;Leptien, A.&lt;/author&gt;&lt;author&gt;Van Wyhe, M.&lt;/author&gt;&lt;author&gt;Davis, T.&lt;/author&gt;&lt;author&gt;Wei, C.&lt;/author&gt;&lt;author&gt;Tamada, J. A.&lt;/author&gt;&lt;author&gt;Pitzer, K. R.&lt;/author&gt;&lt;/authors&gt;&lt;/contributors&gt;&lt;titles&gt;&lt;title&gt;Use of the GlucoWatch (R) biographer in children and adolescents with diabetes&lt;/title&gt;&lt;secondary-title&gt;Diabetes&lt;/secondary-title&gt;&lt;alt-title&gt;Diabetes&lt;/alt-title&gt;&lt;/titles&gt;&lt;periodical&gt;&lt;full-title&gt;Diabetes&lt;/full-title&gt;&lt;/periodical&gt;&lt;alt-periodical&gt;&lt;full-title&gt;Diabetes&lt;/full-title&gt;&lt;/alt-periodical&gt;&lt;pages&gt;A121-A121&lt;/pages&gt;&lt;volume&gt;51&lt;/volume&gt;&lt;dates&gt;&lt;year&gt;2002&lt;/year&gt;&lt;pub-dates&gt;&lt;date&gt;Jun&lt;/date&gt;&lt;/pub-dates&gt;&lt;/dates&gt;&lt;isbn&gt;0012-1797&lt;/isbn&gt;&lt;accession-num&gt;WOS:000175934600490&lt;/accession-num&gt;&lt;urls&gt;&lt;related-urls&gt;&lt;url&gt;&amp;lt;Go to ISI&amp;gt;://WOS:000175934600490&lt;/url&gt;&lt;/related-urls&gt;&lt;/urls&gt;&lt;language&gt;English&lt;/language&gt;&lt;/record&gt;&lt;/Cite&gt;&lt;/EndNote&gt;</w:instrText>
            </w:r>
            <w:r>
              <w:fldChar w:fldCharType="separate"/>
            </w:r>
            <w:bookmarkStart w:id="50" w:name="__Fieldmark__2207_1702982635"/>
            <w:r>
              <w:rPr>
                <w:lang w:val="en-GB"/>
              </w:rPr>
              <w:t>(</w:t>
            </w:r>
            <w:bookmarkStart w:id="51" w:name="__Fieldmark__3141_1377475498"/>
            <w:r>
              <w:rPr>
                <w:lang w:val="en-GB"/>
              </w:rPr>
              <w:t>Eastman et al., 2002)</w:t>
            </w:r>
            <w:r>
              <w:fldChar w:fldCharType="end"/>
            </w:r>
            <w:bookmarkEnd w:id="50"/>
            <w:bookmarkEnd w:id="51"/>
          </w:p>
        </w:tc>
        <w:tc>
          <w:tcPr>
            <w:tcW w:w="5949" w:type="dxa"/>
            <w:shd w:val="clear" w:color="auto" w:fill="auto"/>
          </w:tcPr>
          <w:p w14:paraId="7BD73BF4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Sensitivity and specificity were retrospectively analysed via ROC analysis</w:t>
            </w:r>
          </w:p>
        </w:tc>
      </w:tr>
      <w:tr w:rsidR="00437594" w:rsidRPr="00441AC4" w14:paraId="1B6B40E9" w14:textId="77777777" w:rsidTr="00213DF0">
        <w:tc>
          <w:tcPr>
            <w:tcW w:w="3112" w:type="dxa"/>
            <w:shd w:val="clear" w:color="auto" w:fill="auto"/>
          </w:tcPr>
          <w:p w14:paraId="7BAE1ABB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52" w:name="__Fieldmark__2215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53" w:name="__Fieldmark__3154_1377475498"/>
            <w:bookmarkStart w:id="54" w:name="__Fieldmark__2218_1702982635"/>
            <w:bookmarkEnd w:id="52"/>
            <w:r>
              <w:rPr>
                <w:lang w:val="en-GB"/>
              </w:rPr>
              <w:t>(</w:t>
            </w:r>
            <w:bookmarkStart w:id="55" w:name="__Fieldmark__3153_1377475498"/>
            <w:r>
              <w:rPr>
                <w:lang w:val="en-GB"/>
              </w:rPr>
              <w:t>Edge et al., 2017)</w:t>
            </w:r>
            <w:r>
              <w:fldChar w:fldCharType="end"/>
            </w:r>
            <w:bookmarkEnd w:id="53"/>
            <w:bookmarkEnd w:id="54"/>
            <w:bookmarkEnd w:id="55"/>
          </w:p>
        </w:tc>
        <w:tc>
          <w:tcPr>
            <w:tcW w:w="5949" w:type="dxa"/>
            <w:shd w:val="clear" w:color="auto" w:fill="auto"/>
          </w:tcPr>
          <w:p w14:paraId="61447C8E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Sensitivity is given, but not enough information to construct 2x2 table</w:t>
            </w:r>
          </w:p>
        </w:tc>
      </w:tr>
      <w:tr w:rsidR="00437594" w14:paraId="011ABB87" w14:textId="77777777" w:rsidTr="00213DF0">
        <w:tc>
          <w:tcPr>
            <w:tcW w:w="3112" w:type="dxa"/>
            <w:shd w:val="clear" w:color="auto" w:fill="auto"/>
          </w:tcPr>
          <w:p w14:paraId="7CA5DEA4" w14:textId="77777777" w:rsidR="00437594" w:rsidRDefault="00437594" w:rsidP="00213DF0">
            <w:r>
              <w:fldChar w:fldCharType="begin"/>
            </w:r>
            <w:r>
              <w:instrText>ADDIN EN.CITE &lt;EndNote&gt;&lt;Cite&gt;&lt;Author&gt;Facchinetti&lt;/Author&gt;&lt;Year&gt;2011&lt;/Year&gt;&lt;RecNum&gt;1317&lt;/RecNum&gt;&lt;DisplayText&gt;(Facchinetti et al., 2011)&lt;/DisplayText&gt;&lt;record&gt;&lt;rec-number&gt;1317&lt;/rec-number&gt;&lt;foreign-keys&gt;&lt;key app="EN" db-id="fsa2vaxrkxezaoe2fe55wdzd9v2vvp0x9fp9"&gt;1317&lt;/key&gt;&lt;/foreign-keys&gt;&lt;ref-type name="Journal Article"&gt;17&lt;/ref-type&gt;&lt;contributors&gt;&lt;authors&gt;&lt;author&gt;Facchinetti, A.&lt;/author&gt;&lt;author&gt;Sparacino, G.&lt;/author&gt;&lt;author&gt;Calore, F.&lt;/author&gt;&lt;author&gt;Cobelli, C.&lt;/author&gt;&lt;/authors&gt;&lt;/contributors&gt;&lt;auth-address&gt;A. Facchinetti, Department of Information Engineering, University of Padova, Padova, Italy&lt;/auth-address&gt;&lt;titles&gt;&lt;title&gt;On-line CGM denoising improves hypo/hyperalert generation&lt;/title&gt;&lt;secondary-title&gt;Diabetes Technology and Therapeutics&lt;/secondary-title&gt;&lt;tertiary-title&gt;4th International Conference on Advanced Technologies and Treatments for Diabetes, ATTD 2011. London United Kingdom.&amp;#xD;(var.pagings).&lt;/tertiary-title&gt;&lt;/titles&gt;&lt;periodical&gt;&lt;full-title&gt;Diabetes Technology and Therapeutics&lt;/full-title&gt;&lt;/periodical&gt;&lt;pages&gt;223&lt;/pages&gt;&lt;volume&gt;13&lt;/volume&gt;&lt;number&gt;2&lt;/number&gt;&lt;keywords&gt;&lt;keyword&gt;*technology&lt;/keyword&gt;&lt;keyword&gt;*diabetes mellitus&lt;/keyword&gt;&lt;keyword&gt;sensitivity and specificity&lt;/keyword&gt;&lt;keyword&gt;time series analysis&lt;/keyword&gt;&lt;keyword&gt;noise&lt;/keyword&gt;&lt;keyword&gt;signal noise ratio&lt;/keyword&gt;&lt;keyword&gt;generator&lt;/keyword&gt;&lt;keyword&gt;confidence interval&lt;/keyword&gt;&lt;keyword&gt;algorithm&lt;/keyword&gt;&lt;keyword&gt;recording&lt;/keyword&gt;&lt;/keywords&gt;&lt;dates&gt;&lt;year&gt;2011&lt;/year&gt;&lt;/dates&gt;&lt;publisher&gt;Mary Ann Liebert Inc.&lt;/publisher&gt;&lt;isbn&gt;1520-9156&lt;/isbn&gt;&lt;urls&gt;&lt;related-urls&gt;&lt;url&gt;http://ovidsp.ovid.com/ovidweb.cgi?T=JS&amp;amp;PAGE=reference&amp;amp;D=emed13&amp;amp;NEWS=N&amp;amp;AN=70350617&lt;/url&gt;&lt;/related-urls&gt;&lt;/urls&gt;&lt;electronic-resource-num&gt;http://dx.doi.org/10.1089/dia.2010.1219&lt;/electronic-resource-num&gt;&lt;/record&gt;&lt;/Cite&gt;&lt;/EndNote&gt;</w:instrText>
            </w:r>
            <w:r>
              <w:fldChar w:fldCharType="separate"/>
            </w:r>
            <w:bookmarkStart w:id="56" w:name="__Fieldmark__2227_1702982635"/>
            <w:r>
              <w:rPr>
                <w:lang w:val="en-GB"/>
              </w:rPr>
              <w:t>(</w:t>
            </w:r>
            <w:bookmarkStart w:id="57" w:name="__Fieldmark__3165_1377475498"/>
            <w:r>
              <w:rPr>
                <w:lang w:val="en-GB"/>
              </w:rPr>
              <w:t>Facchinetti et al., 2011)</w:t>
            </w:r>
            <w:r>
              <w:fldChar w:fldCharType="end"/>
            </w:r>
            <w:bookmarkEnd w:id="56"/>
            <w:bookmarkEnd w:id="57"/>
          </w:p>
        </w:tc>
        <w:tc>
          <w:tcPr>
            <w:tcW w:w="5949" w:type="dxa"/>
            <w:shd w:val="clear" w:color="auto" w:fill="auto"/>
          </w:tcPr>
          <w:p w14:paraId="025B3C08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Retrospective analysis</w:t>
            </w:r>
          </w:p>
        </w:tc>
      </w:tr>
      <w:tr w:rsidR="00437594" w:rsidRPr="00441AC4" w14:paraId="6BA5BF27" w14:textId="77777777" w:rsidTr="00213DF0">
        <w:tc>
          <w:tcPr>
            <w:tcW w:w="3112" w:type="dxa"/>
            <w:shd w:val="clear" w:color="auto" w:fill="auto"/>
          </w:tcPr>
          <w:p w14:paraId="7998DB7F" w14:textId="77777777" w:rsidR="00437594" w:rsidRDefault="00437594" w:rsidP="00213DF0">
            <w:r>
              <w:fldChar w:fldCharType="begin"/>
            </w:r>
            <w:r>
              <w:instrText>ADDIN EN.CITE &lt;EndNote&gt;&lt;Cite&gt;&lt;Author&gt;Farhy&lt;/Author&gt;&lt;Year&gt;2005&lt;/Year&gt;&lt;RecNum&gt;4403&lt;/RecNum&gt;&lt;DisplayText&gt;(Farhy et al., 2005)&lt;/DisplayText&gt;&lt;record&gt;&lt;rec-number&gt;4403&lt;/rec-number&gt;&lt;foreign-keys&gt;&lt;key app="EN" db-id="fsa2vaxrkxezaoe2fe55wdzd9v2vvp0x9fp9"&gt;4403&lt;/key&gt;&lt;/foreign-keys&gt;&lt;ref-type name="Journal Article"&gt;17&lt;/ref-type&gt;&lt;contributors&gt;&lt;authors&gt;&lt;author&gt;Farhy, L. S.&lt;/author&gt;&lt;author&gt;Kovatchev, B. P.&lt;/author&gt;&lt;author&gt;Gonder-Frederick, L. A.&lt;/author&gt;&lt;author&gt;Cox, D. J.&lt;/author&gt;&lt;author&gt;Anderson, S. M.&lt;/author&gt;&lt;author&gt;Clarke, W. L.&lt;/author&gt;&lt;/authors&gt;&lt;/contributors&gt;&lt;titles&gt;&lt;title&gt;Accuracy of FreeStyle Navigator (TM) and MiniMed CGMS (R) during euglycemia and induced Hypoglycemia&lt;/title&gt;&lt;secondary-title&gt;Diabetes&lt;/secondary-title&gt;&lt;/titles&gt;&lt;periodical&gt;&lt;full-title&gt;Diabetes&lt;/full-title&gt;&lt;/periodical&gt;&lt;pages&gt;A97-A97&lt;/pages&gt;&lt;volume&gt;54&lt;/volume&gt;&lt;dates&gt;&lt;year&gt;2005&lt;/year&gt;&lt;/dates&gt;&lt;isbn&gt;0012-1797&lt;/isbn&gt;&lt;accession-num&gt;WOS:000229501300393&lt;/accession-num&gt;&lt;urls&gt;&lt;related-urls&gt;&lt;url&gt;&amp;lt;Go to ISI&amp;gt;://WOS:000229501300393&lt;/url&gt;&lt;/related-urls&gt;&lt;/urls&gt;&lt;/record&gt;&lt;/Cite&gt;&lt;/EndNote&gt;</w:instrText>
            </w:r>
            <w:r>
              <w:fldChar w:fldCharType="separate"/>
            </w:r>
            <w:bookmarkStart w:id="58" w:name="__Fieldmark__2235_1702982635"/>
            <w:r>
              <w:rPr>
                <w:lang w:val="en-GB"/>
              </w:rPr>
              <w:t>(</w:t>
            </w:r>
            <w:bookmarkStart w:id="59" w:name="__Fieldmark__3176_1377475498"/>
            <w:r>
              <w:rPr>
                <w:lang w:val="en-GB"/>
              </w:rPr>
              <w:t>Farhy et al., 2005)</w:t>
            </w:r>
            <w:r>
              <w:fldChar w:fldCharType="end"/>
            </w:r>
            <w:bookmarkEnd w:id="58"/>
            <w:bookmarkEnd w:id="59"/>
          </w:p>
        </w:tc>
        <w:tc>
          <w:tcPr>
            <w:tcW w:w="5949" w:type="dxa"/>
            <w:shd w:val="clear" w:color="auto" w:fill="auto"/>
          </w:tcPr>
          <w:p w14:paraId="78298379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 xml:space="preserve">Continuous Glucose Error Grid during </w:t>
            </w:r>
            <w:proofErr w:type="spellStart"/>
            <w:r>
              <w:rPr>
                <w:lang w:val="en-GB"/>
              </w:rPr>
              <w:t>hypoglycaemica</w:t>
            </w:r>
            <w:proofErr w:type="spellEnd"/>
            <w:r>
              <w:rPr>
                <w:lang w:val="en-GB"/>
              </w:rPr>
              <w:t xml:space="preserve"> and total number of hypoglycaemic events is given, but the provided data was not sufficient to construct a 2*2 table</w:t>
            </w:r>
          </w:p>
        </w:tc>
      </w:tr>
      <w:tr w:rsidR="00437594" w:rsidRPr="00441AC4" w14:paraId="67FF3B62" w14:textId="77777777" w:rsidTr="00213DF0">
        <w:tc>
          <w:tcPr>
            <w:tcW w:w="3112" w:type="dxa"/>
            <w:shd w:val="clear" w:color="auto" w:fill="auto"/>
          </w:tcPr>
          <w:p w14:paraId="50A3214B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60" w:name="__Fieldmark__2244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61" w:name="__Fieldmark__3196_1377475498"/>
            <w:bookmarkStart w:id="62" w:name="__Fieldmark__2247_1702982635"/>
            <w:bookmarkEnd w:id="60"/>
            <w:r>
              <w:rPr>
                <w:lang w:val="en-GB"/>
              </w:rPr>
              <w:t>(</w:t>
            </w:r>
            <w:bookmarkStart w:id="63" w:name="__Fieldmark__3195_1377475498"/>
            <w:r>
              <w:rPr>
                <w:lang w:val="en-GB"/>
              </w:rPr>
              <w:t>Francescato et al., 2012)</w:t>
            </w:r>
            <w:r>
              <w:fldChar w:fldCharType="end"/>
            </w:r>
            <w:bookmarkEnd w:id="61"/>
            <w:bookmarkEnd w:id="62"/>
            <w:bookmarkEnd w:id="63"/>
          </w:p>
        </w:tc>
        <w:tc>
          <w:tcPr>
            <w:tcW w:w="5949" w:type="dxa"/>
            <w:shd w:val="clear" w:color="auto" w:fill="auto"/>
          </w:tcPr>
          <w:p w14:paraId="1D412A44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 xml:space="preserve">FN and FP and number of measurements are given, but information is not sufficient to calculate 2*2 table </w:t>
            </w:r>
          </w:p>
        </w:tc>
      </w:tr>
      <w:tr w:rsidR="00437594" w:rsidRPr="00441AC4" w14:paraId="794393E1" w14:textId="77777777" w:rsidTr="00213DF0">
        <w:tc>
          <w:tcPr>
            <w:tcW w:w="3112" w:type="dxa"/>
            <w:shd w:val="clear" w:color="auto" w:fill="auto"/>
          </w:tcPr>
          <w:p w14:paraId="4595FFC9" w14:textId="77777777" w:rsidR="00437594" w:rsidRDefault="00437594" w:rsidP="00213DF0">
            <w:r>
              <w:lastRenderedPageBreak/>
              <w:fldChar w:fldCharType="begin"/>
            </w:r>
            <w:r>
              <w:instrText>ADDIN EN.CITE &lt;EndNote&gt;&lt;Cite&gt;&lt;Author&gt;Freckmann&lt;/Author&gt;&lt;Year&gt;2019&lt;/Year&gt;&lt;RecNum&gt;264&lt;/RecNum&gt;&lt;DisplayText&gt;(Freckmann et al., 2019)&lt;/DisplayText&gt;&lt;record&gt;&lt;rec-number&gt;264&lt;/rec-number&gt;&lt;foreign-keys&gt;&lt;key app="EN" db-id="t2rx5psp65tetpexvamxf5xm9vpaazs90t95"&gt;264&lt;/key&gt;&lt;/foreign-keys&gt;&lt;ref-type name="Journal Article"&gt;17&lt;/ref-type&gt;&lt;contributors&gt;&lt;authors&gt;&lt;author&gt;Freckmann, G.&lt;/author&gt;&lt;author&gt;Link, M.&lt;/author&gt;&lt;author&gt;Kamecke, U.&lt;/author&gt;&lt;author&gt;Haug, C.&lt;/author&gt;&lt;author&gt;Baumgartner, B.&lt;/author&gt;&lt;author&gt;Weitgasser, R.&lt;/author&gt;&lt;/authors&gt;&lt;/contributors&gt;&lt;titles&gt;&lt;title&gt;Performance and Usability of Three Systems for Continuous Glucose Monitoring in Direct Comparison&lt;/title&gt;&lt;secondary-title&gt;Journal of Diabetes Science and Technology.&lt;/secondary-title&gt;&lt;/titles&gt;&lt;periodical&gt;&lt;full-title&gt;Journal of Diabetes Science and Technology.&lt;/full-title&gt;&lt;/periodical&gt;&lt;dates&gt;&lt;year&gt;2019&lt;/year&gt;&lt;/dates&gt;&lt;urls&gt;&lt;related-urls&gt;&lt;url&gt;http://ovidsp.ovid.com/ovidweb.cgi?T=JS&amp;amp;CSC=Y&amp;amp;NEWS=N&amp;amp;PAGE=fulltext&amp;amp;D=emexb&amp;amp;AN=626398342&lt;/url&gt;&lt;url&gt;http://oxfordsfx.hosted.exlibrisgroup.com/oxford?sid=OVID:embase&amp;amp;id=pmid:&amp;amp;id=doi:10.1177%2F1932296819826965&amp;amp;issn=1932-2968&amp;amp;isbn=&amp;amp;volume=&amp;amp;issue=&amp;amp;spage=1932296819&amp;amp;pages=&amp;amp;date=2019&amp;amp;title=Journal+of+Diabetes+Science+and+Technology&amp;amp;atitle=Performance+and+Usability+of+Three+Systems+for+Continuous+Glucose+Monitoring+in+Direct+Comparison&amp;amp;aulast=Freckmann&amp;amp;pid=%3Cauthor%3EFreckmann+G.%3BLink+M.%3BKamecke+U.%3BHaug+C.%3BBaumgartner+B.%3BWeitgasser+R.%3C%2Fauthor%3E%3CAN%3E626398342%3C%2FAN%3E%3CDT%3E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>
              <w:fldChar w:fldCharType="separate"/>
            </w:r>
            <w:bookmarkStart w:id="64" w:name="__Fieldmark__2257_1702982635"/>
            <w:r>
              <w:rPr>
                <w:lang w:val="en-GB"/>
              </w:rPr>
              <w:t>(</w:t>
            </w:r>
            <w:bookmarkStart w:id="65" w:name="__Fieldmark__3207_1377475498"/>
            <w:r>
              <w:rPr>
                <w:lang w:val="en-GB"/>
              </w:rPr>
              <w:t>Freckmann et al., 2019)</w:t>
            </w:r>
            <w:r>
              <w:fldChar w:fldCharType="end"/>
            </w:r>
            <w:bookmarkEnd w:id="64"/>
            <w:bookmarkEnd w:id="65"/>
          </w:p>
        </w:tc>
        <w:tc>
          <w:tcPr>
            <w:tcW w:w="5949" w:type="dxa"/>
            <w:shd w:val="clear" w:color="auto" w:fill="auto"/>
          </w:tcPr>
          <w:p w14:paraId="26828C0D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2x2 table not constructable, one reference standard measurement was paired more than one time with an index test measurement</w:t>
            </w:r>
          </w:p>
        </w:tc>
      </w:tr>
      <w:tr w:rsidR="00437594" w:rsidRPr="00441AC4" w14:paraId="309F4E31" w14:textId="77777777" w:rsidTr="00213DF0">
        <w:tc>
          <w:tcPr>
            <w:tcW w:w="3112" w:type="dxa"/>
            <w:shd w:val="clear" w:color="auto" w:fill="auto"/>
          </w:tcPr>
          <w:p w14:paraId="308D11AE" w14:textId="77777777" w:rsidR="00437594" w:rsidRDefault="00437594" w:rsidP="00213DF0">
            <w:r>
              <w:fldChar w:fldCharType="begin"/>
            </w:r>
            <w:r>
              <w:instrText>ADDIN EN.CITE &lt;EndNote&gt;&lt;Cite&gt;&lt;Author&gt;Gandrud&lt;/Author&gt;&lt;Year&gt;2004&lt;/Year&gt;&lt;RecNum&gt;267&lt;/RecNum&gt;&lt;DisplayText&gt;(Gandrud et al., 2004)&lt;/DisplayText&gt;&lt;record&gt;&lt;rec-number&gt;267&lt;/rec-number&gt;&lt;foreign-keys&gt;&lt;key app="EN" db-id="aw9p20ex3ts2zker5rt5axwg5f0ddv2x0eda" timestamp="1561813744"&gt;267&lt;/key&gt;&lt;/foreign-keys&gt;&lt;ref-type name="Journal Article"&gt;17&lt;/ref-type&gt;&lt;contributors&gt;&lt;authors&gt;&lt;author&gt;Gandrud, L. M.&lt;/author&gt;&lt;author&gt;Paguntalan, H. U.&lt;/author&gt;&lt;author&gt;Van Wyhe, M. M.&lt;/author&gt;&lt;author&gt;Kunselman, B. L.&lt;/author&gt;&lt;author&gt;Leptien, A. D.&lt;/author&gt;&lt;author&gt;Wilson, D. M.&lt;/author&gt;&lt;author&gt;Eastman, R. C.&lt;/author&gt;&lt;author&gt;Buckingham, B. A.&lt;/author&gt;&lt;/authors&gt;&lt;/contributors&gt;&lt;auth-address&gt;Stanford University School of Medicine, Stanford, California 94305-5208, USA. lgandrud@stanford.edu&lt;/auth-address&gt;&lt;titles&gt;&lt;title&gt;Use of the Cygnus GlucoWatch biographer at a diabetes camp&lt;/title&gt;&lt;secondary-title&gt;Pediatrics&lt;/secondary-title&gt;&lt;/titles&gt;&lt;periodical&gt;&lt;full-title&gt;Pediatrics&lt;/full-title&gt;&lt;/periodical&gt;&lt;pages&gt;108-11&lt;/pages&gt;&lt;volume&gt;113&lt;/volume&gt;&lt;number&gt;1 Pt 1&lt;/number&gt;&lt;keywords&gt;&lt;keyword&gt;Adolescent&lt;/keyword&gt;&lt;keyword&gt;Blood Glucose/analysis&lt;/keyword&gt;&lt;keyword&gt;Blood Glucose Self-Monitoring/adverse effects/*instrumentation&lt;/keyword&gt;&lt;keyword&gt;Calibration&lt;/keyword&gt;&lt;keyword&gt;*Camping&lt;/keyword&gt;&lt;keyword&gt;Child&lt;/keyword&gt;&lt;keyword&gt;Diabetes Complications&lt;/keyword&gt;&lt;keyword&gt;Diabetes Mellitus/*blood&lt;/keyword&gt;&lt;keyword&gt;Equipment Failure&lt;/keyword&gt;&lt;keyword&gt;Female&lt;/keyword&gt;&lt;keyword&gt;Humans&lt;/keyword&gt;&lt;keyword&gt;Hypoglycemia/*diagnosis/etiology&lt;/keyword&gt;&lt;keyword&gt;Male&lt;/keyword&gt;&lt;keyword&gt;Monitoring, Ambulatory/adverse effects/instrumentation&lt;/keyword&gt;&lt;/keywords&gt;&lt;dates&gt;&lt;year&gt;2004&lt;/year&gt;&lt;pub-dates&gt;&lt;date&gt;Jan&lt;/date&gt;&lt;/pub-dates&gt;&lt;/dates&gt;&lt;isbn&gt;1098-4275 (Electronic)&amp;#xD;0031-4005 (Linking)&lt;/isbn&gt;&lt;accession-num&gt;14702457&lt;/accession-num&gt;&lt;urls&gt;&lt;related-urls&gt;&lt;url&gt;https://www.ncbi.nlm.nih.gov/pubmed/14702457&lt;/url&gt;&lt;/related-urls&gt;&lt;/urls&gt;&lt;electronic-resource-num&gt;10.1542/peds.113.1.108&lt;/electronic-resource-num&gt;&lt;/record&gt;&lt;/Cite&gt;&lt;/EndNote&gt;</w:instrText>
            </w:r>
            <w:r>
              <w:fldChar w:fldCharType="separate"/>
            </w:r>
            <w:bookmarkStart w:id="66" w:name="__Fieldmark__2265_1702982635"/>
            <w:r>
              <w:rPr>
                <w:lang w:val="en-GB"/>
              </w:rPr>
              <w:t>(</w:t>
            </w:r>
            <w:bookmarkStart w:id="67" w:name="__Fieldmark__3220_1377475498"/>
            <w:r>
              <w:rPr>
                <w:lang w:val="en-GB"/>
              </w:rPr>
              <w:t>Gandrud et al., 2004)</w:t>
            </w:r>
            <w:r>
              <w:fldChar w:fldCharType="end"/>
            </w:r>
            <w:bookmarkEnd w:id="66"/>
            <w:bookmarkEnd w:id="67"/>
          </w:p>
        </w:tc>
        <w:tc>
          <w:tcPr>
            <w:tcW w:w="5949" w:type="dxa"/>
            <w:shd w:val="clear" w:color="auto" w:fill="auto"/>
          </w:tcPr>
          <w:p w14:paraId="2EEC0C44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Not enough data to construct 2x2 table, no TNs as reference measurements were only done after hypoglycaemia</w:t>
            </w:r>
          </w:p>
        </w:tc>
      </w:tr>
      <w:tr w:rsidR="00437594" w:rsidRPr="00441AC4" w14:paraId="2A16026B" w14:textId="77777777" w:rsidTr="00213DF0">
        <w:tc>
          <w:tcPr>
            <w:tcW w:w="3112" w:type="dxa"/>
            <w:shd w:val="clear" w:color="auto" w:fill="auto"/>
          </w:tcPr>
          <w:p w14:paraId="6A877E32" w14:textId="77777777" w:rsidR="00437594" w:rsidRDefault="00437594" w:rsidP="00213DF0">
            <w:r>
              <w:fldChar w:fldCharType="begin"/>
            </w:r>
            <w:r>
              <w:instrText>ADDIN EN.CITE &lt;EndNote&gt;&lt;Cite&gt;&lt;Author&gt;Gandrud&lt;/Author&gt;&lt;Year&gt;2007&lt;/Year&gt;&lt;RecNum&gt;2908&lt;/RecNum&gt;&lt;DisplayText&gt;(Gandrud et al., 2007)&lt;/DisplayText&gt;&lt;record&gt;&lt;rec-number&gt;2908&lt;/rec-number&gt;&lt;foreign-keys&gt;&lt;key app="EN" db-id="fsa2vaxrkxezaoe2fe55wdzd9v2vvp0x9fp9"&gt;2908&lt;/key&gt;&lt;/foreign-keys&gt;&lt;ref-type name="Journal Article"&gt;17&lt;/ref-type&gt;&lt;contributors&gt;&lt;authors&gt;&lt;author&gt;Gandrud, L. M.&lt;/author&gt;&lt;author&gt;Xing, D.&lt;/author&gt;&lt;author&gt;Kollman, C.&lt;/author&gt;&lt;author&gt;Block, J. M.&lt;/author&gt;&lt;author&gt;Kunselman, B.&lt;/author&gt;&lt;author&gt;Wilson, D. M.&lt;/author&gt;&lt;author&gt;Buckingham, B. A.&lt;/author&gt;&lt;/authors&gt;&lt;/contributors&gt;&lt;titles&gt;&lt;title&gt;The Medtronic MiniMed gold continuous glucose monitoring system: An effective means to discover hypo- and hyperglycemia in children under 7 years of age&lt;/title&gt;&lt;secondary-title&gt;Diabetes Technology and Therapeutics&lt;/secondary-title&gt;&lt;/titles&gt;&lt;periodical&gt;&lt;full-title&gt;Diabetes Technology and Therapeutics&lt;/full-title&gt;&lt;/periodical&gt;&lt;pages&gt;307-316&lt;/pages&gt;&lt;volume&gt;9&lt;/volume&gt;&lt;number&gt;4&lt;/number&gt;&lt;dates&gt;&lt;year&gt;2007&lt;/year&gt;&lt;/dates&gt;&lt;work-type&gt;Article&lt;/work-type&gt;&lt;urls&gt;&lt;related-urls&gt;&lt;url&gt;https://www.scopus.com/inward/record.uri?eid=2-s2.0-34548321004&amp;amp;doi=10.1089%2fdia.2007.0026&amp;amp;partnerID=40&amp;amp;md5=1524c7f568a1e800061923f31e5c3f26&lt;/url&gt;&lt;/related-urls&gt;&lt;/urls&gt;&lt;electronic-resource-num&gt;10.1089/dia.2007.0026&lt;/electronic-resource-num&gt;&lt;remote-database-name&gt;Scopus&lt;/remote-database-name&gt;&lt;/record&gt;&lt;/Cite&gt;&lt;/EndNote&gt;</w:instrText>
            </w:r>
            <w:r>
              <w:fldChar w:fldCharType="separate"/>
            </w:r>
            <w:bookmarkStart w:id="68" w:name="__Fieldmark__2273_1702982635"/>
            <w:r>
              <w:rPr>
                <w:lang w:val="en-GB"/>
              </w:rPr>
              <w:t>(</w:t>
            </w:r>
            <w:bookmarkStart w:id="69" w:name="__Fieldmark__3231_1377475498"/>
            <w:r>
              <w:rPr>
                <w:lang w:val="en-GB"/>
              </w:rPr>
              <w:t>Gandrud et al., 2007)</w:t>
            </w:r>
            <w:r>
              <w:fldChar w:fldCharType="end"/>
            </w:r>
            <w:bookmarkEnd w:id="68"/>
            <w:bookmarkEnd w:id="69"/>
          </w:p>
        </w:tc>
        <w:tc>
          <w:tcPr>
            <w:tcW w:w="5949" w:type="dxa"/>
            <w:shd w:val="clear" w:color="auto" w:fill="auto"/>
          </w:tcPr>
          <w:p w14:paraId="6B01408B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Not enough data to construct 2x2 table and reference standard was not available for all of the events</w:t>
            </w:r>
          </w:p>
        </w:tc>
      </w:tr>
      <w:tr w:rsidR="00437594" w:rsidRPr="00441AC4" w14:paraId="25DA7384" w14:textId="77777777" w:rsidTr="00213DF0">
        <w:tc>
          <w:tcPr>
            <w:tcW w:w="3112" w:type="dxa"/>
            <w:shd w:val="clear" w:color="auto" w:fill="auto"/>
          </w:tcPr>
          <w:p w14:paraId="29678855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70" w:name="__Fieldmark__2281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71" w:name="__Fieldmark__3244_1377475498"/>
            <w:bookmarkStart w:id="72" w:name="__Fieldmark__2284_1702982635"/>
            <w:bookmarkEnd w:id="70"/>
            <w:r>
              <w:rPr>
                <w:lang w:val="en-GB"/>
              </w:rPr>
              <w:t>(</w:t>
            </w:r>
            <w:bookmarkStart w:id="73" w:name="__Fieldmark__3243_1377475498"/>
            <w:r>
              <w:rPr>
                <w:lang w:val="en-GB"/>
              </w:rPr>
              <w:t>Garg et al., 2006)</w:t>
            </w:r>
            <w:r>
              <w:fldChar w:fldCharType="end"/>
            </w:r>
            <w:bookmarkEnd w:id="71"/>
            <w:bookmarkEnd w:id="72"/>
            <w:bookmarkEnd w:id="73"/>
          </w:p>
        </w:tc>
        <w:tc>
          <w:tcPr>
            <w:tcW w:w="5949" w:type="dxa"/>
            <w:shd w:val="clear" w:color="auto" w:fill="auto"/>
          </w:tcPr>
          <w:p w14:paraId="03E5E6F8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 xml:space="preserve">No information about FP TN, retrospective evaluation of the </w:t>
            </w:r>
            <w:proofErr w:type="spellStart"/>
            <w:r>
              <w:rPr>
                <w:lang w:val="en-GB"/>
              </w:rPr>
              <w:t>hypoglycemia</w:t>
            </w:r>
            <w:proofErr w:type="spellEnd"/>
            <w:r>
              <w:rPr>
                <w:lang w:val="en-GB"/>
              </w:rPr>
              <w:t xml:space="preserve"> warning system </w:t>
            </w:r>
          </w:p>
        </w:tc>
      </w:tr>
      <w:tr w:rsidR="00437594" w:rsidRPr="00441AC4" w14:paraId="166A9AF3" w14:textId="77777777" w:rsidTr="00213DF0">
        <w:tc>
          <w:tcPr>
            <w:tcW w:w="3112" w:type="dxa"/>
            <w:shd w:val="clear" w:color="auto" w:fill="auto"/>
          </w:tcPr>
          <w:p w14:paraId="488E4401" w14:textId="77777777" w:rsidR="00437594" w:rsidRDefault="00437594" w:rsidP="00213DF0">
            <w:r>
              <w:fldChar w:fldCharType="begin"/>
            </w:r>
            <w:r>
              <w:instrText>ADDIN EN.CITE &lt;EndNote&gt;&lt;Cite&gt;&lt;Author&gt;Garg&lt;/Author&gt;&lt;Year&gt;2006&lt;/Year&gt;&lt;RecNum&gt;268&lt;/RecNum&gt;&lt;DisplayText&gt;(Garg and Jovanovic, 2006)&lt;/DisplayText&gt;&lt;record&gt;&lt;rec-number&gt;268&lt;/rec-number&gt;&lt;foreign-keys&gt;&lt;key app="EN" db-id="aw9p20ex3ts2zker5rt5axwg5f0ddv2x0eda" timestamp="1561813773"&gt;268&lt;/key&gt;&lt;/foreign-keys&gt;&lt;ref-type name="Journal Article"&gt;17&lt;/ref-type&gt;&lt;contributors&gt;&lt;authors&gt;&lt;author&gt;Garg, S.&lt;/author&gt;&lt;author&gt;Jovanovic, L.&lt;/author&gt;&lt;/authors&gt;&lt;/contributors&gt;&lt;titles&gt;&lt;title&gt;Relationship of fasting and hourly blood glucose levels to HbA&amp;lt;inf&amp;gt;1c&amp;lt;/inf&amp;gt; values: Safety, accuracy, and improvements in glucose profiles obtained using a 7-day continuous glucose sensor&lt;/title&gt;&lt;secondary-title&gt;Diabetes Care&lt;/secondary-title&gt;&lt;/titles&gt;&lt;periodical&gt;&lt;full-title&gt;Diabetes Care&lt;/full-title&gt;&lt;/periodical&gt;&lt;pages&gt;2644-2649&lt;/pages&gt;&lt;volume&gt;29&lt;/volume&gt;&lt;number&gt;12&lt;/number&gt;&lt;dates&gt;&lt;year&gt;2006&lt;/year&gt;&lt;/dates&gt;&lt;work-type&gt;Article&lt;/work-type&gt;&lt;urls&gt;&lt;related-urls&gt;&lt;url&gt;https://www.scopus.com/inward/record.uri?eid=2-s2.0-33845475479&amp;amp;doi=10.2337%2fdc06-1361&amp;amp;partnerID=40&amp;amp;md5=11635fe4fe26af9e0c0242ca72e375d9&lt;/url&gt;&lt;/related-urls&gt;&lt;/urls&gt;&lt;electronic-resource-num&gt;10.2337/dc06-1361&lt;/electronic-resource-num&gt;&lt;remote-database-name&gt;Scopus&lt;/remote-database-name&gt;&lt;/record&gt;&lt;/Cite&gt;&lt;/EndNote&gt;</w:instrText>
            </w:r>
            <w:r>
              <w:fldChar w:fldCharType="separate"/>
            </w:r>
            <w:bookmarkStart w:id="74" w:name="__Fieldmark__2293_1702982635"/>
            <w:r>
              <w:rPr>
                <w:lang w:val="en-GB"/>
              </w:rPr>
              <w:t>(</w:t>
            </w:r>
            <w:bookmarkStart w:id="75" w:name="__Fieldmark__3258_1377475498"/>
            <w:r>
              <w:rPr>
                <w:lang w:val="en-GB"/>
              </w:rPr>
              <w:t>Garg and Jovanovic, 2006)</w:t>
            </w:r>
            <w:r>
              <w:fldChar w:fldCharType="end"/>
            </w:r>
            <w:bookmarkEnd w:id="74"/>
            <w:bookmarkEnd w:id="75"/>
          </w:p>
        </w:tc>
        <w:tc>
          <w:tcPr>
            <w:tcW w:w="5949" w:type="dxa"/>
            <w:shd w:val="clear" w:color="auto" w:fill="auto"/>
          </w:tcPr>
          <w:p w14:paraId="14D3A4EB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Sensitivity, specificity and PPV is given, but not enough data (</w:t>
            </w:r>
            <w:proofErr w:type="gramStart"/>
            <w:r>
              <w:rPr>
                <w:lang w:val="en-GB"/>
              </w:rPr>
              <w:t>e.g.</w:t>
            </w:r>
            <w:proofErr w:type="gramEnd"/>
            <w:r>
              <w:rPr>
                <w:lang w:val="en-GB"/>
              </w:rPr>
              <w:t xml:space="preserve"> hypoglycaemic events) to calculate 2*2 table</w:t>
            </w:r>
          </w:p>
        </w:tc>
      </w:tr>
      <w:tr w:rsidR="00437594" w:rsidRPr="00441AC4" w14:paraId="06FFB9E1" w14:textId="77777777" w:rsidTr="00213DF0">
        <w:tc>
          <w:tcPr>
            <w:tcW w:w="3112" w:type="dxa"/>
            <w:shd w:val="clear" w:color="auto" w:fill="auto"/>
          </w:tcPr>
          <w:p w14:paraId="12C70C02" w14:textId="77777777" w:rsidR="00437594" w:rsidRDefault="00437594" w:rsidP="00213DF0">
            <w:r>
              <w:fldChar w:fldCharType="begin"/>
            </w:r>
            <w:r>
              <w:instrText>ADDIN EN.CITE &lt;EndNote&gt;&lt;Cite&gt;&lt;Author&gt;Garg&lt;/Author&gt;&lt;Year&gt;2009&lt;/Year&gt;&lt;RecNum&gt;5743&lt;/RecNum&gt;&lt;DisplayText&gt;(Garg et al., 2009)&lt;/DisplayText&gt;&lt;record&gt;&lt;rec-number&gt;5743&lt;/rec-number&gt;&lt;foreign-keys&gt;&lt;key app="EN" db-id="fsa2vaxrkxezaoe2fe55wdzd9v2vvp0x9fp9"&gt;5743&lt;/key&gt;&lt;/foreign-keys&gt;&lt;ref-type name="Journal Article"&gt;17&lt;/ref-type&gt;&lt;contributors&gt;&lt;authors&gt;&lt;author&gt;Garg, S. K.&lt;/author&gt;&lt;author&gt;Voelmle, M. K.&lt;/author&gt;&lt;author&gt;Gottlieb, P.&lt;/author&gt;&lt;/authors&gt;&lt;/contributors&gt;&lt;auth-address&gt;Univ Colorado Denver, Barbara Davis Ctr Childhood Diabet, Aurora, CO USA&amp;#xD;Univ Colorado Denver, Dept Internal Med, Aurora, CO USA&amp;#xD;Univ Colorado Denver, Dept Pediat, Aurora, CO USA&lt;/auth-address&gt;&lt;titles&gt;&lt;title&gt;Feasibility of 10-Day Use of a Continuous Glucose-Monitoring System in Adults With Type 1 Diabetes&lt;/title&gt;&lt;secondary-title&gt;Diabetes Care&lt;/secondary-title&gt;&lt;alt-title&gt;Diabetes Care&lt;/alt-title&gt;&lt;/titles&gt;&lt;periodical&gt;&lt;full-title&gt;Diabetes Care&lt;/full-title&gt;&lt;/periodical&gt;&lt;alt-periodical&gt;&lt;full-title&gt;Diabetes Care&lt;/full-title&gt;&lt;/alt-periodical&gt;&lt;pages&gt;436-438&lt;/pages&gt;&lt;volume&gt;32&lt;/volume&gt;&lt;number&gt;3&lt;/number&gt;&lt;keywords&gt;&lt;keyword&gt;improved glycemic control&lt;/keyword&gt;&lt;keyword&gt;intensive treatment&lt;/keyword&gt;&lt;keyword&gt;blood-glucose&lt;/keyword&gt;&lt;keyword&gt;complications&lt;/keyword&gt;&lt;keyword&gt;mellitus&lt;/keyword&gt;&lt;keyword&gt;progression&lt;/keyword&gt;&lt;keyword&gt;children&lt;/keyword&gt;&lt;/keywords&gt;&lt;dates&gt;&lt;year&gt;2009&lt;/year&gt;&lt;pub-dates&gt;&lt;date&gt;Mar&lt;/date&gt;&lt;/pub-dates&gt;&lt;/dates&gt;&lt;isbn&gt;0149-5992&lt;/isbn&gt;&lt;accession-num&gt;ISI:000264060400013&lt;/accession-num&gt;&lt;urls&gt;&lt;related-urls&gt;&lt;url&gt;&amp;lt;Go to ISI&amp;gt;://000264060400013&lt;/url&gt;&lt;/related-urls&gt;&lt;/urls&gt;&lt;electronic-resource-num&gt;10.2337/dc08-1745&lt;/electronic-resource-num&gt;&lt;language&gt;English&lt;/language&gt;&lt;/record&gt;&lt;/Cite&gt;&lt;/EndNote&gt;</w:instrText>
            </w:r>
            <w:r>
              <w:fldChar w:fldCharType="separate"/>
            </w:r>
            <w:bookmarkStart w:id="76" w:name="__Fieldmark__2302_1702982635"/>
            <w:r>
              <w:rPr>
                <w:lang w:val="en-GB"/>
              </w:rPr>
              <w:t>(</w:t>
            </w:r>
            <w:bookmarkStart w:id="77" w:name="__Fieldmark__3269_1377475498"/>
            <w:r>
              <w:rPr>
                <w:lang w:val="en-GB"/>
              </w:rPr>
              <w:t>Garg et al., 2009)</w:t>
            </w:r>
            <w:r>
              <w:fldChar w:fldCharType="end"/>
            </w:r>
            <w:bookmarkEnd w:id="76"/>
            <w:bookmarkEnd w:id="77"/>
          </w:p>
        </w:tc>
        <w:tc>
          <w:tcPr>
            <w:tcW w:w="5949" w:type="dxa"/>
            <w:shd w:val="clear" w:color="auto" w:fill="auto"/>
          </w:tcPr>
          <w:p w14:paraId="79247740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Number of hypoglycaemic events for CGM and SMBG is given, but not enough data to construct 2x2 table</w:t>
            </w:r>
          </w:p>
        </w:tc>
      </w:tr>
      <w:tr w:rsidR="00437594" w:rsidRPr="00441AC4" w14:paraId="32942A93" w14:textId="77777777" w:rsidTr="00213DF0">
        <w:tc>
          <w:tcPr>
            <w:tcW w:w="3112" w:type="dxa"/>
            <w:shd w:val="clear" w:color="auto" w:fill="auto"/>
          </w:tcPr>
          <w:p w14:paraId="1B8AA84F" w14:textId="77777777" w:rsidR="00437594" w:rsidRDefault="00437594" w:rsidP="00213DF0">
            <w:r>
              <w:fldChar w:fldCharType="begin"/>
            </w:r>
            <w:r>
              <w:instrText>ADDIN EN.CITE &lt;EndNote&gt;&lt;Cite&gt;&lt;Author&gt;Gomez&lt;/Author&gt;&lt;Year&gt;2013&lt;/Year&gt;&lt;RecNum&gt;5738&lt;/RecNum&gt;&lt;DisplayText&gt;(Gomez et al., 2013)&lt;/DisplayText&gt;&lt;record&gt;&lt;rec-number&gt;5738&lt;/rec-number&gt;&lt;foreign-keys&gt;&lt;key app="EN" db-id="fsa2vaxrkxezaoe2fe55wdzd9v2vvp0x9fp9"&gt;5738&lt;/key&gt;&lt;/foreign-keys&gt;&lt;ref-type name="Journal Article"&gt;17&lt;/ref-type&gt;&lt;contributors&gt;&lt;authors&gt;&lt;author&gt;Gomez, A. M.&lt;/author&gt;&lt;author&gt;Umpierrez, G. E.&lt;/author&gt;&lt;author&gt;Aschner, P.&lt;/author&gt;&lt;author&gt;Herrera, F.&lt;/author&gt;&lt;author&gt;Munoz, O.&lt;/author&gt;&lt;/authors&gt;&lt;/contributors&gt;&lt;auth-address&gt;Hosp Univ San Ignacio, Bogota, Colombia&amp;#xD;Emory Univ, Sch Med, Atlanta, GA USA&lt;/auth-address&gt;&lt;titles&gt;&lt;title&gt;Comparison of inpatient glycaemic control by continuous glucose monitoring (CGM) and capillary point-of-care (POC) testing in general medicine patients with type 2 diabetes&lt;/title&gt;&lt;secondary-title&gt;Diabetologia&lt;/secondary-title&gt;&lt;alt-title&gt;Diabetologia&lt;/alt-title&gt;&lt;/titles&gt;&lt;periodical&gt;&lt;full-title&gt;Diabetologia&lt;/full-title&gt;&lt;/periodical&gt;&lt;alt-periodical&gt;&lt;full-title&gt;Diabetologia&lt;/full-title&gt;&lt;/alt-periodical&gt;&lt;pages&gt;S30-S30&lt;/pages&gt;&lt;volume&gt;56&lt;/volume&gt;&lt;dates&gt;&lt;year&gt;2013&lt;/year&gt;&lt;pub-dates&gt;&lt;date&gt;Sep&lt;/date&gt;&lt;/pub-dates&gt;&lt;/dates&gt;&lt;isbn&gt;0012-186X&lt;/isbn&gt;&lt;accession-num&gt;ISI:000329196900058&lt;/accession-num&gt;&lt;urls&gt;&lt;related-urls&gt;&lt;url&gt;&amp;lt;Go to ISI&amp;gt;://000329196900058&lt;/url&gt;&lt;/related-urls&gt;&lt;/urls&gt;&lt;language&gt;English&lt;/language&gt;&lt;/record&gt;&lt;/Cite&gt;&lt;/EndNote&gt;</w:instrText>
            </w:r>
            <w:r>
              <w:fldChar w:fldCharType="separate"/>
            </w:r>
            <w:bookmarkStart w:id="78" w:name="__Fieldmark__2312_1702982635"/>
            <w:r>
              <w:rPr>
                <w:lang w:val="en-GB"/>
              </w:rPr>
              <w:t>(</w:t>
            </w:r>
            <w:bookmarkStart w:id="79" w:name="__Fieldmark__3280_1377475498"/>
            <w:r>
              <w:rPr>
                <w:lang w:val="en-GB"/>
              </w:rPr>
              <w:t>Gomez et al., 2013)</w:t>
            </w:r>
            <w:r>
              <w:fldChar w:fldCharType="end"/>
            </w:r>
            <w:bookmarkEnd w:id="78"/>
            <w:bookmarkEnd w:id="79"/>
          </w:p>
          <w:p w14:paraId="3167A1B0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80" w:name="__Fieldmark__2319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81" w:name="__Fieldmark__3292_1377475498"/>
            <w:bookmarkStart w:id="82" w:name="__Fieldmark__2322_1702982635"/>
            <w:bookmarkEnd w:id="80"/>
            <w:r>
              <w:rPr>
                <w:lang w:val="en-GB"/>
              </w:rPr>
              <w:t>(</w:t>
            </w:r>
            <w:bookmarkStart w:id="83" w:name="__Fieldmark__3291_1377475498"/>
            <w:r>
              <w:rPr>
                <w:lang w:val="en-GB"/>
              </w:rPr>
              <w:t>Gomez et al., 2015)</w:t>
            </w:r>
            <w:r>
              <w:fldChar w:fldCharType="end"/>
            </w:r>
            <w:bookmarkEnd w:id="81"/>
            <w:bookmarkEnd w:id="82"/>
            <w:bookmarkEnd w:id="83"/>
          </w:p>
        </w:tc>
        <w:tc>
          <w:tcPr>
            <w:tcW w:w="5949" w:type="dxa"/>
            <w:shd w:val="clear" w:color="auto" w:fill="auto"/>
          </w:tcPr>
          <w:p w14:paraId="6FB29F3F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Only number of detected events of POC and CGM is given, not enough data to construct 2*2 table</w:t>
            </w:r>
          </w:p>
        </w:tc>
      </w:tr>
      <w:tr w:rsidR="00437594" w14:paraId="7BDD6E72" w14:textId="77777777" w:rsidTr="00213DF0">
        <w:tc>
          <w:tcPr>
            <w:tcW w:w="3112" w:type="dxa"/>
            <w:shd w:val="clear" w:color="auto" w:fill="auto"/>
          </w:tcPr>
          <w:p w14:paraId="79321873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84" w:name="__Fieldmark__2331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85" w:name="__Fieldmark__3305_1377475498"/>
            <w:bookmarkStart w:id="86" w:name="__Fieldmark__2334_1702982635"/>
            <w:bookmarkEnd w:id="84"/>
            <w:r>
              <w:rPr>
                <w:lang w:val="en-GB"/>
              </w:rPr>
              <w:t>(</w:t>
            </w:r>
            <w:bookmarkStart w:id="87" w:name="__Fieldmark__3304_1377475498"/>
            <w:r>
              <w:rPr>
                <w:lang w:val="en-GB"/>
              </w:rPr>
              <w:t>Gonder-Frederick et al., 2017a)</w:t>
            </w:r>
            <w:r>
              <w:fldChar w:fldCharType="end"/>
            </w:r>
            <w:bookmarkEnd w:id="85"/>
            <w:bookmarkEnd w:id="86"/>
            <w:bookmarkEnd w:id="87"/>
          </w:p>
        </w:tc>
        <w:tc>
          <w:tcPr>
            <w:tcW w:w="5949" w:type="dxa"/>
            <w:shd w:val="clear" w:color="auto" w:fill="auto"/>
          </w:tcPr>
          <w:p w14:paraId="11E0E5D2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CGM was reference standard</w:t>
            </w:r>
          </w:p>
        </w:tc>
      </w:tr>
      <w:tr w:rsidR="00437594" w:rsidRPr="00441AC4" w14:paraId="61E4DB18" w14:textId="77777777" w:rsidTr="00213DF0">
        <w:tc>
          <w:tcPr>
            <w:tcW w:w="3112" w:type="dxa"/>
            <w:shd w:val="clear" w:color="auto" w:fill="auto"/>
          </w:tcPr>
          <w:p w14:paraId="78E2FE5A" w14:textId="77777777" w:rsidR="00437594" w:rsidRDefault="00437594" w:rsidP="00213DF0">
            <w:r>
              <w:fldChar w:fldCharType="begin"/>
            </w:r>
            <w:r>
              <w:instrText>ADDIN EN.CITE &lt;EndNote&gt;&lt;Cite&gt;&lt;Author&gt;Gonder-Frederick&lt;/Author&gt;&lt;Year&gt;2017&lt;/Year&gt;&lt;RecNum&gt;274&lt;/RecNum&gt;&lt;DisplayText&gt;(Gonder-Frederick et al., 2017b)&lt;/DisplayText&gt;&lt;record&gt;&lt;rec-number&gt;274&lt;/rec-number&gt;&lt;foreign-keys&gt;&lt;key app="EN" db-id="aw9p20ex3ts2zker5rt5axwg5f0ddv2x0eda" timestamp="1561814095"&gt;274&lt;/key&gt;&lt;/foreign-keys&gt;&lt;ref-type name="Journal Article"&gt;17&lt;/ref-type&gt;&lt;contributors&gt;&lt;authors&gt;&lt;author&gt;Gonder-Frederick, L. A.&lt;/author&gt;&lt;author&gt;Grabman, J. H.&lt;/author&gt;&lt;author&gt;Shepard, J. A.&lt;/author&gt;&lt;author&gt;Tripathi, A. V.&lt;/author&gt;&lt;author&gt;Ducar, D. M.&lt;/author&gt;&lt;author&gt;McElgunn, Z. R.&lt;/author&gt;&lt;/authors&gt;&lt;/contributors&gt;&lt;auth-address&gt;1 Behavioral Medicine Center, University of Virginia Health System, Charlottesville, VA, USA.&lt;/auth-address&gt;&lt;titles&gt;&lt;title&gt;Variability of Diabetes Alert Dog Accuracy in a Real-World Setting&lt;/title&gt;&lt;secondary-title&gt;J Diabetes Sci Technol&lt;/secondary-title&gt;&lt;/titles&gt;&lt;periodical&gt;&lt;full-title&gt;J Diabetes Sci Technol&lt;/full-title&gt;&lt;/periodical&gt;&lt;pages&gt;714-719&lt;/pages&gt;&lt;volume&gt;11&lt;/volume&gt;&lt;number&gt;4&lt;/number&gt;&lt;keywords&gt;&lt;keyword&gt;Animals&lt;/keyword&gt;&lt;keyword&gt;Blood Glucose/*analysis&lt;/keyword&gt;&lt;keyword&gt;Blood Glucose Self-Monitoring/*methods&lt;/keyword&gt;&lt;keyword&gt;Diabetes Mellitus, Type 1/*blood&lt;/keyword&gt;&lt;keyword&gt;*Dogs&lt;/keyword&gt;&lt;keyword&gt;Female&lt;/keyword&gt;&lt;keyword&gt;Humans&lt;/keyword&gt;&lt;keyword&gt;Male&lt;/keyword&gt;&lt;keyword&gt;Sensitivity and Specificity&lt;/keyword&gt;&lt;keyword&gt;*blood glucose detection&lt;/keyword&gt;&lt;keyword&gt;*diabetes alert dog&lt;/keyword&gt;&lt;keyword&gt;*service dog&lt;/keyword&gt;&lt;keyword&gt;*type 1 diabetes&lt;/keyword&gt;&lt;/keywords&gt;&lt;dates&gt;&lt;year&gt;2017&lt;/year&gt;&lt;pub-dates&gt;&lt;date&gt;Jul&lt;/date&gt;&lt;/pub-dates&gt;&lt;/dates&gt;&lt;isbn&gt;1932-2968 (Electronic)&amp;#xD;1932-2968 (Linking)&lt;/isbn&gt;&lt;accession-num&gt;28627305&lt;/accession-num&gt;&lt;urls&gt;&lt;related-urls&gt;&lt;url&gt;https://www.ncbi.nlm.nih.gov/pubmed/28627305&lt;/url&gt;&lt;/related-urls&gt;&lt;/urls&gt;&lt;custom2&gt;PMC5588823&lt;/custom2&gt;&lt;electronic-resource-num&gt;10.1177/1932296816685580&lt;/electronic-resource-num&gt;&lt;/record&gt;&lt;/Cite&gt;&lt;/EndNote&gt;</w:instrText>
            </w:r>
            <w:r>
              <w:fldChar w:fldCharType="separate"/>
            </w:r>
            <w:bookmarkStart w:id="88" w:name="__Fieldmark__2343_1702982635"/>
            <w:r w:rsidRPr="005F3C55">
              <w:t>(</w:t>
            </w:r>
            <w:bookmarkStart w:id="89" w:name="__Fieldmark__3316_1377475498"/>
            <w:r w:rsidRPr="005F3C55">
              <w:t>Gonder-Frederick et al., 2017b)</w:t>
            </w:r>
            <w:r>
              <w:fldChar w:fldCharType="end"/>
            </w:r>
            <w:bookmarkEnd w:id="88"/>
            <w:bookmarkEnd w:id="89"/>
          </w:p>
        </w:tc>
        <w:tc>
          <w:tcPr>
            <w:tcW w:w="5949" w:type="dxa"/>
            <w:shd w:val="clear" w:color="auto" w:fill="auto"/>
          </w:tcPr>
          <w:p w14:paraId="3744B51D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Overall (hypoglycaemia and hyperglycaemia) detection rate is given, no specificity of hypoglycaemia detection, therefore data was not sufficient to construct a 2*2 table</w:t>
            </w:r>
          </w:p>
        </w:tc>
      </w:tr>
      <w:tr w:rsidR="00437594" w:rsidRPr="00441AC4" w14:paraId="09537AC8" w14:textId="77777777" w:rsidTr="00213DF0">
        <w:tc>
          <w:tcPr>
            <w:tcW w:w="3112" w:type="dxa"/>
            <w:shd w:val="clear" w:color="auto" w:fill="auto"/>
          </w:tcPr>
          <w:p w14:paraId="23B62573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90" w:name="__Fieldmark__2352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91" w:name="__Fieldmark__3330_1377475498"/>
            <w:bookmarkStart w:id="92" w:name="__Fieldmark__2355_1702982635"/>
            <w:bookmarkEnd w:id="90"/>
            <w:r>
              <w:rPr>
                <w:lang w:val="en-GB"/>
              </w:rPr>
              <w:t>(</w:t>
            </w:r>
            <w:bookmarkStart w:id="93" w:name="__Fieldmark__3329_1377475498"/>
            <w:r>
              <w:rPr>
                <w:lang w:val="en-GB"/>
              </w:rPr>
              <w:t>Hansen et al., 2018)</w:t>
            </w:r>
            <w:r>
              <w:fldChar w:fldCharType="end"/>
            </w:r>
            <w:bookmarkEnd w:id="91"/>
            <w:bookmarkEnd w:id="92"/>
            <w:bookmarkEnd w:id="93"/>
          </w:p>
        </w:tc>
        <w:tc>
          <w:tcPr>
            <w:tcW w:w="5949" w:type="dxa"/>
            <w:shd w:val="clear" w:color="auto" w:fill="auto"/>
          </w:tcPr>
          <w:p w14:paraId="1DC77EAD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 xml:space="preserve">Only FN and TP </w:t>
            </w:r>
            <w:proofErr w:type="gramStart"/>
            <w:r>
              <w:rPr>
                <w:lang w:val="en-GB"/>
              </w:rPr>
              <w:t>is</w:t>
            </w:r>
            <w:proofErr w:type="gramEnd"/>
            <w:r>
              <w:rPr>
                <w:lang w:val="en-GB"/>
              </w:rPr>
              <w:t xml:space="preserve"> given</w:t>
            </w:r>
          </w:p>
        </w:tc>
      </w:tr>
      <w:tr w:rsidR="00437594" w:rsidRPr="00441AC4" w14:paraId="132DFD4E" w14:textId="77777777" w:rsidTr="00213DF0">
        <w:tc>
          <w:tcPr>
            <w:tcW w:w="3112" w:type="dxa"/>
            <w:shd w:val="clear" w:color="auto" w:fill="auto"/>
          </w:tcPr>
          <w:p w14:paraId="629A0C84" w14:textId="77777777" w:rsidR="00437594" w:rsidRDefault="00437594" w:rsidP="00213DF0">
            <w:r>
              <w:fldChar w:fldCharType="begin"/>
            </w:r>
            <w:r>
              <w:instrText>ADDIN EN.CITE &lt;EndNote&gt;&lt;Cite&gt;&lt;Author&gt;Heckermann&lt;/Author&gt;&lt;Year&gt;2010&lt;/Year&gt;&lt;RecNum&gt;86&lt;/RecNum&gt;&lt;DisplayText&gt;(Heckermann et al., 2010a)&lt;/DisplayText&gt;&lt;record&gt;&lt;rec-number&gt;86&lt;/rec-number&gt;&lt;foreign-keys&gt;&lt;key app="EN" db-id="aw9p20ex3ts2zker5rt5axwg5f0ddv2x0eda" timestamp="1561807505"&gt;86&lt;/key&gt;&lt;/foreign-keys&gt;&lt;ref-type name="Journal Article"&gt;17&lt;/ref-type&gt;&lt;contributors&gt;&lt;authors&gt;&lt;author&gt;Heckermann, S.&lt;/author&gt;&lt;author&gt;Nosek, L.&lt;/author&gt;&lt;author&gt;Zijlstra, E.&lt;/author&gt;&lt;author&gt;Heise, T.&lt;/author&gt;&lt;/authors&gt;&lt;/contributors&gt;&lt;auth-address&gt;Profil Inst Stoffwechselforsch GmbH, Neuss, Germany&lt;/auth-address&gt;&lt;titles&gt;&lt;title&gt;Accuracy of a continuous glucose monitoring system (CGMS): still room for improvement&lt;/title&gt;&lt;secondary-title&gt;Diabetologia&lt;/secondary-title&gt;&lt;alt-title&gt;Diabetologia&lt;/alt-title&gt;&lt;/titles&gt;&lt;periodical&gt;&lt;full-title&gt;Diabetologia&lt;/full-title&gt;&lt;/periodical&gt;&lt;alt-periodical&gt;&lt;full-title&gt;Diabetologia&lt;/full-title&gt;&lt;/alt-periodical&gt;&lt;pages&gt;S26-S27&lt;/pages&gt;&lt;volume&gt;53&lt;/volume&gt;&lt;dates&gt;&lt;year&gt;2010&lt;/year&gt;&lt;pub-dates&gt;&lt;date&gt;Sep&lt;/date&gt;&lt;/pub-dates&gt;&lt;/dates&gt;&lt;isbn&gt;0012-186x&lt;/isbn&gt;&lt;accession-num&gt;WOS:000280689700049&lt;/accession-num&gt;&lt;urls&gt;&lt;related-urls&gt;&lt;url&gt;&amp;lt;Go to ISI&amp;gt;://WOS:000280689700049&lt;/url&gt;&lt;/related-urls&gt;&lt;/urls&gt;&lt;language&gt;English&lt;/language&gt;&lt;/record&gt;&lt;/Cite&gt;&lt;/EndNote&gt;</w:instrText>
            </w:r>
            <w:r>
              <w:fldChar w:fldCharType="separate"/>
            </w:r>
            <w:bookmarkStart w:id="94" w:name="__Fieldmark__2364_1702982635"/>
            <w:r w:rsidRPr="005F3C55">
              <w:t>(</w:t>
            </w:r>
            <w:bookmarkStart w:id="95" w:name="__Fieldmark__3341_1377475498"/>
            <w:r w:rsidRPr="005F3C55">
              <w:t>Heckermann et al., 2010a)</w:t>
            </w:r>
            <w:r>
              <w:fldChar w:fldCharType="end"/>
            </w:r>
            <w:bookmarkEnd w:id="94"/>
            <w:bookmarkEnd w:id="95"/>
          </w:p>
          <w:p w14:paraId="4ADF1731" w14:textId="77777777" w:rsidR="00437594" w:rsidRDefault="00437594" w:rsidP="00213DF0">
            <w:r>
              <w:fldChar w:fldCharType="begin"/>
            </w:r>
            <w:r>
              <w:instrText>ADDIN EN.CITE &lt;EndNote&gt;&lt;Cite&gt;&lt;Author&gt;Heckermann&lt;/Author&gt;&lt;Year&gt;2010&lt;/Year&gt;&lt;RecNum&gt;4193&lt;/RecNum&gt;&lt;DisplayText&gt;(Heckermann et al., 2010b)&lt;/DisplayText&gt;&lt;record&gt;&lt;rec-number&gt;4193&lt;/rec-number&gt;&lt;foreign-keys&gt;&lt;key app="EN" db-id="fsa2vaxrkxezaoe2fe55wdzd9v2vvp0x9fp9"&gt;4193&lt;/key&gt;&lt;/foreign-keys&gt;&lt;ref-type name="Journal Article"&gt;17&lt;/ref-type&gt;&lt;contributors&gt;&lt;authors&gt;&lt;author&gt;Heckermann, S.&lt;/author&gt;&lt;author&gt;Nosek, L.&lt;/author&gt;&lt;author&gt;Zijlstra, E.&lt;/author&gt;&lt;author&gt;Heise, T.&lt;/author&gt;&lt;/authors&gt;&lt;/contributors&gt;&lt;titles&gt;&lt;title&gt;Accuracy of a Continuous Glucose Monitoring System (CGMS): Still Room for Improvement&lt;/title&gt;&lt;secondary-title&gt;Diabetes&lt;/secondary-title&gt;&lt;/titles&gt;&lt;periodical&gt;&lt;full-title&gt;Diabetes&lt;/full-title&gt;&lt;/periodical&gt;&lt;pages&gt;A131-A132&lt;/pages&gt;&lt;volume&gt;59&lt;/volume&gt;&lt;dates&gt;&lt;year&gt;2010&lt;/year&gt;&lt;pub-dates&gt;&lt;date&gt;Jun&lt;/date&gt;&lt;/pub-dates&gt;&lt;/dates&gt;&lt;isbn&gt;0012-1797&lt;/isbn&gt;&lt;accession-num&gt;WOS:000278844600479&lt;/accession-num&gt;&lt;urls&gt;&lt;related-urls&gt;&lt;url&gt;&amp;lt;Go to ISI&amp;gt;://WOS:000278844600479&lt;/url&gt;&lt;/related-urls&gt;&lt;/urls&gt;&lt;/record&gt;&lt;/Cite&gt;&lt;/EndNote&gt;</w:instrText>
            </w:r>
            <w:r>
              <w:fldChar w:fldCharType="separate"/>
            </w:r>
            <w:bookmarkStart w:id="96" w:name="__Fieldmark__2371_1702982635"/>
            <w:r w:rsidRPr="005F3C55">
              <w:t>(</w:t>
            </w:r>
            <w:bookmarkStart w:id="97" w:name="__Fieldmark__3351_1377475498"/>
            <w:r w:rsidRPr="005F3C55">
              <w:t>Heckermann et al., 2010b)</w:t>
            </w:r>
            <w:r>
              <w:fldChar w:fldCharType="end"/>
            </w:r>
            <w:bookmarkEnd w:id="96"/>
            <w:bookmarkEnd w:id="97"/>
          </w:p>
        </w:tc>
        <w:tc>
          <w:tcPr>
            <w:tcW w:w="5949" w:type="dxa"/>
            <w:shd w:val="clear" w:color="auto" w:fill="auto"/>
          </w:tcPr>
          <w:p w14:paraId="6B899A93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 xml:space="preserve">2*2 table of most likely the same study does not match </w:t>
            </w:r>
          </w:p>
          <w:p w14:paraId="18FBE933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Written to author, but did not receive data</w:t>
            </w:r>
          </w:p>
        </w:tc>
      </w:tr>
      <w:tr w:rsidR="00437594" w:rsidRPr="00441AC4" w14:paraId="44C0356E" w14:textId="77777777" w:rsidTr="00213DF0">
        <w:tc>
          <w:tcPr>
            <w:tcW w:w="3112" w:type="dxa"/>
            <w:shd w:val="clear" w:color="auto" w:fill="auto"/>
          </w:tcPr>
          <w:p w14:paraId="665B6084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98" w:name="__Fieldmark__2381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99" w:name="__Fieldmark__3365_1377475498"/>
            <w:bookmarkStart w:id="100" w:name="__Fieldmark__2384_1702982635"/>
            <w:bookmarkEnd w:id="98"/>
            <w:r>
              <w:rPr>
                <w:lang w:val="en-GB"/>
              </w:rPr>
              <w:t>(</w:t>
            </w:r>
            <w:bookmarkStart w:id="101" w:name="__Fieldmark__3364_1377475498"/>
            <w:r>
              <w:rPr>
                <w:lang w:val="en-GB"/>
              </w:rPr>
              <w:t>Hermanns et al., 2007)</w:t>
            </w:r>
            <w:r>
              <w:fldChar w:fldCharType="end"/>
            </w:r>
            <w:bookmarkEnd w:id="99"/>
            <w:bookmarkEnd w:id="100"/>
            <w:bookmarkEnd w:id="101"/>
          </w:p>
        </w:tc>
        <w:tc>
          <w:tcPr>
            <w:tcW w:w="5949" w:type="dxa"/>
            <w:shd w:val="clear" w:color="auto" w:fill="auto"/>
          </w:tcPr>
          <w:p w14:paraId="5A929738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Study is about detection of diabetic patients with hypoglycaemia problems via blinded CGM data, no reference standard was available</w:t>
            </w:r>
          </w:p>
        </w:tc>
      </w:tr>
      <w:tr w:rsidR="00437594" w:rsidRPr="00441AC4" w14:paraId="12B98DF7" w14:textId="77777777" w:rsidTr="00213DF0">
        <w:tc>
          <w:tcPr>
            <w:tcW w:w="3112" w:type="dxa"/>
            <w:shd w:val="clear" w:color="auto" w:fill="auto"/>
          </w:tcPr>
          <w:p w14:paraId="1CCEA0FE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02" w:name="__Fieldmark__2394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03" w:name="__Fieldmark__3382_1377475498"/>
            <w:bookmarkStart w:id="104" w:name="__Fieldmark__2397_1702982635"/>
            <w:bookmarkEnd w:id="102"/>
            <w:r>
              <w:rPr>
                <w:lang w:val="en-GB"/>
              </w:rPr>
              <w:t>(</w:t>
            </w:r>
            <w:bookmarkStart w:id="105" w:name="__Fieldmark__3381_1377475498"/>
            <w:r>
              <w:rPr>
                <w:lang w:val="en-GB"/>
              </w:rPr>
              <w:t>Hermanns et al., 2014)</w:t>
            </w:r>
            <w:r>
              <w:fldChar w:fldCharType="end"/>
            </w:r>
            <w:bookmarkEnd w:id="103"/>
            <w:bookmarkEnd w:id="104"/>
            <w:bookmarkEnd w:id="105"/>
          </w:p>
        </w:tc>
        <w:tc>
          <w:tcPr>
            <w:tcW w:w="5949" w:type="dxa"/>
            <w:shd w:val="clear" w:color="auto" w:fill="auto"/>
          </w:tcPr>
          <w:p w14:paraId="3E02F68E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provided data was not sufficient to construct a 2*2 table</w:t>
            </w:r>
          </w:p>
        </w:tc>
      </w:tr>
      <w:tr w:rsidR="00437594" w:rsidRPr="00441AC4" w14:paraId="4205A824" w14:textId="77777777" w:rsidTr="00213DF0">
        <w:tc>
          <w:tcPr>
            <w:tcW w:w="3112" w:type="dxa"/>
            <w:shd w:val="clear" w:color="auto" w:fill="auto"/>
          </w:tcPr>
          <w:p w14:paraId="7387F12D" w14:textId="77777777" w:rsidR="00437594" w:rsidRDefault="00437594" w:rsidP="00213DF0">
            <w:r>
              <w:fldChar w:fldCharType="begin"/>
            </w:r>
            <w:r>
              <w:instrText>ADDIN EN.CITE &lt;EndNote&gt;&lt;Cite&gt;&lt;Author&gt;Hoi-Hansen&lt;/Author&gt;&lt;Year&gt;2005&lt;/Year&gt;&lt;RecNum&gt;277&lt;/RecNum&gt;&lt;DisplayText&gt;(Hoi-Hansen et al., 2005)&lt;/DisplayText&gt;&lt;record&gt;&lt;rec-number&gt;277&lt;/rec-number&gt;&lt;foreign-keys&gt;&lt;key app="EN" db-id="aw9p20ex3ts2zker5rt5axwg5f0ddv2x0eda" timestamp="1561814146"&gt;277&lt;/key&gt;&lt;/foreign-keys&gt;&lt;ref-type name="Journal Article"&gt;17&lt;/ref-type&gt;&lt;contributors&gt;&lt;authors&gt;&lt;author&gt;Hoi-Hansen, T.&lt;/author&gt;&lt;author&gt;Pedersen-Bjergaard, U.&lt;/author&gt;&lt;author&gt;Thorsteinsson, B.&lt;/author&gt;&lt;/authors&gt;&lt;/contributors&gt;&lt;auth-address&gt;Department of Internal Medicine F, Hillerod Hospital, Denmark. thoh@fa.dk&lt;/auth-address&gt;&lt;titles&gt;&lt;title&gt;Reproducibility and reliability of hypoglycaemic episodes recorded with Continuous Glucose Monitoring System (CGMS) in daily life&lt;/title&gt;&lt;secondary-title&gt;Diabet Med&lt;/secondary-title&gt;&lt;alt-title&gt;Diabetic medicine : a journal of the British Diabetic Association&lt;/alt-title&gt;&lt;/titles&gt;&lt;periodical&gt;&lt;full-title&gt;Diabet Med&lt;/full-title&gt;&lt;/periodical&gt;&lt;alt-periodical&gt;&lt;full-title&gt;Diabet Med&lt;/full-title&gt;&lt;abbr-1&gt;Diabetic medicine : a journal of the British Diabetic Association&lt;/abbr-1&gt;&lt;/alt-periodical&gt;&lt;pages&gt;858-62&lt;/pages&gt;&lt;volume&gt;22&lt;/volume&gt;&lt;number&gt;7&lt;/number&gt;&lt;edition&gt;2005/06/25&lt;/edition&gt;&lt;keywords&gt;&lt;keyword&gt;Blood Glucose Self-Monitoring/instrumentation/ methods&lt;/keyword&gt;&lt;keyword&gt;Diabetes Mellitus, Type 1/blood&lt;/keyword&gt;&lt;keyword&gt;Female&lt;/keyword&gt;&lt;keyword&gt;Humans&lt;/keyword&gt;&lt;keyword&gt;Hypoglycemia/ diagnosis&lt;/keyword&gt;&lt;keyword&gt;Male&lt;/keyword&gt;&lt;keyword&gt;Middle Aged&lt;/keyword&gt;&lt;keyword&gt;Prospective Studies&lt;/keyword&gt;&lt;keyword&gt;Reproducibility of Results&lt;/keyword&gt;&lt;keyword&gt;Sensitivity and Specificity&lt;/keyword&gt;&lt;keyword&gt;Time Factors&lt;/keyword&gt;&lt;/keywords&gt;&lt;dates&gt;&lt;year&gt;2005&lt;/year&gt;&lt;pub-dates&gt;&lt;date&gt;Jul&lt;/date&gt;&lt;/pub-dates&gt;&lt;/dates&gt;&lt;isbn&gt;0742-3071 (Print)&amp;#xD;0742-3071 (Linking)&lt;/isbn&gt;&lt;accession-num&gt;15975099&lt;/accession-num&gt;&lt;urls&gt;&lt;/urls&gt;&lt;electronic-resource-num&gt;10.1111/j.1464-5491.2005.01552.x&lt;/electronic-resource-num&gt;&lt;remote-database-provider&gt;NLM&lt;/remote-database-provider&gt;&lt;language&gt;eng&lt;/language&gt;&lt;/record&gt;&lt;/Cite&gt;&lt;/EndNote&gt;</w:instrText>
            </w:r>
            <w:r>
              <w:fldChar w:fldCharType="separate"/>
            </w:r>
            <w:bookmarkStart w:id="106" w:name="__Fieldmark__2406_1702982635"/>
            <w:r>
              <w:rPr>
                <w:lang w:val="en-GB"/>
              </w:rPr>
              <w:t>(</w:t>
            </w:r>
            <w:bookmarkStart w:id="107" w:name="__Fieldmark__3394_1377475498"/>
            <w:r>
              <w:rPr>
                <w:lang w:val="en-GB"/>
              </w:rPr>
              <w:t>Hoi-Hansen et al., 2005)</w:t>
            </w:r>
            <w:r>
              <w:fldChar w:fldCharType="end"/>
            </w:r>
            <w:bookmarkEnd w:id="106"/>
            <w:bookmarkEnd w:id="107"/>
          </w:p>
        </w:tc>
        <w:tc>
          <w:tcPr>
            <w:tcW w:w="5949" w:type="dxa"/>
            <w:shd w:val="clear" w:color="auto" w:fill="auto"/>
          </w:tcPr>
          <w:p w14:paraId="413C513F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Data was recalibrated, author worked retrospectively with datasets</w:t>
            </w:r>
          </w:p>
        </w:tc>
      </w:tr>
      <w:tr w:rsidR="00437594" w:rsidRPr="00441AC4" w14:paraId="101FF823" w14:textId="77777777" w:rsidTr="00213DF0">
        <w:tc>
          <w:tcPr>
            <w:tcW w:w="3112" w:type="dxa"/>
            <w:shd w:val="clear" w:color="auto" w:fill="auto"/>
          </w:tcPr>
          <w:p w14:paraId="6E104724" w14:textId="77777777" w:rsidR="00437594" w:rsidRDefault="00437594" w:rsidP="00213DF0">
            <w:r>
              <w:fldChar w:fldCharType="begin"/>
            </w:r>
            <w:r>
              <w:instrText>ADDIN EN.CITE &lt;EndNote&gt;&lt;Cite&gt;&lt;Author&gt;Iaione&lt;/Author&gt;&lt;Year&gt;2005&lt;/Year&gt;&lt;RecNum&gt;5741&lt;/RecNum&gt;&lt;DisplayText&gt;(Iaione and Marques, 2005)&lt;/DisplayText&gt;&lt;record&gt;&lt;rec-number&gt;5741&lt;/rec-number&gt;&lt;foreign-keys&gt;&lt;key app="EN" db-id="fsa2vaxrkxezaoe2fe55wdzd9v2vvp0x9fp9"&gt;5741&lt;/key&gt;&lt;/foreign-keys&gt;&lt;ref-type name="Journal Article"&gt;17&lt;/ref-type&gt;&lt;contributors&gt;&lt;authors&gt;&lt;author&gt;Iaione, F.&lt;/author&gt;&lt;author&gt;Marques, J. L. B.&lt;/author&gt;&lt;/authors&gt;&lt;/contributors&gt;&lt;auth-address&gt;Univ Fed Santa Catarina, Dept Elect Engn, Biomed Engn Inst, Florianopolis, SC, Brazil&lt;/auth-address&gt;&lt;titles&gt;&lt;title&gt;Methodology for hypoglycaemia detection based on the processing, analysis and classification of the electroencephalogram&lt;/title&gt;&lt;secondary-title&gt;Medical &amp;amp; biological engineering &amp;amp; computing&lt;/secondary-title&gt;&lt;alt-title&gt;Med Biol Eng Comput&lt;/alt-title&gt;&lt;/titles&gt;&lt;periodical&gt;&lt;full-title&gt;Medical &amp;amp; biological engineering &amp;amp; computing&lt;/full-title&gt;&lt;/periodical&gt;&lt;pages&gt;501-507&lt;/pages&gt;&lt;volume&gt;43&lt;/volume&gt;&lt;number&gt;4&lt;/number&gt;&lt;keywords&gt;&lt;keyword&gt;hypoglycaemia&lt;/keyword&gt;&lt;keyword&gt;electroencephalogram&lt;/keyword&gt;&lt;keyword&gt;digital signal processing&lt;/keyword&gt;&lt;keyword&gt;dependent diabetes-mellitus&lt;/keyword&gt;&lt;keyword&gt;insulin-induced hypoglycemia&lt;/keyword&gt;&lt;keyword&gt;nocturnal hypoglycemia&lt;/keyword&gt;&lt;/keywords&gt;&lt;dates&gt;&lt;year&gt;2005&lt;/year&gt;&lt;pub-dates&gt;&lt;date&gt;Jul&lt;/date&gt;&lt;/pub-dates&gt;&lt;/dates&gt;&lt;isbn&gt;0140-0118&lt;/isbn&gt;&lt;accession-num&gt;ISI:000232716900013&lt;/accession-num&gt;&lt;urls&gt;&lt;related-urls&gt;&lt;url&gt;&amp;lt;Go to ISI&amp;gt;://000232716900013&lt;/url&gt;&lt;/related-urls&gt;&lt;/urls&gt;&lt;language&gt;English&lt;/language&gt;&lt;/record&gt;&lt;/Cite&gt;&lt;/EndNote&gt;</w:instrText>
            </w:r>
            <w:r>
              <w:fldChar w:fldCharType="separate"/>
            </w:r>
            <w:bookmarkStart w:id="108" w:name="__Fieldmark__2414_1702982635"/>
            <w:r>
              <w:rPr>
                <w:lang w:val="en-GB"/>
              </w:rPr>
              <w:t>(</w:t>
            </w:r>
            <w:bookmarkStart w:id="109" w:name="__Fieldmark__3405_1377475498"/>
            <w:r>
              <w:rPr>
                <w:lang w:val="en-GB"/>
              </w:rPr>
              <w:t>Iaione and Marques, 2005)</w:t>
            </w:r>
            <w:r>
              <w:fldChar w:fldCharType="end"/>
            </w:r>
            <w:bookmarkEnd w:id="108"/>
            <w:bookmarkEnd w:id="109"/>
          </w:p>
        </w:tc>
        <w:tc>
          <w:tcPr>
            <w:tcW w:w="5949" w:type="dxa"/>
            <w:shd w:val="clear" w:color="auto" w:fill="auto"/>
          </w:tcPr>
          <w:p w14:paraId="018616A9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EEG signals were used to train and test the detection methodology retrospectively</w:t>
            </w:r>
          </w:p>
        </w:tc>
      </w:tr>
      <w:tr w:rsidR="00437594" w:rsidRPr="00441AC4" w14:paraId="737485AB" w14:textId="77777777" w:rsidTr="00213DF0">
        <w:tc>
          <w:tcPr>
            <w:tcW w:w="3112" w:type="dxa"/>
            <w:shd w:val="clear" w:color="auto" w:fill="auto"/>
          </w:tcPr>
          <w:p w14:paraId="357F06AC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10" w:name="__Fieldmark__2423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11" w:name="__Fieldmark__3418_1377475498"/>
            <w:bookmarkStart w:id="112" w:name="__Fieldmark__2426_1702982635"/>
            <w:bookmarkEnd w:id="110"/>
            <w:r>
              <w:rPr>
                <w:lang w:val="en-GB"/>
              </w:rPr>
              <w:t>(</w:t>
            </w:r>
            <w:bookmarkStart w:id="113" w:name="__Fieldmark__3417_1377475498"/>
            <w:r>
              <w:rPr>
                <w:lang w:val="en-GB"/>
              </w:rPr>
              <w:t>Jensen et al., 2013)</w:t>
            </w:r>
            <w:r>
              <w:fldChar w:fldCharType="end"/>
            </w:r>
            <w:bookmarkEnd w:id="111"/>
            <w:bookmarkEnd w:id="112"/>
            <w:bookmarkEnd w:id="113"/>
          </w:p>
        </w:tc>
        <w:tc>
          <w:tcPr>
            <w:tcW w:w="5949" w:type="dxa"/>
            <w:shd w:val="clear" w:color="auto" w:fill="auto"/>
          </w:tcPr>
          <w:p w14:paraId="652FBD0D" w14:textId="77777777" w:rsidR="00437594" w:rsidRDefault="00437594" w:rsidP="00213DF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Features in datasets were retrospectively analysed to detect hypoglycaemia</w:t>
            </w:r>
          </w:p>
        </w:tc>
      </w:tr>
      <w:tr w:rsidR="00437594" w:rsidRPr="00441AC4" w14:paraId="7E1642E0" w14:textId="77777777" w:rsidTr="00213DF0">
        <w:tc>
          <w:tcPr>
            <w:tcW w:w="3112" w:type="dxa"/>
            <w:shd w:val="clear" w:color="auto" w:fill="auto"/>
          </w:tcPr>
          <w:p w14:paraId="5838EB2E" w14:textId="77777777" w:rsidR="00437594" w:rsidRDefault="00437594" w:rsidP="00213DF0">
            <w:r>
              <w:fldChar w:fldCharType="begin"/>
            </w:r>
            <w:r>
              <w:instrText>ADDIN EN.CITE &lt;EndNote&gt;&lt;Cite&gt;&lt;Author&gt;Kamath&lt;/Author&gt;&lt;Year&gt;2010&lt;/Year&gt;&lt;RecNum&gt;2702&lt;/RecNum&gt;&lt;DisplayText&gt;(Kamath et al., 2010)&lt;/DisplayText&gt;&lt;record&gt;&lt;rec-number&gt;2702&lt;/rec-number&gt;&lt;foreign-keys&gt;&lt;key app="EN" db-id="fsa2vaxrkxezaoe2fe55wdzd9v2vvp0x9fp9"&gt;2702&lt;/key&gt;&lt;/foreign-keys&gt;&lt;ref-type name="Journal Article"&gt;17&lt;/ref-type&gt;&lt;contributors&gt;&lt;authors&gt;&lt;author&gt;Kamath, A.&lt;/author&gt;&lt;author&gt;Mahalingam, A.&lt;/author&gt;&lt;author&gt;Brauker, J.&lt;/author&gt;&lt;/authors&gt;&lt;/contributors&gt;&lt;titles&gt;&lt;title&gt;Methods of evaluating the utility of continuous glucose monitor alerts&lt;/title&gt;&lt;secondary-title&gt;Journal of Diabetes Science and Technology&lt;/secondary-title&gt;&lt;/titles&gt;&lt;periodical&gt;&lt;full-title&gt;Journal of Diabetes Science and Technology&lt;/full-title&gt;&lt;/periodical&gt;&lt;pages&gt;57-66&lt;/pages&gt;&lt;volume&gt;4&lt;/volume&gt;&lt;number&gt;1&lt;/number&gt;&lt;dates&gt;&lt;year&gt;2010&lt;/year&gt;&lt;/dates&gt;&lt;work-type&gt;Conference Paper&lt;/work-type&gt;&lt;urls&gt;&lt;related-urls&gt;&lt;url&gt;https://www.scopus.com/inward/record.uri?eid=2-s2.0-77954672554&amp;amp;doi=10.1177%2f193229681000400108&amp;amp;partnerID=40&amp;amp;md5=7b95d1d8a2118ad68fa34174fa4aaba1&lt;/url&gt;&lt;/related-urls&gt;&lt;/urls&gt;&lt;electronic-resource-num&gt;10.1177/193229681000400108&lt;/electronic-resource-num&gt;&lt;remote-database-name&gt;Scopus&lt;/remote-database-name&gt;&lt;/record&gt;&lt;/Cite&gt;&lt;/EndNote&gt;</w:instrText>
            </w:r>
            <w:r>
              <w:fldChar w:fldCharType="separate"/>
            </w:r>
            <w:bookmarkStart w:id="114" w:name="__Fieldmark__2435_1702982635"/>
            <w:r>
              <w:rPr>
                <w:lang w:val="en-GB"/>
              </w:rPr>
              <w:t>(</w:t>
            </w:r>
            <w:bookmarkStart w:id="115" w:name="__Fieldmark__3429_1377475498"/>
            <w:r>
              <w:rPr>
                <w:lang w:val="en-GB"/>
              </w:rPr>
              <w:t>Kamath et al., 2010)</w:t>
            </w:r>
            <w:r>
              <w:fldChar w:fldCharType="end"/>
            </w:r>
            <w:bookmarkEnd w:id="114"/>
            <w:bookmarkEnd w:id="115"/>
          </w:p>
        </w:tc>
        <w:tc>
          <w:tcPr>
            <w:tcW w:w="5949" w:type="dxa"/>
            <w:shd w:val="clear" w:color="auto" w:fill="auto"/>
          </w:tcPr>
          <w:p w14:paraId="1AA31982" w14:textId="77777777" w:rsidR="00437594" w:rsidRDefault="00437594" w:rsidP="00213DF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True alert rate, missed alert rate is given, but total number of measurements is missing to calculate 2*2 table</w:t>
            </w:r>
          </w:p>
        </w:tc>
      </w:tr>
      <w:tr w:rsidR="00437594" w:rsidRPr="00441AC4" w14:paraId="4A989BC1" w14:textId="77777777" w:rsidTr="00213DF0">
        <w:tc>
          <w:tcPr>
            <w:tcW w:w="3112" w:type="dxa"/>
            <w:shd w:val="clear" w:color="auto" w:fill="auto"/>
          </w:tcPr>
          <w:p w14:paraId="3710837C" w14:textId="77777777" w:rsidR="00437594" w:rsidRDefault="00437594" w:rsidP="00213DF0">
            <w:r>
              <w:fldChar w:fldCharType="begin"/>
            </w:r>
            <w:r>
              <w:instrText>ADDIN EN.CITE &lt;EndNote&gt;&lt;Cite&gt;&lt;Author&gt;Keenan&lt;/Author&gt;&lt;Year&gt;2010&lt;/Year&gt;&lt;RecNum&gt;1330&lt;/RecNum&gt;&lt;DisplayText&gt;(Keenan et al., 2010)&lt;/DisplayText&gt;&lt;record&gt;&lt;rec-number&gt;1330&lt;/rec-number&gt;&lt;foreign-keys&gt;&lt;key app="EN" db-id="fsa2vaxrkxezaoe2fe55wdzd9v2vvp0x9fp9"&gt;1330&lt;/key&gt;&lt;/foreign-keys&gt;&lt;ref-type name="Journal Article"&gt;17&lt;/ref-type&gt;&lt;contributors&gt;&lt;authors&gt;&lt;author&gt;Keenan, D. B.&lt;/author&gt;&lt;author&gt;Cartaya, R.&lt;/author&gt;&lt;author&gt;Mastrototaro, J. J.&lt;/author&gt;&lt;/authors&gt;&lt;/contributors&gt;&lt;auth-address&gt;D.B. Keenan, Medtronic MiniMed, Northridge, California 91325, USA.&lt;/auth-address&gt;&lt;titles&gt;&lt;title&gt;Accuracy of a new real-time continuous glucose monitoring algorithm&lt;/title&gt;&lt;secondary-title&gt;Journal of Diabetes Science and Technology&lt;/secondary-title&gt;&lt;/titles&gt;&lt;periodical&gt;&lt;full-title&gt;Journal of Diabetes Science and Technology&lt;/full-title&gt;&lt;/periodical&gt;&lt;pages&gt;111-118&lt;/pages&gt;&lt;volume&gt;4&lt;/volume&gt;&lt;number&gt;1&lt;/number&gt;&lt;keywords&gt;&lt;keyword&gt;adolescent&lt;/keyword&gt;&lt;keyword&gt;adult&lt;/keyword&gt;&lt;keyword&gt;*algorithm&lt;/keyword&gt;&lt;keyword&gt;*ambulatory monitoring&lt;/keyword&gt;&lt;keyword&gt;article&lt;/keyword&gt;&lt;keyword&gt;blood&lt;/keyword&gt;&lt;keyword&gt;*blood glucose monitoring&lt;/keyword&gt;&lt;keyword&gt;calibration&lt;/keyword&gt;&lt;keyword&gt;clinical trial&lt;/keyword&gt;&lt;keyword&gt;computer system&lt;/keyword&gt;&lt;keyword&gt;diabetes mellitus&lt;/keyword&gt;&lt;keyword&gt;evaluation&lt;/keyword&gt;&lt;keyword&gt;female&lt;/keyword&gt;&lt;keyword&gt;genetic procedures&lt;/keyword&gt;&lt;keyword&gt;*glucose blood level/an [Drug Analysis]&lt;/keyword&gt;&lt;keyword&gt;human&lt;/keyword&gt;&lt;keyword&gt;hyperglycemia/di [Diagnosis]&lt;/keyword&gt;&lt;keyword&gt;hypoglycemia/di [Diagnosis]&lt;/keyword&gt;&lt;keyword&gt;male&lt;/keyword&gt;&lt;keyword&gt;methodology&lt;/keyword&gt;&lt;keyword&gt;multicenter study&lt;/keyword&gt;&lt;keyword&gt;productivity&lt;/keyword&gt;&lt;keyword&gt;randomized controlled trial&lt;/keyword&gt;&lt;keyword&gt;reproducibility&lt;/keyword&gt;&lt;keyword&gt;retrospective study&lt;/keyword&gt;&lt;keyword&gt;standard&lt;/keyword&gt;&lt;/keywords&gt;&lt;dates&gt;&lt;year&gt;2010&lt;/year&gt;&lt;/dates&gt;&lt;pub-location&gt;United States&lt;/pub-location&gt;&lt;isbn&gt;1932-2968&lt;/isbn&gt;&lt;urls&gt;&lt;related-urls&gt;&lt;url&gt;http://ovidsp.ovid.com/ovidweb.cgi?T=JS&amp;amp;PAGE=reference&amp;amp;D=emed12&amp;amp;NEWS=N&amp;amp;AN=359184269&lt;/url&gt;&lt;/related-urls&gt;&lt;/urls&gt;&lt;/record&gt;&lt;/Cite&gt;&lt;/EndNote&gt;</w:instrText>
            </w:r>
            <w:r>
              <w:fldChar w:fldCharType="separate"/>
            </w:r>
            <w:bookmarkStart w:id="116" w:name="__Fieldmark__2444_1702982635"/>
            <w:r>
              <w:rPr>
                <w:lang w:val="en-GB"/>
              </w:rPr>
              <w:t>(</w:t>
            </w:r>
            <w:bookmarkStart w:id="117" w:name="__Fieldmark__3440_1377475498"/>
            <w:r>
              <w:rPr>
                <w:lang w:val="en-GB"/>
              </w:rPr>
              <w:t>Keenan et al., 2010)</w:t>
            </w:r>
            <w:r>
              <w:fldChar w:fldCharType="end"/>
            </w:r>
            <w:bookmarkEnd w:id="116"/>
            <w:bookmarkEnd w:id="117"/>
          </w:p>
        </w:tc>
        <w:tc>
          <w:tcPr>
            <w:tcW w:w="5949" w:type="dxa"/>
            <w:shd w:val="clear" w:color="auto" w:fill="auto"/>
          </w:tcPr>
          <w:p w14:paraId="0F910C7C" w14:textId="77777777" w:rsidR="00437594" w:rsidRDefault="00437594" w:rsidP="00213DF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The data set was analysed retrospectively</w:t>
            </w:r>
          </w:p>
        </w:tc>
      </w:tr>
      <w:tr w:rsidR="00437594" w:rsidRPr="00441AC4" w14:paraId="6C427A7E" w14:textId="77777777" w:rsidTr="00213DF0">
        <w:tc>
          <w:tcPr>
            <w:tcW w:w="3112" w:type="dxa"/>
            <w:shd w:val="clear" w:color="auto" w:fill="auto"/>
          </w:tcPr>
          <w:p w14:paraId="5B9C297B" w14:textId="77777777" w:rsidR="00437594" w:rsidRDefault="00437594" w:rsidP="00213DF0">
            <w:r>
              <w:fldChar w:fldCharType="begin"/>
            </w:r>
            <w:r>
              <w:instrText>ADDIN EN.CITE &lt;EndNote&gt;&lt;Cite&gt;&lt;Author&gt;Keenan&lt;/Author&gt;&lt;Year&gt;2012&lt;/Year&gt;&lt;RecNum&gt;282&lt;/RecNum&gt;&lt;DisplayText&gt;(Keenan et al., 2012)&lt;/DisplayText&gt;&lt;record&gt;&lt;rec-number&gt;282&lt;/rec-number&gt;&lt;foreign-keys&gt;&lt;key app="EN" db-id="aw9p20ex3ts2zker5rt5axwg5f0ddv2x0eda" timestamp="1561814252"&gt;282&lt;/key&gt;&lt;/foreign-keys&gt;&lt;ref-type name="Journal Article"&gt;17&lt;/ref-type&gt;&lt;contributors&gt;&lt;authors&gt;&lt;author&gt;Keenan, D. B.&lt;/author&gt;&lt;author&gt;Mastrototaro, J. J.&lt;/author&gt;&lt;author&gt;Zisser, H.&lt;/author&gt;&lt;author&gt;Cooper, K. A.&lt;/author&gt;&lt;author&gt;Raghavendhar, G.&lt;/author&gt;&lt;author&gt;Lee, S. W.&lt;/author&gt;&lt;author&gt;Yusi, J.&lt;/author&gt;&lt;author&gt;Bailey, T. S.&lt;/author&gt;&lt;author&gt;Brazg, R. L.&lt;/author&gt;&lt;author&gt;Shah, R. V.&lt;/author&gt;&lt;/authors&gt;&lt;/contributors&gt;&lt;titles&gt;&lt;title&gt;Accuracy of the enlite 6-day glucose sensor with Guardian and Veo calibration algorithms&lt;/title&gt;&lt;secondary-title&gt;Diabetes Technology and Therapeutics&lt;/secondary-title&gt;&lt;/titles&gt;&lt;periodical&gt;&lt;full-title&gt;Diabetes Technology and Therapeutics&lt;/full-title&gt;&lt;/periodical&gt;&lt;pages&gt;225-231&lt;/pages&gt;&lt;volume&gt;14&lt;/volume&gt;&lt;number&gt;3&lt;/number&gt;&lt;dates&gt;&lt;year&gt;2012&lt;/year&gt;&lt;/dates&gt;&lt;work-type&gt;Article&lt;/work-type&gt;&lt;urls&gt;&lt;related-urls&gt;&lt;url&gt;https://www.scopus.com/inward/record.uri?eid=2-s2.0-84863298190&amp;amp;doi=10.1089%2fdia.2011.0199&amp;amp;partnerID=40&amp;amp;md5=3712b40db1d0e739fd786dd0aab10a9f&lt;/url&gt;&lt;/related-urls&gt;&lt;/urls&gt;&lt;electronic-resource-num&gt;10.1089/dia.2011.0199&lt;/electronic-resource-num&gt;&lt;remote-database-name&gt;Scopus&lt;/remote-database-name&gt;&lt;/record&gt;&lt;/Cite&gt;&lt;/EndNote&gt;</w:instrText>
            </w:r>
            <w:r>
              <w:fldChar w:fldCharType="separate"/>
            </w:r>
            <w:bookmarkStart w:id="118" w:name="__Fieldmark__2452_1702982635"/>
            <w:r>
              <w:rPr>
                <w:lang w:val="en-GB"/>
              </w:rPr>
              <w:t>(</w:t>
            </w:r>
            <w:bookmarkStart w:id="119" w:name="__Fieldmark__3451_1377475498"/>
            <w:r>
              <w:rPr>
                <w:lang w:val="en-GB"/>
              </w:rPr>
              <w:t>Keenan et al., 2012)</w:t>
            </w:r>
            <w:r>
              <w:fldChar w:fldCharType="end"/>
            </w:r>
            <w:bookmarkEnd w:id="118"/>
            <w:bookmarkEnd w:id="119"/>
          </w:p>
        </w:tc>
        <w:tc>
          <w:tcPr>
            <w:tcW w:w="5949" w:type="dxa"/>
            <w:shd w:val="clear" w:color="auto" w:fill="auto"/>
          </w:tcPr>
          <w:p w14:paraId="10F042E1" w14:textId="77777777" w:rsidR="00437594" w:rsidRDefault="00437594" w:rsidP="00213DF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Sensor data was retrospectively processed, real time perspective is just simulated</w:t>
            </w:r>
          </w:p>
        </w:tc>
      </w:tr>
      <w:tr w:rsidR="00437594" w:rsidRPr="00441AC4" w14:paraId="7B8FE700" w14:textId="77777777" w:rsidTr="00213DF0">
        <w:tc>
          <w:tcPr>
            <w:tcW w:w="3112" w:type="dxa"/>
            <w:shd w:val="clear" w:color="auto" w:fill="auto"/>
          </w:tcPr>
          <w:p w14:paraId="4D621BEC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20" w:name="__Fieldmark__2460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21" w:name="__Fieldmark__3464_1377475498"/>
            <w:bookmarkStart w:id="122" w:name="__Fieldmark__2463_1702982635"/>
            <w:bookmarkEnd w:id="120"/>
            <w:r>
              <w:rPr>
                <w:lang w:val="en-GB"/>
              </w:rPr>
              <w:t>(</w:t>
            </w:r>
            <w:bookmarkStart w:id="123" w:name="__Fieldmark__3463_1377475498"/>
            <w:r>
              <w:rPr>
                <w:lang w:val="en-GB"/>
              </w:rPr>
              <w:t>Kosiborod et al., 2013)</w:t>
            </w:r>
            <w:r>
              <w:fldChar w:fldCharType="end"/>
            </w:r>
            <w:bookmarkEnd w:id="121"/>
            <w:bookmarkEnd w:id="122"/>
            <w:bookmarkEnd w:id="123"/>
          </w:p>
        </w:tc>
        <w:tc>
          <w:tcPr>
            <w:tcW w:w="5949" w:type="dxa"/>
            <w:shd w:val="clear" w:color="auto" w:fill="auto"/>
          </w:tcPr>
          <w:p w14:paraId="47D61928" w14:textId="77777777" w:rsidR="00437594" w:rsidRDefault="00437594" w:rsidP="00213DF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Numbers given in the table about hypoglycaemia detection do not match numbers given in the text</w:t>
            </w:r>
          </w:p>
        </w:tc>
      </w:tr>
      <w:tr w:rsidR="00437594" w:rsidRPr="00441AC4" w14:paraId="679539C8" w14:textId="77777777" w:rsidTr="00213DF0">
        <w:tc>
          <w:tcPr>
            <w:tcW w:w="3112" w:type="dxa"/>
            <w:shd w:val="clear" w:color="auto" w:fill="auto"/>
          </w:tcPr>
          <w:p w14:paraId="5A9DD22D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24" w:name="__Fieldmark__2473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25" w:name="__Fieldmark__3477_1377475498"/>
            <w:bookmarkStart w:id="126" w:name="__Fieldmark__2476_1702982635"/>
            <w:bookmarkEnd w:id="124"/>
            <w:r>
              <w:rPr>
                <w:lang w:val="en-GB"/>
              </w:rPr>
              <w:t>(</w:t>
            </w:r>
            <w:bookmarkStart w:id="127" w:name="__Fieldmark__3476_1377475498"/>
            <w:r>
              <w:rPr>
                <w:lang w:val="en-GB"/>
              </w:rPr>
              <w:t>Kropff et al., 2015)</w:t>
            </w:r>
            <w:r>
              <w:fldChar w:fldCharType="end"/>
            </w:r>
            <w:bookmarkEnd w:id="125"/>
            <w:bookmarkEnd w:id="126"/>
            <w:bookmarkEnd w:id="127"/>
          </w:p>
        </w:tc>
        <w:tc>
          <w:tcPr>
            <w:tcW w:w="5949" w:type="dxa"/>
            <w:shd w:val="clear" w:color="auto" w:fill="auto"/>
          </w:tcPr>
          <w:p w14:paraId="7394E6D4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Just number of hypoglycaemic events and false positive alarms are given, not enough data to construct 2*2 table</w:t>
            </w:r>
          </w:p>
          <w:p w14:paraId="32685518" w14:textId="77777777" w:rsidR="00437594" w:rsidRDefault="00437594" w:rsidP="00213DF0">
            <w:pPr>
              <w:rPr>
                <w:rFonts w:cstheme="minorHAnsi"/>
                <w:lang w:val="en-GB"/>
              </w:rPr>
            </w:pPr>
            <w:r>
              <w:rPr>
                <w:lang w:val="en-GB"/>
              </w:rPr>
              <w:t>Authors indicate that the study was not powered for indicating differences in hypoglycaemia</w:t>
            </w:r>
          </w:p>
        </w:tc>
      </w:tr>
      <w:tr w:rsidR="00437594" w:rsidRPr="00441AC4" w14:paraId="29B0CFA5" w14:textId="77777777" w:rsidTr="00213DF0">
        <w:tc>
          <w:tcPr>
            <w:tcW w:w="3112" w:type="dxa"/>
            <w:shd w:val="clear" w:color="auto" w:fill="auto"/>
          </w:tcPr>
          <w:p w14:paraId="62D6931B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28" w:name="__Fieldmark__2487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29" w:name="__Fieldmark__3491_1377475498"/>
            <w:bookmarkStart w:id="130" w:name="__Fieldmark__2490_1702982635"/>
            <w:bookmarkEnd w:id="128"/>
            <w:r>
              <w:rPr>
                <w:lang w:val="en-GB"/>
              </w:rPr>
              <w:t>(</w:t>
            </w:r>
            <w:bookmarkStart w:id="131" w:name="__Fieldmark__3490_1377475498"/>
            <w:r>
              <w:rPr>
                <w:lang w:val="en-GB"/>
              </w:rPr>
              <w:t>Leal et al., 2010)</w:t>
            </w:r>
            <w:r>
              <w:fldChar w:fldCharType="end"/>
            </w:r>
            <w:bookmarkEnd w:id="129"/>
            <w:bookmarkEnd w:id="130"/>
            <w:bookmarkEnd w:id="131"/>
          </w:p>
        </w:tc>
        <w:tc>
          <w:tcPr>
            <w:tcW w:w="5949" w:type="dxa"/>
            <w:shd w:val="clear" w:color="auto" w:fill="auto"/>
          </w:tcPr>
          <w:p w14:paraId="5CD670C3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Retrospective hypoglycaemia detection based on training on parts of the obtained data</w:t>
            </w:r>
          </w:p>
        </w:tc>
      </w:tr>
      <w:tr w:rsidR="00437594" w14:paraId="3F6E8B55" w14:textId="77777777" w:rsidTr="00213DF0">
        <w:tc>
          <w:tcPr>
            <w:tcW w:w="3112" w:type="dxa"/>
            <w:shd w:val="clear" w:color="auto" w:fill="auto"/>
          </w:tcPr>
          <w:p w14:paraId="7F1AA882" w14:textId="77777777" w:rsidR="00437594" w:rsidRDefault="00437594" w:rsidP="00213DF0">
            <w:r>
              <w:fldChar w:fldCharType="begin"/>
            </w:r>
            <w:r>
              <w:instrText>ADDIN EN.CITE &lt;EndNote&gt;&lt;Cite&gt;&lt;Author&gt;Los&lt;/Author&gt;&lt;Year&gt;2016&lt;/Year&gt;&lt;RecNum&gt;287&lt;/RecNum&gt;&lt;DisplayText&gt;(Los et al., 2016)&lt;/DisplayText&gt;&lt;record&gt;&lt;rec-number&gt;287&lt;/rec-number&gt;&lt;foreign-keys&gt;&lt;key app="EN" db-id="aw9p20ex3ts2zker5rt5axwg5f0ddv2x0eda" timestamp="1561814459"&gt;287&lt;/key&gt;&lt;/foreign-keys&gt;&lt;ref-type name="Journal Article"&gt;17&lt;/ref-type&gt;&lt;contributors&gt;&lt;authors&gt;&lt;author&gt;Los, E. A.&lt;/author&gt;&lt;author&gt;Guttmann-Bauman, I.&lt;/author&gt;&lt;author&gt;Ramsey, K.&lt;/author&gt;&lt;author&gt;Ah-Mann, A. J.&lt;/author&gt;&lt;/authors&gt;&lt;/contributors&gt;&lt;auth-address&gt;E.A. Los, PortlandORUnited States&lt;/auth-address&gt;&lt;titles&gt;&lt;title&gt;Reliability of trained dogs to detect hypoglycemia in type 1 diabetes&lt;/title&gt;&lt;secondary-title&gt;Diabetes&lt;/secondary-title&gt;&lt;tertiary-title&gt;76th Scientific Sessions of the American Diabetes Association, ADA 2016. United States.&lt;/tertiary-title&gt;&lt;/titles&gt;&lt;periodical&gt;&lt;full-title&gt;Diabetes&lt;/full-title&gt;&lt;/periodical&gt;&lt;pages&gt;A20&lt;/pages&gt;&lt;volume&gt;65&lt;/volume&gt;&lt;number&gt;Supplement 1&lt;/number&gt;&lt;keywords&gt;&lt;keyword&gt;adult&lt;/keyword&gt;&lt;keyword&gt;animal experiment&lt;/keyword&gt;&lt;keyword&gt;animal model&lt;/keyword&gt;&lt;keyword&gt;blood glucose monitoring&lt;/keyword&gt;&lt;keyword&gt;capillary blood&lt;/keyword&gt;&lt;keyword&gt;controlled study&lt;/keyword&gt;&lt;keyword&gt;exploratory research&lt;/keyword&gt;&lt;keyword&gt;female&lt;/keyword&gt;&lt;keyword&gt;*hypoglycemia&lt;/keyword&gt;&lt;keyword&gt;*insulin dependent diabetes mellitus&lt;/keyword&gt;&lt;keyword&gt;Likert scale&lt;/keyword&gt;&lt;keyword&gt;male&lt;/keyword&gt;&lt;keyword&gt;nonhuman&lt;/keyword&gt;&lt;keyword&gt;*reliability&lt;/keyword&gt;&lt;keyword&gt;*service dog&lt;/keyword&gt;&lt;/keywords&gt;&lt;dates&gt;&lt;year&gt;2016&lt;/year&gt;&lt;/dates&gt;&lt;pub-location&gt;Netherlands&lt;/pub-location&gt;&lt;publisher&gt;American Diabetes Association Inc.&lt;/publisher&gt;&lt;isbn&gt;1939-327X&lt;/isbn&gt;&lt;urls&gt;&lt;related-urls&gt;&lt;url&gt;http://diabetes.diabetesjournals.org/content/65/Supplement_1/A1.full-text.pdf&lt;/url&gt;&lt;url&gt;http://ovidsp.ovid.com/ovidweb.cgi?T=JS&amp;amp;PAGE=reference&amp;amp;D=emexb&amp;amp;NEWS=N&amp;amp;AN=620236723&lt;/url&gt;&lt;/related-urls&gt;&lt;/urls&gt;&lt;electronic-resource-num&gt;http://dx.doi.org/10.2337/db16-1-381&lt;/electronic-resource-num&gt;&lt;/record&gt;&lt;/Cite&gt;&lt;/EndNote&gt;</w:instrText>
            </w:r>
            <w:r>
              <w:fldChar w:fldCharType="separate"/>
            </w:r>
            <w:bookmarkStart w:id="132" w:name="__Fieldmark__2499_1702982635"/>
            <w:r w:rsidRPr="005F3C55">
              <w:t>(</w:t>
            </w:r>
            <w:bookmarkStart w:id="133" w:name="__Fieldmark__3502_1377475498"/>
            <w:r w:rsidRPr="005F3C55">
              <w:t>Los et al., 2016)</w:t>
            </w:r>
            <w:r>
              <w:fldChar w:fldCharType="end"/>
            </w:r>
            <w:bookmarkEnd w:id="132"/>
            <w:bookmarkEnd w:id="133"/>
          </w:p>
          <w:p w14:paraId="3CBF6C94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34" w:name="__Fieldmark__2506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35" w:name="__Fieldmark__3514_1377475498"/>
            <w:bookmarkStart w:id="136" w:name="__Fieldmark__2509_1702982635"/>
            <w:bookmarkEnd w:id="134"/>
            <w:r w:rsidRPr="005F3C55">
              <w:t>(</w:t>
            </w:r>
            <w:bookmarkStart w:id="137" w:name="__Fieldmark__3513_1377475498"/>
            <w:r w:rsidRPr="005F3C55">
              <w:t>Los et al., 2017)</w:t>
            </w:r>
            <w:r>
              <w:fldChar w:fldCharType="end"/>
            </w:r>
            <w:bookmarkEnd w:id="135"/>
            <w:bookmarkEnd w:id="136"/>
            <w:bookmarkEnd w:id="137"/>
          </w:p>
        </w:tc>
        <w:tc>
          <w:tcPr>
            <w:tcW w:w="5949" w:type="dxa"/>
            <w:shd w:val="clear" w:color="auto" w:fill="auto"/>
          </w:tcPr>
          <w:p w14:paraId="16B52C3B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Reference test was CGM</w:t>
            </w:r>
          </w:p>
        </w:tc>
      </w:tr>
      <w:tr w:rsidR="00437594" w:rsidRPr="00441AC4" w14:paraId="1289D4B2" w14:textId="77777777" w:rsidTr="00213DF0">
        <w:tc>
          <w:tcPr>
            <w:tcW w:w="3112" w:type="dxa"/>
            <w:shd w:val="clear" w:color="auto" w:fill="auto"/>
          </w:tcPr>
          <w:p w14:paraId="0EE402B1" w14:textId="77777777" w:rsidR="00437594" w:rsidRPr="005F3C55" w:rsidRDefault="00437594" w:rsidP="00213DF0">
            <w:pPr>
              <w:rPr>
                <w:lang w:val="en-US"/>
              </w:rPr>
            </w:pPr>
            <w:r>
              <w:fldChar w:fldCharType="begin"/>
            </w:r>
            <w:r w:rsidRPr="005F3C55">
              <w:rPr>
                <w:lang w:val="en-US"/>
              </w:rPr>
              <w:instrText>ADDIN EN.CITE</w:instrText>
            </w:r>
            <w:r>
              <w:fldChar w:fldCharType="end"/>
            </w:r>
            <w:bookmarkStart w:id="138" w:name="__Fieldmark__2518_1702982635"/>
            <w:r>
              <w:fldChar w:fldCharType="begin"/>
            </w:r>
            <w:r w:rsidRPr="005F3C55">
              <w:rPr>
                <w:lang w:val="en-US"/>
              </w:rPr>
              <w:instrText>ADDIN EN.CITE.DATA</w:instrText>
            </w:r>
            <w:r>
              <w:fldChar w:fldCharType="separate"/>
            </w:r>
            <w:bookmarkStart w:id="139" w:name="__Fieldmark__3527_1377475498"/>
            <w:bookmarkStart w:id="140" w:name="__Fieldmark__2521_1702982635"/>
            <w:bookmarkEnd w:id="138"/>
            <w:r>
              <w:rPr>
                <w:lang w:val="en-GB"/>
              </w:rPr>
              <w:t>(</w:t>
            </w:r>
            <w:bookmarkStart w:id="141" w:name="__Fieldmark__3526_1377475498"/>
            <w:r>
              <w:rPr>
                <w:lang w:val="en-GB"/>
              </w:rPr>
              <w:t>Mahmoudi et al., 2014b)</w:t>
            </w:r>
            <w:r>
              <w:fldChar w:fldCharType="end"/>
            </w:r>
            <w:bookmarkEnd w:id="139"/>
            <w:bookmarkEnd w:id="140"/>
            <w:bookmarkEnd w:id="141"/>
          </w:p>
          <w:p w14:paraId="5C47E65D" w14:textId="77777777" w:rsidR="00437594" w:rsidRPr="005F3C55" w:rsidRDefault="00437594" w:rsidP="00213DF0">
            <w:pPr>
              <w:rPr>
                <w:lang w:val="en-US"/>
              </w:rPr>
            </w:pPr>
            <w:r>
              <w:fldChar w:fldCharType="begin"/>
            </w:r>
            <w:r w:rsidRPr="005F3C55">
              <w:rPr>
                <w:lang w:val="en-US"/>
              </w:rPr>
              <w:instrText>ADDIN EN.CITE</w:instrText>
            </w:r>
            <w:r>
              <w:fldChar w:fldCharType="end"/>
            </w:r>
            <w:bookmarkStart w:id="142" w:name="__Fieldmark__2529_1702982635"/>
            <w:r>
              <w:fldChar w:fldCharType="begin"/>
            </w:r>
            <w:r w:rsidRPr="005F3C55">
              <w:rPr>
                <w:lang w:val="en-US"/>
              </w:rPr>
              <w:instrText>ADDIN EN.CITE.DATA</w:instrText>
            </w:r>
            <w:r>
              <w:fldChar w:fldCharType="separate"/>
            </w:r>
            <w:bookmarkStart w:id="143" w:name="__Fieldmark__3539_1377475498"/>
            <w:bookmarkStart w:id="144" w:name="__Fieldmark__2532_1702982635"/>
            <w:bookmarkEnd w:id="142"/>
            <w:r>
              <w:rPr>
                <w:lang w:val="en-GB"/>
              </w:rPr>
              <w:t>(</w:t>
            </w:r>
            <w:bookmarkStart w:id="145" w:name="__Fieldmark__3538_1377475498"/>
            <w:r>
              <w:rPr>
                <w:lang w:val="en-GB"/>
              </w:rPr>
              <w:t>Mahmoudi et al., 2014a)</w:t>
            </w:r>
            <w:r>
              <w:fldChar w:fldCharType="end"/>
            </w:r>
            <w:bookmarkEnd w:id="143"/>
            <w:bookmarkEnd w:id="144"/>
            <w:bookmarkEnd w:id="145"/>
          </w:p>
        </w:tc>
        <w:tc>
          <w:tcPr>
            <w:tcW w:w="5949" w:type="dxa"/>
            <w:shd w:val="clear" w:color="auto" w:fill="auto"/>
          </w:tcPr>
          <w:p w14:paraId="4D5D621D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Retrospective analysis of pre-existing datasets, calibration algorithm was applied retrospectively, dataset was provided by Novo Nordisk</w:t>
            </w:r>
          </w:p>
        </w:tc>
      </w:tr>
      <w:tr w:rsidR="00437594" w:rsidRPr="00441AC4" w14:paraId="3BBFFFFC" w14:textId="77777777" w:rsidTr="00213DF0">
        <w:tc>
          <w:tcPr>
            <w:tcW w:w="3112" w:type="dxa"/>
            <w:shd w:val="clear" w:color="auto" w:fill="auto"/>
          </w:tcPr>
          <w:p w14:paraId="4CB16231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46" w:name="__Fieldmark__2541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47" w:name="__Fieldmark__3554_1377475498"/>
            <w:bookmarkStart w:id="148" w:name="__Fieldmark__2544_1702982635"/>
            <w:bookmarkEnd w:id="146"/>
            <w:r>
              <w:rPr>
                <w:lang w:val="en-GB"/>
              </w:rPr>
              <w:t>(</w:t>
            </w:r>
            <w:bookmarkStart w:id="149" w:name="__Fieldmark__3553_1377475498"/>
            <w:r>
              <w:rPr>
                <w:lang w:val="en-GB"/>
              </w:rPr>
              <w:t>Mahmoudi et al., 2014c)</w:t>
            </w:r>
            <w:r>
              <w:fldChar w:fldCharType="end"/>
            </w:r>
            <w:bookmarkEnd w:id="147"/>
            <w:bookmarkEnd w:id="148"/>
            <w:bookmarkEnd w:id="149"/>
          </w:p>
        </w:tc>
        <w:tc>
          <w:tcPr>
            <w:tcW w:w="5949" w:type="dxa"/>
            <w:shd w:val="clear" w:color="auto" w:fill="auto"/>
          </w:tcPr>
          <w:p w14:paraId="4C10CE1D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Retrospective analysis of pre-existing datasets</w:t>
            </w:r>
          </w:p>
        </w:tc>
      </w:tr>
      <w:tr w:rsidR="00437594" w14:paraId="0930A832" w14:textId="77777777" w:rsidTr="00213DF0">
        <w:tc>
          <w:tcPr>
            <w:tcW w:w="3112" w:type="dxa"/>
            <w:shd w:val="clear" w:color="auto" w:fill="auto"/>
          </w:tcPr>
          <w:p w14:paraId="4FCC2B08" w14:textId="77777777" w:rsidR="00437594" w:rsidRPr="005F3C55" w:rsidRDefault="00437594" w:rsidP="00213DF0">
            <w:pPr>
              <w:rPr>
                <w:lang w:val="en-US"/>
              </w:rPr>
            </w:pPr>
            <w:r>
              <w:fldChar w:fldCharType="begin"/>
            </w:r>
            <w:r w:rsidRPr="005F3C55">
              <w:rPr>
                <w:lang w:val="en-US"/>
              </w:rPr>
              <w:instrText>ADDIN EN.CITE &lt;EndNote&gt;&lt;Cite&gt;&lt;Author&gt;Maia&lt;/Author&gt;&lt;Year&gt;2005&lt;/Year&gt;&lt;RecNum&gt;292&lt;/RecNum&gt;&lt;DisplayText&gt;(Maia and Araujo, 2005)&lt;/DisplayText&gt;&lt;record&gt;&lt;rec-number&gt;292&lt;/rec-number&gt;&lt;foreign-keys&gt;&lt;key app="EN" db-id="aw9p20ex3ts2zker5rt5axwg5f0ddv2x0eda" timestamp="1561814549"&gt;292&lt;/key&gt;&lt;/foreign-keys&gt;&lt;ref-type name="Journal Article"&gt;17&lt;/ref-type&gt;&lt;contributors&gt;&lt;authors&gt;&lt;author&gt;Maia, F. F.&lt;/author&gt;&lt;author&gt;Araujo, L. R.&lt;/author&gt;&lt;/authors&gt;&lt;/contributors&gt;&lt;auth-address&gt;F.F. Maia, Department of Internal Medicine, Hospital Universitario Sao Jose, Faculdade de Ciencias Medicas de Minas Gerais, Belo Horizonte, MG, Brazil.&lt;/auth-address&gt;&lt;titles&gt;&lt;title&gt;Efficacy of continuous glucose monitoring system to detect unrecognized hypoglycemia in children and adolescents with type 1 diabetes&lt;/title&gt;&lt;secondary-title&gt;Arquivos brasileiros de endocrinologia e metabologia&lt;/secondary-title&gt;&lt;/titles&gt;&lt;periodical&gt;&lt;full-title&gt;Arquivos brasileiros de endocrinologia e metabologia&lt;/full-title&gt;&lt;/periodical&gt;&lt;pages&gt;569-574&lt;/pages&gt;&lt;volume&gt;49&lt;/volume&gt;&lt;number&gt;4&lt;/number&gt;&lt;keywords&gt;&lt;keyword&gt;adolescent&lt;/keyword&gt;&lt;keyword&gt;article&lt;/keyword&gt;&lt;keyword&gt;blood&lt;/keyword&gt;&lt;keyword&gt;*blood glucose monitoring&lt;/keyword&gt;&lt;keyword&gt;capillary&lt;/keyword&gt;&lt;keyword&gt;child&lt;/keyword&gt;&lt;keyword&gt;comparative study&lt;/keyword&gt;&lt;keyword&gt;evaluation&lt;/keyword&gt;&lt;keyword&gt;female&lt;/keyword&gt;&lt;keyword&gt;*glucose blood level/an [Drug Analysis]&lt;/keyword&gt;&lt;keyword&gt;human&lt;/keyword&gt;&lt;keyword&gt;*hypoglycemia/di [Diagnosis]&lt;/keyword&gt;&lt;keyword&gt;instrumentation&lt;/keyword&gt;&lt;keyword&gt;*insulin dependent diabetes mellitus&lt;/keyword&gt;&lt;keyword&gt;male&lt;/keyword&gt;&lt;keyword&gt;methodology&lt;/keyword&gt;&lt;keyword&gt;reproducibility&lt;/keyword&gt;&lt;keyword&gt;retrospective study&lt;/keyword&gt;&lt;keyword&gt;sensitivity and specificity&lt;/keyword&gt;&lt;/keywords&gt;&lt;dates&gt;&lt;year&gt;2005&lt;/year&gt;&lt;/dates&gt;&lt;pub-location&gt;Brazil&lt;/pub-location&gt;&lt;isbn&gt;0004-2730&lt;/isbn&gt;&lt;urls&gt;&lt;related-urls&gt;&lt;url&gt;http://ovidsp.ovid.com/ovidweb.cgi?T=JS&amp;amp;PAGE=reference&amp;amp;D=emed10&amp;amp;NEWS=N&amp;amp;AN=41879869&lt;/url&gt;&lt;/related-urls&gt;&lt;/urls&gt;&lt;/record&gt;&lt;/Cite&gt;&lt;/EndNote&gt;</w:instrText>
            </w:r>
            <w:r>
              <w:fldChar w:fldCharType="separate"/>
            </w:r>
            <w:bookmarkStart w:id="150" w:name="__Fieldmark__2553_1702982635"/>
            <w:r>
              <w:rPr>
                <w:lang w:val="en-GB"/>
              </w:rPr>
              <w:t>(</w:t>
            </w:r>
            <w:bookmarkStart w:id="151" w:name="__Fieldmark__3565_1377475498"/>
            <w:r>
              <w:rPr>
                <w:lang w:val="en-GB"/>
              </w:rPr>
              <w:t>Maia and Araujo, 2005)</w:t>
            </w:r>
            <w:r>
              <w:fldChar w:fldCharType="end"/>
            </w:r>
            <w:bookmarkEnd w:id="150"/>
            <w:bookmarkEnd w:id="151"/>
          </w:p>
          <w:p w14:paraId="669BAC7E" w14:textId="77777777" w:rsidR="00437594" w:rsidRPr="005F3C55" w:rsidRDefault="00437594" w:rsidP="00213DF0">
            <w:pPr>
              <w:rPr>
                <w:lang w:val="en-US"/>
              </w:rPr>
            </w:pPr>
            <w:r>
              <w:lastRenderedPageBreak/>
              <w:fldChar w:fldCharType="begin"/>
            </w:r>
            <w:r w:rsidRPr="005F3C55">
              <w:rPr>
                <w:lang w:val="en-US"/>
              </w:rPr>
              <w:instrText>ADDIN EN.CITE</w:instrText>
            </w:r>
            <w:r>
              <w:fldChar w:fldCharType="end"/>
            </w:r>
            <w:bookmarkStart w:id="152" w:name="__Fieldmark__2560_1702982635"/>
            <w:r>
              <w:fldChar w:fldCharType="begin"/>
            </w:r>
            <w:r w:rsidRPr="005F3C55">
              <w:rPr>
                <w:lang w:val="en-US"/>
              </w:rPr>
              <w:instrText>ADDIN EN.CITE.DATA</w:instrText>
            </w:r>
            <w:r>
              <w:fldChar w:fldCharType="separate"/>
            </w:r>
            <w:bookmarkStart w:id="153" w:name="__Fieldmark__3577_1377475498"/>
            <w:bookmarkStart w:id="154" w:name="__Fieldmark__2563_1702982635"/>
            <w:bookmarkEnd w:id="152"/>
            <w:r>
              <w:rPr>
                <w:lang w:val="en-GB"/>
              </w:rPr>
              <w:t>(</w:t>
            </w:r>
            <w:bookmarkStart w:id="155" w:name="__Fieldmark__3576_1377475498"/>
            <w:r>
              <w:rPr>
                <w:lang w:val="en-GB"/>
              </w:rPr>
              <w:t>Maia and Araujo, 2006)</w:t>
            </w:r>
            <w:r>
              <w:fldChar w:fldCharType="end"/>
            </w:r>
            <w:bookmarkEnd w:id="153"/>
            <w:bookmarkEnd w:id="154"/>
            <w:bookmarkEnd w:id="155"/>
          </w:p>
          <w:p w14:paraId="7D354EC3" w14:textId="77777777" w:rsidR="00437594" w:rsidRDefault="00437594" w:rsidP="00213DF0">
            <w:r>
              <w:fldChar w:fldCharType="begin"/>
            </w:r>
            <w:r>
              <w:instrText>ADDIN EN.CITE &lt;EndNote&gt;&lt;Cite&gt;&lt;Author&gt;Maia&lt;/Author&gt;&lt;Year&gt;2007&lt;/Year&gt;&lt;RecNum&gt;294&lt;/RecNum&gt;&lt;DisplayText&gt;(Maia and Araujo, 2007)&lt;/DisplayText&gt;&lt;record&gt;&lt;rec-number&gt;294&lt;/rec-number&gt;&lt;foreign-keys&gt;&lt;key app="EN" db-id="aw9p20ex3ts2zker5rt5axwg5f0ddv2x0eda" timestamp="1561814573"&gt;294&lt;/key&gt;&lt;/foreign-keys&gt;&lt;ref-type name="Journal Article"&gt;17&lt;/ref-type&gt;&lt;contributors&gt;&lt;authors&gt;&lt;author&gt;Maia, F. F. R.&lt;/author&gt;&lt;author&gt;Araujo, L. R.&lt;/author&gt;&lt;/authors&gt;&lt;/contributors&gt;&lt;titles&gt;&lt;title&gt;Efficacy of continuous glucose monitoring system (CGMS) to detect postprandial hyperglycemia and unrecognized hypoglycemia in type 1 diabetic patients&lt;/title&gt;&lt;secondary-title&gt;Diabetes Research and Clinical Practice&lt;/secondary-title&gt;&lt;/titles&gt;&lt;periodical&gt;&lt;full-title&gt;Diabetes Research and Clinical Practice&lt;/full-title&gt;&lt;abbr-1&gt;Diabetes Res Clin Pr&lt;/abbr-1&gt;&lt;/periodical&gt;&lt;pages&gt;30-34&lt;/pages&gt;&lt;volume&gt;75&lt;/volume&gt;&lt;number&gt;1&lt;/number&gt;&lt;dates&gt;&lt;year&gt;2007&lt;/year&gt;&lt;pub-dates&gt;&lt;date&gt;Jan&lt;/date&gt;&lt;/pub-dates&gt;&lt;/dates&gt;&lt;isbn&gt;0168-8227&lt;/isbn&gt;&lt;accession-num&gt;WOS:000243470700005&lt;/accession-num&gt;&lt;urls&gt;&lt;related-urls&gt;&lt;url&gt;&amp;lt;Go to ISI&amp;gt;://WOS:000243470700005&lt;/url&gt;&lt;/related-urls&gt;&lt;/urls&gt;&lt;electronic-resource-num&gt;10.1016/j.diabres.2006.05.009&lt;/electronic-resource-num&gt;&lt;/record&gt;&lt;/Cite&gt;&lt;/EndNote&gt;</w:instrText>
            </w:r>
            <w:r>
              <w:fldChar w:fldCharType="separate"/>
            </w:r>
            <w:bookmarkStart w:id="156" w:name="__Fieldmark__2571_1702982635"/>
            <w:r>
              <w:rPr>
                <w:lang w:val="en-GB"/>
              </w:rPr>
              <w:t>(</w:t>
            </w:r>
            <w:bookmarkStart w:id="157" w:name="__Fieldmark__3587_1377475498"/>
            <w:r>
              <w:rPr>
                <w:lang w:val="en-GB"/>
              </w:rPr>
              <w:t>Maia and Araujo, 2007)</w:t>
            </w:r>
            <w:r>
              <w:fldChar w:fldCharType="end"/>
            </w:r>
            <w:bookmarkEnd w:id="156"/>
            <w:bookmarkEnd w:id="157"/>
          </w:p>
          <w:p w14:paraId="011B8BC0" w14:textId="77777777" w:rsidR="00437594" w:rsidRDefault="00437594" w:rsidP="00213DF0">
            <w:pPr>
              <w:rPr>
                <w:lang w:val="en-GB"/>
              </w:rPr>
            </w:pPr>
          </w:p>
        </w:tc>
        <w:tc>
          <w:tcPr>
            <w:tcW w:w="5949" w:type="dxa"/>
            <w:shd w:val="clear" w:color="auto" w:fill="auto"/>
          </w:tcPr>
          <w:p w14:paraId="18CCF070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Retrospective analysis of dataset</w:t>
            </w:r>
          </w:p>
        </w:tc>
      </w:tr>
      <w:tr w:rsidR="00437594" w:rsidRPr="00441AC4" w14:paraId="59AB4BE4" w14:textId="77777777" w:rsidTr="00213DF0">
        <w:tc>
          <w:tcPr>
            <w:tcW w:w="3112" w:type="dxa"/>
            <w:shd w:val="clear" w:color="auto" w:fill="auto"/>
          </w:tcPr>
          <w:p w14:paraId="2AB14B49" w14:textId="77777777" w:rsidR="00437594" w:rsidRDefault="00437594" w:rsidP="00213DF0">
            <w:r>
              <w:fldChar w:fldCharType="begin"/>
            </w:r>
            <w:r>
              <w:instrText>ADDIN EN.CITE &lt;EndNote&gt;&lt;Cite&gt;&lt;Author&gt;Testa&lt;/Author&gt;&lt;Year&gt;2018&lt;/Year&gt;&lt;RecNum&gt;263&lt;/RecNum&gt;&lt;DisplayText&gt;(Testa et al., 2018)&lt;/DisplayText&gt;&lt;record&gt;&lt;rec-number&gt;263&lt;/rec-number&gt;&lt;foreign-keys&gt;&lt;key app="EN" db-id="t2rx5psp65tetpexvamxf5xm9vpaazs90t95"&gt;263&lt;/key&gt;&lt;/foreign-keys&gt;&lt;ref-type name="Journal Article"&gt;17&lt;/ref-type&gt;&lt;contributors&gt;&lt;authors&gt;&lt;author&gt;Testa, M. A.&lt;/author&gt;&lt;author&gt;Saldivar-Salazar, S.&lt;/author&gt;&lt;author&gt;Su, M.&lt;/author&gt;&lt;author&gt;Hayes, J. F.&lt;/author&gt;&lt;author&gt;Simonson, D. C.&lt;/author&gt;&lt;/authors&gt;&lt;/contributors&gt;&lt;titles&gt;&lt;title&gt;Continuous glucose monitoring (CGM) provides enhanced sensitivity compared with self-monitored blood glucose (SMBG) for detecting hypoglycemia during T2D clinical trials&lt;/title&gt;&lt;secondary-title&gt;Diabetes&lt;/secondary-title&gt;&lt;/titles&gt;&lt;periodical&gt;&lt;full-title&gt;Diabetes&lt;/full-title&gt;&lt;abbr-1&gt;Diabetes&lt;/abbr-1&gt;&lt;/periodical&gt;&lt;pages&gt;A244&lt;/pages&gt;&lt;volume&gt;67 (Supplement 1)&lt;/volume&gt;&lt;dates&gt;&lt;year&gt;2018&lt;/year&gt;&lt;pub-dates&gt;&lt;date&gt;July&lt;/date&gt;&lt;/pub-dates&gt;&lt;/dates&gt;&lt;work-type&gt;Conference Abstract&lt;/work-type&gt;&lt;urls&gt;&lt;related-urls&gt;&lt;url&gt;http://ovidsp.ovid.com/ovidweb.cgi?T=JS&amp;amp;CSC=Y&amp;amp;NEWS=N&amp;amp;PAGE=fulltext&amp;amp;D=emexa&amp;amp;AN=623566135&lt;/url&gt;&lt;url&gt;http://oxfordsfx.hosted.exlibrisgroup.com/oxford?sid=OVID:embase&amp;amp;id=pmid:&amp;amp;id=doi:&amp;amp;issn=1939-327X&amp;amp;isbn=&amp;amp;volume=67&amp;amp;issue=Supplement+1&amp;amp;spage=A244&amp;amp;pages=A244&amp;amp;date=2018&amp;amp;title=Diabetes&amp;amp;atitle=Continuous+glucose+monitoring+%28CGM%29+provides+enhanced+sensitivity+compared+with+self-monitored+blood+glucose+%28SMBG%29+for+detecting+hypoglycemia+during+T2D+clinical+trials&amp;amp;aulast=Testa&amp;amp;pid=%3Cauthor%3ETesta+M.A.%3BSaldivar-Salazar+S.%3BSu+M.%3BHayes+J.F.%3BSimonson+D.C.%3C%2Fauthor%3E%3CAN%3E623566135%3C%2FAN%3E%3CDT%3EConference+Abstract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>
              <w:fldChar w:fldCharType="separate"/>
            </w:r>
            <w:bookmarkStart w:id="158" w:name="__Fieldmark__2579_1702982635"/>
            <w:r>
              <w:rPr>
                <w:lang w:val="en-GB"/>
              </w:rPr>
              <w:t>(</w:t>
            </w:r>
            <w:bookmarkStart w:id="159" w:name="__Fieldmark__3599_1377475498"/>
            <w:r>
              <w:rPr>
                <w:lang w:val="en-GB"/>
              </w:rPr>
              <w:t>Testa et al., 2018)</w:t>
            </w:r>
            <w:r>
              <w:fldChar w:fldCharType="end"/>
            </w:r>
            <w:bookmarkEnd w:id="158"/>
            <w:bookmarkEnd w:id="159"/>
          </w:p>
        </w:tc>
        <w:tc>
          <w:tcPr>
            <w:tcW w:w="5949" w:type="dxa"/>
            <w:shd w:val="clear" w:color="auto" w:fill="auto"/>
          </w:tcPr>
          <w:p w14:paraId="6EA20BCB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Not enough data to calculate 2x2 table</w:t>
            </w:r>
          </w:p>
        </w:tc>
      </w:tr>
      <w:tr w:rsidR="00437594" w:rsidRPr="00441AC4" w14:paraId="76B425F0" w14:textId="77777777" w:rsidTr="00213DF0">
        <w:tc>
          <w:tcPr>
            <w:tcW w:w="3112" w:type="dxa"/>
            <w:shd w:val="clear" w:color="auto" w:fill="auto"/>
          </w:tcPr>
          <w:p w14:paraId="1B8B43AB" w14:textId="77777777" w:rsidR="00437594" w:rsidRDefault="00437594" w:rsidP="00213DF0">
            <w:r>
              <w:fldChar w:fldCharType="begin"/>
            </w:r>
            <w:r>
              <w:instrText>ADDIN EN.CITE &lt;EndNote&gt;&lt;Cite&gt;&lt;Author&gt;Massa&lt;/Author&gt;&lt;Year&gt;2018&lt;/Year&gt;&lt;RecNum&gt;295&lt;/RecNum&gt;&lt;DisplayText&gt;(Massa et al., 2018)&lt;/DisplayText&gt;&lt;record&gt;&lt;rec-number&gt;295&lt;/rec-number&gt;&lt;foreign-keys&gt;&lt;key app="EN" db-id="aw9p20ex3ts2zker5rt5axwg5f0ddv2x0eda" timestamp="1561814595"&gt;295&lt;/key&gt;&lt;/foreign-keys&gt;&lt;ref-type name="Journal Article"&gt;17&lt;/ref-type&gt;&lt;contributors&gt;&lt;authors&gt;&lt;author&gt;Massa, G. G.&lt;/author&gt;&lt;author&gt;Gys, I.&lt;/author&gt;&lt;author&gt;Op &amp;apos;T Eyndt, A.&lt;/author&gt;&lt;author&gt;Bevilacqua, E.&lt;/author&gt;&lt;author&gt;Wijnands, A.&lt;/author&gt;&lt;author&gt;Declercq, P.&lt;/author&gt;&lt;author&gt;Zeevaert, R.&lt;/author&gt;&lt;/authors&gt;&lt;/contributors&gt;&lt;titles&gt;&lt;title&gt;Evaluation of the FreeStyle® Libre Flash Glucose Monitoring System in Children and Adolescents with Type 1 Diabetes&lt;/title&gt;&lt;secondary-title&gt;Hormone Research in Paediatrics&lt;/secondary-title&gt;&lt;/titles&gt;&lt;periodical&gt;&lt;full-title&gt;Hormone Research in Paediatrics&lt;/full-title&gt;&lt;/periodical&gt;&lt;pages&gt;189-199&lt;/pages&gt;&lt;volume&gt;89&lt;/volume&gt;&lt;number&gt;3&lt;/number&gt;&lt;dates&gt;&lt;year&gt;2018&lt;/year&gt;&lt;/dates&gt;&lt;work-type&gt;Article&lt;/work-type&gt;&lt;urls&gt;&lt;related-urls&gt;&lt;url&gt;https://www.scopus.com/inward/record.uri?eid=2-s2.0-85044503016&amp;amp;doi=10.1159%2f000487361&amp;amp;partnerID=40&amp;amp;md5=e1eaf2fd5308ca47eda5634b5138cbd3&lt;/url&gt;&lt;/related-urls&gt;&lt;/urls&gt;&lt;electronic-resource-num&gt;10.1159/000487361&lt;/electronic-resource-num&gt;&lt;remote-database-name&gt;Scopus&lt;/remote-database-name&gt;&lt;/record&gt;&lt;/Cite&gt;&lt;/EndNote&gt;</w:instrText>
            </w:r>
            <w:r>
              <w:fldChar w:fldCharType="separate"/>
            </w:r>
            <w:bookmarkStart w:id="160" w:name="__Fieldmark__2587_1702982635"/>
            <w:r>
              <w:rPr>
                <w:lang w:val="en-GB"/>
              </w:rPr>
              <w:t>(</w:t>
            </w:r>
            <w:bookmarkStart w:id="161" w:name="__Fieldmark__3610_1377475498"/>
            <w:r>
              <w:rPr>
                <w:lang w:val="en-GB"/>
              </w:rPr>
              <w:t>Massa et al., 2018)</w:t>
            </w:r>
            <w:r>
              <w:fldChar w:fldCharType="end"/>
            </w:r>
            <w:bookmarkEnd w:id="160"/>
            <w:bookmarkEnd w:id="161"/>
          </w:p>
        </w:tc>
        <w:tc>
          <w:tcPr>
            <w:tcW w:w="5949" w:type="dxa"/>
            <w:shd w:val="clear" w:color="auto" w:fill="auto"/>
          </w:tcPr>
          <w:p w14:paraId="48AFC8CB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 xml:space="preserve">Number of correctly detected hypoglycaemic events and total number of </w:t>
            </w:r>
            <w:proofErr w:type="spellStart"/>
            <w:r>
              <w:rPr>
                <w:lang w:val="en-GB"/>
              </w:rPr>
              <w:t>hypogylcaemic</w:t>
            </w:r>
            <w:proofErr w:type="spellEnd"/>
            <w:r>
              <w:rPr>
                <w:lang w:val="en-GB"/>
              </w:rPr>
              <w:t xml:space="preserve"> events is reported, but no information is given about false positive or true negative events</w:t>
            </w:r>
          </w:p>
          <w:p w14:paraId="1AB6ED23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provided data was not sufficient to construct a 2*2 table</w:t>
            </w:r>
          </w:p>
        </w:tc>
      </w:tr>
      <w:tr w:rsidR="00437594" w:rsidRPr="00441AC4" w14:paraId="6EBE5535" w14:textId="77777777" w:rsidTr="00213DF0">
        <w:tc>
          <w:tcPr>
            <w:tcW w:w="3112" w:type="dxa"/>
            <w:shd w:val="clear" w:color="auto" w:fill="auto"/>
          </w:tcPr>
          <w:p w14:paraId="78205A4D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62" w:name="__Fieldmark__2597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63" w:name="__Fieldmark__3627_1377475498"/>
            <w:bookmarkStart w:id="164" w:name="__Fieldmark__2600_1702982635"/>
            <w:bookmarkEnd w:id="162"/>
            <w:r>
              <w:rPr>
                <w:lang w:val="en-GB"/>
              </w:rPr>
              <w:t>(</w:t>
            </w:r>
            <w:bookmarkStart w:id="165" w:name="__Fieldmark__3626_1377475498"/>
            <w:r>
              <w:rPr>
                <w:lang w:val="en-GB"/>
              </w:rPr>
              <w:t>McGarraugh and Bergenstal, 2009)</w:t>
            </w:r>
            <w:r>
              <w:fldChar w:fldCharType="end"/>
            </w:r>
            <w:bookmarkEnd w:id="163"/>
            <w:bookmarkEnd w:id="164"/>
            <w:bookmarkEnd w:id="165"/>
          </w:p>
        </w:tc>
        <w:tc>
          <w:tcPr>
            <w:tcW w:w="5949" w:type="dxa"/>
            <w:shd w:val="clear" w:color="auto" w:fill="auto"/>
          </w:tcPr>
          <w:p w14:paraId="0C352E64" w14:textId="77777777" w:rsidR="00437594" w:rsidRPr="00896B63" w:rsidRDefault="00437594" w:rsidP="00213DF0">
            <w:pPr>
              <w:rPr>
                <w:lang w:val="en-US"/>
              </w:rPr>
            </w:pPr>
            <w:r>
              <w:rPr>
                <w:lang w:val="en-GB"/>
              </w:rPr>
              <w:t xml:space="preserve">Clinic study: retrospective analysis of </w:t>
            </w:r>
            <w:r>
              <w:fldChar w:fldCharType="begin"/>
            </w:r>
            <w:r w:rsidRPr="00896B63">
              <w:rPr>
                <w:lang w:val="en-US"/>
              </w:rPr>
              <w:instrText>ADDIN EN.CITE &lt;EndNote&gt;&lt;Cite&gt;&lt;Author&gt;Weinstein&lt;/Author&gt;&lt;Year&gt;2007&lt;/Year&gt;&lt;RecNum&gt;4337&lt;/RecNum&gt;&lt;DisplayText&gt;(Weinstein et al., 2007)&lt;/DisplayText&gt;&lt;record&gt;&lt;rec-number&gt;4337&lt;/rec-number&gt;&lt;foreign-keys&gt;&lt;key app="EN" db-id="fsa2vaxrkxezaoe2fe55wdzd9v2vvp0x9fp9"&gt;4337&lt;/key&gt;&lt;/foreign-keys&gt;&lt;ref-type name="Journal Article"&gt;17&lt;/ref-type&gt;&lt;contributors&gt;&lt;authors&gt;&lt;author&gt;Weinstein, R. L.&lt;/author&gt;&lt;author&gt;Bugler, J. R.&lt;/author&gt;&lt;author&gt;Schwartz, S. L.&lt;/author&gt;&lt;author&gt;Peyser, T. A.&lt;/author&gt;&lt;author&gt;Brazg, R. L.&lt;/author&gt;&lt;author&gt;McGarraugh, G. V.&lt;/author&gt;&lt;/authors&gt;&lt;/contributors&gt;&lt;titles&gt;&lt;title&gt;Accuracy of the 5-day freestyle navigator continuous glucose monitoring system - Comparison with frequent laboratory reference measurements&lt;/title&gt;&lt;secondary-title&gt;Diabetes Care&lt;/secondary-title&gt;&lt;/titles&gt;&lt;periodical&gt;&lt;full-title&gt;Diabetes Care&lt;/full-title&gt;&lt;/periodical&gt;&lt;pages&gt;1125-1130&lt;/pages&gt;&lt;volume&gt;30&lt;/volume&gt;&lt;number&gt;5&lt;/number&gt;&lt;dates&gt;&lt;year&gt;2007&lt;/year&gt;&lt;pub-dates&gt;&lt;date&gt;May&lt;/date&gt;&lt;/pub-dates&gt;&lt;/dates&gt;&lt;isbn&gt;0149-5992&lt;/isbn&gt;&lt;accession-num&gt;WOS:000246291400016&lt;/accession-num&gt;&lt;urls&gt;&lt;related-urls&gt;&lt;url&gt;&amp;lt;Go to ISI&amp;gt;://WOS:000246291400016&lt;/url&gt;&lt;/related-urls&gt;&lt;/urls&gt;&lt;electronic-resource-num&gt;10.2337/dc06-1602&lt;/electronic-resource-num&gt;&lt;/record&gt;&lt;/Cite&gt;&lt;/EndNote&gt;</w:instrText>
            </w:r>
            <w:r>
              <w:fldChar w:fldCharType="separate"/>
            </w:r>
            <w:bookmarkStart w:id="166" w:name="__Fieldmark__2609_1702982635"/>
            <w:r>
              <w:rPr>
                <w:lang w:val="en-GB"/>
              </w:rPr>
              <w:t>(</w:t>
            </w:r>
            <w:bookmarkStart w:id="167" w:name="__Fieldmark__3638_1377475498"/>
            <w:r>
              <w:rPr>
                <w:lang w:val="en-GB"/>
              </w:rPr>
              <w:t>Weinstein et al., 2007)</w:t>
            </w:r>
            <w:r>
              <w:fldChar w:fldCharType="end"/>
            </w:r>
            <w:bookmarkEnd w:id="166"/>
            <w:bookmarkEnd w:id="167"/>
          </w:p>
          <w:p w14:paraId="6F4173E3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Home study: only data about number of events, which were proceed by capillary measurement, but no information about true detection, false alarms</w:t>
            </w:r>
          </w:p>
          <w:p w14:paraId="3D07C932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provided data was not sufficient to construct a 2*2 table</w:t>
            </w:r>
          </w:p>
        </w:tc>
      </w:tr>
      <w:tr w:rsidR="00437594" w:rsidRPr="00441AC4" w14:paraId="1565FF47" w14:textId="77777777" w:rsidTr="00213DF0">
        <w:tc>
          <w:tcPr>
            <w:tcW w:w="3112" w:type="dxa"/>
            <w:shd w:val="clear" w:color="auto" w:fill="auto"/>
          </w:tcPr>
          <w:p w14:paraId="16D7CE7D" w14:textId="77777777" w:rsidR="00437594" w:rsidRDefault="00437594" w:rsidP="00213DF0">
            <w:r>
              <w:fldChar w:fldCharType="begin"/>
            </w:r>
            <w:r>
              <w:instrText>ADDIN EN.CITE &lt;EndNote&gt;&lt;Cite&gt;&lt;Author&gt;McGarraugh&lt;/Author&gt;&lt;Year&gt;2010&lt;/Year&gt;&lt;RecNum&gt;1332&lt;/RecNum&gt;&lt;DisplayText&gt;(McGarraugh, 2010)&lt;/DisplayText&gt;&lt;record&gt;&lt;rec-number&gt;1332&lt;/rec-number&gt;&lt;foreign-keys&gt;&lt;key app="EN" db-id="fsa2vaxrkxezaoe2fe55wdzd9v2vvp0x9fp9"&gt;1332&lt;/key&gt;&lt;/foreign-keys&gt;&lt;ref-type name="Journal Article"&gt;17&lt;/ref-type&gt;&lt;contributors&gt;&lt;authors&gt;&lt;author&gt;McGarraugh, G.&lt;/author&gt;&lt;/authors&gt;&lt;/contributors&gt;&lt;auth-address&gt;G. McGarraugh, Abbott Diabetes Care, Alameda, California, USA.&lt;/auth-address&gt;&lt;titles&gt;&lt;title&gt;Alarm characterization for a continuous glucose monitor that replaces traditional blood glucose monitoring&lt;/title&gt;&lt;secondary-title&gt;Journal of Diabetes Science and Technology&lt;/secondary-title&gt;&lt;/titles&gt;&lt;periodical&gt;&lt;full-title&gt;Journal of Diabetes Science and Technology&lt;/full-title&gt;&lt;/periodical&gt;&lt;pages&gt;49-56&lt;/pages&gt;&lt;volume&gt;4&lt;/volume&gt;&lt;number&gt;1&lt;/number&gt;&lt;keywords&gt;&lt;keyword&gt;*alarm monitor&lt;/keyword&gt;&lt;keyword&gt;*ambulatory monitoring&lt;/keyword&gt;&lt;keyword&gt;article&lt;/keyword&gt;&lt;keyword&gt;blood&lt;/keyword&gt;&lt;keyword&gt;*blood glucose monitoring&lt;/keyword&gt;&lt;keyword&gt;evaluation&lt;/keyword&gt;&lt;keyword&gt;glucose blood level/an [Drug Analysis]&lt;/keyword&gt;&lt;keyword&gt;human&lt;/keyword&gt;&lt;keyword&gt;*hypoglycemia/di [Diagnosis]&lt;/keyword&gt;&lt;keyword&gt;instrumentation&lt;/keyword&gt;&lt;keyword&gt;insulin dependent diabetes mellitus/co [Complication]&lt;/keyword&gt;&lt;keyword&gt;methodology&lt;/keyword&gt;&lt;keyword&gt;reproducibility&lt;/keyword&gt;&lt;keyword&gt;standard&lt;/keyword&gt;&lt;keyword&gt;time&lt;/keyword&gt;&lt;/keywords&gt;&lt;dates&gt;&lt;year&gt;2010&lt;/year&gt;&lt;/dates&gt;&lt;pub-location&gt;United States&lt;/pub-location&gt;&lt;isbn&gt;1932-2968&lt;/isbn&gt;&lt;urls&gt;&lt;related-urls&gt;&lt;url&gt;http://ovidsp.ovid.com/ovidweb.cgi?T=JS&amp;amp;PAGE=reference&amp;amp;D=emed12&amp;amp;NEWS=N&amp;amp;AN=359184262&lt;/url&gt;&lt;/related-urls&gt;&lt;/urls&gt;&lt;/record&gt;&lt;/Cite&gt;&lt;/EndNote&gt;</w:instrText>
            </w:r>
            <w:r>
              <w:fldChar w:fldCharType="separate"/>
            </w:r>
            <w:bookmarkStart w:id="168" w:name="__Fieldmark__2619_1702982635"/>
            <w:r>
              <w:rPr>
                <w:lang w:val="en-GB"/>
              </w:rPr>
              <w:t>(</w:t>
            </w:r>
            <w:bookmarkStart w:id="169" w:name="__Fieldmark__3653_1377475498"/>
            <w:r>
              <w:rPr>
                <w:lang w:val="en-GB"/>
              </w:rPr>
              <w:t>McGarraugh, 2010)</w:t>
            </w:r>
            <w:r>
              <w:fldChar w:fldCharType="end"/>
            </w:r>
            <w:bookmarkEnd w:id="168"/>
            <w:bookmarkEnd w:id="169"/>
          </w:p>
        </w:tc>
        <w:tc>
          <w:tcPr>
            <w:tcW w:w="5949" w:type="dxa"/>
            <w:shd w:val="clear" w:color="auto" w:fill="auto"/>
          </w:tcPr>
          <w:p w14:paraId="70194B2D" w14:textId="77777777" w:rsidR="00437594" w:rsidRPr="005F3C55" w:rsidRDefault="00437594" w:rsidP="00213DF0">
            <w:pPr>
              <w:rPr>
                <w:lang w:val="en-US"/>
              </w:rPr>
            </w:pPr>
            <w:r>
              <w:rPr>
                <w:lang w:val="en-GB"/>
              </w:rPr>
              <w:t xml:space="preserve">Retrospective analysis of </w:t>
            </w:r>
            <w:r>
              <w:fldChar w:fldCharType="begin"/>
            </w:r>
            <w:r w:rsidRPr="005F3C55">
              <w:rPr>
                <w:lang w:val="en-US"/>
              </w:rPr>
              <w:instrText>ADDIN EN.CITE</w:instrText>
            </w:r>
            <w:r>
              <w:fldChar w:fldCharType="end"/>
            </w:r>
            <w:bookmarkStart w:id="170" w:name="__Fieldmark__2627_1702982635"/>
            <w:r>
              <w:fldChar w:fldCharType="begin"/>
            </w:r>
            <w:r w:rsidRPr="005F3C55">
              <w:rPr>
                <w:lang w:val="en-US"/>
              </w:rPr>
              <w:instrText>ADDIN EN.CITE.DATA</w:instrText>
            </w:r>
            <w:r>
              <w:fldChar w:fldCharType="separate"/>
            </w:r>
            <w:bookmarkStart w:id="171" w:name="__Fieldmark__3666_1377475498"/>
            <w:bookmarkStart w:id="172" w:name="__Fieldmark__2630_1702982635"/>
            <w:bookmarkEnd w:id="170"/>
            <w:r>
              <w:rPr>
                <w:lang w:val="en-GB"/>
              </w:rPr>
              <w:t>(</w:t>
            </w:r>
            <w:bookmarkStart w:id="173" w:name="__Fieldmark__3665_1377475498"/>
            <w:r>
              <w:rPr>
                <w:lang w:val="en-GB"/>
              </w:rPr>
              <w:t>McGarraugh and Bergenstal, 2009)</w:t>
            </w:r>
            <w:r>
              <w:fldChar w:fldCharType="end"/>
            </w:r>
            <w:bookmarkEnd w:id="171"/>
            <w:bookmarkEnd w:id="172"/>
            <w:bookmarkEnd w:id="173"/>
          </w:p>
        </w:tc>
      </w:tr>
      <w:tr w:rsidR="00437594" w:rsidRPr="00441AC4" w14:paraId="4442EE20" w14:textId="77777777" w:rsidTr="00213DF0">
        <w:tc>
          <w:tcPr>
            <w:tcW w:w="3112" w:type="dxa"/>
            <w:shd w:val="clear" w:color="auto" w:fill="auto"/>
          </w:tcPr>
          <w:p w14:paraId="04FEF913" w14:textId="77777777" w:rsidR="00437594" w:rsidRDefault="00437594" w:rsidP="00213DF0">
            <w:r>
              <w:fldChar w:fldCharType="begin"/>
            </w:r>
            <w:r>
              <w:instrText>ADDIN EN.CITE &lt;EndNote&gt;&lt;Cite&gt;&lt;Author&gt;McGarraugh&lt;/Author&gt;&lt;Year&gt;2011&lt;/Year&gt;&lt;RecNum&gt;297&lt;/RecNum&gt;&lt;DisplayText&gt;(McGarraugh et al., 2011)&lt;/DisplayText&gt;&lt;record&gt;&lt;rec-number&gt;297&lt;/rec-number&gt;&lt;foreign-keys&gt;&lt;key app="EN" db-id="aw9p20ex3ts2zker5rt5axwg5f0ddv2x0eda" timestamp="1561814634"&gt;297&lt;/key&gt;&lt;/foreign-keys&gt;&lt;ref-type name="Journal Article"&gt;17&lt;/ref-type&gt;&lt;contributors&gt;&lt;authors&gt;&lt;author&gt;McGarraugh, G.&lt;/author&gt;&lt;author&gt;Brazg, R.&lt;/author&gt;&lt;author&gt;Weinstein, R.&lt;/author&gt;&lt;/authors&gt;&lt;/contributors&gt;&lt;titles&gt;&lt;title&gt;FreeStyle navigator continuous glucose monitoring system with TRUstart algorithm, a 1-hour warm-up time&lt;/title&gt;&lt;secondary-title&gt;Journal of Diabetes Science and Technology&lt;/secondary-title&gt;&lt;/titles&gt;&lt;periodical&gt;&lt;full-title&gt;J Diabetes Sci Technol&lt;/full-title&gt;&lt;abbr-1&gt;Journal of diabetes science and technology&lt;/abbr-1&gt;&lt;/periodical&gt;&lt;pages&gt;99-106&lt;/pages&gt;&lt;volume&gt;5&lt;/volume&gt;&lt;number&gt;1&lt;/number&gt;&lt;dates&gt;&lt;year&gt;2011&lt;/year&gt;&lt;/dates&gt;&lt;work-type&gt;Article&lt;/work-type&gt;&lt;urls&gt;&lt;related-urls&gt;&lt;url&gt;https://www.scopus.com/inward/record.uri?eid=2-s2.0-79957996738&amp;amp;doi=10.1177%2f193229681100500114&amp;amp;partnerID=40&amp;amp;md5=d5a2cce9ddf3a8654123e5f9520db50e&lt;/url&gt;&lt;/related-urls&gt;&lt;/urls&gt;&lt;electronic-resource-num&gt;10.1177/193229681100500114&lt;/electronic-resource-num&gt;&lt;remote-database-name&gt;Scopus&lt;/remote-database-name&gt;&lt;/record&gt;&lt;/Cite&gt;&lt;/EndNote&gt;</w:instrText>
            </w:r>
            <w:r>
              <w:fldChar w:fldCharType="separate"/>
            </w:r>
            <w:bookmarkStart w:id="174" w:name="__Fieldmark__2638_1702982635"/>
            <w:r>
              <w:rPr>
                <w:lang w:val="en-GB"/>
              </w:rPr>
              <w:t>(</w:t>
            </w:r>
            <w:bookmarkStart w:id="175" w:name="__Fieldmark__3676_1377475498"/>
            <w:r>
              <w:rPr>
                <w:lang w:val="en-GB"/>
              </w:rPr>
              <w:t>McGarraugh et al., 2011)</w:t>
            </w:r>
            <w:r>
              <w:fldChar w:fldCharType="end"/>
            </w:r>
            <w:bookmarkEnd w:id="174"/>
            <w:bookmarkEnd w:id="175"/>
          </w:p>
        </w:tc>
        <w:tc>
          <w:tcPr>
            <w:tcW w:w="5949" w:type="dxa"/>
            <w:shd w:val="clear" w:color="auto" w:fill="auto"/>
          </w:tcPr>
          <w:p w14:paraId="44A5FCCF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total number of measurements in 2x2 table does not match the total number of measurements of the study</w:t>
            </w:r>
          </w:p>
          <w:p w14:paraId="2EE05FCD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provided data was not sufficient to construct a 2*2 table</w:t>
            </w:r>
          </w:p>
          <w:p w14:paraId="70C803B3" w14:textId="77777777" w:rsidR="00437594" w:rsidRDefault="00437594" w:rsidP="00213DF0">
            <w:pPr>
              <w:rPr>
                <w:highlight w:val="yellow"/>
                <w:lang w:val="en-GB"/>
              </w:rPr>
            </w:pPr>
            <w:r>
              <w:rPr>
                <w:lang w:val="en-GB"/>
              </w:rPr>
              <w:t>Written to author, but did not receive data</w:t>
            </w:r>
          </w:p>
        </w:tc>
      </w:tr>
      <w:tr w:rsidR="00437594" w:rsidRPr="00441AC4" w14:paraId="5EE19B2F" w14:textId="77777777" w:rsidTr="00213DF0">
        <w:tc>
          <w:tcPr>
            <w:tcW w:w="3112" w:type="dxa"/>
            <w:shd w:val="clear" w:color="auto" w:fill="auto"/>
          </w:tcPr>
          <w:p w14:paraId="56B62474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76" w:name="__Fieldmark__2649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77" w:name="__Fieldmark__3692_1377475498"/>
            <w:bookmarkStart w:id="178" w:name="__Fieldmark__2652_1702982635"/>
            <w:bookmarkEnd w:id="176"/>
            <w:r>
              <w:rPr>
                <w:lang w:val="en-GB"/>
              </w:rPr>
              <w:t>(</w:t>
            </w:r>
            <w:bookmarkStart w:id="179" w:name="__Fieldmark__3691_1377475498"/>
            <w:r>
              <w:rPr>
                <w:lang w:val="en-GB"/>
              </w:rPr>
              <w:t>Meschi et al., 2010)</w:t>
            </w:r>
            <w:r>
              <w:fldChar w:fldCharType="end"/>
            </w:r>
            <w:bookmarkEnd w:id="177"/>
            <w:bookmarkEnd w:id="178"/>
            <w:bookmarkEnd w:id="179"/>
          </w:p>
        </w:tc>
        <w:tc>
          <w:tcPr>
            <w:tcW w:w="5949" w:type="dxa"/>
            <w:shd w:val="clear" w:color="auto" w:fill="auto"/>
          </w:tcPr>
          <w:p w14:paraId="24A16663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 xml:space="preserve">Only the number of patients with nocturnal hypoglycaemia is given, no </w:t>
            </w:r>
            <w:proofErr w:type="spellStart"/>
            <w:r>
              <w:rPr>
                <w:lang w:val="en-GB"/>
              </w:rPr>
              <w:t>comparision</w:t>
            </w:r>
            <w:proofErr w:type="spellEnd"/>
            <w:r>
              <w:rPr>
                <w:lang w:val="en-GB"/>
              </w:rPr>
              <w:t xml:space="preserve"> to reference standard is presented</w:t>
            </w:r>
          </w:p>
        </w:tc>
      </w:tr>
      <w:tr w:rsidR="00437594" w:rsidRPr="00441AC4" w14:paraId="64797966" w14:textId="77777777" w:rsidTr="00213DF0">
        <w:tc>
          <w:tcPr>
            <w:tcW w:w="3112" w:type="dxa"/>
            <w:shd w:val="clear" w:color="auto" w:fill="auto"/>
          </w:tcPr>
          <w:p w14:paraId="100B5542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80" w:name="__Fieldmark__2663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81" w:name="__Fieldmark__3707_1377475498"/>
            <w:bookmarkStart w:id="182" w:name="__Fieldmark__2666_1702982635"/>
            <w:bookmarkEnd w:id="180"/>
            <w:r>
              <w:rPr>
                <w:lang w:val="en-GB"/>
              </w:rPr>
              <w:t>(</w:t>
            </w:r>
            <w:bookmarkStart w:id="183" w:name="__Fieldmark__3706_1377475498"/>
            <w:r>
              <w:rPr>
                <w:lang w:val="en-GB"/>
              </w:rPr>
              <w:t>Norgaard et al., 2015)</w:t>
            </w:r>
            <w:r>
              <w:fldChar w:fldCharType="end"/>
            </w:r>
            <w:bookmarkEnd w:id="181"/>
            <w:bookmarkEnd w:id="182"/>
            <w:bookmarkEnd w:id="183"/>
          </w:p>
        </w:tc>
        <w:tc>
          <w:tcPr>
            <w:tcW w:w="5949" w:type="dxa"/>
            <w:shd w:val="clear" w:color="auto" w:fill="auto"/>
          </w:tcPr>
          <w:p w14:paraId="1DD29022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Correctly detected events, not detected events, alters verified by events and false alters are given in percentage, the total number of events or measurements and the TN are not available</w:t>
            </w:r>
          </w:p>
          <w:p w14:paraId="31F022F2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provided data was not sufficient to construct a 2*2 table</w:t>
            </w:r>
          </w:p>
        </w:tc>
      </w:tr>
      <w:tr w:rsidR="00437594" w:rsidRPr="00441AC4" w14:paraId="09203C89" w14:textId="77777777" w:rsidTr="00213DF0">
        <w:tc>
          <w:tcPr>
            <w:tcW w:w="3112" w:type="dxa"/>
            <w:shd w:val="clear" w:color="auto" w:fill="auto"/>
          </w:tcPr>
          <w:p w14:paraId="233335F1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84" w:name="__Fieldmark__2677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85" w:name="__Fieldmark__3722_1377475498"/>
            <w:bookmarkStart w:id="186" w:name="__Fieldmark__2680_1702982635"/>
            <w:bookmarkEnd w:id="184"/>
            <w:r w:rsidRPr="005F3C55">
              <w:t>(</w:t>
            </w:r>
            <w:bookmarkStart w:id="187" w:name="__Fieldmark__3721_1377475498"/>
            <w:r w:rsidRPr="005F3C55">
              <w:t>Obermaier et al., 2013)</w:t>
            </w:r>
            <w:r>
              <w:fldChar w:fldCharType="end"/>
            </w:r>
            <w:bookmarkEnd w:id="185"/>
            <w:bookmarkEnd w:id="186"/>
            <w:bookmarkEnd w:id="187"/>
          </w:p>
          <w:p w14:paraId="7EA92A00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88" w:name="__Fieldmark__2688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89" w:name="__Fieldmark__3734_1377475498"/>
            <w:bookmarkStart w:id="190" w:name="__Fieldmark__2691_1702982635"/>
            <w:bookmarkEnd w:id="188"/>
            <w:r w:rsidRPr="005F3C55">
              <w:t>(</w:t>
            </w:r>
            <w:bookmarkStart w:id="191" w:name="__Fieldmark__3733_1377475498"/>
            <w:r w:rsidRPr="005F3C55">
              <w:t>Zschornack et al., 2013)</w:t>
            </w:r>
            <w:r>
              <w:fldChar w:fldCharType="end"/>
            </w:r>
            <w:bookmarkEnd w:id="189"/>
            <w:bookmarkEnd w:id="190"/>
            <w:bookmarkEnd w:id="191"/>
          </w:p>
        </w:tc>
        <w:tc>
          <w:tcPr>
            <w:tcW w:w="5949" w:type="dxa"/>
            <w:shd w:val="clear" w:color="auto" w:fill="auto"/>
          </w:tcPr>
          <w:p w14:paraId="3ABD3ED5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Authors used a simulated alarm</w:t>
            </w:r>
          </w:p>
        </w:tc>
      </w:tr>
      <w:tr w:rsidR="00437594" w:rsidRPr="00441AC4" w14:paraId="574D0BF3" w14:textId="77777777" w:rsidTr="00213DF0">
        <w:tc>
          <w:tcPr>
            <w:tcW w:w="3112" w:type="dxa"/>
            <w:shd w:val="clear" w:color="auto" w:fill="auto"/>
          </w:tcPr>
          <w:p w14:paraId="34BF0E5D" w14:textId="77777777" w:rsidR="00437594" w:rsidRDefault="00437594" w:rsidP="00213DF0">
            <w:r>
              <w:fldChar w:fldCharType="begin"/>
            </w:r>
            <w:r>
              <w:instrText>ADDIN EN.CITE &lt;EndNote&gt;&lt;Cite&gt;&lt;Author&gt;Peyser&lt;/Author&gt;&lt;Year&gt;2013&lt;/Year&gt;&lt;RecNum&gt;1067&lt;/RecNum&gt;&lt;DisplayText&gt;(Peyser et al., 2013)&lt;/DisplayText&gt;&lt;record&gt;&lt;rec-number&gt;1067&lt;/rec-number&gt;&lt;foreign-keys&gt;&lt;key app="EN" db-id="fsa2vaxrkxezaoe2fe55wdzd9v2vvp0x9fp9"&gt;1067&lt;/key&gt;&lt;/foreign-keys&gt;&lt;ref-type name="Journal Article"&gt;17&lt;/ref-type&gt;&lt;contributors&gt;&lt;authors&gt;&lt;author&gt;Peyser, T.&lt;/author&gt;&lt;author&gt;Bohnett, L.&lt;/author&gt;&lt;author&gt;Nakamura, K.&lt;/author&gt;&lt;/authors&gt;&lt;/contributors&gt;&lt;auth-address&gt;T. Peyser, San DiegoCAUnited States&lt;/auth-address&gt;&lt;titles&gt;&lt;title&gt;Improved hypoglycemic accuracy, alerts and detection with the G4 platinum cgm system&lt;/title&gt;&lt;secondary-title&gt;Diabetes&lt;/secondary-title&gt;&lt;tertiary-title&gt;73rd Scientific Sessions of the American Diabetes Association. Chicago, IL United States.&amp;#xD;(var.pagings).&lt;/tertiary-title&gt;&lt;/titles&gt;&lt;periodical&gt;&lt;full-title&gt;Diabetes&lt;/full-title&gt;&lt;/periodical&gt;&lt;pages&gt;A99-A100&lt;/pages&gt;&lt;volume&gt;62&lt;/volume&gt;&lt;number&gt;SUPPL. 1&lt;/number&gt;&lt;keywords&gt;&lt;keyword&gt;*diabetes mellitus&lt;/keyword&gt;&lt;keyword&gt;human&lt;/keyword&gt;&lt;keyword&gt;hypoglycemia&lt;/keyword&gt;&lt;keyword&gt;glycemic control&lt;/keyword&gt;&lt;keyword&gt;patient&lt;/keyword&gt;&lt;keyword&gt;devices&lt;/keyword&gt;&lt;keyword&gt;diabetic patient&lt;/keyword&gt;&lt;keyword&gt;monitoring&lt;/keyword&gt;&lt;keyword&gt;multicenter study&lt;/keyword&gt;&lt;keyword&gt;technology&lt;/keyword&gt;&lt;keyword&gt;density&lt;/keyword&gt;&lt;keyword&gt;glucose blood level&lt;/keyword&gt;&lt;keyword&gt;*antidiabetic agent&lt;/keyword&gt;&lt;keyword&gt;*platinum&lt;/keyword&gt;&lt;keyword&gt;glucose&lt;/keyword&gt;&lt;/keywords&gt;&lt;dates&gt;&lt;year&gt;2013&lt;/year&gt;&lt;/dates&gt;&lt;publisher&gt;American Diabetes Association Inc.&lt;/publisher&gt;&lt;isbn&gt;0012-1797&lt;/isbn&gt;&lt;urls&gt;&lt;related-urls&gt;&lt;url&gt;http://diabetes.diabetesjournals.org/content/62/Supplement_1/A99.full.pdf+html&lt;/url&gt;&lt;url&gt;http://ovidsp.ovid.com/ovidweb.cgi?T=JS&amp;amp;PAGE=reference&amp;amp;D=emed15&amp;amp;NEWS=N&amp;amp;AN=71286832&lt;/url&gt;&lt;/related-urls&gt;&lt;/urls&gt;&lt;electronic-resource-num&gt;http://dx.doi.org/10.2337/db13-388-679&lt;/electronic-resource-num&gt;&lt;/record&gt;&lt;/Cite&gt;&lt;/EndNote&gt;</w:instrText>
            </w:r>
            <w:r>
              <w:fldChar w:fldCharType="separate"/>
            </w:r>
            <w:bookmarkStart w:id="192" w:name="__Fieldmark__2700_1702982635"/>
            <w:r>
              <w:rPr>
                <w:lang w:val="en-GB"/>
              </w:rPr>
              <w:t>(</w:t>
            </w:r>
            <w:bookmarkStart w:id="193" w:name="__Fieldmark__3745_1377475498"/>
            <w:r>
              <w:rPr>
                <w:lang w:val="en-GB"/>
              </w:rPr>
              <w:t>Peyser et al., 2013)</w:t>
            </w:r>
            <w:r>
              <w:fldChar w:fldCharType="end"/>
            </w:r>
            <w:bookmarkEnd w:id="192"/>
            <w:bookmarkEnd w:id="193"/>
          </w:p>
        </w:tc>
        <w:tc>
          <w:tcPr>
            <w:tcW w:w="5949" w:type="dxa"/>
            <w:shd w:val="clear" w:color="auto" w:fill="auto"/>
          </w:tcPr>
          <w:p w14:paraId="2096E146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True alert rate is given, but not enough information to reconstruct 2*2 table</w:t>
            </w:r>
          </w:p>
        </w:tc>
      </w:tr>
      <w:tr w:rsidR="00437594" w14:paraId="454CC271" w14:textId="77777777" w:rsidTr="00213DF0">
        <w:tc>
          <w:tcPr>
            <w:tcW w:w="3112" w:type="dxa"/>
            <w:shd w:val="clear" w:color="auto" w:fill="auto"/>
          </w:tcPr>
          <w:p w14:paraId="41D05B18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194" w:name="__Fieldmark__2708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195" w:name="__Fieldmark__3758_1377475498"/>
            <w:bookmarkStart w:id="196" w:name="__Fieldmark__2711_1702982635"/>
            <w:bookmarkEnd w:id="194"/>
            <w:r>
              <w:rPr>
                <w:lang w:val="en-GB"/>
              </w:rPr>
              <w:t>(</w:t>
            </w:r>
            <w:bookmarkStart w:id="197" w:name="__Fieldmark__3757_1377475498"/>
            <w:r>
              <w:rPr>
                <w:lang w:val="en-GB"/>
              </w:rPr>
              <w:t>Peyser et al., 2015)</w:t>
            </w:r>
            <w:r>
              <w:fldChar w:fldCharType="end"/>
            </w:r>
            <w:bookmarkEnd w:id="195"/>
            <w:bookmarkEnd w:id="196"/>
            <w:bookmarkEnd w:id="197"/>
          </w:p>
        </w:tc>
        <w:tc>
          <w:tcPr>
            <w:tcW w:w="5949" w:type="dxa"/>
            <w:shd w:val="clear" w:color="auto" w:fill="auto"/>
          </w:tcPr>
          <w:p w14:paraId="71437E2F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Retrospective analysis</w:t>
            </w:r>
          </w:p>
        </w:tc>
      </w:tr>
      <w:tr w:rsidR="00437594" w:rsidRPr="00441AC4" w14:paraId="3BF4EFA1" w14:textId="77777777" w:rsidTr="00213DF0">
        <w:tc>
          <w:tcPr>
            <w:tcW w:w="3112" w:type="dxa"/>
            <w:shd w:val="clear" w:color="auto" w:fill="auto"/>
          </w:tcPr>
          <w:p w14:paraId="2CCC3C26" w14:textId="77777777" w:rsidR="00437594" w:rsidRDefault="00437594" w:rsidP="00213DF0">
            <w:r>
              <w:fldChar w:fldCharType="begin"/>
            </w:r>
            <w:r>
              <w:instrText>ADDIN EN.CITE &lt;EndNote&gt;&lt;Cite&gt;&lt;Author&gt;Pieri&lt;/Author&gt;&lt;Year&gt;2016&lt;/Year&gt;&lt;RecNum&gt;1998&lt;/RecNum&gt;&lt;DisplayText&gt;(Pieri et al., 2016)&lt;/DisplayText&gt;&lt;record&gt;&lt;rec-number&gt;1998&lt;/rec-number&gt;&lt;foreign-keys&gt;&lt;key app="EN" db-id="fsa2vaxrkxezaoe2fe55wdzd9v2vvp0x9fp9"&gt;1998&lt;/key&gt;&lt;/foreign-keys&gt;&lt;ref-type name="Journal Article"&gt;17&lt;/ref-type&gt;&lt;contributors&gt;&lt;authors&gt;&lt;author&gt;Pieri, M.&lt;/author&gt;&lt;author&gt;Cialoni, D.&lt;/author&gt;&lt;author&gt;Marroni, A.&lt;/author&gt;&lt;/authors&gt;&lt;/contributors&gt;&lt;titles&gt;&lt;title&gt;Continuous real-time monitoring and recording of glycemia during scuba diving: Pilot study&lt;/title&gt;&lt;secondary-title&gt;Undersea and Hyperbaric Medicine&lt;/secondary-title&gt;&lt;/titles&gt;&lt;periodical&gt;&lt;full-title&gt;Undersea and Hyperbaric Medicine&lt;/full-title&gt;&lt;/periodical&gt;&lt;pages&gt;265-272&lt;/pages&gt;&lt;volume&gt;43&lt;/volume&gt;&lt;number&gt;3&lt;/number&gt;&lt;dates&gt;&lt;year&gt;2016&lt;/year&gt;&lt;/dates&gt;&lt;work-type&gt;Article&lt;/work-type&gt;&lt;urls&gt;&lt;related-urls&gt;&lt;url&gt;https://www.scopus.com/inward/record.uri?eid=2-s2.0-84979807240&amp;amp;partnerID=40&amp;amp;md5=e53f51e6592a19cdd0132030c186f479&lt;/url&gt;&lt;/related-urls&gt;&lt;/urls&gt;&lt;remote-database-name&gt;Scopus&lt;/remote-database-name&gt;&lt;/record&gt;&lt;/Cite&gt;&lt;/EndNote&gt;</w:instrText>
            </w:r>
            <w:r>
              <w:fldChar w:fldCharType="separate"/>
            </w:r>
            <w:bookmarkStart w:id="198" w:name="__Fieldmark__2721_1702982635"/>
            <w:r>
              <w:rPr>
                <w:lang w:val="en-GB"/>
              </w:rPr>
              <w:t>(</w:t>
            </w:r>
            <w:bookmarkStart w:id="199" w:name="__Fieldmark__3769_1377475498"/>
            <w:r>
              <w:rPr>
                <w:lang w:val="en-GB"/>
              </w:rPr>
              <w:t>Pieri et al., 2016)</w:t>
            </w:r>
            <w:r>
              <w:fldChar w:fldCharType="end"/>
            </w:r>
            <w:bookmarkEnd w:id="198"/>
            <w:bookmarkEnd w:id="199"/>
          </w:p>
        </w:tc>
        <w:tc>
          <w:tcPr>
            <w:tcW w:w="5949" w:type="dxa"/>
            <w:shd w:val="clear" w:color="auto" w:fill="auto"/>
          </w:tcPr>
          <w:p w14:paraId="322C4224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Article consist of two experiments:</w:t>
            </w:r>
          </w:p>
          <w:p w14:paraId="66F22BBA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first one compared CGM to capillary blood and no hypoglycaemic values were recorded</w:t>
            </w:r>
          </w:p>
          <w:p w14:paraId="738477CD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in the second CGM was recorded during scuba dive, hypoglycaemic values were recorded, but no reference standard was used</w:t>
            </w:r>
          </w:p>
        </w:tc>
      </w:tr>
      <w:tr w:rsidR="00437594" w:rsidRPr="00441AC4" w14:paraId="1019A4EC" w14:textId="77777777" w:rsidTr="00213DF0">
        <w:tc>
          <w:tcPr>
            <w:tcW w:w="3112" w:type="dxa"/>
            <w:shd w:val="clear" w:color="auto" w:fill="auto"/>
          </w:tcPr>
          <w:p w14:paraId="3E99CC94" w14:textId="77777777" w:rsidR="00437594" w:rsidRDefault="00437594" w:rsidP="00213DF0">
            <w:r>
              <w:fldChar w:fldCharType="begin"/>
            </w:r>
            <w:r>
              <w:instrText>ADDIN EN.CITE &lt;EndNote&gt;&lt;Cite&gt;&lt;Author&gt;Pitzer&lt;/Author&gt;&lt;Year&gt;2001&lt;/Year&gt;&lt;RecNum&gt;324&lt;/RecNum&gt;&lt;DisplayText&gt;(Pitzer et al., 2001)&lt;/DisplayText&gt;&lt;record&gt;&lt;rec-number&gt;324&lt;/rec-number&gt;&lt;foreign-keys&gt;&lt;key app="EN" db-id="aw9p20ex3ts2zker5rt5axwg5f0ddv2x0eda" timestamp="1562270705"&gt;324&lt;/key&gt;&lt;/foreign-keys&gt;&lt;ref-type name="Journal Article"&gt;17&lt;/ref-type&gt;&lt;contributors&gt;&lt;authors&gt;&lt;author&gt;Pitzer, K. R.&lt;/author&gt;&lt;author&gt;Desai, S.&lt;/author&gt;&lt;author&gt;Dunn, T.&lt;/author&gt;&lt;author&gt;Edelman, S.&lt;/author&gt;&lt;author&gt;Jayalakshmi, Y.&lt;/author&gt;&lt;author&gt;Kennedy, J.&lt;/author&gt;&lt;author&gt;Tamada, J. A.&lt;/author&gt;&lt;author&gt;Potts, R. O.&lt;/author&gt;&lt;/authors&gt;&lt;/contributors&gt;&lt;auth-address&gt;Cygnus Incorporated, Redwood City, California 94063, USA. kpitzer@cygn.com&lt;/auth-address&gt;&lt;titles&gt;&lt;title&gt;Detection of hypoglycemia with the GlucoWatch biographer&lt;/title&gt;&lt;secondary-title&gt;Diabetes Care&lt;/secondary-title&gt;&lt;/titles&gt;&lt;periodical&gt;&lt;full-title&gt;Diabetes Care&lt;/full-title&gt;&lt;/periodical&gt;&lt;pages&gt;881-5&lt;/pages&gt;&lt;volume&gt;24&lt;/volume&gt;&lt;number&gt;5&lt;/number&gt;&lt;keywords&gt;&lt;keyword&gt;Automation&lt;/keyword&gt;&lt;keyword&gt;Blood Glucose/*analysis&lt;/keyword&gt;&lt;keyword&gt;Blood Glucose Self-Monitoring/*instrumentation/methods&lt;/keyword&gt;&lt;keyword&gt;False Negative Reactions&lt;/keyword&gt;&lt;keyword&gt;False Positive Reactions&lt;/keyword&gt;&lt;keyword&gt;Humans&lt;/keyword&gt;&lt;keyword&gt;Hypoglycemia/blood/*diagnosis/prevention &amp;amp; control&lt;/keyword&gt;&lt;keyword&gt;Hypoglycemic Agents/adverse effects&lt;/keyword&gt;&lt;keyword&gt;Monitoring, Ambulatory/*instrumentation/methods&lt;/keyword&gt;&lt;keyword&gt;ROC Curve&lt;/keyword&gt;&lt;keyword&gt;Reproducibility of Results&lt;/keyword&gt;&lt;keyword&gt;Sensitivity and Specificity&lt;/keyword&gt;&lt;/keywords&gt;&lt;dates&gt;&lt;year&gt;2001&lt;/year&gt;&lt;pub-dates&gt;&lt;date&gt;May&lt;/date&gt;&lt;/pub-dates&gt;&lt;/dates&gt;&lt;isbn&gt;0149-5992 (Print)&amp;#xD;0149-5992 (Linking)&lt;/isbn&gt;&lt;accession-num&gt;11347748&lt;/accession-num&gt;&lt;urls&gt;&lt;related-urls&gt;&lt;url&gt;https://www.ncbi.nlm.nih.gov/pubmed/11347748&lt;/url&gt;&lt;/related-urls&gt;&lt;/urls&gt;&lt;electronic-resource-num&gt;10.2337/diacare.24.5.881&lt;/electronic-resource-num&gt;&lt;/record&gt;&lt;/Cite&gt;&lt;/EndNote&gt;</w:instrText>
            </w:r>
            <w:r>
              <w:fldChar w:fldCharType="separate"/>
            </w:r>
            <w:bookmarkStart w:id="200" w:name="__Fieldmark__2732_1702982635"/>
            <w:r>
              <w:rPr>
                <w:lang w:val="en-GB"/>
              </w:rPr>
              <w:t>(</w:t>
            </w:r>
            <w:bookmarkStart w:id="201" w:name="__Fieldmark__3782_1377475498"/>
            <w:r>
              <w:rPr>
                <w:lang w:val="en-GB"/>
              </w:rPr>
              <w:t>Pitzer et al., 2001)</w:t>
            </w:r>
            <w:r>
              <w:fldChar w:fldCharType="end"/>
            </w:r>
            <w:bookmarkEnd w:id="200"/>
            <w:bookmarkEnd w:id="201"/>
          </w:p>
        </w:tc>
        <w:tc>
          <w:tcPr>
            <w:tcW w:w="5949" w:type="dxa"/>
            <w:shd w:val="clear" w:color="auto" w:fill="auto"/>
          </w:tcPr>
          <w:p w14:paraId="2D4A227B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Retrospective analysis of the data of four trials</w:t>
            </w:r>
          </w:p>
        </w:tc>
      </w:tr>
      <w:tr w:rsidR="00437594" w:rsidRPr="00441AC4" w14:paraId="53A21EB4" w14:textId="77777777" w:rsidTr="00213DF0">
        <w:tc>
          <w:tcPr>
            <w:tcW w:w="3112" w:type="dxa"/>
            <w:shd w:val="clear" w:color="auto" w:fill="auto"/>
          </w:tcPr>
          <w:p w14:paraId="42D8BC37" w14:textId="77777777" w:rsidR="00437594" w:rsidRDefault="00437594" w:rsidP="00213DF0">
            <w:r>
              <w:fldChar w:fldCharType="begin"/>
            </w:r>
            <w:r>
              <w:instrText>ADDIN EN.CITE &lt;EndNote&gt;&lt;Cite&gt;&lt;Author&gt;Skladnev&lt;/Author&gt;&lt;Year&gt;2010&lt;/Year&gt;&lt;RecNum&gt;312&lt;/RecNum&gt;&lt;DisplayText&gt;(Skladnev et al., 2010)&lt;/DisplayText&gt;&lt;record&gt;&lt;rec-number&gt;312&lt;/rec-number&gt;&lt;foreign-keys&gt;&lt;key app="EN" db-id="aw9p20ex3ts2zker5rt5axwg5f0ddv2x0eda" timestamp="1561815323"&gt;312&lt;/key&gt;&lt;/foreign-keys&gt;&lt;ref-type name="Journal Article"&gt;17&lt;/ref-type&gt;&lt;contributors&gt;&lt;authors&gt;&lt;author&gt;Skladnev, V. N.&lt;/author&gt;&lt;author&gt;Ghevondian, N.&lt;/author&gt;&lt;author&gt;Tarnavskii, S.&lt;/author&gt;&lt;author&gt;Paramalingam, N.&lt;/author&gt;&lt;author&gt;Jones, T. W.&lt;/author&gt;&lt;/authors&gt;&lt;/contributors&gt;&lt;auth-address&gt;AiMedics Pty. Ltd., Eveleigh, New South Wales, Australia. skladnev@aimedics.com&lt;/auth-address&gt;&lt;titles&gt;&lt;title&gt;Clinical evaluation of a noninvasive alarm system for nocturnal hypoglycemia&lt;/title&gt;&lt;secondary-title&gt;J Diabetes Sci Technol&lt;/secondary-title&gt;&lt;/titles&gt;&lt;periodical&gt;&lt;full-title&gt;J Diabetes Sci Technol&lt;/full-title&gt;&lt;/periodical&gt;&lt;pages&gt;67-74&lt;/pages&gt;&lt;volume&gt;4&lt;/volume&gt;&lt;number&gt;1&lt;/number&gt;&lt;keywords&gt;&lt;keyword&gt;Adolescent&lt;/keyword&gt;&lt;keyword&gt;Algorithms&lt;/keyword&gt;&lt;keyword&gt;Blood Glucose/analysis&lt;/keyword&gt;&lt;keyword&gt;Child&lt;/keyword&gt;&lt;keyword&gt;*Circadian Rhythm/physiology&lt;/keyword&gt;&lt;keyword&gt;*Clinical Alarms/standards&lt;/keyword&gt;&lt;keyword&gt;Diabetes Mellitus, Type 1/complications/drug therapy&lt;/keyword&gt;&lt;keyword&gt;Female&lt;/keyword&gt;&lt;keyword&gt;Humans&lt;/keyword&gt;&lt;keyword&gt;Hypoglycemia/blood/*diagnosis&lt;/keyword&gt;&lt;keyword&gt;Hypoglycemic Agents/therapeutic use&lt;/keyword&gt;&lt;keyword&gt;Insulin/therapeutic use&lt;/keyword&gt;&lt;keyword&gt;Male&lt;/keyword&gt;&lt;keyword&gt;Monitoring, Ambulatory/*instrumentation/methods&lt;/keyword&gt;&lt;keyword&gt;Sensitivity and Specificity&lt;/keyword&gt;&lt;keyword&gt;Single-Blind Method&lt;/keyword&gt;&lt;keyword&gt;Young Adult&lt;/keyword&gt;&lt;/keywords&gt;&lt;dates&gt;&lt;year&gt;2010&lt;/year&gt;&lt;pub-dates&gt;&lt;date&gt;Jan 1&lt;/date&gt;&lt;/pub-dates&gt;&lt;/dates&gt;&lt;isbn&gt;1932-2968 (Electronic)&amp;#xD;1932-2968 (Linking)&lt;/isbn&gt;&lt;accession-num&gt;20167169&lt;/accession-num&gt;&lt;urls&gt;&lt;related-urls&gt;&lt;url&gt;https://www.ncbi.nlm.nih.gov/pubmed/20167169&lt;/url&gt;&lt;/related-urls&gt;&lt;/urls&gt;&lt;custom2&gt;PMC2825626&lt;/custom2&gt;&lt;electronic-resource-num&gt;10.1177/193229681000400109&lt;/electronic-resource-num&gt;&lt;/record&gt;&lt;/Cite&gt;&lt;/EndNote&gt;</w:instrText>
            </w:r>
            <w:r>
              <w:fldChar w:fldCharType="separate"/>
            </w:r>
            <w:bookmarkStart w:id="202" w:name="__Fieldmark__2741_1702982635"/>
            <w:r>
              <w:rPr>
                <w:lang w:val="en-US"/>
              </w:rPr>
              <w:t>(</w:t>
            </w:r>
            <w:bookmarkStart w:id="203" w:name="__Fieldmark__3793_1377475498"/>
            <w:r>
              <w:rPr>
                <w:lang w:val="en-US"/>
              </w:rPr>
              <w:t>Skladnev et al., 2010)</w:t>
            </w:r>
            <w:r>
              <w:fldChar w:fldCharType="end"/>
            </w:r>
            <w:bookmarkEnd w:id="202"/>
            <w:bookmarkEnd w:id="203"/>
          </w:p>
        </w:tc>
        <w:tc>
          <w:tcPr>
            <w:tcW w:w="5949" w:type="dxa"/>
            <w:shd w:val="clear" w:color="auto" w:fill="auto"/>
          </w:tcPr>
          <w:p w14:paraId="0FB95297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2x2 table for actual values not constructable</w:t>
            </w:r>
          </w:p>
        </w:tc>
      </w:tr>
      <w:tr w:rsidR="00437594" w:rsidRPr="00441AC4" w14:paraId="7C674624" w14:textId="77777777" w:rsidTr="00213DF0">
        <w:tc>
          <w:tcPr>
            <w:tcW w:w="3112" w:type="dxa"/>
            <w:shd w:val="clear" w:color="auto" w:fill="auto"/>
          </w:tcPr>
          <w:p w14:paraId="0D80D3E8" w14:textId="77777777" w:rsidR="00437594" w:rsidRPr="005F3C55" w:rsidRDefault="00437594" w:rsidP="00213DF0">
            <w:pPr>
              <w:rPr>
                <w:lang w:val="en-US"/>
              </w:rPr>
            </w:pPr>
            <w:r>
              <w:fldChar w:fldCharType="begin"/>
            </w:r>
            <w:r w:rsidRPr="005F3C55">
              <w:rPr>
                <w:lang w:val="en-US"/>
              </w:rPr>
              <w:instrText>ADDIN EN.CITE &lt;EndNote&gt;&lt;Cite&gt;&lt;Author&gt;Tansey&lt;/Author&gt;&lt;Year&gt;2005&lt;/Year&gt;&lt;RecNum&gt;3041&lt;/RecNum&gt;&lt;DisplayText&gt;(Tansey, 2005)&lt;/DisplayText&gt;&lt;record&gt;&lt;rec-number&gt;3041&lt;/rec-number&gt;&lt;foreign-keys&gt;&lt;key app="EN" db-id="fsa2vaxrkxezaoe2fe55wdzd9v2vvp0x9fp9"&gt;3041&lt;/key&gt;&lt;/foreign-keys&gt;&lt;ref-type name="Journal Article"&gt;17&lt;/ref-type&gt;&lt;contributors&gt;&lt;authors&gt;&lt;author&gt;Tansey, M. J.&lt;/author&gt;&lt;/authors&gt;&lt;/contributors&gt;&lt;titles&gt;&lt;title&gt;Accuracy of the modified continuous glucose monitoring system (CGMS®) sensor in an outpatient setting: Results from a diabetes research in children network (DirecNet) study&lt;/title&gt;&lt;secondary-title&gt;Diabetes Technology and Therapeutics&lt;/secondary-title&gt;&lt;/titles&gt;&lt;periodical&gt;&lt;full-title&gt;Diabetes Technology and Therapeutics&lt;/full-title&gt;&lt;/periodical&gt;&lt;pages&gt;109-114&lt;/pages&gt;&lt;volume&gt;7&lt;/volume&gt;&lt;number&gt;1&lt;/number&gt;&lt;dates&gt;&lt;year&gt;2005&lt;/year&gt;&lt;/dates&gt;&lt;work-type&gt;Article&lt;/work-type&gt;&lt;urls&gt;&lt;related-urls&gt;&lt;url&gt;https://www.scopus.com/inward/record.uri?eid=2-s2.0-14844351847&amp;amp;doi=10.1089%2fdia.2005.7.109&amp;amp;partnerID=40&amp;amp;md5=caaccac265b70cab21b0098e8b7a8e9e&lt;/url&gt;&lt;/related-urls&gt;&lt;/urls&gt;&lt;electronic-resource-num&gt;10.1089/dia.2005.7.109&lt;/electronic-resource-num&gt;&lt;remote-database-name&gt;Scopus&lt;/remote-database-name&gt;&lt;/record&gt;&lt;/Cite&gt;&lt;/EndNote&gt;</w:instrText>
            </w:r>
            <w:r>
              <w:fldChar w:fldCharType="separate"/>
            </w:r>
            <w:bookmarkStart w:id="204" w:name="__Fieldmark__2749_1702982635"/>
            <w:r>
              <w:rPr>
                <w:lang w:val="en-GB"/>
              </w:rPr>
              <w:t>(</w:t>
            </w:r>
            <w:bookmarkStart w:id="205" w:name="__Fieldmark__3805_1377475498"/>
            <w:r>
              <w:rPr>
                <w:lang w:val="en-GB"/>
              </w:rPr>
              <w:t>Tansey, 2005)</w:t>
            </w:r>
            <w:r>
              <w:fldChar w:fldCharType="end"/>
            </w:r>
            <w:bookmarkEnd w:id="204"/>
            <w:bookmarkEnd w:id="205"/>
          </w:p>
          <w:p w14:paraId="224E3011" w14:textId="77777777" w:rsidR="00437594" w:rsidRPr="005F3C55" w:rsidRDefault="00437594" w:rsidP="00213DF0">
            <w:pPr>
              <w:rPr>
                <w:lang w:val="en-US"/>
              </w:rPr>
            </w:pPr>
            <w:r>
              <w:fldChar w:fldCharType="begin"/>
            </w:r>
            <w:r w:rsidRPr="005F3C55">
              <w:rPr>
                <w:lang w:val="en-US"/>
              </w:rPr>
              <w:instrText>ADDIN EN.CITE</w:instrText>
            </w:r>
            <w:r>
              <w:fldChar w:fldCharType="end"/>
            </w:r>
            <w:bookmarkStart w:id="206" w:name="__Fieldmark__2756_1702982635"/>
            <w:r>
              <w:fldChar w:fldCharType="begin"/>
            </w:r>
            <w:r w:rsidRPr="005F3C55">
              <w:rPr>
                <w:lang w:val="en-US"/>
              </w:rPr>
              <w:instrText>ADDIN EN.CITE.DATA</w:instrText>
            </w:r>
            <w:r>
              <w:fldChar w:fldCharType="separate"/>
            </w:r>
            <w:bookmarkStart w:id="207" w:name="__Fieldmark__3817_1377475498"/>
            <w:bookmarkStart w:id="208" w:name="__Fieldmark__2759_1702982635"/>
            <w:bookmarkEnd w:id="206"/>
            <w:r>
              <w:rPr>
                <w:lang w:val="en-GB"/>
              </w:rPr>
              <w:t>(</w:t>
            </w:r>
            <w:bookmarkStart w:id="209" w:name="__Fieldmark__3816_1377475498"/>
            <w:r>
              <w:rPr>
                <w:lang w:val="en-GB"/>
              </w:rPr>
              <w:t>Tsalikian, 2004a)</w:t>
            </w:r>
            <w:r>
              <w:fldChar w:fldCharType="end"/>
            </w:r>
            <w:bookmarkEnd w:id="207"/>
            <w:bookmarkEnd w:id="208"/>
            <w:bookmarkEnd w:id="209"/>
          </w:p>
          <w:p w14:paraId="2C96CC47" w14:textId="77777777" w:rsidR="00437594" w:rsidRPr="005F3C55" w:rsidRDefault="00437594" w:rsidP="00213DF0">
            <w:pPr>
              <w:rPr>
                <w:lang w:val="en-US"/>
              </w:rPr>
            </w:pPr>
            <w:r>
              <w:fldChar w:fldCharType="begin"/>
            </w:r>
            <w:r w:rsidRPr="005F3C55">
              <w:rPr>
                <w:lang w:val="en-US"/>
              </w:rPr>
              <w:instrText>ADDIN EN.CITE &lt;EndNote&gt;&lt;Cite&gt;&lt;Author&gt;Tsalikian&lt;/Author&gt;&lt;Year&gt;2004&lt;/Year&gt;&lt;RecNum&gt;316&lt;/RecNum&gt;&lt;DisplayText&gt;(Tsalikian, 2004b)&lt;/DisplayText&gt;&lt;record&gt;&lt;rec-number&gt;316&lt;/rec-number&gt;&lt;foreign-keys&gt;&lt;key app="EN" db-id="aw9p20ex3ts2zker5rt5axwg5f0ddv2x0eda" timestamp="1561815592"&gt;316&lt;/key&gt;&lt;/foreign-keys&gt;&lt;ref-type name="Journal Article"&gt;17&lt;/ref-type&gt;&lt;contributors&gt;&lt;authors&gt;&lt;author&gt;Tsalikian, E.&lt;/author&gt;&lt;/authors&gt;&lt;/contributors&gt;&lt;titles&gt;&lt;title&gt;GlucoWatch® G2™ biographer alarm reliability during hypoglycemia in children&lt;/title&gt;&lt;secondary-title&gt;Diabetes Technology and Therapeutics&lt;/secondary-title&gt;&lt;/titles&gt;&lt;periodical&gt;&lt;full-title&gt;Diabetes Technology and Therapeutics&lt;/full-title&gt;&lt;/periodical&gt;&lt;pages&gt;559-566&lt;/pages&gt;&lt;volume&gt;6&lt;/volume&gt;&lt;number&gt;5&lt;/number&gt;&lt;dates&gt;&lt;year&gt;2004&lt;/year&gt;&lt;/dates&gt;&lt;work-type&gt;Article&lt;/work-type&gt;&lt;urls&gt;&lt;related-urls&gt;&lt;url&gt;https://www.scopus.com/inward/record.uri?eid=2-s2.0-6044276738&amp;amp;doi=10.1089%2fdia.2004.6.559&amp;amp;partnerID=40&amp;amp;md5=81a59cbcb50c3a2e7ce034431e32c48d&lt;/url&gt;&lt;/related-urls&gt;&lt;/urls&gt;&lt;electronic-resource-num&gt;10.1089/dia.2004.6.559&lt;/electronic-resource-num&gt;&lt;remote-database-name&gt;Scopus&lt;/remote-database-name&gt;&lt;/record&gt;&lt;/Cite&gt;&lt;/EndNote&gt;</w:instrText>
            </w:r>
            <w:r>
              <w:fldChar w:fldCharType="separate"/>
            </w:r>
            <w:bookmarkStart w:id="210" w:name="__Fieldmark__2767_1702982635"/>
            <w:r>
              <w:rPr>
                <w:lang w:val="en-GB"/>
              </w:rPr>
              <w:t>(</w:t>
            </w:r>
            <w:bookmarkStart w:id="211" w:name="__Fieldmark__3827_1377475498"/>
            <w:r>
              <w:rPr>
                <w:lang w:val="en-GB"/>
              </w:rPr>
              <w:t>Tsalikian, 2004b)</w:t>
            </w:r>
            <w:r>
              <w:fldChar w:fldCharType="end"/>
            </w:r>
            <w:bookmarkEnd w:id="210"/>
            <w:bookmarkEnd w:id="211"/>
          </w:p>
          <w:p w14:paraId="302779F0" w14:textId="77777777" w:rsidR="00437594" w:rsidRPr="005F3C55" w:rsidRDefault="00437594" w:rsidP="00213DF0">
            <w:pPr>
              <w:rPr>
                <w:lang w:val="en-US"/>
              </w:rPr>
            </w:pPr>
            <w:r>
              <w:fldChar w:fldCharType="begin"/>
            </w:r>
            <w:r w:rsidRPr="005F3C55">
              <w:rPr>
                <w:lang w:val="en-US"/>
              </w:rPr>
              <w:instrText>ADDIN EN.CITE &lt;EndNote&gt;&lt;Cite&gt;&lt;Author&gt;Tsalikian&lt;/Author&gt;&lt;Year&gt;2004&lt;/Year&gt;&lt;RecNum&gt;317&lt;/RecNum&gt;&lt;DisplayText&gt;(Tsalikian et al., 2004)&lt;/DisplayText&gt;&lt;record&gt;&lt;rec-number&gt;317&lt;/rec-number&gt;&lt;foreign-keys&gt;&lt;key app="EN" db-id="aw9p20ex3ts2zker5rt5axwg5f0ddv2x0eda" timestamp="1561815686"&gt;317&lt;/key&gt;&lt;/foreign-keys&gt;&lt;ref-type name="Journal Article"&gt;17&lt;/ref-type&gt;&lt;contributors&gt;&lt;authors&gt;&lt;author&gt;Tsalikian, E.&lt;/author&gt;&lt;author&gt;Beck, R. W.&lt;/author&gt;&lt;author&gt;Tamborlane, W. V.&lt;/author&gt;&lt;author&gt;Chase, P.&lt;/author&gt;&lt;author&gt;Buckingham, B. A.&lt;/author&gt;&lt;author&gt;Weinzimer, S. A.&lt;/author&gt;&lt;author&gt;Mauras, N.&lt;/author&gt;&lt;author&gt;Ruedy, K. J.&lt;/author&gt;&lt;author&gt;Kollman, C.&lt;/author&gt;&lt;author&gt;Xing, D. Y.&lt;/author&gt;&lt;author&gt;Fiallo-Scharer, R.&lt;/author&gt;&lt;author&gt;Fisher, J. H.&lt;/author&gt;&lt;author&gt;Tansey, M. J.&lt;/author&gt;&lt;author&gt;Larson, L. F.&lt;/author&gt;&lt;author&gt;Wysocki, T.&lt;/author&gt;&lt;author&gt;Gagnon, K. M.&lt;/author&gt;&lt;author&gt;Todd, P.&lt;/author&gt;&lt;author&gt;Wilson, D. M.&lt;/author&gt;&lt;author&gt;Block, J. M.&lt;/author&gt;&lt;author&gt;Kunselman, E. L.&lt;/author&gt;&lt;author&gt;Doyle, E. A.&lt;/author&gt;&lt;author&gt;Moke, P. S.&lt;/author&gt;&lt;author&gt;Labastie, L. M.&lt;/author&gt;&lt;author&gt;Becker, D. M.&lt;/author&gt;&lt;author&gt;Cox, C.&lt;/author&gt;&lt;author&gt;Ryan, C. M.&lt;/author&gt;&lt;author&gt;White, N. H.&lt;/author&gt;&lt;author&gt;White, P. C.&lt;/author&gt;&lt;author&gt;Steffes, M. W.&lt;/author&gt;&lt;author&gt;Bucksa, J. M.&lt;/author&gt;&lt;author&gt;Nowicki, M. L.&lt;/author&gt;&lt;author&gt;Grave, G. D.&lt;/author&gt;&lt;author&gt;Linder, B.&lt;/author&gt;&lt;author&gt;Winer, K. K.&lt;/author&gt;&lt;author&gt;DirecNet Study, Grp&lt;/author&gt;&lt;/authors&gt;&lt;/contributors&gt;&lt;titles&gt;&lt;title&gt;Accuracy of the GlucoWatch G2 Biographer and the continuous glucose monitoring system during hypoglycemia - Experience of the Diabetes Research in Children Network&lt;/title&gt;&lt;secondary-title&gt;Diabetes Care&lt;/secondary-title&gt;&lt;/titles&gt;&lt;periodical&gt;&lt;full-title&gt;Diabetes Care&lt;/full-title&gt;&lt;/periodical&gt;&lt;pages&gt;722-726&lt;/pages&gt;&lt;volume&gt;27&lt;/volume&gt;&lt;number&gt;3&lt;/number&gt;&lt;dates&gt;&lt;year&gt;2004&lt;/year&gt;&lt;pub-dates&gt;&lt;date&gt;Mar&lt;/date&gt;&lt;/pub-dates&gt;&lt;/dates&gt;&lt;isbn&gt;0149-5992&lt;/isbn&gt;&lt;accession-num&gt;WOS:000189307400014&lt;/accession-num&gt;&lt;urls&gt;&lt;related-urls&gt;&lt;url&gt;&amp;lt;Go to ISI&amp;gt;://WOS:000189307400014&lt;/url&gt;&lt;/related-urls&gt;&lt;/urls&gt;&lt;/record&gt;&lt;/Cite&gt;&lt;/EndNote&gt;</w:instrText>
            </w:r>
            <w:r>
              <w:fldChar w:fldCharType="separate"/>
            </w:r>
            <w:bookmarkStart w:id="212" w:name="__Fieldmark__2774_1702982635"/>
            <w:r>
              <w:rPr>
                <w:lang w:val="en-GB"/>
              </w:rPr>
              <w:t>(</w:t>
            </w:r>
            <w:bookmarkStart w:id="213" w:name="__Fieldmark__3837_1377475498"/>
            <w:r>
              <w:rPr>
                <w:lang w:val="en-GB"/>
              </w:rPr>
              <w:t>Tsalikian et al., 2004)</w:t>
            </w:r>
            <w:r>
              <w:fldChar w:fldCharType="end"/>
            </w:r>
            <w:bookmarkEnd w:id="212"/>
            <w:bookmarkEnd w:id="213"/>
          </w:p>
          <w:p w14:paraId="757DC43A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Diabetes Research in Children Network (</w:t>
            </w:r>
            <w:proofErr w:type="spellStart"/>
            <w:r>
              <w:rPr>
                <w:lang w:val="en-GB"/>
              </w:rPr>
              <w:t>DirecNet</w:t>
            </w:r>
            <w:proofErr w:type="spellEnd"/>
            <w:r>
              <w:rPr>
                <w:lang w:val="en-GB"/>
              </w:rPr>
              <w:t>)</w:t>
            </w:r>
          </w:p>
        </w:tc>
        <w:tc>
          <w:tcPr>
            <w:tcW w:w="5949" w:type="dxa"/>
            <w:shd w:val="clear" w:color="auto" w:fill="auto"/>
          </w:tcPr>
          <w:p w14:paraId="74DDCF51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Retrospective calibration no data about real-time sensitivity available</w:t>
            </w:r>
          </w:p>
        </w:tc>
      </w:tr>
      <w:tr w:rsidR="00437594" w:rsidRPr="00441AC4" w14:paraId="0B4711E7" w14:textId="77777777" w:rsidTr="00213DF0">
        <w:tc>
          <w:tcPr>
            <w:tcW w:w="3112" w:type="dxa"/>
            <w:shd w:val="clear" w:color="auto" w:fill="auto"/>
          </w:tcPr>
          <w:p w14:paraId="20FACCB0" w14:textId="77777777" w:rsidR="00437594" w:rsidRDefault="00437594" w:rsidP="00213DF0">
            <w:r>
              <w:fldChar w:fldCharType="begin"/>
            </w:r>
            <w:r>
              <w:instrText>ADDIN EN.CITE &lt;EndNote&gt;&lt;Cite&gt;&lt;Author&gt;Sachedina&lt;/Author&gt;&lt;Year&gt;2003&lt;/Year&gt;&lt;RecNum&gt;154&lt;/RecNum&gt;&lt;DisplayText&gt;(Sachedina and Pickup, 2003)&lt;/DisplayText&gt;&lt;record&gt;&lt;rec-number&gt;154&lt;/rec-number&gt;&lt;foreign-keys&gt;&lt;key app="EN" db-id="fsa2vaxrkxezaoe2fe55wdzd9v2vvp0x9fp9"&gt;154&lt;/key&gt;&lt;/foreign-keys&gt;&lt;ref-type name="Journal Article"&gt;17&lt;/ref-type&gt;&lt;contributors&gt;&lt;authors&gt;&lt;author&gt;Sachedina, N.&lt;/author&gt;&lt;author&gt;Pickup, J. C.&lt;/author&gt;&lt;/authors&gt;&lt;/contributors&gt;&lt;auth-address&gt;J.C. Pickup, Metabolic Unit, Guy&amp;apos;S, King&amp;apos;s and St. Thomas&amp;apos;s School of Medicine, Guy&amp;apos;s Hospital, London SE1 9RT, United Kingdom. E-mail: john.pickup@kcl.ac.uk&lt;/auth-address&gt;&lt;titles&gt;&lt;title&gt;Performance assessment of the Medtronic-MiniMed Continuous Glucose Monitoring System and its use for measurement of glycaemic control in Type 1 diabetic subjects&lt;/title&gt;&lt;secondary-title&gt;Diabetic Medicine&lt;/secondary-title&gt;&lt;/titles&gt;&lt;periodical&gt;&lt;full-title&gt;Diabetic Medicine&lt;/full-title&gt;&lt;/periodical&gt;&lt;pages&gt;1012-1015&lt;/pages&gt;&lt;volume&gt;20&lt;/volume&gt;&lt;number&gt;12&lt;/number&gt;&lt;keywords&gt;&lt;keyword&gt;adult&lt;/keyword&gt;&lt;keyword&gt;aged&lt;/keyword&gt;&lt;keyword&gt;article&lt;/keyword&gt;&lt;keyword&gt;*blood glucose monitoring&lt;/keyword&gt;&lt;keyword&gt;clinical article&lt;/keyword&gt;&lt;keyword&gt;controlled study&lt;/keyword&gt;&lt;keyword&gt;diagnostic accuracy&lt;/keyword&gt;&lt;keyword&gt;female&lt;/keyword&gt;&lt;keyword&gt;glucose blood level&lt;/keyword&gt;&lt;keyword&gt;human&lt;/keyword&gt;&lt;keyword&gt;hyperglycemia&lt;/keyword&gt;&lt;keyword&gt;hypoglycemia&lt;/keyword&gt;&lt;keyword&gt;*insulin dependent diabetes mellitus&lt;/keyword&gt;&lt;keyword&gt;male&lt;/keyword&gt;&lt;keyword&gt;measurement&lt;/keyword&gt;&lt;keyword&gt;oscillation&lt;/keyword&gt;&lt;keyword&gt;technique&lt;/keyword&gt;&lt;/keywords&gt;&lt;dates&gt;&lt;year&gt;2003&lt;/year&gt;&lt;/dates&gt;&lt;pub-location&gt;United Kingdom&lt;/pub-location&gt;&lt;publisher&gt;Blackwell Publishing Ltd (9600 Garsington Road, Oxford OX4 2XG, United Kingdom)&lt;/publisher&gt;&lt;isbn&gt;0742-3071&lt;/isbn&gt;&lt;urls&gt;&lt;related-urls&gt;&lt;url&gt;http://ovidsp.ovid.com/ovidweb.cgi?T=JS&amp;amp;PAGE=reference&amp;amp;D=emed9&amp;amp;NEWS=N&amp;amp;AN=41701482&lt;/url&gt;&lt;/related-urls&gt;&lt;/urls&gt;&lt;electronic-resource-num&gt;http://dx.doi.org/10.1046/j.1464-5491.2003.01037.x&lt;/electronic-resource-num&gt;&lt;/record&gt;&lt;/Cite&gt;&lt;/EndNote&gt;</w:instrText>
            </w:r>
            <w:r>
              <w:fldChar w:fldCharType="separate"/>
            </w:r>
            <w:bookmarkStart w:id="214" w:name="__Fieldmark__2785_1702982635"/>
            <w:r>
              <w:rPr>
                <w:lang w:val="en-GB"/>
              </w:rPr>
              <w:t>(</w:t>
            </w:r>
            <w:bookmarkStart w:id="215" w:name="__Fieldmark__3851_1377475498"/>
            <w:r>
              <w:rPr>
                <w:lang w:val="en-GB"/>
              </w:rPr>
              <w:t>Sachedina and Pickup, 2003)</w:t>
            </w:r>
            <w:r>
              <w:fldChar w:fldCharType="end"/>
            </w:r>
            <w:bookmarkEnd w:id="214"/>
            <w:bookmarkEnd w:id="215"/>
          </w:p>
        </w:tc>
        <w:tc>
          <w:tcPr>
            <w:tcW w:w="5949" w:type="dxa"/>
            <w:shd w:val="clear" w:color="auto" w:fill="auto"/>
          </w:tcPr>
          <w:p w14:paraId="508B4E48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Authors compare duration of hypoglycaemia between CGSM and reference standard and provide number of patients experiencing hypoglycaemia, but not enough data given to reconstruct 2*2 table</w:t>
            </w:r>
          </w:p>
        </w:tc>
      </w:tr>
      <w:tr w:rsidR="00437594" w:rsidRPr="00441AC4" w14:paraId="1F244644" w14:textId="77777777" w:rsidTr="00213DF0">
        <w:tc>
          <w:tcPr>
            <w:tcW w:w="3112" w:type="dxa"/>
            <w:shd w:val="clear" w:color="auto" w:fill="auto"/>
          </w:tcPr>
          <w:p w14:paraId="4086740E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216" w:name="__Fieldmark__2794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217" w:name="__Fieldmark__3864_1377475498"/>
            <w:bookmarkStart w:id="218" w:name="__Fieldmark__2797_1702982635"/>
            <w:bookmarkEnd w:id="216"/>
            <w:r>
              <w:rPr>
                <w:lang w:val="en-GB"/>
              </w:rPr>
              <w:t>(</w:t>
            </w:r>
            <w:bookmarkStart w:id="219" w:name="__Fieldmark__3863_1377475498"/>
            <w:r>
              <w:rPr>
                <w:lang w:val="en-GB"/>
              </w:rPr>
              <w:t>Schaupp et al., 2015b)</w:t>
            </w:r>
            <w:r>
              <w:fldChar w:fldCharType="end"/>
            </w:r>
            <w:bookmarkEnd w:id="217"/>
            <w:bookmarkEnd w:id="218"/>
            <w:bookmarkEnd w:id="219"/>
          </w:p>
        </w:tc>
        <w:tc>
          <w:tcPr>
            <w:tcW w:w="5949" w:type="dxa"/>
            <w:shd w:val="clear" w:color="auto" w:fill="auto"/>
          </w:tcPr>
          <w:p w14:paraId="011F0C37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Retrospective analysis of the data as CGM system was calibrated retrospectively, not all data was analysed as there was a data selection process to obtain datasets to analyse</w:t>
            </w:r>
          </w:p>
        </w:tc>
      </w:tr>
      <w:tr w:rsidR="00437594" w:rsidRPr="00441AC4" w14:paraId="66F04F9B" w14:textId="77777777" w:rsidTr="00213DF0">
        <w:tc>
          <w:tcPr>
            <w:tcW w:w="3112" w:type="dxa"/>
            <w:shd w:val="clear" w:color="auto" w:fill="auto"/>
          </w:tcPr>
          <w:p w14:paraId="4DA85F97" w14:textId="77777777" w:rsidR="00437594" w:rsidRDefault="00437594" w:rsidP="00213DF0">
            <w:r>
              <w:lastRenderedPageBreak/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220" w:name="__Fieldmark__2807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221" w:name="__Fieldmark__3879_1377475498"/>
            <w:bookmarkStart w:id="222" w:name="__Fieldmark__2810_1702982635"/>
            <w:bookmarkEnd w:id="220"/>
            <w:r>
              <w:rPr>
                <w:lang w:val="en-GB"/>
              </w:rPr>
              <w:t>(</w:t>
            </w:r>
            <w:bookmarkStart w:id="223" w:name="__Fieldmark__3878_1377475498"/>
            <w:r>
              <w:rPr>
                <w:lang w:val="en-GB"/>
              </w:rPr>
              <w:t>Schechter et al., 2012)</w:t>
            </w:r>
            <w:r>
              <w:fldChar w:fldCharType="end"/>
            </w:r>
            <w:bookmarkEnd w:id="221"/>
            <w:bookmarkEnd w:id="222"/>
            <w:bookmarkEnd w:id="223"/>
          </w:p>
        </w:tc>
        <w:tc>
          <w:tcPr>
            <w:tcW w:w="5949" w:type="dxa"/>
            <w:shd w:val="clear" w:color="auto" w:fill="auto"/>
          </w:tcPr>
          <w:p w14:paraId="4F6814BC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Only when a hypoglycaemic event occurred capillary glucose measurement were performed, otherwise CGM were used as reference standard</w:t>
            </w:r>
          </w:p>
        </w:tc>
      </w:tr>
      <w:tr w:rsidR="00437594" w:rsidRPr="00441AC4" w14:paraId="5A125435" w14:textId="77777777" w:rsidTr="00213DF0">
        <w:tc>
          <w:tcPr>
            <w:tcW w:w="3112" w:type="dxa"/>
            <w:shd w:val="clear" w:color="auto" w:fill="auto"/>
          </w:tcPr>
          <w:p w14:paraId="2C2AC8F3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224" w:name="__Fieldmark__2820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225" w:name="__Fieldmark__3894_1377475498"/>
            <w:bookmarkStart w:id="226" w:name="__Fieldmark__2823_1702982635"/>
            <w:bookmarkEnd w:id="224"/>
            <w:r>
              <w:rPr>
                <w:lang w:val="en-GB"/>
              </w:rPr>
              <w:t>(</w:t>
            </w:r>
            <w:bookmarkStart w:id="227" w:name="__Fieldmark__3893_1377475498"/>
            <w:r>
              <w:rPr>
                <w:lang w:val="en-GB"/>
              </w:rPr>
              <w:t>Snogdal et al., 2012)</w:t>
            </w:r>
            <w:r>
              <w:fldChar w:fldCharType="end"/>
            </w:r>
            <w:bookmarkEnd w:id="225"/>
            <w:bookmarkEnd w:id="226"/>
            <w:bookmarkEnd w:id="227"/>
          </w:p>
        </w:tc>
        <w:tc>
          <w:tcPr>
            <w:tcW w:w="5949" w:type="dxa"/>
            <w:shd w:val="clear" w:color="auto" w:fill="auto"/>
          </w:tcPr>
          <w:p w14:paraId="006BCB60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Just an approximate of sensitivity and specificity is given</w:t>
            </w:r>
          </w:p>
          <w:p w14:paraId="4265E516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provided data was not sufficient to construct a 2*2 table</w:t>
            </w:r>
          </w:p>
        </w:tc>
      </w:tr>
      <w:tr w:rsidR="00437594" w:rsidRPr="00441AC4" w14:paraId="620C15BE" w14:textId="77777777" w:rsidTr="00213DF0">
        <w:tc>
          <w:tcPr>
            <w:tcW w:w="3112" w:type="dxa"/>
            <w:shd w:val="clear" w:color="auto" w:fill="auto"/>
          </w:tcPr>
          <w:p w14:paraId="0C356B0B" w14:textId="77777777" w:rsidR="00437594" w:rsidRDefault="00437594" w:rsidP="00213DF0">
            <w:r>
              <w:fldChar w:fldCharType="begin"/>
            </w:r>
            <w:r>
              <w:instrText>ADDIN EN.CITE &lt;EndNote&gt;&lt;Cite&gt;&lt;Author&gt;Wadwa&lt;/Author&gt;&lt;Year&gt;2018&lt;/Year&gt;&lt;RecNum&gt;318&lt;/RecNum&gt;&lt;DisplayText&gt;(Wadwa et al., 2018)&lt;/DisplayText&gt;&lt;record&gt;&lt;rec-number&gt;318&lt;/rec-number&gt;&lt;foreign-keys&gt;&lt;key app="EN" db-id="aw9p20ex3ts2zker5rt5axwg5f0ddv2x0eda" timestamp="1561894192"&gt;318&lt;/key&gt;&lt;/foreign-keys&gt;&lt;ref-type name="Journal Article"&gt;17&lt;/ref-type&gt;&lt;contributors&gt;&lt;authors&gt;&lt;author&gt;Wadwa, R. P.&lt;/author&gt;&lt;author&gt;Laffel, L. M.&lt;/author&gt;&lt;author&gt;Shah, V. N.&lt;/author&gt;&lt;author&gt;Garg, S. K.&lt;/author&gt;&lt;/authors&gt;&lt;/contributors&gt;&lt;auth-address&gt;1 Barbara Davis Center for Diabetes, University of Colorado Denver , Aurora, Colorado.&amp;#xD;2 Joslin Diabetes Center , Harvard Medical School, Boston, Massachusetts.&lt;/auth-address&gt;&lt;titles&gt;&lt;title&gt;Accuracy of a Factory-Calibrated, Real-Time Continuous Glucose Monitoring System During 10 Days of Use in Youth and Adults with Diabetes&lt;/title&gt;&lt;secondary-title&gt;Diabetes Technol Ther&lt;/secondary-title&gt;&lt;alt-title&gt;Diabetes technology &amp;amp; therapeutics&lt;/alt-title&gt;&lt;/titles&gt;&lt;periodical&gt;&lt;full-title&gt;Diabetes Technol Ther&lt;/full-title&gt;&lt;/periodical&gt;&lt;alt-periodical&gt;&lt;full-title&gt;Diabetes Technol Ther&lt;/full-title&gt;&lt;abbr-1&gt;Diabetes technology &amp;amp; therapeutics&lt;/abbr-1&gt;&lt;/alt-periodical&gt;&lt;edition&gt;2018/06/15&lt;/edition&gt;&lt;dates&gt;&lt;year&gt;2018&lt;/year&gt;&lt;pub-dates&gt;&lt;date&gt;Jun 14&lt;/date&gt;&lt;/pub-dates&gt;&lt;/dates&gt;&lt;isbn&gt;1557-8593 (Electronic)&amp;#xD;1520-9156 (Linking)&lt;/isbn&gt;&lt;accession-num&gt;29901421&lt;/accession-num&gt;&lt;urls&gt;&lt;/urls&gt;&lt;electronic-resource-num&gt;10.1089/dia.2018.0150&lt;/electronic-resource-num&gt;&lt;remote-database-provider&gt;NLM&lt;/remote-database-provider&gt;&lt;language&gt;eng&lt;/language&gt;&lt;/record&gt;&lt;/Cite&gt;&lt;/EndNote&gt;</w:instrText>
            </w:r>
            <w:r>
              <w:fldChar w:fldCharType="separate"/>
            </w:r>
            <w:bookmarkStart w:id="228" w:name="__Fieldmark__2833_1702982635"/>
            <w:r>
              <w:rPr>
                <w:lang w:val="en-GB"/>
              </w:rPr>
              <w:t>(</w:t>
            </w:r>
            <w:bookmarkStart w:id="229" w:name="__Fieldmark__3907_1377475498"/>
            <w:r>
              <w:rPr>
                <w:lang w:val="en-GB"/>
              </w:rPr>
              <w:t>Wadwa et al., 2018)</w:t>
            </w:r>
            <w:r>
              <w:fldChar w:fldCharType="end"/>
            </w:r>
            <w:bookmarkEnd w:id="228"/>
            <w:bookmarkEnd w:id="229"/>
          </w:p>
        </w:tc>
        <w:tc>
          <w:tcPr>
            <w:tcW w:w="5949" w:type="dxa"/>
            <w:shd w:val="clear" w:color="auto" w:fill="auto"/>
          </w:tcPr>
          <w:p w14:paraId="78584D26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 xml:space="preserve">calculation of TP differs whether it is calculated via true alert rate </w:t>
            </w:r>
            <w:proofErr w:type="gramStart"/>
            <w:r>
              <w:rPr>
                <w:lang w:val="en-GB"/>
              </w:rPr>
              <w:t>an</w:t>
            </w:r>
            <w:proofErr w:type="gramEnd"/>
            <w:r>
              <w:rPr>
                <w:lang w:val="en-GB"/>
              </w:rPr>
              <w:t xml:space="preserve"> correct detection rate, reason might be the time interval of 15 minutes</w:t>
            </w:r>
          </w:p>
          <w:p w14:paraId="6E94A7EF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provided data was not sufficient to construct a 2*2 table</w:t>
            </w:r>
          </w:p>
          <w:p w14:paraId="57FB62D9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Written to author, but did not receive data</w:t>
            </w:r>
          </w:p>
        </w:tc>
      </w:tr>
      <w:tr w:rsidR="00437594" w:rsidRPr="00441AC4" w14:paraId="146DF24B" w14:textId="77777777" w:rsidTr="00213DF0">
        <w:tc>
          <w:tcPr>
            <w:tcW w:w="3112" w:type="dxa"/>
            <w:shd w:val="clear" w:color="auto" w:fill="auto"/>
          </w:tcPr>
          <w:p w14:paraId="04AAFDFB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230" w:name="__Fieldmark__2843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231" w:name="__Fieldmark__3923_1377475498"/>
            <w:bookmarkStart w:id="232" w:name="__Fieldmark__2846_1702982635"/>
            <w:bookmarkEnd w:id="230"/>
            <w:r>
              <w:rPr>
                <w:lang w:val="en-GB"/>
              </w:rPr>
              <w:t>(</w:t>
            </w:r>
            <w:bookmarkStart w:id="233" w:name="__Fieldmark__3922_1377475498"/>
            <w:r>
              <w:rPr>
                <w:lang w:val="en-GB"/>
              </w:rPr>
              <w:t>Wang et al., 2015)</w:t>
            </w:r>
            <w:r>
              <w:fldChar w:fldCharType="end"/>
            </w:r>
            <w:bookmarkEnd w:id="231"/>
            <w:bookmarkEnd w:id="232"/>
            <w:bookmarkEnd w:id="233"/>
          </w:p>
        </w:tc>
        <w:tc>
          <w:tcPr>
            <w:tcW w:w="5949" w:type="dxa"/>
            <w:shd w:val="clear" w:color="auto" w:fill="auto"/>
          </w:tcPr>
          <w:p w14:paraId="2EDE4580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 xml:space="preserve">Sensitivity and specificity of nocturnal hypoglycaemia detection is given, number of </w:t>
            </w:r>
            <w:proofErr w:type="spellStart"/>
            <w:r>
              <w:rPr>
                <w:lang w:val="en-GB"/>
              </w:rPr>
              <w:t>hyoglycaemic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alarams</w:t>
            </w:r>
            <w:proofErr w:type="spellEnd"/>
            <w:r>
              <w:rPr>
                <w:lang w:val="en-GB"/>
              </w:rPr>
              <w:t xml:space="preserve"> is given, but not number of hypoglycaemic events</w:t>
            </w:r>
          </w:p>
          <w:p w14:paraId="201D05A3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provided data was not sufficient to construct a 2*2 table</w:t>
            </w:r>
          </w:p>
        </w:tc>
      </w:tr>
      <w:tr w:rsidR="00437594" w14:paraId="3C6ABDAE" w14:textId="77777777" w:rsidTr="00213DF0">
        <w:tc>
          <w:tcPr>
            <w:tcW w:w="3112" w:type="dxa"/>
            <w:shd w:val="clear" w:color="auto" w:fill="auto"/>
          </w:tcPr>
          <w:p w14:paraId="58F4E3F0" w14:textId="77777777" w:rsidR="00437594" w:rsidRDefault="00437594" w:rsidP="00213DF0">
            <w:r>
              <w:fldChar w:fldCharType="begin"/>
            </w:r>
            <w:r>
              <w:instrText>ADDIN EN.CITE &lt;EndNote&gt;&lt;Cite&gt;&lt;Author&gt;Weinstein&lt;/Author&gt;&lt;Year&gt;2004&lt;/Year&gt;&lt;RecNum&gt;320&lt;/RecNum&gt;&lt;DisplayText&gt;(Weinstein and McGarraugh, 2004)&lt;/DisplayText&gt;&lt;record&gt;&lt;rec-number&gt;320&lt;/rec-number&gt;&lt;foreign-keys&gt;&lt;key app="EN" db-id="aw9p20ex3ts2zker5rt5axwg5f0ddv2x0eda" timestamp="1561894248"&gt;320&lt;/key&gt;&lt;/foreign-keys&gt;&lt;ref-type name="Journal Article"&gt;17&lt;/ref-type&gt;&lt;contributors&gt;&lt;authors&gt;&lt;author&gt;Weinstein, R.&lt;/author&gt;&lt;author&gt;McGarraugh, G. V.&lt;/author&gt;&lt;/authors&gt;&lt;/contributors&gt;&lt;titles&gt;&lt;title&gt;Accuracy evaluation of the FreeStyle Navigator (TM) Continuous Glucose Monitor - Detection of hypoglycemia&lt;/title&gt;&lt;secondary-title&gt;Diabetes&lt;/secondary-title&gt;&lt;/titles&gt;&lt;periodical&gt;&lt;full-title&gt;Diabetes&lt;/full-title&gt;&lt;/periodical&gt;&lt;pages&gt;A107-A107&lt;/pages&gt;&lt;volume&gt;53&lt;/volume&gt;&lt;dates&gt;&lt;year&gt;2004&lt;/year&gt;&lt;pub-dates&gt;&lt;date&gt;Jun&lt;/date&gt;&lt;/pub-dates&gt;&lt;/dates&gt;&lt;isbn&gt;0012-1797&lt;/isbn&gt;&lt;accession-num&gt;WOS:000221690500447&lt;/accession-num&gt;&lt;urls&gt;&lt;related-urls&gt;&lt;url&gt;&amp;lt;Go to ISI&amp;gt;://WOS:000221690500447&lt;/url&gt;&lt;/related-urls&gt;&lt;/urls&gt;&lt;/record&gt;&lt;/Cite&gt;&lt;/EndNote&gt;</w:instrText>
            </w:r>
            <w:r>
              <w:fldChar w:fldCharType="separate"/>
            </w:r>
            <w:bookmarkStart w:id="234" w:name="__Fieldmark__2857_1702982635"/>
            <w:r>
              <w:rPr>
                <w:lang w:val="en-GB"/>
              </w:rPr>
              <w:t>(</w:t>
            </w:r>
            <w:bookmarkStart w:id="235" w:name="__Fieldmark__3942_1377475498"/>
            <w:r>
              <w:rPr>
                <w:lang w:val="en-GB"/>
              </w:rPr>
              <w:t>Weinstein and McGarraugh, 2004)</w:t>
            </w:r>
            <w:r>
              <w:fldChar w:fldCharType="end"/>
            </w:r>
            <w:bookmarkEnd w:id="234"/>
            <w:bookmarkEnd w:id="235"/>
          </w:p>
        </w:tc>
        <w:tc>
          <w:tcPr>
            <w:tcW w:w="5949" w:type="dxa"/>
            <w:shd w:val="clear" w:color="auto" w:fill="auto"/>
          </w:tcPr>
          <w:p w14:paraId="45D94CF9" w14:textId="77777777" w:rsidR="00437594" w:rsidRDefault="00437594" w:rsidP="00213DF0">
            <w:r>
              <w:rPr>
                <w:lang w:val="en-GB"/>
              </w:rPr>
              <w:t xml:space="preserve">Duplicate data </w:t>
            </w:r>
            <w:r>
              <w:fldChar w:fldCharType="begin"/>
            </w:r>
            <w:r>
              <w:instrText>ADDIN EN.CITE &lt;EndNote&gt;&lt;Cite&gt;&lt;Author&gt;Weinstein&lt;/Author&gt;&lt;Year&gt;2007&lt;/Year&gt;&lt;RecNum&gt;4337&lt;/RecNum&gt;&lt;DisplayText&gt;(Weinstein et al., 2007)&lt;/DisplayText&gt;&lt;record&gt;&lt;rec-number&gt;4337&lt;/rec-number&gt;&lt;foreign-keys&gt;&lt;key app="EN" db-id="fsa2vaxrkxezaoe2fe55wdzd9v2vvp0x9fp9"&gt;4337&lt;/key&gt;&lt;/foreign-keys&gt;&lt;ref-type name="Journal Article"&gt;17&lt;/ref-type&gt;&lt;contributors&gt;&lt;authors&gt;&lt;author&gt;Weinstein, R. L.&lt;/author&gt;&lt;author&gt;Bugler, J. R.&lt;/author&gt;&lt;author&gt;Schwartz, S. L.&lt;/author&gt;&lt;author&gt;Peyser, T. A.&lt;/author&gt;&lt;author&gt;Brazg, R. L.&lt;/author&gt;&lt;author&gt;McGarraugh, G. V.&lt;/author&gt;&lt;/authors&gt;&lt;/contributors&gt;&lt;titles&gt;&lt;title&gt;Accuracy of the 5-day freestyle navigator continuous glucose monitoring system - Comparison with frequent laboratory reference measurements&lt;/title&gt;&lt;secondary-title&gt;Diabetes Care&lt;/secondary-title&gt;&lt;/titles&gt;&lt;periodical&gt;&lt;full-title&gt;Diabetes Care&lt;/full-title&gt;&lt;/periodical&gt;&lt;pages&gt;1125-1130&lt;/pages&gt;&lt;volume&gt;30&lt;/volume&gt;&lt;number&gt;5&lt;/number&gt;&lt;dates&gt;&lt;year&gt;2007&lt;/year&gt;&lt;pub-dates&gt;&lt;date&gt;May&lt;/date&gt;&lt;/pub-dates&gt;&lt;/dates&gt;&lt;isbn&gt;0149-5992&lt;/isbn&gt;&lt;accession-num&gt;WOS:000246291400016&lt;/accession-num&gt;&lt;urls&gt;&lt;related-urls&gt;&lt;url&gt;&amp;lt;Go to ISI&amp;gt;://WOS:000246291400016&lt;/url&gt;&lt;/related-urls&gt;&lt;/urls&gt;&lt;electronic-resource-num&gt;10.2337/dc06-1602&lt;/electronic-resource-num&gt;&lt;/record&gt;&lt;/Cite&gt;&lt;/EndNote&gt;</w:instrText>
            </w:r>
            <w:r>
              <w:fldChar w:fldCharType="separate"/>
            </w:r>
            <w:bookmarkStart w:id="236" w:name="__Fieldmark__2865_1702982635"/>
            <w:r>
              <w:rPr>
                <w:lang w:val="en-GB"/>
              </w:rPr>
              <w:t>(</w:t>
            </w:r>
            <w:bookmarkStart w:id="237" w:name="__Fieldmark__3953_1377475498"/>
            <w:r>
              <w:rPr>
                <w:lang w:val="en-GB"/>
              </w:rPr>
              <w:t>Weinstein et al., 2007)</w:t>
            </w:r>
            <w:r>
              <w:fldChar w:fldCharType="end"/>
            </w:r>
            <w:bookmarkEnd w:id="236"/>
            <w:bookmarkEnd w:id="237"/>
          </w:p>
        </w:tc>
      </w:tr>
      <w:tr w:rsidR="00437594" w:rsidRPr="00441AC4" w14:paraId="748A73C3" w14:textId="77777777" w:rsidTr="00213DF0">
        <w:tc>
          <w:tcPr>
            <w:tcW w:w="3112" w:type="dxa"/>
            <w:shd w:val="clear" w:color="auto" w:fill="auto"/>
          </w:tcPr>
          <w:p w14:paraId="65FB9227" w14:textId="77777777" w:rsidR="00437594" w:rsidRDefault="00437594" w:rsidP="00213DF0">
            <w:r>
              <w:fldChar w:fldCharType="begin"/>
            </w:r>
            <w:r>
              <w:instrText>ADDIN EN.CITE &lt;EndNote&gt;&lt;Cite&gt;&lt;Author&gt;Weinstein&lt;/Author&gt;&lt;Year&gt;2007&lt;/Year&gt;&lt;RecNum&gt;4337&lt;/RecNum&gt;&lt;DisplayText&gt;(Weinstein et al., 2007)&lt;/DisplayText&gt;&lt;record&gt;&lt;rec-number&gt;4337&lt;/rec-number&gt;&lt;foreign-keys&gt;&lt;key app="EN" db-id="fsa2vaxrkxezaoe2fe55wdzd9v2vvp0x9fp9"&gt;4337&lt;/key&gt;&lt;/foreign-keys&gt;&lt;ref-type name="Journal Article"&gt;17&lt;/ref-type&gt;&lt;contributors&gt;&lt;authors&gt;&lt;author&gt;Weinstein, R. L.&lt;/author&gt;&lt;author&gt;Bugler, J. R.&lt;/author&gt;&lt;author&gt;Schwartz, S. L.&lt;/author&gt;&lt;author&gt;Peyser, T. A.&lt;/author&gt;&lt;author&gt;Brazg, R. L.&lt;/author&gt;&lt;author&gt;McGarraugh, G. V.&lt;/author&gt;&lt;/authors&gt;&lt;/contributors&gt;&lt;titles&gt;&lt;title&gt;Accuracy of the 5-day freestyle navigator continuous glucose monitoring system - Comparison with frequent laboratory reference measurements&lt;/title&gt;&lt;secondary-title&gt;Diabetes Care&lt;/secondary-title&gt;&lt;/titles&gt;&lt;periodical&gt;&lt;full-title&gt;Diabetes Care&lt;/full-title&gt;&lt;/periodical&gt;&lt;pages&gt;1125-1130&lt;/pages&gt;&lt;volume&gt;30&lt;/volume&gt;&lt;number&gt;5&lt;/number&gt;&lt;dates&gt;&lt;year&gt;2007&lt;/year&gt;&lt;pub-dates&gt;&lt;date&gt;May&lt;/date&gt;&lt;/pub-dates&gt;&lt;/dates&gt;&lt;isbn&gt;0149-5992&lt;/isbn&gt;&lt;accession-num&gt;WOS:000246291400016&lt;/accession-num&gt;&lt;urls&gt;&lt;related-urls&gt;&lt;url&gt;&amp;lt;Go to ISI&amp;gt;://WOS:000246291400016&lt;/url&gt;&lt;/related-urls&gt;&lt;/urls&gt;&lt;electronic-resource-num&gt;10.2337/dc06-1602&lt;/electronic-resource-num&gt;&lt;/record&gt;&lt;/Cite&gt;&lt;/EndNote&gt;</w:instrText>
            </w:r>
            <w:r>
              <w:fldChar w:fldCharType="separate"/>
            </w:r>
            <w:bookmarkStart w:id="238" w:name="__Fieldmark__2872_1702982635"/>
            <w:r>
              <w:rPr>
                <w:lang w:val="en-GB"/>
              </w:rPr>
              <w:t>(</w:t>
            </w:r>
            <w:bookmarkStart w:id="239" w:name="__Fieldmark__3963_1377475498"/>
            <w:r>
              <w:rPr>
                <w:lang w:val="en-GB"/>
              </w:rPr>
              <w:t>Weinstein et al., 2007)</w:t>
            </w:r>
            <w:r>
              <w:fldChar w:fldCharType="end"/>
            </w:r>
            <w:bookmarkEnd w:id="238"/>
            <w:bookmarkEnd w:id="239"/>
          </w:p>
        </w:tc>
        <w:tc>
          <w:tcPr>
            <w:tcW w:w="5949" w:type="dxa"/>
            <w:shd w:val="clear" w:color="auto" w:fill="auto"/>
          </w:tcPr>
          <w:p w14:paraId="7F22C91E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Data was postprocessed to assess the accuracy of threshold alarms</w:t>
            </w:r>
          </w:p>
        </w:tc>
      </w:tr>
      <w:tr w:rsidR="00437594" w:rsidRPr="00441AC4" w14:paraId="4D6ED172" w14:textId="77777777" w:rsidTr="00213DF0">
        <w:tc>
          <w:tcPr>
            <w:tcW w:w="3112" w:type="dxa"/>
            <w:shd w:val="clear" w:color="auto" w:fill="auto"/>
          </w:tcPr>
          <w:p w14:paraId="7E880762" w14:textId="77777777" w:rsidR="00437594" w:rsidRDefault="00437594" w:rsidP="00213DF0">
            <w:r>
              <w:fldChar w:fldCharType="begin"/>
            </w:r>
            <w:r>
              <w:instrText>ADDIN EN.CITE</w:instrText>
            </w:r>
            <w:r>
              <w:fldChar w:fldCharType="end"/>
            </w:r>
            <w:bookmarkStart w:id="240" w:name="__Fieldmark__2880_1702982635"/>
            <w:r>
              <w:fldChar w:fldCharType="begin"/>
            </w:r>
            <w:r>
              <w:instrText>ADDIN EN.CITE.DATA</w:instrText>
            </w:r>
            <w:r>
              <w:fldChar w:fldCharType="separate"/>
            </w:r>
            <w:bookmarkStart w:id="241" w:name="__Fieldmark__3978_1377475498"/>
            <w:bookmarkStart w:id="242" w:name="__Fieldmark__2883_1702982635"/>
            <w:bookmarkEnd w:id="240"/>
            <w:r>
              <w:rPr>
                <w:lang w:val="en-GB"/>
              </w:rPr>
              <w:t>(</w:t>
            </w:r>
            <w:bookmarkStart w:id="243" w:name="__Fieldmark__3977_1377475498"/>
            <w:r>
              <w:rPr>
                <w:lang w:val="en-GB"/>
              </w:rPr>
              <w:t>Weinzimer et al., 2005)</w:t>
            </w:r>
            <w:r>
              <w:fldChar w:fldCharType="end"/>
            </w:r>
            <w:bookmarkEnd w:id="241"/>
            <w:bookmarkEnd w:id="242"/>
            <w:bookmarkEnd w:id="243"/>
          </w:p>
        </w:tc>
        <w:tc>
          <w:tcPr>
            <w:tcW w:w="5949" w:type="dxa"/>
            <w:shd w:val="clear" w:color="auto" w:fill="auto"/>
          </w:tcPr>
          <w:p w14:paraId="43902B12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total number do not match total number of paired measurements or any other known number</w:t>
            </w:r>
          </w:p>
          <w:p w14:paraId="0CD11DBF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Written to author, but did not receive data</w:t>
            </w:r>
          </w:p>
        </w:tc>
      </w:tr>
      <w:tr w:rsidR="00437594" w:rsidRPr="00441AC4" w14:paraId="7B16C8E8" w14:textId="77777777" w:rsidTr="00213DF0">
        <w:tc>
          <w:tcPr>
            <w:tcW w:w="3112" w:type="dxa"/>
            <w:shd w:val="clear" w:color="auto" w:fill="auto"/>
          </w:tcPr>
          <w:p w14:paraId="2F65F0EF" w14:textId="77777777" w:rsidR="00437594" w:rsidRDefault="00437594" w:rsidP="00213DF0">
            <w:r>
              <w:fldChar w:fldCharType="begin"/>
            </w:r>
            <w:r>
              <w:instrText>ADDIN EN.CITE &lt;EndNote&gt;&lt;Cite&gt;&lt;Author&gt;Wentholt&lt;/Author&gt;&lt;Year&gt;2005&lt;/Year&gt;&lt;RecNum&gt;322&lt;/RecNum&gt;&lt;DisplayText&gt;(Wentholt et al., 2005)&lt;/DisplayText&gt;&lt;record&gt;&lt;rec-number&gt;322&lt;/rec-number&gt;&lt;foreign-keys&gt;&lt;key app="EN" db-id="aw9p20ex3ts2zker5rt5axwg5f0ddv2x0eda" timestamp="1561894322"&gt;322&lt;/key&gt;&lt;/foreign-keys&gt;&lt;ref-type name="Journal Article"&gt;17&lt;/ref-type&gt;&lt;contributors&gt;&lt;authors&gt;&lt;author&gt;Wentholt, I. M.&lt;/author&gt;&lt;author&gt;Vollebregt, M. A.&lt;/author&gt;&lt;author&gt;Hart, A. A.&lt;/author&gt;&lt;author&gt;Hoekstra, J. B.&lt;/author&gt;&lt;author&gt;DeVries, J. H.&lt;/author&gt;&lt;/authors&gt;&lt;/contributors&gt;&lt;titles&gt;&lt;title&gt;Comparison of a needle-type and a microdialysis continuous glucose monitor in type 1 diabetic patients&lt;/title&gt;&lt;secondary-title&gt;Diabetes Care&lt;/secondary-title&gt;&lt;/titles&gt;&lt;periodical&gt;&lt;full-title&gt;Diabetes Care&lt;/full-title&gt;&lt;/periodical&gt;&lt;pages&gt;2871-2876&lt;/pages&gt;&lt;volume&gt;28&lt;/volume&gt;&lt;number&gt;12&lt;/number&gt;&lt;dates&gt;&lt;year&gt;2005&lt;/year&gt;&lt;pub-dates&gt;&lt;date&gt;Dec&lt;/date&gt;&lt;/pub-dates&gt;&lt;/dates&gt;&lt;isbn&gt;0149-5992&lt;/isbn&gt;&lt;accession-num&gt;WOS:000233583500009&lt;/accession-num&gt;&lt;urls&gt;&lt;related-urls&gt;&lt;url&gt;&amp;lt;Go to ISI&amp;gt;://WOS:000233583500009&lt;/url&gt;&lt;/related-urls&gt;&lt;/urls&gt;&lt;electronic-resource-num&gt;10.2337/diacare.28.12.2871&lt;/electronic-resource-num&gt;&lt;/record&gt;&lt;/Cite&gt;&lt;/EndNote&gt;</w:instrText>
            </w:r>
            <w:r>
              <w:fldChar w:fldCharType="separate"/>
            </w:r>
            <w:bookmarkStart w:id="244" w:name="__Fieldmark__2894_1702982635"/>
            <w:r>
              <w:rPr>
                <w:lang w:val="en-GB"/>
              </w:rPr>
              <w:t>(</w:t>
            </w:r>
            <w:bookmarkStart w:id="245" w:name="__Fieldmark__3990_1377475498"/>
            <w:r>
              <w:rPr>
                <w:lang w:val="en-GB"/>
              </w:rPr>
              <w:t>Wentholt et al., 2005)</w:t>
            </w:r>
            <w:r>
              <w:fldChar w:fldCharType="end"/>
            </w:r>
            <w:bookmarkEnd w:id="244"/>
            <w:bookmarkEnd w:id="245"/>
          </w:p>
        </w:tc>
        <w:tc>
          <w:tcPr>
            <w:tcW w:w="5949" w:type="dxa"/>
            <w:shd w:val="clear" w:color="auto" w:fill="auto"/>
          </w:tcPr>
          <w:p w14:paraId="74D8D797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total number of hypoglycaemic events or total number of alarms at a specific threshold is missing</w:t>
            </w:r>
          </w:p>
          <w:p w14:paraId="3DD3A2BC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provided data was not sufficient to construct a 2*2 table</w:t>
            </w:r>
          </w:p>
        </w:tc>
      </w:tr>
      <w:tr w:rsidR="00437594" w:rsidRPr="00441AC4" w14:paraId="7F2AD56C" w14:textId="77777777" w:rsidTr="00213DF0">
        <w:tc>
          <w:tcPr>
            <w:tcW w:w="3112" w:type="dxa"/>
            <w:shd w:val="clear" w:color="auto" w:fill="auto"/>
          </w:tcPr>
          <w:p w14:paraId="3426587B" w14:textId="77777777" w:rsidR="00437594" w:rsidRDefault="00437594" w:rsidP="00213DF0">
            <w:r>
              <w:fldChar w:fldCharType="begin"/>
            </w:r>
            <w:r>
              <w:instrText>ADDIN EN.CITE &lt;EndNote&gt;&lt;Cite&gt;&lt;Author&gt;Wentholt&lt;/Author&gt;&lt;Year&gt;2006&lt;/Year&gt;&lt;RecNum&gt;229&lt;/RecNum&gt;&lt;DisplayText&gt;(Wentholt et al., 2006)&lt;/DisplayText&gt;&lt;record&gt;&lt;rec-number&gt;229&lt;/rec-number&gt;&lt;foreign-keys&gt;&lt;key app="EN" db-id="aw9p20ex3ts2zker5rt5axwg5f0ddv2x0eda" timestamp="1561807505"&gt;229&lt;/key&gt;&lt;/foreign-keys&gt;&lt;ref-type name="Journal Article"&gt;17&lt;/ref-type&gt;&lt;contributors&gt;&lt;authors&gt;&lt;author&gt;Wentholt, I. M.&lt;/author&gt;&lt;author&gt;Hoekstra, J. B.&lt;/author&gt;&lt;author&gt;DeVries, J. H.&lt;/author&gt;&lt;/authors&gt;&lt;/contributors&gt;&lt;auth-address&gt;Acad Med Ctr, Dept Internal Med, NL-1100 AD Amsterdam, Netherlands&lt;/auth-address&gt;&lt;titles&gt;&lt;title&gt;A critical appraisal of the continuous glucose-error grid analysis&lt;/title&gt;&lt;secondary-title&gt;Diabetes Care&lt;/secondary-title&gt;&lt;alt-title&gt;Diabetes Care&lt;/alt-title&gt;&lt;/titles&gt;&lt;periodical&gt;&lt;full-title&gt;Diabetes Care&lt;/full-title&gt;&lt;/periodical&gt;&lt;alt-periodical&gt;&lt;full-title&gt;Diabetes Care&lt;/full-title&gt;&lt;/alt-periodical&gt;&lt;pages&gt;1805-1811&lt;/pages&gt;&lt;volume&gt;29&lt;/volume&gt;&lt;number&gt;8&lt;/number&gt;&lt;keywords&gt;&lt;keyword&gt;diabetic-patients&lt;/keyword&gt;&lt;keyword&gt;clinical accuracy&lt;/keyword&gt;&lt;keyword&gt;blood-glucose&lt;/keyword&gt;&lt;keyword&gt;sensors&lt;/keyword&gt;&lt;/keywords&gt;&lt;dates&gt;&lt;year&gt;2006&lt;/year&gt;&lt;pub-dates&gt;&lt;date&gt;Aug&lt;/date&gt;&lt;/pub-dates&gt;&lt;/dates&gt;&lt;isbn&gt;0149-5992&lt;/isbn&gt;&lt;accession-num&gt;ISI:000239589000014&lt;/accession-num&gt;&lt;urls&gt;&lt;related-urls&gt;&lt;url&gt;&amp;lt;Go to ISI&amp;gt;://000239589000014&lt;/url&gt;&lt;/related-urls&gt;&lt;/urls&gt;&lt;electronic-resource-num&gt;10.2337/dc06-0079&lt;/electronic-resource-num&gt;&lt;language&gt;English&lt;/language&gt;&lt;/record&gt;&lt;/Cite&gt;&lt;/EndNote&gt;</w:instrText>
            </w:r>
            <w:r>
              <w:fldChar w:fldCharType="separate"/>
            </w:r>
            <w:bookmarkStart w:id="246" w:name="__Fieldmark__2903_1702982635"/>
            <w:r>
              <w:rPr>
                <w:lang w:val="en-GB"/>
              </w:rPr>
              <w:t>(</w:t>
            </w:r>
            <w:bookmarkStart w:id="247" w:name="__Fieldmark__4003_1377475498"/>
            <w:r>
              <w:rPr>
                <w:lang w:val="en-GB"/>
              </w:rPr>
              <w:t>Wentholt et al., 2006)</w:t>
            </w:r>
            <w:r>
              <w:fldChar w:fldCharType="end"/>
            </w:r>
            <w:bookmarkEnd w:id="246"/>
            <w:bookmarkEnd w:id="247"/>
          </w:p>
        </w:tc>
        <w:tc>
          <w:tcPr>
            <w:tcW w:w="5949" w:type="dxa"/>
            <w:shd w:val="clear" w:color="auto" w:fill="auto"/>
          </w:tcPr>
          <w:p w14:paraId="3E1D2540" w14:textId="77777777" w:rsidR="00437594" w:rsidRPr="005F3C55" w:rsidRDefault="00437594" w:rsidP="00213DF0">
            <w:pPr>
              <w:rPr>
                <w:lang w:val="en-US"/>
              </w:rPr>
            </w:pPr>
            <w:r>
              <w:rPr>
                <w:lang w:val="en-GB"/>
              </w:rPr>
              <w:t xml:space="preserve">Retrospective analysis of </w:t>
            </w:r>
            <w:r>
              <w:fldChar w:fldCharType="begin"/>
            </w:r>
            <w:r w:rsidRPr="005F3C55">
              <w:rPr>
                <w:lang w:val="en-US"/>
              </w:rPr>
              <w:instrText>ADDIN EN.CITE &lt;EndNote&gt;&lt;Cite&gt;&lt;Author&gt;Wentholt&lt;/Author&gt;&lt;Year&gt;2005&lt;/Year&gt;&lt;RecNum&gt;322&lt;/RecNum&gt;&lt;DisplayText&gt;(Wentholt et al., 2005)&lt;/DisplayText&gt;&lt;record&gt;&lt;rec-number&gt;322&lt;/rec-number&gt;&lt;foreign-keys&gt;&lt;key app="EN" db-id="aw9p20ex3ts2zker5rt5axwg5f0ddv2x0eda" timestamp="1561894322"&gt;322&lt;/key&gt;&lt;/foreign-keys&gt;&lt;ref-type name="Journal Article"&gt;17&lt;/ref-type&gt;&lt;contributors&gt;&lt;authors&gt;&lt;author&gt;Wentholt, I. M.&lt;/author&gt;&lt;author&gt;Vollebregt, M. A.&lt;/author&gt;&lt;author&gt;Hart, A. A.&lt;/author&gt;&lt;author&gt;Hoekstra, J. B.&lt;/author&gt;&lt;author&gt;DeVries, J. H.&lt;/author&gt;&lt;/authors&gt;&lt;/contributors&gt;&lt;titles&gt;&lt;title&gt;Comparison of a needle-type and a microdialysis continuous glucose monitor in type 1 diabetic patients&lt;/title&gt;&lt;secondary-title&gt;Diabetes Care&lt;/secondary-title&gt;&lt;/titles&gt;&lt;periodical&gt;&lt;full-title&gt;Diabetes Care&lt;/full-title&gt;&lt;/periodical&gt;&lt;pages&gt;2871-2876&lt;/pages&gt;&lt;volume&gt;28&lt;/volume&gt;&lt;number&gt;12&lt;/number&gt;&lt;dates&gt;&lt;year&gt;2005&lt;/year&gt;&lt;pub-dates&gt;&lt;date&gt;Dec&lt;/date&gt;&lt;/pub-dates&gt;&lt;/dates&gt;&lt;isbn&gt;0149-5992&lt;/isbn&gt;&lt;accession-num&gt;WOS:000233583500009&lt;/accession-num&gt;&lt;urls&gt;&lt;related-urls&gt;&lt;url&gt;&amp;lt;Go to ISI&amp;gt;://WOS:000233583500009&lt;/url&gt;&lt;/related-urls&gt;&lt;/urls&gt;&lt;electronic-resource-num&gt;10.2337/diacare.28.12.2871&lt;/electronic-resource-num&gt;&lt;/record&gt;&lt;/Cite&gt;&lt;/EndNote&gt;</w:instrText>
            </w:r>
            <w:r>
              <w:fldChar w:fldCharType="separate"/>
            </w:r>
            <w:bookmarkStart w:id="248" w:name="__Fieldmark__2911_1702982635"/>
            <w:r>
              <w:rPr>
                <w:lang w:val="en-GB"/>
              </w:rPr>
              <w:t>(</w:t>
            </w:r>
            <w:bookmarkStart w:id="249" w:name="__Fieldmark__4014_1377475498"/>
            <w:r>
              <w:rPr>
                <w:lang w:val="en-GB"/>
              </w:rPr>
              <w:t>Wentholt et al., 2005)</w:t>
            </w:r>
            <w:r>
              <w:fldChar w:fldCharType="end"/>
            </w:r>
            <w:bookmarkEnd w:id="248"/>
            <w:bookmarkEnd w:id="249"/>
          </w:p>
        </w:tc>
      </w:tr>
      <w:tr w:rsidR="00437594" w:rsidRPr="00441AC4" w14:paraId="7E96C9C1" w14:textId="77777777" w:rsidTr="00213DF0">
        <w:tc>
          <w:tcPr>
            <w:tcW w:w="3112" w:type="dxa"/>
            <w:shd w:val="clear" w:color="auto" w:fill="auto"/>
          </w:tcPr>
          <w:p w14:paraId="294A93E3" w14:textId="77777777" w:rsidR="00437594" w:rsidRDefault="00437594" w:rsidP="00213DF0">
            <w:r>
              <w:fldChar w:fldCharType="begin"/>
            </w:r>
            <w:r>
              <w:instrText>ADDIN EN.CITE &lt;EndNote&gt;&lt;Cite&gt;&lt;Author&gt;Zaharieva&lt;/Author&gt;&lt;Year&gt;2019&lt;/Year&gt;&lt;RecNum&gt;333&lt;/RecNum&gt;&lt;DisplayText&gt;(Zaharieva et al., 2019)&lt;/DisplayText&gt;&lt;record&gt;&lt;rec-number&gt;333&lt;/rec-number&gt;&lt;foreign-keys&gt;&lt;key app="EN" db-id="aw9p20ex3ts2zker5rt5axwg5f0ddv2x0eda" timestamp="1579085586"&gt;333&lt;/key&gt;&lt;/foreign-keys&gt;&lt;ref-type name="Journal Article"&gt;17&lt;/ref-type&gt;&lt;contributors&gt;&lt;authors&gt;&lt;author&gt;Zaharieva, D. P.&lt;/author&gt;&lt;author&gt;Turksoy, K.&lt;/author&gt;&lt;author&gt;McGaugh, S. M.&lt;/author&gt;&lt;author&gt;Pooni, R.&lt;/author&gt;&lt;author&gt;Vienneau, T.&lt;/author&gt;&lt;author&gt;Ly, T.&lt;/author&gt;&lt;author&gt;Riddell, M. C.&lt;/author&gt;&lt;/authors&gt;&lt;/contributors&gt;&lt;auth-address&gt;1 Kinesiology and Health Science, Faculty of Health, Muscle Health Research Centre, York University, Toronto, Canada.&amp;#xD;2 Department of Biomedical Engineering, Illinois Institute of Technology, Chicago, Illinois.&amp;#xD;3 Insulet Canada Corporation, Oakville, Canada.&amp;#xD;4 Insulet Corporation, Billerica, Massachusetts.&amp;#xD;5 LMC Diabetes and Endocrinology, Toronto, Canada.&lt;/auth-address&gt;&lt;titles&gt;&lt;title&gt;Lag Time Remains with Newer Real-Time Continuous Glucose Monitoring Technology During Aerobic Exercise in Adults Living with Type 1 Diabetes&lt;/title&gt;&lt;secondary-title&gt;Diabetes Technol Ther&lt;/secondary-title&gt;&lt;/titles&gt;&lt;periodical&gt;&lt;full-title&gt;Diabetes Technol Ther&lt;/full-title&gt;&lt;/periodical&gt;&lt;pages&gt;313-321&lt;/pages&gt;&lt;volume&gt;21&lt;/volume&gt;&lt;number&gt;6&lt;/number&gt;&lt;keywords&gt;&lt;keyword&gt;*Accuracy&lt;/keyword&gt;&lt;keyword&gt;*Continuous glucose monitoring&lt;/keyword&gt;&lt;keyword&gt;*Self-monitoring of blood glucose&lt;/keyword&gt;&lt;keyword&gt;*Sensors&lt;/keyword&gt;&lt;keyword&gt;*Time lag&lt;/keyword&gt;&lt;keyword&gt;*Type 1 diabetes&lt;/keyword&gt;&lt;/keywords&gt;&lt;dates&gt;&lt;year&gt;2019&lt;/year&gt;&lt;pub-dates&gt;&lt;date&gt;Jun&lt;/date&gt;&lt;/pub-dates&gt;&lt;/dates&gt;&lt;isbn&gt;1557-8593 (Electronic)&amp;#xD;1520-9156 (Linking)&lt;/isbn&gt;&lt;accession-num&gt;31059282&lt;/accession-num&gt;&lt;urls&gt;&lt;related-urls&gt;&lt;url&gt;https://www.ncbi.nlm.nih.gov/pubmed/31059282&lt;/url&gt;&lt;/related-urls&gt;&lt;/urls&gt;&lt;custom2&gt;PMC6551983&lt;/custom2&gt;&lt;electronic-resource-num&gt;10.1089/dia.2018.0364&lt;/electronic-resource-num&gt;&lt;/record&gt;&lt;/Cite&gt;&lt;/EndNote&gt;</w:instrText>
            </w:r>
            <w:r>
              <w:fldChar w:fldCharType="separate"/>
            </w:r>
            <w:bookmarkStart w:id="250" w:name="__Fieldmark__2918_1702982635"/>
            <w:r>
              <w:rPr>
                <w:lang w:val="en-GB"/>
              </w:rPr>
              <w:t>(</w:t>
            </w:r>
            <w:bookmarkStart w:id="251" w:name="__Fieldmark__4024_1377475498"/>
            <w:r>
              <w:rPr>
                <w:lang w:val="en-GB"/>
              </w:rPr>
              <w:t>Zaharieva et al., 2019)</w:t>
            </w:r>
            <w:r>
              <w:fldChar w:fldCharType="end"/>
            </w:r>
            <w:bookmarkEnd w:id="250"/>
            <w:bookmarkEnd w:id="251"/>
          </w:p>
        </w:tc>
        <w:tc>
          <w:tcPr>
            <w:tcW w:w="5949" w:type="dxa"/>
            <w:shd w:val="clear" w:color="auto" w:fill="auto"/>
          </w:tcPr>
          <w:p w14:paraId="2D18247D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given numbers do not sum up to the total number of paired readings.</w:t>
            </w:r>
          </w:p>
          <w:p w14:paraId="123C8BA8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provided data was not sufficient to construct a 2*2 table.</w:t>
            </w:r>
          </w:p>
          <w:p w14:paraId="37C66102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>The analysis might be retrospective.</w:t>
            </w:r>
          </w:p>
          <w:p w14:paraId="50844D50" w14:textId="77777777" w:rsidR="00437594" w:rsidRDefault="00437594" w:rsidP="00213DF0">
            <w:pPr>
              <w:rPr>
                <w:lang w:val="en-GB"/>
              </w:rPr>
            </w:pPr>
            <w:r>
              <w:rPr>
                <w:lang w:val="en-GB"/>
              </w:rPr>
              <w:t xml:space="preserve">Written to author, but did not receive data </w:t>
            </w:r>
          </w:p>
        </w:tc>
      </w:tr>
    </w:tbl>
    <w:p w14:paraId="79C6ED31" w14:textId="77777777" w:rsidR="00437594" w:rsidRDefault="00437594" w:rsidP="00437594">
      <w:pPr>
        <w:rPr>
          <w:lang w:val="en-GB"/>
        </w:rPr>
      </w:pPr>
    </w:p>
    <w:p w14:paraId="5F866935" w14:textId="77777777" w:rsidR="00437594" w:rsidRDefault="00437594" w:rsidP="00437594">
      <w:pPr>
        <w:rPr>
          <w:lang w:val="en-GB"/>
        </w:rPr>
      </w:pPr>
    </w:p>
    <w:p w14:paraId="427F128F" w14:textId="77777777" w:rsidR="00437594" w:rsidRDefault="00437594" w:rsidP="00437594">
      <w:pPr>
        <w:rPr>
          <w:lang w:val="en-GB"/>
        </w:rPr>
      </w:pPr>
    </w:p>
    <w:p w14:paraId="1FF7DEE7" w14:textId="77777777" w:rsidR="00437594" w:rsidRDefault="00437594" w:rsidP="00437594">
      <w:pPr>
        <w:rPr>
          <w:b/>
          <w:lang w:val="en-GB"/>
        </w:rPr>
      </w:pPr>
      <w:r>
        <w:rPr>
          <w:b/>
          <w:lang w:val="en-GB"/>
        </w:rPr>
        <w:t>References:</w:t>
      </w:r>
    </w:p>
    <w:p w14:paraId="032F0D6D" w14:textId="77777777" w:rsidR="00437594" w:rsidRDefault="00437594" w:rsidP="00437594">
      <w:pPr>
        <w:pStyle w:val="EndNoteBibliography"/>
        <w:spacing w:after="0"/>
        <w:ind w:left="720" w:hanging="720"/>
      </w:pPr>
      <w:r>
        <w:fldChar w:fldCharType="begin"/>
      </w:r>
      <w:r>
        <w:instrText>ADDIN EN.REFLIST</w:instrText>
      </w:r>
      <w:r>
        <w:fldChar w:fldCharType="separate"/>
      </w:r>
      <w:bookmarkStart w:id="252" w:name="__Fieldmark__3215_1702982635"/>
      <w:r>
        <w:t>A</w:t>
      </w:r>
      <w:bookmarkStart w:id="253" w:name="__Fieldmark__4325_1377475498"/>
      <w:r>
        <w:t>D</w:t>
      </w:r>
      <w:bookmarkStart w:id="254" w:name="_ENREF_1"/>
      <w:r>
        <w:t xml:space="preserve">OLFSSON, P., NILSSON, S. &amp; LINDBLAD, B. 2011. Continuous glucose monitoring system during physical exercise in adolescents with type 1 diabetes. </w:t>
      </w:r>
      <w:r>
        <w:rPr>
          <w:i/>
        </w:rPr>
        <w:t>Acta Paediatrica,</w:t>
      </w:r>
      <w:r>
        <w:t xml:space="preserve"> 100</w:t>
      </w:r>
      <w:r>
        <w:rPr>
          <w:b/>
        </w:rPr>
        <w:t>,</w:t>
      </w:r>
      <w:r>
        <w:t xml:space="preserve"> 1603-1609.</w:t>
      </w:r>
      <w:r>
        <w:fldChar w:fldCharType="end"/>
      </w:r>
      <w:bookmarkEnd w:id="252"/>
      <w:bookmarkEnd w:id="253"/>
      <w:bookmarkEnd w:id="254"/>
    </w:p>
    <w:p w14:paraId="3F22C958" w14:textId="77777777" w:rsidR="00437594" w:rsidRDefault="00437594" w:rsidP="00437594">
      <w:pPr>
        <w:pStyle w:val="EndNoteBibliography"/>
        <w:spacing w:after="0"/>
      </w:pPr>
      <w:r w:rsidRPr="0058299E">
        <w:rPr>
          <w:noProof/>
        </w:rPr>
        <w:t>A</w:t>
      </w:r>
      <w:r>
        <w:rPr>
          <w:noProof/>
        </w:rPr>
        <w:t>LVA</w:t>
      </w:r>
      <w:r w:rsidRPr="0058299E">
        <w:rPr>
          <w:noProof/>
        </w:rPr>
        <w:t xml:space="preserve">, S., </w:t>
      </w:r>
      <w:r>
        <w:rPr>
          <w:noProof/>
        </w:rPr>
        <w:t>BAILEY, T.</w:t>
      </w:r>
      <w:r w:rsidRPr="0058299E">
        <w:rPr>
          <w:noProof/>
        </w:rPr>
        <w:t>et al. 2020.</w:t>
      </w:r>
      <w:r>
        <w:rPr>
          <w:noProof/>
        </w:rPr>
        <w:t xml:space="preserve"> </w:t>
      </w:r>
      <w:r w:rsidRPr="0058299E">
        <w:rPr>
          <w:noProof/>
        </w:rPr>
        <w:t xml:space="preserve">Accuracy of a 14-Day Factory-Calibrated Continuous Glucose </w:t>
      </w:r>
      <w:r>
        <w:rPr>
          <w:noProof/>
        </w:rPr>
        <w:tab/>
      </w:r>
      <w:r w:rsidRPr="0058299E">
        <w:rPr>
          <w:noProof/>
        </w:rPr>
        <w:t xml:space="preserve">Monitoring System With Advanced Algorithm in Pediatric and Adult Population With </w:t>
      </w:r>
      <w:r>
        <w:rPr>
          <w:noProof/>
        </w:rPr>
        <w:tab/>
      </w:r>
      <w:r w:rsidRPr="0058299E">
        <w:rPr>
          <w:noProof/>
        </w:rPr>
        <w:t>Diabetes</w:t>
      </w:r>
      <w:r w:rsidRPr="00D00797">
        <w:rPr>
          <w:noProof/>
        </w:rPr>
        <w:t>. J Diabetes Sci Technol: 1932296820958754.</w:t>
      </w:r>
    </w:p>
    <w:p w14:paraId="3492F808" w14:textId="77777777" w:rsidR="00437594" w:rsidRDefault="00437594" w:rsidP="00437594">
      <w:pPr>
        <w:pStyle w:val="EndNoteBibliography"/>
        <w:spacing w:after="0"/>
        <w:ind w:left="720" w:hanging="720"/>
      </w:pPr>
      <w:bookmarkStart w:id="255" w:name="_ENREF_2"/>
      <w:r w:rsidRPr="00437594">
        <w:rPr>
          <w:lang w:val="en-GB"/>
        </w:rPr>
        <w:t xml:space="preserve">BAILEY, T., ZISSER, H., NAKAMURA, K., CHANG, A. &amp; LILJENQUIST, D. 2011a. </w:t>
      </w:r>
      <w:r>
        <w:t xml:space="preserve">Continuous glucose error grid analysis (CG-EGA) of the prototype 4th generation </w:t>
      </w:r>
      <w:proofErr w:type="spellStart"/>
      <w:r>
        <w:t>dexcom</w:t>
      </w:r>
      <w:proofErr w:type="spellEnd"/>
      <w:r>
        <w:t xml:space="preserve"> continuous glucose monitoring system and frequently sampled </w:t>
      </w:r>
      <w:proofErr w:type="spellStart"/>
      <w:r>
        <w:t>self monitoring</w:t>
      </w:r>
      <w:proofErr w:type="spellEnd"/>
      <w:r>
        <w:t xml:space="preserve"> blood glucose (SMBG) data compare favorably to a laboratory standard. </w:t>
      </w:r>
      <w:r>
        <w:rPr>
          <w:i/>
        </w:rPr>
        <w:t>Diabetes,</w:t>
      </w:r>
      <w:r>
        <w:t xml:space="preserve"> 60</w:t>
      </w:r>
      <w:r>
        <w:rPr>
          <w:b/>
        </w:rPr>
        <w:t>,</w:t>
      </w:r>
      <w:r>
        <w:t xml:space="preserve"> A242.</w:t>
      </w:r>
      <w:bookmarkEnd w:id="255"/>
    </w:p>
    <w:p w14:paraId="05422B31" w14:textId="77777777" w:rsidR="00437594" w:rsidRDefault="00437594" w:rsidP="00437594">
      <w:pPr>
        <w:pStyle w:val="EndNoteBibliography"/>
        <w:spacing w:after="0"/>
        <w:ind w:left="720" w:hanging="720"/>
      </w:pPr>
      <w:bookmarkStart w:id="256" w:name="_ENREF_3"/>
      <w:r>
        <w:t xml:space="preserve">BAILEY, T. S., AHMANN, A., BRAZG, R., CHRISTIANSEN, M., GARG, S., WATKINS, E., WELSH, J. B. &amp; LEE, S. W. 2014. Accuracy and acceptability of the 6-day </w:t>
      </w:r>
      <w:proofErr w:type="spellStart"/>
      <w:r>
        <w:t>Enlite</w:t>
      </w:r>
      <w:proofErr w:type="spellEnd"/>
      <w:r>
        <w:t xml:space="preserve"> continuous subcutaneous glucose sensor. </w:t>
      </w:r>
      <w:r>
        <w:rPr>
          <w:i/>
        </w:rPr>
        <w:t xml:space="preserve">Diabetes technology &amp; therapeutics </w:t>
      </w:r>
      <w:r>
        <w:t xml:space="preserve">[Online]. Available: </w:t>
      </w:r>
      <w:hyperlink r:id="rId5">
        <w:r>
          <w:rPr>
            <w:rStyle w:val="Internetverknpfung"/>
          </w:rPr>
          <w:t>http://cochranelibrary-wiley.com/o/cochrane/clcentral/articles/000/CN-01117000/frame.html</w:t>
        </w:r>
      </w:hyperlink>
      <w:r>
        <w:t>.</w:t>
      </w:r>
      <w:bookmarkEnd w:id="256"/>
    </w:p>
    <w:p w14:paraId="567FB9EF" w14:textId="77777777" w:rsidR="00437594" w:rsidRDefault="00437594" w:rsidP="00437594">
      <w:pPr>
        <w:pStyle w:val="EndNoteBibliography"/>
        <w:spacing w:after="0"/>
        <w:ind w:left="720" w:hanging="720"/>
      </w:pPr>
      <w:bookmarkStart w:id="257" w:name="_ENREF_4"/>
      <w:r w:rsidRPr="00CB2AEB">
        <w:rPr>
          <w:lang w:val="de-DE"/>
        </w:rPr>
        <w:t xml:space="preserve">BAILEY, T. S., ZISSER, H., NAKAMURA, K., CHANG, A. &amp; LILJENQUIST, D. 2011b. </w:t>
      </w:r>
      <w:r>
        <w:t xml:space="preserve">Prototype 4th generation of </w:t>
      </w:r>
      <w:proofErr w:type="spellStart"/>
      <w:r>
        <w:t>dexcom</w:t>
      </w:r>
      <w:proofErr w:type="spellEnd"/>
      <w:r>
        <w:t xml:space="preserve"> continuous glucose monitoring system with improved home alert rates. </w:t>
      </w:r>
      <w:r>
        <w:rPr>
          <w:i/>
        </w:rPr>
        <w:t>Diabetes,</w:t>
      </w:r>
      <w:r>
        <w:t xml:space="preserve"> 60</w:t>
      </w:r>
      <w:r>
        <w:rPr>
          <w:b/>
        </w:rPr>
        <w:t>,</w:t>
      </w:r>
      <w:r>
        <w:t xml:space="preserve"> A238-A239.</w:t>
      </w:r>
      <w:bookmarkEnd w:id="257"/>
    </w:p>
    <w:p w14:paraId="7D0CFC6F" w14:textId="77777777" w:rsidR="00437594" w:rsidRDefault="00437594" w:rsidP="00437594">
      <w:pPr>
        <w:pStyle w:val="EndNoteBibliography"/>
        <w:spacing w:after="0"/>
        <w:ind w:left="720" w:hanging="720"/>
        <w:rPr>
          <w:lang w:val="de-DE"/>
        </w:rPr>
      </w:pPr>
      <w:bookmarkStart w:id="258" w:name="_ENREF_5"/>
      <w:r>
        <w:lastRenderedPageBreak/>
        <w:t xml:space="preserve">BONDIA, J., TARIN, C., GARCIA-GABIN, W., ESTEVE, E., FERNANDEZ-REAL, J. M., RICART, W. &amp; VEHI, J. 2008. Using support vector machines to detect therapeutically incorrect measurements by the </w:t>
      </w:r>
      <w:proofErr w:type="spellStart"/>
      <w:r>
        <w:t>MiniMed</w:t>
      </w:r>
      <w:proofErr w:type="spellEnd"/>
      <w:r>
        <w:t xml:space="preserve"> CGMS. </w:t>
      </w:r>
      <w:r>
        <w:rPr>
          <w:i/>
          <w:lang w:val="de-DE"/>
        </w:rPr>
        <w:t xml:space="preserve">J Diabetes </w:t>
      </w:r>
      <w:proofErr w:type="spellStart"/>
      <w:r>
        <w:rPr>
          <w:i/>
          <w:lang w:val="de-DE"/>
        </w:rPr>
        <w:t>Sci</w:t>
      </w:r>
      <w:proofErr w:type="spellEnd"/>
      <w:r>
        <w:rPr>
          <w:i/>
          <w:lang w:val="de-DE"/>
        </w:rPr>
        <w:t xml:space="preserve"> </w:t>
      </w:r>
      <w:proofErr w:type="spellStart"/>
      <w:r>
        <w:rPr>
          <w:i/>
          <w:lang w:val="de-DE"/>
        </w:rPr>
        <w:t>Technol</w:t>
      </w:r>
      <w:proofErr w:type="spellEnd"/>
      <w:r>
        <w:rPr>
          <w:i/>
          <w:lang w:val="de-DE"/>
        </w:rPr>
        <w:t>,</w:t>
      </w:r>
      <w:r>
        <w:rPr>
          <w:lang w:val="de-DE"/>
        </w:rPr>
        <w:t xml:space="preserve"> 2</w:t>
      </w:r>
      <w:r>
        <w:rPr>
          <w:b/>
          <w:lang w:val="de-DE"/>
        </w:rPr>
        <w:t>,</w:t>
      </w:r>
      <w:r>
        <w:rPr>
          <w:lang w:val="de-DE"/>
        </w:rPr>
        <w:t xml:space="preserve"> 622-9.</w:t>
      </w:r>
      <w:bookmarkEnd w:id="258"/>
    </w:p>
    <w:p w14:paraId="763D1CC4" w14:textId="77777777" w:rsidR="00437594" w:rsidRDefault="00437594" w:rsidP="00437594">
      <w:pPr>
        <w:pStyle w:val="EndNoteBibliography"/>
        <w:spacing w:after="0"/>
        <w:ind w:left="720" w:hanging="720"/>
      </w:pPr>
      <w:bookmarkStart w:id="259" w:name="_ENREF_6"/>
      <w:r>
        <w:rPr>
          <w:lang w:val="de-DE"/>
        </w:rPr>
        <w:t xml:space="preserve">BOOM, D. T., SECHTERBERGER, M. K., RIJKENBERG, S., KREDER, S., BOSMAN, R. J., WESTER, J. P., VAN STIJN, I., DEVRIES, J. H. &amp; VAN DER VOORT, P. H. 2014. </w:t>
      </w:r>
      <w:r>
        <w:t xml:space="preserve">Insulin treatment guided by subcutaneous continuous glucose monitoring compared to frequent point-of-care measurement in critically ill patients: a randomized controlled trial. </w:t>
      </w:r>
      <w:r>
        <w:rPr>
          <w:i/>
        </w:rPr>
        <w:t>Crit Care,</w:t>
      </w:r>
      <w:r>
        <w:t xml:space="preserve"> 18</w:t>
      </w:r>
      <w:r>
        <w:rPr>
          <w:b/>
        </w:rPr>
        <w:t>,</w:t>
      </w:r>
      <w:r>
        <w:t xml:space="preserve"> 453.</w:t>
      </w:r>
      <w:bookmarkEnd w:id="259"/>
    </w:p>
    <w:p w14:paraId="21858184" w14:textId="77777777" w:rsidR="00437594" w:rsidRDefault="00437594" w:rsidP="00437594">
      <w:pPr>
        <w:pStyle w:val="EndNoteBibliography"/>
        <w:spacing w:after="0"/>
        <w:ind w:left="720" w:hanging="720"/>
      </w:pPr>
      <w:bookmarkStart w:id="260" w:name="_ENREF_7"/>
      <w:r w:rsidRPr="00441AC4">
        <w:rPr>
          <w:lang w:val="en-GB"/>
        </w:rPr>
        <w:t xml:space="preserve">BUCKINGHAM, B., LILJENQUIST, D., NAKAMURA, K., REALSEN, J., BENASSI, K. &amp; CHASE, P. 2011. </w:t>
      </w:r>
      <w:r>
        <w:t xml:space="preserve">Effectiveness and safety study of the prototype 4th generation </w:t>
      </w:r>
      <w:proofErr w:type="spellStart"/>
      <w:r>
        <w:t>dexcom</w:t>
      </w:r>
      <w:proofErr w:type="spellEnd"/>
      <w:r>
        <w:t xml:space="preserve"> </w:t>
      </w:r>
      <w:proofErr w:type="gramStart"/>
      <w:r>
        <w:t>seven day</w:t>
      </w:r>
      <w:proofErr w:type="gramEnd"/>
      <w:r>
        <w:t xml:space="preserve"> continuous glucose monitoring system in youths with type 1 diabetes mellitus. </w:t>
      </w:r>
      <w:r>
        <w:rPr>
          <w:i/>
        </w:rPr>
        <w:t>Diabetes,</w:t>
      </w:r>
      <w:r>
        <w:t xml:space="preserve"> 60</w:t>
      </w:r>
      <w:r>
        <w:rPr>
          <w:b/>
        </w:rPr>
        <w:t>,</w:t>
      </w:r>
      <w:r>
        <w:t xml:space="preserve"> A335.</w:t>
      </w:r>
      <w:bookmarkEnd w:id="260"/>
    </w:p>
    <w:p w14:paraId="19C6779A" w14:textId="77777777" w:rsidR="00437594" w:rsidRDefault="00437594" w:rsidP="00437594">
      <w:pPr>
        <w:pStyle w:val="EndNoteBibliography"/>
        <w:spacing w:after="0"/>
        <w:ind w:left="720" w:hanging="720"/>
      </w:pPr>
      <w:bookmarkStart w:id="261" w:name="_ENREF_8"/>
      <w:r>
        <w:t xml:space="preserve">BURT, M. G., ROBERTS, G. W., AGUILAR-LOZA, N. R. &amp; STRANKS, S. N. 2013. Brief Report: Comparison of Continuous Glucose Monitoring and Finger-Prick Blood Glucose Levels in Hospitalized Patients Administered Basal-Bolus Insulin. </w:t>
      </w:r>
      <w:r>
        <w:rPr>
          <w:i/>
        </w:rPr>
        <w:t>Diabetes technology &amp; therapeutics,</w:t>
      </w:r>
      <w:r>
        <w:t xml:space="preserve"> 15</w:t>
      </w:r>
      <w:r>
        <w:rPr>
          <w:b/>
        </w:rPr>
        <w:t>,</w:t>
      </w:r>
      <w:r>
        <w:t xml:space="preserve"> 241-245.</w:t>
      </w:r>
      <w:bookmarkEnd w:id="261"/>
    </w:p>
    <w:p w14:paraId="6DE70FD5" w14:textId="77777777" w:rsidR="00437594" w:rsidRDefault="00437594" w:rsidP="00437594">
      <w:pPr>
        <w:pStyle w:val="EndNoteBibliography"/>
        <w:spacing w:after="0"/>
        <w:ind w:left="720" w:hanging="720"/>
      </w:pPr>
      <w:bookmarkStart w:id="262" w:name="_ENREF_9"/>
      <w:r>
        <w:t xml:space="preserve">CHRISTIANSEN, M., BAILEY, T., WATKINS, E., LILJENQUIST, D., PRICE, D., NAKAMURA, K., BOOCK, R. &amp; PEYSER, T. 2013. A new-generation continuous glucose monitoring system: Improved accuracy and reliability compared with a previous-generation system. </w:t>
      </w:r>
      <w:r>
        <w:rPr>
          <w:i/>
        </w:rPr>
        <w:t>Diabetes Technology and Therapeutics,</w:t>
      </w:r>
      <w:r>
        <w:t xml:space="preserve"> 15</w:t>
      </w:r>
      <w:r>
        <w:rPr>
          <w:b/>
        </w:rPr>
        <w:t>,</w:t>
      </w:r>
      <w:r>
        <w:t xml:space="preserve"> 881-888.</w:t>
      </w:r>
      <w:bookmarkEnd w:id="262"/>
    </w:p>
    <w:p w14:paraId="545743C2" w14:textId="77777777" w:rsidR="00437594" w:rsidRDefault="00437594" w:rsidP="00437594">
      <w:pPr>
        <w:pStyle w:val="EndNoteBibliography"/>
        <w:spacing w:after="0"/>
        <w:ind w:left="720" w:hanging="720"/>
      </w:pPr>
      <w:bookmarkStart w:id="263" w:name="_ENREF_10"/>
      <w:r>
        <w:t xml:space="preserve">CHRISTIANSEN, M. P., KLAFF, L. J., BAILEY, T. S., BRAZG, R., CARLSON, G. &amp; TWEDEN, K. S. 2019. A Prospective Multicenter Evaluation of the Accuracy and Safety of an Implanted Continuous Glucose Sensor: The PRECISION Study. </w:t>
      </w:r>
      <w:r>
        <w:rPr>
          <w:i/>
        </w:rPr>
        <w:t xml:space="preserve">Diabetes Technol </w:t>
      </w:r>
      <w:proofErr w:type="spellStart"/>
      <w:r>
        <w:rPr>
          <w:i/>
        </w:rPr>
        <w:t>Ther</w:t>
      </w:r>
      <w:proofErr w:type="spellEnd"/>
      <w:r>
        <w:rPr>
          <w:i/>
        </w:rPr>
        <w:t>,</w:t>
      </w:r>
      <w:r>
        <w:t xml:space="preserve"> 21</w:t>
      </w:r>
      <w:r>
        <w:rPr>
          <w:b/>
        </w:rPr>
        <w:t>,</w:t>
      </w:r>
      <w:r>
        <w:t xml:space="preserve"> 231-237.</w:t>
      </w:r>
      <w:bookmarkEnd w:id="263"/>
    </w:p>
    <w:p w14:paraId="32CF3A2D" w14:textId="77777777" w:rsidR="00437594" w:rsidRDefault="00437594" w:rsidP="00437594">
      <w:pPr>
        <w:pStyle w:val="EndNoteBibliography"/>
        <w:spacing w:after="0"/>
        <w:ind w:left="720" w:hanging="720"/>
      </w:pPr>
      <w:bookmarkStart w:id="264" w:name="_ENREF_11"/>
      <w:r>
        <w:t xml:space="preserve">CICHOSZ, S. L., FRYSTYK, J., HEJLESEN, O. K., TARNOW, L. &amp; FLEISCHER, J. 2014. A novel algorithm for prediction and detection of hypoglycemia based on continuous glucose monitoring and heart rate variability in patients with type 1 diabetes. </w:t>
      </w:r>
      <w:r>
        <w:rPr>
          <w:i/>
        </w:rPr>
        <w:t>Journal of Diabetes Science and Technology,</w:t>
      </w:r>
      <w:r>
        <w:t xml:space="preserve"> 8</w:t>
      </w:r>
      <w:r>
        <w:rPr>
          <w:b/>
        </w:rPr>
        <w:t>,</w:t>
      </w:r>
      <w:r>
        <w:t xml:space="preserve"> 731-737.</w:t>
      </w:r>
      <w:bookmarkEnd w:id="264"/>
    </w:p>
    <w:p w14:paraId="52F79BE0" w14:textId="77777777" w:rsidR="00437594" w:rsidRDefault="00437594" w:rsidP="00437594">
      <w:pPr>
        <w:pStyle w:val="EndNoteBibliography"/>
        <w:spacing w:after="0"/>
        <w:ind w:left="720" w:hanging="720"/>
      </w:pPr>
      <w:bookmarkStart w:id="265" w:name="_ENREF_12"/>
      <w:r>
        <w:t xml:space="preserve">CICHOSZ, S. L., FRYSTYK, J., TARNOW, L. &amp; FLEISCHER, J. 2015. Combining information of autonomic </w:t>
      </w:r>
      <w:proofErr w:type="spellStart"/>
      <w:r>
        <w:t>odulation</w:t>
      </w:r>
      <w:proofErr w:type="spellEnd"/>
      <w:r>
        <w:t xml:space="preserve"> and CGM measurements </w:t>
      </w:r>
      <w:proofErr w:type="spellStart"/>
      <w:r>
        <w:t>nables</w:t>
      </w:r>
      <w:proofErr w:type="spellEnd"/>
      <w:r>
        <w:t xml:space="preserve"> prediction and improves </w:t>
      </w:r>
      <w:proofErr w:type="spellStart"/>
      <w:r>
        <w:t>etection</w:t>
      </w:r>
      <w:proofErr w:type="spellEnd"/>
      <w:r>
        <w:t xml:space="preserve"> of spontaneous hypoglycemic vents. </w:t>
      </w:r>
      <w:r>
        <w:rPr>
          <w:i/>
        </w:rPr>
        <w:t>Journal of Diabetes Science and Technology,</w:t>
      </w:r>
      <w:r>
        <w:t xml:space="preserve"> 9</w:t>
      </w:r>
      <w:r>
        <w:rPr>
          <w:b/>
        </w:rPr>
        <w:t>,</w:t>
      </w:r>
      <w:r>
        <w:t xml:space="preserve"> 132-137.</w:t>
      </w:r>
      <w:bookmarkEnd w:id="265"/>
    </w:p>
    <w:p w14:paraId="0023BDD1" w14:textId="77777777" w:rsidR="00437594" w:rsidRDefault="00437594" w:rsidP="00437594">
      <w:pPr>
        <w:pStyle w:val="EndNoteBibliography"/>
        <w:spacing w:after="0"/>
        <w:ind w:left="720" w:hanging="720"/>
      </w:pPr>
      <w:bookmarkStart w:id="266" w:name="_ENREF_13"/>
      <w:r>
        <w:t xml:space="preserve">DAVEY, R. J., JONES, T. W. &amp; FOURNIER, P. A. 2010. Effect of short-term use of a continuous glucose monitoring system with a real-time glucose display and a low glucose alarm on incidence and duration of hypoglycemia in a home setting in type 1 diabetes mellitus. </w:t>
      </w:r>
      <w:r>
        <w:rPr>
          <w:i/>
        </w:rPr>
        <w:t xml:space="preserve">Journal of Diabetes Science and Technology </w:t>
      </w:r>
      <w:r>
        <w:t xml:space="preserve">[Online]. Available: </w:t>
      </w:r>
      <w:hyperlink r:id="rId6">
        <w:r>
          <w:rPr>
            <w:rStyle w:val="Internetverknpfung"/>
          </w:rPr>
          <w:t>http://cochranelibrary-wiley.com/o/cochrane/clcentral/articles/379/CN-00779379/frame.html</w:t>
        </w:r>
      </w:hyperlink>
      <w:r>
        <w:t>.</w:t>
      </w:r>
      <w:bookmarkEnd w:id="266"/>
    </w:p>
    <w:p w14:paraId="76359B71" w14:textId="77777777" w:rsidR="00437594" w:rsidRDefault="00437594" w:rsidP="00437594">
      <w:pPr>
        <w:pStyle w:val="EndNoteBibliography"/>
        <w:spacing w:after="0"/>
        <w:ind w:left="720" w:hanging="720"/>
      </w:pPr>
      <w:bookmarkStart w:id="267" w:name="_ENREF_14"/>
      <w:r w:rsidRPr="00CB2AEB">
        <w:rPr>
          <w:lang w:val="de-DE"/>
        </w:rPr>
        <w:t xml:space="preserve">DONSA, K., NEUBAUER, K. M., MADER, J. K., HOLL, B., SPAT, S., TSCHAPELLER, B., BECK, P., PLANK, J., PIEBER, T. R. &amp; SCHAUPP, L. 2014. </w:t>
      </w:r>
      <w:r>
        <w:t xml:space="preserve">Are we missing something? continuous glucose monitoring compared with </w:t>
      </w:r>
      <w:proofErr w:type="spellStart"/>
      <w:r>
        <w:t>poct</w:t>
      </w:r>
      <w:proofErr w:type="spellEnd"/>
      <w:r>
        <w:t xml:space="preserve"> among hospitalized type 2 diabetes patients on basal-bolus insulin therapy. </w:t>
      </w:r>
      <w:r>
        <w:rPr>
          <w:i/>
        </w:rPr>
        <w:t>Diabetes Technology and Therapeutics,</w:t>
      </w:r>
      <w:r>
        <w:t xml:space="preserve"> 16</w:t>
      </w:r>
      <w:r>
        <w:rPr>
          <w:b/>
        </w:rPr>
        <w:t>,</w:t>
      </w:r>
      <w:r>
        <w:t xml:space="preserve"> A7.</w:t>
      </w:r>
      <w:bookmarkEnd w:id="267"/>
    </w:p>
    <w:p w14:paraId="019937D1" w14:textId="77777777" w:rsidR="00437594" w:rsidRDefault="00437594" w:rsidP="00437594">
      <w:pPr>
        <w:pStyle w:val="EndNoteBibliography"/>
        <w:spacing w:after="0"/>
        <w:ind w:left="720" w:hanging="720"/>
      </w:pPr>
      <w:bookmarkStart w:id="268" w:name="_ENREF_15"/>
      <w:r>
        <w:t xml:space="preserve">EASTMAN, R. C., CHASE, H. P., BUCKINGHAM, B., HATHOUT, E. H., LEPTIEN, A., VAN WYHE, M., DAVIS, T., WEI, C., TAMADA, J. A. &amp; PITZER, K. R. 2002. Use of the </w:t>
      </w:r>
      <w:proofErr w:type="spellStart"/>
      <w:r>
        <w:t>GlucoWatch</w:t>
      </w:r>
      <w:proofErr w:type="spellEnd"/>
      <w:r>
        <w:t xml:space="preserve"> (R) biographer in children and adolescents with diabetes. </w:t>
      </w:r>
      <w:r>
        <w:rPr>
          <w:i/>
        </w:rPr>
        <w:t>Diabetes,</w:t>
      </w:r>
      <w:r>
        <w:t xml:space="preserve"> 51</w:t>
      </w:r>
      <w:r>
        <w:rPr>
          <w:b/>
        </w:rPr>
        <w:t>,</w:t>
      </w:r>
      <w:r>
        <w:t xml:space="preserve"> A121-A121.</w:t>
      </w:r>
      <w:bookmarkEnd w:id="268"/>
    </w:p>
    <w:p w14:paraId="6DFEEEDE" w14:textId="77777777" w:rsidR="00437594" w:rsidRDefault="00437594" w:rsidP="00437594">
      <w:pPr>
        <w:pStyle w:val="EndNoteBibliography"/>
        <w:spacing w:after="0"/>
        <w:ind w:left="720" w:hanging="720"/>
      </w:pPr>
      <w:bookmarkStart w:id="269" w:name="_ENREF_16"/>
      <w:r>
        <w:t xml:space="preserve">EDGE, J., ACERINI, C., CAMPBELL, F., HAMILTON-SHIELD, J., MOUDIOTIS, C., RAHMAN, S., RANDELL, T., SMITH, A. &amp; TREVELYAN, N. 2017. An alternative sensor-based method for glucose monitoring in children and young people with diabetes. </w:t>
      </w:r>
      <w:r>
        <w:rPr>
          <w:i/>
        </w:rPr>
        <w:t>Archives of Disease in Childhood,</w:t>
      </w:r>
      <w:r>
        <w:t xml:space="preserve"> 102</w:t>
      </w:r>
      <w:r>
        <w:rPr>
          <w:b/>
        </w:rPr>
        <w:t>,</w:t>
      </w:r>
      <w:r>
        <w:t xml:space="preserve"> 543-549.</w:t>
      </w:r>
      <w:bookmarkEnd w:id="269"/>
    </w:p>
    <w:p w14:paraId="681E9F5A" w14:textId="77777777" w:rsidR="00437594" w:rsidRDefault="00437594" w:rsidP="00437594">
      <w:pPr>
        <w:pStyle w:val="EndNoteBibliography"/>
        <w:spacing w:after="0"/>
        <w:ind w:left="720" w:hanging="720"/>
      </w:pPr>
      <w:bookmarkStart w:id="270" w:name="_ENREF_17"/>
      <w:r>
        <w:t xml:space="preserve">FACCHINETTI, A., SPARACINO, G., CALORE, F. &amp; COBELLI, C. 2011. On-line CGM denoising improves hypo/hyperalert generation. </w:t>
      </w:r>
      <w:r>
        <w:rPr>
          <w:i/>
        </w:rPr>
        <w:t>Diabetes Technology and Therapeutics,</w:t>
      </w:r>
      <w:r>
        <w:t xml:space="preserve"> 13</w:t>
      </w:r>
      <w:r>
        <w:rPr>
          <w:b/>
        </w:rPr>
        <w:t>,</w:t>
      </w:r>
      <w:r>
        <w:t xml:space="preserve"> 223.</w:t>
      </w:r>
      <w:bookmarkEnd w:id="270"/>
    </w:p>
    <w:p w14:paraId="79D429DE" w14:textId="77777777" w:rsidR="00437594" w:rsidRDefault="00437594" w:rsidP="00437594">
      <w:pPr>
        <w:pStyle w:val="EndNoteBibliography"/>
        <w:spacing w:after="0"/>
        <w:ind w:left="720" w:hanging="720"/>
      </w:pPr>
      <w:bookmarkStart w:id="271" w:name="_ENREF_18"/>
      <w:r>
        <w:t xml:space="preserve">FARHY, L. S., KOVATCHEV, B. P., GONDER-FREDERICK, L. A., COX, D. J., ANDERSON, S. M. &amp; CLARKE, W. L. 2005. Accuracy of </w:t>
      </w:r>
      <w:proofErr w:type="spellStart"/>
      <w:r>
        <w:t>FreeStyle</w:t>
      </w:r>
      <w:proofErr w:type="spellEnd"/>
      <w:r>
        <w:t xml:space="preserve"> Navigator (TM) and </w:t>
      </w:r>
      <w:proofErr w:type="spellStart"/>
      <w:r>
        <w:t>MiniMed</w:t>
      </w:r>
      <w:proofErr w:type="spellEnd"/>
      <w:r>
        <w:t xml:space="preserve"> CGMS (R) during euglycemia and induced Hypoglycemia. </w:t>
      </w:r>
      <w:r>
        <w:rPr>
          <w:i/>
        </w:rPr>
        <w:t>Diabetes,</w:t>
      </w:r>
      <w:r>
        <w:t xml:space="preserve"> 54</w:t>
      </w:r>
      <w:r>
        <w:rPr>
          <w:b/>
        </w:rPr>
        <w:t>,</w:t>
      </w:r>
      <w:r>
        <w:t xml:space="preserve"> A97-A97.</w:t>
      </w:r>
      <w:bookmarkEnd w:id="271"/>
    </w:p>
    <w:p w14:paraId="5B57123F" w14:textId="77777777" w:rsidR="00437594" w:rsidRDefault="00437594" w:rsidP="00437594">
      <w:pPr>
        <w:pStyle w:val="EndNoteBibliography"/>
        <w:spacing w:after="0"/>
        <w:ind w:left="720" w:hanging="720"/>
        <w:rPr>
          <w:lang w:val="de-DE"/>
        </w:rPr>
      </w:pPr>
      <w:bookmarkStart w:id="272" w:name="_ENREF_19"/>
      <w:r>
        <w:t xml:space="preserve">FRANCESCATO, M. P., GEAT, M., STEL, G. &amp; CAUCI, S. 2012. Accuracy of a portable glucose meter and of a Continuous Glucose Monitoring device used at home by patients with type 1 diabetes. </w:t>
      </w:r>
      <w:proofErr w:type="spellStart"/>
      <w:r>
        <w:rPr>
          <w:i/>
          <w:lang w:val="de-DE"/>
        </w:rPr>
        <w:t>Clinica</w:t>
      </w:r>
      <w:proofErr w:type="spellEnd"/>
      <w:r>
        <w:rPr>
          <w:i/>
          <w:lang w:val="de-DE"/>
        </w:rPr>
        <w:t xml:space="preserve"> </w:t>
      </w:r>
      <w:proofErr w:type="spellStart"/>
      <w:r>
        <w:rPr>
          <w:i/>
          <w:lang w:val="de-DE"/>
        </w:rPr>
        <w:t>Chimica</w:t>
      </w:r>
      <w:proofErr w:type="spellEnd"/>
      <w:r>
        <w:rPr>
          <w:i/>
          <w:lang w:val="de-DE"/>
        </w:rPr>
        <w:t xml:space="preserve"> Acta,</w:t>
      </w:r>
      <w:r>
        <w:rPr>
          <w:lang w:val="de-DE"/>
        </w:rPr>
        <w:t xml:space="preserve"> 413</w:t>
      </w:r>
      <w:r>
        <w:rPr>
          <w:b/>
          <w:lang w:val="de-DE"/>
        </w:rPr>
        <w:t>,</w:t>
      </w:r>
      <w:r>
        <w:rPr>
          <w:lang w:val="de-DE"/>
        </w:rPr>
        <w:t xml:space="preserve"> 312-318.</w:t>
      </w:r>
      <w:bookmarkEnd w:id="272"/>
    </w:p>
    <w:p w14:paraId="3663EA9B" w14:textId="77777777" w:rsidR="00437594" w:rsidRDefault="00437594" w:rsidP="00437594">
      <w:pPr>
        <w:pStyle w:val="EndNoteBibliography"/>
        <w:spacing w:after="0"/>
        <w:ind w:left="720" w:hanging="720"/>
        <w:rPr>
          <w:i/>
        </w:rPr>
      </w:pPr>
      <w:bookmarkStart w:id="273" w:name="_ENREF_20"/>
      <w:r>
        <w:rPr>
          <w:lang w:val="de-DE"/>
        </w:rPr>
        <w:lastRenderedPageBreak/>
        <w:t xml:space="preserve">FRECKMANN, G., LINK, M., KAMECKE, U., HAUG, C., BAUMGARTNER, B. &amp; WEITGASSER, R. 2019. </w:t>
      </w:r>
      <w:r>
        <w:t xml:space="preserve">Performance and Usability of Three Systems for Continuous Glucose Monitoring in Direct Comparison. </w:t>
      </w:r>
      <w:r>
        <w:rPr>
          <w:i/>
        </w:rPr>
        <w:t>Journal of Diabetes Science and Technology.</w:t>
      </w:r>
      <w:bookmarkEnd w:id="273"/>
    </w:p>
    <w:p w14:paraId="322C0F7B" w14:textId="77777777" w:rsidR="00437594" w:rsidRDefault="00437594" w:rsidP="00437594">
      <w:pPr>
        <w:pStyle w:val="EndNoteBibliography"/>
        <w:spacing w:after="0"/>
        <w:ind w:left="720" w:hanging="720"/>
        <w:rPr>
          <w:lang w:val="de-DE"/>
        </w:rPr>
      </w:pPr>
      <w:bookmarkStart w:id="274" w:name="_ENREF_21"/>
      <w:r>
        <w:t xml:space="preserve">GANDRUD, L. M., PAGUNTALAN, H. U., VAN WYHE, M. M., KUNSELMAN, B. L., LEPTIEN, A. D., WILSON, D. M., EASTMAN, R. C. &amp; BUCKINGHAM, B. A. 2004. Use of the Cygnus </w:t>
      </w:r>
      <w:proofErr w:type="spellStart"/>
      <w:r>
        <w:t>GlucoWatch</w:t>
      </w:r>
      <w:proofErr w:type="spellEnd"/>
      <w:r>
        <w:t xml:space="preserve"> biographer at a diabetes camp. </w:t>
      </w:r>
      <w:proofErr w:type="spellStart"/>
      <w:r>
        <w:rPr>
          <w:i/>
          <w:lang w:val="de-DE"/>
        </w:rPr>
        <w:t>Pediatrics</w:t>
      </w:r>
      <w:proofErr w:type="spellEnd"/>
      <w:r>
        <w:rPr>
          <w:i/>
          <w:lang w:val="de-DE"/>
        </w:rPr>
        <w:t>,</w:t>
      </w:r>
      <w:r>
        <w:rPr>
          <w:lang w:val="de-DE"/>
        </w:rPr>
        <w:t xml:space="preserve"> 113</w:t>
      </w:r>
      <w:r>
        <w:rPr>
          <w:b/>
          <w:lang w:val="de-DE"/>
        </w:rPr>
        <w:t>,</w:t>
      </w:r>
      <w:r>
        <w:rPr>
          <w:lang w:val="de-DE"/>
        </w:rPr>
        <w:t xml:space="preserve"> 108-11.</w:t>
      </w:r>
      <w:bookmarkEnd w:id="274"/>
    </w:p>
    <w:p w14:paraId="5F5AACFC" w14:textId="77777777" w:rsidR="00437594" w:rsidRDefault="00437594" w:rsidP="00437594">
      <w:pPr>
        <w:pStyle w:val="EndNoteBibliography"/>
        <w:spacing w:after="0"/>
        <w:ind w:left="720" w:hanging="720"/>
      </w:pPr>
      <w:bookmarkStart w:id="275" w:name="_ENREF_22"/>
      <w:r>
        <w:rPr>
          <w:lang w:val="de-DE"/>
        </w:rPr>
        <w:t xml:space="preserve">GANDRUD, L. M., XING, D., KOLLMAN, C., BLOCK, J. M., KUNSELMAN, B., WILSON, D. M. &amp; BUCKINGHAM, B. A. 2007. </w:t>
      </w:r>
      <w:r>
        <w:t xml:space="preserve">The Medtronic </w:t>
      </w:r>
      <w:proofErr w:type="spellStart"/>
      <w:r>
        <w:t>MiniMed</w:t>
      </w:r>
      <w:proofErr w:type="spellEnd"/>
      <w:r>
        <w:t xml:space="preserve"> gold continuous glucose monitoring system: An effective means to discover hypo- and hyperglycemia in children under 7 years of age. </w:t>
      </w:r>
      <w:r>
        <w:rPr>
          <w:i/>
        </w:rPr>
        <w:t>Diabetes Technology and Therapeutics,</w:t>
      </w:r>
      <w:r>
        <w:t xml:space="preserve"> 9</w:t>
      </w:r>
      <w:r>
        <w:rPr>
          <w:b/>
        </w:rPr>
        <w:t>,</w:t>
      </w:r>
      <w:r>
        <w:t xml:space="preserve"> 307-316.</w:t>
      </w:r>
      <w:bookmarkEnd w:id="275"/>
    </w:p>
    <w:p w14:paraId="34AB2E71" w14:textId="77777777" w:rsidR="00437594" w:rsidRDefault="00437594" w:rsidP="00437594">
      <w:pPr>
        <w:pStyle w:val="EndNoteBibliography"/>
        <w:spacing w:after="0"/>
        <w:ind w:left="720" w:hanging="720"/>
        <w:rPr>
          <w:lang w:val="de-DE"/>
        </w:rPr>
      </w:pPr>
      <w:bookmarkStart w:id="276" w:name="_ENREF_23"/>
      <w:r>
        <w:t xml:space="preserve">GARG, S. &amp; JOVANOVIC, L. 2006. Relationship of fasting and hourly blood glucose levels to </w:t>
      </w:r>
      <w:proofErr w:type="spellStart"/>
      <w:r>
        <w:t>HbA</w:t>
      </w:r>
      <w:proofErr w:type="spellEnd"/>
      <w:r>
        <w:t xml:space="preserve">&lt;inf&gt;1c&lt;/inf&gt; values: Safety, accuracy, and improvements in glucose profiles obtained using a 7-day continuous glucose sensor. </w:t>
      </w:r>
      <w:r>
        <w:rPr>
          <w:i/>
          <w:lang w:val="de-DE"/>
        </w:rPr>
        <w:t>Diabetes Care,</w:t>
      </w:r>
      <w:r>
        <w:rPr>
          <w:lang w:val="de-DE"/>
        </w:rPr>
        <w:t xml:space="preserve"> 29</w:t>
      </w:r>
      <w:r>
        <w:rPr>
          <w:b/>
          <w:lang w:val="de-DE"/>
        </w:rPr>
        <w:t>,</w:t>
      </w:r>
      <w:r>
        <w:rPr>
          <w:lang w:val="de-DE"/>
        </w:rPr>
        <w:t xml:space="preserve"> 2644-2649.</w:t>
      </w:r>
      <w:bookmarkEnd w:id="276"/>
    </w:p>
    <w:p w14:paraId="2621784C" w14:textId="77777777" w:rsidR="00437594" w:rsidRDefault="00437594" w:rsidP="00437594">
      <w:pPr>
        <w:pStyle w:val="EndNoteBibliography"/>
        <w:spacing w:after="0"/>
        <w:ind w:left="720" w:hanging="720"/>
      </w:pPr>
      <w:bookmarkStart w:id="277" w:name="_ENREF_24"/>
      <w:r>
        <w:rPr>
          <w:lang w:val="de-DE"/>
        </w:rPr>
        <w:t xml:space="preserve">GARG, S., ZISSER, H., SCHWARTZ, S., BAILEY, T., KAPLAN, R., ELLIS, S. &amp; JOVANOVIC, L. 2006. </w:t>
      </w:r>
      <w:r>
        <w:t xml:space="preserve">Improvement in glycemic excursions with a transcutaneous, real-time continuous glucose sensor: A randomized controlled trial. </w:t>
      </w:r>
      <w:r>
        <w:rPr>
          <w:i/>
        </w:rPr>
        <w:t>Diabetes Care,</w:t>
      </w:r>
      <w:r>
        <w:t xml:space="preserve"> 29</w:t>
      </w:r>
      <w:r>
        <w:rPr>
          <w:b/>
        </w:rPr>
        <w:t>,</w:t>
      </w:r>
      <w:r>
        <w:t xml:space="preserve"> 44-50.</w:t>
      </w:r>
      <w:bookmarkEnd w:id="277"/>
    </w:p>
    <w:p w14:paraId="6D10CDE1" w14:textId="77777777" w:rsidR="00437594" w:rsidRDefault="00437594" w:rsidP="00437594">
      <w:pPr>
        <w:pStyle w:val="EndNoteBibliography"/>
        <w:spacing w:after="0"/>
        <w:ind w:left="720" w:hanging="720"/>
      </w:pPr>
      <w:bookmarkStart w:id="278" w:name="_ENREF_25"/>
      <w:r w:rsidRPr="00441AC4">
        <w:rPr>
          <w:lang w:val="en-GB"/>
        </w:rPr>
        <w:t xml:space="preserve">GARG, S. K., VOELMLE, M. K. &amp; GOTTLIEB, P. 2009. </w:t>
      </w:r>
      <w:r>
        <w:t xml:space="preserve">Feasibility of 10-Day Use of a Continuous Glucose-Monitoring System in Adults </w:t>
      </w:r>
      <w:proofErr w:type="gramStart"/>
      <w:r>
        <w:t>With</w:t>
      </w:r>
      <w:proofErr w:type="gramEnd"/>
      <w:r>
        <w:t xml:space="preserve"> Type 1 Diabetes. </w:t>
      </w:r>
      <w:r>
        <w:rPr>
          <w:i/>
        </w:rPr>
        <w:t>Diabetes Care,</w:t>
      </w:r>
      <w:r>
        <w:t xml:space="preserve"> 32</w:t>
      </w:r>
      <w:r>
        <w:rPr>
          <w:b/>
        </w:rPr>
        <w:t>,</w:t>
      </w:r>
      <w:r>
        <w:t xml:space="preserve"> 436-438.</w:t>
      </w:r>
      <w:bookmarkEnd w:id="278"/>
    </w:p>
    <w:p w14:paraId="38B71B83" w14:textId="77777777" w:rsidR="00437594" w:rsidRDefault="00437594" w:rsidP="00437594">
      <w:pPr>
        <w:pStyle w:val="EndNoteBibliography"/>
        <w:spacing w:after="0"/>
        <w:ind w:left="720" w:hanging="720"/>
      </w:pPr>
      <w:bookmarkStart w:id="279" w:name="_ENREF_26"/>
      <w:r>
        <w:t xml:space="preserve">GOMEZ, A. M., UMPIERREZ, G. E., ASCHNER, P., HERRERA, F. &amp; MUNOZ, O. 2013. Comparison of inpatient </w:t>
      </w:r>
      <w:proofErr w:type="spellStart"/>
      <w:r>
        <w:t>glycaemic</w:t>
      </w:r>
      <w:proofErr w:type="spellEnd"/>
      <w:r>
        <w:t xml:space="preserve"> control by continuous glucose monitoring (CGM) and capillary point-of-care (POC) testing in general medicine patients with type 2 diabetes. </w:t>
      </w:r>
      <w:proofErr w:type="spellStart"/>
      <w:r>
        <w:rPr>
          <w:i/>
        </w:rPr>
        <w:t>Diabetologia</w:t>
      </w:r>
      <w:proofErr w:type="spellEnd"/>
      <w:r>
        <w:rPr>
          <w:i/>
        </w:rPr>
        <w:t>,</w:t>
      </w:r>
      <w:r>
        <w:t xml:space="preserve"> 56</w:t>
      </w:r>
      <w:r>
        <w:rPr>
          <w:b/>
        </w:rPr>
        <w:t>,</w:t>
      </w:r>
      <w:r>
        <w:t xml:space="preserve"> S30-S30.</w:t>
      </w:r>
      <w:bookmarkEnd w:id="279"/>
    </w:p>
    <w:p w14:paraId="63A74448" w14:textId="77777777" w:rsidR="00437594" w:rsidRDefault="00437594" w:rsidP="00437594">
      <w:pPr>
        <w:pStyle w:val="EndNoteBibliography"/>
        <w:spacing w:after="0"/>
        <w:ind w:left="720" w:hanging="720"/>
      </w:pPr>
      <w:bookmarkStart w:id="280" w:name="_ENREF_27"/>
      <w:r w:rsidRPr="00441AC4">
        <w:t xml:space="preserve">GOMEZ, A. M., UMPIERREZ, G. E., MUNOZ, O. M., HERRERA, F., RUBIO, C., ASCHNER, P. &amp; BUENDIA, R. 2015. </w:t>
      </w:r>
      <w:r>
        <w:t xml:space="preserve">Continuous Glucose Monitoring Versus Capillary Point-of-Care Testing for Inpatient Glycemic Control in Type 2 Diabetes Patients Hospitalized in the General Ward and Treated </w:t>
      </w:r>
      <w:proofErr w:type="gramStart"/>
      <w:r>
        <w:t>With</w:t>
      </w:r>
      <w:proofErr w:type="gramEnd"/>
      <w:r>
        <w:t xml:space="preserve"> a Basal Bolus Insulin Regimen. </w:t>
      </w:r>
      <w:r>
        <w:rPr>
          <w:i/>
        </w:rPr>
        <w:t>J Diabetes Sci Technol,</w:t>
      </w:r>
      <w:r>
        <w:t xml:space="preserve"> 10</w:t>
      </w:r>
      <w:r>
        <w:rPr>
          <w:b/>
        </w:rPr>
        <w:t>,</w:t>
      </w:r>
      <w:r>
        <w:t xml:space="preserve"> 325-9.</w:t>
      </w:r>
      <w:bookmarkEnd w:id="280"/>
    </w:p>
    <w:p w14:paraId="22F37A3D" w14:textId="77777777" w:rsidR="00437594" w:rsidRDefault="00437594" w:rsidP="00437594">
      <w:pPr>
        <w:pStyle w:val="EndNoteBibliography"/>
        <w:spacing w:after="0"/>
        <w:ind w:left="720" w:hanging="720"/>
      </w:pPr>
      <w:bookmarkStart w:id="281" w:name="_ENREF_28"/>
      <w:r>
        <w:t xml:space="preserve">GONDER-FREDERICK, L. A., GRABMAN, J. H. &amp; SHEPARD, J. A. 2017a. Diabetes Alert Dogs (DADs): An assessment of accuracy and implications. </w:t>
      </w:r>
      <w:r>
        <w:rPr>
          <w:i/>
        </w:rPr>
        <w:t>Diabetes Research and Clinical Practice,</w:t>
      </w:r>
      <w:r>
        <w:t xml:space="preserve"> 134</w:t>
      </w:r>
      <w:r>
        <w:rPr>
          <w:b/>
        </w:rPr>
        <w:t>,</w:t>
      </w:r>
      <w:r>
        <w:t xml:space="preserve"> 121-130.</w:t>
      </w:r>
      <w:bookmarkEnd w:id="281"/>
    </w:p>
    <w:p w14:paraId="71A54834" w14:textId="77777777" w:rsidR="00437594" w:rsidRDefault="00437594" w:rsidP="00437594">
      <w:pPr>
        <w:pStyle w:val="EndNoteBibliography"/>
        <w:spacing w:after="0"/>
        <w:ind w:left="720" w:hanging="720"/>
      </w:pPr>
      <w:bookmarkStart w:id="282" w:name="_ENREF_29"/>
      <w:r>
        <w:t xml:space="preserve">GONDER-FREDERICK, L. A., GRABMAN, J. H., SHEPARD, J. A., TRIPATHI, A. V., DUCAR, D. M. &amp; MCELGUNN, Z. R. 2017b. Variability of Diabetes Alert Dog Accuracy in a Real-World Setting. </w:t>
      </w:r>
      <w:r>
        <w:rPr>
          <w:i/>
        </w:rPr>
        <w:t>J Diabetes Sci Technol,</w:t>
      </w:r>
      <w:r>
        <w:t xml:space="preserve"> 11</w:t>
      </w:r>
      <w:r>
        <w:rPr>
          <w:b/>
        </w:rPr>
        <w:t>,</w:t>
      </w:r>
      <w:r>
        <w:t xml:space="preserve"> 714-719.</w:t>
      </w:r>
      <w:bookmarkEnd w:id="282"/>
    </w:p>
    <w:p w14:paraId="6CCFEF1F" w14:textId="77777777" w:rsidR="00437594" w:rsidRDefault="00437594" w:rsidP="00437594">
      <w:pPr>
        <w:pStyle w:val="EndNoteBibliography"/>
        <w:spacing w:after="0"/>
        <w:ind w:left="720" w:hanging="720"/>
      </w:pPr>
      <w:bookmarkStart w:id="283" w:name="_ENREF_30"/>
      <w:r>
        <w:t xml:space="preserve">HANSEN, E. A., KLEE, P., DIRLEWANGER, M., BOUTHORS, T., ELOWE-GRUAU, E., STOPPA-VAUCHER, S., PHAN-HUG, F., ANTONIOU, M. C., PASQUIER, J., DWYER, A. A., PITTELOUD, N. &amp; HAUSCHILD, M. 2018. Accuracy, satisfaction and usability of a flash glucose monitoring system among children and adolescents with type 1 diabetes attending a summer camp. </w:t>
      </w:r>
      <w:r>
        <w:rPr>
          <w:i/>
        </w:rPr>
        <w:t>Pediatric Diabetes,</w:t>
      </w:r>
      <w:r>
        <w:t xml:space="preserve"> 19</w:t>
      </w:r>
      <w:r>
        <w:rPr>
          <w:b/>
        </w:rPr>
        <w:t>,</w:t>
      </w:r>
      <w:r>
        <w:t xml:space="preserve"> 1276-1284.</w:t>
      </w:r>
      <w:bookmarkEnd w:id="283"/>
    </w:p>
    <w:p w14:paraId="00155866" w14:textId="77777777" w:rsidR="00437594" w:rsidRDefault="00437594" w:rsidP="00437594">
      <w:pPr>
        <w:pStyle w:val="EndNoteBibliography"/>
        <w:spacing w:after="0"/>
        <w:ind w:left="720" w:hanging="720"/>
      </w:pPr>
      <w:bookmarkStart w:id="284" w:name="_ENREF_31"/>
      <w:r>
        <w:t xml:space="preserve">HECKERMANN, S., NOSEK, L., ZIJLSTRA, E. &amp; HEISE, T. 2010a. Accuracy of a continuous glucose monitoring system (CGMS): still room for improvement. </w:t>
      </w:r>
      <w:proofErr w:type="spellStart"/>
      <w:r>
        <w:rPr>
          <w:i/>
        </w:rPr>
        <w:t>Diabetologia</w:t>
      </w:r>
      <w:proofErr w:type="spellEnd"/>
      <w:r>
        <w:rPr>
          <w:i/>
        </w:rPr>
        <w:t>,</w:t>
      </w:r>
      <w:r>
        <w:t xml:space="preserve"> 53</w:t>
      </w:r>
      <w:r>
        <w:rPr>
          <w:b/>
        </w:rPr>
        <w:t>,</w:t>
      </w:r>
      <w:r>
        <w:t xml:space="preserve"> S26-S27.</w:t>
      </w:r>
      <w:bookmarkEnd w:id="284"/>
    </w:p>
    <w:p w14:paraId="4DECF654" w14:textId="77777777" w:rsidR="00437594" w:rsidRDefault="00437594" w:rsidP="00437594">
      <w:pPr>
        <w:pStyle w:val="EndNoteBibliography"/>
        <w:spacing w:after="0"/>
        <w:ind w:left="720" w:hanging="720"/>
        <w:rPr>
          <w:lang w:val="de-DE"/>
        </w:rPr>
      </w:pPr>
      <w:bookmarkStart w:id="285" w:name="_ENREF_32"/>
      <w:r>
        <w:t xml:space="preserve">HECKERMANN, S., NOSEK, L., ZIJLSTRA, E. &amp; HEISE, T. 2010b. Accuracy of a Continuous Glucose Monitoring System (CGMS): Still Room for Improvement. </w:t>
      </w:r>
      <w:r>
        <w:rPr>
          <w:i/>
          <w:lang w:val="de-DE"/>
        </w:rPr>
        <w:t>Diabetes,</w:t>
      </w:r>
      <w:r>
        <w:rPr>
          <w:lang w:val="de-DE"/>
        </w:rPr>
        <w:t xml:space="preserve"> 59</w:t>
      </w:r>
      <w:r>
        <w:rPr>
          <w:b/>
          <w:lang w:val="de-DE"/>
        </w:rPr>
        <w:t>,</w:t>
      </w:r>
      <w:r>
        <w:rPr>
          <w:lang w:val="de-DE"/>
        </w:rPr>
        <w:t xml:space="preserve"> A131-A132.</w:t>
      </w:r>
      <w:bookmarkEnd w:id="285"/>
    </w:p>
    <w:p w14:paraId="16B2D3FA" w14:textId="77777777" w:rsidR="00437594" w:rsidRDefault="00437594" w:rsidP="00437594">
      <w:pPr>
        <w:pStyle w:val="EndNoteBibliography"/>
        <w:spacing w:after="0"/>
        <w:ind w:left="720" w:hanging="720"/>
      </w:pPr>
      <w:bookmarkStart w:id="286" w:name="_ENREF_33"/>
      <w:r>
        <w:rPr>
          <w:lang w:val="de-DE"/>
        </w:rPr>
        <w:t xml:space="preserve">HERMANNS, N., KULZER, B., KUBIAK, T., KRICHBAUM, M. &amp; HAAK, T. 2007. </w:t>
      </w:r>
      <w:r>
        <w:t xml:space="preserve">The effect of an education </w:t>
      </w:r>
      <w:proofErr w:type="spellStart"/>
      <w:r>
        <w:t>programme</w:t>
      </w:r>
      <w:proofErr w:type="spellEnd"/>
      <w:r>
        <w:t xml:space="preserve"> (</w:t>
      </w:r>
      <w:proofErr w:type="spellStart"/>
      <w:r>
        <w:t>HyPOS</w:t>
      </w:r>
      <w:proofErr w:type="spellEnd"/>
      <w:r>
        <w:t xml:space="preserve">) to treat </w:t>
      </w:r>
      <w:proofErr w:type="spellStart"/>
      <w:r>
        <w:t>hypoglycaemia</w:t>
      </w:r>
      <w:proofErr w:type="spellEnd"/>
      <w:r>
        <w:t xml:space="preserve"> problems in patients with type 1 diabetes. </w:t>
      </w:r>
      <w:r>
        <w:rPr>
          <w:i/>
        </w:rPr>
        <w:t xml:space="preserve">Diabetes/Metabolism Research and Reviews </w:t>
      </w:r>
      <w:r>
        <w:t xml:space="preserve">[Online]. Available: </w:t>
      </w:r>
      <w:hyperlink r:id="rId7">
        <w:r>
          <w:rPr>
            <w:rStyle w:val="Internetverknpfung"/>
          </w:rPr>
          <w:t>http://cochranelibrary-wiley.com/o/cochrane/clcentral/articles/641/CN-00617641/frame.html</w:t>
        </w:r>
      </w:hyperlink>
      <w:r>
        <w:t>.</w:t>
      </w:r>
      <w:bookmarkEnd w:id="286"/>
    </w:p>
    <w:p w14:paraId="657AEEAA" w14:textId="77777777" w:rsidR="00437594" w:rsidRDefault="00437594" w:rsidP="00437594">
      <w:pPr>
        <w:pStyle w:val="EndNoteBibliography"/>
        <w:spacing w:after="0"/>
        <w:ind w:left="720" w:hanging="720"/>
      </w:pPr>
      <w:bookmarkStart w:id="287" w:name="_ENREF_34"/>
      <w:r w:rsidRPr="00CB2AEB">
        <w:rPr>
          <w:lang w:val="de-DE"/>
        </w:rPr>
        <w:t xml:space="preserve">HERMANNS, N., SCHUMANN, B., KULZER, B. &amp; HAAK, T. 2014. </w:t>
      </w:r>
      <w:r>
        <w:t xml:space="preserve">The impact of continuous glucose monitoring on low interstitial glucose values and low blood glucose values assessed by point-of-care blood glucose meters: results of a crossover trial. </w:t>
      </w:r>
      <w:r>
        <w:rPr>
          <w:i/>
        </w:rPr>
        <w:t>J Diabetes Sci Technol,</w:t>
      </w:r>
      <w:r>
        <w:t xml:space="preserve"> 8</w:t>
      </w:r>
      <w:r>
        <w:rPr>
          <w:b/>
        </w:rPr>
        <w:t>,</w:t>
      </w:r>
      <w:r>
        <w:t xml:space="preserve"> 516-22.</w:t>
      </w:r>
      <w:bookmarkEnd w:id="287"/>
    </w:p>
    <w:p w14:paraId="3822EF96" w14:textId="77777777" w:rsidR="00437594" w:rsidRDefault="00437594" w:rsidP="00437594">
      <w:pPr>
        <w:pStyle w:val="EndNoteBibliography"/>
        <w:spacing w:after="0"/>
        <w:ind w:left="720" w:hanging="720"/>
      </w:pPr>
      <w:bookmarkStart w:id="288" w:name="_ENREF_35"/>
      <w:r>
        <w:t xml:space="preserve">HOI-HANSEN, T., PEDERSEN-BJERGAARD, U. &amp; THORSTEINSSON, B. 2005. Reproducibility and reliability of </w:t>
      </w:r>
      <w:proofErr w:type="spellStart"/>
      <w:r>
        <w:t>hypoglycaemic</w:t>
      </w:r>
      <w:proofErr w:type="spellEnd"/>
      <w:r>
        <w:t xml:space="preserve"> episodes recorded with Continuous Glucose Monitoring System (CGMS) in daily life. </w:t>
      </w:r>
      <w:proofErr w:type="spellStart"/>
      <w:r>
        <w:rPr>
          <w:i/>
        </w:rPr>
        <w:t>Diabet</w:t>
      </w:r>
      <w:proofErr w:type="spellEnd"/>
      <w:r>
        <w:rPr>
          <w:i/>
        </w:rPr>
        <w:t xml:space="preserve"> Med,</w:t>
      </w:r>
      <w:r>
        <w:t xml:space="preserve"> 22</w:t>
      </w:r>
      <w:r>
        <w:rPr>
          <w:b/>
        </w:rPr>
        <w:t>,</w:t>
      </w:r>
      <w:r>
        <w:t xml:space="preserve"> 858-62.</w:t>
      </w:r>
      <w:bookmarkEnd w:id="288"/>
    </w:p>
    <w:p w14:paraId="2F4E22B0" w14:textId="77777777" w:rsidR="00437594" w:rsidRDefault="00437594" w:rsidP="00437594">
      <w:pPr>
        <w:pStyle w:val="EndNoteBibliography"/>
        <w:spacing w:after="0"/>
        <w:ind w:left="720" w:hanging="720"/>
      </w:pPr>
      <w:bookmarkStart w:id="289" w:name="_ENREF_36"/>
      <w:r>
        <w:lastRenderedPageBreak/>
        <w:t xml:space="preserve">IAIONE, F. &amp; MARQUES, J. L. B. 2005. Methodology for </w:t>
      </w:r>
      <w:proofErr w:type="spellStart"/>
      <w:r>
        <w:t>hypoglycaemia</w:t>
      </w:r>
      <w:proofErr w:type="spellEnd"/>
      <w:r>
        <w:t xml:space="preserve"> detection based on the processing, analysis and classification of the electroencephalogram. </w:t>
      </w:r>
      <w:r>
        <w:rPr>
          <w:i/>
        </w:rPr>
        <w:t>Medical &amp; biological engineering &amp; computing,</w:t>
      </w:r>
      <w:r>
        <w:t xml:space="preserve"> 43</w:t>
      </w:r>
      <w:r>
        <w:rPr>
          <w:b/>
        </w:rPr>
        <w:t>,</w:t>
      </w:r>
      <w:r>
        <w:t xml:space="preserve"> 501-507.</w:t>
      </w:r>
      <w:bookmarkEnd w:id="289"/>
    </w:p>
    <w:p w14:paraId="63958191" w14:textId="77777777" w:rsidR="00437594" w:rsidRDefault="00437594" w:rsidP="00437594">
      <w:pPr>
        <w:pStyle w:val="EndNoteBibliography"/>
        <w:spacing w:after="0"/>
        <w:ind w:left="720" w:hanging="720"/>
      </w:pPr>
      <w:bookmarkStart w:id="290" w:name="_ENREF_37"/>
      <w:r>
        <w:t xml:space="preserve">JENSEN, M. H., CHRISTENSEN, T. F., TARNOW, L., JOHANSEN, M. D. &amp; HEJLESEN, O. K. 2013. Characterization of hypoglycemia by processing subcutaneous sensor and insulin data. </w:t>
      </w:r>
      <w:r>
        <w:rPr>
          <w:i/>
        </w:rPr>
        <w:t>Journal of Diabetes Science and Technology,</w:t>
      </w:r>
      <w:r>
        <w:t xml:space="preserve"> 7</w:t>
      </w:r>
      <w:r>
        <w:rPr>
          <w:b/>
        </w:rPr>
        <w:t>,</w:t>
      </w:r>
      <w:r>
        <w:t xml:space="preserve"> A64.</w:t>
      </w:r>
      <w:bookmarkEnd w:id="290"/>
    </w:p>
    <w:p w14:paraId="79988A63" w14:textId="77777777" w:rsidR="00437594" w:rsidRDefault="00437594" w:rsidP="00437594">
      <w:pPr>
        <w:pStyle w:val="EndNoteBibliography"/>
        <w:spacing w:after="0"/>
        <w:ind w:left="720" w:hanging="720"/>
      </w:pPr>
      <w:bookmarkStart w:id="291" w:name="_ENREF_38"/>
      <w:r>
        <w:t xml:space="preserve">KAMATH, A., MAHALINGAM, A. &amp; BRAUKER, J. 2010. Methods of evaluating the utility of continuous glucose monitor alerts. </w:t>
      </w:r>
      <w:r>
        <w:rPr>
          <w:i/>
        </w:rPr>
        <w:t>Journal of Diabetes Science and Technology,</w:t>
      </w:r>
      <w:r>
        <w:t xml:space="preserve"> 4</w:t>
      </w:r>
      <w:r>
        <w:rPr>
          <w:b/>
        </w:rPr>
        <w:t>,</w:t>
      </w:r>
      <w:r>
        <w:t xml:space="preserve"> 57-66.</w:t>
      </w:r>
      <w:bookmarkEnd w:id="291"/>
    </w:p>
    <w:p w14:paraId="6C01FBB0" w14:textId="77777777" w:rsidR="00437594" w:rsidRDefault="00437594" w:rsidP="00437594">
      <w:pPr>
        <w:pStyle w:val="EndNoteBibliography"/>
        <w:spacing w:after="0"/>
        <w:ind w:left="720" w:hanging="720"/>
      </w:pPr>
      <w:bookmarkStart w:id="292" w:name="_ENREF_39"/>
      <w:r>
        <w:t xml:space="preserve">KEENAN, D. B., CARTAYA, R. &amp; MASTROTOTARO, J. J. 2010. Accuracy of a new real-time continuous glucose monitoring algorithm. </w:t>
      </w:r>
      <w:r>
        <w:rPr>
          <w:i/>
        </w:rPr>
        <w:t>Journal of Diabetes Science and Technology,</w:t>
      </w:r>
      <w:r>
        <w:t xml:space="preserve"> 4</w:t>
      </w:r>
      <w:r>
        <w:rPr>
          <w:b/>
        </w:rPr>
        <w:t>,</w:t>
      </w:r>
      <w:r>
        <w:t xml:space="preserve"> 111-118.</w:t>
      </w:r>
      <w:bookmarkEnd w:id="292"/>
    </w:p>
    <w:p w14:paraId="2321755E" w14:textId="77777777" w:rsidR="00437594" w:rsidRDefault="00437594" w:rsidP="00437594">
      <w:pPr>
        <w:pStyle w:val="EndNoteBibliography"/>
        <w:spacing w:after="0"/>
        <w:ind w:left="720" w:hanging="720"/>
      </w:pPr>
      <w:bookmarkStart w:id="293" w:name="_ENREF_40"/>
      <w:r>
        <w:t xml:space="preserve">KEENAN, D. B., MASTROTOTARO, J. J., ZISSER, H., COOPER, K. A., RAGHAVENDHAR, G., LEE, S. W., YUSI, J., BAILEY, T. S., BRAZG, R. L. &amp; SHAH, R. V. 2012. Accuracy of the </w:t>
      </w:r>
      <w:proofErr w:type="spellStart"/>
      <w:r>
        <w:t>enlite</w:t>
      </w:r>
      <w:proofErr w:type="spellEnd"/>
      <w:r>
        <w:t xml:space="preserve"> 6-day glucose sensor with Guardian and </w:t>
      </w:r>
      <w:proofErr w:type="spellStart"/>
      <w:r>
        <w:t>Veo</w:t>
      </w:r>
      <w:proofErr w:type="spellEnd"/>
      <w:r>
        <w:t xml:space="preserve"> calibration algorithms. </w:t>
      </w:r>
      <w:r>
        <w:rPr>
          <w:i/>
        </w:rPr>
        <w:t>Diabetes Technology and Therapeutics,</w:t>
      </w:r>
      <w:r>
        <w:t xml:space="preserve"> 14</w:t>
      </w:r>
      <w:r>
        <w:rPr>
          <w:b/>
        </w:rPr>
        <w:t>,</w:t>
      </w:r>
      <w:r>
        <w:t xml:space="preserve"> 225-231.</w:t>
      </w:r>
      <w:bookmarkEnd w:id="293"/>
    </w:p>
    <w:p w14:paraId="55A05650" w14:textId="77777777" w:rsidR="00437594" w:rsidRDefault="00437594" w:rsidP="00437594">
      <w:pPr>
        <w:pStyle w:val="EndNoteBibliography"/>
        <w:spacing w:after="0"/>
        <w:ind w:left="720" w:hanging="720"/>
      </w:pPr>
      <w:bookmarkStart w:id="294" w:name="_ENREF_41"/>
      <w:r>
        <w:t xml:space="preserve">KOSIBOROD, M., GOTTLIEB, R., SEKELLA, J., PETERMAN, D., GRODZINSKY, A., KENNEDY, P. &amp; BORKON, M. 2013. Performance of the Medtronic </w:t>
      </w:r>
      <w:proofErr w:type="spellStart"/>
      <w:r>
        <w:t>Sentrino</w:t>
      </w:r>
      <w:proofErr w:type="spellEnd"/>
      <w:r>
        <w:t xml:space="preserve"> continuous glucose management system in the cardiac ICU. </w:t>
      </w:r>
      <w:r>
        <w:rPr>
          <w:i/>
        </w:rPr>
        <w:t>Critical Care,</w:t>
      </w:r>
      <w:r>
        <w:t xml:space="preserve"> 17</w:t>
      </w:r>
      <w:r>
        <w:rPr>
          <w:b/>
        </w:rPr>
        <w:t>,</w:t>
      </w:r>
      <w:r>
        <w:t xml:space="preserve"> S172.</w:t>
      </w:r>
      <w:bookmarkEnd w:id="294"/>
    </w:p>
    <w:p w14:paraId="031C19A0" w14:textId="77777777" w:rsidR="00437594" w:rsidRDefault="00437594" w:rsidP="00437594">
      <w:pPr>
        <w:pStyle w:val="EndNoteBibliography"/>
        <w:spacing w:after="0"/>
        <w:ind w:left="720" w:hanging="720"/>
      </w:pPr>
      <w:bookmarkStart w:id="295" w:name="_ENREF_42"/>
      <w:r>
        <w:t xml:space="preserve">KROPFF, J., BRUTTOMESSO, D., DOLL, W., FARRET, A., GALASSO, S., LUIJF, Y. M., MADER, J. K., PLACE, J., BOSCARI, F., PIEBER, T. R., RENARD, E. &amp; DEVRIES, J. H. 2015. Accuracy of two continuous glucose monitoring systems: A head-to-head comparison under clinical research </w:t>
      </w:r>
      <w:proofErr w:type="spellStart"/>
      <w:r>
        <w:t>centre</w:t>
      </w:r>
      <w:proofErr w:type="spellEnd"/>
      <w:r>
        <w:t xml:space="preserve"> and daily life conditions. </w:t>
      </w:r>
      <w:r>
        <w:rPr>
          <w:i/>
        </w:rPr>
        <w:t>Diabetes, Obesity and Metabolism,</w:t>
      </w:r>
      <w:r>
        <w:t xml:space="preserve"> 17</w:t>
      </w:r>
      <w:r>
        <w:rPr>
          <w:b/>
        </w:rPr>
        <w:t>,</w:t>
      </w:r>
      <w:r>
        <w:t xml:space="preserve"> 343-349.</w:t>
      </w:r>
      <w:bookmarkEnd w:id="295"/>
    </w:p>
    <w:p w14:paraId="680FCB71" w14:textId="77777777" w:rsidR="00437594" w:rsidRDefault="00437594" w:rsidP="00437594">
      <w:pPr>
        <w:pStyle w:val="EndNoteBibliography"/>
        <w:spacing w:after="0"/>
        <w:ind w:left="720" w:hanging="720"/>
      </w:pPr>
      <w:bookmarkStart w:id="296" w:name="_ENREF_43"/>
      <w:r>
        <w:t xml:space="preserve">LEAL, Y., GARCIA-GABIN, W., BONDIA, J., ESTEVE, E., RICART, W., FERNANDEZ-REAL, J. M. &amp; VEHI, J. 2010. Real-time glucose estimation algorithm for continuous glucose monitoring using autoregressive models. </w:t>
      </w:r>
      <w:r>
        <w:rPr>
          <w:i/>
        </w:rPr>
        <w:t>Journal of Diabetes Science and Technology,</w:t>
      </w:r>
      <w:r>
        <w:t xml:space="preserve"> 4</w:t>
      </w:r>
      <w:r>
        <w:rPr>
          <w:b/>
        </w:rPr>
        <w:t>,</w:t>
      </w:r>
      <w:r>
        <w:t xml:space="preserve"> 391-403.</w:t>
      </w:r>
      <w:bookmarkEnd w:id="296"/>
    </w:p>
    <w:p w14:paraId="40FC905C" w14:textId="77777777" w:rsidR="00437594" w:rsidRDefault="00437594" w:rsidP="00437594">
      <w:pPr>
        <w:pStyle w:val="EndNoteBibliography"/>
        <w:spacing w:after="0"/>
        <w:ind w:left="720" w:hanging="720"/>
      </w:pPr>
      <w:bookmarkStart w:id="297" w:name="_ENREF_44"/>
      <w:r>
        <w:t xml:space="preserve">LOS, E. A., GUTTMANN-BAUMAN, I., RAMSEY, K. &amp; AH-MANN, A. J. 2016. Reliability of trained dogs to detect hypoglycemia in type 1 diabetes. </w:t>
      </w:r>
      <w:r>
        <w:rPr>
          <w:i/>
        </w:rPr>
        <w:t>Diabetes,</w:t>
      </w:r>
      <w:r>
        <w:t xml:space="preserve"> 65</w:t>
      </w:r>
      <w:r>
        <w:rPr>
          <w:b/>
        </w:rPr>
        <w:t>,</w:t>
      </w:r>
      <w:r>
        <w:t xml:space="preserve"> A20.</w:t>
      </w:r>
      <w:bookmarkEnd w:id="297"/>
    </w:p>
    <w:p w14:paraId="343AEFE4" w14:textId="77777777" w:rsidR="00437594" w:rsidRDefault="00437594" w:rsidP="00437594">
      <w:pPr>
        <w:pStyle w:val="EndNoteBibliography"/>
        <w:spacing w:after="0"/>
        <w:ind w:left="720" w:hanging="720"/>
      </w:pPr>
      <w:bookmarkStart w:id="298" w:name="_ENREF_45"/>
      <w:r>
        <w:t xml:space="preserve">LOS, E. A., RAMSEY, K. L., GUTTMANN-BAUMAN, I. &amp; AHMANN, A. J. 2017. Reliability of Trained Dogs to Alert to Hypoglycemia in Patients with Type 1 Diabetes. </w:t>
      </w:r>
      <w:r>
        <w:rPr>
          <w:i/>
        </w:rPr>
        <w:t>Journal of Diabetes Science and Technology,</w:t>
      </w:r>
      <w:r>
        <w:t xml:space="preserve"> 11</w:t>
      </w:r>
      <w:r>
        <w:rPr>
          <w:b/>
        </w:rPr>
        <w:t>,</w:t>
      </w:r>
      <w:r>
        <w:t xml:space="preserve"> 506-512.</w:t>
      </w:r>
      <w:bookmarkEnd w:id="298"/>
    </w:p>
    <w:p w14:paraId="5411C8D5" w14:textId="77777777" w:rsidR="00437594" w:rsidRDefault="00437594" w:rsidP="00437594">
      <w:pPr>
        <w:pStyle w:val="EndNoteBibliography"/>
        <w:spacing w:after="0"/>
        <w:ind w:left="720" w:hanging="720"/>
      </w:pPr>
      <w:bookmarkStart w:id="299" w:name="_ENREF_46"/>
      <w:r>
        <w:t xml:space="preserve">MAHMOUDI, Z., HASSELSTROM JENSEN, M., DENCKER JOHANSEN, M., CHRISTENSEN, T. F., TARNOW, L., CHRISTIANSEN, J. S. &amp; HEJLESEN, O. K. 2014a. Performance assessment of a continuous glucose monitoring calibration algorithm in hypoglycemia. </w:t>
      </w:r>
      <w:r>
        <w:rPr>
          <w:i/>
        </w:rPr>
        <w:t>Diabetes Technology and Therapeutics,</w:t>
      </w:r>
      <w:r>
        <w:t xml:space="preserve"> 16</w:t>
      </w:r>
      <w:r>
        <w:rPr>
          <w:b/>
        </w:rPr>
        <w:t>,</w:t>
      </w:r>
      <w:r>
        <w:t xml:space="preserve"> A75.</w:t>
      </w:r>
      <w:bookmarkEnd w:id="299"/>
    </w:p>
    <w:p w14:paraId="49526666" w14:textId="77777777" w:rsidR="00437594" w:rsidRDefault="00437594" w:rsidP="00437594">
      <w:pPr>
        <w:pStyle w:val="EndNoteBibliography"/>
        <w:spacing w:after="0"/>
        <w:ind w:left="720" w:hanging="720"/>
      </w:pPr>
      <w:bookmarkStart w:id="300" w:name="_ENREF_47"/>
      <w:r>
        <w:t xml:space="preserve">MAHMOUDI, Z., JENSEN, M. H., DENCKER JOHANSEN, M., CHRISTENSEN, T. F., TARNOW, L., CHRISTIANSEN, J. S. &amp; HEJLESEN, O. 2014b. Accuracy evaluation of a new real-time continuous glucose monitoring algorithm in hypoglycemia. </w:t>
      </w:r>
      <w:r>
        <w:rPr>
          <w:i/>
        </w:rPr>
        <w:t>Diabetes Technology and Therapeutics,</w:t>
      </w:r>
      <w:r>
        <w:t xml:space="preserve"> 16</w:t>
      </w:r>
      <w:r>
        <w:rPr>
          <w:b/>
        </w:rPr>
        <w:t>,</w:t>
      </w:r>
      <w:r>
        <w:t xml:space="preserve"> 667-678.</w:t>
      </w:r>
      <w:bookmarkEnd w:id="300"/>
    </w:p>
    <w:p w14:paraId="792F3AC8" w14:textId="77777777" w:rsidR="00437594" w:rsidRDefault="00437594" w:rsidP="00437594">
      <w:pPr>
        <w:pStyle w:val="EndNoteBibliography"/>
        <w:spacing w:after="0"/>
        <w:ind w:left="720" w:hanging="720"/>
      </w:pPr>
      <w:bookmarkStart w:id="301" w:name="_ENREF_48"/>
      <w:r>
        <w:t xml:space="preserve">MAHMOUDI, Z., JOHANSEN, M. D., CHRISTIANSEN, J. S. &amp; HEJLESEN, O. 2014c. Comparison between one-point calibration and two-point calibration approaches in a continuous glucose monitoring algorithm. </w:t>
      </w:r>
      <w:r>
        <w:rPr>
          <w:i/>
        </w:rPr>
        <w:t>Journal of Diabetes Science and Technology,</w:t>
      </w:r>
      <w:r>
        <w:t xml:space="preserve"> 8</w:t>
      </w:r>
      <w:r>
        <w:rPr>
          <w:b/>
        </w:rPr>
        <w:t>,</w:t>
      </w:r>
      <w:r>
        <w:t xml:space="preserve"> 709-719.</w:t>
      </w:r>
      <w:bookmarkEnd w:id="301"/>
    </w:p>
    <w:p w14:paraId="23EF01CB" w14:textId="77777777" w:rsidR="00437594" w:rsidRDefault="00437594" w:rsidP="00437594">
      <w:pPr>
        <w:pStyle w:val="EndNoteBibliography"/>
        <w:spacing w:after="0"/>
        <w:ind w:left="720" w:hanging="720"/>
      </w:pPr>
      <w:bookmarkStart w:id="302" w:name="_ENREF_49"/>
      <w:r>
        <w:t xml:space="preserve">MAIA, F. F. &amp; ARAUJO, L. R. 2005. Efficacy of continuous glucose monitoring system to detect unrecognized hypoglycemia in children and adolescents with type 1 diabetes. </w:t>
      </w:r>
      <w:proofErr w:type="spellStart"/>
      <w:r>
        <w:rPr>
          <w:i/>
        </w:rPr>
        <w:t>Arquivos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brasileiros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endocrinologia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metabologia</w:t>
      </w:r>
      <w:proofErr w:type="spellEnd"/>
      <w:r>
        <w:rPr>
          <w:i/>
        </w:rPr>
        <w:t>,</w:t>
      </w:r>
      <w:r>
        <w:t xml:space="preserve"> 49</w:t>
      </w:r>
      <w:r>
        <w:rPr>
          <w:b/>
        </w:rPr>
        <w:t>,</w:t>
      </w:r>
      <w:r>
        <w:t xml:space="preserve"> 569-574.</w:t>
      </w:r>
      <w:bookmarkEnd w:id="302"/>
    </w:p>
    <w:p w14:paraId="23249B65" w14:textId="77777777" w:rsidR="00437594" w:rsidRDefault="00437594" w:rsidP="00437594">
      <w:pPr>
        <w:pStyle w:val="EndNoteBibliography"/>
        <w:spacing w:after="0"/>
        <w:ind w:left="720" w:hanging="720"/>
      </w:pPr>
      <w:bookmarkStart w:id="303" w:name="_ENREF_50"/>
      <w:r>
        <w:t xml:space="preserve">MAIA, F. F. R. &amp; ARAUJO, L. R. 2006. Metabolic / glycemic control accuracy, effect and complications of the continuous glucose monitoring system in diabetic patients. </w:t>
      </w:r>
      <w:proofErr w:type="spellStart"/>
      <w:r>
        <w:rPr>
          <w:i/>
        </w:rPr>
        <w:t>Revista</w:t>
      </w:r>
      <w:proofErr w:type="spellEnd"/>
      <w:r>
        <w:rPr>
          <w:i/>
        </w:rPr>
        <w:t xml:space="preserve"> da </w:t>
      </w:r>
      <w:proofErr w:type="spellStart"/>
      <w:r>
        <w:rPr>
          <w:i/>
        </w:rPr>
        <w:t>Associacao</w:t>
      </w:r>
      <w:proofErr w:type="spellEnd"/>
      <w:r>
        <w:rPr>
          <w:i/>
        </w:rPr>
        <w:t xml:space="preserve"> Medica </w:t>
      </w:r>
      <w:proofErr w:type="spellStart"/>
      <w:r>
        <w:rPr>
          <w:i/>
        </w:rPr>
        <w:t>Brasileira</w:t>
      </w:r>
      <w:proofErr w:type="spellEnd"/>
      <w:r>
        <w:rPr>
          <w:i/>
        </w:rPr>
        <w:t>,</w:t>
      </w:r>
      <w:r>
        <w:t xml:space="preserve"> 52</w:t>
      </w:r>
      <w:r>
        <w:rPr>
          <w:b/>
        </w:rPr>
        <w:t>,</w:t>
      </w:r>
      <w:r>
        <w:t xml:space="preserve"> 395-400.</w:t>
      </w:r>
      <w:bookmarkEnd w:id="303"/>
    </w:p>
    <w:p w14:paraId="4E6A3294" w14:textId="77777777" w:rsidR="00437594" w:rsidRDefault="00437594" w:rsidP="00437594">
      <w:pPr>
        <w:pStyle w:val="EndNoteBibliography"/>
        <w:spacing w:after="0"/>
        <w:ind w:left="720" w:hanging="720"/>
      </w:pPr>
      <w:bookmarkStart w:id="304" w:name="_ENREF_51"/>
      <w:r>
        <w:t xml:space="preserve">MAIA, F. F. R. &amp; ARAUJO, L. R. 2007. Efficacy of continuous glucose monitoring system (CGMS) to detect postprandial hyperglycemia and unrecognized hypoglycemia in type 1 diabetic patients. </w:t>
      </w:r>
      <w:r>
        <w:rPr>
          <w:i/>
        </w:rPr>
        <w:t>Diabetes Research and Clinical Practice,</w:t>
      </w:r>
      <w:r>
        <w:t xml:space="preserve"> 75</w:t>
      </w:r>
      <w:r>
        <w:rPr>
          <w:b/>
        </w:rPr>
        <w:t>,</w:t>
      </w:r>
      <w:r>
        <w:t xml:space="preserve"> 30-34.</w:t>
      </w:r>
      <w:bookmarkEnd w:id="304"/>
    </w:p>
    <w:p w14:paraId="5B233D24" w14:textId="77777777" w:rsidR="00437594" w:rsidRDefault="00437594" w:rsidP="00437594">
      <w:pPr>
        <w:pStyle w:val="EndNoteBibliography"/>
        <w:spacing w:after="0"/>
        <w:ind w:left="720" w:hanging="720"/>
      </w:pPr>
      <w:bookmarkStart w:id="305" w:name="_ENREF_52"/>
      <w:r>
        <w:t xml:space="preserve">MASSA, G. G., GYS, I., OP 'T EYNDT, A., BEVILACQUA, E., WIJNANDS, A., DECLERCQ, P. &amp; ZEEVAERT, R. 2018. Evaluation of the </w:t>
      </w:r>
      <w:proofErr w:type="spellStart"/>
      <w:r>
        <w:t>FreeStyle</w:t>
      </w:r>
      <w:proofErr w:type="spellEnd"/>
      <w:r>
        <w:t xml:space="preserve">® Libre Flash Glucose Monitoring System in Children and Adolescents with Type 1 Diabetes. </w:t>
      </w:r>
      <w:r>
        <w:rPr>
          <w:i/>
        </w:rPr>
        <w:t xml:space="preserve">Hormone Research in </w:t>
      </w:r>
      <w:proofErr w:type="spellStart"/>
      <w:r>
        <w:rPr>
          <w:i/>
        </w:rPr>
        <w:t>Paediatrics</w:t>
      </w:r>
      <w:proofErr w:type="spellEnd"/>
      <w:r>
        <w:rPr>
          <w:i/>
        </w:rPr>
        <w:t>,</w:t>
      </w:r>
      <w:r>
        <w:t xml:space="preserve"> 89</w:t>
      </w:r>
      <w:r>
        <w:rPr>
          <w:b/>
        </w:rPr>
        <w:t>,</w:t>
      </w:r>
      <w:r>
        <w:t xml:space="preserve"> 189-199.</w:t>
      </w:r>
      <w:bookmarkEnd w:id="305"/>
    </w:p>
    <w:p w14:paraId="71ED8510" w14:textId="77777777" w:rsidR="00437594" w:rsidRDefault="00437594" w:rsidP="00437594">
      <w:pPr>
        <w:pStyle w:val="EndNoteBibliography"/>
        <w:spacing w:after="0"/>
        <w:ind w:left="720" w:hanging="720"/>
      </w:pPr>
      <w:bookmarkStart w:id="306" w:name="_ENREF_53"/>
      <w:r>
        <w:lastRenderedPageBreak/>
        <w:t xml:space="preserve">MCGARRAUGH, G. 2010. Alarm characterization for a continuous glucose monitor that replaces traditional blood glucose monitoring. </w:t>
      </w:r>
      <w:r>
        <w:rPr>
          <w:i/>
        </w:rPr>
        <w:t>Journal of Diabetes Science and Technology,</w:t>
      </w:r>
      <w:r>
        <w:t xml:space="preserve"> 4</w:t>
      </w:r>
      <w:r>
        <w:rPr>
          <w:b/>
        </w:rPr>
        <w:t>,</w:t>
      </w:r>
      <w:r>
        <w:t xml:space="preserve"> 49-56.</w:t>
      </w:r>
      <w:bookmarkEnd w:id="306"/>
    </w:p>
    <w:p w14:paraId="4016A1BC" w14:textId="77777777" w:rsidR="00437594" w:rsidRDefault="00437594" w:rsidP="00437594">
      <w:pPr>
        <w:pStyle w:val="EndNoteBibliography"/>
        <w:spacing w:after="0"/>
        <w:ind w:left="720" w:hanging="720"/>
      </w:pPr>
      <w:bookmarkStart w:id="307" w:name="_ENREF_54"/>
      <w:r>
        <w:t xml:space="preserve">MCGARRAUGH, G. &amp; BERGENSTAL, R. 2009. Detection of hypoglycemia with continuous interstitial and traditional blood glucose monitoring using the </w:t>
      </w:r>
      <w:proofErr w:type="spellStart"/>
      <w:r>
        <w:t>FreeStyle</w:t>
      </w:r>
      <w:proofErr w:type="spellEnd"/>
      <w:r>
        <w:t xml:space="preserve"> navigator continuous glucose monitoring system. </w:t>
      </w:r>
      <w:r>
        <w:rPr>
          <w:i/>
        </w:rPr>
        <w:t>Diabetes Technology and Therapeutics,</w:t>
      </w:r>
      <w:r>
        <w:t xml:space="preserve"> 11</w:t>
      </w:r>
      <w:r>
        <w:rPr>
          <w:b/>
        </w:rPr>
        <w:t>,</w:t>
      </w:r>
      <w:r>
        <w:t xml:space="preserve"> 145-150.</w:t>
      </w:r>
      <w:bookmarkEnd w:id="307"/>
    </w:p>
    <w:p w14:paraId="3F478AEE" w14:textId="77777777" w:rsidR="00437594" w:rsidRDefault="00437594" w:rsidP="00437594">
      <w:pPr>
        <w:pStyle w:val="EndNoteBibliography"/>
        <w:spacing w:after="0"/>
        <w:ind w:left="720" w:hanging="720"/>
      </w:pPr>
      <w:bookmarkStart w:id="308" w:name="_ENREF_55"/>
      <w:r>
        <w:t xml:space="preserve">MCGARRAUGH, G., BRAZG, R. &amp; WEINSTEIN, R. 2011. </w:t>
      </w:r>
      <w:proofErr w:type="spellStart"/>
      <w:r>
        <w:t>FreeStyle</w:t>
      </w:r>
      <w:proofErr w:type="spellEnd"/>
      <w:r>
        <w:t xml:space="preserve"> navigator continuous glucose monitoring system with </w:t>
      </w:r>
      <w:proofErr w:type="spellStart"/>
      <w:r>
        <w:t>TRUstart</w:t>
      </w:r>
      <w:proofErr w:type="spellEnd"/>
      <w:r>
        <w:t xml:space="preserve"> algorithm, a 1-hour warm-up time. </w:t>
      </w:r>
      <w:r>
        <w:rPr>
          <w:i/>
        </w:rPr>
        <w:t>Journal of Diabetes Science and Technology,</w:t>
      </w:r>
      <w:r>
        <w:t xml:space="preserve"> 5</w:t>
      </w:r>
      <w:r>
        <w:rPr>
          <w:b/>
        </w:rPr>
        <w:t>,</w:t>
      </w:r>
      <w:r>
        <w:t xml:space="preserve"> 99-106.</w:t>
      </w:r>
      <w:bookmarkEnd w:id="308"/>
    </w:p>
    <w:p w14:paraId="36A999F0" w14:textId="77777777" w:rsidR="00437594" w:rsidRDefault="00437594" w:rsidP="00437594">
      <w:pPr>
        <w:pStyle w:val="EndNoteBibliography"/>
        <w:spacing w:after="0"/>
        <w:ind w:left="720" w:hanging="720"/>
      </w:pPr>
      <w:bookmarkStart w:id="309" w:name="_ENREF_56"/>
      <w:r>
        <w:t xml:space="preserve">MESCHI, F., BONFANTI, R., RIGAMONTI, A., FRONTINO, G., BATTAGLINO, R., VISCARDI, M., POSCIA, A. &amp; CHIUMELLO, G. 2010. Patients' evaluation of nocturnal </w:t>
      </w:r>
      <w:proofErr w:type="spellStart"/>
      <w:r>
        <w:t>hypoglycaemia</w:t>
      </w:r>
      <w:proofErr w:type="spellEnd"/>
      <w:r>
        <w:t xml:space="preserve"> with </w:t>
      </w:r>
      <w:proofErr w:type="spellStart"/>
      <w:r>
        <w:t>GlucoDay</w:t>
      </w:r>
      <w:proofErr w:type="spellEnd"/>
      <w:r>
        <w:t xml:space="preserve"> continuous glucose monitoring in </w:t>
      </w:r>
      <w:proofErr w:type="spellStart"/>
      <w:r>
        <w:t>paediatric</w:t>
      </w:r>
      <w:proofErr w:type="spellEnd"/>
      <w:r>
        <w:t xml:space="preserve"> patients. </w:t>
      </w:r>
      <w:r>
        <w:rPr>
          <w:i/>
        </w:rPr>
        <w:t xml:space="preserve">Acta </w:t>
      </w:r>
      <w:proofErr w:type="spellStart"/>
      <w:r>
        <w:rPr>
          <w:i/>
        </w:rPr>
        <w:t>Diabetologica</w:t>
      </w:r>
      <w:proofErr w:type="spellEnd"/>
      <w:r>
        <w:rPr>
          <w:i/>
        </w:rPr>
        <w:t>,</w:t>
      </w:r>
      <w:r>
        <w:t xml:space="preserve"> 47</w:t>
      </w:r>
      <w:r>
        <w:rPr>
          <w:b/>
        </w:rPr>
        <w:t>,</w:t>
      </w:r>
      <w:r>
        <w:t xml:space="preserve"> 295-300.</w:t>
      </w:r>
      <w:bookmarkEnd w:id="309"/>
    </w:p>
    <w:p w14:paraId="23835EFC" w14:textId="77777777" w:rsidR="00437594" w:rsidRDefault="00437594" w:rsidP="00437594">
      <w:pPr>
        <w:pStyle w:val="EndNoteBibliography"/>
        <w:spacing w:after="0"/>
        <w:ind w:left="720" w:hanging="720"/>
      </w:pPr>
      <w:bookmarkStart w:id="310" w:name="_ENREF_57"/>
      <w:r>
        <w:t xml:space="preserve">NORGAARD, K., SHIN, J., WELSH, J. B. &amp; GJESSING, H. 2015. Performance and acceptability of a combined device for insulin infusion and glucose sensing in the home setting. </w:t>
      </w:r>
      <w:r>
        <w:rPr>
          <w:i/>
        </w:rPr>
        <w:t>Journal of Diabetes Science and Technology,</w:t>
      </w:r>
      <w:r>
        <w:t xml:space="preserve"> 9</w:t>
      </w:r>
      <w:r>
        <w:rPr>
          <w:b/>
        </w:rPr>
        <w:t>,</w:t>
      </w:r>
      <w:r>
        <w:t xml:space="preserve"> 215-220.</w:t>
      </w:r>
      <w:bookmarkEnd w:id="310"/>
    </w:p>
    <w:p w14:paraId="01DFB860" w14:textId="77777777" w:rsidR="00437594" w:rsidRDefault="00437594" w:rsidP="00437594">
      <w:pPr>
        <w:pStyle w:val="EndNoteBibliography"/>
        <w:spacing w:after="0"/>
        <w:ind w:left="720" w:hanging="720"/>
      </w:pPr>
      <w:bookmarkStart w:id="311" w:name="_ENREF_58"/>
      <w:r>
        <w:t xml:space="preserve">OBERMAIER, K., SCHOEMAKER, M., JAGER, J., SCHMELZEISEN-REDEKER, G., FRECKMANN, G. &amp; ZSCHORNACK, E. 2013. Performance of a novel sensor during induced glucose swings. </w:t>
      </w:r>
      <w:proofErr w:type="spellStart"/>
      <w:r>
        <w:rPr>
          <w:i/>
        </w:rPr>
        <w:t>Diabetologia</w:t>
      </w:r>
      <w:proofErr w:type="spellEnd"/>
      <w:r>
        <w:rPr>
          <w:i/>
        </w:rPr>
        <w:t>,</w:t>
      </w:r>
      <w:r>
        <w:t xml:space="preserve"> 56</w:t>
      </w:r>
      <w:r>
        <w:rPr>
          <w:b/>
        </w:rPr>
        <w:t>,</w:t>
      </w:r>
      <w:r>
        <w:t xml:space="preserve"> S435.</w:t>
      </w:r>
      <w:bookmarkEnd w:id="311"/>
    </w:p>
    <w:p w14:paraId="7EB0F1A5" w14:textId="77777777" w:rsidR="00437594" w:rsidRDefault="00437594" w:rsidP="00437594">
      <w:pPr>
        <w:pStyle w:val="EndNoteBibliography"/>
        <w:spacing w:after="0"/>
        <w:ind w:left="720" w:hanging="720"/>
      </w:pPr>
      <w:bookmarkStart w:id="312" w:name="_ENREF_59"/>
      <w:r>
        <w:t xml:space="preserve">PEYSER, T., BOHNETT, L. &amp; NAKAMURA, K. 2013. Improved hypoglycemic accuracy, alerts and detection with the G4 platinum </w:t>
      </w:r>
      <w:proofErr w:type="spellStart"/>
      <w:r>
        <w:t>cgm</w:t>
      </w:r>
      <w:proofErr w:type="spellEnd"/>
      <w:r>
        <w:t xml:space="preserve"> system. </w:t>
      </w:r>
      <w:r>
        <w:rPr>
          <w:i/>
        </w:rPr>
        <w:t>Diabetes,</w:t>
      </w:r>
      <w:r>
        <w:t xml:space="preserve"> 62</w:t>
      </w:r>
      <w:r>
        <w:rPr>
          <w:b/>
        </w:rPr>
        <w:t>,</w:t>
      </w:r>
      <w:r>
        <w:t xml:space="preserve"> A99-A100.</w:t>
      </w:r>
      <w:bookmarkEnd w:id="312"/>
    </w:p>
    <w:p w14:paraId="65333EAD" w14:textId="77777777" w:rsidR="00437594" w:rsidRDefault="00437594" w:rsidP="00437594">
      <w:pPr>
        <w:pStyle w:val="EndNoteBibliography"/>
        <w:spacing w:after="0"/>
        <w:ind w:left="720" w:hanging="720"/>
      </w:pPr>
      <w:bookmarkStart w:id="313" w:name="_ENREF_60"/>
      <w:r>
        <w:t xml:space="preserve">PEYSER, T. A., NAKAMURA, K., PRICE, D., BOHNETT, L. C., HIRSCH, I. B. &amp; BALO, A. 2015. Hypoglycemic Accuracy and Improved Low Glucose Alerts of the Latest Dexcom G4 Platinum Continuous Glucose Monitoring System. </w:t>
      </w:r>
      <w:r>
        <w:rPr>
          <w:i/>
        </w:rPr>
        <w:t>Diabetes Technology and Therapeutics,</w:t>
      </w:r>
      <w:r>
        <w:t xml:space="preserve"> 17</w:t>
      </w:r>
      <w:r>
        <w:rPr>
          <w:b/>
        </w:rPr>
        <w:t>,</w:t>
      </w:r>
      <w:r>
        <w:t xml:space="preserve"> 548-554.</w:t>
      </w:r>
      <w:bookmarkEnd w:id="313"/>
    </w:p>
    <w:p w14:paraId="79F86DCD" w14:textId="77777777" w:rsidR="00437594" w:rsidRDefault="00437594" w:rsidP="00437594">
      <w:pPr>
        <w:pStyle w:val="EndNoteBibliography"/>
        <w:spacing w:after="0"/>
        <w:ind w:left="720" w:hanging="720"/>
      </w:pPr>
      <w:bookmarkStart w:id="314" w:name="_ENREF_61"/>
      <w:r>
        <w:t xml:space="preserve">PIERI, M., CIALONI, D. &amp; MARRONI, A. 2016. Continuous real-time monitoring and recording of glycemia during scuba diving: Pilot study. </w:t>
      </w:r>
      <w:r>
        <w:rPr>
          <w:i/>
        </w:rPr>
        <w:t>Undersea and Hyperbaric Medicine,</w:t>
      </w:r>
      <w:r>
        <w:t xml:space="preserve"> 43</w:t>
      </w:r>
      <w:r>
        <w:rPr>
          <w:b/>
        </w:rPr>
        <w:t>,</w:t>
      </w:r>
      <w:r>
        <w:t xml:space="preserve"> 265-272.</w:t>
      </w:r>
      <w:bookmarkEnd w:id="314"/>
    </w:p>
    <w:p w14:paraId="4A995472" w14:textId="77777777" w:rsidR="00437594" w:rsidRDefault="00437594" w:rsidP="00437594">
      <w:pPr>
        <w:pStyle w:val="EndNoteBibliography"/>
        <w:spacing w:after="0"/>
        <w:ind w:left="720" w:hanging="720"/>
      </w:pPr>
      <w:bookmarkStart w:id="315" w:name="_ENREF_62"/>
      <w:r>
        <w:t xml:space="preserve">PITZER, K. R., DESAI, S., DUNN, T., EDELMAN, S., JAYALAKSHMI, Y., KENNEDY, J., TAMADA, J. A. &amp; POTTS, R. O. 2001. Detection of hypoglycemia with the </w:t>
      </w:r>
      <w:proofErr w:type="spellStart"/>
      <w:r>
        <w:t>GlucoWatch</w:t>
      </w:r>
      <w:proofErr w:type="spellEnd"/>
      <w:r>
        <w:t xml:space="preserve"> biographer. </w:t>
      </w:r>
      <w:r>
        <w:rPr>
          <w:i/>
        </w:rPr>
        <w:t>Diabetes Care,</w:t>
      </w:r>
      <w:r>
        <w:t xml:space="preserve"> 24</w:t>
      </w:r>
      <w:r>
        <w:rPr>
          <w:b/>
        </w:rPr>
        <w:t>,</w:t>
      </w:r>
      <w:r>
        <w:t xml:space="preserve"> 881-5.</w:t>
      </w:r>
      <w:bookmarkEnd w:id="315"/>
    </w:p>
    <w:p w14:paraId="774986BB" w14:textId="77777777" w:rsidR="00437594" w:rsidRDefault="00437594" w:rsidP="00437594">
      <w:pPr>
        <w:pStyle w:val="EndNoteBibliography"/>
        <w:spacing w:after="0"/>
        <w:ind w:left="720" w:hanging="720"/>
        <w:rPr>
          <w:lang w:val="de-DE"/>
        </w:rPr>
      </w:pPr>
      <w:bookmarkStart w:id="316" w:name="_ENREF_63"/>
      <w:r>
        <w:t>SACHEDINA, N. &amp; PICKUP, J. C. 2003. Performance assessment of the Medtronic-</w:t>
      </w:r>
      <w:proofErr w:type="spellStart"/>
      <w:r>
        <w:t>MiniMed</w:t>
      </w:r>
      <w:proofErr w:type="spellEnd"/>
      <w:r>
        <w:t xml:space="preserve"> Continuous Glucose Monitoring System and its use for measurement of </w:t>
      </w:r>
      <w:proofErr w:type="spellStart"/>
      <w:r>
        <w:t>glycaemic</w:t>
      </w:r>
      <w:proofErr w:type="spellEnd"/>
      <w:r>
        <w:t xml:space="preserve"> control in Type 1 diabetic subjects. </w:t>
      </w:r>
      <w:proofErr w:type="spellStart"/>
      <w:r>
        <w:rPr>
          <w:i/>
          <w:lang w:val="de-DE"/>
        </w:rPr>
        <w:t>Diabetic</w:t>
      </w:r>
      <w:proofErr w:type="spellEnd"/>
      <w:r>
        <w:rPr>
          <w:i/>
          <w:lang w:val="de-DE"/>
        </w:rPr>
        <w:t xml:space="preserve"> Medicine,</w:t>
      </w:r>
      <w:r>
        <w:rPr>
          <w:lang w:val="de-DE"/>
        </w:rPr>
        <w:t xml:space="preserve"> 20</w:t>
      </w:r>
      <w:r>
        <w:rPr>
          <w:b/>
          <w:lang w:val="de-DE"/>
        </w:rPr>
        <w:t>,</w:t>
      </w:r>
      <w:r>
        <w:rPr>
          <w:lang w:val="de-DE"/>
        </w:rPr>
        <w:t xml:space="preserve"> 1012-1015.</w:t>
      </w:r>
      <w:bookmarkEnd w:id="316"/>
    </w:p>
    <w:p w14:paraId="5AC2B4A9" w14:textId="77777777" w:rsidR="00437594" w:rsidRDefault="00437594" w:rsidP="00437594">
      <w:pPr>
        <w:pStyle w:val="EndNoteBibliography"/>
        <w:spacing w:after="0"/>
        <w:ind w:left="720" w:hanging="720"/>
        <w:rPr>
          <w:lang w:val="de-DE"/>
        </w:rPr>
      </w:pPr>
      <w:bookmarkStart w:id="317" w:name="_ENREF_64"/>
      <w:r>
        <w:rPr>
          <w:lang w:val="de-DE"/>
        </w:rPr>
        <w:t xml:space="preserve">SCHAUPP, L., DONSA, K., NEUBAUER, K. M., MADER, J. K., ABERER, F., HOLL, B., SPAT, S., AUGUSTIN, T., BECK, P., PIEBER, T. R. &amp; PLANK, J. 2015a. </w:t>
      </w:r>
      <w:r>
        <w:t xml:space="preserve">Taking a Closer Look--Continuous Glucose Monitoring in Non-Critically Ill Hospitalized Patients with Type 2 Diabetes Mellitus Under Basal-Bolus Insulin Therapy. </w:t>
      </w:r>
      <w:r>
        <w:rPr>
          <w:i/>
          <w:lang w:val="de-DE"/>
        </w:rPr>
        <w:t xml:space="preserve">Diabetes </w:t>
      </w:r>
      <w:proofErr w:type="spellStart"/>
      <w:r>
        <w:rPr>
          <w:i/>
          <w:lang w:val="de-DE"/>
        </w:rPr>
        <w:t>Technol</w:t>
      </w:r>
      <w:proofErr w:type="spellEnd"/>
      <w:r>
        <w:rPr>
          <w:i/>
          <w:lang w:val="de-DE"/>
        </w:rPr>
        <w:t xml:space="preserve"> </w:t>
      </w:r>
      <w:proofErr w:type="spellStart"/>
      <w:r>
        <w:rPr>
          <w:i/>
          <w:lang w:val="de-DE"/>
        </w:rPr>
        <w:t>Ther</w:t>
      </w:r>
      <w:proofErr w:type="spellEnd"/>
      <w:r>
        <w:rPr>
          <w:i/>
          <w:lang w:val="de-DE"/>
        </w:rPr>
        <w:t>,</w:t>
      </w:r>
      <w:r>
        <w:rPr>
          <w:lang w:val="de-DE"/>
        </w:rPr>
        <w:t xml:space="preserve"> 17</w:t>
      </w:r>
      <w:r>
        <w:rPr>
          <w:b/>
          <w:lang w:val="de-DE"/>
        </w:rPr>
        <w:t>,</w:t>
      </w:r>
      <w:r>
        <w:rPr>
          <w:lang w:val="de-DE"/>
        </w:rPr>
        <w:t xml:space="preserve"> 611-8.</w:t>
      </w:r>
      <w:bookmarkEnd w:id="317"/>
    </w:p>
    <w:p w14:paraId="7A9993A1" w14:textId="77777777" w:rsidR="00437594" w:rsidRDefault="00437594" w:rsidP="00437594">
      <w:pPr>
        <w:pStyle w:val="EndNoteBibliography"/>
        <w:spacing w:after="0"/>
        <w:ind w:left="720" w:hanging="720"/>
      </w:pPr>
      <w:bookmarkStart w:id="318" w:name="_ENREF_65"/>
      <w:r>
        <w:rPr>
          <w:lang w:val="de-DE"/>
        </w:rPr>
        <w:t xml:space="preserve">SCHAUPP, L., DONSA, K., NEUBAUER, K. M., MADER, J. K., ABERER, F., HOLL, B., SPAT, S., AUGUSTIN, T., BECK, P., PIEBER, T. R. &amp; PLANK, J. 2015b. </w:t>
      </w:r>
      <w:r>
        <w:t xml:space="preserve">Taking a Closer Look - Continuous Glucose Monitoring in Non-Critically Ill Hospitalized Patients with Type 2 Diabetes Mellitus Under Basal-Bolus Insulin Therapy. </w:t>
      </w:r>
      <w:r>
        <w:rPr>
          <w:i/>
        </w:rPr>
        <w:t>Diabetes Technology and Therapeutics,</w:t>
      </w:r>
      <w:r>
        <w:t xml:space="preserve"> 17</w:t>
      </w:r>
      <w:r>
        <w:rPr>
          <w:b/>
        </w:rPr>
        <w:t>,</w:t>
      </w:r>
      <w:r>
        <w:t xml:space="preserve"> 611-618.</w:t>
      </w:r>
      <w:bookmarkEnd w:id="318"/>
    </w:p>
    <w:p w14:paraId="70C17854" w14:textId="77777777" w:rsidR="00437594" w:rsidRDefault="00437594" w:rsidP="00437594">
      <w:pPr>
        <w:pStyle w:val="EndNoteBibliography"/>
        <w:spacing w:after="0"/>
        <w:ind w:left="720" w:hanging="720"/>
      </w:pPr>
      <w:bookmarkStart w:id="319" w:name="_ENREF_66"/>
      <w:r>
        <w:t xml:space="preserve">SCHECHTER, A., EYAL, O., ZUCKERMAN-LEVIN, N., AMIHAI-BEN-YAACOV, V., WEINTROB, N. &amp; SHEHADEH, N. 2012. A prototype of a new noninvasive device to detect nocturnal hypoglycemia in adolescents with type 1 diabetes-A pilot study. </w:t>
      </w:r>
      <w:r>
        <w:rPr>
          <w:i/>
        </w:rPr>
        <w:t>Diabetes Technology and Therapeutics,</w:t>
      </w:r>
      <w:r>
        <w:t xml:space="preserve"> 14</w:t>
      </w:r>
      <w:r>
        <w:rPr>
          <w:b/>
        </w:rPr>
        <w:t>,</w:t>
      </w:r>
      <w:r>
        <w:t xml:space="preserve"> 683-689.</w:t>
      </w:r>
      <w:bookmarkEnd w:id="319"/>
    </w:p>
    <w:p w14:paraId="49321DA2" w14:textId="77777777" w:rsidR="00437594" w:rsidRDefault="00437594" w:rsidP="00437594">
      <w:pPr>
        <w:pStyle w:val="EndNoteBibliography"/>
        <w:spacing w:after="0"/>
        <w:ind w:left="720" w:hanging="720"/>
      </w:pPr>
      <w:bookmarkStart w:id="320" w:name="_ENREF_67"/>
      <w:r>
        <w:t xml:space="preserve">SKLADNEV, V. N., GHEVONDIAN, N., TARNAVSKII, S., PARAMALINGAM, N. &amp; JONES, T. W. 2010. Clinical evaluation of a noninvasive alarm system for nocturnal hypoglycemia. </w:t>
      </w:r>
      <w:r>
        <w:rPr>
          <w:i/>
        </w:rPr>
        <w:t>J Diabetes Sci Technol,</w:t>
      </w:r>
      <w:r>
        <w:t xml:space="preserve"> 4</w:t>
      </w:r>
      <w:r>
        <w:rPr>
          <w:b/>
        </w:rPr>
        <w:t>,</w:t>
      </w:r>
      <w:r>
        <w:t xml:space="preserve"> 67-74.</w:t>
      </w:r>
      <w:bookmarkEnd w:id="320"/>
    </w:p>
    <w:p w14:paraId="22A7B814" w14:textId="77777777" w:rsidR="00437594" w:rsidRDefault="00437594" w:rsidP="00437594">
      <w:pPr>
        <w:pStyle w:val="EndNoteBibliography"/>
        <w:spacing w:after="0"/>
        <w:ind w:left="720" w:hanging="720"/>
      </w:pPr>
      <w:bookmarkStart w:id="321" w:name="_ENREF_68"/>
      <w:r>
        <w:t xml:space="preserve">SNOGDAL, L. S., FOLKESTAD, L., ELSBORG, R., REMVIG, L. S., BECK-NIELSEN, H., THORSTEINSSON, B., JENNUM, P., GJERSTAD, M. &amp; JUHL, C. B. 2012. Detection of hypoglycemia associated EEG changes during sleep in type 1 diabetes mellitus. </w:t>
      </w:r>
      <w:r>
        <w:rPr>
          <w:i/>
        </w:rPr>
        <w:t>Diabetes Research and Clinical Practice,</w:t>
      </w:r>
      <w:r>
        <w:t xml:space="preserve"> 98</w:t>
      </w:r>
      <w:r>
        <w:rPr>
          <w:b/>
        </w:rPr>
        <w:t>,</w:t>
      </w:r>
      <w:r>
        <w:t xml:space="preserve"> 91-97.</w:t>
      </w:r>
      <w:bookmarkEnd w:id="321"/>
    </w:p>
    <w:p w14:paraId="174DA425" w14:textId="77777777" w:rsidR="00437594" w:rsidRDefault="00437594" w:rsidP="00437594">
      <w:pPr>
        <w:pStyle w:val="EndNoteBibliography"/>
        <w:spacing w:after="0"/>
        <w:ind w:left="720" w:hanging="720"/>
      </w:pPr>
      <w:bookmarkStart w:id="322" w:name="_ENREF_69"/>
      <w:r>
        <w:t>TANSEY, M. J. 2005. Accuracy of the modified continuous glucose monitoring system (CGMS®) sensor in an outpatient setting: Results from a diabetes research in children network (</w:t>
      </w:r>
      <w:proofErr w:type="spellStart"/>
      <w:r>
        <w:t>DirecNet</w:t>
      </w:r>
      <w:proofErr w:type="spellEnd"/>
      <w:r>
        <w:t xml:space="preserve">) study. </w:t>
      </w:r>
      <w:r>
        <w:rPr>
          <w:i/>
        </w:rPr>
        <w:t>Diabetes Technology and Therapeutics,</w:t>
      </w:r>
      <w:r>
        <w:t xml:space="preserve"> 7</w:t>
      </w:r>
      <w:r>
        <w:rPr>
          <w:b/>
        </w:rPr>
        <w:t>,</w:t>
      </w:r>
      <w:r>
        <w:t xml:space="preserve"> 109-114.</w:t>
      </w:r>
      <w:bookmarkEnd w:id="322"/>
    </w:p>
    <w:p w14:paraId="189EE0DB" w14:textId="77777777" w:rsidR="00437594" w:rsidRDefault="00437594" w:rsidP="00437594">
      <w:pPr>
        <w:pStyle w:val="EndNoteBibliography"/>
        <w:spacing w:after="0"/>
        <w:ind w:left="720" w:hanging="720"/>
      </w:pPr>
      <w:bookmarkStart w:id="323" w:name="_ENREF_70"/>
      <w:r>
        <w:lastRenderedPageBreak/>
        <w:t xml:space="preserve">TESTA, M. A., SALDIVAR-SALAZAR, S., SU, M., HAYES, J. F. &amp; SIMONSON, D. C. 2018. Continuous glucose monitoring (CGM) provides enhanced sensitivity compared with self-monitored blood glucose (SMBG) for detecting hypoglycemia during T2D clinical trials. </w:t>
      </w:r>
      <w:r>
        <w:rPr>
          <w:i/>
        </w:rPr>
        <w:t>Diabetes,</w:t>
      </w:r>
      <w:r>
        <w:t xml:space="preserve"> 67 (Supplement 1)</w:t>
      </w:r>
      <w:r>
        <w:rPr>
          <w:b/>
        </w:rPr>
        <w:t>,</w:t>
      </w:r>
      <w:r>
        <w:t xml:space="preserve"> A244.</w:t>
      </w:r>
      <w:bookmarkEnd w:id="323"/>
    </w:p>
    <w:p w14:paraId="2224FAFE" w14:textId="77777777" w:rsidR="00437594" w:rsidRDefault="00437594" w:rsidP="00437594">
      <w:pPr>
        <w:pStyle w:val="EndNoteBibliography"/>
        <w:spacing w:after="0"/>
        <w:ind w:left="720" w:hanging="720"/>
      </w:pPr>
      <w:bookmarkStart w:id="324" w:name="_ENREF_71"/>
      <w:r>
        <w:t xml:space="preserve">TSALIKIAN, E. 2004a. Accuracy of the </w:t>
      </w:r>
      <w:proofErr w:type="spellStart"/>
      <w:r>
        <w:t>GlucoWatch</w:t>
      </w:r>
      <w:proofErr w:type="spellEnd"/>
      <w:r>
        <w:t xml:space="preserve"> G2 Biographer and the Continuous Glucose Monitoring System during Hypoglycemia: Experience of the Diabetes Research in Children Network. </w:t>
      </w:r>
      <w:r>
        <w:rPr>
          <w:i/>
        </w:rPr>
        <w:t>Diabetes Care,</w:t>
      </w:r>
      <w:r>
        <w:t xml:space="preserve"> 27</w:t>
      </w:r>
      <w:r>
        <w:rPr>
          <w:b/>
        </w:rPr>
        <w:t>,</w:t>
      </w:r>
      <w:r>
        <w:t xml:space="preserve"> 722-726.</w:t>
      </w:r>
      <w:bookmarkEnd w:id="324"/>
    </w:p>
    <w:p w14:paraId="7FBD960C" w14:textId="77777777" w:rsidR="00437594" w:rsidRDefault="00437594" w:rsidP="00437594">
      <w:pPr>
        <w:pStyle w:val="EndNoteBibliography"/>
        <w:spacing w:after="0"/>
        <w:ind w:left="720" w:hanging="720"/>
      </w:pPr>
      <w:bookmarkStart w:id="325" w:name="_ENREF_72"/>
      <w:r>
        <w:t xml:space="preserve">TSALIKIAN, E. 2004b. </w:t>
      </w:r>
      <w:proofErr w:type="spellStart"/>
      <w:r>
        <w:t>GlucoWatch</w:t>
      </w:r>
      <w:proofErr w:type="spellEnd"/>
      <w:r>
        <w:t xml:space="preserve">® G2™ biographer alarm reliability during hypoglycemia in children. </w:t>
      </w:r>
      <w:r>
        <w:rPr>
          <w:i/>
        </w:rPr>
        <w:t>Diabetes Technology and Therapeutics,</w:t>
      </w:r>
      <w:r>
        <w:t xml:space="preserve"> 6</w:t>
      </w:r>
      <w:r>
        <w:rPr>
          <w:b/>
        </w:rPr>
        <w:t>,</w:t>
      </w:r>
      <w:r>
        <w:t xml:space="preserve"> 559-566.</w:t>
      </w:r>
      <w:bookmarkEnd w:id="325"/>
    </w:p>
    <w:p w14:paraId="273237E8" w14:textId="77777777" w:rsidR="00437594" w:rsidRDefault="00437594" w:rsidP="00437594">
      <w:pPr>
        <w:pStyle w:val="EndNoteBibliography"/>
        <w:spacing w:after="0"/>
        <w:ind w:left="720" w:hanging="720"/>
      </w:pPr>
      <w:bookmarkStart w:id="326" w:name="_ENREF_73"/>
      <w:r>
        <w:t xml:space="preserve">TSALIKIAN, E., BECK, R. W., TAMBORLANE, W. V., CHASE, P., BUCKINGHAM, B. A., WEINZIMER, S. A., MAURAS, N., RUEDY, K. J., KOLLMAN, C., XING, D. Y., FIALLO-SCHARER, R., FISHER, J. H., TANSEY, M. J., LARSON, L. F., WYSOCKI, T., GAGNON, K. M., TODD, P., WILSON, D. M., BLOCK, J. M., KUNSELMAN, E. L., DOYLE, E. A., MOKE, P. S., LABASTIE, L. M., BECKER, D. M., COX, C., RYAN, C. M., WHITE, N. H., WHITE, P. C., STEFFES, M. W., BUCKSA, J. M., NOWICKI, M. L., GRAVE, G. D., LINDER, B., WINER, K. K. &amp; DIRECNET STUDY, G. 2004. Accuracy of the </w:t>
      </w:r>
      <w:proofErr w:type="spellStart"/>
      <w:r>
        <w:t>GlucoWatch</w:t>
      </w:r>
      <w:proofErr w:type="spellEnd"/>
      <w:r>
        <w:t xml:space="preserve"> G2 Biographer and the continuous glucose monitoring system during hypoglycemia - Experience of the Diabetes Research in Children Network. </w:t>
      </w:r>
      <w:r>
        <w:rPr>
          <w:i/>
        </w:rPr>
        <w:t>Diabetes Care,</w:t>
      </w:r>
      <w:r>
        <w:t xml:space="preserve"> 27</w:t>
      </w:r>
      <w:r>
        <w:rPr>
          <w:b/>
        </w:rPr>
        <w:t>,</w:t>
      </w:r>
      <w:r>
        <w:t xml:space="preserve"> 722-726.</w:t>
      </w:r>
      <w:bookmarkEnd w:id="326"/>
    </w:p>
    <w:p w14:paraId="4C978856" w14:textId="77777777" w:rsidR="00437594" w:rsidRDefault="00437594" w:rsidP="00437594">
      <w:pPr>
        <w:pStyle w:val="EndNoteBibliography"/>
        <w:spacing w:after="0"/>
        <w:ind w:left="720" w:hanging="720"/>
      </w:pPr>
      <w:bookmarkStart w:id="327" w:name="_ENREF_74"/>
      <w:r>
        <w:t xml:space="preserve">WADWA, R. P., LAFFEL, L. M., SHAH, V. N. &amp; GARG, S. K. 2018. Accuracy of a Factory-Calibrated, Real-Time Continuous Glucose Monitoring System During 10 Days of Use in Youth and Adults with Diabetes. </w:t>
      </w:r>
      <w:r>
        <w:rPr>
          <w:i/>
        </w:rPr>
        <w:t xml:space="preserve">Diabetes Technol </w:t>
      </w:r>
      <w:proofErr w:type="spellStart"/>
      <w:r>
        <w:rPr>
          <w:i/>
        </w:rPr>
        <w:t>Ther</w:t>
      </w:r>
      <w:proofErr w:type="spellEnd"/>
      <w:r>
        <w:t>.</w:t>
      </w:r>
      <w:bookmarkEnd w:id="327"/>
    </w:p>
    <w:p w14:paraId="6C5628E6" w14:textId="77777777" w:rsidR="00437594" w:rsidRDefault="00437594" w:rsidP="00437594">
      <w:pPr>
        <w:pStyle w:val="EndNoteBibliography"/>
        <w:spacing w:after="0"/>
        <w:ind w:left="720" w:hanging="720"/>
      </w:pPr>
      <w:bookmarkStart w:id="328" w:name="_ENREF_75"/>
      <w:r>
        <w:t xml:space="preserve">WANG, X., IOACARA, S. &amp; DEHENNIS, A. 2015. Long-Term Home Study on Nocturnal Hypoglycemic Alarms Using a New Fully Implantable Continuous Glucose Monitoring System in Type 1 Diabetes. </w:t>
      </w:r>
      <w:r>
        <w:rPr>
          <w:i/>
        </w:rPr>
        <w:t>Diabetes Technology and Therapeutics,</w:t>
      </w:r>
      <w:r>
        <w:t xml:space="preserve"> 17</w:t>
      </w:r>
      <w:r>
        <w:rPr>
          <w:b/>
        </w:rPr>
        <w:t>,</w:t>
      </w:r>
      <w:r>
        <w:t xml:space="preserve"> 780-786.</w:t>
      </w:r>
      <w:bookmarkEnd w:id="328"/>
    </w:p>
    <w:p w14:paraId="406C01B5" w14:textId="77777777" w:rsidR="00437594" w:rsidRDefault="00437594" w:rsidP="00437594">
      <w:pPr>
        <w:pStyle w:val="EndNoteBibliography"/>
        <w:spacing w:after="0"/>
        <w:ind w:left="720" w:hanging="720"/>
        <w:rPr>
          <w:lang w:val="de-DE"/>
        </w:rPr>
      </w:pPr>
      <w:bookmarkStart w:id="329" w:name="_ENREF_76"/>
      <w:r>
        <w:t xml:space="preserve">WEINSTEIN, R. &amp; MCGARRAUGH, G. V. 2004. Accuracy evaluation of the </w:t>
      </w:r>
      <w:proofErr w:type="spellStart"/>
      <w:r>
        <w:t>FreeStyle</w:t>
      </w:r>
      <w:proofErr w:type="spellEnd"/>
      <w:r>
        <w:t xml:space="preserve"> Navigator (TM) Continuous Glucose Monitor - Detection of hypoglycemia. </w:t>
      </w:r>
      <w:r>
        <w:rPr>
          <w:i/>
          <w:lang w:val="de-DE"/>
        </w:rPr>
        <w:t>Diabetes,</w:t>
      </w:r>
      <w:r>
        <w:rPr>
          <w:lang w:val="de-DE"/>
        </w:rPr>
        <w:t xml:space="preserve"> 53</w:t>
      </w:r>
      <w:r>
        <w:rPr>
          <w:b/>
          <w:lang w:val="de-DE"/>
        </w:rPr>
        <w:t>,</w:t>
      </w:r>
      <w:r>
        <w:rPr>
          <w:lang w:val="de-DE"/>
        </w:rPr>
        <w:t xml:space="preserve"> A107-A107.</w:t>
      </w:r>
      <w:bookmarkEnd w:id="329"/>
    </w:p>
    <w:p w14:paraId="0A8A43DD" w14:textId="77777777" w:rsidR="00437594" w:rsidRDefault="00437594" w:rsidP="00437594">
      <w:pPr>
        <w:pStyle w:val="EndNoteBibliography"/>
        <w:spacing w:after="0"/>
        <w:ind w:left="720" w:hanging="720"/>
      </w:pPr>
      <w:bookmarkStart w:id="330" w:name="_ENREF_77"/>
      <w:r>
        <w:rPr>
          <w:lang w:val="de-DE"/>
        </w:rPr>
        <w:t xml:space="preserve">WEINSTEIN, R. L., BUGLER, J. R., SCHWARTZ, S. L., PEYSER, T. A., BRAZG, R. L. &amp; MCGARRAUGH, G. V. 2007. </w:t>
      </w:r>
      <w:r>
        <w:t xml:space="preserve">Accuracy of the 5-day freestyle navigator continuous glucose monitoring system - Comparison with frequent laboratory reference measurements. </w:t>
      </w:r>
      <w:r>
        <w:rPr>
          <w:i/>
        </w:rPr>
        <w:t>Diabetes Care,</w:t>
      </w:r>
      <w:r>
        <w:t xml:space="preserve"> 30</w:t>
      </w:r>
      <w:r>
        <w:rPr>
          <w:b/>
        </w:rPr>
        <w:t>,</w:t>
      </w:r>
      <w:r>
        <w:t xml:space="preserve"> 1125-1130.</w:t>
      </w:r>
      <w:bookmarkEnd w:id="330"/>
    </w:p>
    <w:p w14:paraId="755A3738" w14:textId="77777777" w:rsidR="00437594" w:rsidRDefault="00437594" w:rsidP="00437594">
      <w:pPr>
        <w:pStyle w:val="EndNoteBibliography"/>
        <w:spacing w:after="0"/>
        <w:ind w:left="720" w:hanging="720"/>
      </w:pPr>
      <w:bookmarkStart w:id="331" w:name="_ENREF_78"/>
      <w:r>
        <w:t>WEINZIMER, S. A., BECK, R. W., CHASE, H. P., FOX, L. A., BUCKINGHAM, B. A., TAMBORLANE, W. V., KOLLMAN, C., COFFEY, J., XING, D., RUEDY, K. J. &amp; DIABETES RESEARCH IN CHILDREN NETWORK STUDY, G. 2005. Accuracy of newer-generation home blood glucose meters in a Diabetes Research in Children Network (</w:t>
      </w:r>
      <w:proofErr w:type="spellStart"/>
      <w:r>
        <w:t>DirecNet</w:t>
      </w:r>
      <w:proofErr w:type="spellEnd"/>
      <w:r>
        <w:t xml:space="preserve">) inpatient exercise study. </w:t>
      </w:r>
      <w:r>
        <w:rPr>
          <w:i/>
        </w:rPr>
        <w:t xml:space="preserve">Diabetes Technol </w:t>
      </w:r>
      <w:proofErr w:type="spellStart"/>
      <w:r>
        <w:rPr>
          <w:i/>
        </w:rPr>
        <w:t>Ther</w:t>
      </w:r>
      <w:proofErr w:type="spellEnd"/>
      <w:r>
        <w:rPr>
          <w:i/>
        </w:rPr>
        <w:t>,</w:t>
      </w:r>
      <w:r>
        <w:t xml:space="preserve"> 7</w:t>
      </w:r>
      <w:r>
        <w:rPr>
          <w:b/>
        </w:rPr>
        <w:t>,</w:t>
      </w:r>
      <w:r>
        <w:t xml:space="preserve"> 675-80; discussion 681-3.</w:t>
      </w:r>
      <w:bookmarkEnd w:id="331"/>
    </w:p>
    <w:p w14:paraId="2105598E" w14:textId="77777777" w:rsidR="00437594" w:rsidRDefault="00437594" w:rsidP="00437594">
      <w:pPr>
        <w:pStyle w:val="EndNoteBibliography"/>
        <w:spacing w:after="0"/>
        <w:ind w:left="720" w:hanging="720"/>
      </w:pPr>
      <w:bookmarkStart w:id="332" w:name="_ENREF_79"/>
      <w:r>
        <w:t xml:space="preserve">WENTHOLT, I. M., HOEKSTRA, J. B. &amp; DEVRIES, J. H. 2006. A critical appraisal of the continuous glucose-error grid analysis. </w:t>
      </w:r>
      <w:r>
        <w:rPr>
          <w:i/>
        </w:rPr>
        <w:t>Diabetes Care,</w:t>
      </w:r>
      <w:r>
        <w:t xml:space="preserve"> 29</w:t>
      </w:r>
      <w:r>
        <w:rPr>
          <w:b/>
        </w:rPr>
        <w:t>,</w:t>
      </w:r>
      <w:r>
        <w:t xml:space="preserve"> 1805-1811.</w:t>
      </w:r>
      <w:bookmarkEnd w:id="332"/>
    </w:p>
    <w:p w14:paraId="654959F3" w14:textId="77777777" w:rsidR="00437594" w:rsidRDefault="00437594" w:rsidP="00437594">
      <w:pPr>
        <w:pStyle w:val="EndNoteBibliography"/>
        <w:spacing w:after="0"/>
        <w:ind w:left="720" w:hanging="720"/>
      </w:pPr>
      <w:bookmarkStart w:id="333" w:name="_ENREF_80"/>
      <w:r>
        <w:t xml:space="preserve">WENTHOLT, I. M., VOLLEBREGT, M. A., HART, A. A., HOEKSTRA, J. B. &amp; DEVRIES, J. H. 2005. Comparison of a needle-type and a </w:t>
      </w:r>
      <w:proofErr w:type="spellStart"/>
      <w:r>
        <w:t>microdialysis</w:t>
      </w:r>
      <w:proofErr w:type="spellEnd"/>
      <w:r>
        <w:t xml:space="preserve"> continuous glucose monitor in type 1 diabetic patients. </w:t>
      </w:r>
      <w:r>
        <w:rPr>
          <w:i/>
        </w:rPr>
        <w:t>Diabetes Care,</w:t>
      </w:r>
      <w:r>
        <w:t xml:space="preserve"> 28</w:t>
      </w:r>
      <w:r>
        <w:rPr>
          <w:b/>
        </w:rPr>
        <w:t>,</w:t>
      </w:r>
      <w:r>
        <w:t xml:space="preserve"> 2871-2876.</w:t>
      </w:r>
      <w:bookmarkEnd w:id="333"/>
    </w:p>
    <w:p w14:paraId="4A0CB66A" w14:textId="77777777" w:rsidR="00437594" w:rsidRDefault="00437594" w:rsidP="00437594">
      <w:pPr>
        <w:pStyle w:val="EndNoteBibliography"/>
        <w:spacing w:after="0"/>
        <w:ind w:left="720" w:hanging="720"/>
        <w:rPr>
          <w:lang w:val="de-DE"/>
        </w:rPr>
      </w:pPr>
      <w:bookmarkStart w:id="334" w:name="_ENREF_81"/>
      <w:r>
        <w:t xml:space="preserve">ZAHARIEVA, D. P., TURKSOY, K., MCGAUGH, S. M., POONI, R., VIENNEAU, T., LY, T. &amp; RIDDELL, M. C. 2019. Lag Time Remains with Newer Real-Time Continuous Glucose Monitoring Technology During Aerobic Exercise in Adults Living with Type 1 Diabetes. </w:t>
      </w:r>
      <w:r>
        <w:rPr>
          <w:i/>
          <w:lang w:val="de-DE"/>
        </w:rPr>
        <w:t xml:space="preserve">Diabetes </w:t>
      </w:r>
      <w:proofErr w:type="spellStart"/>
      <w:r>
        <w:rPr>
          <w:i/>
          <w:lang w:val="de-DE"/>
        </w:rPr>
        <w:t>Technol</w:t>
      </w:r>
      <w:proofErr w:type="spellEnd"/>
      <w:r>
        <w:rPr>
          <w:i/>
          <w:lang w:val="de-DE"/>
        </w:rPr>
        <w:t xml:space="preserve"> </w:t>
      </w:r>
      <w:proofErr w:type="spellStart"/>
      <w:r>
        <w:rPr>
          <w:i/>
          <w:lang w:val="de-DE"/>
        </w:rPr>
        <w:t>Ther</w:t>
      </w:r>
      <w:proofErr w:type="spellEnd"/>
      <w:r>
        <w:rPr>
          <w:i/>
          <w:lang w:val="de-DE"/>
        </w:rPr>
        <w:t>,</w:t>
      </w:r>
      <w:r>
        <w:rPr>
          <w:lang w:val="de-DE"/>
        </w:rPr>
        <w:t xml:space="preserve"> 21</w:t>
      </w:r>
      <w:r>
        <w:rPr>
          <w:b/>
          <w:lang w:val="de-DE"/>
        </w:rPr>
        <w:t>,</w:t>
      </w:r>
      <w:r>
        <w:rPr>
          <w:lang w:val="de-DE"/>
        </w:rPr>
        <w:t xml:space="preserve"> 313-321.</w:t>
      </w:r>
      <w:bookmarkEnd w:id="334"/>
    </w:p>
    <w:p w14:paraId="64BED300" w14:textId="77777777" w:rsidR="00437594" w:rsidRDefault="00437594" w:rsidP="00437594">
      <w:pPr>
        <w:pStyle w:val="EndNoteBibliography"/>
        <w:ind w:left="720" w:hanging="720"/>
      </w:pPr>
      <w:bookmarkStart w:id="335" w:name="_ENREF_82"/>
      <w:r>
        <w:rPr>
          <w:lang w:val="de-DE"/>
        </w:rPr>
        <w:t xml:space="preserve">ZSCHORNACK, E., SCHMID, C., PLEUS, S., LINK, M., KLOTZER, H. M., OBERMAIER, K., SCHOEMAKER, M., STRASSER, M., FRISCH, G., SCHMELZEISEN-REDEKER, G., HAUG, C. &amp; FRECKMANN, G. 2013. </w:t>
      </w:r>
      <w:r>
        <w:t xml:space="preserve">Evaluation of the performance of a novel system for continuous glucose monitoring. </w:t>
      </w:r>
      <w:r>
        <w:rPr>
          <w:i/>
        </w:rPr>
        <w:t>J Diabetes Sci Technol,</w:t>
      </w:r>
      <w:r>
        <w:t xml:space="preserve"> 7</w:t>
      </w:r>
      <w:r>
        <w:rPr>
          <w:b/>
        </w:rPr>
        <w:t>,</w:t>
      </w:r>
      <w:r>
        <w:t xml:space="preserve"> 815-23.</w:t>
      </w:r>
      <w:bookmarkEnd w:id="335"/>
    </w:p>
    <w:p w14:paraId="07B1A6AE" w14:textId="77777777" w:rsidR="00437594" w:rsidRDefault="00437594" w:rsidP="00437594">
      <w:pPr>
        <w:rPr>
          <w:lang w:val="en-GB"/>
        </w:rPr>
      </w:pPr>
    </w:p>
    <w:p w14:paraId="45542878" w14:textId="6F0DB8FF" w:rsidR="00437594" w:rsidRPr="00E91F2F" w:rsidRDefault="00437594" w:rsidP="00437594">
      <w:pPr>
        <w:rPr>
          <w:lang w:val="en-GB"/>
        </w:rPr>
      </w:pPr>
      <w:r w:rsidRPr="00E91F2F">
        <w:rPr>
          <w:lang w:val="en-GB"/>
        </w:rPr>
        <w:br w:type="page"/>
      </w:r>
    </w:p>
    <w:p w14:paraId="48A15378" w14:textId="3A540B47" w:rsidR="00437594" w:rsidRDefault="00437594" w:rsidP="00437594">
      <w:pPr>
        <w:spacing w:after="0" w:line="480" w:lineRule="auto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Supplement 3</w:t>
      </w:r>
    </w:p>
    <w:p w14:paraId="7B62AE86" w14:textId="77777777" w:rsidR="00E91F2F" w:rsidRPr="00EF1A58" w:rsidRDefault="00E91F2F" w:rsidP="00E91F2F">
      <w:pPr>
        <w:jc w:val="both"/>
        <w:rPr>
          <w:b/>
          <w:lang w:val="en-GB"/>
        </w:rPr>
      </w:pPr>
      <w:r w:rsidRPr="00EF1A58">
        <w:rPr>
          <w:b/>
          <w:lang w:val="en-GB"/>
        </w:rPr>
        <w:t>Part one: Reviewer and Study information</w:t>
      </w:r>
    </w:p>
    <w:p w14:paraId="13CE4CAF" w14:textId="77777777" w:rsidR="00E91F2F" w:rsidRPr="00EF1A58" w:rsidRDefault="00E91F2F" w:rsidP="00E91F2F">
      <w:pPr>
        <w:jc w:val="both"/>
        <w:rPr>
          <w:b/>
          <w:lang w:val="en-GB"/>
        </w:rPr>
      </w:pPr>
    </w:p>
    <w:p w14:paraId="6C608EBE" w14:textId="77777777" w:rsidR="00E91F2F" w:rsidRPr="00EF1A58" w:rsidRDefault="00E91F2F" w:rsidP="00E91F2F">
      <w:pPr>
        <w:jc w:val="both"/>
        <w:rPr>
          <w:lang w:val="en-GB"/>
        </w:rPr>
      </w:pPr>
      <w:r w:rsidRPr="00EF1A58">
        <w:rPr>
          <w:lang w:val="en-GB"/>
        </w:rPr>
        <w:t>Reviewer Name:</w:t>
      </w:r>
    </w:p>
    <w:p w14:paraId="4F50FF91" w14:textId="77777777" w:rsidR="00E91F2F" w:rsidRPr="00EF1A58" w:rsidRDefault="00E91F2F" w:rsidP="00E91F2F">
      <w:pPr>
        <w:jc w:val="both"/>
        <w:rPr>
          <w:lang w:val="en-GB"/>
        </w:rPr>
      </w:pPr>
    </w:p>
    <w:p w14:paraId="716930EB" w14:textId="77777777" w:rsidR="00E91F2F" w:rsidRPr="00EF1A58" w:rsidRDefault="00E91F2F" w:rsidP="00E91F2F">
      <w:pPr>
        <w:jc w:val="both"/>
        <w:rPr>
          <w:lang w:val="en-GB"/>
        </w:rPr>
      </w:pPr>
      <w:r w:rsidRPr="00EF1A58">
        <w:rPr>
          <w:lang w:val="en-GB"/>
        </w:rPr>
        <w:t xml:space="preserve">Title: </w:t>
      </w:r>
    </w:p>
    <w:p w14:paraId="6B86A001" w14:textId="77777777" w:rsidR="00E91F2F" w:rsidRPr="00EF1A58" w:rsidRDefault="00E91F2F" w:rsidP="00E91F2F">
      <w:pPr>
        <w:jc w:val="both"/>
        <w:rPr>
          <w:lang w:val="en-GB"/>
        </w:rPr>
      </w:pPr>
      <w:r w:rsidRPr="00EF1A58">
        <w:rPr>
          <w:lang w:val="en-GB"/>
        </w:rPr>
        <w:t>Source (journal, year, volume, pages):</w:t>
      </w:r>
    </w:p>
    <w:p w14:paraId="26B5314A" w14:textId="77777777" w:rsidR="00E91F2F" w:rsidRPr="00EF1A58" w:rsidRDefault="00E91F2F" w:rsidP="00E91F2F">
      <w:pPr>
        <w:jc w:val="both"/>
        <w:rPr>
          <w:lang w:val="en-GB"/>
        </w:rPr>
      </w:pPr>
      <w:r w:rsidRPr="00EF1A58">
        <w:rPr>
          <w:lang w:val="en-GB"/>
        </w:rPr>
        <w:t xml:space="preserve">Authors: </w:t>
      </w:r>
    </w:p>
    <w:p w14:paraId="10309F28" w14:textId="77777777" w:rsidR="00E91F2F" w:rsidRPr="00EF1A58" w:rsidRDefault="00E91F2F" w:rsidP="00E91F2F">
      <w:pPr>
        <w:jc w:val="both"/>
        <w:rPr>
          <w:lang w:val="en-GB"/>
        </w:rPr>
      </w:pPr>
    </w:p>
    <w:p w14:paraId="345668A5" w14:textId="77777777" w:rsidR="00E91F2F" w:rsidRPr="00EF1A58" w:rsidRDefault="00E91F2F" w:rsidP="00E91F2F">
      <w:pPr>
        <w:jc w:val="both"/>
        <w:rPr>
          <w:lang w:val="en-GB"/>
        </w:rPr>
      </w:pPr>
      <w:r w:rsidRPr="00EF1A58">
        <w:rPr>
          <w:lang w:val="en-GB"/>
        </w:rPr>
        <w:t xml:space="preserve">Type of report: </w:t>
      </w:r>
      <w:r w:rsidRPr="00EF1A58">
        <w:rPr>
          <w:lang w:val="en-GB"/>
        </w:rPr>
        <w:tab/>
        <w:t>full paper/ conference abstract/ conference presentation/ other</w:t>
      </w:r>
    </w:p>
    <w:p w14:paraId="71F954BC" w14:textId="77777777" w:rsidR="00E91F2F" w:rsidRPr="00EF1A58" w:rsidRDefault="00E91F2F" w:rsidP="00E91F2F">
      <w:pPr>
        <w:jc w:val="both"/>
        <w:rPr>
          <w:rFonts w:cstheme="minorHAnsi"/>
          <w:lang w:val="en-GB"/>
        </w:rPr>
      </w:pPr>
      <w:r w:rsidRPr="00EF1A58">
        <w:rPr>
          <w:lang w:val="en-GB"/>
        </w:rPr>
        <w:t xml:space="preserve">Please indicate if </w:t>
      </w:r>
      <w:r w:rsidRPr="00EF1A58">
        <w:rPr>
          <w:rFonts w:cstheme="minorHAnsi"/>
          <w:lang w:val="en-GB"/>
        </w:rPr>
        <w:t>other:</w:t>
      </w:r>
    </w:p>
    <w:p w14:paraId="0534A57D" w14:textId="77777777" w:rsidR="00E91F2F" w:rsidRPr="00EF1A58" w:rsidRDefault="00E91F2F" w:rsidP="00E91F2F">
      <w:pPr>
        <w:jc w:val="both"/>
        <w:rPr>
          <w:lang w:val="en-GB"/>
        </w:rPr>
      </w:pPr>
    </w:p>
    <w:p w14:paraId="4FBD632F" w14:textId="77777777" w:rsidR="00E91F2F" w:rsidRPr="00EF1A58" w:rsidRDefault="00E91F2F" w:rsidP="00E91F2F">
      <w:pPr>
        <w:jc w:val="both"/>
        <w:rPr>
          <w:lang w:val="en-GB"/>
        </w:rPr>
      </w:pPr>
      <w:r w:rsidRPr="00EF1A58">
        <w:rPr>
          <w:lang w:val="en-GB"/>
        </w:rPr>
        <w:br w:type="page"/>
      </w:r>
    </w:p>
    <w:p w14:paraId="2F92D373" w14:textId="77777777" w:rsidR="00E91F2F" w:rsidRPr="00EF1A58" w:rsidRDefault="00E91F2F" w:rsidP="00E91F2F">
      <w:pPr>
        <w:jc w:val="both"/>
        <w:rPr>
          <w:b/>
          <w:lang w:val="en-GB"/>
        </w:rPr>
      </w:pPr>
      <w:r w:rsidRPr="00EF1A58">
        <w:rPr>
          <w:b/>
          <w:lang w:val="en-GB"/>
        </w:rPr>
        <w:lastRenderedPageBreak/>
        <w:t xml:space="preserve">Part two: Information </w:t>
      </w:r>
      <w:r>
        <w:rPr>
          <w:b/>
          <w:lang w:val="en-GB"/>
        </w:rPr>
        <w:t>on</w:t>
      </w:r>
      <w:r w:rsidRPr="00EF1A58">
        <w:rPr>
          <w:b/>
          <w:lang w:val="en-GB"/>
        </w:rPr>
        <w:t xml:space="preserve"> the study:</w:t>
      </w:r>
    </w:p>
    <w:p w14:paraId="2EC6A04B" w14:textId="77777777" w:rsidR="00E91F2F" w:rsidRPr="00EF1A58" w:rsidRDefault="00E91F2F" w:rsidP="00E91F2F">
      <w:pPr>
        <w:jc w:val="both"/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91F2F" w:rsidRPr="00EF1A58" w14:paraId="02F5EE0B" w14:textId="77777777" w:rsidTr="00213DF0">
        <w:tc>
          <w:tcPr>
            <w:tcW w:w="4531" w:type="dxa"/>
          </w:tcPr>
          <w:p w14:paraId="15003BF5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2.1 Characteristics of the trial</w:t>
            </w:r>
          </w:p>
        </w:tc>
        <w:tc>
          <w:tcPr>
            <w:tcW w:w="4531" w:type="dxa"/>
          </w:tcPr>
          <w:p w14:paraId="4508F04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5FEE304B" w14:textId="77777777" w:rsidTr="00213DF0">
        <w:tc>
          <w:tcPr>
            <w:tcW w:w="4531" w:type="dxa"/>
          </w:tcPr>
          <w:p w14:paraId="2FB9DC3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Country of conduction:</w:t>
            </w:r>
          </w:p>
        </w:tc>
        <w:tc>
          <w:tcPr>
            <w:tcW w:w="4531" w:type="dxa"/>
          </w:tcPr>
          <w:p w14:paraId="0841D0A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4668805E" w14:textId="77777777" w:rsidTr="00213DF0">
        <w:tc>
          <w:tcPr>
            <w:tcW w:w="4531" w:type="dxa"/>
          </w:tcPr>
          <w:p w14:paraId="4FBF8BB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Country of authors:</w:t>
            </w:r>
          </w:p>
        </w:tc>
        <w:tc>
          <w:tcPr>
            <w:tcW w:w="4531" w:type="dxa"/>
          </w:tcPr>
          <w:p w14:paraId="026060A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572E9F67" w14:textId="77777777" w:rsidTr="00213DF0">
        <w:tc>
          <w:tcPr>
            <w:tcW w:w="4531" w:type="dxa"/>
          </w:tcPr>
          <w:p w14:paraId="32117B9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Funders:</w:t>
            </w:r>
          </w:p>
        </w:tc>
        <w:tc>
          <w:tcPr>
            <w:tcW w:w="4531" w:type="dxa"/>
          </w:tcPr>
          <w:p w14:paraId="63BFB18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manufacturer/ other/ not given</w:t>
            </w:r>
          </w:p>
          <w:p w14:paraId="4C0AD8D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other please indicate:</w:t>
            </w:r>
          </w:p>
        </w:tc>
      </w:tr>
      <w:tr w:rsidR="00E91F2F" w:rsidRPr="00EF1A58" w14:paraId="5D281C2B" w14:textId="77777777" w:rsidTr="00213DF0">
        <w:tc>
          <w:tcPr>
            <w:tcW w:w="4531" w:type="dxa"/>
          </w:tcPr>
          <w:p w14:paraId="32A61BB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Year of conduction:</w:t>
            </w:r>
          </w:p>
        </w:tc>
        <w:tc>
          <w:tcPr>
            <w:tcW w:w="4531" w:type="dxa"/>
          </w:tcPr>
          <w:p w14:paraId="2981370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45AE0AD6" w14:textId="77777777" w:rsidTr="00213DF0">
        <w:tc>
          <w:tcPr>
            <w:tcW w:w="4531" w:type="dxa"/>
          </w:tcPr>
          <w:p w14:paraId="66CD92A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Setting:</w:t>
            </w:r>
          </w:p>
          <w:p w14:paraId="77802C9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(please indicate all study settings)</w:t>
            </w:r>
          </w:p>
        </w:tc>
        <w:tc>
          <w:tcPr>
            <w:tcW w:w="4531" w:type="dxa"/>
          </w:tcPr>
          <w:p w14:paraId="0B3B9CD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Setting 1:</w:t>
            </w:r>
            <w:r w:rsidRPr="00EF1A58">
              <w:rPr>
                <w:lang w:val="en-GB"/>
              </w:rPr>
              <w:tab/>
              <w:t xml:space="preserve">hospital/ research centre/ </w:t>
            </w:r>
            <w:r w:rsidRPr="00EF1A58">
              <w:rPr>
                <w:lang w:val="en-GB"/>
              </w:rPr>
              <w:tab/>
            </w:r>
            <w:r w:rsidRPr="00EF1A58">
              <w:rPr>
                <w:lang w:val="en-GB"/>
              </w:rPr>
              <w:tab/>
            </w:r>
            <w:r w:rsidRPr="00EF1A58">
              <w:rPr>
                <w:lang w:val="en-GB"/>
              </w:rPr>
              <w:tab/>
              <w:t>home/other</w:t>
            </w:r>
          </w:p>
          <w:p w14:paraId="08FC7A83" w14:textId="77777777" w:rsidR="00E91F2F" w:rsidRPr="00EF1A58" w:rsidRDefault="00E91F2F" w:rsidP="00213DF0">
            <w:pPr>
              <w:jc w:val="both"/>
              <w:rPr>
                <w:highlight w:val="yellow"/>
                <w:lang w:val="en-GB"/>
              </w:rPr>
            </w:pPr>
            <w:r w:rsidRPr="00EF1A58">
              <w:rPr>
                <w:lang w:val="en-GB"/>
              </w:rPr>
              <w:t>If other please indicate:</w:t>
            </w:r>
          </w:p>
          <w:p w14:paraId="58F4B2F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3E83144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Setting 2: </w:t>
            </w:r>
            <w:r w:rsidRPr="00EF1A58">
              <w:rPr>
                <w:lang w:val="en-GB"/>
              </w:rPr>
              <w:tab/>
              <w:t xml:space="preserve">hospital/ research centre/ </w:t>
            </w:r>
            <w:r w:rsidRPr="00EF1A58">
              <w:rPr>
                <w:lang w:val="en-GB"/>
              </w:rPr>
              <w:tab/>
            </w:r>
            <w:r w:rsidRPr="00EF1A58">
              <w:rPr>
                <w:lang w:val="en-GB"/>
              </w:rPr>
              <w:tab/>
            </w:r>
            <w:r w:rsidRPr="00EF1A58">
              <w:rPr>
                <w:lang w:val="en-GB"/>
              </w:rPr>
              <w:tab/>
              <w:t>home</w:t>
            </w:r>
          </w:p>
        </w:tc>
      </w:tr>
      <w:tr w:rsidR="00E91F2F" w:rsidRPr="00441AC4" w14:paraId="6D2D8176" w14:textId="77777777" w:rsidTr="00213DF0">
        <w:tc>
          <w:tcPr>
            <w:tcW w:w="4531" w:type="dxa"/>
          </w:tcPr>
          <w:p w14:paraId="40E2972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the trial a multi-centre study?</w:t>
            </w:r>
          </w:p>
        </w:tc>
        <w:tc>
          <w:tcPr>
            <w:tcW w:w="4531" w:type="dxa"/>
          </w:tcPr>
          <w:p w14:paraId="4FCE4E3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no/ unclear</w:t>
            </w:r>
          </w:p>
          <w:p w14:paraId="389CA9D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How many centres were there?</w:t>
            </w:r>
          </w:p>
        </w:tc>
      </w:tr>
      <w:tr w:rsidR="00E91F2F" w:rsidRPr="00EF1A58" w14:paraId="69C7DF6F" w14:textId="77777777" w:rsidTr="00213DF0">
        <w:tc>
          <w:tcPr>
            <w:tcW w:w="4531" w:type="dxa"/>
          </w:tcPr>
          <w:p w14:paraId="05CC879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an insulin challenge administered?</w:t>
            </w:r>
          </w:p>
        </w:tc>
        <w:tc>
          <w:tcPr>
            <w:tcW w:w="4531" w:type="dxa"/>
          </w:tcPr>
          <w:p w14:paraId="1279E80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no/ unclear</w:t>
            </w:r>
          </w:p>
        </w:tc>
      </w:tr>
    </w:tbl>
    <w:p w14:paraId="33D3A5AD" w14:textId="77777777" w:rsidR="00E91F2F" w:rsidRPr="00EF1A58" w:rsidRDefault="00E91F2F" w:rsidP="00E91F2F">
      <w:pPr>
        <w:jc w:val="both"/>
        <w:rPr>
          <w:lang w:val="en-GB"/>
        </w:rPr>
      </w:pPr>
    </w:p>
    <w:p w14:paraId="5987BD74" w14:textId="77777777" w:rsidR="00E91F2F" w:rsidRPr="00EF1A58" w:rsidRDefault="00E91F2F" w:rsidP="00E91F2F">
      <w:pPr>
        <w:jc w:val="both"/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91F2F" w:rsidRPr="00EF1A58" w14:paraId="415971A7" w14:textId="77777777" w:rsidTr="00213DF0">
        <w:tc>
          <w:tcPr>
            <w:tcW w:w="4531" w:type="dxa"/>
          </w:tcPr>
          <w:p w14:paraId="477C02A7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2.2 Characteristics of the participants</w:t>
            </w:r>
          </w:p>
        </w:tc>
        <w:tc>
          <w:tcPr>
            <w:tcW w:w="4531" w:type="dxa"/>
          </w:tcPr>
          <w:p w14:paraId="7B7E8FA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51472E37" w14:textId="77777777" w:rsidTr="00213DF0">
        <w:tc>
          <w:tcPr>
            <w:tcW w:w="9062" w:type="dxa"/>
            <w:gridSpan w:val="2"/>
          </w:tcPr>
          <w:p w14:paraId="1F69DCE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Inclusion criteria:</w:t>
            </w:r>
          </w:p>
          <w:p w14:paraId="3B4B429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64864920" w14:textId="77777777" w:rsidTr="00213DF0">
        <w:tc>
          <w:tcPr>
            <w:tcW w:w="9062" w:type="dxa"/>
            <w:gridSpan w:val="2"/>
          </w:tcPr>
          <w:p w14:paraId="32C4E22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Exclusion criteria:</w:t>
            </w:r>
          </w:p>
          <w:p w14:paraId="4623BFE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3FB18C11" w14:textId="77777777" w:rsidTr="00213DF0">
        <w:tc>
          <w:tcPr>
            <w:tcW w:w="9062" w:type="dxa"/>
            <w:gridSpan w:val="2"/>
          </w:tcPr>
          <w:p w14:paraId="0EB037A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Participants characteristics: (only mean value, no SD or range, has to be extracted)</w:t>
            </w:r>
          </w:p>
          <w:p w14:paraId="1953D22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2FD2A8B5" w14:textId="77777777" w:rsidTr="00213DF0">
        <w:tc>
          <w:tcPr>
            <w:tcW w:w="4531" w:type="dxa"/>
          </w:tcPr>
          <w:p w14:paraId="19572B9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Total number of included participants:</w:t>
            </w:r>
          </w:p>
        </w:tc>
        <w:tc>
          <w:tcPr>
            <w:tcW w:w="4531" w:type="dxa"/>
          </w:tcPr>
          <w:p w14:paraId="4030EBC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3AE6DDAF" w14:textId="77777777" w:rsidTr="00213DF0">
        <w:tc>
          <w:tcPr>
            <w:tcW w:w="4531" w:type="dxa"/>
          </w:tcPr>
          <w:p w14:paraId="3F9EF90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Total number of analysed participants:</w:t>
            </w:r>
          </w:p>
        </w:tc>
        <w:tc>
          <w:tcPr>
            <w:tcW w:w="4531" w:type="dxa"/>
          </w:tcPr>
          <w:p w14:paraId="50C544A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78824363" w14:textId="77777777" w:rsidTr="00213DF0">
        <w:tc>
          <w:tcPr>
            <w:tcW w:w="4531" w:type="dxa"/>
          </w:tcPr>
          <w:p w14:paraId="45D34C7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Reasons for drop out:</w:t>
            </w:r>
          </w:p>
        </w:tc>
        <w:tc>
          <w:tcPr>
            <w:tcW w:w="4531" w:type="dxa"/>
          </w:tcPr>
          <w:p w14:paraId="5628DBB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</w:tbl>
    <w:p w14:paraId="38601E7B" w14:textId="77777777" w:rsidR="00E91F2F" w:rsidRPr="00EF1A58" w:rsidRDefault="00E91F2F" w:rsidP="00E91F2F">
      <w:pPr>
        <w:jc w:val="both"/>
        <w:rPr>
          <w:lang w:val="en-GB"/>
        </w:rPr>
      </w:pPr>
    </w:p>
    <w:p w14:paraId="5A7E35B7" w14:textId="77777777" w:rsidR="00E91F2F" w:rsidRPr="00EF1A58" w:rsidRDefault="00E91F2F" w:rsidP="00E91F2F">
      <w:pPr>
        <w:jc w:val="both"/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91F2F" w:rsidRPr="00441AC4" w14:paraId="6620F785" w14:textId="77777777" w:rsidTr="00213DF0">
        <w:tc>
          <w:tcPr>
            <w:tcW w:w="4531" w:type="dxa"/>
          </w:tcPr>
          <w:p w14:paraId="36DF8FF0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2.3 Index test(s)</w:t>
            </w:r>
          </w:p>
          <w:p w14:paraId="39A1B79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(please indicate all examined index tests)</w:t>
            </w:r>
          </w:p>
        </w:tc>
        <w:tc>
          <w:tcPr>
            <w:tcW w:w="4531" w:type="dxa"/>
          </w:tcPr>
          <w:p w14:paraId="0C0CE7B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23588229" w14:textId="77777777" w:rsidTr="00213DF0">
        <w:tc>
          <w:tcPr>
            <w:tcW w:w="9062" w:type="dxa"/>
            <w:gridSpan w:val="2"/>
          </w:tcPr>
          <w:p w14:paraId="19C4861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760949BE" w14:textId="77777777" w:rsidTr="00213DF0">
        <w:tc>
          <w:tcPr>
            <w:tcW w:w="4531" w:type="dxa"/>
          </w:tcPr>
          <w:p w14:paraId="15863105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Index Test 1</w:t>
            </w:r>
          </w:p>
        </w:tc>
        <w:tc>
          <w:tcPr>
            <w:tcW w:w="4531" w:type="dxa"/>
          </w:tcPr>
          <w:p w14:paraId="5813434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06EE7F90" w14:textId="77777777" w:rsidTr="00213DF0">
        <w:tc>
          <w:tcPr>
            <w:tcW w:w="4531" w:type="dxa"/>
          </w:tcPr>
          <w:p w14:paraId="5D5EF26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Number of paired measurements:</w:t>
            </w:r>
          </w:p>
        </w:tc>
        <w:tc>
          <w:tcPr>
            <w:tcW w:w="4531" w:type="dxa"/>
          </w:tcPr>
          <w:p w14:paraId="1E859D4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6DEF74D9" w14:textId="77777777" w:rsidTr="00213DF0">
        <w:tc>
          <w:tcPr>
            <w:tcW w:w="4531" w:type="dxa"/>
          </w:tcPr>
          <w:p w14:paraId="06A06C9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Technique:</w:t>
            </w:r>
          </w:p>
        </w:tc>
        <w:tc>
          <w:tcPr>
            <w:tcW w:w="4531" w:type="dxa"/>
          </w:tcPr>
          <w:p w14:paraId="537295F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minimally invasive/ non invasive</w:t>
            </w:r>
          </w:p>
        </w:tc>
      </w:tr>
      <w:tr w:rsidR="00E91F2F" w:rsidRPr="00EF1A58" w14:paraId="772D6FC4" w14:textId="77777777" w:rsidTr="00213DF0">
        <w:tc>
          <w:tcPr>
            <w:tcW w:w="4531" w:type="dxa"/>
          </w:tcPr>
          <w:p w14:paraId="1662A66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Exact name of device:</w:t>
            </w:r>
          </w:p>
        </w:tc>
        <w:tc>
          <w:tcPr>
            <w:tcW w:w="4531" w:type="dxa"/>
          </w:tcPr>
          <w:p w14:paraId="6196F47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1CE9FE9D" w14:textId="77777777" w:rsidTr="00213DF0">
        <w:tc>
          <w:tcPr>
            <w:tcW w:w="4531" w:type="dxa"/>
          </w:tcPr>
          <w:p w14:paraId="252599A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Insertion/Measurement site:</w:t>
            </w:r>
          </w:p>
          <w:p w14:paraId="2E857C3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(if more than one please </w:t>
            </w:r>
            <w:proofErr w:type="gramStart"/>
            <w:r w:rsidRPr="00EF1A58">
              <w:rPr>
                <w:lang w:val="en-GB"/>
              </w:rPr>
              <w:t>indicate</w:t>
            </w:r>
            <w:proofErr w:type="gramEnd"/>
            <w:r w:rsidRPr="00EF1A58">
              <w:rPr>
                <w:lang w:val="en-GB"/>
              </w:rPr>
              <w:t xml:space="preserve"> all)</w:t>
            </w:r>
          </w:p>
        </w:tc>
        <w:tc>
          <w:tcPr>
            <w:tcW w:w="4531" w:type="dxa"/>
          </w:tcPr>
          <w:p w14:paraId="51FAC87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1CF5BF78" w14:textId="77777777" w:rsidTr="00213DF0">
        <w:tc>
          <w:tcPr>
            <w:tcW w:w="4531" w:type="dxa"/>
          </w:tcPr>
          <w:p w14:paraId="57D97E0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Person inserting/applying the device:</w:t>
            </w:r>
          </w:p>
        </w:tc>
        <w:tc>
          <w:tcPr>
            <w:tcW w:w="4531" w:type="dxa"/>
          </w:tcPr>
          <w:p w14:paraId="4DC5178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participant or parent/ healthcare professional/ other/ information not given</w:t>
            </w:r>
          </w:p>
          <w:p w14:paraId="1D24845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other please indicate</w:t>
            </w:r>
          </w:p>
        </w:tc>
      </w:tr>
      <w:tr w:rsidR="00E91F2F" w:rsidRPr="00EF1A58" w14:paraId="3CEADAB1" w14:textId="77777777" w:rsidTr="00213DF0">
        <w:tc>
          <w:tcPr>
            <w:tcW w:w="4531" w:type="dxa"/>
          </w:tcPr>
          <w:p w14:paraId="1ABF2B7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Person executing calibration</w:t>
            </w:r>
          </w:p>
        </w:tc>
        <w:tc>
          <w:tcPr>
            <w:tcW w:w="4531" w:type="dxa"/>
          </w:tcPr>
          <w:p w14:paraId="32F3825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participant or parent/ healthcare professional/ other/ information not given</w:t>
            </w:r>
          </w:p>
          <w:p w14:paraId="42DD3FF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other please indicate</w:t>
            </w:r>
          </w:p>
        </w:tc>
      </w:tr>
      <w:tr w:rsidR="00E91F2F" w:rsidRPr="00441AC4" w14:paraId="52F233D0" w14:textId="77777777" w:rsidTr="00213DF0">
        <w:tc>
          <w:tcPr>
            <w:tcW w:w="4531" w:type="dxa"/>
          </w:tcPr>
          <w:p w14:paraId="18D47F7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In which time-interval had the index test to be positive?</w:t>
            </w:r>
          </w:p>
        </w:tc>
        <w:tc>
          <w:tcPr>
            <w:tcW w:w="4531" w:type="dxa"/>
          </w:tcPr>
          <w:p w14:paraId="2B2B80F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3EFEE05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34D7A74D" w14:textId="77777777" w:rsidTr="00213DF0">
        <w:tc>
          <w:tcPr>
            <w:tcW w:w="4531" w:type="dxa"/>
          </w:tcPr>
          <w:p w14:paraId="30BA9F3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lastRenderedPageBreak/>
              <w:t>Length of sensor wear:</w:t>
            </w:r>
          </w:p>
        </w:tc>
        <w:tc>
          <w:tcPr>
            <w:tcW w:w="4531" w:type="dxa"/>
          </w:tcPr>
          <w:p w14:paraId="027A9CA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0DE3A62D" w14:textId="77777777" w:rsidTr="00213DF0">
        <w:tc>
          <w:tcPr>
            <w:tcW w:w="4531" w:type="dxa"/>
          </w:tcPr>
          <w:p w14:paraId="503A148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At which time of the day was measured?</w:t>
            </w:r>
          </w:p>
        </w:tc>
        <w:tc>
          <w:tcPr>
            <w:tcW w:w="4531" w:type="dxa"/>
          </w:tcPr>
          <w:p w14:paraId="5F31A06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day and night/ only day/ only night/ not given</w:t>
            </w:r>
          </w:p>
        </w:tc>
      </w:tr>
      <w:tr w:rsidR="00E91F2F" w:rsidRPr="00441AC4" w14:paraId="29F434CE" w14:textId="77777777" w:rsidTr="00213DF0">
        <w:tc>
          <w:tcPr>
            <w:tcW w:w="9062" w:type="dxa"/>
            <w:gridSpan w:val="2"/>
          </w:tcPr>
          <w:p w14:paraId="716AD18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505C2DD3" w14:textId="77777777" w:rsidTr="00213DF0">
        <w:tc>
          <w:tcPr>
            <w:tcW w:w="4531" w:type="dxa"/>
          </w:tcPr>
          <w:p w14:paraId="189A8EE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a second index test/calibration algorithm used?</w:t>
            </w:r>
          </w:p>
        </w:tc>
        <w:tc>
          <w:tcPr>
            <w:tcW w:w="4531" w:type="dxa"/>
          </w:tcPr>
          <w:p w14:paraId="7C68825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</w:tc>
      </w:tr>
      <w:tr w:rsidR="00E91F2F" w:rsidRPr="00441AC4" w14:paraId="4C1FE6E9" w14:textId="77777777" w:rsidTr="00213DF0">
        <w:trPr>
          <w:trHeight w:val="212"/>
        </w:trPr>
        <w:tc>
          <w:tcPr>
            <w:tcW w:w="9062" w:type="dxa"/>
            <w:gridSpan w:val="2"/>
          </w:tcPr>
          <w:p w14:paraId="7B56CDBE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If not please continue with reference test (2.4)</w:t>
            </w:r>
          </w:p>
        </w:tc>
      </w:tr>
      <w:tr w:rsidR="00E91F2F" w:rsidRPr="00EF1A58" w14:paraId="33D4F844" w14:textId="77777777" w:rsidTr="00213DF0">
        <w:tc>
          <w:tcPr>
            <w:tcW w:w="4531" w:type="dxa"/>
          </w:tcPr>
          <w:p w14:paraId="7EEA6044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Index Test 2:</w:t>
            </w:r>
          </w:p>
        </w:tc>
        <w:tc>
          <w:tcPr>
            <w:tcW w:w="4531" w:type="dxa"/>
          </w:tcPr>
          <w:p w14:paraId="007C18E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0EF75525" w14:textId="77777777" w:rsidTr="00213DF0">
        <w:tc>
          <w:tcPr>
            <w:tcW w:w="4531" w:type="dxa"/>
          </w:tcPr>
          <w:p w14:paraId="0C451D1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Number of paired measurements:</w:t>
            </w:r>
          </w:p>
        </w:tc>
        <w:tc>
          <w:tcPr>
            <w:tcW w:w="4531" w:type="dxa"/>
          </w:tcPr>
          <w:p w14:paraId="5279351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6159DDB6" w14:textId="77777777" w:rsidTr="00213DF0">
        <w:tc>
          <w:tcPr>
            <w:tcW w:w="4531" w:type="dxa"/>
          </w:tcPr>
          <w:p w14:paraId="418A1FB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Technique</w:t>
            </w:r>
          </w:p>
        </w:tc>
        <w:tc>
          <w:tcPr>
            <w:tcW w:w="4531" w:type="dxa"/>
          </w:tcPr>
          <w:p w14:paraId="6AEEAC6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minimally invasive/ non invasive</w:t>
            </w:r>
          </w:p>
        </w:tc>
      </w:tr>
      <w:tr w:rsidR="00E91F2F" w:rsidRPr="00EF1A58" w14:paraId="3AB07623" w14:textId="77777777" w:rsidTr="00213DF0">
        <w:tc>
          <w:tcPr>
            <w:tcW w:w="4531" w:type="dxa"/>
          </w:tcPr>
          <w:p w14:paraId="4F9B82B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Exact name of device:</w:t>
            </w:r>
          </w:p>
        </w:tc>
        <w:tc>
          <w:tcPr>
            <w:tcW w:w="4531" w:type="dxa"/>
          </w:tcPr>
          <w:p w14:paraId="1BF3243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59C020A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6BA3C20C" w14:textId="77777777" w:rsidTr="00213DF0">
        <w:tc>
          <w:tcPr>
            <w:tcW w:w="4531" w:type="dxa"/>
          </w:tcPr>
          <w:p w14:paraId="1EB0F8A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Insertion/Measurement site:</w:t>
            </w:r>
          </w:p>
          <w:p w14:paraId="063FF3A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(if more than one please </w:t>
            </w:r>
            <w:proofErr w:type="gramStart"/>
            <w:r w:rsidRPr="00EF1A58">
              <w:rPr>
                <w:lang w:val="en-GB"/>
              </w:rPr>
              <w:t>indicate</w:t>
            </w:r>
            <w:proofErr w:type="gramEnd"/>
            <w:r w:rsidRPr="00EF1A58">
              <w:rPr>
                <w:lang w:val="en-GB"/>
              </w:rPr>
              <w:t xml:space="preserve"> all)</w:t>
            </w:r>
          </w:p>
        </w:tc>
        <w:tc>
          <w:tcPr>
            <w:tcW w:w="4531" w:type="dxa"/>
          </w:tcPr>
          <w:p w14:paraId="5E728D4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23878CCB" w14:textId="77777777" w:rsidTr="00213DF0">
        <w:tc>
          <w:tcPr>
            <w:tcW w:w="4531" w:type="dxa"/>
          </w:tcPr>
          <w:p w14:paraId="045848F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Person inserting/applying the device:</w:t>
            </w:r>
          </w:p>
        </w:tc>
        <w:tc>
          <w:tcPr>
            <w:tcW w:w="4531" w:type="dxa"/>
          </w:tcPr>
          <w:p w14:paraId="49F3CFE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participant or parent/ healthcare professional/ other/ information not given</w:t>
            </w:r>
          </w:p>
          <w:p w14:paraId="297C604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other please indicate</w:t>
            </w:r>
          </w:p>
        </w:tc>
      </w:tr>
      <w:tr w:rsidR="00E91F2F" w:rsidRPr="00EF1A58" w14:paraId="27FEC4EA" w14:textId="77777777" w:rsidTr="00213DF0">
        <w:tc>
          <w:tcPr>
            <w:tcW w:w="4531" w:type="dxa"/>
          </w:tcPr>
          <w:p w14:paraId="2231164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Person executing calibration</w:t>
            </w:r>
          </w:p>
        </w:tc>
        <w:tc>
          <w:tcPr>
            <w:tcW w:w="4531" w:type="dxa"/>
          </w:tcPr>
          <w:p w14:paraId="50303CB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participant or parent/ healthcare professional/ other/ information not given</w:t>
            </w:r>
          </w:p>
          <w:p w14:paraId="6595342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other please indicate</w:t>
            </w:r>
          </w:p>
        </w:tc>
      </w:tr>
      <w:tr w:rsidR="00E91F2F" w:rsidRPr="00441AC4" w14:paraId="4F99D8A5" w14:textId="77777777" w:rsidTr="00213DF0">
        <w:tc>
          <w:tcPr>
            <w:tcW w:w="4531" w:type="dxa"/>
          </w:tcPr>
          <w:p w14:paraId="73D50B7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In which time-interval had the index test to be positive?</w:t>
            </w:r>
          </w:p>
        </w:tc>
        <w:tc>
          <w:tcPr>
            <w:tcW w:w="4531" w:type="dxa"/>
          </w:tcPr>
          <w:p w14:paraId="4F24BE0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70A57F55" w14:textId="77777777" w:rsidTr="00213DF0">
        <w:tc>
          <w:tcPr>
            <w:tcW w:w="4531" w:type="dxa"/>
          </w:tcPr>
          <w:p w14:paraId="5C19193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Length of sensor wear:</w:t>
            </w:r>
          </w:p>
        </w:tc>
        <w:tc>
          <w:tcPr>
            <w:tcW w:w="4531" w:type="dxa"/>
          </w:tcPr>
          <w:p w14:paraId="49E8522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23FAFC1B" w14:textId="77777777" w:rsidTr="00213DF0">
        <w:tc>
          <w:tcPr>
            <w:tcW w:w="9062" w:type="dxa"/>
            <w:gridSpan w:val="2"/>
          </w:tcPr>
          <w:p w14:paraId="1812CAC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0DE31654" w14:textId="77777777" w:rsidTr="00213DF0">
        <w:tc>
          <w:tcPr>
            <w:tcW w:w="4531" w:type="dxa"/>
          </w:tcPr>
          <w:p w14:paraId="6EA6654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a third index test/calibration algorithm used?</w:t>
            </w:r>
          </w:p>
        </w:tc>
        <w:tc>
          <w:tcPr>
            <w:tcW w:w="4531" w:type="dxa"/>
          </w:tcPr>
          <w:p w14:paraId="0088745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</w:tc>
      </w:tr>
      <w:tr w:rsidR="00E91F2F" w:rsidRPr="00441AC4" w14:paraId="48D98083" w14:textId="77777777" w:rsidTr="00213DF0">
        <w:tc>
          <w:tcPr>
            <w:tcW w:w="4531" w:type="dxa"/>
          </w:tcPr>
          <w:p w14:paraId="5BDC5242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If not please continue with reference test (2.4)</w:t>
            </w:r>
          </w:p>
        </w:tc>
        <w:tc>
          <w:tcPr>
            <w:tcW w:w="4531" w:type="dxa"/>
          </w:tcPr>
          <w:p w14:paraId="2E4C86B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139E3C95" w14:textId="77777777" w:rsidTr="00213DF0">
        <w:tc>
          <w:tcPr>
            <w:tcW w:w="4531" w:type="dxa"/>
          </w:tcPr>
          <w:p w14:paraId="5B23ED7E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Index Test 3:</w:t>
            </w:r>
          </w:p>
        </w:tc>
        <w:tc>
          <w:tcPr>
            <w:tcW w:w="4531" w:type="dxa"/>
          </w:tcPr>
          <w:p w14:paraId="0C5AD4B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62C7E53E" w14:textId="77777777" w:rsidTr="00213DF0">
        <w:tc>
          <w:tcPr>
            <w:tcW w:w="4531" w:type="dxa"/>
          </w:tcPr>
          <w:p w14:paraId="3886CF0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Number of paired measurements:</w:t>
            </w:r>
          </w:p>
        </w:tc>
        <w:tc>
          <w:tcPr>
            <w:tcW w:w="4531" w:type="dxa"/>
          </w:tcPr>
          <w:p w14:paraId="26C15AD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238FBE36" w14:textId="77777777" w:rsidTr="00213DF0">
        <w:tc>
          <w:tcPr>
            <w:tcW w:w="4531" w:type="dxa"/>
          </w:tcPr>
          <w:p w14:paraId="29B2594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Technique</w:t>
            </w:r>
          </w:p>
        </w:tc>
        <w:tc>
          <w:tcPr>
            <w:tcW w:w="4531" w:type="dxa"/>
          </w:tcPr>
          <w:p w14:paraId="3A171BB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minimally invasive/ non invasive</w:t>
            </w:r>
          </w:p>
        </w:tc>
      </w:tr>
      <w:tr w:rsidR="00E91F2F" w:rsidRPr="00EF1A58" w14:paraId="4520DF3D" w14:textId="77777777" w:rsidTr="00213DF0">
        <w:tc>
          <w:tcPr>
            <w:tcW w:w="4531" w:type="dxa"/>
          </w:tcPr>
          <w:p w14:paraId="5C80D8F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Exact name of device:</w:t>
            </w:r>
          </w:p>
        </w:tc>
        <w:tc>
          <w:tcPr>
            <w:tcW w:w="4531" w:type="dxa"/>
          </w:tcPr>
          <w:p w14:paraId="561029C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1B45C3CF" w14:textId="77777777" w:rsidTr="00213DF0">
        <w:tc>
          <w:tcPr>
            <w:tcW w:w="4531" w:type="dxa"/>
          </w:tcPr>
          <w:p w14:paraId="1920F65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Insertion/Measurement site:</w:t>
            </w:r>
          </w:p>
          <w:p w14:paraId="2098010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(if more than one please </w:t>
            </w:r>
            <w:proofErr w:type="gramStart"/>
            <w:r w:rsidRPr="00EF1A58">
              <w:rPr>
                <w:lang w:val="en-GB"/>
              </w:rPr>
              <w:t>indicate</w:t>
            </w:r>
            <w:proofErr w:type="gramEnd"/>
            <w:r w:rsidRPr="00EF1A58">
              <w:rPr>
                <w:lang w:val="en-GB"/>
              </w:rPr>
              <w:t xml:space="preserve"> all)</w:t>
            </w:r>
          </w:p>
        </w:tc>
        <w:tc>
          <w:tcPr>
            <w:tcW w:w="4531" w:type="dxa"/>
          </w:tcPr>
          <w:p w14:paraId="026C996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34B353C2" w14:textId="77777777" w:rsidTr="00213DF0">
        <w:tc>
          <w:tcPr>
            <w:tcW w:w="4531" w:type="dxa"/>
          </w:tcPr>
          <w:p w14:paraId="5E75A94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Person inserting/applying the device:</w:t>
            </w:r>
          </w:p>
        </w:tc>
        <w:tc>
          <w:tcPr>
            <w:tcW w:w="4531" w:type="dxa"/>
          </w:tcPr>
          <w:p w14:paraId="62ECDC4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participant or parent/ healthcare professional/ other/ information not given</w:t>
            </w:r>
          </w:p>
          <w:p w14:paraId="33CC039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other please indicate</w:t>
            </w:r>
          </w:p>
        </w:tc>
      </w:tr>
      <w:tr w:rsidR="00E91F2F" w:rsidRPr="00EF1A58" w14:paraId="4D3ECCB7" w14:textId="77777777" w:rsidTr="00213DF0">
        <w:tc>
          <w:tcPr>
            <w:tcW w:w="4531" w:type="dxa"/>
          </w:tcPr>
          <w:p w14:paraId="5EA11C6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Person executing calibration</w:t>
            </w:r>
          </w:p>
        </w:tc>
        <w:tc>
          <w:tcPr>
            <w:tcW w:w="4531" w:type="dxa"/>
          </w:tcPr>
          <w:p w14:paraId="65CAAC7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participant or parent/ healthcare professional/ other/ information not given</w:t>
            </w:r>
          </w:p>
          <w:p w14:paraId="2B46913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other please indicate</w:t>
            </w:r>
          </w:p>
        </w:tc>
      </w:tr>
      <w:tr w:rsidR="00E91F2F" w:rsidRPr="00441AC4" w14:paraId="0B238DEC" w14:textId="77777777" w:rsidTr="00213DF0">
        <w:tc>
          <w:tcPr>
            <w:tcW w:w="4531" w:type="dxa"/>
          </w:tcPr>
          <w:p w14:paraId="7D40767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In which time-interval had the index test to be positive?</w:t>
            </w:r>
          </w:p>
        </w:tc>
        <w:tc>
          <w:tcPr>
            <w:tcW w:w="4531" w:type="dxa"/>
          </w:tcPr>
          <w:p w14:paraId="2D0DF2A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56A7D107" w14:textId="77777777" w:rsidTr="00213DF0">
        <w:tc>
          <w:tcPr>
            <w:tcW w:w="4531" w:type="dxa"/>
          </w:tcPr>
          <w:p w14:paraId="6E085D9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Length of sensor wear:</w:t>
            </w:r>
          </w:p>
        </w:tc>
        <w:tc>
          <w:tcPr>
            <w:tcW w:w="4531" w:type="dxa"/>
          </w:tcPr>
          <w:p w14:paraId="51FC49C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</w:tbl>
    <w:p w14:paraId="7F0AE30A" w14:textId="77777777" w:rsidR="00E91F2F" w:rsidRPr="00EF1A58" w:rsidRDefault="00E91F2F" w:rsidP="00E91F2F">
      <w:pPr>
        <w:jc w:val="both"/>
        <w:rPr>
          <w:lang w:val="en-GB"/>
        </w:rPr>
      </w:pPr>
    </w:p>
    <w:p w14:paraId="5FB4ED3E" w14:textId="77777777" w:rsidR="00E91F2F" w:rsidRPr="00EF1A58" w:rsidRDefault="00E91F2F" w:rsidP="00E91F2F">
      <w:pPr>
        <w:jc w:val="both"/>
        <w:rPr>
          <w:lang w:val="en-GB"/>
        </w:rPr>
      </w:pPr>
      <w:bookmarkStart w:id="336" w:name="_Hlk519157098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91F2F" w:rsidRPr="00441AC4" w14:paraId="1B028E62" w14:textId="77777777" w:rsidTr="00213DF0">
        <w:tc>
          <w:tcPr>
            <w:tcW w:w="4531" w:type="dxa"/>
          </w:tcPr>
          <w:p w14:paraId="3AFE520B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2.4 Reference test(s)</w:t>
            </w:r>
          </w:p>
          <w:p w14:paraId="499E46C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(please indicate all used reference tests)</w:t>
            </w:r>
          </w:p>
        </w:tc>
        <w:tc>
          <w:tcPr>
            <w:tcW w:w="4531" w:type="dxa"/>
          </w:tcPr>
          <w:p w14:paraId="580D8DB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10413248" w14:textId="77777777" w:rsidTr="00213DF0">
        <w:tc>
          <w:tcPr>
            <w:tcW w:w="9062" w:type="dxa"/>
            <w:gridSpan w:val="2"/>
          </w:tcPr>
          <w:p w14:paraId="4C1D047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6832941C" w14:textId="77777777" w:rsidTr="00213DF0">
        <w:tc>
          <w:tcPr>
            <w:tcW w:w="4531" w:type="dxa"/>
          </w:tcPr>
          <w:p w14:paraId="3032C0F6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Reference Test 1</w:t>
            </w:r>
          </w:p>
        </w:tc>
        <w:tc>
          <w:tcPr>
            <w:tcW w:w="4531" w:type="dxa"/>
          </w:tcPr>
          <w:p w14:paraId="262157D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587C746F" w14:textId="77777777" w:rsidTr="00213DF0">
        <w:tc>
          <w:tcPr>
            <w:tcW w:w="4531" w:type="dxa"/>
          </w:tcPr>
          <w:p w14:paraId="7768F64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Technique:</w:t>
            </w:r>
          </w:p>
        </w:tc>
        <w:tc>
          <w:tcPr>
            <w:tcW w:w="4531" w:type="dxa"/>
          </w:tcPr>
          <w:p w14:paraId="10BDB2AE" w14:textId="77777777" w:rsidR="00E91F2F" w:rsidRPr="00EF1A58" w:rsidRDefault="00E91F2F" w:rsidP="00213DF0">
            <w:pPr>
              <w:jc w:val="both"/>
              <w:rPr>
                <w:highlight w:val="darkGray"/>
                <w:lang w:val="en-GB"/>
              </w:rPr>
            </w:pPr>
            <w:r w:rsidRPr="00EF1A58">
              <w:rPr>
                <w:lang w:val="en-GB"/>
              </w:rPr>
              <w:t>capillary blood/ venous blood/ arterial blood/ other</w:t>
            </w:r>
          </w:p>
        </w:tc>
      </w:tr>
      <w:tr w:rsidR="00E91F2F" w:rsidRPr="00EF1A58" w14:paraId="0E9C992E" w14:textId="77777777" w:rsidTr="00213DF0">
        <w:tc>
          <w:tcPr>
            <w:tcW w:w="4531" w:type="dxa"/>
          </w:tcPr>
          <w:p w14:paraId="398B9B2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Exact name of device:</w:t>
            </w:r>
          </w:p>
        </w:tc>
        <w:tc>
          <w:tcPr>
            <w:tcW w:w="4531" w:type="dxa"/>
          </w:tcPr>
          <w:p w14:paraId="3BCBA59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33FB8200" w14:textId="77777777" w:rsidTr="00213DF0">
        <w:tc>
          <w:tcPr>
            <w:tcW w:w="4531" w:type="dxa"/>
          </w:tcPr>
          <w:p w14:paraId="28AD2ED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lastRenderedPageBreak/>
              <w:t>Timing of measurement/</w:t>
            </w:r>
          </w:p>
          <w:p w14:paraId="16EA994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Number of measurements</w:t>
            </w:r>
          </w:p>
        </w:tc>
        <w:tc>
          <w:tcPr>
            <w:tcW w:w="4531" w:type="dxa"/>
          </w:tcPr>
          <w:p w14:paraId="4106912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77757792" w14:textId="77777777" w:rsidTr="00213DF0">
        <w:tc>
          <w:tcPr>
            <w:tcW w:w="4531" w:type="dxa"/>
          </w:tcPr>
          <w:p w14:paraId="52B7050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Time interval between index and reference test (and treatments </w:t>
            </w:r>
          </w:p>
          <w:p w14:paraId="5247CA6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carried out in between)</w:t>
            </w:r>
          </w:p>
          <w:p w14:paraId="272BF55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  <w:tc>
          <w:tcPr>
            <w:tcW w:w="4531" w:type="dxa"/>
          </w:tcPr>
          <w:p w14:paraId="5C6F8EA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no/ not given</w:t>
            </w:r>
          </w:p>
          <w:p w14:paraId="3EC06F2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yes please indicate:</w:t>
            </w:r>
          </w:p>
        </w:tc>
      </w:tr>
      <w:tr w:rsidR="00E91F2F" w:rsidRPr="00441AC4" w14:paraId="6E746857" w14:textId="77777777" w:rsidTr="00213DF0">
        <w:tc>
          <w:tcPr>
            <w:tcW w:w="9062" w:type="dxa"/>
            <w:gridSpan w:val="2"/>
          </w:tcPr>
          <w:p w14:paraId="707909A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2A1645C6" w14:textId="77777777" w:rsidTr="00213DF0">
        <w:tc>
          <w:tcPr>
            <w:tcW w:w="4531" w:type="dxa"/>
          </w:tcPr>
          <w:p w14:paraId="02D3CA9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a second reference test used?</w:t>
            </w:r>
          </w:p>
        </w:tc>
        <w:tc>
          <w:tcPr>
            <w:tcW w:w="4531" w:type="dxa"/>
          </w:tcPr>
          <w:p w14:paraId="1210D05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</w:tc>
      </w:tr>
      <w:tr w:rsidR="00E91F2F" w:rsidRPr="00441AC4" w14:paraId="51F3F26D" w14:textId="77777777" w:rsidTr="00213DF0">
        <w:tc>
          <w:tcPr>
            <w:tcW w:w="4531" w:type="dxa"/>
          </w:tcPr>
          <w:p w14:paraId="337F7A13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If not please continue with primary outcome (2.5)</w:t>
            </w:r>
          </w:p>
        </w:tc>
        <w:tc>
          <w:tcPr>
            <w:tcW w:w="4531" w:type="dxa"/>
          </w:tcPr>
          <w:p w14:paraId="3C7AE6C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6B1B1C37" w14:textId="77777777" w:rsidTr="00213DF0">
        <w:tc>
          <w:tcPr>
            <w:tcW w:w="4531" w:type="dxa"/>
          </w:tcPr>
          <w:p w14:paraId="16A817CB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Reference Test 2</w:t>
            </w:r>
          </w:p>
        </w:tc>
        <w:tc>
          <w:tcPr>
            <w:tcW w:w="4531" w:type="dxa"/>
          </w:tcPr>
          <w:p w14:paraId="49A5723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4B05C17E" w14:textId="77777777" w:rsidTr="00213DF0">
        <w:tc>
          <w:tcPr>
            <w:tcW w:w="4531" w:type="dxa"/>
          </w:tcPr>
          <w:p w14:paraId="0A16565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Technique:</w:t>
            </w:r>
          </w:p>
        </w:tc>
        <w:tc>
          <w:tcPr>
            <w:tcW w:w="4531" w:type="dxa"/>
          </w:tcPr>
          <w:p w14:paraId="15FAA12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capillary blood/ venous blood/ arterial blood/ other</w:t>
            </w:r>
          </w:p>
        </w:tc>
      </w:tr>
      <w:tr w:rsidR="00E91F2F" w:rsidRPr="00EF1A58" w14:paraId="606F330C" w14:textId="77777777" w:rsidTr="00213DF0">
        <w:tc>
          <w:tcPr>
            <w:tcW w:w="4531" w:type="dxa"/>
          </w:tcPr>
          <w:p w14:paraId="36DCD49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Exact name of device:</w:t>
            </w:r>
          </w:p>
        </w:tc>
        <w:tc>
          <w:tcPr>
            <w:tcW w:w="4531" w:type="dxa"/>
          </w:tcPr>
          <w:p w14:paraId="50D397B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2694373D" w14:textId="77777777" w:rsidTr="00213DF0">
        <w:tc>
          <w:tcPr>
            <w:tcW w:w="4531" w:type="dxa"/>
          </w:tcPr>
          <w:p w14:paraId="250633B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Timing of measurement/</w:t>
            </w:r>
          </w:p>
          <w:p w14:paraId="79FAE3F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Number of measurements</w:t>
            </w:r>
          </w:p>
        </w:tc>
        <w:tc>
          <w:tcPr>
            <w:tcW w:w="4531" w:type="dxa"/>
          </w:tcPr>
          <w:p w14:paraId="2907AD6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4F1C2BF0" w14:textId="77777777" w:rsidTr="00213DF0">
        <w:tc>
          <w:tcPr>
            <w:tcW w:w="4531" w:type="dxa"/>
          </w:tcPr>
          <w:p w14:paraId="1F17EB7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Time interval between index and reference test (and treatments </w:t>
            </w:r>
          </w:p>
          <w:p w14:paraId="73AFFE1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carried out in between)</w:t>
            </w:r>
          </w:p>
          <w:p w14:paraId="41B32FA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  <w:tc>
          <w:tcPr>
            <w:tcW w:w="4531" w:type="dxa"/>
          </w:tcPr>
          <w:p w14:paraId="123863E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no/ not given</w:t>
            </w:r>
          </w:p>
          <w:p w14:paraId="185D51E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yes please indicate:</w:t>
            </w:r>
          </w:p>
        </w:tc>
      </w:tr>
      <w:tr w:rsidR="00E91F2F" w:rsidRPr="00EF1A58" w14:paraId="0D87E405" w14:textId="77777777" w:rsidTr="00213DF0">
        <w:tc>
          <w:tcPr>
            <w:tcW w:w="4531" w:type="dxa"/>
          </w:tcPr>
          <w:p w14:paraId="06CE7D4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a second reference test used?</w:t>
            </w:r>
          </w:p>
        </w:tc>
        <w:tc>
          <w:tcPr>
            <w:tcW w:w="4531" w:type="dxa"/>
          </w:tcPr>
          <w:p w14:paraId="3AA9575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</w:tc>
      </w:tr>
      <w:tr w:rsidR="00E91F2F" w:rsidRPr="00EF1A58" w14:paraId="7F857DB9" w14:textId="77777777" w:rsidTr="00213DF0">
        <w:tc>
          <w:tcPr>
            <w:tcW w:w="9062" w:type="dxa"/>
            <w:gridSpan w:val="2"/>
          </w:tcPr>
          <w:p w14:paraId="314357A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25CAF63E" w14:textId="77777777" w:rsidTr="00213DF0">
        <w:tc>
          <w:tcPr>
            <w:tcW w:w="4531" w:type="dxa"/>
          </w:tcPr>
          <w:p w14:paraId="3F3511ED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If not please continue with primary outcome (2.5)</w:t>
            </w:r>
          </w:p>
        </w:tc>
        <w:tc>
          <w:tcPr>
            <w:tcW w:w="4531" w:type="dxa"/>
          </w:tcPr>
          <w:p w14:paraId="71FD845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1E7C1819" w14:textId="77777777" w:rsidTr="00213DF0">
        <w:tc>
          <w:tcPr>
            <w:tcW w:w="4531" w:type="dxa"/>
          </w:tcPr>
          <w:p w14:paraId="76556D14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Reference Test 3</w:t>
            </w:r>
          </w:p>
        </w:tc>
        <w:tc>
          <w:tcPr>
            <w:tcW w:w="4531" w:type="dxa"/>
          </w:tcPr>
          <w:p w14:paraId="4646A02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239E5815" w14:textId="77777777" w:rsidTr="00213DF0">
        <w:tc>
          <w:tcPr>
            <w:tcW w:w="4531" w:type="dxa"/>
          </w:tcPr>
          <w:p w14:paraId="19B5359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Technique:</w:t>
            </w:r>
          </w:p>
        </w:tc>
        <w:tc>
          <w:tcPr>
            <w:tcW w:w="4531" w:type="dxa"/>
          </w:tcPr>
          <w:p w14:paraId="57D50E9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capillary blood/ venous blood/ arterial blood/ other</w:t>
            </w:r>
          </w:p>
        </w:tc>
      </w:tr>
      <w:tr w:rsidR="00E91F2F" w:rsidRPr="00EF1A58" w14:paraId="043FCAA4" w14:textId="77777777" w:rsidTr="00213DF0">
        <w:tc>
          <w:tcPr>
            <w:tcW w:w="4531" w:type="dxa"/>
          </w:tcPr>
          <w:p w14:paraId="0CA5D63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Exact name of device:</w:t>
            </w:r>
          </w:p>
        </w:tc>
        <w:tc>
          <w:tcPr>
            <w:tcW w:w="4531" w:type="dxa"/>
          </w:tcPr>
          <w:p w14:paraId="511741B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7A746E62" w14:textId="77777777" w:rsidTr="00213DF0">
        <w:tc>
          <w:tcPr>
            <w:tcW w:w="4531" w:type="dxa"/>
          </w:tcPr>
          <w:p w14:paraId="1E4DB6E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Timing of measurement/</w:t>
            </w:r>
          </w:p>
          <w:p w14:paraId="266F17D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Number of measurements</w:t>
            </w:r>
          </w:p>
        </w:tc>
        <w:tc>
          <w:tcPr>
            <w:tcW w:w="4531" w:type="dxa"/>
          </w:tcPr>
          <w:p w14:paraId="0EF224A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2C5AF477" w14:textId="77777777" w:rsidTr="00213DF0">
        <w:tc>
          <w:tcPr>
            <w:tcW w:w="4531" w:type="dxa"/>
          </w:tcPr>
          <w:p w14:paraId="5FBB986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Time interval between index and reference test (and treatments </w:t>
            </w:r>
          </w:p>
          <w:p w14:paraId="3AD218A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carried out in between)</w:t>
            </w:r>
          </w:p>
          <w:p w14:paraId="2908C73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  <w:tc>
          <w:tcPr>
            <w:tcW w:w="4531" w:type="dxa"/>
          </w:tcPr>
          <w:p w14:paraId="50CE545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no/ not given</w:t>
            </w:r>
          </w:p>
          <w:p w14:paraId="1685F6D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yes please indicate</w:t>
            </w:r>
          </w:p>
        </w:tc>
      </w:tr>
      <w:bookmarkEnd w:id="336"/>
    </w:tbl>
    <w:p w14:paraId="38613DB7" w14:textId="77777777" w:rsidR="00E91F2F" w:rsidRPr="00EF1A58" w:rsidRDefault="00E91F2F" w:rsidP="00E91F2F">
      <w:pPr>
        <w:jc w:val="both"/>
        <w:rPr>
          <w:lang w:val="en-GB"/>
        </w:rPr>
      </w:pPr>
    </w:p>
    <w:p w14:paraId="05897013" w14:textId="77777777" w:rsidR="00E91F2F" w:rsidRPr="00EF1A58" w:rsidRDefault="00E91F2F" w:rsidP="00E91F2F">
      <w:pPr>
        <w:jc w:val="both"/>
        <w:rPr>
          <w:lang w:val="en-GB"/>
        </w:rPr>
      </w:pP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91F2F" w:rsidRPr="00441AC4" w14:paraId="0A659A3C" w14:textId="77777777" w:rsidTr="00213DF0">
        <w:tc>
          <w:tcPr>
            <w:tcW w:w="9062" w:type="dxa"/>
            <w:gridSpan w:val="2"/>
          </w:tcPr>
          <w:p w14:paraId="049D2D2C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bookmarkStart w:id="337" w:name="_Hlk519157188"/>
            <w:r w:rsidRPr="00EF1A58">
              <w:rPr>
                <w:b/>
                <w:lang w:val="en-GB"/>
              </w:rPr>
              <w:t>2.5 Primary outcome:</w:t>
            </w:r>
          </w:p>
          <w:p w14:paraId="1CDAA12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b/>
                <w:lang w:val="en-GB"/>
              </w:rPr>
              <w:t>(Accuracy of hypoglycaemia detection)</w:t>
            </w:r>
          </w:p>
        </w:tc>
      </w:tr>
      <w:tr w:rsidR="00E91F2F" w:rsidRPr="00EF1A58" w14:paraId="3B12D8FC" w14:textId="77777777" w:rsidTr="00213DF0">
        <w:tc>
          <w:tcPr>
            <w:tcW w:w="9062" w:type="dxa"/>
            <w:gridSpan w:val="2"/>
          </w:tcPr>
          <w:p w14:paraId="76DA9854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Threshold 1:</w:t>
            </w:r>
          </w:p>
        </w:tc>
      </w:tr>
      <w:tr w:rsidR="00E91F2F" w:rsidRPr="00441AC4" w14:paraId="7489F0F8" w14:textId="77777777" w:rsidTr="00213DF0">
        <w:tc>
          <w:tcPr>
            <w:tcW w:w="9062" w:type="dxa"/>
            <w:gridSpan w:val="2"/>
          </w:tcPr>
          <w:p w14:paraId="5D1B08C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Threshold for index test:</w:t>
            </w:r>
          </w:p>
          <w:p w14:paraId="712D5E5C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lang w:val="en-GB"/>
              </w:rPr>
              <w:t xml:space="preserve">Threshold for reference test: </w:t>
            </w:r>
          </w:p>
        </w:tc>
      </w:tr>
      <w:tr w:rsidR="00E91F2F" w:rsidRPr="00EF1A58" w14:paraId="37AA6852" w14:textId="77777777" w:rsidTr="00213DF0">
        <w:tc>
          <w:tcPr>
            <w:tcW w:w="9062" w:type="dxa"/>
            <w:gridSpan w:val="2"/>
          </w:tcPr>
          <w:p w14:paraId="6AEE5C8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2*2 table about hypoglycaemia detection</w:t>
            </w:r>
          </w:p>
          <w:p w14:paraId="5561237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0A9AD73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Place for calculation</w:t>
            </w:r>
          </w:p>
          <w:p w14:paraId="713F0EE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1B2C91E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17E65C3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209"/>
              <w:gridCol w:w="2215"/>
              <w:gridCol w:w="2216"/>
              <w:gridCol w:w="2196"/>
            </w:tblGrid>
            <w:tr w:rsidR="00E91F2F" w:rsidRPr="00EF1A58" w14:paraId="74292521" w14:textId="77777777" w:rsidTr="00213DF0">
              <w:tc>
                <w:tcPr>
                  <w:tcW w:w="2209" w:type="dxa"/>
                </w:tcPr>
                <w:p w14:paraId="7B6C1872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215" w:type="dxa"/>
                </w:tcPr>
                <w:p w14:paraId="7CF2BA48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Reference test positive/ &lt;threshold</w:t>
                  </w:r>
                </w:p>
              </w:tc>
              <w:tc>
                <w:tcPr>
                  <w:tcW w:w="2216" w:type="dxa"/>
                </w:tcPr>
                <w:p w14:paraId="06E15984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Reference test negative/ &gt;threshold</w:t>
                  </w:r>
                </w:p>
              </w:tc>
              <w:tc>
                <w:tcPr>
                  <w:tcW w:w="2196" w:type="dxa"/>
                </w:tcPr>
                <w:p w14:paraId="0E33CC16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Total</w:t>
                  </w:r>
                </w:p>
              </w:tc>
            </w:tr>
            <w:tr w:rsidR="00E91F2F" w:rsidRPr="00EF1A58" w14:paraId="39FA8A3C" w14:textId="77777777" w:rsidTr="00213DF0">
              <w:tc>
                <w:tcPr>
                  <w:tcW w:w="2209" w:type="dxa"/>
                </w:tcPr>
                <w:p w14:paraId="69826B95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lastRenderedPageBreak/>
                    <w:t>Index test positive/ &lt;threshold</w:t>
                  </w:r>
                </w:p>
              </w:tc>
              <w:tc>
                <w:tcPr>
                  <w:tcW w:w="2215" w:type="dxa"/>
                </w:tcPr>
                <w:p w14:paraId="4B661210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216" w:type="dxa"/>
                </w:tcPr>
                <w:p w14:paraId="25CFCEF9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196" w:type="dxa"/>
                </w:tcPr>
                <w:p w14:paraId="3043F429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</w:tr>
            <w:tr w:rsidR="00E91F2F" w:rsidRPr="00EF1A58" w14:paraId="770F36A5" w14:textId="77777777" w:rsidTr="00213DF0">
              <w:tc>
                <w:tcPr>
                  <w:tcW w:w="2209" w:type="dxa"/>
                </w:tcPr>
                <w:p w14:paraId="5B95E242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Index test negative/ &gt;threshold</w:t>
                  </w:r>
                </w:p>
              </w:tc>
              <w:tc>
                <w:tcPr>
                  <w:tcW w:w="2215" w:type="dxa"/>
                </w:tcPr>
                <w:p w14:paraId="2015DC3D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216" w:type="dxa"/>
                </w:tcPr>
                <w:p w14:paraId="01AED6F9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196" w:type="dxa"/>
                </w:tcPr>
                <w:p w14:paraId="2B79B486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</w:tr>
            <w:tr w:rsidR="00E91F2F" w:rsidRPr="00EF1A58" w14:paraId="7420636B" w14:textId="77777777" w:rsidTr="00213DF0">
              <w:tc>
                <w:tcPr>
                  <w:tcW w:w="2209" w:type="dxa"/>
                </w:tcPr>
                <w:p w14:paraId="1DB0511A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Total</w:t>
                  </w:r>
                </w:p>
              </w:tc>
              <w:tc>
                <w:tcPr>
                  <w:tcW w:w="2215" w:type="dxa"/>
                </w:tcPr>
                <w:p w14:paraId="10242159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216" w:type="dxa"/>
                </w:tcPr>
                <w:p w14:paraId="55201112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196" w:type="dxa"/>
                </w:tcPr>
                <w:p w14:paraId="4A3BD327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</w:tr>
          </w:tbl>
          <w:p w14:paraId="1993016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74DA780D" w14:textId="77777777" w:rsidTr="00213DF0">
        <w:tc>
          <w:tcPr>
            <w:tcW w:w="4531" w:type="dxa"/>
          </w:tcPr>
          <w:p w14:paraId="1F70F4B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lastRenderedPageBreak/>
              <w:t>Sensitivity:</w:t>
            </w:r>
          </w:p>
        </w:tc>
        <w:tc>
          <w:tcPr>
            <w:tcW w:w="4531" w:type="dxa"/>
          </w:tcPr>
          <w:p w14:paraId="4B68218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 %</w:t>
            </w:r>
          </w:p>
        </w:tc>
      </w:tr>
      <w:tr w:rsidR="00E91F2F" w:rsidRPr="00EF1A58" w14:paraId="26B6D4AF" w14:textId="77777777" w:rsidTr="00213DF0">
        <w:tc>
          <w:tcPr>
            <w:tcW w:w="4531" w:type="dxa"/>
          </w:tcPr>
          <w:p w14:paraId="7C3C864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Specificity:</w:t>
            </w:r>
          </w:p>
        </w:tc>
        <w:tc>
          <w:tcPr>
            <w:tcW w:w="4531" w:type="dxa"/>
          </w:tcPr>
          <w:p w14:paraId="38F83FD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 %</w:t>
            </w:r>
          </w:p>
        </w:tc>
      </w:tr>
      <w:tr w:rsidR="00E91F2F" w:rsidRPr="00441AC4" w14:paraId="5B915989" w14:textId="77777777" w:rsidTr="00213DF0">
        <w:tc>
          <w:tcPr>
            <w:tcW w:w="4531" w:type="dxa"/>
          </w:tcPr>
          <w:p w14:paraId="4F09F76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additional relevant diagnostic accuracy data given?</w:t>
            </w:r>
          </w:p>
          <w:p w14:paraId="4C65A66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(</w:t>
            </w:r>
            <w:proofErr w:type="gramStart"/>
            <w:r w:rsidRPr="00EF1A58">
              <w:rPr>
                <w:lang w:val="en-GB"/>
              </w:rPr>
              <w:t>e.g.</w:t>
            </w:r>
            <w:proofErr w:type="gramEnd"/>
            <w:r w:rsidRPr="00EF1A58">
              <w:rPr>
                <w:lang w:val="en-GB"/>
              </w:rPr>
              <w:t xml:space="preserve"> false positive rate, true detection rate, positive/negative predictive value):</w:t>
            </w:r>
          </w:p>
        </w:tc>
        <w:tc>
          <w:tcPr>
            <w:tcW w:w="4531" w:type="dxa"/>
          </w:tcPr>
          <w:p w14:paraId="72AD91C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no/ already given above at calculation</w:t>
            </w:r>
          </w:p>
          <w:p w14:paraId="07BEBA1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yes please indicate with given value:</w:t>
            </w:r>
          </w:p>
          <w:p w14:paraId="3AF5D7C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0462C0F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67C8E76A" w14:textId="77777777" w:rsidTr="00213DF0">
        <w:tc>
          <w:tcPr>
            <w:tcW w:w="4531" w:type="dxa"/>
          </w:tcPr>
          <w:p w14:paraId="7224B12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Number of uninterpretable/excluded measurements</w:t>
            </w:r>
          </w:p>
        </w:tc>
        <w:tc>
          <w:tcPr>
            <w:tcW w:w="4531" w:type="dxa"/>
          </w:tcPr>
          <w:p w14:paraId="04AC79C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363B3FB9" w14:textId="77777777" w:rsidTr="00213DF0">
        <w:tc>
          <w:tcPr>
            <w:tcW w:w="4531" w:type="dxa"/>
          </w:tcPr>
          <w:p w14:paraId="2162ADB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Information about sensor age/time of day/ special circumstances?</w:t>
            </w:r>
          </w:p>
          <w:p w14:paraId="61AF280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179ECF7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  <w:tc>
          <w:tcPr>
            <w:tcW w:w="4531" w:type="dxa"/>
          </w:tcPr>
          <w:p w14:paraId="4289A99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7B34C78A" w14:textId="77777777" w:rsidTr="00213DF0">
        <w:tc>
          <w:tcPr>
            <w:tcW w:w="4531" w:type="dxa"/>
          </w:tcPr>
          <w:p w14:paraId="1A08757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On which measurement is the 2*2 table based?</w:t>
            </w:r>
          </w:p>
        </w:tc>
        <w:tc>
          <w:tcPr>
            <w:tcW w:w="4531" w:type="dxa"/>
          </w:tcPr>
          <w:p w14:paraId="518E7D1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all paired measurements/ measurements at a specific point in time/ number of nights/ other</w:t>
            </w:r>
          </w:p>
          <w:p w14:paraId="6260C92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unclear</w:t>
            </w:r>
          </w:p>
          <w:p w14:paraId="3612683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other/unclear please indicate:</w:t>
            </w:r>
          </w:p>
        </w:tc>
      </w:tr>
      <w:tr w:rsidR="00E91F2F" w:rsidRPr="00EF1A58" w14:paraId="3297E8BF" w14:textId="77777777" w:rsidTr="00213DF0">
        <w:tc>
          <w:tcPr>
            <w:tcW w:w="4531" w:type="dxa"/>
          </w:tcPr>
          <w:p w14:paraId="32D7F6D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the 2*2 table given by the authors?</w:t>
            </w:r>
          </w:p>
        </w:tc>
        <w:tc>
          <w:tcPr>
            <w:tcW w:w="4531" w:type="dxa"/>
          </w:tcPr>
          <w:p w14:paraId="22264E55" w14:textId="77777777" w:rsidR="00E91F2F" w:rsidRPr="00EF1A58" w:rsidRDefault="00E91F2F" w:rsidP="00213DF0">
            <w:pPr>
              <w:jc w:val="both"/>
              <w:rPr>
                <w:highlight w:val="darkGray"/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</w:tc>
      </w:tr>
      <w:tr w:rsidR="00E91F2F" w:rsidRPr="00EF1A58" w14:paraId="19955524" w14:textId="77777777" w:rsidTr="00213DF0">
        <w:tc>
          <w:tcPr>
            <w:tcW w:w="9062" w:type="dxa"/>
            <w:gridSpan w:val="2"/>
          </w:tcPr>
          <w:p w14:paraId="08C8C76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65BD614E" w14:textId="77777777" w:rsidTr="00213DF0">
        <w:tc>
          <w:tcPr>
            <w:tcW w:w="4531" w:type="dxa"/>
          </w:tcPr>
          <w:p w14:paraId="10F0007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bookmarkStart w:id="338" w:name="_Hlk521488109"/>
            <w:r w:rsidRPr="00EF1A58">
              <w:rPr>
                <w:lang w:val="en-GB"/>
              </w:rPr>
              <w:t>Was a second pre-specified threshold/calibration method/ comparison to different reference standard used?</w:t>
            </w:r>
          </w:p>
        </w:tc>
        <w:tc>
          <w:tcPr>
            <w:tcW w:w="4531" w:type="dxa"/>
          </w:tcPr>
          <w:p w14:paraId="624E025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</w:tc>
      </w:tr>
      <w:tr w:rsidR="00E91F2F" w:rsidRPr="00441AC4" w14:paraId="2C349394" w14:textId="77777777" w:rsidTr="00213DF0">
        <w:tc>
          <w:tcPr>
            <w:tcW w:w="9062" w:type="dxa"/>
            <w:gridSpan w:val="2"/>
          </w:tcPr>
          <w:p w14:paraId="2D4ADE0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b/>
                <w:lang w:val="en-GB"/>
              </w:rPr>
              <w:t>If not please continue with additional outcomes (2.6)</w:t>
            </w:r>
          </w:p>
        </w:tc>
      </w:tr>
      <w:tr w:rsidR="00E91F2F" w:rsidRPr="00EF1A58" w14:paraId="5840D552" w14:textId="77777777" w:rsidTr="00213DF0">
        <w:tc>
          <w:tcPr>
            <w:tcW w:w="9062" w:type="dxa"/>
            <w:gridSpan w:val="2"/>
          </w:tcPr>
          <w:p w14:paraId="780E50DB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Threshold 2:</w:t>
            </w:r>
          </w:p>
        </w:tc>
      </w:tr>
      <w:tr w:rsidR="00E91F2F" w:rsidRPr="00441AC4" w14:paraId="425564A4" w14:textId="77777777" w:rsidTr="00213DF0">
        <w:tc>
          <w:tcPr>
            <w:tcW w:w="9062" w:type="dxa"/>
            <w:gridSpan w:val="2"/>
          </w:tcPr>
          <w:p w14:paraId="4A449D0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Threshold for index test: </w:t>
            </w:r>
          </w:p>
          <w:p w14:paraId="4549FC00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lang w:val="en-GB"/>
              </w:rPr>
              <w:t xml:space="preserve">Threshold for reference test: </w:t>
            </w:r>
          </w:p>
        </w:tc>
      </w:tr>
      <w:tr w:rsidR="00E91F2F" w:rsidRPr="00EF1A58" w14:paraId="0F7FBFB5" w14:textId="77777777" w:rsidTr="00213DF0">
        <w:tc>
          <w:tcPr>
            <w:tcW w:w="9062" w:type="dxa"/>
            <w:gridSpan w:val="2"/>
          </w:tcPr>
          <w:p w14:paraId="6102BCD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2*2 table about hypoglycaemia detection</w:t>
            </w:r>
          </w:p>
          <w:p w14:paraId="41139F6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28D82D8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Place for calculation</w:t>
            </w:r>
          </w:p>
          <w:p w14:paraId="08587E5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45F2F28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144FA7C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209"/>
              <w:gridCol w:w="2215"/>
              <w:gridCol w:w="2216"/>
              <w:gridCol w:w="2196"/>
            </w:tblGrid>
            <w:tr w:rsidR="00E91F2F" w:rsidRPr="00EF1A58" w14:paraId="41A8FB59" w14:textId="77777777" w:rsidTr="00213DF0">
              <w:tc>
                <w:tcPr>
                  <w:tcW w:w="2209" w:type="dxa"/>
                </w:tcPr>
                <w:p w14:paraId="4EE41246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215" w:type="dxa"/>
                </w:tcPr>
                <w:p w14:paraId="1E9DDBE0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Reference test positive/ &lt;threshold</w:t>
                  </w:r>
                </w:p>
              </w:tc>
              <w:tc>
                <w:tcPr>
                  <w:tcW w:w="2216" w:type="dxa"/>
                </w:tcPr>
                <w:p w14:paraId="2908EF0D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Reference test negative/ &gt;threshold</w:t>
                  </w:r>
                </w:p>
              </w:tc>
              <w:tc>
                <w:tcPr>
                  <w:tcW w:w="2196" w:type="dxa"/>
                </w:tcPr>
                <w:p w14:paraId="56C794EC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Total</w:t>
                  </w:r>
                </w:p>
              </w:tc>
            </w:tr>
            <w:tr w:rsidR="00E91F2F" w:rsidRPr="00EF1A58" w14:paraId="3746E73F" w14:textId="77777777" w:rsidTr="00213DF0">
              <w:tc>
                <w:tcPr>
                  <w:tcW w:w="2209" w:type="dxa"/>
                </w:tcPr>
                <w:p w14:paraId="0ABF6877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Index test positive/ &lt;threshold</w:t>
                  </w:r>
                </w:p>
              </w:tc>
              <w:tc>
                <w:tcPr>
                  <w:tcW w:w="2215" w:type="dxa"/>
                </w:tcPr>
                <w:p w14:paraId="6C175C9E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216" w:type="dxa"/>
                </w:tcPr>
                <w:p w14:paraId="57490CDD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196" w:type="dxa"/>
                </w:tcPr>
                <w:p w14:paraId="287F50AE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</w:tr>
            <w:tr w:rsidR="00E91F2F" w:rsidRPr="00EF1A58" w14:paraId="2B81B844" w14:textId="77777777" w:rsidTr="00213DF0">
              <w:tc>
                <w:tcPr>
                  <w:tcW w:w="2209" w:type="dxa"/>
                </w:tcPr>
                <w:p w14:paraId="36223307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Index test negative/ &gt;threshold</w:t>
                  </w:r>
                </w:p>
              </w:tc>
              <w:tc>
                <w:tcPr>
                  <w:tcW w:w="2215" w:type="dxa"/>
                </w:tcPr>
                <w:p w14:paraId="590C76E6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216" w:type="dxa"/>
                </w:tcPr>
                <w:p w14:paraId="4E3A29D9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196" w:type="dxa"/>
                </w:tcPr>
                <w:p w14:paraId="286450EF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</w:tr>
            <w:tr w:rsidR="00E91F2F" w:rsidRPr="00EF1A58" w14:paraId="664E3F74" w14:textId="77777777" w:rsidTr="00213DF0">
              <w:tc>
                <w:tcPr>
                  <w:tcW w:w="2209" w:type="dxa"/>
                </w:tcPr>
                <w:p w14:paraId="2A86E192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Total</w:t>
                  </w:r>
                </w:p>
              </w:tc>
              <w:tc>
                <w:tcPr>
                  <w:tcW w:w="2215" w:type="dxa"/>
                </w:tcPr>
                <w:p w14:paraId="138861DA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216" w:type="dxa"/>
                </w:tcPr>
                <w:p w14:paraId="721EAA6E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196" w:type="dxa"/>
                </w:tcPr>
                <w:p w14:paraId="1D7D2DAE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</w:tr>
          </w:tbl>
          <w:p w14:paraId="62E53DC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15F35B47" w14:textId="77777777" w:rsidTr="00213DF0">
        <w:tc>
          <w:tcPr>
            <w:tcW w:w="4531" w:type="dxa"/>
          </w:tcPr>
          <w:p w14:paraId="32EA300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Sensitivity:</w:t>
            </w:r>
          </w:p>
        </w:tc>
        <w:tc>
          <w:tcPr>
            <w:tcW w:w="4531" w:type="dxa"/>
          </w:tcPr>
          <w:p w14:paraId="5D40B1D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 %</w:t>
            </w:r>
          </w:p>
        </w:tc>
      </w:tr>
      <w:tr w:rsidR="00E91F2F" w:rsidRPr="00EF1A58" w14:paraId="5DF5CC64" w14:textId="77777777" w:rsidTr="00213DF0">
        <w:tc>
          <w:tcPr>
            <w:tcW w:w="4531" w:type="dxa"/>
          </w:tcPr>
          <w:p w14:paraId="340161E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Specificity:</w:t>
            </w:r>
          </w:p>
        </w:tc>
        <w:tc>
          <w:tcPr>
            <w:tcW w:w="4531" w:type="dxa"/>
          </w:tcPr>
          <w:p w14:paraId="34167E3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 %</w:t>
            </w:r>
          </w:p>
        </w:tc>
      </w:tr>
      <w:tr w:rsidR="00E91F2F" w:rsidRPr="00441AC4" w14:paraId="35273D8C" w14:textId="77777777" w:rsidTr="00213DF0">
        <w:tc>
          <w:tcPr>
            <w:tcW w:w="4531" w:type="dxa"/>
          </w:tcPr>
          <w:p w14:paraId="39AEF73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additional relevant diagnostic accuracy data given?</w:t>
            </w:r>
          </w:p>
          <w:p w14:paraId="084DC4A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(</w:t>
            </w:r>
            <w:proofErr w:type="gramStart"/>
            <w:r w:rsidRPr="00EF1A58">
              <w:rPr>
                <w:lang w:val="en-GB"/>
              </w:rPr>
              <w:t>e.g.</w:t>
            </w:r>
            <w:proofErr w:type="gramEnd"/>
            <w:r w:rsidRPr="00EF1A58">
              <w:rPr>
                <w:lang w:val="en-GB"/>
              </w:rPr>
              <w:t xml:space="preserve"> false positive rate, true detection rate, positive/negative predictive value):</w:t>
            </w:r>
          </w:p>
        </w:tc>
        <w:tc>
          <w:tcPr>
            <w:tcW w:w="4531" w:type="dxa"/>
          </w:tcPr>
          <w:p w14:paraId="2A7D265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no/ already given above at calculation</w:t>
            </w:r>
          </w:p>
          <w:p w14:paraId="1E338C0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yes please indicate with given value:</w:t>
            </w:r>
          </w:p>
          <w:p w14:paraId="3A8FAE8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bookmarkEnd w:id="338"/>
      <w:tr w:rsidR="00E91F2F" w:rsidRPr="00441AC4" w14:paraId="5E3BBAE2" w14:textId="77777777" w:rsidTr="00213DF0">
        <w:tc>
          <w:tcPr>
            <w:tcW w:w="4531" w:type="dxa"/>
          </w:tcPr>
          <w:p w14:paraId="3D70E8C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On which measurement is the 2*2 table based?</w:t>
            </w:r>
          </w:p>
        </w:tc>
        <w:tc>
          <w:tcPr>
            <w:tcW w:w="4531" w:type="dxa"/>
          </w:tcPr>
          <w:p w14:paraId="2F9F91C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all paired measurements/ measurements at a specific point in time/ number of nights/ other</w:t>
            </w:r>
          </w:p>
          <w:p w14:paraId="17A87DE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unclear</w:t>
            </w:r>
          </w:p>
          <w:p w14:paraId="35F39F8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lastRenderedPageBreak/>
              <w:t>If other/unclear please indicate:</w:t>
            </w:r>
          </w:p>
        </w:tc>
      </w:tr>
      <w:tr w:rsidR="00E91F2F" w:rsidRPr="00441AC4" w14:paraId="78E9C48A" w14:textId="77777777" w:rsidTr="00213DF0">
        <w:tc>
          <w:tcPr>
            <w:tcW w:w="4531" w:type="dxa"/>
          </w:tcPr>
          <w:p w14:paraId="347D5CD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  <w:tc>
          <w:tcPr>
            <w:tcW w:w="4531" w:type="dxa"/>
          </w:tcPr>
          <w:p w14:paraId="485ED3A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2F1E418B" w14:textId="77777777" w:rsidTr="00213DF0">
        <w:tc>
          <w:tcPr>
            <w:tcW w:w="4531" w:type="dxa"/>
          </w:tcPr>
          <w:p w14:paraId="3B25E86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a third pre-specified threshold/calibration method used?</w:t>
            </w:r>
          </w:p>
        </w:tc>
        <w:tc>
          <w:tcPr>
            <w:tcW w:w="4531" w:type="dxa"/>
          </w:tcPr>
          <w:p w14:paraId="3851A47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</w:tc>
      </w:tr>
      <w:tr w:rsidR="00E91F2F" w:rsidRPr="00441AC4" w14:paraId="46F6D5CC" w14:textId="77777777" w:rsidTr="00213DF0">
        <w:tc>
          <w:tcPr>
            <w:tcW w:w="9062" w:type="dxa"/>
            <w:gridSpan w:val="2"/>
          </w:tcPr>
          <w:p w14:paraId="36C537B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b/>
                <w:lang w:val="en-GB"/>
              </w:rPr>
              <w:t>If not please continue with additional outcomes (2.6)</w:t>
            </w:r>
          </w:p>
        </w:tc>
      </w:tr>
      <w:tr w:rsidR="00E91F2F" w:rsidRPr="00EF1A58" w14:paraId="15D9FF3C" w14:textId="77777777" w:rsidTr="00213DF0">
        <w:tc>
          <w:tcPr>
            <w:tcW w:w="4531" w:type="dxa"/>
          </w:tcPr>
          <w:p w14:paraId="0674D20C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Threshold 3:</w:t>
            </w:r>
          </w:p>
        </w:tc>
        <w:tc>
          <w:tcPr>
            <w:tcW w:w="4531" w:type="dxa"/>
          </w:tcPr>
          <w:p w14:paraId="4AAACF2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06BE9B2E" w14:textId="77777777" w:rsidTr="00213DF0">
        <w:tc>
          <w:tcPr>
            <w:tcW w:w="9062" w:type="dxa"/>
            <w:gridSpan w:val="2"/>
          </w:tcPr>
          <w:p w14:paraId="6721622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416DE91C" w14:textId="77777777" w:rsidTr="00213DF0">
        <w:tc>
          <w:tcPr>
            <w:tcW w:w="9062" w:type="dxa"/>
            <w:gridSpan w:val="2"/>
          </w:tcPr>
          <w:p w14:paraId="5953EB9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Threshold for index test: </w:t>
            </w:r>
          </w:p>
          <w:p w14:paraId="0382867C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lang w:val="en-GB"/>
              </w:rPr>
              <w:t xml:space="preserve">Threshold for reference test: </w:t>
            </w:r>
          </w:p>
        </w:tc>
      </w:tr>
      <w:tr w:rsidR="00E91F2F" w:rsidRPr="00EF1A58" w14:paraId="7FB3EB17" w14:textId="77777777" w:rsidTr="00213DF0">
        <w:tc>
          <w:tcPr>
            <w:tcW w:w="9062" w:type="dxa"/>
            <w:gridSpan w:val="2"/>
          </w:tcPr>
          <w:p w14:paraId="3094BB8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2*2 table about hypoglycaemia detection</w:t>
            </w:r>
          </w:p>
          <w:p w14:paraId="54E9FFA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3001A7E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Place for calculation</w:t>
            </w:r>
          </w:p>
          <w:p w14:paraId="4A93E50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26C6CEC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33F89FA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209"/>
              <w:gridCol w:w="2215"/>
              <w:gridCol w:w="2216"/>
              <w:gridCol w:w="2196"/>
            </w:tblGrid>
            <w:tr w:rsidR="00E91F2F" w:rsidRPr="00EF1A58" w14:paraId="1C826AEE" w14:textId="77777777" w:rsidTr="00213DF0">
              <w:tc>
                <w:tcPr>
                  <w:tcW w:w="2209" w:type="dxa"/>
                </w:tcPr>
                <w:p w14:paraId="6412D729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215" w:type="dxa"/>
                </w:tcPr>
                <w:p w14:paraId="41D530E3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Reference test positive/ &lt;threshold</w:t>
                  </w:r>
                </w:p>
              </w:tc>
              <w:tc>
                <w:tcPr>
                  <w:tcW w:w="2216" w:type="dxa"/>
                </w:tcPr>
                <w:p w14:paraId="2AC14B02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Reference test negative/ &gt;threshold</w:t>
                  </w:r>
                </w:p>
              </w:tc>
              <w:tc>
                <w:tcPr>
                  <w:tcW w:w="2196" w:type="dxa"/>
                </w:tcPr>
                <w:p w14:paraId="54675DB2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Total</w:t>
                  </w:r>
                </w:p>
              </w:tc>
            </w:tr>
            <w:tr w:rsidR="00E91F2F" w:rsidRPr="00EF1A58" w14:paraId="4149B301" w14:textId="77777777" w:rsidTr="00213DF0">
              <w:tc>
                <w:tcPr>
                  <w:tcW w:w="2209" w:type="dxa"/>
                </w:tcPr>
                <w:p w14:paraId="524CEA33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Index test positive/ &lt;threshold</w:t>
                  </w:r>
                </w:p>
              </w:tc>
              <w:tc>
                <w:tcPr>
                  <w:tcW w:w="2215" w:type="dxa"/>
                </w:tcPr>
                <w:p w14:paraId="6BC19A24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216" w:type="dxa"/>
                </w:tcPr>
                <w:p w14:paraId="7D433B54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196" w:type="dxa"/>
                </w:tcPr>
                <w:p w14:paraId="17480738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</w:tr>
            <w:tr w:rsidR="00E91F2F" w:rsidRPr="00EF1A58" w14:paraId="751E5D48" w14:textId="77777777" w:rsidTr="00213DF0">
              <w:tc>
                <w:tcPr>
                  <w:tcW w:w="2209" w:type="dxa"/>
                </w:tcPr>
                <w:p w14:paraId="43650807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Index test negative/ &gt;threshold</w:t>
                  </w:r>
                </w:p>
              </w:tc>
              <w:tc>
                <w:tcPr>
                  <w:tcW w:w="2215" w:type="dxa"/>
                </w:tcPr>
                <w:p w14:paraId="15F1C625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216" w:type="dxa"/>
                </w:tcPr>
                <w:p w14:paraId="774B257F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196" w:type="dxa"/>
                </w:tcPr>
                <w:p w14:paraId="18EA71D9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</w:tr>
            <w:tr w:rsidR="00E91F2F" w:rsidRPr="00EF1A58" w14:paraId="3666659C" w14:textId="77777777" w:rsidTr="00213DF0">
              <w:tc>
                <w:tcPr>
                  <w:tcW w:w="2209" w:type="dxa"/>
                </w:tcPr>
                <w:p w14:paraId="28ED8FFD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  <w:r w:rsidRPr="00EF1A58">
                    <w:rPr>
                      <w:lang w:val="en-GB"/>
                    </w:rPr>
                    <w:t>Total</w:t>
                  </w:r>
                </w:p>
              </w:tc>
              <w:tc>
                <w:tcPr>
                  <w:tcW w:w="2215" w:type="dxa"/>
                </w:tcPr>
                <w:p w14:paraId="3CB9A810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216" w:type="dxa"/>
                </w:tcPr>
                <w:p w14:paraId="39714EC5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  <w:tc>
                <w:tcPr>
                  <w:tcW w:w="2196" w:type="dxa"/>
                </w:tcPr>
                <w:p w14:paraId="4AE7B70E" w14:textId="77777777" w:rsidR="00E91F2F" w:rsidRPr="00EF1A58" w:rsidRDefault="00E91F2F" w:rsidP="00213DF0">
                  <w:pPr>
                    <w:jc w:val="both"/>
                    <w:rPr>
                      <w:lang w:val="en-GB"/>
                    </w:rPr>
                  </w:pPr>
                </w:p>
              </w:tc>
            </w:tr>
          </w:tbl>
          <w:p w14:paraId="1154DD2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72ABA2AB" w14:textId="77777777" w:rsidTr="00213DF0">
        <w:tc>
          <w:tcPr>
            <w:tcW w:w="4531" w:type="dxa"/>
          </w:tcPr>
          <w:p w14:paraId="344EC2B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Sensitivity:</w:t>
            </w:r>
          </w:p>
        </w:tc>
        <w:tc>
          <w:tcPr>
            <w:tcW w:w="4531" w:type="dxa"/>
          </w:tcPr>
          <w:p w14:paraId="4C91064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%</w:t>
            </w:r>
          </w:p>
        </w:tc>
      </w:tr>
      <w:tr w:rsidR="00E91F2F" w:rsidRPr="00EF1A58" w14:paraId="71F6F227" w14:textId="77777777" w:rsidTr="00213DF0">
        <w:tc>
          <w:tcPr>
            <w:tcW w:w="4531" w:type="dxa"/>
          </w:tcPr>
          <w:p w14:paraId="3D8C6D2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Specificity:</w:t>
            </w:r>
          </w:p>
        </w:tc>
        <w:tc>
          <w:tcPr>
            <w:tcW w:w="4531" w:type="dxa"/>
          </w:tcPr>
          <w:p w14:paraId="4F43AAA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%</w:t>
            </w:r>
          </w:p>
        </w:tc>
      </w:tr>
      <w:tr w:rsidR="00E91F2F" w:rsidRPr="00441AC4" w14:paraId="504A225E" w14:textId="77777777" w:rsidTr="00213DF0">
        <w:tc>
          <w:tcPr>
            <w:tcW w:w="4531" w:type="dxa"/>
          </w:tcPr>
          <w:p w14:paraId="29B4BD6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additional relevant diagnostic accuracy data given?</w:t>
            </w:r>
          </w:p>
          <w:p w14:paraId="15D3D0C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(</w:t>
            </w:r>
            <w:proofErr w:type="gramStart"/>
            <w:r w:rsidRPr="00EF1A58">
              <w:rPr>
                <w:lang w:val="en-GB"/>
              </w:rPr>
              <w:t>e.g.</w:t>
            </w:r>
            <w:proofErr w:type="gramEnd"/>
            <w:r w:rsidRPr="00EF1A58">
              <w:rPr>
                <w:lang w:val="en-GB"/>
              </w:rPr>
              <w:t xml:space="preserve"> false positive rate, true detection rate, positive/negative predictive value):</w:t>
            </w:r>
          </w:p>
        </w:tc>
        <w:tc>
          <w:tcPr>
            <w:tcW w:w="4531" w:type="dxa"/>
          </w:tcPr>
          <w:p w14:paraId="79FDDF8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no/ already given above at calculation</w:t>
            </w:r>
          </w:p>
          <w:p w14:paraId="1B75FBF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yes please indicate with given value:</w:t>
            </w:r>
          </w:p>
          <w:p w14:paraId="1850012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4A7D6FCE" w14:textId="77777777" w:rsidTr="00213DF0">
        <w:tc>
          <w:tcPr>
            <w:tcW w:w="4531" w:type="dxa"/>
          </w:tcPr>
          <w:p w14:paraId="4715562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Number of uninterpretable/excluded measurements</w:t>
            </w:r>
          </w:p>
        </w:tc>
        <w:tc>
          <w:tcPr>
            <w:tcW w:w="4531" w:type="dxa"/>
          </w:tcPr>
          <w:p w14:paraId="1895EBA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43EFBFB4" w14:textId="77777777" w:rsidTr="00213DF0">
        <w:tc>
          <w:tcPr>
            <w:tcW w:w="4531" w:type="dxa"/>
          </w:tcPr>
          <w:p w14:paraId="4937166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Information about sensor age/time of day/ special circumstances?</w:t>
            </w:r>
          </w:p>
          <w:p w14:paraId="6162CB0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  <w:p w14:paraId="2613971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  <w:tc>
          <w:tcPr>
            <w:tcW w:w="4531" w:type="dxa"/>
          </w:tcPr>
          <w:p w14:paraId="58976AF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6BE3F821" w14:textId="77777777" w:rsidTr="00213DF0">
        <w:tc>
          <w:tcPr>
            <w:tcW w:w="4531" w:type="dxa"/>
          </w:tcPr>
          <w:p w14:paraId="5F9A2FC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On which measurement is the 2*2 table based?</w:t>
            </w:r>
          </w:p>
        </w:tc>
        <w:tc>
          <w:tcPr>
            <w:tcW w:w="4531" w:type="dxa"/>
          </w:tcPr>
          <w:p w14:paraId="3928123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all paired measurements/ measurements at a specific point in time/ number of nights/ other</w:t>
            </w:r>
          </w:p>
          <w:p w14:paraId="51501D9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unclear</w:t>
            </w:r>
          </w:p>
          <w:p w14:paraId="098C715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other/unclear please indicate:</w:t>
            </w:r>
          </w:p>
        </w:tc>
      </w:tr>
      <w:tr w:rsidR="00E91F2F" w:rsidRPr="00441AC4" w14:paraId="25A0B6BA" w14:textId="77777777" w:rsidTr="00213DF0">
        <w:tc>
          <w:tcPr>
            <w:tcW w:w="9062" w:type="dxa"/>
            <w:gridSpan w:val="2"/>
          </w:tcPr>
          <w:p w14:paraId="23B303A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bookmarkEnd w:id="337"/>
    </w:tbl>
    <w:p w14:paraId="218EBDDC" w14:textId="77777777" w:rsidR="00E91F2F" w:rsidRPr="00EF1A58" w:rsidRDefault="00E91F2F" w:rsidP="00E91F2F">
      <w:pPr>
        <w:jc w:val="both"/>
        <w:rPr>
          <w:lang w:val="en-GB"/>
        </w:rPr>
      </w:pP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91F2F" w:rsidRPr="00EF1A58" w14:paraId="2925A382" w14:textId="77777777" w:rsidTr="00213DF0">
        <w:tc>
          <w:tcPr>
            <w:tcW w:w="4531" w:type="dxa"/>
          </w:tcPr>
          <w:p w14:paraId="7C1674EA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bookmarkStart w:id="339" w:name="_Hlk519157356"/>
            <w:r w:rsidRPr="00EF1A58">
              <w:rPr>
                <w:b/>
                <w:lang w:val="en-GB"/>
              </w:rPr>
              <w:t>Additional outcomes:</w:t>
            </w:r>
          </w:p>
        </w:tc>
        <w:tc>
          <w:tcPr>
            <w:tcW w:w="4531" w:type="dxa"/>
          </w:tcPr>
          <w:p w14:paraId="0490269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24B46CD5" w14:textId="77777777" w:rsidTr="00213DF0">
        <w:tc>
          <w:tcPr>
            <w:tcW w:w="4531" w:type="dxa"/>
          </w:tcPr>
          <w:p w14:paraId="23FE8998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2.6 Additional Accuracy Data at hypoglycaemia:</w:t>
            </w:r>
          </w:p>
        </w:tc>
        <w:tc>
          <w:tcPr>
            <w:tcW w:w="4531" w:type="dxa"/>
          </w:tcPr>
          <w:p w14:paraId="76F15E1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74A4C0CE" w14:textId="77777777" w:rsidTr="00213DF0">
        <w:tc>
          <w:tcPr>
            <w:tcW w:w="4531" w:type="dxa"/>
          </w:tcPr>
          <w:p w14:paraId="38BFE93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Is additional accuracy data at hypoglycaemia given?</w:t>
            </w:r>
          </w:p>
        </w:tc>
        <w:tc>
          <w:tcPr>
            <w:tcW w:w="4531" w:type="dxa"/>
          </w:tcPr>
          <w:p w14:paraId="3563BC6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  <w:p w14:paraId="4E3F7CD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1FBB553C" w14:textId="77777777" w:rsidTr="00213DF0">
        <w:tc>
          <w:tcPr>
            <w:tcW w:w="9062" w:type="dxa"/>
            <w:gridSpan w:val="2"/>
          </w:tcPr>
          <w:p w14:paraId="6F859F56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If not please continue with additional general accuracy data (2.7)</w:t>
            </w:r>
          </w:p>
          <w:p w14:paraId="743E93D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Otherwise please indicate all data which was given</w:t>
            </w:r>
          </w:p>
        </w:tc>
      </w:tr>
      <w:tr w:rsidR="00E91F2F" w:rsidRPr="00EF1A58" w14:paraId="7974267F" w14:textId="77777777" w:rsidTr="00213DF0">
        <w:tc>
          <w:tcPr>
            <w:tcW w:w="4531" w:type="dxa"/>
          </w:tcPr>
          <w:p w14:paraId="70C1B17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Threshold: </w:t>
            </w:r>
          </w:p>
        </w:tc>
        <w:tc>
          <w:tcPr>
            <w:tcW w:w="4531" w:type="dxa"/>
          </w:tcPr>
          <w:p w14:paraId="51C1234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465AE11C" w14:textId="77777777" w:rsidTr="00213DF0">
        <w:tc>
          <w:tcPr>
            <w:tcW w:w="4531" w:type="dxa"/>
          </w:tcPr>
          <w:p w14:paraId="77F5DB0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MARD (mean):</w:t>
            </w:r>
          </w:p>
        </w:tc>
        <w:tc>
          <w:tcPr>
            <w:tcW w:w="4531" w:type="dxa"/>
          </w:tcPr>
          <w:p w14:paraId="2DE1B14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1D35BD99" w14:textId="77777777" w:rsidTr="00213DF0">
        <w:tc>
          <w:tcPr>
            <w:tcW w:w="4531" w:type="dxa"/>
          </w:tcPr>
          <w:p w14:paraId="277AD3B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MARD (median):</w:t>
            </w:r>
          </w:p>
        </w:tc>
        <w:tc>
          <w:tcPr>
            <w:tcW w:w="4531" w:type="dxa"/>
          </w:tcPr>
          <w:p w14:paraId="2E19574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69CFA067" w14:textId="77777777" w:rsidTr="00213DF0">
        <w:tc>
          <w:tcPr>
            <w:tcW w:w="4531" w:type="dxa"/>
          </w:tcPr>
          <w:p w14:paraId="31B74DA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(absolute) difference</w:t>
            </w:r>
          </w:p>
        </w:tc>
        <w:tc>
          <w:tcPr>
            <w:tcW w:w="4531" w:type="dxa"/>
          </w:tcPr>
          <w:p w14:paraId="602AECE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36CD1467" w14:textId="77777777" w:rsidTr="00213DF0">
        <w:tc>
          <w:tcPr>
            <w:tcW w:w="4531" w:type="dxa"/>
          </w:tcPr>
          <w:p w14:paraId="5D496FA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Correlation Coefficient</w:t>
            </w:r>
          </w:p>
        </w:tc>
        <w:tc>
          <w:tcPr>
            <w:tcW w:w="4531" w:type="dxa"/>
          </w:tcPr>
          <w:p w14:paraId="654C2FA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7A6F1627" w14:textId="77777777" w:rsidTr="00213DF0">
        <w:tc>
          <w:tcPr>
            <w:tcW w:w="4531" w:type="dxa"/>
          </w:tcPr>
          <w:p w14:paraId="74947B1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lastRenderedPageBreak/>
              <w:t>Clarke Error Grid Analysis:</w:t>
            </w:r>
          </w:p>
        </w:tc>
        <w:tc>
          <w:tcPr>
            <w:tcW w:w="4531" w:type="dxa"/>
          </w:tcPr>
          <w:p w14:paraId="7F444DF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Zone A+B:</w:t>
            </w:r>
          </w:p>
        </w:tc>
      </w:tr>
      <w:tr w:rsidR="00E91F2F" w:rsidRPr="00EF1A58" w14:paraId="25193D83" w14:textId="77777777" w:rsidTr="00213DF0">
        <w:tc>
          <w:tcPr>
            <w:tcW w:w="4531" w:type="dxa"/>
          </w:tcPr>
          <w:p w14:paraId="12B1BCE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Consensus/Parkes Error Grid Analysis:</w:t>
            </w:r>
          </w:p>
        </w:tc>
        <w:tc>
          <w:tcPr>
            <w:tcW w:w="4531" w:type="dxa"/>
          </w:tcPr>
          <w:p w14:paraId="47A8783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Zone A+B: </w:t>
            </w:r>
          </w:p>
        </w:tc>
      </w:tr>
      <w:tr w:rsidR="00E91F2F" w:rsidRPr="00EF1A58" w14:paraId="77CF2A21" w14:textId="77777777" w:rsidTr="00213DF0">
        <w:tc>
          <w:tcPr>
            <w:tcW w:w="4531" w:type="dxa"/>
          </w:tcPr>
          <w:p w14:paraId="5459886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Continuous Error Grid Analysis (CG-EGA):</w:t>
            </w:r>
          </w:p>
        </w:tc>
        <w:tc>
          <w:tcPr>
            <w:tcW w:w="4531" w:type="dxa"/>
          </w:tcPr>
          <w:p w14:paraId="09D2D20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Zone A+B:</w:t>
            </w:r>
          </w:p>
        </w:tc>
      </w:tr>
      <w:tr w:rsidR="00E91F2F" w:rsidRPr="00441AC4" w14:paraId="347DF793" w14:textId="77777777" w:rsidTr="00213DF0">
        <w:tc>
          <w:tcPr>
            <w:tcW w:w="4531" w:type="dxa"/>
          </w:tcPr>
          <w:p w14:paraId="619035E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within±15 mg/dL for reference glucose values ≤75 mg/dL (ISO criteria)</w:t>
            </w:r>
          </w:p>
        </w:tc>
        <w:tc>
          <w:tcPr>
            <w:tcW w:w="4531" w:type="dxa"/>
          </w:tcPr>
          <w:p w14:paraId="74712AA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0E334CB5" w14:textId="77777777" w:rsidTr="00213DF0">
        <w:tc>
          <w:tcPr>
            <w:tcW w:w="4531" w:type="dxa"/>
          </w:tcPr>
          <w:p w14:paraId="5F8F912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there additional relevant data in the hypoglycaemic range?</w:t>
            </w:r>
          </w:p>
        </w:tc>
        <w:tc>
          <w:tcPr>
            <w:tcW w:w="4531" w:type="dxa"/>
          </w:tcPr>
          <w:p w14:paraId="21C05B5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  <w:p w14:paraId="6B7CC7B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If please indicate: </w:t>
            </w:r>
          </w:p>
          <w:p w14:paraId="2D075AC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29DF27E0" w14:textId="77777777" w:rsidTr="00213DF0">
        <w:tc>
          <w:tcPr>
            <w:tcW w:w="4531" w:type="dxa"/>
          </w:tcPr>
          <w:p w14:paraId="6112744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  <w:tc>
          <w:tcPr>
            <w:tcW w:w="4531" w:type="dxa"/>
          </w:tcPr>
          <w:p w14:paraId="1C02937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4CF9C582" w14:textId="77777777" w:rsidTr="00213DF0">
        <w:tc>
          <w:tcPr>
            <w:tcW w:w="4531" w:type="dxa"/>
          </w:tcPr>
          <w:p w14:paraId="71097D56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2.7 Additional general accuracy data:</w:t>
            </w:r>
          </w:p>
        </w:tc>
        <w:tc>
          <w:tcPr>
            <w:tcW w:w="4531" w:type="dxa"/>
          </w:tcPr>
          <w:p w14:paraId="141A389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380CBC43" w14:textId="77777777" w:rsidTr="00213DF0">
        <w:tc>
          <w:tcPr>
            <w:tcW w:w="4531" w:type="dxa"/>
          </w:tcPr>
          <w:p w14:paraId="251ADF1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Is additional accuracy data given?</w:t>
            </w:r>
          </w:p>
          <w:p w14:paraId="12ED97E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(please only indicate data about the whole glycaemic range, no data of accuracy in the hyperglycaemic range necessary)</w:t>
            </w:r>
          </w:p>
        </w:tc>
        <w:tc>
          <w:tcPr>
            <w:tcW w:w="4531" w:type="dxa"/>
          </w:tcPr>
          <w:p w14:paraId="3FE8456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  <w:p w14:paraId="4CBADF1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02AC818C" w14:textId="77777777" w:rsidTr="00213DF0">
        <w:tc>
          <w:tcPr>
            <w:tcW w:w="9062" w:type="dxa"/>
            <w:gridSpan w:val="2"/>
          </w:tcPr>
          <w:p w14:paraId="5B9F207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b/>
                <w:lang w:val="en-GB"/>
              </w:rPr>
              <w:t>If not please continue with additional outcome 2.8</w:t>
            </w:r>
          </w:p>
        </w:tc>
      </w:tr>
      <w:tr w:rsidR="00E91F2F" w:rsidRPr="00441AC4" w14:paraId="767C91C3" w14:textId="77777777" w:rsidTr="00213DF0">
        <w:tc>
          <w:tcPr>
            <w:tcW w:w="4531" w:type="dxa"/>
          </w:tcPr>
          <w:p w14:paraId="2EF279F4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Index Test 1 compared to Reference Standard 1:</w:t>
            </w:r>
          </w:p>
        </w:tc>
        <w:tc>
          <w:tcPr>
            <w:tcW w:w="4531" w:type="dxa"/>
          </w:tcPr>
          <w:p w14:paraId="273D51E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54888772" w14:textId="77777777" w:rsidTr="00213DF0">
        <w:tc>
          <w:tcPr>
            <w:tcW w:w="4531" w:type="dxa"/>
          </w:tcPr>
          <w:p w14:paraId="23F0ED8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Index Test 1: (name of device) </w:t>
            </w:r>
          </w:p>
        </w:tc>
        <w:tc>
          <w:tcPr>
            <w:tcW w:w="4531" w:type="dxa"/>
          </w:tcPr>
          <w:p w14:paraId="6CD578C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5DEACEFB" w14:textId="77777777" w:rsidTr="00213DF0">
        <w:tc>
          <w:tcPr>
            <w:tcW w:w="4531" w:type="dxa"/>
          </w:tcPr>
          <w:p w14:paraId="14C1102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Reference Standard:</w:t>
            </w:r>
          </w:p>
        </w:tc>
        <w:tc>
          <w:tcPr>
            <w:tcW w:w="4531" w:type="dxa"/>
          </w:tcPr>
          <w:p w14:paraId="4D94BB8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capillary blood/ venous blood/ arterial blood/ other</w:t>
            </w:r>
          </w:p>
        </w:tc>
      </w:tr>
      <w:tr w:rsidR="00E91F2F" w:rsidRPr="00EF1A58" w14:paraId="799DAFDC" w14:textId="77777777" w:rsidTr="00213DF0">
        <w:tc>
          <w:tcPr>
            <w:tcW w:w="4531" w:type="dxa"/>
          </w:tcPr>
          <w:p w14:paraId="1413621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MARD (mean):</w:t>
            </w:r>
          </w:p>
        </w:tc>
        <w:tc>
          <w:tcPr>
            <w:tcW w:w="4531" w:type="dxa"/>
          </w:tcPr>
          <w:p w14:paraId="46A66C8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7820FC23" w14:textId="77777777" w:rsidTr="00213DF0">
        <w:tc>
          <w:tcPr>
            <w:tcW w:w="4531" w:type="dxa"/>
          </w:tcPr>
          <w:p w14:paraId="317075B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MARD (median):</w:t>
            </w:r>
          </w:p>
        </w:tc>
        <w:tc>
          <w:tcPr>
            <w:tcW w:w="4531" w:type="dxa"/>
          </w:tcPr>
          <w:p w14:paraId="4260015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1CDD39A1" w14:textId="77777777" w:rsidTr="00213DF0">
        <w:tc>
          <w:tcPr>
            <w:tcW w:w="4531" w:type="dxa"/>
          </w:tcPr>
          <w:p w14:paraId="2475C32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(absolute) difference</w:t>
            </w:r>
          </w:p>
        </w:tc>
        <w:tc>
          <w:tcPr>
            <w:tcW w:w="4531" w:type="dxa"/>
          </w:tcPr>
          <w:p w14:paraId="54CB789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533D0DA9" w14:textId="77777777" w:rsidTr="00213DF0">
        <w:tc>
          <w:tcPr>
            <w:tcW w:w="4531" w:type="dxa"/>
          </w:tcPr>
          <w:p w14:paraId="6DF89EF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Correlation Coefficient</w:t>
            </w:r>
          </w:p>
        </w:tc>
        <w:tc>
          <w:tcPr>
            <w:tcW w:w="4531" w:type="dxa"/>
          </w:tcPr>
          <w:p w14:paraId="75F8576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 </w:t>
            </w:r>
          </w:p>
        </w:tc>
      </w:tr>
      <w:tr w:rsidR="00E91F2F" w:rsidRPr="00EF1A58" w14:paraId="13A1660F" w14:textId="77777777" w:rsidTr="00213DF0">
        <w:tc>
          <w:tcPr>
            <w:tcW w:w="4531" w:type="dxa"/>
          </w:tcPr>
          <w:p w14:paraId="6841FC1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Clarke Error Grid Analysis:</w:t>
            </w:r>
          </w:p>
        </w:tc>
        <w:tc>
          <w:tcPr>
            <w:tcW w:w="4531" w:type="dxa"/>
          </w:tcPr>
          <w:p w14:paraId="4671B7B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Zone A+B:</w:t>
            </w:r>
          </w:p>
        </w:tc>
      </w:tr>
      <w:tr w:rsidR="00E91F2F" w:rsidRPr="00EF1A58" w14:paraId="14DE7B3C" w14:textId="77777777" w:rsidTr="00213DF0">
        <w:tc>
          <w:tcPr>
            <w:tcW w:w="4531" w:type="dxa"/>
          </w:tcPr>
          <w:p w14:paraId="31D515F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Consensus/Parkes Error Grid Analysis:</w:t>
            </w:r>
          </w:p>
        </w:tc>
        <w:tc>
          <w:tcPr>
            <w:tcW w:w="4531" w:type="dxa"/>
          </w:tcPr>
          <w:p w14:paraId="56B9116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Zone A+B:</w:t>
            </w:r>
          </w:p>
        </w:tc>
      </w:tr>
      <w:tr w:rsidR="00E91F2F" w:rsidRPr="00EF1A58" w14:paraId="32914D20" w14:textId="77777777" w:rsidTr="00213DF0">
        <w:tc>
          <w:tcPr>
            <w:tcW w:w="4531" w:type="dxa"/>
          </w:tcPr>
          <w:p w14:paraId="362A713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Continuous Error Grid Analysis (CG-EGA):</w:t>
            </w:r>
          </w:p>
        </w:tc>
        <w:tc>
          <w:tcPr>
            <w:tcW w:w="4531" w:type="dxa"/>
          </w:tcPr>
          <w:p w14:paraId="1545D1E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Zone A+B:</w:t>
            </w:r>
          </w:p>
        </w:tc>
      </w:tr>
      <w:tr w:rsidR="00E91F2F" w:rsidRPr="00441AC4" w14:paraId="41258EAA" w14:textId="77777777" w:rsidTr="00213DF0">
        <w:tc>
          <w:tcPr>
            <w:tcW w:w="4531" w:type="dxa"/>
          </w:tcPr>
          <w:p w14:paraId="0B489AC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within±15%/dL for reference glucose values &gt;100 mg/dL (ISO criteria)</w:t>
            </w:r>
          </w:p>
        </w:tc>
        <w:tc>
          <w:tcPr>
            <w:tcW w:w="4531" w:type="dxa"/>
          </w:tcPr>
          <w:p w14:paraId="7B67333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34453EC2" w14:textId="77777777" w:rsidTr="00213DF0">
        <w:tc>
          <w:tcPr>
            <w:tcW w:w="4531" w:type="dxa"/>
          </w:tcPr>
          <w:p w14:paraId="58DEF1F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within±20/20% criteria</w:t>
            </w:r>
          </w:p>
        </w:tc>
        <w:tc>
          <w:tcPr>
            <w:tcW w:w="4531" w:type="dxa"/>
          </w:tcPr>
          <w:p w14:paraId="7BF655C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159091EA" w14:textId="77777777" w:rsidTr="00213DF0">
        <w:tc>
          <w:tcPr>
            <w:tcW w:w="4531" w:type="dxa"/>
          </w:tcPr>
          <w:p w14:paraId="5F856A5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there any additional general accuracy data?</w:t>
            </w:r>
          </w:p>
          <w:p w14:paraId="1C4EACC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(no extraction of accuracy in special circumstances (</w:t>
            </w:r>
            <w:proofErr w:type="gramStart"/>
            <w:r w:rsidRPr="00EF1A58">
              <w:rPr>
                <w:lang w:val="en-GB"/>
              </w:rPr>
              <w:t>e.g.</w:t>
            </w:r>
            <w:proofErr w:type="gramEnd"/>
            <w:r w:rsidRPr="00EF1A58">
              <w:rPr>
                <w:lang w:val="en-GB"/>
              </w:rPr>
              <w:t xml:space="preserve"> pressure, exercise, ROC, two sensors in one person) necessary)</w:t>
            </w:r>
          </w:p>
        </w:tc>
        <w:tc>
          <w:tcPr>
            <w:tcW w:w="4531" w:type="dxa"/>
          </w:tcPr>
          <w:p w14:paraId="1148431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  <w:p w14:paraId="1C4189B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please indicate:</w:t>
            </w:r>
          </w:p>
          <w:p w14:paraId="194C0CB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645F93E8" w14:textId="77777777" w:rsidTr="00213DF0">
        <w:tc>
          <w:tcPr>
            <w:tcW w:w="4531" w:type="dxa"/>
          </w:tcPr>
          <w:p w14:paraId="663A71C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there any general accuracy data compared to another reference standard?</w:t>
            </w:r>
          </w:p>
        </w:tc>
        <w:tc>
          <w:tcPr>
            <w:tcW w:w="4531" w:type="dxa"/>
          </w:tcPr>
          <w:p w14:paraId="6B2BF33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  <w:p w14:paraId="101DDAC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1AF58A52" w14:textId="77777777" w:rsidTr="00213DF0">
        <w:tc>
          <w:tcPr>
            <w:tcW w:w="9062" w:type="dxa"/>
            <w:gridSpan w:val="2"/>
          </w:tcPr>
          <w:p w14:paraId="41BA1647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If not please continue with Index Test 2</w:t>
            </w:r>
          </w:p>
        </w:tc>
      </w:tr>
      <w:tr w:rsidR="00E91F2F" w:rsidRPr="00441AC4" w14:paraId="12A04BA4" w14:textId="77777777" w:rsidTr="00213DF0">
        <w:tc>
          <w:tcPr>
            <w:tcW w:w="9062" w:type="dxa"/>
            <w:gridSpan w:val="2"/>
          </w:tcPr>
          <w:p w14:paraId="58C82E2D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Index Test 1 compared to Reference Standard 2:</w:t>
            </w:r>
          </w:p>
        </w:tc>
      </w:tr>
      <w:tr w:rsidR="00E91F2F" w:rsidRPr="00441AC4" w14:paraId="31D19BA5" w14:textId="77777777" w:rsidTr="00213DF0">
        <w:tc>
          <w:tcPr>
            <w:tcW w:w="4531" w:type="dxa"/>
          </w:tcPr>
          <w:p w14:paraId="2A829D8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Reference Standard:</w:t>
            </w:r>
          </w:p>
        </w:tc>
        <w:tc>
          <w:tcPr>
            <w:tcW w:w="4531" w:type="dxa"/>
          </w:tcPr>
          <w:p w14:paraId="6FE1504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capillary blood/ venous blood/ arterial blood/ other</w:t>
            </w:r>
          </w:p>
        </w:tc>
      </w:tr>
      <w:tr w:rsidR="00E91F2F" w:rsidRPr="00EF1A58" w14:paraId="1FBCF977" w14:textId="77777777" w:rsidTr="00213DF0">
        <w:tc>
          <w:tcPr>
            <w:tcW w:w="4531" w:type="dxa"/>
          </w:tcPr>
          <w:p w14:paraId="514CD97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MARD (mean):</w:t>
            </w:r>
          </w:p>
        </w:tc>
        <w:tc>
          <w:tcPr>
            <w:tcW w:w="4531" w:type="dxa"/>
          </w:tcPr>
          <w:p w14:paraId="0C40745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727C5FC2" w14:textId="77777777" w:rsidTr="00213DF0">
        <w:tc>
          <w:tcPr>
            <w:tcW w:w="4531" w:type="dxa"/>
          </w:tcPr>
          <w:p w14:paraId="2FBB105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MARD (median):</w:t>
            </w:r>
          </w:p>
        </w:tc>
        <w:tc>
          <w:tcPr>
            <w:tcW w:w="4531" w:type="dxa"/>
          </w:tcPr>
          <w:p w14:paraId="366F9A3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%</w:t>
            </w:r>
          </w:p>
        </w:tc>
      </w:tr>
      <w:tr w:rsidR="00E91F2F" w:rsidRPr="00EF1A58" w14:paraId="3149B526" w14:textId="77777777" w:rsidTr="00213DF0">
        <w:tc>
          <w:tcPr>
            <w:tcW w:w="4531" w:type="dxa"/>
          </w:tcPr>
          <w:p w14:paraId="28729AA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(absolute) difference</w:t>
            </w:r>
          </w:p>
        </w:tc>
        <w:tc>
          <w:tcPr>
            <w:tcW w:w="4531" w:type="dxa"/>
          </w:tcPr>
          <w:p w14:paraId="4FA2BD6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 </w:t>
            </w:r>
          </w:p>
        </w:tc>
      </w:tr>
      <w:tr w:rsidR="00E91F2F" w:rsidRPr="00EF1A58" w14:paraId="109E6670" w14:textId="77777777" w:rsidTr="00213DF0">
        <w:tc>
          <w:tcPr>
            <w:tcW w:w="4531" w:type="dxa"/>
          </w:tcPr>
          <w:p w14:paraId="73B72F4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Correlation Coefficient</w:t>
            </w:r>
          </w:p>
        </w:tc>
        <w:tc>
          <w:tcPr>
            <w:tcW w:w="4531" w:type="dxa"/>
          </w:tcPr>
          <w:p w14:paraId="559D5A4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 </w:t>
            </w:r>
          </w:p>
        </w:tc>
      </w:tr>
      <w:tr w:rsidR="00E91F2F" w:rsidRPr="00EF1A58" w14:paraId="417F42D7" w14:textId="77777777" w:rsidTr="00213DF0">
        <w:tc>
          <w:tcPr>
            <w:tcW w:w="4531" w:type="dxa"/>
          </w:tcPr>
          <w:p w14:paraId="27CC931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Clarke Error Grid Analysis:</w:t>
            </w:r>
          </w:p>
        </w:tc>
        <w:tc>
          <w:tcPr>
            <w:tcW w:w="4531" w:type="dxa"/>
          </w:tcPr>
          <w:p w14:paraId="6E334F8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 xml:space="preserve">Zone A+B: </w:t>
            </w:r>
          </w:p>
        </w:tc>
      </w:tr>
      <w:tr w:rsidR="00E91F2F" w:rsidRPr="00EF1A58" w14:paraId="2543CFC1" w14:textId="77777777" w:rsidTr="00213DF0">
        <w:tc>
          <w:tcPr>
            <w:tcW w:w="4531" w:type="dxa"/>
          </w:tcPr>
          <w:p w14:paraId="4A34068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Consensus/Parkes Error Grid Analysis:</w:t>
            </w:r>
          </w:p>
        </w:tc>
        <w:tc>
          <w:tcPr>
            <w:tcW w:w="4531" w:type="dxa"/>
          </w:tcPr>
          <w:p w14:paraId="48EC1DE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Zone A+B:</w:t>
            </w:r>
          </w:p>
        </w:tc>
      </w:tr>
      <w:tr w:rsidR="00E91F2F" w:rsidRPr="00EF1A58" w14:paraId="7C09EAC7" w14:textId="77777777" w:rsidTr="00213DF0">
        <w:tc>
          <w:tcPr>
            <w:tcW w:w="4531" w:type="dxa"/>
          </w:tcPr>
          <w:p w14:paraId="3585F8B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Continuous Error Grid Analysis (CG-EGA):</w:t>
            </w:r>
          </w:p>
        </w:tc>
        <w:tc>
          <w:tcPr>
            <w:tcW w:w="4531" w:type="dxa"/>
          </w:tcPr>
          <w:p w14:paraId="6FA3DAB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Zone A+B:</w:t>
            </w:r>
          </w:p>
        </w:tc>
      </w:tr>
      <w:tr w:rsidR="00E91F2F" w:rsidRPr="00441AC4" w14:paraId="7A6B89D3" w14:textId="77777777" w:rsidTr="00213DF0">
        <w:tc>
          <w:tcPr>
            <w:tcW w:w="4531" w:type="dxa"/>
          </w:tcPr>
          <w:p w14:paraId="2380C7E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within±15%/dL for reference glucose values &gt;100 mg/dL (ISO criteria)</w:t>
            </w:r>
          </w:p>
        </w:tc>
        <w:tc>
          <w:tcPr>
            <w:tcW w:w="4531" w:type="dxa"/>
          </w:tcPr>
          <w:p w14:paraId="1E81F39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0887C18A" w14:textId="77777777" w:rsidTr="00213DF0">
        <w:tc>
          <w:tcPr>
            <w:tcW w:w="4531" w:type="dxa"/>
          </w:tcPr>
          <w:p w14:paraId="0A9361E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within±20/20% criteria</w:t>
            </w:r>
          </w:p>
        </w:tc>
        <w:tc>
          <w:tcPr>
            <w:tcW w:w="4531" w:type="dxa"/>
          </w:tcPr>
          <w:p w14:paraId="531FDDA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226B7786" w14:textId="77777777" w:rsidTr="00213DF0">
        <w:tc>
          <w:tcPr>
            <w:tcW w:w="4531" w:type="dxa"/>
          </w:tcPr>
          <w:p w14:paraId="5B188B7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there any additional general accuracy data?</w:t>
            </w:r>
          </w:p>
        </w:tc>
        <w:tc>
          <w:tcPr>
            <w:tcW w:w="4531" w:type="dxa"/>
          </w:tcPr>
          <w:p w14:paraId="57AC621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  <w:p w14:paraId="0B3C468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7EC0AF55" w14:textId="77777777" w:rsidTr="00213DF0">
        <w:tc>
          <w:tcPr>
            <w:tcW w:w="9062" w:type="dxa"/>
            <w:gridSpan w:val="2"/>
          </w:tcPr>
          <w:p w14:paraId="0FD5238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1A8CE30E" w14:textId="77777777" w:rsidTr="00213DF0">
        <w:tc>
          <w:tcPr>
            <w:tcW w:w="9062" w:type="dxa"/>
            <w:gridSpan w:val="2"/>
          </w:tcPr>
          <w:p w14:paraId="4113400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b/>
                <w:lang w:val="en-GB"/>
              </w:rPr>
              <w:t>Index Test 2 compared to Reference Standard 1:</w:t>
            </w:r>
          </w:p>
        </w:tc>
      </w:tr>
      <w:tr w:rsidR="00E91F2F" w:rsidRPr="00EF1A58" w14:paraId="0F776DD7" w14:textId="77777777" w:rsidTr="00213DF0">
        <w:tc>
          <w:tcPr>
            <w:tcW w:w="4531" w:type="dxa"/>
          </w:tcPr>
          <w:p w14:paraId="29EF49A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there any general accuracy data compared to another index test?</w:t>
            </w:r>
          </w:p>
        </w:tc>
        <w:tc>
          <w:tcPr>
            <w:tcW w:w="4531" w:type="dxa"/>
          </w:tcPr>
          <w:p w14:paraId="5BE8928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  <w:p w14:paraId="04496A1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49B66CBD" w14:textId="77777777" w:rsidTr="00213DF0">
        <w:tc>
          <w:tcPr>
            <w:tcW w:w="9062" w:type="dxa"/>
            <w:gridSpan w:val="2"/>
          </w:tcPr>
          <w:p w14:paraId="73BD8C2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b/>
                <w:lang w:val="en-GB"/>
              </w:rPr>
              <w:t>If not please continue with additional outcome (2.8)</w:t>
            </w:r>
          </w:p>
        </w:tc>
      </w:tr>
      <w:tr w:rsidR="00E91F2F" w:rsidRPr="00441AC4" w14:paraId="3F40E1A7" w14:textId="77777777" w:rsidTr="00213DF0">
        <w:tc>
          <w:tcPr>
            <w:tcW w:w="4531" w:type="dxa"/>
          </w:tcPr>
          <w:p w14:paraId="76766DE4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Reference Standard:</w:t>
            </w:r>
          </w:p>
        </w:tc>
        <w:tc>
          <w:tcPr>
            <w:tcW w:w="4531" w:type="dxa"/>
          </w:tcPr>
          <w:p w14:paraId="3862BEDC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capillary blood/ venous blood/ arterial blood/ other</w:t>
            </w:r>
          </w:p>
        </w:tc>
      </w:tr>
      <w:tr w:rsidR="00E91F2F" w:rsidRPr="00441AC4" w14:paraId="6814252C" w14:textId="77777777" w:rsidTr="00213DF0">
        <w:tc>
          <w:tcPr>
            <w:tcW w:w="4531" w:type="dxa"/>
          </w:tcPr>
          <w:p w14:paraId="371D947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Index Test 2: (name of device)</w:t>
            </w:r>
          </w:p>
        </w:tc>
        <w:tc>
          <w:tcPr>
            <w:tcW w:w="4531" w:type="dxa"/>
          </w:tcPr>
          <w:p w14:paraId="04D4858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7B789EAC" w14:textId="77777777" w:rsidTr="00213DF0">
        <w:tc>
          <w:tcPr>
            <w:tcW w:w="4531" w:type="dxa"/>
          </w:tcPr>
          <w:p w14:paraId="67E2F69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MARD (mean):</w:t>
            </w:r>
          </w:p>
        </w:tc>
        <w:tc>
          <w:tcPr>
            <w:tcW w:w="4531" w:type="dxa"/>
          </w:tcPr>
          <w:p w14:paraId="091B683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10D9E5A6" w14:textId="77777777" w:rsidTr="00213DF0">
        <w:tc>
          <w:tcPr>
            <w:tcW w:w="4531" w:type="dxa"/>
          </w:tcPr>
          <w:p w14:paraId="5D6C374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MARD (median):</w:t>
            </w:r>
          </w:p>
        </w:tc>
        <w:tc>
          <w:tcPr>
            <w:tcW w:w="4531" w:type="dxa"/>
          </w:tcPr>
          <w:p w14:paraId="1B907B60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3B456DC0" w14:textId="77777777" w:rsidTr="00213DF0">
        <w:tc>
          <w:tcPr>
            <w:tcW w:w="4531" w:type="dxa"/>
          </w:tcPr>
          <w:p w14:paraId="124BC7A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(absolute) difference</w:t>
            </w:r>
          </w:p>
        </w:tc>
        <w:tc>
          <w:tcPr>
            <w:tcW w:w="4531" w:type="dxa"/>
          </w:tcPr>
          <w:p w14:paraId="0036396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3B49D7DA" w14:textId="77777777" w:rsidTr="00213DF0">
        <w:tc>
          <w:tcPr>
            <w:tcW w:w="4531" w:type="dxa"/>
          </w:tcPr>
          <w:p w14:paraId="71903B3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Correlation Coefficient</w:t>
            </w:r>
          </w:p>
        </w:tc>
        <w:tc>
          <w:tcPr>
            <w:tcW w:w="4531" w:type="dxa"/>
          </w:tcPr>
          <w:p w14:paraId="453C7463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18FA3993" w14:textId="77777777" w:rsidTr="00213DF0">
        <w:tc>
          <w:tcPr>
            <w:tcW w:w="4531" w:type="dxa"/>
          </w:tcPr>
          <w:p w14:paraId="1AEA908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Clarke Error Grid Analysis:</w:t>
            </w:r>
          </w:p>
        </w:tc>
        <w:tc>
          <w:tcPr>
            <w:tcW w:w="4531" w:type="dxa"/>
          </w:tcPr>
          <w:p w14:paraId="33B745B7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Zone A+B:</w:t>
            </w:r>
          </w:p>
        </w:tc>
      </w:tr>
      <w:tr w:rsidR="00E91F2F" w:rsidRPr="00EF1A58" w14:paraId="39A99928" w14:textId="77777777" w:rsidTr="00213DF0">
        <w:tc>
          <w:tcPr>
            <w:tcW w:w="4531" w:type="dxa"/>
          </w:tcPr>
          <w:p w14:paraId="527F89C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Consensus/Parkes Error Grid Analysis:</w:t>
            </w:r>
          </w:p>
        </w:tc>
        <w:tc>
          <w:tcPr>
            <w:tcW w:w="4531" w:type="dxa"/>
          </w:tcPr>
          <w:p w14:paraId="01D66FA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Zone A+B:</w:t>
            </w:r>
          </w:p>
          <w:p w14:paraId="1A869FB5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498D7718" w14:textId="77777777" w:rsidTr="00213DF0">
        <w:tc>
          <w:tcPr>
            <w:tcW w:w="4531" w:type="dxa"/>
          </w:tcPr>
          <w:p w14:paraId="3A65591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Continuous Error Grid Analysis (CG-EGA):</w:t>
            </w:r>
          </w:p>
        </w:tc>
        <w:tc>
          <w:tcPr>
            <w:tcW w:w="4531" w:type="dxa"/>
          </w:tcPr>
          <w:p w14:paraId="5D16AA3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Zone A+B:</w:t>
            </w:r>
          </w:p>
        </w:tc>
      </w:tr>
      <w:tr w:rsidR="00E91F2F" w:rsidRPr="00441AC4" w14:paraId="3AE5264F" w14:textId="77777777" w:rsidTr="00213DF0">
        <w:tc>
          <w:tcPr>
            <w:tcW w:w="4531" w:type="dxa"/>
          </w:tcPr>
          <w:p w14:paraId="531EAF81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within±15%/dL for reference glucose values &gt;100 mg/dL (ISO criteria)</w:t>
            </w:r>
          </w:p>
        </w:tc>
        <w:tc>
          <w:tcPr>
            <w:tcW w:w="4531" w:type="dxa"/>
          </w:tcPr>
          <w:p w14:paraId="5B3FD542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EF1A58" w14:paraId="78CC71F5" w14:textId="77777777" w:rsidTr="00213DF0">
        <w:tc>
          <w:tcPr>
            <w:tcW w:w="4531" w:type="dxa"/>
          </w:tcPr>
          <w:p w14:paraId="03FB7CAB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within±20/20% criteria</w:t>
            </w:r>
          </w:p>
        </w:tc>
        <w:tc>
          <w:tcPr>
            <w:tcW w:w="4531" w:type="dxa"/>
          </w:tcPr>
          <w:p w14:paraId="61EA690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</w:p>
        </w:tc>
      </w:tr>
      <w:tr w:rsidR="00E91F2F" w:rsidRPr="00441AC4" w14:paraId="052429E8" w14:textId="77777777" w:rsidTr="00213DF0">
        <w:tc>
          <w:tcPr>
            <w:tcW w:w="4531" w:type="dxa"/>
          </w:tcPr>
          <w:p w14:paraId="563CAF3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there any additional general accuracy data?</w:t>
            </w:r>
          </w:p>
        </w:tc>
        <w:tc>
          <w:tcPr>
            <w:tcW w:w="4531" w:type="dxa"/>
          </w:tcPr>
          <w:p w14:paraId="711B1B3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  <w:p w14:paraId="37EFC9F9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please indicate:</w:t>
            </w:r>
            <w:r w:rsidRPr="00EF1A58">
              <w:rPr>
                <w:highlight w:val="darkGray"/>
                <w:lang w:val="en-GB"/>
              </w:rPr>
              <w:t xml:space="preserve"> </w:t>
            </w:r>
          </w:p>
        </w:tc>
      </w:tr>
    </w:tbl>
    <w:p w14:paraId="57685197" w14:textId="77777777" w:rsidR="00E91F2F" w:rsidRPr="00EF1A58" w:rsidRDefault="00E91F2F" w:rsidP="00E91F2F">
      <w:pPr>
        <w:jc w:val="both"/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91F2F" w:rsidRPr="00EF1A58" w14:paraId="5302F97C" w14:textId="77777777" w:rsidTr="00213DF0">
        <w:tc>
          <w:tcPr>
            <w:tcW w:w="9062" w:type="dxa"/>
            <w:gridSpan w:val="2"/>
          </w:tcPr>
          <w:p w14:paraId="580F036B" w14:textId="77777777" w:rsidR="00E91F2F" w:rsidRPr="00EF1A58" w:rsidRDefault="00E91F2F" w:rsidP="00213DF0">
            <w:pPr>
              <w:jc w:val="both"/>
              <w:rPr>
                <w:b/>
                <w:lang w:val="en-GB"/>
              </w:rPr>
            </w:pPr>
            <w:r w:rsidRPr="00EF1A58">
              <w:rPr>
                <w:b/>
                <w:lang w:val="en-GB"/>
              </w:rPr>
              <w:t>2.8. additional outcome</w:t>
            </w:r>
          </w:p>
        </w:tc>
      </w:tr>
      <w:tr w:rsidR="00E91F2F" w:rsidRPr="00441AC4" w14:paraId="2617E02E" w14:textId="77777777" w:rsidTr="00213DF0">
        <w:tc>
          <w:tcPr>
            <w:tcW w:w="4531" w:type="dxa"/>
          </w:tcPr>
          <w:p w14:paraId="3429ED2E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Information about sensor stability (removed sensors, calibration error?)</w:t>
            </w:r>
          </w:p>
        </w:tc>
        <w:tc>
          <w:tcPr>
            <w:tcW w:w="4531" w:type="dxa"/>
          </w:tcPr>
          <w:p w14:paraId="477CBD1A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  <w:p w14:paraId="176F5B8D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please indicate:</w:t>
            </w:r>
          </w:p>
        </w:tc>
      </w:tr>
      <w:tr w:rsidR="00E91F2F" w:rsidRPr="00441AC4" w14:paraId="36D06E3C" w14:textId="77777777" w:rsidTr="00213DF0">
        <w:tc>
          <w:tcPr>
            <w:tcW w:w="4531" w:type="dxa"/>
          </w:tcPr>
          <w:p w14:paraId="7D0001C6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Was there any information about side effects/ adverse events?</w:t>
            </w:r>
          </w:p>
        </w:tc>
        <w:tc>
          <w:tcPr>
            <w:tcW w:w="4531" w:type="dxa"/>
          </w:tcPr>
          <w:p w14:paraId="04510A8F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yes/ no</w:t>
            </w:r>
          </w:p>
          <w:p w14:paraId="340ECCB8" w14:textId="77777777" w:rsidR="00E91F2F" w:rsidRPr="00EF1A58" w:rsidRDefault="00E91F2F" w:rsidP="00213DF0">
            <w:pPr>
              <w:jc w:val="both"/>
              <w:rPr>
                <w:lang w:val="en-GB"/>
              </w:rPr>
            </w:pPr>
            <w:r w:rsidRPr="00EF1A58">
              <w:rPr>
                <w:lang w:val="en-GB"/>
              </w:rPr>
              <w:t>If please indicate:</w:t>
            </w:r>
          </w:p>
        </w:tc>
      </w:tr>
    </w:tbl>
    <w:p w14:paraId="7521C0E5" w14:textId="77777777" w:rsidR="00E91F2F" w:rsidRPr="00EF1A58" w:rsidRDefault="00E91F2F" w:rsidP="00E91F2F">
      <w:pPr>
        <w:jc w:val="both"/>
        <w:rPr>
          <w:lang w:val="en-GB"/>
        </w:rPr>
      </w:pPr>
    </w:p>
    <w:p w14:paraId="2AF20DE0" w14:textId="77777777" w:rsidR="00E91F2F" w:rsidRPr="00EF1A58" w:rsidRDefault="00E91F2F" w:rsidP="00E91F2F">
      <w:pPr>
        <w:jc w:val="both"/>
        <w:rPr>
          <w:lang w:val="en-GB"/>
        </w:rPr>
      </w:pPr>
    </w:p>
    <w:bookmarkEnd w:id="339"/>
    <w:p w14:paraId="230B0772" w14:textId="77777777" w:rsidR="00E91F2F" w:rsidRPr="00EF1A58" w:rsidRDefault="00E91F2F" w:rsidP="00E91F2F">
      <w:pPr>
        <w:jc w:val="both"/>
        <w:rPr>
          <w:lang w:val="en-GB"/>
        </w:rPr>
      </w:pPr>
      <w:r w:rsidRPr="00EF1A58">
        <w:rPr>
          <w:lang w:val="en-GB"/>
        </w:rPr>
        <w:t>Do you have any additional comments?</w:t>
      </w:r>
      <w:r w:rsidRPr="00EF1A58">
        <w:rPr>
          <w:lang w:val="en-GB"/>
        </w:rPr>
        <w:tab/>
      </w:r>
      <w:r w:rsidRPr="00EF1A58">
        <w:rPr>
          <w:lang w:val="en-GB"/>
        </w:rPr>
        <w:tab/>
        <w:t xml:space="preserve"> </w:t>
      </w:r>
      <w:r w:rsidRPr="00EF1A58">
        <w:rPr>
          <w:lang w:val="en-GB"/>
        </w:rPr>
        <w:tab/>
        <w:t>yes/ no</w:t>
      </w:r>
    </w:p>
    <w:p w14:paraId="7929554F" w14:textId="77777777" w:rsidR="00E91F2F" w:rsidRPr="00EF1A58" w:rsidRDefault="00E91F2F" w:rsidP="00E91F2F">
      <w:pPr>
        <w:jc w:val="both"/>
        <w:rPr>
          <w:lang w:val="en-GB"/>
        </w:rPr>
      </w:pPr>
      <w:r w:rsidRPr="00EF1A58">
        <w:rPr>
          <w:lang w:val="en-GB"/>
        </w:rPr>
        <w:t xml:space="preserve">If yes please indicate: </w:t>
      </w:r>
    </w:p>
    <w:p w14:paraId="41BAC10B" w14:textId="77777777" w:rsidR="00E91F2F" w:rsidRPr="00EF1A58" w:rsidRDefault="00E91F2F" w:rsidP="00E91F2F">
      <w:pPr>
        <w:jc w:val="both"/>
        <w:rPr>
          <w:lang w:val="en-GB"/>
        </w:rPr>
      </w:pPr>
    </w:p>
    <w:p w14:paraId="348C9AE3" w14:textId="77777777" w:rsidR="00E91F2F" w:rsidRPr="00EF1A58" w:rsidRDefault="00E91F2F" w:rsidP="00E91F2F">
      <w:pPr>
        <w:jc w:val="both"/>
        <w:rPr>
          <w:lang w:val="en-GB"/>
        </w:rPr>
      </w:pPr>
      <w:r w:rsidRPr="00EF1A58">
        <w:rPr>
          <w:lang w:val="en-GB"/>
        </w:rPr>
        <w:t xml:space="preserve">Is further information required from the authors? </w:t>
      </w:r>
      <w:r w:rsidRPr="00EF1A58">
        <w:rPr>
          <w:lang w:val="en-GB"/>
        </w:rPr>
        <w:tab/>
        <w:t>yes/ no</w:t>
      </w:r>
    </w:p>
    <w:p w14:paraId="111ED2C8" w14:textId="77777777" w:rsidR="00E91F2F" w:rsidRPr="00EF1A58" w:rsidRDefault="00E91F2F" w:rsidP="00E91F2F">
      <w:pPr>
        <w:jc w:val="both"/>
        <w:rPr>
          <w:lang w:val="en-GB"/>
        </w:rPr>
      </w:pPr>
      <w:r w:rsidRPr="00EF1A58">
        <w:rPr>
          <w:lang w:val="en-GB"/>
        </w:rPr>
        <w:t xml:space="preserve">If yes give details: </w:t>
      </w:r>
    </w:p>
    <w:p w14:paraId="6688EDBD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2E155682" w14:textId="77777777" w:rsidR="00E91F2F" w:rsidRPr="00EF1A58" w:rsidRDefault="00E91F2F" w:rsidP="00E91F2F">
      <w:pPr>
        <w:jc w:val="both"/>
        <w:rPr>
          <w:lang w:val="en-GB"/>
        </w:rPr>
      </w:pPr>
    </w:p>
    <w:p w14:paraId="03A493D2" w14:textId="77777777" w:rsidR="00E91F2F" w:rsidRPr="00EF1A58" w:rsidRDefault="00E91F2F" w:rsidP="00E91F2F">
      <w:pPr>
        <w:jc w:val="both"/>
        <w:rPr>
          <w:lang w:val="en-GB"/>
        </w:rPr>
      </w:pPr>
      <w:r w:rsidRPr="00EF1A58">
        <w:rPr>
          <w:lang w:val="en-GB"/>
        </w:rPr>
        <w:br w:type="page"/>
      </w:r>
    </w:p>
    <w:p w14:paraId="5BC7838E" w14:textId="77777777" w:rsidR="00E91F2F" w:rsidRDefault="00E91F2F" w:rsidP="00E91F2F">
      <w:pPr>
        <w:pStyle w:val="berschrift2"/>
        <w:jc w:val="both"/>
        <w:rPr>
          <w:lang w:val="en-GB"/>
        </w:rPr>
      </w:pPr>
      <w:bookmarkStart w:id="340" w:name="_Toc18924408"/>
      <w:r w:rsidRPr="00EF1A58">
        <w:rPr>
          <w:lang w:val="en-GB"/>
        </w:rPr>
        <w:lastRenderedPageBreak/>
        <w:t>Appendix 5 Review-tailored Quality Assessment of Diagnostic Accuracy Studies 2 (QUADAS-2) tool</w:t>
      </w:r>
      <w:bookmarkEnd w:id="340"/>
    </w:p>
    <w:p w14:paraId="100EB522" w14:textId="77777777" w:rsidR="00E91F2F" w:rsidRPr="00256684" w:rsidRDefault="00E91F2F" w:rsidP="00E91F2F">
      <w:pPr>
        <w:rPr>
          <w:lang w:val="en-GB"/>
        </w:rPr>
      </w:pPr>
    </w:p>
    <w:p w14:paraId="1F4784F6" w14:textId="77777777" w:rsidR="00E91F2F" w:rsidRPr="00EF1A58" w:rsidRDefault="00E91F2F" w:rsidP="00E91F2F">
      <w:pPr>
        <w:jc w:val="both"/>
        <w:rPr>
          <w:rFonts w:eastAsia="Noto Sans CJK SC Regular" w:cstheme="minorHAnsi"/>
          <w:b/>
          <w:kern w:val="3"/>
          <w:lang w:val="en-GB" w:eastAsia="zh-CN" w:bidi="hi-IN"/>
        </w:rPr>
      </w:pPr>
      <w:r w:rsidRPr="00EF1A58">
        <w:rPr>
          <w:rFonts w:eastAsia="Noto Sans CJK SC Regular" w:cstheme="minorHAnsi"/>
          <w:b/>
          <w:kern w:val="3"/>
          <w:lang w:val="en-GB" w:eastAsia="zh-CN" w:bidi="hi-IN"/>
        </w:rPr>
        <w:t>Domain 1: Patient Selection</w:t>
      </w:r>
    </w:p>
    <w:p w14:paraId="15C4A045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1.1 Was a consecutive or random sample of patients enrolled?</w:t>
      </w:r>
    </w:p>
    <w:p w14:paraId="334534CF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yes/ no/ unclear</w:t>
      </w:r>
    </w:p>
    <w:p w14:paraId="0107B674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Yes = it is explicitly stated in the study that enrolment was consecutive or random</w:t>
      </w:r>
    </w:p>
    <w:p w14:paraId="1FEF3E09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No = sample was non-random or patients were not consecutively recruited, </w:t>
      </w:r>
      <w:proofErr w:type="gramStart"/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e.g.</w:t>
      </w:r>
      <w:proofErr w:type="gramEnd"/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 it was only recruited during day time</w:t>
      </w:r>
    </w:p>
    <w:p w14:paraId="382B9419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4"/>
          <w:szCs w:val="21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information cannot be obtained from the paper</w:t>
      </w:r>
    </w:p>
    <w:p w14:paraId="7ADD443B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158F75FC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1.2 Was a case control design avoided?</w:t>
      </w:r>
    </w:p>
    <w:p w14:paraId="3BAE036A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yes/ no/ unclear</w:t>
      </w:r>
    </w:p>
    <w:p w14:paraId="1DC5BC32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Yes = representative patients were recruited</w:t>
      </w:r>
    </w:p>
    <w:p w14:paraId="45D196F7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No = concerns about representativeness, </w:t>
      </w:r>
      <w:proofErr w:type="gramStart"/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e.g.</w:t>
      </w:r>
      <w:proofErr w:type="gramEnd"/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 only patients with high risk of hypoglycaemia were included or hypoglycaemia was artificially achieved (insulin-challenge)</w:t>
      </w:r>
    </w:p>
    <w:p w14:paraId="1499628A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4"/>
          <w:szCs w:val="21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information cannot be obtained from the paper</w:t>
      </w:r>
    </w:p>
    <w:p w14:paraId="5B6615AF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765AB456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1.3. Did the study avoid inappropriate exclusions?</w:t>
      </w:r>
    </w:p>
    <w:p w14:paraId="10C53850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yes/ no/ unclear</w:t>
      </w:r>
    </w:p>
    <w:p w14:paraId="790E0C48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Yes = exclusion criteria are clearly described and appropriate, </w:t>
      </w:r>
      <w:proofErr w:type="gramStart"/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e.g.</w:t>
      </w:r>
      <w:proofErr w:type="gramEnd"/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 pregnancy or children as exclusion criteria, insulin-treatment as inclusion criteria</w:t>
      </w:r>
    </w:p>
    <w:p w14:paraId="2AFA2157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No = exclusion criteria are clear but exclusion of patients who would be representative, </w:t>
      </w:r>
      <w:proofErr w:type="gramStart"/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e.g.</w:t>
      </w:r>
      <w:proofErr w:type="gramEnd"/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 patients with hypoglycaemia unawareness, history of severe hypoglycaemia</w:t>
      </w:r>
    </w:p>
    <w:p w14:paraId="58DDD1C2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4"/>
          <w:szCs w:val="21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information cannot be obtained from the paper</w:t>
      </w:r>
    </w:p>
    <w:p w14:paraId="50C4E06F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2BE2DDD0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1.4 Risk of Bias: Could the selection of patients have introduced bias?</w:t>
      </w:r>
    </w:p>
    <w:p w14:paraId="39644616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high/ low/ unclear</w:t>
      </w:r>
    </w:p>
    <w:p w14:paraId="56E18572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High = at least one question is “no”, indicating that there is concern</w:t>
      </w:r>
    </w:p>
    <w:p w14:paraId="24C93CE2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Low = all questions are answered “yes”</w:t>
      </w:r>
    </w:p>
    <w:p w14:paraId="5731751B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answer to at least one question is “unclear” and none are answered “yes”</w:t>
      </w:r>
    </w:p>
    <w:p w14:paraId="1F665FD5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(relating to questions 1.1., 1.2., 1.3)</w:t>
      </w:r>
    </w:p>
    <w:p w14:paraId="35772BBF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37D60F29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1.5 Concerns regarding applicability:</w:t>
      </w:r>
    </w:p>
    <w:p w14:paraId="2A106A64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Are there concerns that the included patients do not match the review question?</w:t>
      </w:r>
    </w:p>
    <w:p w14:paraId="52CE57A4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high/ low/ unclear</w:t>
      </w:r>
    </w:p>
    <w:p w14:paraId="51051C33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High =</w:t>
      </w:r>
      <w:r w:rsidRPr="00EF1A58">
        <w:rPr>
          <w:rFonts w:cstheme="minorHAnsi"/>
          <w:lang w:val="en-GB"/>
        </w:rPr>
        <w:t xml:space="preserve"> included patients are inherently different from the patients who would be expected to use minimally or non-invasive glucose monitoring</w:t>
      </w:r>
    </w:p>
    <w:p w14:paraId="4C17A067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Low = </w:t>
      </w:r>
      <w:r w:rsidRPr="00EF1A58">
        <w:rPr>
          <w:rFonts w:cstheme="minorHAnsi"/>
          <w:lang w:val="en-GB"/>
        </w:rPr>
        <w:t>there are no such concerns</w:t>
      </w:r>
    </w:p>
    <w:p w14:paraId="41715B05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Unclear = </w:t>
      </w:r>
      <w:r w:rsidRPr="00EF1A58">
        <w:rPr>
          <w:rFonts w:cstheme="minorHAnsi"/>
          <w:lang w:val="en-GB"/>
        </w:rPr>
        <w:t>patient characteristics are not sufficiently clearly explained to make a judgment on patient inclusion</w:t>
      </w:r>
    </w:p>
    <w:p w14:paraId="34BDB339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6C915477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highlight w:val="darkGray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 xml:space="preserve">Additional relevant information: </w:t>
      </w:r>
    </w:p>
    <w:p w14:paraId="1E62535E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3D24F39F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4DA2F6A0" w14:textId="77777777" w:rsidR="00E91F2F" w:rsidRPr="00EF1A58" w:rsidRDefault="00E91F2F" w:rsidP="00E91F2F">
      <w:pPr>
        <w:jc w:val="both"/>
        <w:rPr>
          <w:rFonts w:eastAsia="Noto Sans CJK SC Regular" w:cstheme="minorHAnsi"/>
          <w:b/>
          <w:kern w:val="3"/>
          <w:lang w:val="en-GB" w:eastAsia="zh-CN" w:bidi="hi-IN"/>
        </w:rPr>
      </w:pPr>
      <w:r w:rsidRPr="00EF1A58">
        <w:rPr>
          <w:rFonts w:eastAsia="Noto Sans CJK SC Regular" w:cstheme="minorHAnsi"/>
          <w:b/>
          <w:kern w:val="3"/>
          <w:lang w:val="en-GB" w:eastAsia="zh-CN" w:bidi="hi-IN"/>
        </w:rPr>
        <w:t>Domain 2: Index Test</w:t>
      </w:r>
    </w:p>
    <w:p w14:paraId="7FDC261F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2.1 Were the index test results interpreted without knowledge of the results of the reference standard?</w:t>
      </w:r>
    </w:p>
    <w:p w14:paraId="3BAF76D6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yes/ no/ unclear</w:t>
      </w:r>
    </w:p>
    <w:p w14:paraId="556EC815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Yes = it is stated clearly that the individuals interpreting the index test did not know the results of the reference test</w:t>
      </w:r>
    </w:p>
    <w:p w14:paraId="15FEAD64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No = the results of the reference test were known by the individuals performing the index test</w:t>
      </w:r>
    </w:p>
    <w:p w14:paraId="664E8E0C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4"/>
          <w:szCs w:val="21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information cannot be obtained from the paper</w:t>
      </w:r>
    </w:p>
    <w:p w14:paraId="6EAC4F74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637100F6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2.2 Was/were the threshold(s) was pre-specified?</w:t>
      </w:r>
    </w:p>
    <w:p w14:paraId="013EC5E5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yes/ no/ unclear</w:t>
      </w:r>
    </w:p>
    <w:p w14:paraId="603AA494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Yes = it is stated that the threshold(s) were pre-specified, the threshold is already clearly described in the method section</w:t>
      </w:r>
    </w:p>
    <w:p w14:paraId="44C8990F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No = the threshold was not pre-specified</w:t>
      </w:r>
    </w:p>
    <w:p w14:paraId="5EA4AAD7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4"/>
          <w:szCs w:val="21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information cannot be obtained from the paper</w:t>
      </w:r>
    </w:p>
    <w:p w14:paraId="6E3AE480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645D0001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2.3 Risk of Bias: Could the conduction or interpretation of the index test have introduced bias?</w:t>
      </w:r>
    </w:p>
    <w:p w14:paraId="5ED609CB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high/ low/ unclear</w:t>
      </w:r>
    </w:p>
    <w:p w14:paraId="54428C02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High = at least one question is “no”, indicating that there is concern</w:t>
      </w:r>
    </w:p>
    <w:p w14:paraId="18020BB6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Low = all questions are answered “yes”</w:t>
      </w:r>
    </w:p>
    <w:p w14:paraId="2187F692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answer to at least one question is “unclear” and none are answered “yes”</w:t>
      </w:r>
    </w:p>
    <w:p w14:paraId="780B1461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(relating to questions 2.1. and 2.2.)</w:t>
      </w:r>
    </w:p>
    <w:p w14:paraId="5C19C92B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6447613E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2.4 Concerns regarding applicability:</w:t>
      </w:r>
    </w:p>
    <w:p w14:paraId="216A7392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Are there concerns that the index test, its conduct, or interpretation differ from the review question?</w:t>
      </w:r>
    </w:p>
    <w:p w14:paraId="0BE07F09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high/ low/ unclear</w:t>
      </w:r>
    </w:p>
    <w:p w14:paraId="3E762B53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High = minimally or non-invasive glucose monitoring was not performed adequately or correctly</w:t>
      </w:r>
    </w:p>
    <w:p w14:paraId="5668EBB0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Low =no such concerns</w:t>
      </w:r>
    </w:p>
    <w:p w14:paraId="1226A54B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4"/>
          <w:szCs w:val="21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information cannot be obtained from the paper</w:t>
      </w:r>
    </w:p>
    <w:p w14:paraId="6F9FE65D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64557FDC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 xml:space="preserve">Additional relevant information: </w:t>
      </w:r>
    </w:p>
    <w:p w14:paraId="3F170159" w14:textId="77777777" w:rsidR="00E91F2F" w:rsidRPr="00EF1A58" w:rsidRDefault="00E91F2F" w:rsidP="00E91F2F">
      <w:pPr>
        <w:jc w:val="both"/>
        <w:rPr>
          <w:rFonts w:eastAsia="Noto Sans CJK SC Regular" w:cstheme="minorHAnsi"/>
          <w:b/>
          <w:kern w:val="3"/>
          <w:lang w:val="en-GB" w:eastAsia="zh-CN" w:bidi="hi-IN"/>
        </w:rPr>
      </w:pPr>
    </w:p>
    <w:p w14:paraId="709B98C8" w14:textId="77777777" w:rsidR="00E91F2F" w:rsidRPr="00EF1A58" w:rsidRDefault="00E91F2F" w:rsidP="00E91F2F">
      <w:pPr>
        <w:jc w:val="both"/>
        <w:rPr>
          <w:rFonts w:eastAsia="Noto Sans CJK SC Regular" w:cstheme="minorHAnsi"/>
          <w:b/>
          <w:kern w:val="3"/>
          <w:lang w:val="en-GB" w:eastAsia="zh-CN" w:bidi="hi-IN"/>
        </w:rPr>
      </w:pPr>
    </w:p>
    <w:p w14:paraId="1C412E9D" w14:textId="77777777" w:rsidR="00E91F2F" w:rsidRPr="00EF1A58" w:rsidRDefault="00E91F2F" w:rsidP="00E91F2F">
      <w:pPr>
        <w:jc w:val="both"/>
        <w:rPr>
          <w:rFonts w:eastAsia="Noto Sans CJK SC Regular" w:cstheme="minorHAnsi"/>
          <w:b/>
          <w:kern w:val="3"/>
          <w:lang w:val="en-GB" w:eastAsia="zh-CN" w:bidi="hi-IN"/>
        </w:rPr>
      </w:pPr>
      <w:r w:rsidRPr="00EF1A58">
        <w:rPr>
          <w:rFonts w:eastAsia="Noto Sans CJK SC Regular" w:cstheme="minorHAnsi"/>
          <w:b/>
          <w:kern w:val="3"/>
          <w:lang w:val="en-GB" w:eastAsia="zh-CN" w:bidi="hi-IN"/>
        </w:rPr>
        <w:t>Domain 3: Reference Standard</w:t>
      </w:r>
    </w:p>
    <w:p w14:paraId="0BA5FD8D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3.1 Is the reference standard likely to correctly classify the target condition?</w:t>
      </w:r>
    </w:p>
    <w:p w14:paraId="79FCCCC1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lastRenderedPageBreak/>
        <w:t>yes/ no/ unclear</w:t>
      </w:r>
    </w:p>
    <w:p w14:paraId="724813B4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Yes = venous or arterial blood glucose (± capillary blood glucose) was used as reference standard for detection of hypoglycaemia</w:t>
      </w:r>
    </w:p>
    <w:p w14:paraId="5228C984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No = only capillary blood glucose was used as reference standard for detection of hypoglycaemia</w:t>
      </w:r>
    </w:p>
    <w:p w14:paraId="01C7A0CD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4"/>
          <w:szCs w:val="21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information cannot be obtained from the paper</w:t>
      </w:r>
    </w:p>
    <w:p w14:paraId="627095C3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142E4A03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3.2 Were the reference standard results interpreted without knowledge of the results of the index test?</w:t>
      </w:r>
    </w:p>
    <w:p w14:paraId="4EDA1C59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yes/ no/ unclear</w:t>
      </w:r>
    </w:p>
    <w:p w14:paraId="207E5235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Yes = it is stated clearly that the individuals interpreting the reference test did not know the results of the index test, </w:t>
      </w:r>
      <w:proofErr w:type="gramStart"/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e.g.</w:t>
      </w:r>
      <w:proofErr w:type="gramEnd"/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 could not hear an alarm indicating hypoglycaemia</w:t>
      </w:r>
    </w:p>
    <w:p w14:paraId="292486DC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No = results of the index test were known by the individuals performing the reference test</w:t>
      </w:r>
    </w:p>
    <w:p w14:paraId="795663F6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4"/>
          <w:szCs w:val="21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information cannot be obtained from the paper</w:t>
      </w:r>
    </w:p>
    <w:p w14:paraId="0245BD7F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48835E9E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3.3 Risk of Bias: Could the reference standard, its conduct, or its interpretation have introduced bias?</w:t>
      </w:r>
    </w:p>
    <w:p w14:paraId="72D1B70D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high/ low/ unclear</w:t>
      </w:r>
    </w:p>
    <w:p w14:paraId="726874E4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High = at least one question is “no”, indicating that there is concern</w:t>
      </w:r>
    </w:p>
    <w:p w14:paraId="2C5942BE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Low = all questions are answered “yes”</w:t>
      </w:r>
    </w:p>
    <w:p w14:paraId="77624CDC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answer to at least one question is “unclear” and none are answered “yes”</w:t>
      </w:r>
    </w:p>
    <w:p w14:paraId="112B8BF6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(relating to questions 3.1. and 3.2.)</w:t>
      </w:r>
    </w:p>
    <w:p w14:paraId="4EA50F8B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2D5223A9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3.4 Concerns regarding applicability:</w:t>
      </w:r>
    </w:p>
    <w:p w14:paraId="432ECDE8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Are there concerns that the target condition as defined by the reference standard does not match the review question?</w:t>
      </w:r>
    </w:p>
    <w:p w14:paraId="759E0A01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high/ low/ unclear</w:t>
      </w:r>
    </w:p>
    <w:p w14:paraId="4AF2C891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High = the target condition was not hypoglycaemia, diagnosed via capillary/venous/arterial blood</w:t>
      </w:r>
    </w:p>
    <w:p w14:paraId="5F05346C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Low = no such concerns</w:t>
      </w:r>
    </w:p>
    <w:p w14:paraId="65B8F397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information cannot be obtained from the paper</w:t>
      </w:r>
    </w:p>
    <w:p w14:paraId="0365D854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7528B447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 xml:space="preserve">Additional relevant information: </w:t>
      </w:r>
    </w:p>
    <w:p w14:paraId="3598F69D" w14:textId="77777777" w:rsidR="00E91F2F" w:rsidRPr="00EF1A58" w:rsidRDefault="00E91F2F" w:rsidP="00E91F2F">
      <w:pPr>
        <w:jc w:val="both"/>
        <w:rPr>
          <w:rFonts w:eastAsia="Noto Sans CJK SC Regular" w:cstheme="minorHAnsi"/>
          <w:b/>
          <w:kern w:val="3"/>
          <w:lang w:val="en-GB" w:eastAsia="zh-CN" w:bidi="hi-IN"/>
        </w:rPr>
      </w:pPr>
    </w:p>
    <w:p w14:paraId="4839B163" w14:textId="77777777" w:rsidR="00E91F2F" w:rsidRPr="00EF1A58" w:rsidRDefault="00E91F2F" w:rsidP="00E91F2F">
      <w:pPr>
        <w:jc w:val="both"/>
        <w:rPr>
          <w:rFonts w:eastAsia="Noto Sans CJK SC Regular" w:cstheme="minorHAnsi"/>
          <w:b/>
          <w:kern w:val="3"/>
          <w:lang w:val="en-GB" w:eastAsia="zh-CN" w:bidi="hi-IN"/>
        </w:rPr>
      </w:pPr>
      <w:r w:rsidRPr="00EF1A58">
        <w:rPr>
          <w:rFonts w:eastAsia="Noto Sans CJK SC Regular" w:cstheme="minorHAnsi"/>
          <w:b/>
          <w:kern w:val="3"/>
          <w:lang w:val="en-GB" w:eastAsia="zh-CN" w:bidi="hi-IN"/>
        </w:rPr>
        <w:t>Domain 4: Flow and Timing</w:t>
      </w:r>
    </w:p>
    <w:p w14:paraId="68570053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4.1 Was there an appropriate interval between index test(s) and reference standard?</w:t>
      </w:r>
    </w:p>
    <w:p w14:paraId="6CB4566D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yes/ no/ unclear</w:t>
      </w:r>
    </w:p>
    <w:p w14:paraId="5D64917A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Yes = reference test was performed in regular intervals (≤1h)</w:t>
      </w:r>
    </w:p>
    <w:p w14:paraId="762DD527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No = reference test were performed completely irregular/ in intervals (&gt;1h)/ only if hypoglycaemia was suspected</w:t>
      </w:r>
    </w:p>
    <w:p w14:paraId="57571F38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4"/>
          <w:szCs w:val="21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information cannot be obtained from the paper</w:t>
      </w:r>
    </w:p>
    <w:p w14:paraId="44559078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21941F5E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4.2 Did all patients receive a reference standard?</w:t>
      </w:r>
    </w:p>
    <w:p w14:paraId="4A840F79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yes/ no/ unclear</w:t>
      </w:r>
    </w:p>
    <w:p w14:paraId="475262E2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lastRenderedPageBreak/>
        <w:t xml:space="preserve">Yes = all patients </w:t>
      </w:r>
      <w:r w:rsidRPr="00EF1A58">
        <w:rPr>
          <w:rFonts w:cstheme="minorHAnsi"/>
          <w:lang w:val="en-GB"/>
        </w:rPr>
        <w:t xml:space="preserve">who received the index test also </w:t>
      </w: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received a reference standard in regular intervals</w:t>
      </w:r>
    </w:p>
    <w:p w14:paraId="3EA84E58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No = </w:t>
      </w:r>
      <w:r w:rsidRPr="00EF1A58">
        <w:rPr>
          <w:rFonts w:cstheme="minorHAnsi"/>
          <w:lang w:val="en-GB"/>
        </w:rPr>
        <w:t>not all the patients who received the index test also received the reference standard</w:t>
      </w:r>
    </w:p>
    <w:p w14:paraId="59D2626E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information cannot be obtained from the paper</w:t>
      </w:r>
    </w:p>
    <w:p w14:paraId="7716F557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4"/>
          <w:szCs w:val="21"/>
          <w:lang w:val="en-GB" w:eastAsia="zh-CN" w:bidi="hi-IN"/>
        </w:rPr>
      </w:pPr>
    </w:p>
    <w:p w14:paraId="46CF1393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4"/>
          <w:szCs w:val="21"/>
          <w:lang w:val="en-GB" w:eastAsia="zh-CN" w:bidi="hi-IN"/>
        </w:rPr>
      </w:pPr>
    </w:p>
    <w:p w14:paraId="112EC9BE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4.3 Did all patients receive the same reference standard?</w:t>
      </w:r>
    </w:p>
    <w:p w14:paraId="4AFE419C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yes/ no/ unclear</w:t>
      </w:r>
    </w:p>
    <w:p w14:paraId="1727D15F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Yes = </w:t>
      </w:r>
      <w:r w:rsidRPr="00EF1A58">
        <w:rPr>
          <w:rFonts w:cstheme="minorHAnsi"/>
          <w:lang w:val="en-GB"/>
        </w:rPr>
        <w:t>same reference standard was used for all patients and for all glucose values</w:t>
      </w:r>
    </w:p>
    <w:p w14:paraId="6D97D8DD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No = </w:t>
      </w:r>
      <w:r w:rsidRPr="00EF1A58">
        <w:rPr>
          <w:rFonts w:cstheme="minorHAnsi"/>
          <w:lang w:val="en-GB"/>
        </w:rPr>
        <w:t xml:space="preserve">different reference standards were used, </w:t>
      </w:r>
      <w:proofErr w:type="gramStart"/>
      <w:r w:rsidRPr="00EF1A58">
        <w:rPr>
          <w:rFonts w:cstheme="minorHAnsi"/>
          <w:lang w:val="en-GB"/>
        </w:rPr>
        <w:t>e.g.</w:t>
      </w:r>
      <w:proofErr w:type="gramEnd"/>
      <w:r w:rsidRPr="00EF1A58">
        <w:rPr>
          <w:rFonts w:cstheme="minorHAnsi"/>
          <w:lang w:val="en-GB"/>
        </w:rPr>
        <w:t xml:space="preserve"> different reference standard when hypoglycaemia was expected</w:t>
      </w:r>
    </w:p>
    <w:p w14:paraId="75678EB1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4"/>
          <w:szCs w:val="21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information cannot be obtained from the paper</w:t>
      </w:r>
    </w:p>
    <w:p w14:paraId="20DA189C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69EED955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4.4 Were all patients included in the analysis?</w:t>
      </w:r>
    </w:p>
    <w:p w14:paraId="0B1488B8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yes/ no/ unclear</w:t>
      </w:r>
    </w:p>
    <w:p w14:paraId="2DCDB178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Yes = </w:t>
      </w:r>
      <w:r w:rsidRPr="00EF1A58">
        <w:rPr>
          <w:rFonts w:cstheme="minorHAnsi"/>
          <w:lang w:val="en-GB"/>
        </w:rPr>
        <w:t>no withdrawals or exclusions, or if those reasons are adequately explained</w:t>
      </w:r>
    </w:p>
    <w:p w14:paraId="471E0C07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 xml:space="preserve">No = </w:t>
      </w:r>
      <w:r w:rsidRPr="00EF1A58">
        <w:rPr>
          <w:rFonts w:cstheme="minorHAnsi"/>
          <w:lang w:val="en-GB"/>
        </w:rPr>
        <w:t>withdrawals or exclusions are not explained or accounted for</w:t>
      </w:r>
    </w:p>
    <w:p w14:paraId="66C054AA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4"/>
          <w:szCs w:val="21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information cannot be obtained from the paper</w:t>
      </w:r>
    </w:p>
    <w:p w14:paraId="7B7CDBB7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0005F325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4.5 Risk of Bias: Could the patient flow have introduced bias?</w:t>
      </w:r>
    </w:p>
    <w:p w14:paraId="7F4D8910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high/ low/ unclear</w:t>
      </w:r>
    </w:p>
    <w:p w14:paraId="5C90149C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High = at least one question is “no”, indicating that there is concern</w:t>
      </w:r>
    </w:p>
    <w:p w14:paraId="1E739EBC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Low = all questions are answered “yes”</w:t>
      </w:r>
    </w:p>
    <w:p w14:paraId="549D41A7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Unclear = answer to at least one question is “unclear” and none are answered “yes”</w:t>
      </w:r>
    </w:p>
    <w:p w14:paraId="2FEC75B7" w14:textId="77777777" w:rsidR="00E91F2F" w:rsidRPr="00EF1A58" w:rsidRDefault="00E91F2F" w:rsidP="00E91F2F">
      <w:pPr>
        <w:spacing w:after="0"/>
        <w:jc w:val="both"/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</w:pPr>
      <w:r w:rsidRPr="00EF1A58">
        <w:rPr>
          <w:rFonts w:eastAsia="Noto Sans CJK SC Regular" w:cstheme="minorHAnsi"/>
          <w:kern w:val="3"/>
          <w:sz w:val="20"/>
          <w:szCs w:val="20"/>
          <w:lang w:val="en-GB" w:eastAsia="zh-CN" w:bidi="hi-IN"/>
        </w:rPr>
        <w:t>(relating to questions 4.1., 4.2., 4.3 and 4.4)</w:t>
      </w:r>
    </w:p>
    <w:p w14:paraId="1D6CC35A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</w:p>
    <w:p w14:paraId="708F0D50" w14:textId="77777777" w:rsidR="00E91F2F" w:rsidRPr="00EF1A58" w:rsidRDefault="00E91F2F" w:rsidP="00E91F2F">
      <w:pPr>
        <w:jc w:val="both"/>
        <w:rPr>
          <w:rFonts w:eastAsia="Noto Sans CJK SC Regular" w:cstheme="minorHAnsi"/>
          <w:kern w:val="3"/>
          <w:lang w:val="en-GB" w:eastAsia="zh-CN" w:bidi="hi-IN"/>
        </w:rPr>
      </w:pPr>
      <w:r w:rsidRPr="00EF1A58">
        <w:rPr>
          <w:rFonts w:eastAsia="Noto Sans CJK SC Regular" w:cstheme="minorHAnsi"/>
          <w:kern w:val="3"/>
          <w:lang w:val="en-GB" w:eastAsia="zh-CN" w:bidi="hi-IN"/>
        </w:rPr>
        <w:t>Additional relevant information:</w:t>
      </w:r>
    </w:p>
    <w:p w14:paraId="3AFEAA0D" w14:textId="77777777" w:rsidR="00E91F2F" w:rsidRPr="00EF1A58" w:rsidRDefault="00E91F2F" w:rsidP="00E91F2F">
      <w:pPr>
        <w:jc w:val="both"/>
        <w:rPr>
          <w:lang w:val="en-GB"/>
        </w:rPr>
      </w:pPr>
    </w:p>
    <w:p w14:paraId="45416BB3" w14:textId="79CD81BF" w:rsidR="00F32BBF" w:rsidRDefault="00F32BBF" w:rsidP="00437594">
      <w:pPr>
        <w:spacing w:after="0" w:line="480" w:lineRule="auto"/>
        <w:rPr>
          <w:b/>
          <w:bCs/>
          <w:lang w:val="en-GB"/>
        </w:rPr>
      </w:pPr>
    </w:p>
    <w:p w14:paraId="5BF786C7" w14:textId="6E9EA804" w:rsidR="00F32BBF" w:rsidRDefault="00F32BBF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06AFCC33" w14:textId="13458EF1" w:rsidR="00437594" w:rsidRDefault="00437594" w:rsidP="00437594">
      <w:pPr>
        <w:spacing w:after="0" w:line="480" w:lineRule="auto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 xml:space="preserve">Supplement </w:t>
      </w:r>
      <w:r w:rsidR="004D7D91">
        <w:rPr>
          <w:b/>
          <w:bCs/>
          <w:lang w:val="en-GB"/>
        </w:rPr>
        <w:t>4</w:t>
      </w:r>
    </w:p>
    <w:p w14:paraId="21398085" w14:textId="77777777" w:rsidR="00437594" w:rsidRDefault="00437594" w:rsidP="00437594">
      <w:pPr>
        <w:spacing w:after="0" w:line="480" w:lineRule="auto"/>
        <w:rPr>
          <w:lang w:val="en-GB"/>
        </w:rPr>
      </w:pPr>
      <w:r>
        <w:rPr>
          <w:noProof/>
        </w:rPr>
        <w:drawing>
          <wp:inline distT="0" distB="0" distL="0" distR="0" wp14:anchorId="3CFA3FD0" wp14:editId="676ED31F">
            <wp:extent cx="5760720" cy="36449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42670" w14:textId="77777777" w:rsidR="00437594" w:rsidRDefault="00437594" w:rsidP="00437594">
      <w:pPr>
        <w:spacing w:after="0" w:line="480" w:lineRule="auto"/>
        <w:rPr>
          <w:lang w:val="en-GB"/>
        </w:rPr>
      </w:pPr>
      <w:r>
        <w:rPr>
          <w:lang w:val="en-GB"/>
        </w:rPr>
        <w:t xml:space="preserve">Summary receiver operating characteristic (SROC) curve for overall diagnostic accuracy to detect hypoglycaemia of </w:t>
      </w:r>
      <w:r>
        <w:rPr>
          <w:rFonts w:cs="Calibri"/>
          <w:lang w:val="en-GB"/>
        </w:rPr>
        <w:t>MID and NID</w:t>
      </w:r>
      <w:r>
        <w:rPr>
          <w:lang w:val="en-GB"/>
        </w:rPr>
        <w:t>. SROC= solid curve, study data = circles, triangle = summary estimate, 95% confidence region = contour ellipsoid, black = low MARD, grey = high MARD). The pooled sensitivity was significantly higher in trials indicating a lower MARD (corresponding to a better overall performance).</w:t>
      </w:r>
    </w:p>
    <w:p w14:paraId="58437266" w14:textId="77777777" w:rsidR="00437594" w:rsidRDefault="00437594" w:rsidP="00437594">
      <w:pPr>
        <w:rPr>
          <w:rFonts w:ascii="Calibri" w:hAnsi="Calibri" w:cs="Calibri"/>
          <w:b/>
          <w:bCs/>
          <w:color w:val="000000"/>
          <w:sz w:val="26"/>
          <w:szCs w:val="26"/>
          <w:lang w:val="en-GB"/>
        </w:rPr>
      </w:pPr>
      <w:r w:rsidRPr="00092E17">
        <w:rPr>
          <w:lang w:val="en-US"/>
        </w:rPr>
        <w:br w:type="page"/>
      </w:r>
    </w:p>
    <w:p w14:paraId="2E88997C" w14:textId="27FD4C52" w:rsidR="00437594" w:rsidRDefault="00437594" w:rsidP="00437594">
      <w:pPr>
        <w:spacing w:line="480" w:lineRule="auto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 xml:space="preserve">Supplement </w:t>
      </w:r>
      <w:r w:rsidR="004D7D91">
        <w:rPr>
          <w:b/>
          <w:bCs/>
          <w:lang w:val="en-GB"/>
        </w:rPr>
        <w:t>5</w:t>
      </w:r>
    </w:p>
    <w:p w14:paraId="4974E923" w14:textId="77777777" w:rsidR="00437594" w:rsidRDefault="00437594" w:rsidP="00437594">
      <w:pPr>
        <w:spacing w:line="480" w:lineRule="auto"/>
        <w:rPr>
          <w:lang w:val="en-GB"/>
        </w:rPr>
      </w:pPr>
      <w:r>
        <w:rPr>
          <w:noProof/>
        </w:rPr>
        <w:drawing>
          <wp:inline distT="0" distB="0" distL="0" distR="0" wp14:anchorId="21A62DD2" wp14:editId="7F3897CB">
            <wp:extent cx="5760720" cy="202755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0BB4F" w14:textId="77777777" w:rsidR="00437594" w:rsidRDefault="00437594" w:rsidP="00437594">
      <w:pPr>
        <w:pStyle w:val="Beschriftung"/>
        <w:jc w:val="both"/>
        <w:rPr>
          <w:highlight w:val="yellow"/>
          <w:lang w:val="en-GB"/>
        </w:rPr>
      </w:pPr>
      <w:r>
        <w:rPr>
          <w:lang w:val="en-GB"/>
        </w:rPr>
        <w:t xml:space="preserve">Forest plot of sensitivity and specificity with 95% confidence interval of </w:t>
      </w:r>
      <w:r>
        <w:rPr>
          <w:rFonts w:cs="Calibri"/>
          <w:lang w:val="en-GB"/>
        </w:rPr>
        <w:t>MID and NID</w:t>
      </w:r>
      <w:r>
        <w:rPr>
          <w:lang w:val="en-GB"/>
        </w:rPr>
        <w:t xml:space="preserve"> for detection of hypoglycaemia in studies applying different thresholds simultaneously. Threshold in mg/dl.</w:t>
      </w:r>
    </w:p>
    <w:p w14:paraId="73BE8622" w14:textId="77777777" w:rsidR="00437594" w:rsidRPr="00CB2AEB" w:rsidRDefault="00437594" w:rsidP="00437594">
      <w:pPr>
        <w:rPr>
          <w:lang w:val="en-GB"/>
        </w:rPr>
      </w:pPr>
    </w:p>
    <w:p w14:paraId="6F2CCEA5" w14:textId="77777777" w:rsidR="00437594" w:rsidRPr="0058299E" w:rsidRDefault="00437594" w:rsidP="00437594">
      <w:pPr>
        <w:pStyle w:val="EndNoteBibliography"/>
        <w:rPr>
          <w:noProof/>
        </w:rPr>
      </w:pPr>
    </w:p>
    <w:p w14:paraId="2500795E" w14:textId="77777777" w:rsidR="00437594" w:rsidRDefault="00437594" w:rsidP="00437594"/>
    <w:p w14:paraId="1E3CD481" w14:textId="77777777" w:rsidR="00437594" w:rsidRDefault="00437594" w:rsidP="00437594"/>
    <w:p w14:paraId="2CDC7A5B" w14:textId="77777777" w:rsidR="00CE5BFD" w:rsidRDefault="00CE5BFD"/>
    <w:sectPr w:rsidR="00CE5B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altName w:val="Calibri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C3827"/>
    <w:multiLevelType w:val="multilevel"/>
    <w:tmpl w:val="FE8A8D1A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41F0D"/>
    <w:multiLevelType w:val="multilevel"/>
    <w:tmpl w:val="FA285F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A6A66"/>
    <w:multiLevelType w:val="multilevel"/>
    <w:tmpl w:val="120EF6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94"/>
    <w:rsid w:val="001F65E6"/>
    <w:rsid w:val="00437594"/>
    <w:rsid w:val="00441AC4"/>
    <w:rsid w:val="004D7D91"/>
    <w:rsid w:val="005132C2"/>
    <w:rsid w:val="00CE5BFD"/>
    <w:rsid w:val="00E91F2F"/>
    <w:rsid w:val="00F3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BC614"/>
  <w15:chartTrackingRefBased/>
  <w15:docId w15:val="{67F4F271-F82D-4457-BC48-ACD800BF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7594"/>
  </w:style>
  <w:style w:type="paragraph" w:styleId="berschrift1">
    <w:name w:val="heading 1"/>
    <w:basedOn w:val="Standard"/>
    <w:next w:val="Standard"/>
    <w:link w:val="berschrift1Zchn"/>
    <w:uiPriority w:val="9"/>
    <w:qFormat/>
    <w:rsid w:val="004375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375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375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437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qFormat/>
    <w:rsid w:val="004375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qFormat/>
    <w:rsid w:val="0043759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43759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437594"/>
  </w:style>
  <w:style w:type="character" w:customStyle="1" w:styleId="BeschriftungZchn">
    <w:name w:val="Beschriftung Zchn"/>
    <w:basedOn w:val="Absatz-Standardschriftart"/>
    <w:link w:val="Beschriftung"/>
    <w:qFormat/>
    <w:rsid w:val="00437594"/>
    <w:rPr>
      <w:i/>
      <w:iCs/>
      <w:sz w:val="18"/>
      <w:szCs w:val="18"/>
    </w:rPr>
  </w:style>
  <w:style w:type="character" w:customStyle="1" w:styleId="berschrift3Zchn1">
    <w:name w:val="Überschrift 3 Zchn1"/>
    <w:basedOn w:val="Absatz-Standardschriftart"/>
    <w:uiPriority w:val="9"/>
    <w:qFormat/>
    <w:rsid w:val="0043759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EndNoteBibliographyTitleZchn">
    <w:name w:val="EndNote Bibliography Title Zchn"/>
    <w:basedOn w:val="Absatz-Standardschriftart"/>
    <w:link w:val="EndNoteBibliographyTitle"/>
    <w:qFormat/>
    <w:rsid w:val="00437594"/>
    <w:rPr>
      <w:rFonts w:ascii="Calibri" w:hAnsi="Calibri" w:cs="Calibri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qFormat/>
    <w:rsid w:val="00437594"/>
    <w:rPr>
      <w:rFonts w:ascii="Calibri" w:hAnsi="Calibri" w:cs="Calibri"/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437594"/>
  </w:style>
  <w:style w:type="character" w:customStyle="1" w:styleId="FuzeileZchn">
    <w:name w:val="Fußzeile Zchn"/>
    <w:basedOn w:val="Absatz-Standardschriftart"/>
    <w:link w:val="Fuzeile"/>
    <w:uiPriority w:val="99"/>
    <w:qFormat/>
    <w:rsid w:val="00437594"/>
  </w:style>
  <w:style w:type="character" w:customStyle="1" w:styleId="EndNoteBibliographyTitleChar">
    <w:name w:val="EndNote Bibliography Title Char"/>
    <w:basedOn w:val="Absatz-Standardschriftart"/>
    <w:qFormat/>
    <w:rsid w:val="00437594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Absatz-Standardschriftart"/>
    <w:qFormat/>
    <w:rsid w:val="00437594"/>
    <w:rPr>
      <w:rFonts w:ascii="Calibri" w:hAnsi="Calibri" w:cs="Calibri"/>
      <w:lang w:val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sid w:val="00437594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qFormat/>
    <w:rsid w:val="00437594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qFormat/>
    <w:rsid w:val="00437594"/>
    <w:rPr>
      <w:color w:val="605E5C"/>
      <w:shd w:val="clear" w:color="auto" w:fill="E1DFDD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437594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437594"/>
    <w:rPr>
      <w:rFonts w:eastAsia="Calibri"/>
    </w:rPr>
  </w:style>
  <w:style w:type="character" w:customStyle="1" w:styleId="ListLabel2">
    <w:name w:val="ListLabel 2"/>
    <w:qFormat/>
    <w:rsid w:val="00437594"/>
    <w:rPr>
      <w:rFonts w:cs="Courier New"/>
    </w:rPr>
  </w:style>
  <w:style w:type="character" w:customStyle="1" w:styleId="ListLabel3">
    <w:name w:val="ListLabel 3"/>
    <w:qFormat/>
    <w:rsid w:val="00437594"/>
    <w:rPr>
      <w:rFonts w:cs="Courier New"/>
    </w:rPr>
  </w:style>
  <w:style w:type="character" w:customStyle="1" w:styleId="ListLabel4">
    <w:name w:val="ListLabel 4"/>
    <w:qFormat/>
    <w:rsid w:val="00437594"/>
    <w:rPr>
      <w:rFonts w:cs="Courier New"/>
    </w:rPr>
  </w:style>
  <w:style w:type="character" w:customStyle="1" w:styleId="ListLabel5">
    <w:name w:val="ListLabel 5"/>
    <w:qFormat/>
    <w:rsid w:val="00437594"/>
    <w:rPr>
      <w:color w:val="auto"/>
      <w:u w:val="none"/>
      <w:lang w:val="en-GB"/>
    </w:rPr>
  </w:style>
  <w:style w:type="character" w:customStyle="1" w:styleId="ListLabel6">
    <w:name w:val="ListLabel 6"/>
    <w:qFormat/>
    <w:rsid w:val="00437594"/>
    <w:rPr>
      <w:color w:val="auto"/>
      <w:u w:val="none"/>
      <w:lang w:val="en-GB"/>
    </w:rPr>
  </w:style>
  <w:style w:type="character" w:customStyle="1" w:styleId="ListLabel7">
    <w:name w:val="ListLabel 7"/>
    <w:qFormat/>
    <w:rsid w:val="00437594"/>
  </w:style>
  <w:style w:type="paragraph" w:customStyle="1" w:styleId="berschrift">
    <w:name w:val="Überschrift"/>
    <w:basedOn w:val="Standard"/>
    <w:next w:val="Textkrper"/>
    <w:qFormat/>
    <w:rsid w:val="00437594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xtkrper">
    <w:name w:val="Body Text"/>
    <w:basedOn w:val="Standard"/>
    <w:link w:val="TextkrperZchn"/>
    <w:rsid w:val="00437594"/>
    <w:pPr>
      <w:spacing w:after="140" w:line="276" w:lineRule="auto"/>
    </w:pPr>
  </w:style>
  <w:style w:type="character" w:customStyle="1" w:styleId="TextkrperZchn">
    <w:name w:val="Textkörper Zchn"/>
    <w:basedOn w:val="Absatz-Standardschriftart"/>
    <w:link w:val="Textkrper"/>
    <w:rsid w:val="00437594"/>
  </w:style>
  <w:style w:type="paragraph" w:styleId="Liste">
    <w:name w:val="List"/>
    <w:basedOn w:val="Textkrper"/>
    <w:rsid w:val="00437594"/>
    <w:rPr>
      <w:rFonts w:cs="Lohit Devanagari"/>
    </w:rPr>
  </w:style>
  <w:style w:type="paragraph" w:styleId="Beschriftung">
    <w:name w:val="caption"/>
    <w:basedOn w:val="Standard"/>
    <w:next w:val="Standard"/>
    <w:link w:val="BeschriftungZchn"/>
    <w:unhideWhenUsed/>
    <w:qFormat/>
    <w:rsid w:val="00437594"/>
    <w:pPr>
      <w:spacing w:after="200" w:line="240" w:lineRule="auto"/>
    </w:pPr>
    <w:rPr>
      <w:i/>
      <w:iCs/>
      <w:sz w:val="18"/>
      <w:szCs w:val="18"/>
    </w:rPr>
  </w:style>
  <w:style w:type="paragraph" w:customStyle="1" w:styleId="Verzeichnis">
    <w:name w:val="Verzeichnis"/>
    <w:basedOn w:val="Standard"/>
    <w:qFormat/>
    <w:rsid w:val="00437594"/>
    <w:pPr>
      <w:suppressLineNumbers/>
    </w:pPr>
    <w:rPr>
      <w:rFonts w:cs="Lohit Devanagari"/>
    </w:rPr>
  </w:style>
  <w:style w:type="paragraph" w:styleId="Listenabsatz">
    <w:name w:val="List Paragraph"/>
    <w:basedOn w:val="Standard"/>
    <w:uiPriority w:val="34"/>
    <w:qFormat/>
    <w:rsid w:val="00437594"/>
    <w:pPr>
      <w:ind w:left="720"/>
      <w:contextualSpacing/>
    </w:pPr>
  </w:style>
  <w:style w:type="paragraph" w:customStyle="1" w:styleId="Default">
    <w:name w:val="Default"/>
    <w:qFormat/>
    <w:rsid w:val="00437594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KeinLeerraum">
    <w:name w:val="No Spacing"/>
    <w:uiPriority w:val="1"/>
    <w:qFormat/>
    <w:rsid w:val="00437594"/>
    <w:pPr>
      <w:spacing w:after="0" w:line="240" w:lineRule="auto"/>
    </w:pPr>
  </w:style>
  <w:style w:type="paragraph" w:customStyle="1" w:styleId="EndNoteBibliographyTitle">
    <w:name w:val="EndNote Bibliography Title"/>
    <w:basedOn w:val="Standard"/>
    <w:link w:val="EndNoteBibliographyTitleZchn"/>
    <w:qFormat/>
    <w:rsid w:val="00437594"/>
    <w:pPr>
      <w:spacing w:after="0"/>
      <w:jc w:val="center"/>
    </w:pPr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Standard"/>
    <w:link w:val="EndNoteBibliographyZchn"/>
    <w:qFormat/>
    <w:rsid w:val="00437594"/>
    <w:pPr>
      <w:spacing w:line="240" w:lineRule="auto"/>
    </w:pPr>
    <w:rPr>
      <w:rFonts w:ascii="Calibri" w:hAnsi="Calibri" w:cs="Calibri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437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1">
    <w:name w:val="Kopfzeile Zchn1"/>
    <w:basedOn w:val="Absatz-Standardschriftart"/>
    <w:uiPriority w:val="99"/>
    <w:semiHidden/>
    <w:rsid w:val="00437594"/>
  </w:style>
  <w:style w:type="paragraph" w:styleId="Fuzeile">
    <w:name w:val="footer"/>
    <w:basedOn w:val="Standard"/>
    <w:link w:val="FuzeileZchn"/>
    <w:uiPriority w:val="99"/>
    <w:unhideWhenUsed/>
    <w:rsid w:val="00437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1">
    <w:name w:val="Fußzeile Zchn1"/>
    <w:basedOn w:val="Absatz-Standardschriftart"/>
    <w:uiPriority w:val="99"/>
    <w:semiHidden/>
    <w:rsid w:val="00437594"/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437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1">
    <w:name w:val="Sprechblasentext Zchn1"/>
    <w:basedOn w:val="Absatz-Standardschriftart"/>
    <w:uiPriority w:val="99"/>
    <w:semiHidden/>
    <w:rsid w:val="00437594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43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ettings" Target="settings.xml"/><Relationship Id="rId7" Type="http://schemas.openxmlformats.org/officeDocument/2006/relationships/hyperlink" Target="http://cochranelibrary-wiley.com/o/cochrane/clcentral/articles/641/CN-00617641/fram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chranelibrary-wiley.com/o/cochrane/clcentral/articles/379/CN-00779379/frame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ochranelibrary-wiley.com/o/cochrane/clcentral/articles/000/CN-01117000/frame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17970</Words>
  <Characters>113215</Characters>
  <Application>Microsoft Office Word</Application>
  <DocSecurity>0</DocSecurity>
  <Lines>943</Lines>
  <Paragraphs>261</Paragraphs>
  <ScaleCrop>false</ScaleCrop>
  <Company/>
  <LinksUpToDate>false</LinksUpToDate>
  <CharactersWithSpaces>130924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Lindner</dc:creator>
  <cp:keywords/>
  <dc:description/>
  <cp:lastModifiedBy>Nicole Lindner</cp:lastModifiedBy>
  <cp:revision>7</cp:revision>
  <dcterms:created xsi:type="dcterms:W3CDTF">2020-12-07T10:45:00Z</dcterms:created>
  <dcterms:modified xsi:type="dcterms:W3CDTF">2021-02-14T12:13:00Z</dcterms:modified>
</cp:coreProperties>
</file>