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652850" w14:textId="2952BE68" w:rsidR="00D9592A" w:rsidRPr="00C85419" w:rsidRDefault="00E7540C" w:rsidP="00E7540C">
      <w:pPr>
        <w:jc w:val="right"/>
        <w:rPr>
          <w:rFonts w:ascii="Times New Roman" w:hAnsi="Times New Roman" w:cs="Times New Roman"/>
          <w:sz w:val="24"/>
          <w:szCs w:val="24"/>
        </w:rPr>
      </w:pPr>
      <w:r w:rsidRPr="00C85419">
        <w:rPr>
          <w:rFonts w:ascii="Times New Roman" w:hAnsi="Times New Roman" w:cs="Times New Roman"/>
          <w:sz w:val="24"/>
          <w:szCs w:val="24"/>
        </w:rPr>
        <w:t>Additional file</w:t>
      </w:r>
      <w:r w:rsidR="00C85419" w:rsidRPr="00C85419">
        <w:rPr>
          <w:rFonts w:ascii="Times New Roman" w:hAnsi="Times New Roman" w:cs="Times New Roman"/>
          <w:sz w:val="24"/>
          <w:szCs w:val="24"/>
        </w:rPr>
        <w:t xml:space="preserve"> 1</w:t>
      </w:r>
      <w:r w:rsidR="00C144D7">
        <w:rPr>
          <w:rFonts w:ascii="Times New Roman" w:hAnsi="Times New Roman" w:cs="Times New Roman"/>
          <w:sz w:val="24"/>
          <w:szCs w:val="24"/>
        </w:rPr>
        <w:t>0</w:t>
      </w:r>
    </w:p>
    <w:p w14:paraId="6CCAFC0C" w14:textId="77777777" w:rsidR="00C85419" w:rsidRPr="00C85419" w:rsidRDefault="00C85419" w:rsidP="00C85419">
      <w:pPr>
        <w:rPr>
          <w:rFonts w:ascii="Times New Roman" w:hAnsi="Times New Roman" w:cs="Times New Roman"/>
          <w:sz w:val="18"/>
          <w:szCs w:val="18"/>
        </w:rPr>
      </w:pPr>
    </w:p>
    <w:p w14:paraId="217B57BF" w14:textId="02710BE0" w:rsidR="00C85419" w:rsidRPr="00C85419" w:rsidRDefault="00C85419" w:rsidP="00C85419">
      <w:pPr>
        <w:rPr>
          <w:rFonts w:ascii="Times New Roman" w:hAnsi="Times New Roman" w:cs="Times New Roman"/>
          <w:sz w:val="18"/>
          <w:szCs w:val="18"/>
        </w:rPr>
      </w:pPr>
      <w:r w:rsidRPr="00C85419">
        <w:rPr>
          <w:rFonts w:ascii="Times New Roman" w:hAnsi="Times New Roman" w:cs="Times New Roman"/>
          <w:sz w:val="18"/>
          <w:szCs w:val="18"/>
        </w:rPr>
        <w:t>Piat, M., Wainwright, M., Sofouli, E., Vachon, B., Deslauriers, T., Prefontaine, C., Frati, F. Factors influencing the implementation of mental health recovery into services: a</w:t>
      </w:r>
      <w:r w:rsidR="00805251">
        <w:rPr>
          <w:rFonts w:ascii="Times New Roman" w:hAnsi="Times New Roman" w:cs="Times New Roman"/>
          <w:sz w:val="18"/>
          <w:szCs w:val="18"/>
        </w:rPr>
        <w:t xml:space="preserve"> systematic</w:t>
      </w:r>
      <w:r w:rsidRPr="00C85419">
        <w:rPr>
          <w:rFonts w:ascii="Times New Roman" w:hAnsi="Times New Roman" w:cs="Times New Roman"/>
          <w:sz w:val="18"/>
          <w:szCs w:val="18"/>
        </w:rPr>
        <w:t xml:space="preserve"> mixed studies review </w:t>
      </w:r>
    </w:p>
    <w:p w14:paraId="405939B1" w14:textId="77777777" w:rsidR="00E7540C" w:rsidRPr="00C85419" w:rsidRDefault="00E7540C" w:rsidP="00E7540C">
      <w:pPr>
        <w:jc w:val="center"/>
        <w:rPr>
          <w:rFonts w:ascii="Times New Roman" w:hAnsi="Times New Roman" w:cs="Times New Roman"/>
          <w:b/>
          <w:bCs/>
          <w:sz w:val="28"/>
          <w:szCs w:val="28"/>
        </w:rPr>
      </w:pPr>
    </w:p>
    <w:p w14:paraId="3DFB277A" w14:textId="267A63F3" w:rsidR="00E7540C" w:rsidRPr="00C85419" w:rsidRDefault="00E7540C" w:rsidP="00E7540C">
      <w:pPr>
        <w:jc w:val="center"/>
        <w:rPr>
          <w:rFonts w:ascii="Times New Roman" w:hAnsi="Times New Roman" w:cs="Times New Roman"/>
          <w:b/>
          <w:bCs/>
          <w:sz w:val="28"/>
          <w:szCs w:val="28"/>
        </w:rPr>
      </w:pPr>
      <w:r w:rsidRPr="00C85419">
        <w:rPr>
          <w:rFonts w:ascii="Times New Roman" w:hAnsi="Times New Roman" w:cs="Times New Roman"/>
          <w:b/>
          <w:bCs/>
          <w:sz w:val="28"/>
          <w:szCs w:val="28"/>
        </w:rPr>
        <w:t>Illustrative Quotes for Each Theme</w:t>
      </w:r>
    </w:p>
    <w:p w14:paraId="536A0CD0" w14:textId="77777777" w:rsidR="00E7540C" w:rsidRPr="00C85419" w:rsidRDefault="00E7540C" w:rsidP="00E7540C">
      <w:pPr>
        <w:jc w:val="center"/>
        <w:rPr>
          <w:rFonts w:ascii="Times New Roman" w:hAnsi="Times New Roman" w:cs="Times New Roman"/>
          <w:sz w:val="24"/>
          <w:szCs w:val="24"/>
        </w:rPr>
      </w:pPr>
    </w:p>
    <w:tbl>
      <w:tblPr>
        <w:tblStyle w:val="TableGrid"/>
        <w:tblW w:w="9067" w:type="dxa"/>
        <w:tblLook w:val="04A0" w:firstRow="1" w:lastRow="0" w:firstColumn="1" w:lastColumn="0" w:noHBand="0" w:noVBand="1"/>
      </w:tblPr>
      <w:tblGrid>
        <w:gridCol w:w="2943"/>
        <w:gridCol w:w="6124"/>
      </w:tblGrid>
      <w:tr w:rsidR="00E7540C" w:rsidRPr="00C85419" w14:paraId="37323A19" w14:textId="77777777" w:rsidTr="00193A09">
        <w:tc>
          <w:tcPr>
            <w:tcW w:w="2943" w:type="dxa"/>
          </w:tcPr>
          <w:p w14:paraId="3B4FBD29" w14:textId="54156643" w:rsidR="00E7540C" w:rsidRPr="00C85419" w:rsidRDefault="00C60B29" w:rsidP="00193A09">
            <w:pPr>
              <w:jc w:val="center"/>
              <w:rPr>
                <w:rFonts w:ascii="Times New Roman" w:hAnsi="Times New Roman" w:cs="Times New Roman"/>
                <w:b/>
                <w:bCs/>
                <w:sz w:val="24"/>
                <w:szCs w:val="24"/>
              </w:rPr>
            </w:pPr>
            <w:r w:rsidRPr="00C85419">
              <w:rPr>
                <w:rFonts w:ascii="Times New Roman" w:hAnsi="Times New Roman" w:cs="Times New Roman"/>
                <w:b/>
                <w:bCs/>
                <w:sz w:val="24"/>
                <w:szCs w:val="24"/>
              </w:rPr>
              <w:t xml:space="preserve">CIFR Domain and </w:t>
            </w:r>
            <w:r w:rsidR="00E7540C" w:rsidRPr="00C85419">
              <w:rPr>
                <w:rFonts w:ascii="Times New Roman" w:hAnsi="Times New Roman" w:cs="Times New Roman"/>
                <w:b/>
                <w:bCs/>
                <w:sz w:val="24"/>
                <w:szCs w:val="24"/>
              </w:rPr>
              <w:t>T</w:t>
            </w:r>
            <w:r w:rsidRPr="00C85419">
              <w:rPr>
                <w:rFonts w:ascii="Times New Roman" w:hAnsi="Times New Roman" w:cs="Times New Roman"/>
                <w:b/>
                <w:bCs/>
                <w:sz w:val="24"/>
                <w:szCs w:val="24"/>
              </w:rPr>
              <w:t>heme</w:t>
            </w:r>
          </w:p>
        </w:tc>
        <w:tc>
          <w:tcPr>
            <w:tcW w:w="6124" w:type="dxa"/>
          </w:tcPr>
          <w:p w14:paraId="7D18B059" w14:textId="66251843" w:rsidR="00E7540C" w:rsidRPr="00C85419" w:rsidRDefault="00C60B29" w:rsidP="00193A09">
            <w:pPr>
              <w:jc w:val="center"/>
              <w:rPr>
                <w:rFonts w:ascii="Times New Roman" w:hAnsi="Times New Roman" w:cs="Times New Roman"/>
                <w:b/>
                <w:bCs/>
                <w:sz w:val="24"/>
                <w:szCs w:val="24"/>
              </w:rPr>
            </w:pPr>
            <w:r w:rsidRPr="00C85419">
              <w:rPr>
                <w:rFonts w:ascii="Times New Roman" w:hAnsi="Times New Roman" w:cs="Times New Roman"/>
                <w:b/>
                <w:bCs/>
                <w:sz w:val="24"/>
                <w:szCs w:val="24"/>
              </w:rPr>
              <w:t>Illustrative Quotes</w:t>
            </w:r>
            <w:r w:rsidR="00BA15A9">
              <w:rPr>
                <w:rFonts w:ascii="Times New Roman" w:hAnsi="Times New Roman" w:cs="Times New Roman"/>
                <w:b/>
                <w:bCs/>
                <w:sz w:val="24"/>
                <w:szCs w:val="24"/>
              </w:rPr>
              <w:t xml:space="preserve"> from Contributing Studies</w:t>
            </w:r>
          </w:p>
        </w:tc>
      </w:tr>
      <w:tr w:rsidR="00E7540C" w:rsidRPr="00C85419" w14:paraId="0F61AC80" w14:textId="77777777" w:rsidTr="00193A09">
        <w:tc>
          <w:tcPr>
            <w:tcW w:w="9067" w:type="dxa"/>
            <w:gridSpan w:val="2"/>
          </w:tcPr>
          <w:p w14:paraId="1CEB9CFD" w14:textId="77777777" w:rsidR="00E7540C" w:rsidRPr="00C85419" w:rsidRDefault="00E7540C" w:rsidP="00193A09">
            <w:pPr>
              <w:rPr>
                <w:rFonts w:ascii="Times New Roman" w:hAnsi="Times New Roman" w:cs="Times New Roman"/>
                <w:sz w:val="24"/>
                <w:szCs w:val="24"/>
              </w:rPr>
            </w:pPr>
          </w:p>
          <w:p w14:paraId="15F24977" w14:textId="77777777" w:rsidR="00E7540C" w:rsidRPr="00C85419" w:rsidRDefault="00E7540C" w:rsidP="00193A09">
            <w:pPr>
              <w:rPr>
                <w:rFonts w:ascii="Times New Roman" w:hAnsi="Times New Roman" w:cs="Times New Roman"/>
                <w:sz w:val="24"/>
                <w:szCs w:val="24"/>
              </w:rPr>
            </w:pPr>
            <w:r w:rsidRPr="00C85419">
              <w:rPr>
                <w:rFonts w:ascii="Times New Roman" w:hAnsi="Times New Roman" w:cs="Times New Roman"/>
                <w:sz w:val="24"/>
                <w:szCs w:val="24"/>
              </w:rPr>
              <w:t>INTERVENTION CHARACTERISTICS</w:t>
            </w:r>
          </w:p>
          <w:p w14:paraId="0AF90C83" w14:textId="77777777" w:rsidR="00E7540C" w:rsidRPr="00C85419" w:rsidRDefault="00E7540C" w:rsidP="00193A09">
            <w:pPr>
              <w:rPr>
                <w:rFonts w:ascii="Times New Roman" w:hAnsi="Times New Roman" w:cs="Times New Roman"/>
                <w:sz w:val="24"/>
                <w:szCs w:val="24"/>
              </w:rPr>
            </w:pPr>
          </w:p>
        </w:tc>
      </w:tr>
      <w:tr w:rsidR="00E7540C" w:rsidRPr="00C85419" w14:paraId="43056C73" w14:textId="77777777" w:rsidTr="00193A09">
        <w:tc>
          <w:tcPr>
            <w:tcW w:w="2943" w:type="dxa"/>
          </w:tcPr>
          <w:p w14:paraId="312352BD" w14:textId="62BB6BAF" w:rsidR="00E7540C" w:rsidRPr="00C85419" w:rsidRDefault="00E7540C" w:rsidP="00193A09">
            <w:pPr>
              <w:contextualSpacing/>
              <w:rPr>
                <w:rFonts w:ascii="Times New Roman" w:hAnsi="Times New Roman" w:cs="Times New Roman"/>
                <w:b/>
                <w:bCs/>
                <w:sz w:val="24"/>
                <w:szCs w:val="24"/>
              </w:rPr>
            </w:pPr>
            <w:r w:rsidRPr="00C85419">
              <w:rPr>
                <w:rFonts w:ascii="Times New Roman" w:hAnsi="Times New Roman" w:cs="Times New Roman"/>
                <w:b/>
                <w:bCs/>
                <w:sz w:val="24"/>
                <w:szCs w:val="24"/>
              </w:rPr>
              <w:t xml:space="preserve">Flexibility </w:t>
            </w:r>
          </w:p>
          <w:p w14:paraId="3329E4E4" w14:textId="77777777" w:rsidR="00E7540C" w:rsidRPr="00C85419" w:rsidRDefault="00E7540C" w:rsidP="00193A09">
            <w:pPr>
              <w:rPr>
                <w:rFonts w:ascii="Times New Roman" w:hAnsi="Times New Roman" w:cs="Times New Roman"/>
                <w:sz w:val="24"/>
                <w:szCs w:val="24"/>
              </w:rPr>
            </w:pPr>
          </w:p>
        </w:tc>
        <w:tc>
          <w:tcPr>
            <w:tcW w:w="6124" w:type="dxa"/>
          </w:tcPr>
          <w:p w14:paraId="693EDC90" w14:textId="7B7093C7" w:rsidR="00E7540C" w:rsidRPr="00C85419" w:rsidRDefault="00E7540C" w:rsidP="00193A09">
            <w:pPr>
              <w:pStyle w:val="Normal0"/>
              <w:rPr>
                <w:rFonts w:ascii="Times New Roman" w:hAnsi="Times New Roman" w:cs="Times New Roman"/>
              </w:rPr>
            </w:pPr>
            <w:r w:rsidRPr="00C85419">
              <w:rPr>
                <w:rFonts w:ascii="Times New Roman" w:hAnsi="Times New Roman" w:cs="Times New Roman"/>
              </w:rPr>
              <w:t>I don’t suppose anyone’s going to feel exactly the same every week. Sometimes you might really like to say, I don’t want to talk about how I feel, can we just look at the plan? Or, I just want to talk about how I feel, I don’t want to look at the plan, that kind of thing. To be flexible I think is probably the most important, but a bit of both. (SU</w:t>
            </w:r>
            <w:r w:rsidR="00AA6B96">
              <w:rPr>
                <w:rFonts w:ascii="Times New Roman" w:hAnsi="Times New Roman" w:cs="Times New Roman"/>
              </w:rPr>
              <w:t xml:space="preserve"> [service user] </w:t>
            </w:r>
            <w:r w:rsidRPr="00C85419">
              <w:rPr>
                <w:rFonts w:ascii="Times New Roman" w:hAnsi="Times New Roman" w:cs="Times New Roman"/>
              </w:rPr>
              <w:t>28). (Milton et al. 2017, p.7)</w:t>
            </w:r>
          </w:p>
          <w:p w14:paraId="2BA06312" w14:textId="77777777" w:rsidR="00E7540C" w:rsidRPr="00C85419" w:rsidRDefault="00E7540C" w:rsidP="00193A09">
            <w:pPr>
              <w:rPr>
                <w:rFonts w:ascii="Times New Roman" w:hAnsi="Times New Roman" w:cs="Times New Roman"/>
                <w:sz w:val="24"/>
                <w:szCs w:val="24"/>
              </w:rPr>
            </w:pPr>
          </w:p>
        </w:tc>
      </w:tr>
      <w:tr w:rsidR="00E7540C" w:rsidRPr="00C85419" w14:paraId="0DB230E6" w14:textId="77777777" w:rsidTr="00193A09">
        <w:tc>
          <w:tcPr>
            <w:tcW w:w="2943" w:type="dxa"/>
          </w:tcPr>
          <w:p w14:paraId="421E597C" w14:textId="662C26D4" w:rsidR="00E7540C" w:rsidRPr="00C85419" w:rsidRDefault="00E7540C" w:rsidP="00193A09">
            <w:pPr>
              <w:contextualSpacing/>
              <w:rPr>
                <w:rFonts w:ascii="Times New Roman" w:hAnsi="Times New Roman" w:cs="Times New Roman"/>
                <w:b/>
                <w:bCs/>
                <w:color w:val="000000"/>
                <w:sz w:val="24"/>
                <w:szCs w:val="24"/>
              </w:rPr>
            </w:pPr>
            <w:r w:rsidRPr="00C85419">
              <w:rPr>
                <w:rFonts w:ascii="Times New Roman" w:hAnsi="Times New Roman" w:cs="Times New Roman"/>
                <w:b/>
                <w:bCs/>
                <w:color w:val="000000"/>
                <w:sz w:val="24"/>
                <w:szCs w:val="24"/>
              </w:rPr>
              <w:t xml:space="preserve">Relationship-building </w:t>
            </w:r>
          </w:p>
          <w:p w14:paraId="215BBE7E" w14:textId="77777777" w:rsidR="00E7540C" w:rsidRPr="00C85419" w:rsidRDefault="00E7540C" w:rsidP="00193A09">
            <w:pPr>
              <w:rPr>
                <w:rFonts w:ascii="Times New Roman" w:hAnsi="Times New Roman" w:cs="Times New Roman"/>
                <w:sz w:val="24"/>
                <w:szCs w:val="24"/>
              </w:rPr>
            </w:pPr>
          </w:p>
        </w:tc>
        <w:tc>
          <w:tcPr>
            <w:tcW w:w="6124" w:type="dxa"/>
          </w:tcPr>
          <w:p w14:paraId="57A7B672" w14:textId="77777777" w:rsidR="00E7540C" w:rsidRPr="00C85419" w:rsidRDefault="00E7540C" w:rsidP="00193A09">
            <w:pPr>
              <w:pStyle w:val="Normal0"/>
              <w:rPr>
                <w:rFonts w:ascii="Times New Roman" w:hAnsi="Times New Roman" w:cs="Times New Roman"/>
              </w:rPr>
            </w:pPr>
            <w:r w:rsidRPr="00C85419">
              <w:rPr>
                <w:rFonts w:ascii="Times New Roman" w:hAnsi="Times New Roman" w:cs="Times New Roman"/>
              </w:rPr>
              <w:t xml:space="preserve">Through the process of socializing with someone </w:t>
            </w:r>
          </w:p>
          <w:p w14:paraId="580F28FA" w14:textId="3C581EA7" w:rsidR="00E7540C" w:rsidRPr="00C85419" w:rsidRDefault="00E7540C" w:rsidP="00193A09">
            <w:pPr>
              <w:pStyle w:val="Normal0"/>
              <w:rPr>
                <w:rFonts w:ascii="Times New Roman" w:hAnsi="Times New Roman" w:cs="Times New Roman"/>
              </w:rPr>
            </w:pPr>
            <w:r w:rsidRPr="00C85419">
              <w:rPr>
                <w:rFonts w:ascii="Times New Roman" w:hAnsi="Times New Roman" w:cs="Times New Roman"/>
              </w:rPr>
              <w:t>who has had similar experiences, the PSW</w:t>
            </w:r>
            <w:r w:rsidR="00C85419">
              <w:rPr>
                <w:rFonts w:ascii="Times New Roman" w:hAnsi="Times New Roman" w:cs="Times New Roman"/>
              </w:rPr>
              <w:t xml:space="preserve"> [peer support worker]</w:t>
            </w:r>
            <w:r w:rsidRPr="00C85419">
              <w:rPr>
                <w:rFonts w:ascii="Times New Roman" w:hAnsi="Times New Roman" w:cs="Times New Roman"/>
              </w:rPr>
              <w:t xml:space="preserve">–service user relationship often developed into one resembling friendship: </w:t>
            </w:r>
          </w:p>
          <w:p w14:paraId="58A3D86F" w14:textId="77777777" w:rsidR="00E7540C" w:rsidRPr="00C85419" w:rsidRDefault="00E7540C" w:rsidP="00193A09">
            <w:pPr>
              <w:pStyle w:val="Normal0"/>
              <w:rPr>
                <w:rFonts w:ascii="Times New Roman" w:hAnsi="Times New Roman" w:cs="Times New Roman"/>
              </w:rPr>
            </w:pPr>
            <w:r w:rsidRPr="00C85419">
              <w:rPr>
                <w:rFonts w:ascii="Times New Roman" w:hAnsi="Times New Roman" w:cs="Times New Roman"/>
              </w:rPr>
              <w:t xml:space="preserve">It wasn’t.. .professional, and I think that’s what they appreciate the most, just a friend. </w:t>
            </w:r>
          </w:p>
          <w:p w14:paraId="56E918D0" w14:textId="741790EF" w:rsidR="00E7540C" w:rsidRDefault="00E7540C" w:rsidP="00193A09">
            <w:pPr>
              <w:pStyle w:val="Normal0"/>
              <w:rPr>
                <w:rFonts w:ascii="Times New Roman" w:hAnsi="Times New Roman" w:cs="Times New Roman"/>
              </w:rPr>
            </w:pPr>
            <w:r w:rsidRPr="00C85419">
              <w:rPr>
                <w:rFonts w:ascii="Times New Roman" w:hAnsi="Times New Roman" w:cs="Times New Roman"/>
              </w:rPr>
              <w:t>(PSW</w:t>
            </w:r>
            <w:r w:rsidR="00AA6B96">
              <w:rPr>
                <w:rFonts w:ascii="Times New Roman" w:hAnsi="Times New Roman" w:cs="Times New Roman"/>
              </w:rPr>
              <w:t xml:space="preserve"> [peer support worker]</w:t>
            </w:r>
            <w:r w:rsidRPr="00C85419">
              <w:rPr>
                <w:rFonts w:ascii="Times New Roman" w:hAnsi="Times New Roman" w:cs="Times New Roman"/>
              </w:rPr>
              <w:t>) It’s like having a mate, a friend, you know? (Service user) The participants generally viewed this type of relationship positively. However, there could also be negative effects. Developing ‘friendships’ with peers was particularly problematic with the ending of the relationship, with some service users wanting to continue the ‘friendship’ and feeling ‘very sad, very, very sad’ (service user) and ‘gutted’ (service user) once the relationship ended. Similarly, the friend-like relationship led some PSW to feel as though they had mistreated their peers, as they too felt loss at the ending of the relationship: ‘I felt like I’d dumped somebody’ (PSW</w:t>
            </w:r>
            <w:r w:rsidR="00AA6B96">
              <w:rPr>
                <w:rFonts w:ascii="Times New Roman" w:hAnsi="Times New Roman" w:cs="Times New Roman"/>
              </w:rPr>
              <w:t xml:space="preserve"> [peer support worker]</w:t>
            </w:r>
            <w:r w:rsidRPr="00C85419">
              <w:rPr>
                <w:rFonts w:ascii="Times New Roman" w:hAnsi="Times New Roman" w:cs="Times New Roman"/>
              </w:rPr>
              <w:t>). (Simpson et al. 2018, p.666)</w:t>
            </w:r>
          </w:p>
          <w:p w14:paraId="20B2FD75" w14:textId="3820A1B9" w:rsidR="00BA15A9" w:rsidRPr="00C85419" w:rsidRDefault="00BA15A9" w:rsidP="00193A09">
            <w:pPr>
              <w:pStyle w:val="Normal0"/>
              <w:rPr>
                <w:rFonts w:ascii="Times New Roman" w:hAnsi="Times New Roman" w:cs="Times New Roman"/>
              </w:rPr>
            </w:pPr>
          </w:p>
        </w:tc>
      </w:tr>
      <w:tr w:rsidR="00E7540C" w:rsidRPr="00C85419" w14:paraId="423311C5" w14:textId="77777777" w:rsidTr="00193A09">
        <w:tc>
          <w:tcPr>
            <w:tcW w:w="2943" w:type="dxa"/>
          </w:tcPr>
          <w:p w14:paraId="080A8E4C" w14:textId="22C5BD3C" w:rsidR="00E7540C" w:rsidRPr="00C85419" w:rsidRDefault="00805251" w:rsidP="00193A09">
            <w:pPr>
              <w:autoSpaceDE w:val="0"/>
              <w:autoSpaceDN w:val="0"/>
              <w:adjustRightInd w:val="0"/>
              <w:contextualSpacing/>
              <w:rPr>
                <w:rFonts w:ascii="Times New Roman" w:hAnsi="Times New Roman" w:cs="Times New Roman"/>
                <w:b/>
                <w:bCs/>
                <w:color w:val="000000"/>
                <w:sz w:val="24"/>
                <w:szCs w:val="24"/>
                <w:highlight w:val="white"/>
              </w:rPr>
            </w:pPr>
            <w:bookmarkStart w:id="0" w:name="_Hlk36217448"/>
            <w:r>
              <w:rPr>
                <w:rFonts w:ascii="Times New Roman" w:hAnsi="Times New Roman" w:cs="Times New Roman"/>
                <w:b/>
                <w:bCs/>
                <w:color w:val="000000"/>
                <w:sz w:val="24"/>
                <w:szCs w:val="24"/>
                <w:highlight w:val="white"/>
              </w:rPr>
              <w:t>Lived-</w:t>
            </w:r>
            <w:r w:rsidR="00E7540C" w:rsidRPr="00C85419">
              <w:rPr>
                <w:rFonts w:ascii="Times New Roman" w:hAnsi="Times New Roman" w:cs="Times New Roman"/>
                <w:b/>
                <w:bCs/>
                <w:color w:val="000000"/>
                <w:sz w:val="24"/>
                <w:szCs w:val="24"/>
                <w:highlight w:val="white"/>
              </w:rPr>
              <w:t xml:space="preserve">experience </w:t>
            </w:r>
          </w:p>
          <w:bookmarkEnd w:id="0"/>
          <w:p w14:paraId="1801A991" w14:textId="77777777" w:rsidR="00E7540C" w:rsidRPr="00C85419" w:rsidRDefault="00E7540C" w:rsidP="00193A09">
            <w:pPr>
              <w:rPr>
                <w:rFonts w:ascii="Times New Roman" w:hAnsi="Times New Roman" w:cs="Times New Roman"/>
                <w:sz w:val="24"/>
                <w:szCs w:val="24"/>
              </w:rPr>
            </w:pPr>
          </w:p>
        </w:tc>
        <w:tc>
          <w:tcPr>
            <w:tcW w:w="6124" w:type="dxa"/>
          </w:tcPr>
          <w:p w14:paraId="12D2DCBF" w14:textId="1A92C5DF" w:rsidR="00E7540C" w:rsidRPr="00C85419" w:rsidRDefault="00E7540C" w:rsidP="00193A09">
            <w:pPr>
              <w:widowControl w:val="0"/>
              <w:autoSpaceDE w:val="0"/>
              <w:autoSpaceDN w:val="0"/>
              <w:adjustRightInd w:val="0"/>
              <w:rPr>
                <w:rFonts w:ascii="Times New Roman" w:hAnsi="Times New Roman" w:cs="Times New Roman"/>
                <w:sz w:val="24"/>
                <w:szCs w:val="24"/>
              </w:rPr>
            </w:pPr>
            <w:r w:rsidRPr="00C85419">
              <w:rPr>
                <w:rFonts w:ascii="Times New Roman" w:hAnsi="Times New Roman" w:cs="Times New Roman"/>
                <w:sz w:val="24"/>
                <w:szCs w:val="24"/>
              </w:rPr>
              <w:t xml:space="preserve">Participants appreciated the personal narrative from the facilitator who had lived experience of mental health difficulties. Witnessing their journey of recovery was thought to inspire hope and optimism in others: […] just the </w:t>
            </w:r>
            <w:r w:rsidRPr="00C85419">
              <w:rPr>
                <w:rFonts w:ascii="Times New Roman" w:hAnsi="Times New Roman" w:cs="Times New Roman"/>
                <w:sz w:val="24"/>
                <w:szCs w:val="24"/>
              </w:rPr>
              <w:lastRenderedPageBreak/>
              <w:t>fact that there were people who were up there in the first session erm, co-facilitating who, who co-written the course, who’d, they were up there telling their story made me think that’s possible (P2). (Zabel et al. 2016, p. 167)</w:t>
            </w:r>
          </w:p>
          <w:p w14:paraId="6C8EED50" w14:textId="77777777" w:rsidR="00E7540C" w:rsidRPr="00C85419" w:rsidRDefault="00E7540C" w:rsidP="00193A09">
            <w:pPr>
              <w:rPr>
                <w:rFonts w:ascii="Times New Roman" w:hAnsi="Times New Roman" w:cs="Times New Roman"/>
                <w:sz w:val="24"/>
                <w:szCs w:val="24"/>
              </w:rPr>
            </w:pPr>
          </w:p>
        </w:tc>
      </w:tr>
      <w:tr w:rsidR="00E7540C" w:rsidRPr="00C85419" w14:paraId="1F9F4AB3" w14:textId="77777777" w:rsidTr="00193A09">
        <w:tc>
          <w:tcPr>
            <w:tcW w:w="9067" w:type="dxa"/>
            <w:gridSpan w:val="2"/>
          </w:tcPr>
          <w:p w14:paraId="3C3D8836" w14:textId="77777777" w:rsidR="00E7540C" w:rsidRPr="00C85419" w:rsidRDefault="00E7540C" w:rsidP="00193A09">
            <w:pPr>
              <w:rPr>
                <w:rFonts w:ascii="Times New Roman" w:hAnsi="Times New Roman" w:cs="Times New Roman"/>
                <w:sz w:val="24"/>
                <w:szCs w:val="24"/>
              </w:rPr>
            </w:pPr>
            <w:r w:rsidRPr="00C85419">
              <w:rPr>
                <w:rFonts w:ascii="Times New Roman" w:hAnsi="Times New Roman" w:cs="Times New Roman"/>
                <w:sz w:val="24"/>
                <w:szCs w:val="24"/>
              </w:rPr>
              <w:lastRenderedPageBreak/>
              <w:t>INNER SETTING</w:t>
            </w:r>
          </w:p>
        </w:tc>
      </w:tr>
      <w:tr w:rsidR="00E7540C" w:rsidRPr="00C85419" w14:paraId="55C4AE99" w14:textId="77777777" w:rsidTr="00193A09">
        <w:tc>
          <w:tcPr>
            <w:tcW w:w="2943" w:type="dxa"/>
          </w:tcPr>
          <w:p w14:paraId="7A18AE46" w14:textId="5680B6C5" w:rsidR="00E7540C" w:rsidRPr="00805251" w:rsidRDefault="00805251" w:rsidP="00193A09">
            <w:pPr>
              <w:rPr>
                <w:rFonts w:ascii="Times New Roman" w:hAnsi="Times New Roman" w:cs="Times New Roman"/>
                <w:b/>
                <w:bCs/>
                <w:sz w:val="24"/>
                <w:szCs w:val="24"/>
              </w:rPr>
            </w:pPr>
            <w:r w:rsidRPr="00805251">
              <w:rPr>
                <w:rFonts w:ascii="Times New Roman" w:hAnsi="Times New Roman" w:cs="Times New Roman"/>
                <w:b/>
                <w:bCs/>
                <w:sz w:val="24"/>
                <w:szCs w:val="24"/>
              </w:rPr>
              <w:t>Traditional biomedical vs. recovery-oriented approach</w:t>
            </w:r>
            <w:r w:rsidRPr="00805251">
              <w:rPr>
                <w:rFonts w:ascii="Times New Roman" w:hAnsi="Times New Roman" w:cs="Times New Roman"/>
                <w:b/>
                <w:bCs/>
                <w:sz w:val="24"/>
                <w:szCs w:val="24"/>
              </w:rPr>
              <w:t xml:space="preserve"> </w:t>
            </w:r>
          </w:p>
        </w:tc>
        <w:tc>
          <w:tcPr>
            <w:tcW w:w="6124" w:type="dxa"/>
          </w:tcPr>
          <w:p w14:paraId="2C285560" w14:textId="77777777" w:rsidR="00805251" w:rsidRPr="00C85419" w:rsidRDefault="00805251" w:rsidP="00805251">
            <w:pPr>
              <w:pStyle w:val="Normal0"/>
              <w:rPr>
                <w:rFonts w:ascii="Times New Roman" w:hAnsi="Times New Roman" w:cs="Times New Roman"/>
              </w:rPr>
            </w:pPr>
            <w:r w:rsidRPr="00C85419">
              <w:rPr>
                <w:rFonts w:ascii="Times New Roman" w:hAnsi="Times New Roman" w:cs="Times New Roman"/>
              </w:rPr>
              <w:t xml:space="preserve">All nurses spoke of their role in addressing risk and protecting the safety of consumer parents, other consumers in the unit, and child and family visitors. They viewed this as an essential part of their role and accountability. Risks to family visitors were seen to include physical aggression and emotional distress from observed consumer behaviours, such as volatile, irritable, verbally abusive, and manic behaviours. Nurses were particularly concerned with child safety and risk of harm, with some identifying that colleagues actively discouraged child visits: </w:t>
            </w:r>
          </w:p>
          <w:p w14:paraId="2260012B" w14:textId="77777777" w:rsidR="00805251" w:rsidRPr="00C85419" w:rsidRDefault="00805251" w:rsidP="00805251">
            <w:pPr>
              <w:widowControl w:val="0"/>
              <w:autoSpaceDE w:val="0"/>
              <w:autoSpaceDN w:val="0"/>
              <w:adjustRightInd w:val="0"/>
              <w:rPr>
                <w:rFonts w:ascii="Times New Roman" w:hAnsi="Times New Roman" w:cs="Times New Roman"/>
                <w:sz w:val="24"/>
                <w:szCs w:val="24"/>
              </w:rPr>
            </w:pPr>
            <w:r w:rsidRPr="00C85419">
              <w:rPr>
                <w:rFonts w:ascii="Times New Roman" w:hAnsi="Times New Roman" w:cs="Times New Roman"/>
                <w:sz w:val="24"/>
                <w:szCs w:val="24"/>
              </w:rPr>
              <w:t xml:space="preserve">“I know for a fact that a lot of staff discourage visitation....A lot of what we do is risk management...the highest risk group would be the most vulnerable, so if you can stop them attending the unit, it’s one problem solved.” </w:t>
            </w:r>
          </w:p>
          <w:p w14:paraId="5819986D" w14:textId="77777777" w:rsidR="00805251" w:rsidRPr="00C85419" w:rsidRDefault="00805251" w:rsidP="00805251">
            <w:pPr>
              <w:widowControl w:val="0"/>
              <w:autoSpaceDE w:val="0"/>
              <w:autoSpaceDN w:val="0"/>
              <w:adjustRightInd w:val="0"/>
              <w:rPr>
                <w:rFonts w:ascii="Times New Roman" w:hAnsi="Times New Roman" w:cs="Times New Roman"/>
                <w:sz w:val="24"/>
                <w:szCs w:val="24"/>
              </w:rPr>
            </w:pPr>
            <w:r w:rsidRPr="00C85419">
              <w:rPr>
                <w:rFonts w:ascii="Times New Roman" w:hAnsi="Times New Roman" w:cs="Times New Roman"/>
                <w:sz w:val="24"/>
                <w:szCs w:val="24"/>
              </w:rPr>
              <w:t>(Nurse 20) (Foster &amp; Isobel, 2018, p. 729)</w:t>
            </w:r>
          </w:p>
          <w:p w14:paraId="1FE2AAF1" w14:textId="77777777" w:rsidR="00E7540C" w:rsidRPr="00C85419" w:rsidRDefault="00E7540C" w:rsidP="00193A09">
            <w:pPr>
              <w:rPr>
                <w:rFonts w:ascii="Times New Roman" w:hAnsi="Times New Roman" w:cs="Times New Roman"/>
                <w:sz w:val="24"/>
                <w:szCs w:val="24"/>
              </w:rPr>
            </w:pPr>
          </w:p>
        </w:tc>
      </w:tr>
      <w:tr w:rsidR="00E7540C" w:rsidRPr="00C85419" w14:paraId="783CE9FA" w14:textId="77777777" w:rsidTr="00193A09">
        <w:tc>
          <w:tcPr>
            <w:tcW w:w="2943" w:type="dxa"/>
          </w:tcPr>
          <w:p w14:paraId="4E75F116" w14:textId="1AC26EF1" w:rsidR="00E7540C" w:rsidRPr="00805251" w:rsidRDefault="00805251" w:rsidP="00193A09">
            <w:pPr>
              <w:autoSpaceDE w:val="0"/>
              <w:autoSpaceDN w:val="0"/>
              <w:adjustRightInd w:val="0"/>
              <w:contextualSpacing/>
              <w:rPr>
                <w:rFonts w:ascii="Times New Roman" w:hAnsi="Times New Roman" w:cs="Times New Roman"/>
                <w:b/>
                <w:bCs/>
                <w:i/>
                <w:iCs/>
                <w:sz w:val="24"/>
                <w:szCs w:val="24"/>
              </w:rPr>
            </w:pPr>
            <w:r w:rsidRPr="00805251">
              <w:rPr>
                <w:rFonts w:ascii="Times New Roman" w:hAnsi="Times New Roman" w:cs="Times New Roman"/>
                <w:b/>
                <w:bCs/>
                <w:sz w:val="24"/>
                <w:szCs w:val="24"/>
                <w:highlight w:val="white"/>
              </w:rPr>
              <w:t>The importance of organizational and policy commitment to recovery-transformation</w:t>
            </w:r>
            <w:r w:rsidRPr="00805251">
              <w:rPr>
                <w:rFonts w:ascii="Times New Roman" w:hAnsi="Times New Roman" w:cs="Times New Roman"/>
                <w:b/>
                <w:bCs/>
                <w:i/>
                <w:iCs/>
                <w:sz w:val="24"/>
                <w:szCs w:val="24"/>
              </w:rPr>
              <w:t xml:space="preserve"> </w:t>
            </w:r>
          </w:p>
        </w:tc>
        <w:tc>
          <w:tcPr>
            <w:tcW w:w="6124" w:type="dxa"/>
          </w:tcPr>
          <w:p w14:paraId="1DAEC019" w14:textId="1A7207BD" w:rsidR="00E7540C" w:rsidRPr="00C85419" w:rsidRDefault="00E7540C" w:rsidP="00193A09">
            <w:pPr>
              <w:widowControl w:val="0"/>
              <w:autoSpaceDE w:val="0"/>
              <w:autoSpaceDN w:val="0"/>
              <w:adjustRightInd w:val="0"/>
              <w:rPr>
                <w:rFonts w:ascii="Times New Roman" w:hAnsi="Times New Roman" w:cs="Times New Roman"/>
                <w:sz w:val="24"/>
                <w:szCs w:val="24"/>
              </w:rPr>
            </w:pPr>
            <w:r w:rsidRPr="00C85419">
              <w:rPr>
                <w:rFonts w:ascii="Times New Roman" w:hAnsi="Times New Roman" w:cs="Times New Roman"/>
                <w:sz w:val="24"/>
                <w:szCs w:val="24"/>
              </w:rPr>
              <w:t>Another respondent warned that a problem with current practices relating to WRAP</w:t>
            </w:r>
            <w:r w:rsidR="00C85419">
              <w:rPr>
                <w:rFonts w:ascii="Times New Roman" w:hAnsi="Times New Roman" w:cs="Times New Roman"/>
                <w:sz w:val="24"/>
                <w:szCs w:val="24"/>
              </w:rPr>
              <w:t xml:space="preserve"> [wellness recovery action planning]</w:t>
            </w:r>
            <w:r w:rsidRPr="00C85419">
              <w:rPr>
                <w:rFonts w:ascii="Times New Roman" w:hAnsi="Times New Roman" w:cs="Times New Roman"/>
                <w:sz w:val="24"/>
                <w:szCs w:val="24"/>
              </w:rPr>
              <w:t xml:space="preserve"> was that it was being instituted “in a traditional way in a traditional environment” (NGO 1). If WRAP was implemented within services that lacked a wider recovery </w:t>
            </w:r>
          </w:p>
          <w:p w14:paraId="540C3029" w14:textId="44CB5DAA" w:rsidR="00E7540C" w:rsidRPr="00C85419" w:rsidRDefault="00E7540C" w:rsidP="00193A09">
            <w:pPr>
              <w:widowControl w:val="0"/>
              <w:autoSpaceDE w:val="0"/>
              <w:autoSpaceDN w:val="0"/>
              <w:adjustRightInd w:val="0"/>
              <w:rPr>
                <w:rFonts w:ascii="Times New Roman" w:hAnsi="Times New Roman" w:cs="Times New Roman"/>
                <w:sz w:val="24"/>
                <w:szCs w:val="24"/>
              </w:rPr>
            </w:pPr>
            <w:r w:rsidRPr="00C85419">
              <w:rPr>
                <w:rFonts w:ascii="Times New Roman" w:hAnsi="Times New Roman" w:cs="Times New Roman"/>
                <w:sz w:val="24"/>
                <w:szCs w:val="24"/>
              </w:rPr>
              <w:t>orientation, another respondent feared, it would become “just another care plan” (NGO 2).</w:t>
            </w:r>
            <w:r w:rsidR="00A770DD" w:rsidRPr="00C85419">
              <w:rPr>
                <w:rFonts w:ascii="Times New Roman" w:hAnsi="Times New Roman" w:cs="Times New Roman"/>
                <w:sz w:val="24"/>
                <w:szCs w:val="24"/>
              </w:rPr>
              <w:t xml:space="preserve"> (Smith-Merry et al. 2011, p. 7)</w:t>
            </w:r>
          </w:p>
          <w:p w14:paraId="0F9F95A7" w14:textId="77777777" w:rsidR="00E7540C" w:rsidRPr="00C85419" w:rsidRDefault="00E7540C" w:rsidP="00193A09">
            <w:pPr>
              <w:rPr>
                <w:rFonts w:ascii="Times New Roman" w:hAnsi="Times New Roman" w:cs="Times New Roman"/>
                <w:sz w:val="24"/>
                <w:szCs w:val="24"/>
              </w:rPr>
            </w:pPr>
          </w:p>
        </w:tc>
      </w:tr>
      <w:tr w:rsidR="00E7540C" w:rsidRPr="00C85419" w14:paraId="64181D71" w14:textId="77777777" w:rsidTr="00193A09">
        <w:tc>
          <w:tcPr>
            <w:tcW w:w="2943" w:type="dxa"/>
          </w:tcPr>
          <w:p w14:paraId="53E91281" w14:textId="08714BE5" w:rsidR="00E7540C" w:rsidRPr="00C85419" w:rsidRDefault="00E7540C" w:rsidP="00193A09">
            <w:pPr>
              <w:autoSpaceDE w:val="0"/>
              <w:autoSpaceDN w:val="0"/>
              <w:adjustRightInd w:val="0"/>
              <w:contextualSpacing/>
              <w:rPr>
                <w:rFonts w:ascii="Times New Roman" w:hAnsi="Times New Roman" w:cs="Times New Roman"/>
                <w:b/>
                <w:bCs/>
                <w:color w:val="000000"/>
                <w:sz w:val="24"/>
                <w:szCs w:val="24"/>
              </w:rPr>
            </w:pPr>
            <w:bookmarkStart w:id="1" w:name="_Hlk36217529"/>
            <w:r w:rsidRPr="00C85419">
              <w:rPr>
                <w:rFonts w:ascii="Times New Roman" w:hAnsi="Times New Roman" w:cs="Times New Roman"/>
                <w:b/>
                <w:bCs/>
                <w:color w:val="000000"/>
                <w:sz w:val="24"/>
                <w:szCs w:val="24"/>
              </w:rPr>
              <w:t xml:space="preserve">Staff turnover </w:t>
            </w:r>
          </w:p>
          <w:bookmarkEnd w:id="1"/>
          <w:p w14:paraId="2F77D447" w14:textId="77777777" w:rsidR="00E7540C" w:rsidRPr="00C85419" w:rsidRDefault="00E7540C" w:rsidP="00193A09">
            <w:pPr>
              <w:autoSpaceDE w:val="0"/>
              <w:autoSpaceDN w:val="0"/>
              <w:adjustRightInd w:val="0"/>
              <w:contextualSpacing/>
              <w:rPr>
                <w:rFonts w:ascii="Times New Roman" w:hAnsi="Times New Roman" w:cs="Times New Roman"/>
                <w:color w:val="000000"/>
                <w:sz w:val="24"/>
                <w:szCs w:val="24"/>
              </w:rPr>
            </w:pPr>
          </w:p>
          <w:p w14:paraId="23177379" w14:textId="77777777" w:rsidR="00E7540C" w:rsidRPr="00C85419" w:rsidRDefault="00E7540C" w:rsidP="00193A09">
            <w:pPr>
              <w:autoSpaceDE w:val="0"/>
              <w:autoSpaceDN w:val="0"/>
              <w:adjustRightInd w:val="0"/>
              <w:contextualSpacing/>
              <w:rPr>
                <w:rFonts w:ascii="Times New Roman" w:hAnsi="Times New Roman" w:cs="Times New Roman"/>
                <w:b/>
                <w:bCs/>
                <w:color w:val="000000"/>
                <w:sz w:val="24"/>
                <w:szCs w:val="24"/>
                <w:highlight w:val="white"/>
              </w:rPr>
            </w:pPr>
          </w:p>
        </w:tc>
        <w:tc>
          <w:tcPr>
            <w:tcW w:w="6124" w:type="dxa"/>
          </w:tcPr>
          <w:p w14:paraId="55B5ADF7" w14:textId="77777777" w:rsidR="00E7540C" w:rsidRPr="00C85419" w:rsidRDefault="00E7540C" w:rsidP="00193A09">
            <w:pPr>
              <w:widowControl w:val="0"/>
              <w:autoSpaceDE w:val="0"/>
              <w:autoSpaceDN w:val="0"/>
              <w:adjustRightInd w:val="0"/>
              <w:rPr>
                <w:rFonts w:ascii="Times New Roman" w:hAnsi="Times New Roman" w:cs="Times New Roman"/>
                <w:sz w:val="24"/>
                <w:szCs w:val="24"/>
              </w:rPr>
            </w:pPr>
            <w:r w:rsidRPr="00C85419">
              <w:rPr>
                <w:rFonts w:ascii="Times New Roman" w:hAnsi="Times New Roman" w:cs="Times New Roman"/>
                <w:sz w:val="24"/>
                <w:szCs w:val="24"/>
              </w:rPr>
              <w:t xml:space="preserve">Leadership, peer, and practitioner participants at all three organizations also described several barriers related to the difﬁculty of implementing and sustaining cultural and organizational change. These concerns seemed to be particularly salient for leadership and peer specialist participants as well as participants from the state hospital. For example, a leadership participant from the state hospital noted: </w:t>
            </w:r>
          </w:p>
          <w:p w14:paraId="254DA2C0" w14:textId="77777777" w:rsidR="00E7540C" w:rsidRPr="00C85419" w:rsidRDefault="00A770DD" w:rsidP="00193A09">
            <w:pPr>
              <w:widowControl w:val="0"/>
              <w:autoSpaceDE w:val="0"/>
              <w:autoSpaceDN w:val="0"/>
              <w:adjustRightInd w:val="0"/>
              <w:rPr>
                <w:rFonts w:ascii="Times New Roman" w:hAnsi="Times New Roman" w:cs="Times New Roman"/>
                <w:sz w:val="24"/>
                <w:szCs w:val="24"/>
              </w:rPr>
            </w:pPr>
            <w:r w:rsidRPr="00C85419">
              <w:rPr>
                <w:rFonts w:ascii="Times New Roman" w:hAnsi="Times New Roman" w:cs="Times New Roman"/>
                <w:sz w:val="24"/>
                <w:szCs w:val="24"/>
              </w:rPr>
              <w:t>“</w:t>
            </w:r>
            <w:r w:rsidR="00E7540C" w:rsidRPr="00C85419">
              <w:rPr>
                <w:rFonts w:ascii="Times New Roman" w:hAnsi="Times New Roman" w:cs="Times New Roman"/>
                <w:sz w:val="24"/>
                <w:szCs w:val="24"/>
              </w:rPr>
              <w:t>It’s just like the reality of having a sustained push in a public institution for several years. You know we had our particular challenges that I think we worked through wonderfully but I think that is a huge barrier. I mean if you look at how do you keep retention? And, you know, being able to have a continued vision for that amount of time. I think all of our challenges become a barrier to being able to do that.</w:t>
            </w:r>
            <w:r w:rsidRPr="00C85419">
              <w:rPr>
                <w:rFonts w:ascii="Times New Roman" w:hAnsi="Times New Roman" w:cs="Times New Roman"/>
                <w:sz w:val="24"/>
                <w:szCs w:val="24"/>
              </w:rPr>
              <w:t>” (Lodge et al. 2016, p. 11)</w:t>
            </w:r>
            <w:r w:rsidR="00E7540C" w:rsidRPr="00C85419">
              <w:rPr>
                <w:rFonts w:ascii="Times New Roman" w:hAnsi="Times New Roman" w:cs="Times New Roman"/>
                <w:sz w:val="24"/>
                <w:szCs w:val="24"/>
              </w:rPr>
              <w:t xml:space="preserve"> </w:t>
            </w:r>
          </w:p>
          <w:p w14:paraId="35DFC1BC" w14:textId="43D38978" w:rsidR="00B859EC" w:rsidRPr="00C85419" w:rsidRDefault="00B859EC" w:rsidP="00193A09">
            <w:pPr>
              <w:widowControl w:val="0"/>
              <w:autoSpaceDE w:val="0"/>
              <w:autoSpaceDN w:val="0"/>
              <w:adjustRightInd w:val="0"/>
              <w:rPr>
                <w:rFonts w:ascii="Times New Roman" w:hAnsi="Times New Roman" w:cs="Times New Roman"/>
                <w:sz w:val="24"/>
                <w:szCs w:val="24"/>
              </w:rPr>
            </w:pPr>
          </w:p>
        </w:tc>
      </w:tr>
      <w:tr w:rsidR="00E7540C" w:rsidRPr="00C85419" w14:paraId="07F05385" w14:textId="77777777" w:rsidTr="00193A09">
        <w:tc>
          <w:tcPr>
            <w:tcW w:w="2943" w:type="dxa"/>
          </w:tcPr>
          <w:p w14:paraId="0C2E5138" w14:textId="11518DCA" w:rsidR="00E7540C" w:rsidRPr="00C85419" w:rsidRDefault="00E7540C" w:rsidP="00193A09">
            <w:pPr>
              <w:autoSpaceDE w:val="0"/>
              <w:autoSpaceDN w:val="0"/>
              <w:adjustRightInd w:val="0"/>
              <w:contextualSpacing/>
              <w:rPr>
                <w:rFonts w:ascii="Times New Roman" w:hAnsi="Times New Roman" w:cs="Times New Roman"/>
                <w:b/>
                <w:bCs/>
                <w:color w:val="000000"/>
                <w:sz w:val="24"/>
                <w:szCs w:val="24"/>
                <w:highlight w:val="white"/>
              </w:rPr>
            </w:pPr>
            <w:bookmarkStart w:id="2" w:name="_Hlk36217557"/>
            <w:r w:rsidRPr="00C85419">
              <w:rPr>
                <w:rFonts w:ascii="Times New Roman" w:hAnsi="Times New Roman" w:cs="Times New Roman"/>
                <w:b/>
                <w:bCs/>
                <w:color w:val="000000"/>
                <w:sz w:val="24"/>
                <w:szCs w:val="24"/>
                <w:highlight w:val="white"/>
              </w:rPr>
              <w:t>Lack of resources to support personal recovery goals</w:t>
            </w:r>
          </w:p>
          <w:bookmarkEnd w:id="2"/>
          <w:p w14:paraId="67EE8AA9" w14:textId="77777777" w:rsidR="00E7540C" w:rsidRPr="00C85419" w:rsidRDefault="00E7540C" w:rsidP="00193A09">
            <w:pPr>
              <w:autoSpaceDE w:val="0"/>
              <w:autoSpaceDN w:val="0"/>
              <w:adjustRightInd w:val="0"/>
              <w:contextualSpacing/>
              <w:rPr>
                <w:rFonts w:ascii="Times New Roman" w:hAnsi="Times New Roman" w:cs="Times New Roman"/>
                <w:b/>
                <w:bCs/>
                <w:color w:val="000000"/>
                <w:sz w:val="24"/>
                <w:szCs w:val="24"/>
              </w:rPr>
            </w:pPr>
          </w:p>
        </w:tc>
        <w:tc>
          <w:tcPr>
            <w:tcW w:w="6124" w:type="dxa"/>
          </w:tcPr>
          <w:p w14:paraId="454A73E0" w14:textId="77777777" w:rsidR="00E7540C" w:rsidRPr="00C85419" w:rsidRDefault="00E7540C" w:rsidP="00193A09">
            <w:pPr>
              <w:widowControl w:val="0"/>
              <w:autoSpaceDE w:val="0"/>
              <w:autoSpaceDN w:val="0"/>
              <w:adjustRightInd w:val="0"/>
              <w:rPr>
                <w:rFonts w:ascii="Times New Roman" w:hAnsi="Times New Roman" w:cs="Times New Roman"/>
                <w:sz w:val="24"/>
                <w:szCs w:val="24"/>
              </w:rPr>
            </w:pPr>
            <w:r w:rsidRPr="00C85419">
              <w:rPr>
                <w:rFonts w:ascii="Times New Roman" w:hAnsi="Times New Roman" w:cs="Times New Roman"/>
                <w:sz w:val="24"/>
                <w:szCs w:val="24"/>
              </w:rPr>
              <w:t xml:space="preserve">However, some service providers thought the model was not without its challenges, including a lack of clarity of the precise role of the Support Facilitator and a lack of services available for coordination. </w:t>
            </w:r>
          </w:p>
          <w:p w14:paraId="1F1FAAE4" w14:textId="77777777" w:rsidR="00E7540C" w:rsidRPr="00C85419" w:rsidRDefault="00E7540C" w:rsidP="00193A09">
            <w:pPr>
              <w:widowControl w:val="0"/>
              <w:autoSpaceDE w:val="0"/>
              <w:autoSpaceDN w:val="0"/>
              <w:adjustRightInd w:val="0"/>
              <w:rPr>
                <w:rFonts w:ascii="Times New Roman" w:hAnsi="Times New Roman" w:cs="Times New Roman"/>
                <w:sz w:val="24"/>
                <w:szCs w:val="24"/>
              </w:rPr>
            </w:pPr>
            <w:r w:rsidRPr="00C85419">
              <w:rPr>
                <w:rFonts w:ascii="Times New Roman" w:hAnsi="Times New Roman" w:cs="Times New Roman"/>
                <w:sz w:val="24"/>
                <w:szCs w:val="24"/>
              </w:rPr>
              <w:t>I think first you have to be sure that there are all those services to coordinate in the first place…Do all the services exist? … If you want to coordinate something there has to be something there to coordinate, I guess… For the model to work it has to be available. Service provider 4 (</w:t>
            </w:r>
            <w:r w:rsidR="00A770DD" w:rsidRPr="00C85419">
              <w:rPr>
                <w:rFonts w:ascii="Times New Roman" w:hAnsi="Times New Roman" w:cs="Times New Roman"/>
                <w:sz w:val="24"/>
                <w:szCs w:val="24"/>
              </w:rPr>
              <w:t>Banfield &amp; Forbes, 2018, p. 9)</w:t>
            </w:r>
          </w:p>
          <w:p w14:paraId="544C233A" w14:textId="2E6977A4" w:rsidR="00B859EC" w:rsidRPr="00C85419" w:rsidRDefault="00B859EC" w:rsidP="00193A09">
            <w:pPr>
              <w:widowControl w:val="0"/>
              <w:autoSpaceDE w:val="0"/>
              <w:autoSpaceDN w:val="0"/>
              <w:adjustRightInd w:val="0"/>
              <w:rPr>
                <w:rFonts w:ascii="Times New Roman" w:hAnsi="Times New Roman" w:cs="Times New Roman"/>
                <w:sz w:val="24"/>
                <w:szCs w:val="24"/>
              </w:rPr>
            </w:pPr>
          </w:p>
        </w:tc>
      </w:tr>
      <w:tr w:rsidR="00E7540C" w:rsidRPr="00C85419" w14:paraId="0DF5EC0B" w14:textId="77777777" w:rsidTr="00193A09">
        <w:tc>
          <w:tcPr>
            <w:tcW w:w="2943" w:type="dxa"/>
          </w:tcPr>
          <w:p w14:paraId="29C0DAED" w14:textId="523ADE8D" w:rsidR="00E7540C" w:rsidRPr="00C85419" w:rsidRDefault="00805251" w:rsidP="00193A09">
            <w:pPr>
              <w:autoSpaceDE w:val="0"/>
              <w:autoSpaceDN w:val="0"/>
              <w:adjustRightInd w:val="0"/>
              <w:contextualSpacing/>
              <w:rPr>
                <w:rFonts w:ascii="Times New Roman" w:hAnsi="Times New Roman" w:cs="Times New Roman"/>
                <w:b/>
                <w:bCs/>
                <w:color w:val="000000"/>
                <w:sz w:val="24"/>
                <w:szCs w:val="24"/>
                <w:highlight w:val="white"/>
              </w:rPr>
            </w:pPr>
            <w:r>
              <w:rPr>
                <w:rFonts w:ascii="Times New Roman" w:hAnsi="Times New Roman" w:cs="Times New Roman"/>
                <w:b/>
                <w:bCs/>
                <w:color w:val="000000"/>
                <w:sz w:val="24"/>
                <w:szCs w:val="24"/>
                <w:highlight w:val="white"/>
              </w:rPr>
              <w:t>Information g</w:t>
            </w:r>
            <w:r w:rsidR="00E7540C" w:rsidRPr="00C85419">
              <w:rPr>
                <w:rFonts w:ascii="Times New Roman" w:hAnsi="Times New Roman" w:cs="Times New Roman"/>
                <w:b/>
                <w:bCs/>
                <w:color w:val="000000"/>
                <w:sz w:val="24"/>
                <w:szCs w:val="24"/>
                <w:highlight w:val="white"/>
              </w:rPr>
              <w:t>aps about new roles and procedures</w:t>
            </w:r>
          </w:p>
          <w:p w14:paraId="669B861E" w14:textId="77777777" w:rsidR="00E7540C" w:rsidRPr="00C85419" w:rsidRDefault="00E7540C" w:rsidP="00193A09">
            <w:pPr>
              <w:autoSpaceDE w:val="0"/>
              <w:autoSpaceDN w:val="0"/>
              <w:adjustRightInd w:val="0"/>
              <w:contextualSpacing/>
              <w:rPr>
                <w:rFonts w:ascii="Times New Roman" w:hAnsi="Times New Roman" w:cs="Times New Roman"/>
                <w:b/>
                <w:bCs/>
                <w:color w:val="000000"/>
                <w:sz w:val="24"/>
                <w:szCs w:val="24"/>
                <w:highlight w:val="white"/>
              </w:rPr>
            </w:pPr>
          </w:p>
        </w:tc>
        <w:tc>
          <w:tcPr>
            <w:tcW w:w="6124" w:type="dxa"/>
          </w:tcPr>
          <w:p w14:paraId="77752CCC" w14:textId="0026A0DA" w:rsidR="00E7540C" w:rsidRPr="00C85419" w:rsidRDefault="00E7540C" w:rsidP="00193A09">
            <w:pPr>
              <w:widowControl w:val="0"/>
              <w:autoSpaceDE w:val="0"/>
              <w:autoSpaceDN w:val="0"/>
              <w:adjustRightInd w:val="0"/>
              <w:rPr>
                <w:rFonts w:ascii="Times New Roman" w:hAnsi="Times New Roman" w:cs="Times New Roman"/>
                <w:sz w:val="24"/>
                <w:szCs w:val="24"/>
              </w:rPr>
            </w:pPr>
            <w:r w:rsidRPr="00C85419">
              <w:rPr>
                <w:rFonts w:ascii="Times New Roman" w:hAnsi="Times New Roman" w:cs="Times New Roman"/>
                <w:sz w:val="24"/>
                <w:szCs w:val="24"/>
              </w:rPr>
              <w:t>The experience of having little initial guidance on what was expected in the role of PW</w:t>
            </w:r>
            <w:r w:rsidR="00C85419">
              <w:rPr>
                <w:rFonts w:ascii="Times New Roman" w:hAnsi="Times New Roman" w:cs="Times New Roman"/>
                <w:sz w:val="24"/>
                <w:szCs w:val="24"/>
              </w:rPr>
              <w:t xml:space="preserve"> [peer worker]</w:t>
            </w:r>
            <w:r w:rsidRPr="00C85419">
              <w:rPr>
                <w:rFonts w:ascii="Times New Roman" w:hAnsi="Times New Roman" w:cs="Times New Roman"/>
                <w:sz w:val="24"/>
                <w:szCs w:val="24"/>
              </w:rPr>
              <w:t xml:space="preserve">; including a job proﬁle and clariﬁcation of the type and volume of expected activity was ubiquitous across the PW participants. This was particularly evident in the initial 18 months of the PIR </w:t>
            </w:r>
            <w:r w:rsidR="00C85419">
              <w:rPr>
                <w:rFonts w:ascii="Times New Roman" w:hAnsi="Times New Roman" w:cs="Times New Roman"/>
                <w:sz w:val="24"/>
                <w:szCs w:val="24"/>
              </w:rPr>
              <w:t xml:space="preserve">[Partners in Recovery] </w:t>
            </w:r>
            <w:r w:rsidRPr="00C85419">
              <w:rPr>
                <w:rFonts w:ascii="Times New Roman" w:hAnsi="Times New Roman" w:cs="Times New Roman"/>
                <w:sz w:val="24"/>
                <w:szCs w:val="24"/>
              </w:rPr>
              <w:t>programme where the programme itself, the PIR staffs and those external agencies they interfaced with lacked clarity toward aspirations and mechanisms of PIR. PW (1) summed up the experience in the following statement related to the role: “I’ve basically had to develop it myself”. This was the case for those employed at the beginning, and those joining the programme within the ﬁrst 18 months.</w:t>
            </w:r>
            <w:r w:rsidR="00A770DD" w:rsidRPr="00C85419">
              <w:rPr>
                <w:rFonts w:ascii="Times New Roman" w:hAnsi="Times New Roman" w:cs="Times New Roman"/>
                <w:sz w:val="24"/>
                <w:szCs w:val="24"/>
              </w:rPr>
              <w:t xml:space="preserve"> (Hurley et al. 2018, p. 189)</w:t>
            </w:r>
          </w:p>
          <w:p w14:paraId="126D80E1" w14:textId="77777777" w:rsidR="00E7540C" w:rsidRPr="00C85419" w:rsidRDefault="00E7540C" w:rsidP="00193A09">
            <w:pPr>
              <w:rPr>
                <w:rFonts w:ascii="Times New Roman" w:hAnsi="Times New Roman" w:cs="Times New Roman"/>
                <w:sz w:val="24"/>
                <w:szCs w:val="24"/>
              </w:rPr>
            </w:pPr>
          </w:p>
        </w:tc>
      </w:tr>
      <w:tr w:rsidR="00E7540C" w:rsidRPr="00C85419" w14:paraId="06E1BFF2" w14:textId="77777777" w:rsidTr="00193A09">
        <w:tc>
          <w:tcPr>
            <w:tcW w:w="2943" w:type="dxa"/>
          </w:tcPr>
          <w:p w14:paraId="2E6D0D3B" w14:textId="09F8E73A" w:rsidR="00E7540C" w:rsidRPr="00C85419" w:rsidRDefault="00805251" w:rsidP="00193A09">
            <w:pPr>
              <w:autoSpaceDE w:val="0"/>
              <w:autoSpaceDN w:val="0"/>
              <w:adjustRightInd w:val="0"/>
              <w:contextualSpacing/>
              <w:rPr>
                <w:rFonts w:ascii="Times New Roman" w:hAnsi="Times New Roman" w:cs="Times New Roman"/>
                <w:b/>
                <w:bCs/>
                <w:color w:val="000000"/>
                <w:sz w:val="24"/>
                <w:szCs w:val="24"/>
                <w:highlight w:val="white"/>
              </w:rPr>
            </w:pPr>
            <w:bookmarkStart w:id="3" w:name="_Hlk36217570"/>
            <w:r>
              <w:rPr>
                <w:rFonts w:ascii="Times New Roman" w:hAnsi="Times New Roman" w:cs="Times New Roman"/>
                <w:b/>
                <w:bCs/>
                <w:color w:val="000000"/>
                <w:sz w:val="24"/>
                <w:szCs w:val="24"/>
                <w:highlight w:val="white"/>
              </w:rPr>
              <w:t>I</w:t>
            </w:r>
            <w:r w:rsidR="00B418C5">
              <w:rPr>
                <w:rFonts w:ascii="Times New Roman" w:hAnsi="Times New Roman" w:cs="Times New Roman"/>
                <w:b/>
                <w:bCs/>
                <w:color w:val="000000"/>
                <w:sz w:val="24"/>
                <w:szCs w:val="24"/>
                <w:highlight w:val="white"/>
              </w:rPr>
              <w:t>nterpersonal relationships</w:t>
            </w:r>
            <w:r w:rsidR="00E7540C" w:rsidRPr="00C85419">
              <w:rPr>
                <w:rFonts w:ascii="Times New Roman" w:hAnsi="Times New Roman" w:cs="Times New Roman"/>
                <w:b/>
                <w:bCs/>
                <w:color w:val="000000"/>
                <w:sz w:val="24"/>
                <w:szCs w:val="24"/>
                <w:highlight w:val="white"/>
              </w:rPr>
              <w:t xml:space="preserve"> </w:t>
            </w:r>
          </w:p>
          <w:bookmarkEnd w:id="3"/>
          <w:p w14:paraId="28A162DB" w14:textId="77777777" w:rsidR="00E7540C" w:rsidRPr="00C85419" w:rsidRDefault="00E7540C" w:rsidP="00193A09">
            <w:pPr>
              <w:autoSpaceDE w:val="0"/>
              <w:autoSpaceDN w:val="0"/>
              <w:adjustRightInd w:val="0"/>
              <w:contextualSpacing/>
              <w:rPr>
                <w:rFonts w:ascii="Times New Roman" w:hAnsi="Times New Roman" w:cs="Times New Roman"/>
                <w:b/>
                <w:bCs/>
                <w:color w:val="000000"/>
                <w:sz w:val="24"/>
                <w:szCs w:val="24"/>
                <w:highlight w:val="white"/>
              </w:rPr>
            </w:pPr>
          </w:p>
        </w:tc>
        <w:tc>
          <w:tcPr>
            <w:tcW w:w="6124" w:type="dxa"/>
          </w:tcPr>
          <w:p w14:paraId="525A3DE7" w14:textId="77777777" w:rsidR="00E7540C" w:rsidRPr="00C85419" w:rsidRDefault="00E7540C" w:rsidP="00193A09">
            <w:pPr>
              <w:widowControl w:val="0"/>
              <w:autoSpaceDE w:val="0"/>
              <w:autoSpaceDN w:val="0"/>
              <w:adjustRightInd w:val="0"/>
              <w:rPr>
                <w:rFonts w:ascii="Times New Roman" w:hAnsi="Times New Roman" w:cs="Times New Roman"/>
                <w:sz w:val="24"/>
                <w:szCs w:val="24"/>
              </w:rPr>
            </w:pPr>
            <w:r w:rsidRPr="00C85419">
              <w:rPr>
                <w:rFonts w:ascii="Times New Roman" w:hAnsi="Times New Roman" w:cs="Times New Roman"/>
                <w:sz w:val="24"/>
                <w:szCs w:val="24"/>
              </w:rPr>
              <w:t xml:space="preserve">Some service users expressed frustration that providers repeatedly told them how busy they were as an excuse for why they had not worked with them through ReConnect. For example, in a café discussion: </w:t>
            </w:r>
          </w:p>
          <w:p w14:paraId="6B05B8A8" w14:textId="66F61DCB" w:rsidR="00E7540C" w:rsidRPr="00C85419" w:rsidRDefault="00A770DD" w:rsidP="00193A09">
            <w:pPr>
              <w:widowControl w:val="0"/>
              <w:autoSpaceDE w:val="0"/>
              <w:autoSpaceDN w:val="0"/>
              <w:adjustRightInd w:val="0"/>
              <w:rPr>
                <w:rFonts w:ascii="Times New Roman" w:hAnsi="Times New Roman" w:cs="Times New Roman"/>
                <w:sz w:val="24"/>
                <w:szCs w:val="24"/>
              </w:rPr>
            </w:pPr>
            <w:r w:rsidRPr="00C85419">
              <w:rPr>
                <w:rFonts w:ascii="Times New Roman" w:hAnsi="Times New Roman" w:cs="Times New Roman"/>
                <w:sz w:val="24"/>
                <w:szCs w:val="24"/>
              </w:rPr>
              <w:t>“</w:t>
            </w:r>
            <w:r w:rsidR="00E7540C" w:rsidRPr="00C85419">
              <w:rPr>
                <w:rFonts w:ascii="Times New Roman" w:hAnsi="Times New Roman" w:cs="Times New Roman"/>
                <w:sz w:val="24"/>
                <w:szCs w:val="24"/>
              </w:rPr>
              <w:t>Why did [provider] agree to work with me through this tool if she never expected to do it? She should have just said no. You get so disappointed. That’s why it’s good to have each other [forum participants]—to call you my helpers. So we can share things.</w:t>
            </w:r>
            <w:r w:rsidRPr="00C85419">
              <w:rPr>
                <w:rFonts w:ascii="Times New Roman" w:hAnsi="Times New Roman" w:cs="Times New Roman"/>
                <w:sz w:val="24"/>
                <w:szCs w:val="24"/>
              </w:rPr>
              <w:t>” (Gammon et al. 2017, p. 10)</w:t>
            </w:r>
          </w:p>
          <w:p w14:paraId="0AE1DE53" w14:textId="77777777" w:rsidR="00A770DD" w:rsidRPr="00C85419" w:rsidRDefault="00A770DD" w:rsidP="00193A09">
            <w:pPr>
              <w:widowControl w:val="0"/>
              <w:autoSpaceDE w:val="0"/>
              <w:autoSpaceDN w:val="0"/>
              <w:adjustRightInd w:val="0"/>
              <w:rPr>
                <w:rFonts w:ascii="Times New Roman" w:hAnsi="Times New Roman" w:cs="Times New Roman"/>
                <w:sz w:val="24"/>
                <w:szCs w:val="24"/>
              </w:rPr>
            </w:pPr>
          </w:p>
          <w:p w14:paraId="5589FAE4" w14:textId="029419A9" w:rsidR="00E7540C" w:rsidRPr="00C85419" w:rsidRDefault="00E7540C" w:rsidP="00193A09">
            <w:pPr>
              <w:widowControl w:val="0"/>
              <w:autoSpaceDE w:val="0"/>
              <w:autoSpaceDN w:val="0"/>
              <w:adjustRightInd w:val="0"/>
              <w:rPr>
                <w:rFonts w:ascii="Times New Roman" w:hAnsi="Times New Roman" w:cs="Times New Roman"/>
                <w:sz w:val="24"/>
                <w:szCs w:val="24"/>
              </w:rPr>
            </w:pPr>
            <w:r w:rsidRPr="00C85419">
              <w:rPr>
                <w:rFonts w:ascii="Times New Roman" w:hAnsi="Times New Roman" w:cs="Times New Roman"/>
                <w:sz w:val="24"/>
                <w:szCs w:val="24"/>
              </w:rPr>
              <w:t>Although some dyads clarified their understandings about how to use the portal and adjusted accordingly, others did not. Dyads that were enriched by use of ReConnect, despite not explicitly agreeing on how to use the system, appeared to have relationships that were open and adaptable at the outset. For some of those who experienced frustrations, the portal appeared to expose and sometimes reinforce suboptimal working relationships. (</w:t>
            </w:r>
            <w:r w:rsidR="00A770DD" w:rsidRPr="00C85419">
              <w:rPr>
                <w:rFonts w:ascii="Times New Roman" w:hAnsi="Times New Roman" w:cs="Times New Roman"/>
                <w:sz w:val="24"/>
                <w:szCs w:val="24"/>
              </w:rPr>
              <w:t>Strand et al., 2017, p. 10)</w:t>
            </w:r>
          </w:p>
          <w:p w14:paraId="296AF264" w14:textId="77777777" w:rsidR="00E7540C" w:rsidRPr="00C85419" w:rsidRDefault="00E7540C" w:rsidP="00193A09">
            <w:pPr>
              <w:rPr>
                <w:rFonts w:ascii="Times New Roman" w:hAnsi="Times New Roman" w:cs="Times New Roman"/>
                <w:sz w:val="24"/>
                <w:szCs w:val="24"/>
              </w:rPr>
            </w:pPr>
          </w:p>
        </w:tc>
      </w:tr>
      <w:tr w:rsidR="00E7540C" w:rsidRPr="00C85419" w14:paraId="5435EFF6" w14:textId="77777777" w:rsidTr="00193A09">
        <w:tc>
          <w:tcPr>
            <w:tcW w:w="9067" w:type="dxa"/>
            <w:gridSpan w:val="2"/>
          </w:tcPr>
          <w:p w14:paraId="1D8D63AF" w14:textId="77777777" w:rsidR="00E7540C" w:rsidRPr="00C85419" w:rsidRDefault="00E7540C" w:rsidP="00193A09">
            <w:pPr>
              <w:rPr>
                <w:rFonts w:ascii="Times New Roman" w:hAnsi="Times New Roman" w:cs="Times New Roman"/>
                <w:sz w:val="24"/>
                <w:szCs w:val="24"/>
              </w:rPr>
            </w:pPr>
            <w:r w:rsidRPr="00C85419">
              <w:rPr>
                <w:rFonts w:ascii="Times New Roman" w:hAnsi="Times New Roman" w:cs="Times New Roman"/>
                <w:sz w:val="24"/>
                <w:szCs w:val="24"/>
              </w:rPr>
              <w:t>CHARACTERISTICS OF INDIVIDUALS</w:t>
            </w:r>
          </w:p>
        </w:tc>
      </w:tr>
      <w:tr w:rsidR="00B418C5" w:rsidRPr="00C85419" w14:paraId="4E30C942" w14:textId="77777777" w:rsidTr="00193A09">
        <w:tc>
          <w:tcPr>
            <w:tcW w:w="2943" w:type="dxa"/>
          </w:tcPr>
          <w:p w14:paraId="29B6970C" w14:textId="2CCB4043" w:rsidR="00B418C5" w:rsidRPr="00C85419" w:rsidRDefault="00B418C5" w:rsidP="00193A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contextualSpacing/>
              <w:rPr>
                <w:rFonts w:ascii="Times New Roman" w:hAnsi="Times New Roman" w:cs="Times New Roman"/>
                <w:b/>
                <w:bCs/>
                <w:color w:val="000000"/>
                <w:sz w:val="24"/>
                <w:szCs w:val="24"/>
                <w:highlight w:val="white"/>
              </w:rPr>
            </w:pPr>
            <w:r w:rsidRPr="00B418C5">
              <w:rPr>
                <w:rFonts w:ascii="Times New Roman" w:hAnsi="Times New Roman" w:cs="Times New Roman"/>
                <w:b/>
                <w:bCs/>
                <w:color w:val="000000"/>
                <w:sz w:val="24"/>
                <w:szCs w:val="24"/>
              </w:rPr>
              <w:lastRenderedPageBreak/>
              <w:t>Variability in knowledge about recovery</w:t>
            </w:r>
          </w:p>
        </w:tc>
        <w:tc>
          <w:tcPr>
            <w:tcW w:w="6124" w:type="dxa"/>
          </w:tcPr>
          <w:p w14:paraId="72E87660" w14:textId="77777777" w:rsidR="00B418C5" w:rsidRDefault="00B418C5" w:rsidP="00B418C5">
            <w:pPr>
              <w:widowControl w:val="0"/>
              <w:autoSpaceDE w:val="0"/>
              <w:autoSpaceDN w:val="0"/>
              <w:adjustRightInd w:val="0"/>
              <w:rPr>
                <w:rFonts w:ascii="Times New Roman" w:hAnsi="Times New Roman" w:cs="Times New Roman"/>
                <w:sz w:val="24"/>
                <w:szCs w:val="24"/>
              </w:rPr>
            </w:pPr>
            <w:r w:rsidRPr="00B418C5">
              <w:rPr>
                <w:rFonts w:ascii="Times New Roman" w:hAnsi="Times New Roman" w:cs="Times New Roman"/>
                <w:sz w:val="24"/>
                <w:szCs w:val="24"/>
              </w:rPr>
              <w:t>Alongside this, some of</w:t>
            </w:r>
            <w:r>
              <w:rPr>
                <w:rFonts w:ascii="Times New Roman" w:hAnsi="Times New Roman" w:cs="Times New Roman"/>
                <w:sz w:val="24"/>
                <w:szCs w:val="24"/>
              </w:rPr>
              <w:t xml:space="preserve"> </w:t>
            </w:r>
            <w:r w:rsidRPr="00B418C5">
              <w:rPr>
                <w:rFonts w:ascii="Times New Roman" w:hAnsi="Times New Roman" w:cs="Times New Roman"/>
                <w:sz w:val="24"/>
                <w:szCs w:val="24"/>
              </w:rPr>
              <w:t>the interviewees raised concerns that many service users may not be “at the level” (Interviewee 4) where they can engage in such a training process – either because they are not sufficiently far forward in their own recovery journeys or because recovery, in the sense of no longer needing services, might not be a realistic goal for them. While this may indeed be a potential barrier from a service user perspective, it may also be that these perceptions are, at least in part, born out of</w:t>
            </w:r>
            <w:r>
              <w:rPr>
                <w:rFonts w:ascii="Times New Roman" w:hAnsi="Times New Roman" w:cs="Times New Roman"/>
                <w:sz w:val="24"/>
                <w:szCs w:val="24"/>
              </w:rPr>
              <w:t xml:space="preserve"> </w:t>
            </w:r>
            <w:r w:rsidRPr="00B418C5">
              <w:rPr>
                <w:rFonts w:ascii="Times New Roman" w:hAnsi="Times New Roman" w:cs="Times New Roman"/>
                <w:sz w:val="24"/>
                <w:szCs w:val="24"/>
              </w:rPr>
              <w:t>apprehension and fears of</w:t>
            </w:r>
            <w:r>
              <w:rPr>
                <w:rFonts w:ascii="Times New Roman" w:hAnsi="Times New Roman" w:cs="Times New Roman"/>
                <w:sz w:val="24"/>
                <w:szCs w:val="24"/>
              </w:rPr>
              <w:t xml:space="preserve"> </w:t>
            </w:r>
            <w:r w:rsidRPr="00B418C5">
              <w:rPr>
                <w:rFonts w:ascii="Times New Roman" w:hAnsi="Times New Roman" w:cs="Times New Roman"/>
                <w:sz w:val="24"/>
                <w:szCs w:val="24"/>
              </w:rPr>
              <w:t>staff, experiencing recovery concepts in practice themselves for the first time.</w:t>
            </w:r>
            <w:r>
              <w:rPr>
                <w:rFonts w:ascii="Times New Roman" w:hAnsi="Times New Roman" w:cs="Times New Roman"/>
                <w:sz w:val="24"/>
                <w:szCs w:val="24"/>
              </w:rPr>
              <w:t xml:space="preserve"> (Salkeld et al. 2013, p. 169)</w:t>
            </w:r>
          </w:p>
          <w:p w14:paraId="5CCD61E0" w14:textId="6AE51F23" w:rsidR="00B418C5" w:rsidRPr="00C85419" w:rsidRDefault="00B418C5" w:rsidP="00B418C5">
            <w:pPr>
              <w:widowControl w:val="0"/>
              <w:autoSpaceDE w:val="0"/>
              <w:autoSpaceDN w:val="0"/>
              <w:adjustRightInd w:val="0"/>
              <w:rPr>
                <w:rFonts w:ascii="Times New Roman" w:hAnsi="Times New Roman" w:cs="Times New Roman"/>
                <w:sz w:val="24"/>
                <w:szCs w:val="24"/>
              </w:rPr>
            </w:pPr>
          </w:p>
        </w:tc>
      </w:tr>
      <w:tr w:rsidR="00E7540C" w:rsidRPr="00C85419" w14:paraId="47D84C58" w14:textId="77777777" w:rsidTr="00193A09">
        <w:tc>
          <w:tcPr>
            <w:tcW w:w="2943" w:type="dxa"/>
          </w:tcPr>
          <w:p w14:paraId="3443A3D5" w14:textId="273A79B9" w:rsidR="00E7540C" w:rsidRPr="00C85419" w:rsidRDefault="00805251" w:rsidP="00193A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60"/>
              <w:contextualSpacing/>
              <w:rPr>
                <w:rFonts w:ascii="Times New Roman" w:hAnsi="Times New Roman" w:cs="Times New Roman"/>
                <w:b/>
                <w:bCs/>
                <w:color w:val="000000"/>
                <w:sz w:val="24"/>
                <w:szCs w:val="24"/>
                <w:highlight w:val="white"/>
              </w:rPr>
            </w:pPr>
            <w:r>
              <w:rPr>
                <w:rFonts w:ascii="Times New Roman" w:hAnsi="Times New Roman" w:cs="Times New Roman"/>
                <w:b/>
                <w:bCs/>
                <w:color w:val="000000"/>
                <w:sz w:val="24"/>
                <w:szCs w:val="24"/>
                <w:highlight w:val="white"/>
              </w:rPr>
              <w:t>Characteristics of</w:t>
            </w:r>
            <w:r w:rsidR="00E7540C" w:rsidRPr="00C85419">
              <w:rPr>
                <w:rFonts w:ascii="Times New Roman" w:hAnsi="Times New Roman" w:cs="Times New Roman"/>
                <w:b/>
                <w:bCs/>
                <w:color w:val="000000"/>
                <w:sz w:val="24"/>
                <w:szCs w:val="24"/>
                <w:highlight w:val="white"/>
              </w:rPr>
              <w:t xml:space="preserve"> recovery-oriented service providers</w:t>
            </w:r>
          </w:p>
          <w:p w14:paraId="21F0F8B3" w14:textId="77777777" w:rsidR="00E7540C" w:rsidRPr="00C85419" w:rsidRDefault="00E7540C" w:rsidP="00193A09">
            <w:pPr>
              <w:autoSpaceDE w:val="0"/>
              <w:autoSpaceDN w:val="0"/>
              <w:adjustRightInd w:val="0"/>
              <w:contextualSpacing/>
              <w:rPr>
                <w:rFonts w:ascii="Times New Roman" w:hAnsi="Times New Roman" w:cs="Times New Roman"/>
                <w:b/>
                <w:bCs/>
                <w:color w:val="000000"/>
                <w:sz w:val="24"/>
                <w:szCs w:val="24"/>
                <w:highlight w:val="white"/>
              </w:rPr>
            </w:pPr>
          </w:p>
        </w:tc>
        <w:tc>
          <w:tcPr>
            <w:tcW w:w="6124" w:type="dxa"/>
          </w:tcPr>
          <w:p w14:paraId="3481A818" w14:textId="1969F6D1" w:rsidR="00E7540C" w:rsidRPr="00C85419" w:rsidRDefault="00E7540C" w:rsidP="00193A09">
            <w:pPr>
              <w:widowControl w:val="0"/>
              <w:autoSpaceDE w:val="0"/>
              <w:autoSpaceDN w:val="0"/>
              <w:adjustRightInd w:val="0"/>
              <w:rPr>
                <w:rFonts w:ascii="Times New Roman" w:hAnsi="Times New Roman" w:cs="Times New Roman"/>
                <w:sz w:val="24"/>
                <w:szCs w:val="24"/>
              </w:rPr>
            </w:pPr>
            <w:r w:rsidRPr="00C85419">
              <w:rPr>
                <w:rFonts w:ascii="Times New Roman" w:hAnsi="Times New Roman" w:cs="Times New Roman"/>
                <w:sz w:val="24"/>
                <w:szCs w:val="24"/>
              </w:rPr>
              <w:t>PSWs</w:t>
            </w:r>
            <w:r w:rsidR="00A770DD" w:rsidRPr="00C85419">
              <w:rPr>
                <w:rFonts w:ascii="Times New Roman" w:hAnsi="Times New Roman" w:cs="Times New Roman"/>
                <w:sz w:val="24"/>
                <w:szCs w:val="24"/>
              </w:rPr>
              <w:t xml:space="preserve"> [peer support workers]</w:t>
            </w:r>
            <w:r w:rsidRPr="00C85419">
              <w:rPr>
                <w:rFonts w:ascii="Times New Roman" w:hAnsi="Times New Roman" w:cs="Times New Roman"/>
                <w:sz w:val="24"/>
                <w:szCs w:val="24"/>
              </w:rPr>
              <w:t xml:space="preserve"> were valued by participants both for the warm relationship per se, and for the practical information and support they provided. </w:t>
            </w:r>
          </w:p>
          <w:p w14:paraId="6D1A7BFB" w14:textId="77777777" w:rsidR="00E7540C" w:rsidRPr="00C85419" w:rsidRDefault="00E7540C" w:rsidP="00193A09">
            <w:pPr>
              <w:widowControl w:val="0"/>
              <w:autoSpaceDE w:val="0"/>
              <w:autoSpaceDN w:val="0"/>
              <w:adjustRightInd w:val="0"/>
              <w:rPr>
                <w:rFonts w:ascii="Times New Roman" w:hAnsi="Times New Roman" w:cs="Times New Roman"/>
                <w:sz w:val="24"/>
                <w:szCs w:val="24"/>
              </w:rPr>
            </w:pPr>
            <w:r w:rsidRPr="00C85419">
              <w:rPr>
                <w:rFonts w:ascii="Times New Roman" w:hAnsi="Times New Roman" w:cs="Times New Roman"/>
                <w:sz w:val="24"/>
                <w:szCs w:val="24"/>
              </w:rPr>
              <w:t>“And while everyone sort of was telling me that they would help, but no one really did anything, while she actually did things. And I really, really appreciate this” (PP01)</w:t>
            </w:r>
          </w:p>
          <w:p w14:paraId="2C132F2A" w14:textId="77777777" w:rsidR="00E7540C" w:rsidRPr="00C85419" w:rsidRDefault="00E7540C" w:rsidP="00193A09">
            <w:pPr>
              <w:widowControl w:val="0"/>
              <w:autoSpaceDE w:val="0"/>
              <w:autoSpaceDN w:val="0"/>
              <w:adjustRightInd w:val="0"/>
              <w:rPr>
                <w:rFonts w:ascii="Times New Roman" w:hAnsi="Times New Roman" w:cs="Times New Roman"/>
                <w:sz w:val="24"/>
                <w:szCs w:val="24"/>
              </w:rPr>
            </w:pPr>
            <w:r w:rsidRPr="00C85419">
              <w:rPr>
                <w:rFonts w:ascii="Times New Roman" w:hAnsi="Times New Roman" w:cs="Times New Roman"/>
                <w:sz w:val="24"/>
                <w:szCs w:val="24"/>
              </w:rPr>
              <w:t xml:space="preserve">One participant was disappointed by his PSW’s inability to help with a housing problem, while two identified a difficult relationship per se with their PSW as a problem: </w:t>
            </w:r>
          </w:p>
          <w:p w14:paraId="77053625" w14:textId="3536C23A" w:rsidR="00E7540C" w:rsidRPr="00C85419" w:rsidRDefault="00E7540C" w:rsidP="00193A09">
            <w:pPr>
              <w:widowControl w:val="0"/>
              <w:autoSpaceDE w:val="0"/>
              <w:autoSpaceDN w:val="0"/>
              <w:adjustRightInd w:val="0"/>
              <w:rPr>
                <w:rFonts w:ascii="Times New Roman" w:hAnsi="Times New Roman" w:cs="Times New Roman"/>
                <w:sz w:val="24"/>
                <w:szCs w:val="24"/>
              </w:rPr>
            </w:pPr>
            <w:r w:rsidRPr="00C85419">
              <w:rPr>
                <w:rFonts w:ascii="Times New Roman" w:hAnsi="Times New Roman" w:cs="Times New Roman"/>
                <w:sz w:val="24"/>
                <w:szCs w:val="24"/>
              </w:rPr>
              <w:t>“I don’t like people telling me what… I’ll do it this week, I’ll do it that week. And you know, I’ve always been very independent and stuff. And I just find it a bit patronizing. So I’d rather, you know, do it my own, kind of, time, and frame…” (MP17)</w:t>
            </w:r>
            <w:r w:rsidR="00A770DD" w:rsidRPr="00C85419">
              <w:rPr>
                <w:rFonts w:ascii="Times New Roman" w:hAnsi="Times New Roman" w:cs="Times New Roman"/>
                <w:sz w:val="24"/>
                <w:szCs w:val="24"/>
              </w:rPr>
              <w:t xml:space="preserve"> (Milton et al., 2017, p.13)</w:t>
            </w:r>
          </w:p>
          <w:p w14:paraId="1DFB2C1E" w14:textId="77777777" w:rsidR="00E7540C" w:rsidRPr="00C85419" w:rsidRDefault="00E7540C" w:rsidP="00193A09">
            <w:pPr>
              <w:rPr>
                <w:rFonts w:ascii="Times New Roman" w:hAnsi="Times New Roman" w:cs="Times New Roman"/>
                <w:sz w:val="24"/>
                <w:szCs w:val="24"/>
              </w:rPr>
            </w:pPr>
          </w:p>
        </w:tc>
      </w:tr>
      <w:tr w:rsidR="00E7540C" w:rsidRPr="00C85419" w14:paraId="20734A84" w14:textId="77777777" w:rsidTr="00193A09">
        <w:tc>
          <w:tcPr>
            <w:tcW w:w="9067" w:type="dxa"/>
            <w:gridSpan w:val="2"/>
          </w:tcPr>
          <w:p w14:paraId="4FF5B6D1" w14:textId="77777777" w:rsidR="00E7540C" w:rsidRPr="00C85419" w:rsidRDefault="00E7540C" w:rsidP="00193A09">
            <w:pPr>
              <w:rPr>
                <w:rFonts w:ascii="Times New Roman" w:hAnsi="Times New Roman" w:cs="Times New Roman"/>
                <w:sz w:val="24"/>
                <w:szCs w:val="24"/>
              </w:rPr>
            </w:pPr>
            <w:r w:rsidRPr="00C85419">
              <w:rPr>
                <w:rFonts w:ascii="Times New Roman" w:hAnsi="Times New Roman" w:cs="Times New Roman"/>
                <w:color w:val="000000"/>
                <w:sz w:val="24"/>
                <w:szCs w:val="24"/>
                <w:highlight w:val="white"/>
              </w:rPr>
              <w:t>PROCESS</w:t>
            </w:r>
          </w:p>
        </w:tc>
      </w:tr>
      <w:tr w:rsidR="00C85419" w:rsidRPr="00C85419" w14:paraId="5CCBE67F" w14:textId="77777777" w:rsidTr="00193A09">
        <w:tc>
          <w:tcPr>
            <w:tcW w:w="2943" w:type="dxa"/>
          </w:tcPr>
          <w:p w14:paraId="7A4D892B" w14:textId="77777777" w:rsidR="00C85419" w:rsidRDefault="00C85419" w:rsidP="00193A09">
            <w:pPr>
              <w:contextualSpacing/>
              <w:rPr>
                <w:rFonts w:ascii="Times New Roman" w:hAnsi="Times New Roman" w:cs="Times New Roman"/>
                <w:b/>
                <w:bCs/>
                <w:sz w:val="24"/>
                <w:szCs w:val="24"/>
              </w:rPr>
            </w:pPr>
            <w:r>
              <w:rPr>
                <w:rFonts w:ascii="Times New Roman" w:hAnsi="Times New Roman" w:cs="Times New Roman"/>
                <w:b/>
                <w:bCs/>
                <w:sz w:val="24"/>
                <w:szCs w:val="24"/>
              </w:rPr>
              <w:t>The importance of planning</w:t>
            </w:r>
          </w:p>
          <w:p w14:paraId="30666E95" w14:textId="4C51D462" w:rsidR="00C85419" w:rsidRPr="00C85419" w:rsidRDefault="00C85419" w:rsidP="00193A09">
            <w:pPr>
              <w:contextualSpacing/>
              <w:rPr>
                <w:rFonts w:ascii="Times New Roman" w:hAnsi="Times New Roman" w:cs="Times New Roman"/>
                <w:b/>
                <w:bCs/>
                <w:sz w:val="24"/>
                <w:szCs w:val="24"/>
              </w:rPr>
            </w:pPr>
          </w:p>
        </w:tc>
        <w:tc>
          <w:tcPr>
            <w:tcW w:w="6124" w:type="dxa"/>
          </w:tcPr>
          <w:p w14:paraId="77D805F2" w14:textId="77777777" w:rsidR="00C85419" w:rsidRDefault="00C85419" w:rsidP="00193A09">
            <w:pPr>
              <w:widowControl w:val="0"/>
              <w:autoSpaceDE w:val="0"/>
              <w:autoSpaceDN w:val="0"/>
              <w:adjustRightInd w:val="0"/>
              <w:rPr>
                <w:rFonts w:ascii="Times New Roman" w:hAnsi="Times New Roman" w:cs="Times New Roman"/>
                <w:sz w:val="24"/>
                <w:szCs w:val="24"/>
              </w:rPr>
            </w:pPr>
            <w:r w:rsidRPr="00C85419">
              <w:rPr>
                <w:rFonts w:ascii="Times New Roman" w:hAnsi="Times New Roman" w:cs="Times New Roman"/>
                <w:sz w:val="24"/>
                <w:szCs w:val="24"/>
              </w:rPr>
              <w:t>Agency administrators and the clinical consultant expressed concern about the challenges of hiring staff for an innovative intervention based on a model that, at that time, did not exist in the community. To address this challenge, they identified skill set criteria for the family coaches and the program director that included experience in the mental health and child welfare arenas, experience working with adults and children, and experience delivering strength-based, family-focused services.</w:t>
            </w:r>
            <w:r w:rsidR="00B418C5">
              <w:rPr>
                <w:rFonts w:ascii="Times New Roman" w:hAnsi="Times New Roman" w:cs="Times New Roman"/>
                <w:sz w:val="24"/>
                <w:szCs w:val="24"/>
              </w:rPr>
              <w:t xml:space="preserve"> (Biebel et al. 2016, p. 325)</w:t>
            </w:r>
          </w:p>
          <w:p w14:paraId="64AD05FF" w14:textId="77119041" w:rsidR="00B418C5" w:rsidRPr="00C85419" w:rsidRDefault="00B418C5" w:rsidP="00193A09">
            <w:pPr>
              <w:widowControl w:val="0"/>
              <w:autoSpaceDE w:val="0"/>
              <w:autoSpaceDN w:val="0"/>
              <w:adjustRightInd w:val="0"/>
              <w:rPr>
                <w:rFonts w:ascii="Times New Roman" w:hAnsi="Times New Roman" w:cs="Times New Roman"/>
                <w:sz w:val="24"/>
                <w:szCs w:val="24"/>
              </w:rPr>
            </w:pPr>
          </w:p>
        </w:tc>
      </w:tr>
      <w:tr w:rsidR="00E7540C" w:rsidRPr="00C85419" w14:paraId="1318FA5E" w14:textId="77777777" w:rsidTr="00193A09">
        <w:tc>
          <w:tcPr>
            <w:tcW w:w="2943" w:type="dxa"/>
          </w:tcPr>
          <w:p w14:paraId="01FE7496" w14:textId="1C9230E1" w:rsidR="00E7540C" w:rsidRPr="00C85419" w:rsidRDefault="00805251" w:rsidP="00193A09">
            <w:pPr>
              <w:contextualSpacing/>
              <w:rPr>
                <w:rFonts w:ascii="Times New Roman" w:hAnsi="Times New Roman" w:cs="Times New Roman"/>
                <w:b/>
                <w:bCs/>
                <w:sz w:val="24"/>
                <w:szCs w:val="24"/>
              </w:rPr>
            </w:pPr>
            <w:r>
              <w:rPr>
                <w:rFonts w:ascii="Times New Roman" w:hAnsi="Times New Roman" w:cs="Times New Roman"/>
                <w:b/>
                <w:bCs/>
                <w:sz w:val="24"/>
                <w:szCs w:val="24"/>
              </w:rPr>
              <w:t>Early and continuous e</w:t>
            </w:r>
            <w:r w:rsidR="00E7540C" w:rsidRPr="00C85419">
              <w:rPr>
                <w:rFonts w:ascii="Times New Roman" w:hAnsi="Times New Roman" w:cs="Times New Roman"/>
                <w:b/>
                <w:bCs/>
                <w:sz w:val="24"/>
                <w:szCs w:val="24"/>
              </w:rPr>
              <w:t>ngagement with stakeholders</w:t>
            </w:r>
          </w:p>
          <w:p w14:paraId="19CB4EAC" w14:textId="77777777" w:rsidR="00E7540C" w:rsidRPr="00C85419" w:rsidRDefault="00E7540C" w:rsidP="00193A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contextualSpacing/>
              <w:rPr>
                <w:rFonts w:ascii="Times New Roman" w:hAnsi="Times New Roman" w:cs="Times New Roman"/>
                <w:color w:val="000000"/>
                <w:sz w:val="24"/>
                <w:szCs w:val="24"/>
                <w:highlight w:val="white"/>
              </w:rPr>
            </w:pPr>
          </w:p>
        </w:tc>
        <w:tc>
          <w:tcPr>
            <w:tcW w:w="6124" w:type="dxa"/>
          </w:tcPr>
          <w:p w14:paraId="2795EE76" w14:textId="77777777" w:rsidR="00E7540C" w:rsidRPr="00C85419" w:rsidRDefault="00E7540C" w:rsidP="00193A09">
            <w:pPr>
              <w:widowControl w:val="0"/>
              <w:autoSpaceDE w:val="0"/>
              <w:autoSpaceDN w:val="0"/>
              <w:adjustRightInd w:val="0"/>
              <w:rPr>
                <w:rFonts w:ascii="Times New Roman" w:hAnsi="Times New Roman" w:cs="Times New Roman"/>
                <w:sz w:val="24"/>
                <w:szCs w:val="24"/>
              </w:rPr>
            </w:pPr>
            <w:r w:rsidRPr="00C85419">
              <w:rPr>
                <w:rFonts w:ascii="Times New Roman" w:hAnsi="Times New Roman" w:cs="Times New Roman"/>
                <w:sz w:val="24"/>
                <w:szCs w:val="24"/>
              </w:rPr>
              <w:t xml:space="preserve">In the beginning, top administrators at the CH sites were </w:t>
            </w:r>
          </w:p>
          <w:p w14:paraId="3DE9E468" w14:textId="518A9C0E" w:rsidR="00E7540C" w:rsidRPr="00C85419" w:rsidRDefault="00E7540C" w:rsidP="00193A09">
            <w:pPr>
              <w:widowControl w:val="0"/>
              <w:autoSpaceDE w:val="0"/>
              <w:autoSpaceDN w:val="0"/>
              <w:adjustRightInd w:val="0"/>
              <w:rPr>
                <w:rFonts w:ascii="Times New Roman" w:hAnsi="Times New Roman" w:cs="Times New Roman"/>
                <w:sz w:val="24"/>
                <w:szCs w:val="24"/>
              </w:rPr>
            </w:pPr>
            <w:r w:rsidRPr="00C85419">
              <w:rPr>
                <w:rFonts w:ascii="Times New Roman" w:hAnsi="Times New Roman" w:cs="Times New Roman"/>
                <w:sz w:val="24"/>
                <w:szCs w:val="24"/>
              </w:rPr>
              <w:t xml:space="preserve">very enthusiastic about their participation, believing they would ﬁnd themselves ‘‘ahead of the curve’’ once the initiative was rolled out on a larger scale. Yet, they quickly became frustrated with the failure of state ofﬁcials and VONM </w:t>
            </w:r>
            <w:r w:rsidR="00C85419">
              <w:rPr>
                <w:rFonts w:ascii="Times New Roman" w:hAnsi="Times New Roman" w:cs="Times New Roman"/>
                <w:sz w:val="24"/>
                <w:szCs w:val="24"/>
              </w:rPr>
              <w:t xml:space="preserve">[ValueOptions New Mexico] </w:t>
            </w:r>
            <w:r w:rsidRPr="00C85419">
              <w:rPr>
                <w:rFonts w:ascii="Times New Roman" w:hAnsi="Times New Roman" w:cs="Times New Roman"/>
                <w:sz w:val="24"/>
                <w:szCs w:val="24"/>
              </w:rPr>
              <w:t xml:space="preserve">to fully articulate, up front, the roles, responsibilities, and outcomes required of their agencies. The majority observed in interviews and </w:t>
            </w:r>
            <w:r w:rsidRPr="00C85419">
              <w:rPr>
                <w:rFonts w:ascii="Times New Roman" w:hAnsi="Times New Roman" w:cs="Times New Roman"/>
                <w:sz w:val="24"/>
                <w:szCs w:val="24"/>
              </w:rPr>
              <w:lastRenderedPageBreak/>
              <w:t>focus groups that their input regarding these expectations and outcomes had not been solicited. Once the CHs</w:t>
            </w:r>
            <w:r w:rsidR="00C85419">
              <w:rPr>
                <w:rFonts w:ascii="Times New Roman" w:hAnsi="Times New Roman" w:cs="Times New Roman"/>
                <w:sz w:val="24"/>
                <w:szCs w:val="24"/>
              </w:rPr>
              <w:t xml:space="preserve"> [clinical homes]</w:t>
            </w:r>
            <w:r w:rsidRPr="00C85419">
              <w:rPr>
                <w:rFonts w:ascii="Times New Roman" w:hAnsi="Times New Roman" w:cs="Times New Roman"/>
                <w:sz w:val="24"/>
                <w:szCs w:val="24"/>
              </w:rPr>
              <w:t xml:space="preserve"> were implemented, this lack of clarity created confusion for them and their agencies’ direct service providers, including the former case managers who </w:t>
            </w:r>
          </w:p>
          <w:p w14:paraId="3ECD6781" w14:textId="77777777" w:rsidR="00E7540C" w:rsidRDefault="00E7540C" w:rsidP="00193A09">
            <w:pPr>
              <w:widowControl w:val="0"/>
              <w:autoSpaceDE w:val="0"/>
              <w:autoSpaceDN w:val="0"/>
              <w:adjustRightInd w:val="0"/>
              <w:rPr>
                <w:rFonts w:ascii="Times New Roman" w:hAnsi="Times New Roman" w:cs="Times New Roman"/>
                <w:sz w:val="24"/>
                <w:szCs w:val="24"/>
              </w:rPr>
            </w:pPr>
            <w:r w:rsidRPr="00C85419">
              <w:rPr>
                <w:rFonts w:ascii="Times New Roman" w:hAnsi="Times New Roman" w:cs="Times New Roman"/>
                <w:sz w:val="24"/>
                <w:szCs w:val="24"/>
              </w:rPr>
              <w:t>were now CCSS</w:t>
            </w:r>
            <w:r w:rsidR="00C85419">
              <w:rPr>
                <w:rFonts w:ascii="Times New Roman" w:hAnsi="Times New Roman" w:cs="Times New Roman"/>
                <w:sz w:val="24"/>
                <w:szCs w:val="24"/>
              </w:rPr>
              <w:t xml:space="preserve"> [comprehensive community support services]</w:t>
            </w:r>
            <w:r w:rsidRPr="00C85419">
              <w:rPr>
                <w:rFonts w:ascii="Times New Roman" w:hAnsi="Times New Roman" w:cs="Times New Roman"/>
                <w:sz w:val="24"/>
                <w:szCs w:val="24"/>
              </w:rPr>
              <w:t xml:space="preserve"> workers. As one clinical director conﬁded, ‘‘I am not sure any of us still know what it means to operate effectively as a CH.’’ Providers also criticized the state and VONM for creating rules ‘‘on the ﬂy’’ and not systematically disseminating them to all pilot test sites. (</w:t>
            </w:r>
            <w:r w:rsidR="00A770DD" w:rsidRPr="00C85419">
              <w:rPr>
                <w:rFonts w:ascii="Times New Roman" w:hAnsi="Times New Roman" w:cs="Times New Roman"/>
                <w:sz w:val="24"/>
                <w:szCs w:val="24"/>
              </w:rPr>
              <w:t>Willging et al., 2015, p. 350)</w:t>
            </w:r>
          </w:p>
          <w:p w14:paraId="50EC44D2" w14:textId="4769BEE6" w:rsidR="00BA15A9" w:rsidRPr="00C85419" w:rsidRDefault="00BA15A9" w:rsidP="00193A09">
            <w:pPr>
              <w:widowControl w:val="0"/>
              <w:autoSpaceDE w:val="0"/>
              <w:autoSpaceDN w:val="0"/>
              <w:adjustRightInd w:val="0"/>
              <w:rPr>
                <w:rFonts w:ascii="Times New Roman" w:hAnsi="Times New Roman" w:cs="Times New Roman"/>
                <w:sz w:val="24"/>
                <w:szCs w:val="24"/>
              </w:rPr>
            </w:pPr>
          </w:p>
        </w:tc>
      </w:tr>
    </w:tbl>
    <w:p w14:paraId="44062895" w14:textId="77777777" w:rsidR="00E7540C" w:rsidRPr="00C85419" w:rsidRDefault="00E7540C" w:rsidP="00E7540C">
      <w:pPr>
        <w:jc w:val="right"/>
        <w:rPr>
          <w:rFonts w:ascii="Times New Roman" w:hAnsi="Times New Roman" w:cs="Times New Roman"/>
          <w:sz w:val="24"/>
          <w:szCs w:val="24"/>
        </w:rPr>
      </w:pPr>
    </w:p>
    <w:sectPr w:rsidR="00E7540C" w:rsidRPr="00C85419">
      <w:foot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3EC4D2" w14:textId="77777777" w:rsidR="00877173" w:rsidRDefault="00877173" w:rsidP="00B859EC">
      <w:pPr>
        <w:spacing w:after="0" w:line="240" w:lineRule="auto"/>
      </w:pPr>
      <w:r>
        <w:separator/>
      </w:r>
    </w:p>
  </w:endnote>
  <w:endnote w:type="continuationSeparator" w:id="0">
    <w:p w14:paraId="4B3ACEE5" w14:textId="77777777" w:rsidR="00877173" w:rsidRDefault="00877173" w:rsidP="00B85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60815118"/>
      <w:docPartObj>
        <w:docPartGallery w:val="Page Numbers (Bottom of Page)"/>
        <w:docPartUnique/>
      </w:docPartObj>
    </w:sdtPr>
    <w:sdtEndPr>
      <w:rPr>
        <w:noProof/>
      </w:rPr>
    </w:sdtEndPr>
    <w:sdtContent>
      <w:p w14:paraId="29662BF5" w14:textId="5888A58A" w:rsidR="00B859EC" w:rsidRDefault="00B859E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1DB63A3" w14:textId="77777777" w:rsidR="00B859EC" w:rsidRDefault="00B859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3B058D" w14:textId="77777777" w:rsidR="00877173" w:rsidRDefault="00877173" w:rsidP="00B859EC">
      <w:pPr>
        <w:spacing w:after="0" w:line="240" w:lineRule="auto"/>
      </w:pPr>
      <w:r>
        <w:separator/>
      </w:r>
    </w:p>
  </w:footnote>
  <w:footnote w:type="continuationSeparator" w:id="0">
    <w:p w14:paraId="52DCF413" w14:textId="77777777" w:rsidR="00877173" w:rsidRDefault="00877173" w:rsidP="00B859E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92A"/>
    <w:rsid w:val="00196F76"/>
    <w:rsid w:val="002B66C8"/>
    <w:rsid w:val="00684D88"/>
    <w:rsid w:val="00707A77"/>
    <w:rsid w:val="00805251"/>
    <w:rsid w:val="00877173"/>
    <w:rsid w:val="0089436D"/>
    <w:rsid w:val="00A770DD"/>
    <w:rsid w:val="00A774FA"/>
    <w:rsid w:val="00AA6B96"/>
    <w:rsid w:val="00B418C5"/>
    <w:rsid w:val="00B859EC"/>
    <w:rsid w:val="00BA15A9"/>
    <w:rsid w:val="00BA4BDC"/>
    <w:rsid w:val="00C144D7"/>
    <w:rsid w:val="00C50106"/>
    <w:rsid w:val="00C60B29"/>
    <w:rsid w:val="00C85419"/>
    <w:rsid w:val="00D41E51"/>
    <w:rsid w:val="00D9592A"/>
    <w:rsid w:val="00E26D36"/>
    <w:rsid w:val="00E7540C"/>
    <w:rsid w:val="00F25B7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55766"/>
  <w15:chartTrackingRefBased/>
  <w15:docId w15:val="{97B4EB88-5A96-4FE1-8BFF-9C7169BF9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95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959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92A"/>
    <w:rPr>
      <w:rFonts w:ascii="Segoe UI" w:hAnsi="Segoe UI" w:cs="Segoe UI"/>
      <w:sz w:val="18"/>
      <w:szCs w:val="18"/>
    </w:rPr>
  </w:style>
  <w:style w:type="paragraph" w:customStyle="1" w:styleId="Normal0">
    <w:name w:val="[Normal]"/>
    <w:rsid w:val="00D9592A"/>
    <w:pPr>
      <w:widowControl w:val="0"/>
      <w:autoSpaceDE w:val="0"/>
      <w:autoSpaceDN w:val="0"/>
      <w:adjustRightInd w:val="0"/>
      <w:spacing w:after="0" w:line="240" w:lineRule="auto"/>
    </w:pPr>
    <w:rPr>
      <w:rFonts w:ascii="Arial" w:hAnsi="Arial" w:cs="Arial"/>
      <w:sz w:val="24"/>
      <w:szCs w:val="24"/>
    </w:rPr>
  </w:style>
  <w:style w:type="paragraph" w:styleId="Header">
    <w:name w:val="header"/>
    <w:basedOn w:val="Normal"/>
    <w:link w:val="HeaderChar"/>
    <w:uiPriority w:val="99"/>
    <w:unhideWhenUsed/>
    <w:rsid w:val="00B859EC"/>
    <w:pPr>
      <w:tabs>
        <w:tab w:val="center" w:pos="4419"/>
        <w:tab w:val="right" w:pos="8838"/>
      </w:tabs>
      <w:spacing w:after="0" w:line="240" w:lineRule="auto"/>
    </w:pPr>
  </w:style>
  <w:style w:type="character" w:customStyle="1" w:styleId="HeaderChar">
    <w:name w:val="Header Char"/>
    <w:basedOn w:val="DefaultParagraphFont"/>
    <w:link w:val="Header"/>
    <w:uiPriority w:val="99"/>
    <w:rsid w:val="00B859EC"/>
  </w:style>
  <w:style w:type="paragraph" w:styleId="Footer">
    <w:name w:val="footer"/>
    <w:basedOn w:val="Normal"/>
    <w:link w:val="FooterChar"/>
    <w:uiPriority w:val="99"/>
    <w:unhideWhenUsed/>
    <w:rsid w:val="00B859EC"/>
    <w:pPr>
      <w:tabs>
        <w:tab w:val="center" w:pos="4419"/>
        <w:tab w:val="right" w:pos="8838"/>
      </w:tabs>
      <w:spacing w:after="0" w:line="240" w:lineRule="auto"/>
    </w:pPr>
  </w:style>
  <w:style w:type="character" w:customStyle="1" w:styleId="FooterChar">
    <w:name w:val="Footer Char"/>
    <w:basedOn w:val="DefaultParagraphFont"/>
    <w:link w:val="Footer"/>
    <w:uiPriority w:val="99"/>
    <w:rsid w:val="00B85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1527</Words>
  <Characters>8707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Wainwright</dc:creator>
  <cp:keywords/>
  <dc:description/>
  <cp:lastModifiedBy>Megan Wainwright</cp:lastModifiedBy>
  <cp:revision>10</cp:revision>
  <dcterms:created xsi:type="dcterms:W3CDTF">2020-03-19T15:21:00Z</dcterms:created>
  <dcterms:modified xsi:type="dcterms:W3CDTF">2021-02-24T13:29:00Z</dcterms:modified>
</cp:coreProperties>
</file>