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9D8" w:rsidRDefault="00DE09D8" w:rsidP="00DE09D8">
      <w:pPr>
        <w:rPr>
          <w:rFonts w:ascii="Mongolian Baiti" w:hAnsi="Mongolian Baiti" w:cs="Mongolian Baiti"/>
          <w:b/>
          <w:bCs/>
          <w:sz w:val="20"/>
          <w:szCs w:val="20"/>
          <w:lang w:val="en-GB"/>
        </w:rPr>
      </w:pPr>
      <w:bookmarkStart w:id="0" w:name="_Toc43137207"/>
      <w:r w:rsidRPr="00D02987">
        <w:rPr>
          <w:rStyle w:val="Heading1Char"/>
          <w:rFonts w:ascii="Mongolian Baiti" w:hAnsi="Mongolian Baiti" w:cs="Mongolian Baiti"/>
          <w:b/>
          <w:bCs/>
          <w:sz w:val="20"/>
          <w:szCs w:val="20"/>
          <w:lang w:val="en-GB"/>
        </w:rPr>
        <w:t>Appendix C</w:t>
      </w:r>
      <w:r>
        <w:rPr>
          <w:rStyle w:val="Heading1Char"/>
          <w:rFonts w:ascii="Mongolian Baiti" w:hAnsi="Mongolian Baiti" w:cs="Mongolian Baiti"/>
          <w:b/>
          <w:bCs/>
          <w:sz w:val="20"/>
          <w:szCs w:val="20"/>
          <w:lang w:val="en-GB"/>
        </w:rPr>
        <w:t xml:space="preserve"> </w:t>
      </w:r>
      <w:r w:rsidRPr="00B77CB4">
        <w:rPr>
          <w:rFonts w:ascii="Mongolian Baiti" w:hAnsi="Mongolian Baiti" w:cs="Mongolian Baiti"/>
          <w:sz w:val="20"/>
          <w:szCs w:val="20"/>
          <w:lang w:val="en-GB"/>
        </w:rPr>
        <w:t>Mathematical equations of the included models</w:t>
      </w:r>
      <w:r w:rsidRPr="00D02987">
        <w:rPr>
          <w:rFonts w:ascii="Mongolian Baiti" w:hAnsi="Mongolian Baiti" w:cs="Mongolian Baiti"/>
          <w:b/>
          <w:bCs/>
          <w:sz w:val="20"/>
          <w:szCs w:val="20"/>
          <w:lang w:val="en-GB"/>
        </w:rPr>
        <w:t xml:space="preserve"> </w:t>
      </w:r>
    </w:p>
    <w:p w:rsidR="00DE09D8" w:rsidRDefault="00DE09D8" w:rsidP="00DE09D8">
      <w:pPr>
        <w:rPr>
          <w:rFonts w:ascii="Times New Roman" w:hAnsi="Times New Roman" w:cs="Times New Roman"/>
          <w:b/>
          <w:bCs/>
          <w:sz w:val="20"/>
          <w:szCs w:val="20"/>
        </w:rPr>
      </w:pPr>
      <w:r w:rsidRPr="003B60B9">
        <w:rPr>
          <w:rFonts w:ascii="Times New Roman" w:hAnsi="Times New Roman" w:cs="Times New Roman"/>
          <w:b/>
          <w:bCs/>
          <w:sz w:val="20"/>
          <w:szCs w:val="20"/>
        </w:rPr>
        <w:t>M. JACOB ET AL. MODEL</w:t>
      </w:r>
    </w:p>
    <w:p w:rsidR="00DE09D8" w:rsidRDefault="00DE09D8" w:rsidP="00DE09D8">
      <w:pPr>
        <w:pStyle w:val="ListParagraph"/>
        <w:numPr>
          <w:ilvl w:val="0"/>
          <w:numId w:val="1"/>
        </w:numPr>
        <w:spacing w:line="276" w:lineRule="auto"/>
        <w:jc w:val="both"/>
        <w:rPr>
          <w:rFonts w:ascii="Times New Roman" w:hAnsi="Times New Roman" w:cs="Times New Roman"/>
          <w:sz w:val="20"/>
          <w:szCs w:val="20"/>
          <w:lang w:val="en-GB"/>
        </w:rPr>
      </w:pPr>
      <w:r w:rsidRPr="0058415E">
        <w:rPr>
          <w:rFonts w:ascii="Times New Roman" w:hAnsi="Times New Roman" w:cs="Times New Roman"/>
          <w:sz w:val="20"/>
          <w:szCs w:val="20"/>
          <w:lang w:val="en-GB"/>
        </w:rPr>
        <w:t>Pre-test probability of a malignant SPN = e</w:t>
      </w:r>
      <w:r w:rsidRPr="0058415E">
        <w:rPr>
          <w:rFonts w:ascii="Times New Roman" w:hAnsi="Times New Roman" w:cs="Times New Roman"/>
          <w:sz w:val="20"/>
          <w:szCs w:val="20"/>
          <w:vertAlign w:val="superscript"/>
          <w:lang w:val="en-GB"/>
        </w:rPr>
        <w:t>x</w:t>
      </w:r>
      <w:r w:rsidRPr="0058415E">
        <w:rPr>
          <w:rFonts w:ascii="Times New Roman" w:hAnsi="Times New Roman" w:cs="Times New Roman"/>
          <w:sz w:val="20"/>
          <w:szCs w:val="20"/>
          <w:lang w:val="en-GB"/>
        </w:rPr>
        <w:t>/(1+e</w:t>
      </w:r>
      <w:r w:rsidRPr="00B67BB3">
        <w:rPr>
          <w:rFonts w:ascii="Times New Roman" w:hAnsi="Times New Roman" w:cs="Times New Roman"/>
          <w:sz w:val="20"/>
          <w:szCs w:val="20"/>
          <w:vertAlign w:val="superscript"/>
          <w:lang w:val="en-GB"/>
        </w:rPr>
        <w:t>x</w:t>
      </w:r>
      <w:r w:rsidRPr="00B67BB3">
        <w:rPr>
          <w:rFonts w:ascii="Times New Roman" w:hAnsi="Times New Roman" w:cs="Times New Roman"/>
          <w:sz w:val="20"/>
          <w:szCs w:val="20"/>
          <w:lang w:val="en-GB"/>
        </w:rPr>
        <w:t>)</w:t>
      </w:r>
    </w:p>
    <w:p w:rsidR="00DE09D8" w:rsidRPr="00737E70" w:rsidRDefault="00DE09D8" w:rsidP="00DE09D8">
      <w:pPr>
        <w:pStyle w:val="ListParagraph"/>
        <w:numPr>
          <w:ilvl w:val="0"/>
          <w:numId w:val="1"/>
        </w:numPr>
        <w:spacing w:line="276" w:lineRule="auto"/>
        <w:jc w:val="both"/>
        <w:rPr>
          <w:rFonts w:ascii="Times New Roman" w:hAnsi="Times New Roman" w:cs="Times New Roman"/>
          <w:sz w:val="20"/>
          <w:szCs w:val="20"/>
          <w:lang w:val="en-GB"/>
        </w:rPr>
      </w:pPr>
      <w:r w:rsidRPr="00892027">
        <w:rPr>
          <w:rFonts w:ascii="Times New Roman" w:hAnsi="Times New Roman" w:cs="Times New Roman"/>
          <w:sz w:val="20"/>
          <w:szCs w:val="20"/>
          <w:lang w:val="en-GB"/>
        </w:rPr>
        <w:t xml:space="preserve">x = </w:t>
      </w:r>
      <w:r w:rsidRPr="003B60B9">
        <w:rPr>
          <w:rFonts w:ascii="Times New Roman" w:hAnsi="Times New Roman" w:cs="Times New Roman"/>
          <w:sz w:val="20"/>
          <w:szCs w:val="20"/>
          <w:lang w:val="en-GB"/>
        </w:rPr>
        <w:t xml:space="preserve">−8.61 + (1.56 × </w:t>
      </w:r>
      <w:r w:rsidRPr="003B60B9">
        <w:rPr>
          <w:rFonts w:ascii="Times New Roman" w:hAnsi="Times New Roman" w:cs="Times New Roman"/>
          <w:b/>
          <w:bCs/>
          <w:sz w:val="20"/>
          <w:szCs w:val="20"/>
          <w:lang w:val="en-GB"/>
        </w:rPr>
        <w:t>Age Category</w:t>
      </w:r>
      <w:r w:rsidRPr="003B60B9">
        <w:rPr>
          <w:rFonts w:ascii="Times New Roman" w:hAnsi="Times New Roman" w:cs="Times New Roman"/>
          <w:sz w:val="20"/>
          <w:szCs w:val="20"/>
          <w:lang w:val="en-GB"/>
        </w:rPr>
        <w:t xml:space="preserve">) + (1.87 × </w:t>
      </w:r>
      <w:r w:rsidRPr="003B60B9">
        <w:rPr>
          <w:rFonts w:ascii="Times New Roman" w:hAnsi="Times New Roman" w:cs="Times New Roman"/>
          <w:b/>
          <w:bCs/>
          <w:sz w:val="20"/>
          <w:szCs w:val="20"/>
          <w:lang w:val="en-GB"/>
        </w:rPr>
        <w:t>Gender</w:t>
      </w:r>
      <w:r w:rsidRPr="003B60B9">
        <w:rPr>
          <w:rFonts w:ascii="Times New Roman" w:hAnsi="Times New Roman" w:cs="Times New Roman"/>
          <w:sz w:val="20"/>
          <w:szCs w:val="20"/>
          <w:lang w:val="en-GB"/>
        </w:rPr>
        <w:t xml:space="preserve">) + (1.26 × </w:t>
      </w:r>
      <w:r w:rsidRPr="003B60B9">
        <w:rPr>
          <w:rFonts w:ascii="Times New Roman" w:hAnsi="Times New Roman" w:cs="Times New Roman"/>
          <w:b/>
          <w:bCs/>
          <w:sz w:val="20"/>
          <w:szCs w:val="20"/>
          <w:lang w:val="en-GB"/>
        </w:rPr>
        <w:t>Smoking Status</w:t>
      </w:r>
      <w:r w:rsidRPr="003B60B9">
        <w:rPr>
          <w:rFonts w:ascii="Times New Roman" w:hAnsi="Times New Roman" w:cs="Times New Roman"/>
          <w:sz w:val="20"/>
          <w:szCs w:val="20"/>
          <w:lang w:val="en-GB"/>
        </w:rPr>
        <w:t xml:space="preserve">) + (1.28 × </w:t>
      </w:r>
      <w:r w:rsidRPr="003B60B9">
        <w:rPr>
          <w:rFonts w:ascii="Times New Roman" w:hAnsi="Times New Roman" w:cs="Times New Roman"/>
          <w:b/>
          <w:bCs/>
          <w:sz w:val="20"/>
          <w:szCs w:val="20"/>
          <w:lang w:val="en-GB"/>
        </w:rPr>
        <w:t xml:space="preserve">Current </w:t>
      </w:r>
      <w:proofErr w:type="spellStart"/>
      <w:r w:rsidRPr="003B60B9">
        <w:rPr>
          <w:rFonts w:ascii="Times New Roman" w:hAnsi="Times New Roman" w:cs="Times New Roman"/>
          <w:b/>
          <w:bCs/>
          <w:sz w:val="20"/>
          <w:szCs w:val="20"/>
          <w:lang w:val="en-GB"/>
        </w:rPr>
        <w:t>ExtraPulmonary</w:t>
      </w:r>
      <w:proofErr w:type="spellEnd"/>
      <w:r w:rsidRPr="003B60B9">
        <w:rPr>
          <w:rFonts w:ascii="Times New Roman" w:hAnsi="Times New Roman" w:cs="Times New Roman"/>
          <w:b/>
          <w:bCs/>
          <w:sz w:val="20"/>
          <w:szCs w:val="20"/>
          <w:lang w:val="en-GB"/>
        </w:rPr>
        <w:t xml:space="preserve"> Cancer</w:t>
      </w:r>
      <w:r w:rsidRPr="003B60B9">
        <w:rPr>
          <w:rFonts w:ascii="Times New Roman" w:hAnsi="Times New Roman" w:cs="Times New Roman"/>
          <w:sz w:val="20"/>
          <w:szCs w:val="20"/>
          <w:lang w:val="en-GB"/>
        </w:rPr>
        <w:t xml:space="preserve">) + (1.27 × </w:t>
      </w:r>
      <w:r w:rsidRPr="003B60B9">
        <w:rPr>
          <w:rFonts w:ascii="Times New Roman" w:hAnsi="Times New Roman" w:cs="Times New Roman"/>
          <w:b/>
          <w:bCs/>
          <w:sz w:val="20"/>
          <w:szCs w:val="20"/>
          <w:lang w:val="en-GB"/>
        </w:rPr>
        <w:t xml:space="preserve">Air </w:t>
      </w:r>
      <w:proofErr w:type="spellStart"/>
      <w:r w:rsidRPr="003B60B9">
        <w:rPr>
          <w:rFonts w:ascii="Times New Roman" w:hAnsi="Times New Roman" w:cs="Times New Roman"/>
          <w:b/>
          <w:bCs/>
          <w:sz w:val="20"/>
          <w:szCs w:val="20"/>
          <w:lang w:val="en-GB"/>
        </w:rPr>
        <w:t>Bronchogram</w:t>
      </w:r>
      <w:proofErr w:type="spellEnd"/>
      <w:r w:rsidRPr="003B60B9">
        <w:rPr>
          <w:rFonts w:ascii="Times New Roman" w:hAnsi="Times New Roman" w:cs="Times New Roman"/>
          <w:sz w:val="20"/>
          <w:szCs w:val="20"/>
          <w:lang w:val="en-GB"/>
        </w:rPr>
        <w:t xml:space="preserve">) + (0.22 × </w:t>
      </w:r>
      <w:r w:rsidRPr="003B60B9">
        <w:rPr>
          <w:rFonts w:ascii="Times New Roman" w:hAnsi="Times New Roman" w:cs="Times New Roman"/>
          <w:b/>
          <w:bCs/>
          <w:sz w:val="20"/>
          <w:szCs w:val="20"/>
          <w:lang w:val="en-GB"/>
        </w:rPr>
        <w:t>Nodule Size</w:t>
      </w:r>
      <w:r w:rsidRPr="003B60B9">
        <w:rPr>
          <w:rFonts w:ascii="Times New Roman" w:hAnsi="Times New Roman" w:cs="Times New Roman"/>
          <w:sz w:val="20"/>
          <w:szCs w:val="20"/>
          <w:lang w:val="en-GB"/>
        </w:rPr>
        <w:t>)</w:t>
      </w:r>
      <w:r w:rsidRPr="00737E70">
        <w:rPr>
          <w:rFonts w:ascii="Times New Roman" w:hAnsi="Times New Roman" w:cs="Times New Roman"/>
          <w:sz w:val="20"/>
          <w:szCs w:val="20"/>
          <w:lang w:val="en-GB"/>
        </w:rPr>
        <w:t>.</w:t>
      </w:r>
    </w:p>
    <w:p w:rsidR="00DE09D8" w:rsidRDefault="00DE09D8" w:rsidP="00DE09D8">
      <w:pPr>
        <w:jc w:val="both"/>
        <w:rPr>
          <w:rFonts w:ascii="Times New Roman" w:hAnsi="Times New Roman" w:cs="Times New Roman"/>
          <w:sz w:val="20"/>
          <w:szCs w:val="20"/>
          <w:lang w:val="en-GB"/>
        </w:rPr>
      </w:pPr>
      <w:proofErr w:type="gramStart"/>
      <w:r w:rsidRPr="00737E70">
        <w:rPr>
          <w:rFonts w:ascii="Times New Roman" w:hAnsi="Times New Roman" w:cs="Times New Roman"/>
          <w:sz w:val="20"/>
          <w:szCs w:val="20"/>
          <w:lang w:val="en-GB"/>
        </w:rPr>
        <w:t>where</w:t>
      </w:r>
      <w:proofErr w:type="gramEnd"/>
      <w:r w:rsidRPr="00737E70">
        <w:rPr>
          <w:rFonts w:ascii="Times New Roman" w:hAnsi="Times New Roman" w:cs="Times New Roman"/>
          <w:sz w:val="20"/>
          <w:szCs w:val="20"/>
          <w:lang w:val="en-GB"/>
        </w:rPr>
        <w:t xml:space="preserve"> e is the base of natural logarithms, while x is the regression coefﬁcient in the logistic regression; The rest is not reported.</w:t>
      </w:r>
      <w:r>
        <w:rPr>
          <w:rFonts w:ascii="Times New Roman" w:hAnsi="Times New Roman" w:cs="Times New Roman"/>
          <w:sz w:val="20"/>
          <w:szCs w:val="20"/>
          <w:lang w:val="en-GB"/>
        </w:rPr>
        <w:t xml:space="preserve"> </w:t>
      </w:r>
    </w:p>
    <w:p w:rsidR="00DE09D8" w:rsidRPr="003B60B9"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In this study, the assigned weight of </w:t>
      </w:r>
      <w:r>
        <w:rPr>
          <w:rFonts w:ascii="Times New Roman" w:hAnsi="Times New Roman" w:cs="Times New Roman"/>
          <w:sz w:val="20"/>
          <w:szCs w:val="20"/>
          <w:lang w:val="en-GB"/>
        </w:rPr>
        <w:t>one</w:t>
      </w:r>
      <w:r w:rsidRPr="00D02987">
        <w:rPr>
          <w:rFonts w:ascii="Times New Roman" w:hAnsi="Times New Roman" w:cs="Times New Roman"/>
          <w:sz w:val="20"/>
          <w:szCs w:val="20"/>
          <w:lang w:val="en-GB"/>
        </w:rPr>
        <w:t xml:space="preserve"> predictor in the ﬁnal model do not correspond to the result from the reported multivariable analysis: the weight assigned to “</w:t>
      </w:r>
      <w:r w:rsidRPr="003B60B9">
        <w:rPr>
          <w:rFonts w:ascii="Times New Roman" w:hAnsi="Times New Roman" w:cs="Times New Roman"/>
          <w:sz w:val="20"/>
          <w:szCs w:val="20"/>
          <w:lang w:val="en-GB"/>
        </w:rPr>
        <w:t xml:space="preserve">Current </w:t>
      </w:r>
      <w:proofErr w:type="spellStart"/>
      <w:r w:rsidRPr="003B60B9">
        <w:rPr>
          <w:rFonts w:ascii="Times New Roman" w:hAnsi="Times New Roman" w:cs="Times New Roman"/>
          <w:sz w:val="20"/>
          <w:szCs w:val="20"/>
          <w:lang w:val="en-GB"/>
        </w:rPr>
        <w:t>ExtraPulmonary</w:t>
      </w:r>
      <w:proofErr w:type="spellEnd"/>
      <w:r w:rsidRPr="003B60B9">
        <w:rPr>
          <w:rFonts w:ascii="Times New Roman" w:hAnsi="Times New Roman" w:cs="Times New Roman"/>
          <w:sz w:val="20"/>
          <w:szCs w:val="20"/>
          <w:lang w:val="en-GB"/>
        </w:rPr>
        <w:t xml:space="preserve"> Cancer</w:t>
      </w:r>
      <w:r w:rsidRPr="00D02987">
        <w:rPr>
          <w:rFonts w:ascii="Times New Roman" w:hAnsi="Times New Roman" w:cs="Times New Roman"/>
          <w:sz w:val="20"/>
          <w:szCs w:val="20"/>
          <w:lang w:val="en-GB"/>
        </w:rPr>
        <w:t>” variable is</w:t>
      </w:r>
      <w:r>
        <w:rPr>
          <w:rFonts w:ascii="Times New Roman" w:hAnsi="Times New Roman" w:cs="Times New Roman"/>
          <w:sz w:val="20"/>
          <w:szCs w:val="20"/>
          <w:lang w:val="en-GB"/>
        </w:rPr>
        <w:t xml:space="preserve"> 1.28</w:t>
      </w:r>
      <w:r w:rsidRPr="00D02987">
        <w:rPr>
          <w:rFonts w:ascii="Times New Roman" w:hAnsi="Times New Roman" w:cs="Times New Roman"/>
          <w:sz w:val="20"/>
          <w:szCs w:val="20"/>
          <w:lang w:val="en-GB"/>
        </w:rPr>
        <w:t xml:space="preserve">, to obtain this value the corresponding OR would be </w:t>
      </w:r>
      <w:r>
        <w:rPr>
          <w:rFonts w:ascii="Times New Roman" w:hAnsi="Times New Roman" w:cs="Times New Roman"/>
          <w:sz w:val="20"/>
          <w:szCs w:val="20"/>
          <w:lang w:val="en-GB"/>
        </w:rPr>
        <w:t xml:space="preserve">3.59 </w:t>
      </w:r>
      <w:r w:rsidRPr="00D02987">
        <w:rPr>
          <w:rFonts w:ascii="Times New Roman" w:hAnsi="Times New Roman" w:cs="Times New Roman"/>
          <w:sz w:val="20"/>
          <w:szCs w:val="20"/>
          <w:lang w:val="en-GB"/>
        </w:rPr>
        <w:t>(on the other hand, in the multivariate analysis table the OR =</w:t>
      </w:r>
      <w:r>
        <w:rPr>
          <w:rFonts w:ascii="Times New Roman" w:hAnsi="Times New Roman" w:cs="Times New Roman"/>
          <w:sz w:val="20"/>
          <w:szCs w:val="20"/>
          <w:lang w:val="en-GB"/>
        </w:rPr>
        <w:t xml:space="preserve"> 8.94</w:t>
      </w:r>
      <w:r w:rsidRPr="00D02987">
        <w:rPr>
          <w:rFonts w:ascii="Times New Roman" w:hAnsi="Times New Roman" w:cs="Times New Roman"/>
          <w:sz w:val="20"/>
          <w:szCs w:val="20"/>
          <w:lang w:val="en-GB"/>
        </w:rPr>
        <w:t>), therefore the assigned weight should be</w:t>
      </w:r>
      <w:r>
        <w:rPr>
          <w:rFonts w:ascii="Times New Roman" w:hAnsi="Times New Roman" w:cs="Times New Roman"/>
          <w:sz w:val="20"/>
          <w:szCs w:val="20"/>
          <w:lang w:val="en-GB"/>
        </w:rPr>
        <w:t xml:space="preserve"> </w:t>
      </w:r>
      <w:r w:rsidRPr="00C90F55">
        <w:rPr>
          <w:rFonts w:ascii="Times New Roman" w:hAnsi="Times New Roman" w:cs="Times New Roman"/>
          <w:b/>
          <w:bCs/>
          <w:sz w:val="20"/>
          <w:szCs w:val="20"/>
          <w:lang w:val="en-GB"/>
        </w:rPr>
        <w:t>2.19</w:t>
      </w:r>
      <w:r>
        <w:rPr>
          <w:rFonts w:ascii="Times New Roman" w:hAnsi="Times New Roman" w:cs="Times New Roman"/>
          <w:sz w:val="20"/>
          <w:szCs w:val="20"/>
          <w:lang w:val="en-GB"/>
        </w:rPr>
        <w:t>.</w:t>
      </w:r>
    </w:p>
    <w:p w:rsidR="00DE09D8" w:rsidRDefault="00DE09D8" w:rsidP="00DE09D8">
      <w:pPr>
        <w:jc w:val="both"/>
        <w:rPr>
          <w:rFonts w:ascii="Times New Roman" w:hAnsi="Times New Roman" w:cs="Times New Roman"/>
          <w:b/>
          <w:bCs/>
          <w:sz w:val="20"/>
          <w:szCs w:val="20"/>
          <w:lang w:val="en-GB"/>
        </w:rPr>
      </w:pPr>
      <w:r w:rsidRPr="003B60B9">
        <w:rPr>
          <w:rFonts w:ascii="Times New Roman" w:hAnsi="Times New Roman" w:cs="Times New Roman"/>
          <w:b/>
          <w:bCs/>
          <w:sz w:val="20"/>
          <w:szCs w:val="20"/>
          <w:lang w:val="en-GB"/>
        </w:rPr>
        <w:t xml:space="preserve">CHEN W </w:t>
      </w:r>
      <w:r w:rsidRPr="005E7C57">
        <w:rPr>
          <w:rFonts w:ascii="Times New Roman" w:hAnsi="Times New Roman" w:cs="Times New Roman"/>
          <w:b/>
          <w:bCs/>
          <w:sz w:val="20"/>
          <w:szCs w:val="20"/>
          <w:lang w:val="en-GB"/>
        </w:rPr>
        <w:t xml:space="preserve">ET AL. </w:t>
      </w:r>
      <w:r w:rsidRPr="00A51B66">
        <w:rPr>
          <w:rFonts w:ascii="Times New Roman" w:hAnsi="Times New Roman" w:cs="Times New Roman"/>
          <w:b/>
          <w:bCs/>
          <w:sz w:val="20"/>
          <w:szCs w:val="20"/>
          <w:lang w:val="en-GB"/>
        </w:rPr>
        <w:t>MODEL</w:t>
      </w:r>
    </w:p>
    <w:p w:rsidR="00DE09D8" w:rsidRDefault="00DE09D8" w:rsidP="00DE09D8">
      <w:pPr>
        <w:pStyle w:val="ListParagraph"/>
        <w:numPr>
          <w:ilvl w:val="0"/>
          <w:numId w:val="1"/>
        </w:numPr>
        <w:spacing w:line="276" w:lineRule="auto"/>
        <w:rPr>
          <w:rFonts w:ascii="Times New Roman" w:hAnsi="Times New Roman" w:cs="Times New Roman"/>
          <w:sz w:val="20"/>
          <w:szCs w:val="20"/>
          <w:lang w:val="en-GB"/>
        </w:rPr>
      </w:pPr>
      <w:r w:rsidRPr="0058415E">
        <w:rPr>
          <w:rFonts w:ascii="Times New Roman" w:hAnsi="Times New Roman" w:cs="Times New Roman"/>
          <w:sz w:val="20"/>
          <w:szCs w:val="20"/>
          <w:lang w:val="en-GB"/>
        </w:rPr>
        <w:t>Pre-test probability of a malignant SPN = e</w:t>
      </w:r>
      <w:r w:rsidRPr="0058415E">
        <w:rPr>
          <w:rFonts w:ascii="Times New Roman" w:hAnsi="Times New Roman" w:cs="Times New Roman"/>
          <w:sz w:val="20"/>
          <w:szCs w:val="20"/>
          <w:vertAlign w:val="superscript"/>
          <w:lang w:val="en-GB"/>
        </w:rPr>
        <w:t>x</w:t>
      </w:r>
      <w:r w:rsidRPr="0058415E">
        <w:rPr>
          <w:rFonts w:ascii="Times New Roman" w:hAnsi="Times New Roman" w:cs="Times New Roman"/>
          <w:sz w:val="20"/>
          <w:szCs w:val="20"/>
          <w:lang w:val="en-GB"/>
        </w:rPr>
        <w:t>/(1+e</w:t>
      </w:r>
      <w:r w:rsidRPr="00A51B66">
        <w:rPr>
          <w:rFonts w:ascii="Times New Roman" w:hAnsi="Times New Roman" w:cs="Times New Roman"/>
          <w:sz w:val="20"/>
          <w:szCs w:val="20"/>
          <w:vertAlign w:val="superscript"/>
          <w:lang w:val="en-GB"/>
        </w:rPr>
        <w:t>x</w:t>
      </w:r>
      <w:r w:rsidRPr="00A51B66">
        <w:rPr>
          <w:rFonts w:ascii="Times New Roman" w:hAnsi="Times New Roman" w:cs="Times New Roman"/>
          <w:sz w:val="20"/>
          <w:szCs w:val="20"/>
          <w:lang w:val="en-GB"/>
        </w:rPr>
        <w:t>)</w:t>
      </w:r>
    </w:p>
    <w:p w:rsidR="00DE09D8" w:rsidRDefault="00DE09D8" w:rsidP="00DE09D8">
      <w:pPr>
        <w:pStyle w:val="ListParagraph"/>
        <w:numPr>
          <w:ilvl w:val="0"/>
          <w:numId w:val="1"/>
        </w:numPr>
        <w:spacing w:line="276" w:lineRule="auto"/>
        <w:jc w:val="both"/>
        <w:rPr>
          <w:rFonts w:ascii="Times New Roman" w:hAnsi="Times New Roman" w:cs="Times New Roman"/>
          <w:sz w:val="20"/>
          <w:szCs w:val="20"/>
          <w:lang w:val="en-GB"/>
        </w:rPr>
      </w:pPr>
      <w:r w:rsidRPr="00892027">
        <w:rPr>
          <w:rFonts w:ascii="Times New Roman" w:hAnsi="Times New Roman" w:cs="Times New Roman"/>
          <w:sz w:val="20"/>
          <w:szCs w:val="20"/>
          <w:lang w:val="en-GB"/>
        </w:rPr>
        <w:t xml:space="preserve">x = </w:t>
      </w:r>
      <w:r>
        <w:rPr>
          <w:rFonts w:ascii="Times New Roman" w:hAnsi="Times New Roman" w:cs="Times New Roman"/>
          <w:sz w:val="20"/>
          <w:szCs w:val="20"/>
          <w:lang w:val="en-GB"/>
        </w:rPr>
        <w:t>-</w:t>
      </w:r>
      <w:r w:rsidRPr="00DA5502">
        <w:rPr>
          <w:rFonts w:ascii="Times New Roman" w:hAnsi="Times New Roman" w:cs="Times New Roman"/>
          <w:sz w:val="20"/>
          <w:szCs w:val="20"/>
          <w:lang w:val="en-GB"/>
        </w:rPr>
        <w:t>2.957 - (0.004</w:t>
      </w:r>
      <w:r w:rsidRPr="003B60B9">
        <w:rPr>
          <w:rFonts w:ascii="Times New Roman" w:hAnsi="Times New Roman" w:cs="Times New Roman"/>
          <w:sz w:val="20"/>
          <w:szCs w:val="20"/>
          <w:lang w:val="en-GB"/>
        </w:rPr>
        <w:t xml:space="preserve"> x </w:t>
      </w:r>
      <w:r w:rsidRPr="003B60B9">
        <w:rPr>
          <w:rFonts w:ascii="Times New Roman" w:hAnsi="Times New Roman" w:cs="Times New Roman"/>
          <w:b/>
          <w:bCs/>
          <w:sz w:val="20"/>
          <w:szCs w:val="20"/>
          <w:lang w:val="en-GB"/>
        </w:rPr>
        <w:t>lung nodule density</w:t>
      </w:r>
      <w:r w:rsidRPr="00DA5502">
        <w:rPr>
          <w:rFonts w:ascii="Times New Roman" w:hAnsi="Times New Roman" w:cs="Times New Roman"/>
          <w:sz w:val="20"/>
          <w:szCs w:val="20"/>
          <w:lang w:val="en-GB"/>
        </w:rPr>
        <w:t>) + (1.096</w:t>
      </w:r>
      <w:r w:rsidRPr="003B60B9">
        <w:rPr>
          <w:rFonts w:ascii="Times New Roman" w:hAnsi="Times New Roman" w:cs="Times New Roman"/>
          <w:sz w:val="20"/>
          <w:szCs w:val="20"/>
          <w:lang w:val="en-GB"/>
        </w:rPr>
        <w:t xml:space="preserve"> x </w:t>
      </w:r>
      <w:r w:rsidRPr="003B60B9">
        <w:rPr>
          <w:rFonts w:ascii="Times New Roman" w:hAnsi="Times New Roman" w:cs="Times New Roman"/>
          <w:b/>
          <w:bCs/>
          <w:sz w:val="20"/>
          <w:szCs w:val="20"/>
          <w:lang w:val="en-GB"/>
        </w:rPr>
        <w:t>vascular penetration sign</w:t>
      </w:r>
      <w:r w:rsidRPr="00DA5502">
        <w:rPr>
          <w:rFonts w:ascii="Times New Roman" w:hAnsi="Times New Roman" w:cs="Times New Roman"/>
          <w:sz w:val="20"/>
          <w:szCs w:val="20"/>
          <w:lang w:val="en-GB"/>
        </w:rPr>
        <w:t>) + (1.198</w:t>
      </w:r>
      <w:r w:rsidRPr="003B60B9">
        <w:rPr>
          <w:rFonts w:ascii="Times New Roman" w:hAnsi="Times New Roman" w:cs="Times New Roman"/>
          <w:sz w:val="20"/>
          <w:szCs w:val="20"/>
          <w:lang w:val="en-GB"/>
        </w:rPr>
        <w:t xml:space="preserve"> x </w:t>
      </w:r>
      <w:r w:rsidRPr="003B60B9">
        <w:rPr>
          <w:rFonts w:ascii="Times New Roman" w:hAnsi="Times New Roman" w:cs="Times New Roman"/>
          <w:b/>
          <w:bCs/>
          <w:sz w:val="20"/>
          <w:szCs w:val="20"/>
          <w:lang w:val="en-GB"/>
        </w:rPr>
        <w:t>nodule type</w:t>
      </w:r>
      <w:r w:rsidRPr="00DA5502">
        <w:rPr>
          <w:rFonts w:ascii="Times New Roman" w:hAnsi="Times New Roman" w:cs="Times New Roman"/>
          <w:sz w:val="20"/>
          <w:szCs w:val="20"/>
          <w:lang w:val="en-GB"/>
        </w:rPr>
        <w:t>) - (1.811</w:t>
      </w:r>
      <w:r w:rsidRPr="003B60B9">
        <w:rPr>
          <w:rFonts w:ascii="Times New Roman" w:hAnsi="Times New Roman" w:cs="Times New Roman"/>
          <w:sz w:val="20"/>
          <w:szCs w:val="20"/>
          <w:lang w:val="en-GB"/>
        </w:rPr>
        <w:t xml:space="preserve"> x </w:t>
      </w:r>
      <w:proofErr w:type="spellStart"/>
      <w:r w:rsidRPr="003B60B9">
        <w:rPr>
          <w:rFonts w:ascii="Times New Roman" w:hAnsi="Times New Roman" w:cs="Times New Roman"/>
          <w:b/>
          <w:bCs/>
          <w:sz w:val="20"/>
          <w:szCs w:val="20"/>
          <w:lang w:val="en-GB"/>
        </w:rPr>
        <w:t>incisure</w:t>
      </w:r>
      <w:proofErr w:type="spellEnd"/>
      <w:r w:rsidRPr="00DA5502">
        <w:rPr>
          <w:rFonts w:ascii="Times New Roman" w:hAnsi="Times New Roman" w:cs="Times New Roman"/>
          <w:sz w:val="20"/>
          <w:szCs w:val="20"/>
          <w:lang w:val="en-GB"/>
        </w:rPr>
        <w:t>)</w:t>
      </w:r>
      <w:r>
        <w:rPr>
          <w:rFonts w:ascii="Times New Roman" w:hAnsi="Times New Roman" w:cs="Times New Roman"/>
          <w:sz w:val="20"/>
          <w:szCs w:val="20"/>
          <w:lang w:val="en-GB"/>
        </w:rPr>
        <w:t>.</w:t>
      </w:r>
    </w:p>
    <w:p w:rsidR="00DE09D8" w:rsidRPr="003B60B9" w:rsidRDefault="00DE09D8" w:rsidP="00DE09D8">
      <w:pPr>
        <w:ind w:left="360"/>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where e </w:t>
      </w:r>
      <w:r w:rsidRPr="00892027">
        <w:rPr>
          <w:rFonts w:ascii="Times New Roman" w:hAnsi="Times New Roman" w:cs="Times New Roman"/>
          <w:sz w:val="20"/>
          <w:szCs w:val="20"/>
          <w:lang w:val="en-GB"/>
        </w:rPr>
        <w:t xml:space="preserve">is the base of natural logarithms, </w:t>
      </w:r>
      <w:r w:rsidRPr="001B7188">
        <w:rPr>
          <w:rFonts w:ascii="Times New Roman" w:hAnsi="Times New Roman" w:cs="Times New Roman"/>
          <w:sz w:val="20"/>
          <w:szCs w:val="20"/>
          <w:lang w:val="en-GB"/>
        </w:rPr>
        <w:t>while x is the regression coefﬁcient in the logistic regression</w:t>
      </w:r>
      <w:r>
        <w:rPr>
          <w:rFonts w:ascii="Times New Roman" w:hAnsi="Times New Roman" w:cs="Times New Roman"/>
          <w:sz w:val="20"/>
          <w:szCs w:val="20"/>
          <w:lang w:val="en-GB"/>
        </w:rPr>
        <w:t xml:space="preserve">; </w:t>
      </w:r>
      <w:r w:rsidRPr="006916FC">
        <w:rPr>
          <w:rFonts w:ascii="Times New Roman" w:hAnsi="Times New Roman" w:cs="Times New Roman"/>
          <w:sz w:val="20"/>
          <w:szCs w:val="20"/>
          <w:lang w:val="en-GB"/>
        </w:rPr>
        <w:t>lung nodule density</w:t>
      </w:r>
      <w:r>
        <w:rPr>
          <w:rFonts w:ascii="Times New Roman" w:hAnsi="Times New Roman" w:cs="Times New Roman"/>
          <w:sz w:val="20"/>
          <w:szCs w:val="20"/>
          <w:lang w:val="en-GB"/>
        </w:rPr>
        <w:t xml:space="preserve"> indicates the lung nodule density </w:t>
      </w:r>
      <w:r w:rsidRPr="006916FC">
        <w:rPr>
          <w:rFonts w:ascii="Times New Roman" w:hAnsi="Times New Roman" w:cs="Times New Roman"/>
          <w:sz w:val="20"/>
          <w:szCs w:val="20"/>
          <w:lang w:val="en-GB"/>
        </w:rPr>
        <w:t>in H</w:t>
      </w:r>
      <w:r>
        <w:rPr>
          <w:rFonts w:ascii="Times New Roman" w:hAnsi="Times New Roman" w:cs="Times New Roman"/>
          <w:sz w:val="20"/>
          <w:szCs w:val="20"/>
          <w:lang w:val="en-GB"/>
        </w:rPr>
        <w:t xml:space="preserve">ounsfield </w:t>
      </w:r>
      <w:r w:rsidRPr="006916FC">
        <w:rPr>
          <w:rFonts w:ascii="Times New Roman" w:hAnsi="Times New Roman" w:cs="Times New Roman"/>
          <w:sz w:val="20"/>
          <w:szCs w:val="20"/>
          <w:lang w:val="en-GB"/>
        </w:rPr>
        <w:t>U</w:t>
      </w:r>
      <w:r>
        <w:rPr>
          <w:rFonts w:ascii="Times New Roman" w:hAnsi="Times New Roman" w:cs="Times New Roman"/>
          <w:sz w:val="20"/>
          <w:szCs w:val="20"/>
          <w:lang w:val="en-GB"/>
        </w:rPr>
        <w:t>nits;</w:t>
      </w:r>
      <w:r w:rsidRPr="006916FC">
        <w:rPr>
          <w:rFonts w:ascii="Times New Roman" w:hAnsi="Times New Roman" w:cs="Times New Roman"/>
          <w:sz w:val="20"/>
          <w:szCs w:val="20"/>
          <w:lang w:val="en-GB"/>
        </w:rPr>
        <w:t xml:space="preserve"> vascular penetration sign</w:t>
      </w:r>
      <w:r>
        <w:rPr>
          <w:rFonts w:ascii="Times New Roman" w:hAnsi="Times New Roman" w:cs="Times New Roman"/>
          <w:sz w:val="20"/>
          <w:szCs w:val="20"/>
          <w:lang w:val="en-GB"/>
        </w:rPr>
        <w:t xml:space="preserve"> </w:t>
      </w:r>
      <w:r w:rsidRPr="006916FC">
        <w:rPr>
          <w:rFonts w:ascii="Times New Roman" w:hAnsi="Times New Roman" w:cs="Times New Roman"/>
          <w:sz w:val="20"/>
          <w:szCs w:val="20"/>
          <w:lang w:val="en-GB"/>
        </w:rPr>
        <w:t>(</w:t>
      </w:r>
      <w:r>
        <w:rPr>
          <w:rFonts w:ascii="Times New Roman" w:hAnsi="Times New Roman" w:cs="Times New Roman"/>
          <w:sz w:val="20"/>
          <w:szCs w:val="20"/>
          <w:lang w:val="en-GB"/>
        </w:rPr>
        <w:t>1</w:t>
      </w:r>
      <w:r w:rsidRPr="006916FC">
        <w:rPr>
          <w:rFonts w:ascii="Times New Roman" w:hAnsi="Times New Roman" w:cs="Times New Roman"/>
          <w:sz w:val="20"/>
          <w:szCs w:val="20"/>
          <w:lang w:val="en-GB"/>
        </w:rPr>
        <w:t xml:space="preserve"> = </w:t>
      </w:r>
      <w:r>
        <w:rPr>
          <w:rFonts w:ascii="Times New Roman" w:hAnsi="Times New Roman" w:cs="Times New Roman"/>
          <w:sz w:val="20"/>
          <w:szCs w:val="20"/>
          <w:lang w:val="en-GB"/>
        </w:rPr>
        <w:t>if vascular penetration sign is present</w:t>
      </w:r>
      <w:r w:rsidRPr="006916FC">
        <w:rPr>
          <w:rFonts w:ascii="Times New Roman" w:hAnsi="Times New Roman" w:cs="Times New Roman"/>
          <w:sz w:val="20"/>
          <w:szCs w:val="20"/>
          <w:lang w:val="en-GB"/>
        </w:rPr>
        <w:t xml:space="preserve">, </w:t>
      </w:r>
      <w:r>
        <w:rPr>
          <w:rFonts w:ascii="Times New Roman" w:hAnsi="Times New Roman" w:cs="Times New Roman"/>
          <w:sz w:val="20"/>
          <w:szCs w:val="20"/>
          <w:lang w:val="en-GB"/>
        </w:rPr>
        <w:t>0 = otherwise</w:t>
      </w:r>
      <w:r w:rsidRPr="006916FC">
        <w:rPr>
          <w:rFonts w:ascii="Times New Roman" w:hAnsi="Times New Roman" w:cs="Times New Roman"/>
          <w:sz w:val="20"/>
          <w:szCs w:val="20"/>
          <w:lang w:val="en-GB"/>
        </w:rPr>
        <w:t>), nodule type (</w:t>
      </w:r>
      <w:r>
        <w:rPr>
          <w:rFonts w:ascii="Times New Roman" w:hAnsi="Times New Roman" w:cs="Times New Roman"/>
          <w:sz w:val="20"/>
          <w:szCs w:val="20"/>
          <w:lang w:val="en-GB"/>
        </w:rPr>
        <w:t xml:space="preserve">1 = </w:t>
      </w:r>
      <w:r w:rsidRPr="006916FC">
        <w:rPr>
          <w:rFonts w:ascii="Times New Roman" w:hAnsi="Times New Roman" w:cs="Times New Roman"/>
          <w:sz w:val="20"/>
          <w:szCs w:val="20"/>
          <w:lang w:val="en-GB"/>
        </w:rPr>
        <w:t>m</w:t>
      </w:r>
      <w:r>
        <w:rPr>
          <w:rFonts w:ascii="Times New Roman" w:hAnsi="Times New Roman" w:cs="Times New Roman"/>
          <w:sz w:val="20"/>
          <w:szCs w:val="20"/>
          <w:lang w:val="en-GB"/>
        </w:rPr>
        <w:t xml:space="preserve">ixed </w:t>
      </w:r>
      <w:r w:rsidRPr="006916FC">
        <w:rPr>
          <w:rFonts w:ascii="Times New Roman" w:hAnsi="Times New Roman" w:cs="Times New Roman"/>
          <w:sz w:val="20"/>
          <w:szCs w:val="20"/>
          <w:lang w:val="en-GB"/>
        </w:rPr>
        <w:t>G</w:t>
      </w:r>
      <w:r>
        <w:rPr>
          <w:rFonts w:ascii="Times New Roman" w:hAnsi="Times New Roman" w:cs="Times New Roman"/>
          <w:sz w:val="20"/>
          <w:szCs w:val="20"/>
          <w:lang w:val="en-GB"/>
        </w:rPr>
        <w:t xml:space="preserve">round </w:t>
      </w:r>
      <w:r w:rsidRPr="006916FC">
        <w:rPr>
          <w:rFonts w:ascii="Times New Roman" w:hAnsi="Times New Roman" w:cs="Times New Roman"/>
          <w:sz w:val="20"/>
          <w:szCs w:val="20"/>
          <w:lang w:val="en-GB"/>
        </w:rPr>
        <w:t>G</w:t>
      </w:r>
      <w:r>
        <w:rPr>
          <w:rFonts w:ascii="Times New Roman" w:hAnsi="Times New Roman" w:cs="Times New Roman"/>
          <w:sz w:val="20"/>
          <w:szCs w:val="20"/>
          <w:lang w:val="en-GB"/>
        </w:rPr>
        <w:t xml:space="preserve">lass </w:t>
      </w:r>
      <w:r w:rsidRPr="006916FC">
        <w:rPr>
          <w:rFonts w:ascii="Times New Roman" w:hAnsi="Times New Roman" w:cs="Times New Roman"/>
          <w:sz w:val="20"/>
          <w:szCs w:val="20"/>
          <w:lang w:val="en-GB"/>
        </w:rPr>
        <w:t>N</w:t>
      </w:r>
      <w:r>
        <w:rPr>
          <w:rFonts w:ascii="Times New Roman" w:hAnsi="Times New Roman" w:cs="Times New Roman"/>
          <w:sz w:val="20"/>
          <w:szCs w:val="20"/>
          <w:lang w:val="en-GB"/>
        </w:rPr>
        <w:t>odule (GGN),</w:t>
      </w:r>
      <w:r w:rsidRPr="006916FC">
        <w:rPr>
          <w:rFonts w:ascii="Times New Roman" w:hAnsi="Times New Roman" w:cs="Times New Roman"/>
          <w:sz w:val="20"/>
          <w:szCs w:val="20"/>
          <w:lang w:val="en-GB"/>
        </w:rPr>
        <w:t xml:space="preserve"> solid or p</w:t>
      </w:r>
      <w:r>
        <w:rPr>
          <w:rFonts w:ascii="Times New Roman" w:hAnsi="Times New Roman" w:cs="Times New Roman"/>
          <w:sz w:val="20"/>
          <w:szCs w:val="20"/>
          <w:lang w:val="en-GB"/>
        </w:rPr>
        <w:t xml:space="preserve">ure </w:t>
      </w:r>
      <w:r w:rsidRPr="006916FC">
        <w:rPr>
          <w:rFonts w:ascii="Times New Roman" w:hAnsi="Times New Roman" w:cs="Times New Roman"/>
          <w:sz w:val="20"/>
          <w:szCs w:val="20"/>
          <w:lang w:val="en-GB"/>
        </w:rPr>
        <w:t>GGN= 0)</w:t>
      </w:r>
      <w:r>
        <w:rPr>
          <w:rFonts w:ascii="Times New Roman" w:hAnsi="Times New Roman" w:cs="Times New Roman"/>
          <w:sz w:val="20"/>
          <w:szCs w:val="20"/>
          <w:lang w:val="en-GB"/>
        </w:rPr>
        <w:t xml:space="preserve">; </w:t>
      </w:r>
      <w:proofErr w:type="spellStart"/>
      <w:r w:rsidRPr="006916FC">
        <w:rPr>
          <w:rFonts w:ascii="Times New Roman" w:hAnsi="Times New Roman" w:cs="Times New Roman"/>
          <w:sz w:val="20"/>
          <w:szCs w:val="20"/>
          <w:lang w:val="en-GB"/>
        </w:rPr>
        <w:t>incisure</w:t>
      </w:r>
      <w:proofErr w:type="spellEnd"/>
      <w:r w:rsidRPr="006916FC">
        <w:rPr>
          <w:rFonts w:ascii="Times New Roman" w:hAnsi="Times New Roman" w:cs="Times New Roman"/>
          <w:sz w:val="20"/>
          <w:szCs w:val="20"/>
          <w:lang w:val="en-GB"/>
        </w:rPr>
        <w:t xml:space="preserve"> (1</w:t>
      </w:r>
      <w:r>
        <w:rPr>
          <w:rFonts w:ascii="Times New Roman" w:hAnsi="Times New Roman" w:cs="Times New Roman"/>
          <w:sz w:val="20"/>
          <w:szCs w:val="20"/>
          <w:lang w:val="en-GB"/>
        </w:rPr>
        <w:t xml:space="preserve"> = if </w:t>
      </w:r>
      <w:proofErr w:type="spellStart"/>
      <w:r>
        <w:rPr>
          <w:rFonts w:ascii="Times New Roman" w:hAnsi="Times New Roman" w:cs="Times New Roman"/>
          <w:sz w:val="20"/>
          <w:szCs w:val="20"/>
          <w:lang w:val="en-GB"/>
        </w:rPr>
        <w:t>incisure</w:t>
      </w:r>
      <w:proofErr w:type="spellEnd"/>
      <w:r>
        <w:rPr>
          <w:rFonts w:ascii="Times New Roman" w:hAnsi="Times New Roman" w:cs="Times New Roman"/>
          <w:sz w:val="20"/>
          <w:szCs w:val="20"/>
          <w:lang w:val="en-GB"/>
        </w:rPr>
        <w:t xml:space="preserve"> surrounding nodules are present</w:t>
      </w:r>
      <w:r w:rsidRPr="006916FC">
        <w:rPr>
          <w:rFonts w:ascii="Times New Roman" w:hAnsi="Times New Roman" w:cs="Times New Roman"/>
          <w:sz w:val="20"/>
          <w:szCs w:val="20"/>
          <w:lang w:val="en-GB"/>
        </w:rPr>
        <w:t xml:space="preserve">, </w:t>
      </w:r>
      <w:r>
        <w:rPr>
          <w:rFonts w:ascii="Times New Roman" w:hAnsi="Times New Roman" w:cs="Times New Roman"/>
          <w:sz w:val="20"/>
          <w:szCs w:val="20"/>
          <w:lang w:val="en-GB"/>
        </w:rPr>
        <w:t>otherwise = 0</w:t>
      </w:r>
      <w:r w:rsidRPr="006916FC">
        <w:rPr>
          <w:rFonts w:ascii="Times New Roman" w:hAnsi="Times New Roman" w:cs="Times New Roman"/>
          <w:sz w:val="20"/>
          <w:szCs w:val="20"/>
          <w:lang w:val="en-GB"/>
        </w:rPr>
        <w:t>).</w:t>
      </w:r>
    </w:p>
    <w:p w:rsidR="00DE09D8" w:rsidRDefault="00DE09D8" w:rsidP="00DE09D8">
      <w:pPr>
        <w:jc w:val="both"/>
        <w:rPr>
          <w:rFonts w:ascii="Times New Roman" w:hAnsi="Times New Roman" w:cs="Times New Roman"/>
          <w:b/>
          <w:bCs/>
          <w:sz w:val="20"/>
          <w:szCs w:val="20"/>
          <w:lang w:val="en-GB"/>
        </w:rPr>
      </w:pPr>
      <w:r w:rsidRPr="00D02987">
        <w:rPr>
          <w:rFonts w:ascii="Times New Roman" w:hAnsi="Times New Roman" w:cs="Times New Roman"/>
          <w:sz w:val="20"/>
          <w:szCs w:val="20"/>
          <w:lang w:val="en-GB"/>
        </w:rPr>
        <w:t>In this study, the assigned weights of the predictors in the ﬁnal model do not correspond to the results from the reported multivariable analysis: the weight assigned to “</w:t>
      </w:r>
      <w:r>
        <w:rPr>
          <w:rFonts w:ascii="Times New Roman" w:hAnsi="Times New Roman" w:cs="Times New Roman"/>
          <w:sz w:val="20"/>
          <w:szCs w:val="20"/>
          <w:lang w:val="en-GB"/>
        </w:rPr>
        <w:t>Nodule density</w:t>
      </w:r>
      <w:r w:rsidRPr="00D02987">
        <w:rPr>
          <w:rFonts w:ascii="Times New Roman" w:hAnsi="Times New Roman" w:cs="Times New Roman"/>
          <w:sz w:val="20"/>
          <w:szCs w:val="20"/>
          <w:lang w:val="en-GB"/>
        </w:rPr>
        <w:t>” variable is</w:t>
      </w:r>
      <w:r>
        <w:rPr>
          <w:rFonts w:ascii="Times New Roman" w:hAnsi="Times New Roman" w:cs="Times New Roman"/>
          <w:sz w:val="20"/>
          <w:szCs w:val="20"/>
          <w:lang w:val="en-GB"/>
        </w:rPr>
        <w:t xml:space="preserve"> 0.004</w:t>
      </w:r>
      <w:r w:rsidRPr="00D02987">
        <w:rPr>
          <w:rFonts w:ascii="Times New Roman" w:hAnsi="Times New Roman" w:cs="Times New Roman"/>
          <w:sz w:val="20"/>
          <w:szCs w:val="20"/>
          <w:lang w:val="en-GB"/>
        </w:rPr>
        <w:t xml:space="preserve">, to obtain this value the corresponding OR would be </w:t>
      </w:r>
      <w:r>
        <w:rPr>
          <w:rFonts w:ascii="Times New Roman" w:hAnsi="Times New Roman" w:cs="Times New Roman"/>
          <w:sz w:val="20"/>
          <w:szCs w:val="20"/>
          <w:lang w:val="en-GB"/>
        </w:rPr>
        <w:t>1.004</w:t>
      </w:r>
      <w:r w:rsidRPr="00D02987">
        <w:rPr>
          <w:rFonts w:ascii="Times New Roman" w:hAnsi="Times New Roman" w:cs="Times New Roman"/>
          <w:sz w:val="20"/>
          <w:szCs w:val="20"/>
          <w:lang w:val="en-GB"/>
        </w:rPr>
        <w:t xml:space="preserve">, (on the other hand, in the multivariate analysis table the OR = </w:t>
      </w:r>
      <w:r>
        <w:rPr>
          <w:rFonts w:ascii="Times New Roman" w:hAnsi="Times New Roman" w:cs="Times New Roman"/>
          <w:sz w:val="20"/>
          <w:szCs w:val="20"/>
          <w:lang w:val="en-GB"/>
        </w:rPr>
        <w:t>0.995</w:t>
      </w:r>
      <w:r w:rsidRPr="00D02987">
        <w:rPr>
          <w:rFonts w:ascii="Times New Roman" w:hAnsi="Times New Roman" w:cs="Times New Roman"/>
          <w:sz w:val="20"/>
          <w:szCs w:val="20"/>
          <w:lang w:val="en-GB"/>
        </w:rPr>
        <w:t>), therefore the assigned weight should be</w:t>
      </w:r>
      <w:r>
        <w:rPr>
          <w:rFonts w:ascii="Times New Roman" w:hAnsi="Times New Roman" w:cs="Times New Roman"/>
          <w:sz w:val="20"/>
          <w:szCs w:val="20"/>
          <w:lang w:val="en-GB"/>
        </w:rPr>
        <w:t xml:space="preserve"> </w:t>
      </w:r>
      <w:r w:rsidRPr="00C90F55">
        <w:rPr>
          <w:rFonts w:ascii="Times New Roman" w:hAnsi="Times New Roman" w:cs="Times New Roman"/>
          <w:b/>
          <w:bCs/>
          <w:sz w:val="20"/>
          <w:szCs w:val="20"/>
          <w:lang w:val="en-GB"/>
        </w:rPr>
        <w:t>-0.005</w:t>
      </w:r>
      <w:r w:rsidRPr="00D02987">
        <w:rPr>
          <w:rFonts w:ascii="Times New Roman" w:hAnsi="Times New Roman" w:cs="Times New Roman"/>
          <w:sz w:val="20"/>
          <w:szCs w:val="20"/>
          <w:lang w:val="en-GB"/>
        </w:rPr>
        <w:t>;</w:t>
      </w:r>
      <w:r>
        <w:rPr>
          <w:rFonts w:ascii="Times New Roman" w:hAnsi="Times New Roman" w:cs="Times New Roman"/>
          <w:sz w:val="20"/>
          <w:szCs w:val="20"/>
          <w:lang w:val="en-GB"/>
        </w:rPr>
        <w:t xml:space="preserve"> </w:t>
      </w:r>
      <w:r w:rsidRPr="00D02987">
        <w:rPr>
          <w:rFonts w:ascii="Times New Roman" w:hAnsi="Times New Roman" w:cs="Times New Roman"/>
          <w:sz w:val="20"/>
          <w:szCs w:val="20"/>
          <w:lang w:val="en-GB"/>
        </w:rPr>
        <w:t>the weight assigned to “</w:t>
      </w:r>
      <w:r>
        <w:rPr>
          <w:rFonts w:ascii="Times New Roman" w:hAnsi="Times New Roman" w:cs="Times New Roman"/>
          <w:sz w:val="20"/>
          <w:szCs w:val="20"/>
          <w:lang w:val="en-GB"/>
        </w:rPr>
        <w:t>vascular penetration sign</w:t>
      </w:r>
      <w:r w:rsidRPr="00D02987">
        <w:rPr>
          <w:rFonts w:ascii="Times New Roman" w:hAnsi="Times New Roman" w:cs="Times New Roman"/>
          <w:sz w:val="20"/>
          <w:szCs w:val="20"/>
          <w:lang w:val="en-GB"/>
        </w:rPr>
        <w:t>” variable is</w:t>
      </w:r>
      <w:r>
        <w:rPr>
          <w:rFonts w:ascii="Times New Roman" w:hAnsi="Times New Roman" w:cs="Times New Roman"/>
          <w:sz w:val="20"/>
          <w:szCs w:val="20"/>
          <w:lang w:val="en-GB"/>
        </w:rPr>
        <w:t xml:space="preserve"> 1.096</w:t>
      </w:r>
      <w:r w:rsidRPr="00D02987">
        <w:rPr>
          <w:rFonts w:ascii="Times New Roman" w:hAnsi="Times New Roman" w:cs="Times New Roman"/>
          <w:sz w:val="20"/>
          <w:szCs w:val="20"/>
          <w:lang w:val="en-GB"/>
        </w:rPr>
        <w:t xml:space="preserve">, to obtain this value the corresponding OR would be </w:t>
      </w:r>
      <w:r>
        <w:rPr>
          <w:rFonts w:ascii="Times New Roman" w:hAnsi="Times New Roman" w:cs="Times New Roman"/>
          <w:sz w:val="20"/>
          <w:szCs w:val="20"/>
          <w:lang w:val="en-GB"/>
        </w:rPr>
        <w:t>2.99</w:t>
      </w:r>
      <w:r w:rsidRPr="00D02987">
        <w:rPr>
          <w:rFonts w:ascii="Times New Roman" w:hAnsi="Times New Roman" w:cs="Times New Roman"/>
          <w:sz w:val="20"/>
          <w:szCs w:val="20"/>
          <w:lang w:val="en-GB"/>
        </w:rPr>
        <w:t xml:space="preserve">, (on the other hand, in the multivariate analysis table the OR = </w:t>
      </w:r>
      <w:r>
        <w:rPr>
          <w:rFonts w:ascii="Times New Roman" w:hAnsi="Times New Roman" w:cs="Times New Roman"/>
          <w:sz w:val="20"/>
          <w:szCs w:val="20"/>
          <w:lang w:val="en-GB"/>
        </w:rPr>
        <w:t>3.49</w:t>
      </w:r>
      <w:r w:rsidRPr="00D02987">
        <w:rPr>
          <w:rFonts w:ascii="Times New Roman" w:hAnsi="Times New Roman" w:cs="Times New Roman"/>
          <w:sz w:val="20"/>
          <w:szCs w:val="20"/>
          <w:lang w:val="en-GB"/>
        </w:rPr>
        <w:t>), therefore the assigned weight should be</w:t>
      </w:r>
      <w:r>
        <w:rPr>
          <w:rFonts w:ascii="Times New Roman" w:hAnsi="Times New Roman" w:cs="Times New Roman"/>
          <w:sz w:val="20"/>
          <w:szCs w:val="20"/>
          <w:lang w:val="en-GB"/>
        </w:rPr>
        <w:t xml:space="preserve"> </w:t>
      </w:r>
      <w:r w:rsidRPr="00C90F55">
        <w:rPr>
          <w:rFonts w:ascii="Times New Roman" w:hAnsi="Times New Roman" w:cs="Times New Roman"/>
          <w:b/>
          <w:bCs/>
          <w:sz w:val="20"/>
          <w:szCs w:val="20"/>
          <w:lang w:val="en-GB"/>
        </w:rPr>
        <w:t>1.25</w:t>
      </w:r>
      <w:r w:rsidRPr="00D02987">
        <w:rPr>
          <w:rFonts w:ascii="Times New Roman" w:hAnsi="Times New Roman" w:cs="Times New Roman"/>
          <w:sz w:val="20"/>
          <w:szCs w:val="20"/>
          <w:lang w:val="en-GB"/>
        </w:rPr>
        <w:t>;</w:t>
      </w:r>
      <w:r>
        <w:rPr>
          <w:rFonts w:ascii="Times New Roman" w:hAnsi="Times New Roman" w:cs="Times New Roman"/>
          <w:sz w:val="20"/>
          <w:szCs w:val="20"/>
          <w:lang w:val="en-GB"/>
        </w:rPr>
        <w:t xml:space="preserve"> </w:t>
      </w:r>
      <w:r w:rsidRPr="00D02987">
        <w:rPr>
          <w:rFonts w:ascii="Times New Roman" w:hAnsi="Times New Roman" w:cs="Times New Roman"/>
          <w:sz w:val="20"/>
          <w:szCs w:val="20"/>
          <w:lang w:val="en-GB"/>
        </w:rPr>
        <w:t>the weight assigned to “</w:t>
      </w:r>
      <w:r>
        <w:rPr>
          <w:rFonts w:ascii="Times New Roman" w:hAnsi="Times New Roman" w:cs="Times New Roman"/>
          <w:sz w:val="20"/>
          <w:szCs w:val="20"/>
          <w:lang w:val="en-GB"/>
        </w:rPr>
        <w:t>Nodule Type</w:t>
      </w:r>
      <w:r w:rsidRPr="00D02987">
        <w:rPr>
          <w:rFonts w:ascii="Times New Roman" w:hAnsi="Times New Roman" w:cs="Times New Roman"/>
          <w:sz w:val="20"/>
          <w:szCs w:val="20"/>
          <w:lang w:val="en-GB"/>
        </w:rPr>
        <w:t xml:space="preserve">” variable </w:t>
      </w:r>
      <w:r>
        <w:rPr>
          <w:rFonts w:ascii="Times New Roman" w:hAnsi="Times New Roman" w:cs="Times New Roman"/>
          <w:sz w:val="20"/>
          <w:szCs w:val="20"/>
          <w:lang w:val="en-GB"/>
        </w:rPr>
        <w:t>is 1.198</w:t>
      </w:r>
      <w:r w:rsidRPr="00D02987">
        <w:rPr>
          <w:rFonts w:ascii="Times New Roman" w:hAnsi="Times New Roman" w:cs="Times New Roman"/>
          <w:sz w:val="20"/>
          <w:szCs w:val="20"/>
          <w:lang w:val="en-GB"/>
        </w:rPr>
        <w:t xml:space="preserve">, to obtain this value the corresponding OR would be </w:t>
      </w:r>
      <w:r>
        <w:rPr>
          <w:rFonts w:ascii="Times New Roman" w:hAnsi="Times New Roman" w:cs="Times New Roman"/>
          <w:sz w:val="20"/>
          <w:szCs w:val="20"/>
          <w:lang w:val="en-GB"/>
        </w:rPr>
        <w:t>2.99</w:t>
      </w:r>
      <w:r w:rsidRPr="00D02987">
        <w:rPr>
          <w:rFonts w:ascii="Times New Roman" w:hAnsi="Times New Roman" w:cs="Times New Roman"/>
          <w:sz w:val="20"/>
          <w:szCs w:val="20"/>
          <w:lang w:val="en-GB"/>
        </w:rPr>
        <w:t xml:space="preserve">, (on the other hand, in the multivariate analysis table the OR = </w:t>
      </w:r>
      <w:r>
        <w:rPr>
          <w:rFonts w:ascii="Times New Roman" w:hAnsi="Times New Roman" w:cs="Times New Roman"/>
          <w:sz w:val="20"/>
          <w:szCs w:val="20"/>
          <w:lang w:val="en-GB"/>
        </w:rPr>
        <w:t>4.27</w:t>
      </w:r>
      <w:r w:rsidRPr="00D02987">
        <w:rPr>
          <w:rFonts w:ascii="Times New Roman" w:hAnsi="Times New Roman" w:cs="Times New Roman"/>
          <w:sz w:val="20"/>
          <w:szCs w:val="20"/>
          <w:lang w:val="en-GB"/>
        </w:rPr>
        <w:t>), therefore the assigned weight should be</w:t>
      </w:r>
      <w:r>
        <w:rPr>
          <w:rFonts w:ascii="Times New Roman" w:hAnsi="Times New Roman" w:cs="Times New Roman"/>
          <w:sz w:val="20"/>
          <w:szCs w:val="20"/>
          <w:lang w:val="en-GB"/>
        </w:rPr>
        <w:t xml:space="preserve"> </w:t>
      </w:r>
      <w:r w:rsidRPr="00C90F55">
        <w:rPr>
          <w:rFonts w:ascii="Times New Roman" w:hAnsi="Times New Roman" w:cs="Times New Roman"/>
          <w:b/>
          <w:bCs/>
          <w:sz w:val="20"/>
          <w:szCs w:val="20"/>
          <w:lang w:val="en-GB"/>
        </w:rPr>
        <w:t>1.451</w:t>
      </w:r>
      <w:r w:rsidRPr="00D02987">
        <w:rPr>
          <w:rFonts w:ascii="Times New Roman" w:hAnsi="Times New Roman" w:cs="Times New Roman"/>
          <w:sz w:val="20"/>
          <w:szCs w:val="20"/>
          <w:lang w:val="en-GB"/>
        </w:rPr>
        <w:t>;</w:t>
      </w:r>
      <w:r>
        <w:rPr>
          <w:rFonts w:ascii="Times New Roman" w:hAnsi="Times New Roman" w:cs="Times New Roman"/>
          <w:sz w:val="20"/>
          <w:szCs w:val="20"/>
          <w:lang w:val="en-GB"/>
        </w:rPr>
        <w:t xml:space="preserve"> </w:t>
      </w:r>
      <w:r w:rsidRPr="00D02987">
        <w:rPr>
          <w:rFonts w:ascii="Times New Roman" w:hAnsi="Times New Roman" w:cs="Times New Roman"/>
          <w:sz w:val="20"/>
          <w:szCs w:val="20"/>
          <w:lang w:val="en-GB"/>
        </w:rPr>
        <w:t>the weight assigned to “</w:t>
      </w:r>
      <w:proofErr w:type="spellStart"/>
      <w:r>
        <w:rPr>
          <w:rFonts w:ascii="Times New Roman" w:hAnsi="Times New Roman" w:cs="Times New Roman"/>
          <w:sz w:val="20"/>
          <w:szCs w:val="20"/>
          <w:lang w:val="en-GB"/>
        </w:rPr>
        <w:t>incisure</w:t>
      </w:r>
      <w:proofErr w:type="spellEnd"/>
      <w:r w:rsidRPr="00D02987">
        <w:rPr>
          <w:rFonts w:ascii="Times New Roman" w:hAnsi="Times New Roman" w:cs="Times New Roman"/>
          <w:sz w:val="20"/>
          <w:szCs w:val="20"/>
          <w:lang w:val="en-GB"/>
        </w:rPr>
        <w:t xml:space="preserve">” variable </w:t>
      </w:r>
      <w:r>
        <w:rPr>
          <w:rFonts w:ascii="Times New Roman" w:hAnsi="Times New Roman" w:cs="Times New Roman"/>
          <w:sz w:val="20"/>
          <w:szCs w:val="20"/>
          <w:lang w:val="en-GB"/>
        </w:rPr>
        <w:t>is 1.811</w:t>
      </w:r>
      <w:r w:rsidRPr="00D02987">
        <w:rPr>
          <w:rFonts w:ascii="Times New Roman" w:hAnsi="Times New Roman" w:cs="Times New Roman"/>
          <w:sz w:val="20"/>
          <w:szCs w:val="20"/>
          <w:lang w:val="en-GB"/>
        </w:rPr>
        <w:t xml:space="preserve">, to obtain this value the corresponding OR would be </w:t>
      </w:r>
      <w:r>
        <w:rPr>
          <w:rFonts w:ascii="Times New Roman" w:hAnsi="Times New Roman" w:cs="Times New Roman"/>
          <w:sz w:val="20"/>
          <w:szCs w:val="20"/>
          <w:lang w:val="en-GB"/>
        </w:rPr>
        <w:t>6.11</w:t>
      </w:r>
      <w:r w:rsidRPr="00D02987">
        <w:rPr>
          <w:rFonts w:ascii="Times New Roman" w:hAnsi="Times New Roman" w:cs="Times New Roman"/>
          <w:sz w:val="20"/>
          <w:szCs w:val="20"/>
          <w:lang w:val="en-GB"/>
        </w:rPr>
        <w:t xml:space="preserve">, (on the other hand, in the multivariate analysis table the OR = </w:t>
      </w:r>
      <w:r>
        <w:rPr>
          <w:rFonts w:ascii="Times New Roman" w:hAnsi="Times New Roman" w:cs="Times New Roman"/>
          <w:sz w:val="20"/>
          <w:szCs w:val="20"/>
          <w:lang w:val="en-GB"/>
        </w:rPr>
        <w:t>0.179</w:t>
      </w:r>
      <w:r w:rsidRPr="00D02987">
        <w:rPr>
          <w:rFonts w:ascii="Times New Roman" w:hAnsi="Times New Roman" w:cs="Times New Roman"/>
          <w:sz w:val="20"/>
          <w:szCs w:val="20"/>
          <w:lang w:val="en-GB"/>
        </w:rPr>
        <w:t>), therefore the assigned weight should be</w:t>
      </w:r>
      <w:r>
        <w:rPr>
          <w:rFonts w:ascii="Times New Roman" w:hAnsi="Times New Roman" w:cs="Times New Roman"/>
          <w:sz w:val="20"/>
          <w:szCs w:val="20"/>
          <w:lang w:val="en-GB"/>
        </w:rPr>
        <w:t xml:space="preserve"> </w:t>
      </w:r>
      <w:r w:rsidRPr="00C90F55">
        <w:rPr>
          <w:rFonts w:ascii="Times New Roman" w:hAnsi="Times New Roman" w:cs="Times New Roman"/>
          <w:b/>
          <w:bCs/>
          <w:sz w:val="20"/>
          <w:szCs w:val="20"/>
          <w:lang w:val="en-GB"/>
        </w:rPr>
        <w:t>-1.720</w:t>
      </w:r>
      <w:r>
        <w:rPr>
          <w:rFonts w:ascii="Times New Roman" w:hAnsi="Times New Roman" w:cs="Times New Roman"/>
          <w:sz w:val="20"/>
          <w:szCs w:val="20"/>
          <w:lang w:val="en-GB"/>
        </w:rPr>
        <w:t>.</w:t>
      </w:r>
    </w:p>
    <w:p w:rsidR="00DE09D8" w:rsidRPr="003B60B9" w:rsidRDefault="00DE09D8" w:rsidP="00DE09D8">
      <w:pPr>
        <w:rPr>
          <w:rFonts w:ascii="Mongolian Baiti" w:hAnsi="Mongolian Baiti" w:cs="Mongolian Baiti"/>
          <w:b/>
          <w:bCs/>
          <w:sz w:val="20"/>
          <w:szCs w:val="20"/>
          <w:lang w:val="en-GB"/>
        </w:rPr>
      </w:pPr>
      <w:r w:rsidRPr="003B60B9">
        <w:rPr>
          <w:rFonts w:ascii="Times New Roman" w:hAnsi="Times New Roman" w:cs="Times New Roman"/>
          <w:b/>
          <w:bCs/>
          <w:sz w:val="20"/>
          <w:szCs w:val="20"/>
          <w:lang w:val="en-GB"/>
        </w:rPr>
        <w:t>WU Z ET AL. MODEL</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The</w:t>
      </w:r>
      <w:r w:rsidRPr="00D02987">
        <w:rPr>
          <w:rFonts w:ascii="Times New Roman" w:hAnsi="Times New Roman" w:cs="Times New Roman"/>
          <w:b/>
          <w:bCs/>
          <w:sz w:val="20"/>
          <w:szCs w:val="20"/>
          <w:lang w:val="en-GB"/>
        </w:rPr>
        <w:t xml:space="preserve"> </w:t>
      </w:r>
      <w:r>
        <w:rPr>
          <w:rFonts w:ascii="Times New Roman" w:hAnsi="Times New Roman" w:cs="Times New Roman"/>
          <w:b/>
          <w:bCs/>
          <w:sz w:val="20"/>
          <w:szCs w:val="20"/>
          <w:lang w:val="en-GB"/>
        </w:rPr>
        <w:t>Wu Z</w:t>
      </w:r>
      <w:r w:rsidRPr="00D02987">
        <w:rPr>
          <w:rFonts w:ascii="Times New Roman" w:hAnsi="Times New Roman" w:cs="Times New Roman"/>
          <w:b/>
          <w:bCs/>
          <w:sz w:val="20"/>
          <w:szCs w:val="20"/>
          <w:lang w:val="en-GB"/>
        </w:rPr>
        <w:t xml:space="preserve"> et al. model </w:t>
      </w:r>
      <w:r w:rsidRPr="00D02987">
        <w:rPr>
          <w:rFonts w:ascii="Times New Roman" w:hAnsi="Times New Roman" w:cs="Times New Roman"/>
          <w:sz w:val="20"/>
          <w:szCs w:val="20"/>
          <w:lang w:val="en-GB"/>
        </w:rPr>
        <w:t>is defined by the equations:</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Default="00DE09D8" w:rsidP="00DE09D8">
      <w:pPr>
        <w:pStyle w:val="ListParagraph"/>
        <w:numPr>
          <w:ilvl w:val="0"/>
          <w:numId w:val="1"/>
        </w:numPr>
        <w:spacing w:line="276" w:lineRule="auto"/>
        <w:jc w:val="both"/>
        <w:rPr>
          <w:rFonts w:ascii="Times New Roman" w:hAnsi="Times New Roman" w:cs="Times New Roman"/>
          <w:sz w:val="20"/>
          <w:szCs w:val="20"/>
          <w:lang w:val="en-GB"/>
        </w:rPr>
      </w:pPr>
      <w:r w:rsidRPr="00892027">
        <w:rPr>
          <w:rFonts w:ascii="Times New Roman" w:hAnsi="Times New Roman" w:cs="Times New Roman"/>
          <w:sz w:val="20"/>
          <w:szCs w:val="20"/>
          <w:lang w:val="en-GB"/>
        </w:rPr>
        <w:t>x = − 2.8107 + (1.2454 × </w:t>
      </w:r>
      <w:r w:rsidRPr="003B60B9">
        <w:rPr>
          <w:rFonts w:ascii="Times New Roman" w:hAnsi="Times New Roman" w:cs="Times New Roman"/>
          <w:b/>
          <w:bCs/>
          <w:sz w:val="20"/>
          <w:szCs w:val="20"/>
          <w:lang w:val="en-GB"/>
        </w:rPr>
        <w:t>smoking history</w:t>
      </w:r>
      <w:r w:rsidRPr="00892027">
        <w:rPr>
          <w:rFonts w:ascii="Times New Roman" w:hAnsi="Times New Roman" w:cs="Times New Roman"/>
          <w:sz w:val="20"/>
          <w:szCs w:val="20"/>
          <w:lang w:val="en-GB"/>
        </w:rPr>
        <w:t xml:space="preserve">) </w:t>
      </w:r>
      <w:proofErr w:type="gramStart"/>
      <w:r w:rsidRPr="00892027">
        <w:rPr>
          <w:rFonts w:ascii="Times New Roman" w:hAnsi="Times New Roman" w:cs="Times New Roman"/>
          <w:sz w:val="20"/>
          <w:szCs w:val="20"/>
          <w:lang w:val="en-GB"/>
        </w:rPr>
        <w:t>+  (</w:t>
      </w:r>
      <w:proofErr w:type="gramEnd"/>
      <w:r w:rsidRPr="00892027">
        <w:rPr>
          <w:rFonts w:ascii="Times New Roman" w:hAnsi="Times New Roman" w:cs="Times New Roman"/>
          <w:sz w:val="20"/>
          <w:szCs w:val="20"/>
          <w:lang w:val="en-GB"/>
        </w:rPr>
        <w:t>− 1.4055</w:t>
      </w:r>
      <w:r w:rsidRPr="003B60B9">
        <w:rPr>
          <w:lang w:val="en-GB"/>
        </w:rPr>
        <w:t xml:space="preserve"> </w:t>
      </w:r>
      <w:r w:rsidRPr="00892027">
        <w:rPr>
          <w:rFonts w:ascii="Times New Roman" w:hAnsi="Times New Roman" w:cs="Times New Roman"/>
          <w:sz w:val="20"/>
          <w:szCs w:val="20"/>
          <w:lang w:val="en-GB"/>
        </w:rPr>
        <w:t>× </w:t>
      </w:r>
      <w:r w:rsidRPr="003B60B9">
        <w:rPr>
          <w:rFonts w:ascii="Times New Roman" w:hAnsi="Times New Roman" w:cs="Times New Roman"/>
          <w:b/>
          <w:bCs/>
          <w:sz w:val="20"/>
          <w:szCs w:val="20"/>
          <w:lang w:val="en-GB"/>
        </w:rPr>
        <w:t>edge</w:t>
      </w:r>
      <w:r w:rsidRPr="00892027">
        <w:rPr>
          <w:rFonts w:ascii="Times New Roman" w:hAnsi="Times New Roman" w:cs="Times New Roman"/>
          <w:sz w:val="20"/>
          <w:szCs w:val="20"/>
          <w:lang w:val="en-GB"/>
        </w:rPr>
        <w:t>)  + (0.077 1 × </w:t>
      </w:r>
      <w:r w:rsidRPr="003B60B9">
        <w:rPr>
          <w:rFonts w:ascii="Times New Roman" w:hAnsi="Times New Roman" w:cs="Times New Roman"/>
          <w:b/>
          <w:bCs/>
          <w:sz w:val="20"/>
          <w:szCs w:val="20"/>
          <w:lang w:val="en-GB"/>
        </w:rPr>
        <w:t>age</w:t>
      </w:r>
      <w:r w:rsidRPr="00892027">
        <w:rPr>
          <w:rFonts w:ascii="Times New Roman" w:hAnsi="Times New Roman" w:cs="Times New Roman"/>
          <w:sz w:val="20"/>
          <w:szCs w:val="20"/>
          <w:lang w:val="en-GB"/>
        </w:rPr>
        <w:t>) + (− 1.0 728 × </w:t>
      </w:r>
      <w:r w:rsidRPr="003B60B9">
        <w:rPr>
          <w:rFonts w:ascii="Times New Roman" w:hAnsi="Times New Roman" w:cs="Times New Roman"/>
          <w:b/>
          <w:bCs/>
          <w:sz w:val="20"/>
          <w:szCs w:val="20"/>
          <w:lang w:val="en-GB"/>
        </w:rPr>
        <w:t>gender</w:t>
      </w:r>
      <w:r w:rsidRPr="00892027">
        <w:rPr>
          <w:rFonts w:ascii="Times New Roman" w:hAnsi="Times New Roman" w:cs="Times New Roman"/>
          <w:sz w:val="20"/>
          <w:szCs w:val="20"/>
          <w:lang w:val="en-GB"/>
        </w:rPr>
        <w:t>) + (− 0 .6228 × </w:t>
      </w:r>
      <w:r w:rsidRPr="003B60B9">
        <w:rPr>
          <w:rFonts w:ascii="Times New Roman" w:hAnsi="Times New Roman" w:cs="Times New Roman"/>
          <w:b/>
          <w:bCs/>
          <w:sz w:val="20"/>
          <w:szCs w:val="20"/>
          <w:lang w:val="en-GB"/>
        </w:rPr>
        <w:t>clear border</w:t>
      </w:r>
      <w:r w:rsidRPr="00892027">
        <w:rPr>
          <w:rFonts w:ascii="Times New Roman" w:hAnsi="Times New Roman" w:cs="Times New Roman"/>
          <w:sz w:val="20"/>
          <w:szCs w:val="20"/>
          <w:lang w:val="en-GB"/>
        </w:rPr>
        <w:t xml:space="preserve">) + (−  1.3319  ×  </w:t>
      </w:r>
      <w:r w:rsidRPr="003B60B9">
        <w:rPr>
          <w:rFonts w:ascii="Times New Roman" w:hAnsi="Times New Roman" w:cs="Times New Roman"/>
          <w:b/>
          <w:bCs/>
          <w:sz w:val="20"/>
          <w:szCs w:val="20"/>
          <w:lang w:val="en-GB"/>
        </w:rPr>
        <w:t>calcification</w:t>
      </w:r>
      <w:r w:rsidRPr="00892027">
        <w:rPr>
          <w:rFonts w:ascii="Times New Roman" w:hAnsi="Times New Roman" w:cs="Times New Roman"/>
          <w:sz w:val="20"/>
          <w:szCs w:val="20"/>
          <w:lang w:val="en-GB"/>
        </w:rPr>
        <w:t xml:space="preserve">) + (0.6 890  ×  </w:t>
      </w:r>
      <w:r w:rsidRPr="003B60B9">
        <w:rPr>
          <w:rFonts w:ascii="Times New Roman" w:hAnsi="Times New Roman" w:cs="Times New Roman"/>
          <w:b/>
          <w:bCs/>
          <w:sz w:val="20"/>
          <w:szCs w:val="20"/>
          <w:lang w:val="en-GB"/>
        </w:rPr>
        <w:t>drinking</w:t>
      </w:r>
      <w:r w:rsidRPr="00892027">
        <w:rPr>
          <w:rFonts w:ascii="Times New Roman" w:hAnsi="Times New Roman" w:cs="Times New Roman"/>
          <w:sz w:val="20"/>
          <w:szCs w:val="20"/>
          <w:lang w:val="en-GB"/>
        </w:rPr>
        <w:t xml:space="preserve"> </w:t>
      </w:r>
      <w:r w:rsidRPr="003B60B9">
        <w:rPr>
          <w:rFonts w:ascii="Times New Roman" w:hAnsi="Times New Roman" w:cs="Times New Roman"/>
          <w:b/>
          <w:bCs/>
          <w:sz w:val="20"/>
          <w:szCs w:val="20"/>
          <w:lang w:val="en-GB"/>
        </w:rPr>
        <w:t>history</w:t>
      </w:r>
      <w:r w:rsidRPr="00892027">
        <w:rPr>
          <w:rFonts w:ascii="Times New Roman" w:hAnsi="Times New Roman" w:cs="Times New Roman"/>
          <w:sz w:val="20"/>
          <w:szCs w:val="20"/>
          <w:lang w:val="en-GB"/>
        </w:rPr>
        <w:t>)</w:t>
      </w:r>
      <w:r>
        <w:rPr>
          <w:rFonts w:ascii="Times New Roman" w:hAnsi="Times New Roman" w:cs="Times New Roman"/>
          <w:sz w:val="20"/>
          <w:szCs w:val="20"/>
          <w:lang w:val="en-GB"/>
        </w:rPr>
        <w:t>.</w:t>
      </w:r>
    </w:p>
    <w:p w:rsidR="00DE09D8" w:rsidRPr="003B60B9" w:rsidRDefault="00DE09D8" w:rsidP="00DE09D8">
      <w:pPr>
        <w:jc w:val="both"/>
        <w:rPr>
          <w:rFonts w:ascii="Times New Roman" w:hAnsi="Times New Roman" w:cs="Times New Roman"/>
          <w:sz w:val="20"/>
          <w:szCs w:val="20"/>
          <w:lang w:val="en-GB"/>
        </w:rPr>
      </w:pPr>
      <w:r w:rsidRPr="00892027">
        <w:rPr>
          <w:rFonts w:ascii="Times New Roman" w:hAnsi="Times New Roman" w:cs="Times New Roman"/>
          <w:sz w:val="20"/>
          <w:szCs w:val="20"/>
          <w:lang w:val="en-GB"/>
        </w:rPr>
        <w:t xml:space="preserve">where e is the base of natural logarithms, </w:t>
      </w:r>
      <w:r w:rsidRPr="001B7188">
        <w:rPr>
          <w:rFonts w:ascii="Times New Roman" w:hAnsi="Times New Roman" w:cs="Times New Roman"/>
          <w:sz w:val="20"/>
          <w:szCs w:val="20"/>
          <w:lang w:val="en-GB"/>
        </w:rPr>
        <w:t>while x is the regression coefﬁcient in the logistic regression; age indicates the patient’s age in years;</w:t>
      </w:r>
      <w:r w:rsidRPr="00892027">
        <w:rPr>
          <w:rFonts w:ascii="Times New Roman" w:hAnsi="Times New Roman" w:cs="Times New Roman"/>
          <w:sz w:val="20"/>
          <w:szCs w:val="20"/>
          <w:lang w:val="en-GB"/>
        </w:rPr>
        <w:t xml:space="preserve"> </w:t>
      </w:r>
      <w:r w:rsidRPr="00D02987">
        <w:rPr>
          <w:rFonts w:ascii="Times New Roman" w:hAnsi="Times New Roman" w:cs="Times New Roman"/>
          <w:sz w:val="20"/>
          <w:szCs w:val="20"/>
          <w:lang w:val="en-GB"/>
        </w:rPr>
        <w:t xml:space="preserve">gender (1 = if the patient is male, </w:t>
      </w:r>
      <w:r>
        <w:rPr>
          <w:rFonts w:ascii="Times New Roman" w:hAnsi="Times New Roman" w:cs="Times New Roman"/>
          <w:sz w:val="20"/>
          <w:szCs w:val="20"/>
          <w:lang w:val="en-GB"/>
        </w:rPr>
        <w:t>0</w:t>
      </w:r>
      <w:r w:rsidRPr="00D02987">
        <w:rPr>
          <w:rFonts w:ascii="Times New Roman" w:hAnsi="Times New Roman" w:cs="Times New Roman"/>
          <w:sz w:val="20"/>
          <w:szCs w:val="20"/>
          <w:lang w:val="en-GB"/>
        </w:rPr>
        <w:t xml:space="preserve"> = </w:t>
      </w:r>
      <w:r>
        <w:rPr>
          <w:rFonts w:ascii="Times New Roman" w:hAnsi="Times New Roman" w:cs="Times New Roman"/>
          <w:sz w:val="20"/>
          <w:szCs w:val="20"/>
          <w:lang w:val="en-GB"/>
        </w:rPr>
        <w:t>otherwise</w:t>
      </w:r>
      <w:r w:rsidRPr="00D02987">
        <w:rPr>
          <w:rFonts w:ascii="Times New Roman" w:hAnsi="Times New Roman" w:cs="Times New Roman"/>
          <w:sz w:val="20"/>
          <w:szCs w:val="20"/>
          <w:lang w:val="en-GB"/>
        </w:rPr>
        <w:t>)</w:t>
      </w:r>
      <w:r>
        <w:rPr>
          <w:rFonts w:ascii="Times New Roman" w:hAnsi="Times New Roman" w:cs="Times New Roman"/>
          <w:sz w:val="20"/>
          <w:szCs w:val="20"/>
          <w:lang w:val="en-GB"/>
        </w:rPr>
        <w:t>;</w:t>
      </w:r>
      <w:r w:rsidRPr="00892027">
        <w:rPr>
          <w:rFonts w:ascii="Times New Roman" w:hAnsi="Times New Roman" w:cs="Times New Roman"/>
          <w:sz w:val="20"/>
          <w:szCs w:val="20"/>
          <w:lang w:val="en-GB"/>
        </w:rPr>
        <w:t xml:space="preserve"> </w:t>
      </w:r>
      <w:r w:rsidRPr="00D02987">
        <w:rPr>
          <w:rFonts w:ascii="Times New Roman" w:hAnsi="Times New Roman" w:cs="Times New Roman"/>
          <w:sz w:val="20"/>
          <w:szCs w:val="20"/>
          <w:lang w:val="en-GB"/>
        </w:rPr>
        <w:t>smoking history (1 = current or former smoker, otherwise = 0)</w:t>
      </w:r>
      <w:r>
        <w:rPr>
          <w:rFonts w:ascii="Times New Roman" w:hAnsi="Times New Roman" w:cs="Times New Roman"/>
          <w:sz w:val="20"/>
          <w:szCs w:val="20"/>
          <w:lang w:val="en-GB"/>
        </w:rPr>
        <w:t xml:space="preserve">; </w:t>
      </w:r>
      <w:r w:rsidRPr="00D02987">
        <w:rPr>
          <w:rFonts w:ascii="Times New Roman" w:hAnsi="Times New Roman" w:cs="Times New Roman"/>
          <w:sz w:val="20"/>
          <w:szCs w:val="20"/>
          <w:lang w:val="en-GB"/>
        </w:rPr>
        <w:t>calcification (1 = if calciﬁcation is present in the SPN, otherwise = 0)</w:t>
      </w:r>
      <w:r>
        <w:rPr>
          <w:rFonts w:ascii="Times New Roman" w:hAnsi="Times New Roman" w:cs="Times New Roman"/>
          <w:sz w:val="20"/>
          <w:szCs w:val="20"/>
          <w:lang w:val="en-GB"/>
        </w:rPr>
        <w:t>; drinking history (1=</w:t>
      </w:r>
      <w:r w:rsidRPr="00892027">
        <w:rPr>
          <w:rFonts w:ascii="Times New Roman" w:hAnsi="Times New Roman" w:cs="Times New Roman"/>
          <w:sz w:val="20"/>
          <w:szCs w:val="20"/>
          <w:lang w:val="en-GB"/>
        </w:rPr>
        <w:t xml:space="preserve"> if the patient has history of drinking</w:t>
      </w:r>
      <w:r>
        <w:rPr>
          <w:rFonts w:ascii="Times New Roman" w:hAnsi="Times New Roman" w:cs="Times New Roman"/>
          <w:sz w:val="20"/>
          <w:szCs w:val="20"/>
          <w:lang w:val="en-GB"/>
        </w:rPr>
        <w:t xml:space="preserve">, 0 = otherwise); </w:t>
      </w:r>
      <w:r w:rsidRPr="00D02987">
        <w:rPr>
          <w:rFonts w:ascii="Times New Roman" w:hAnsi="Times New Roman" w:cs="Times New Roman"/>
          <w:sz w:val="20"/>
          <w:szCs w:val="20"/>
          <w:lang w:val="en-GB"/>
        </w:rPr>
        <w:t>edge</w:t>
      </w:r>
      <w:r>
        <w:rPr>
          <w:rFonts w:ascii="Times New Roman" w:hAnsi="Times New Roman" w:cs="Times New Roman"/>
          <w:sz w:val="20"/>
          <w:szCs w:val="20"/>
          <w:lang w:val="en-GB"/>
        </w:rPr>
        <w:t xml:space="preserve"> </w:t>
      </w:r>
      <w:r w:rsidRPr="00D02987">
        <w:rPr>
          <w:rFonts w:ascii="Times New Roman" w:hAnsi="Times New Roman" w:cs="Times New Roman"/>
          <w:sz w:val="20"/>
          <w:szCs w:val="20"/>
          <w:lang w:val="en-GB"/>
        </w:rPr>
        <w:t xml:space="preserve">(1= if </w:t>
      </w:r>
      <w:r>
        <w:rPr>
          <w:rFonts w:ascii="Times New Roman" w:hAnsi="Times New Roman" w:cs="Times New Roman"/>
          <w:sz w:val="20"/>
          <w:szCs w:val="20"/>
          <w:lang w:val="en-GB"/>
        </w:rPr>
        <w:t>smooth</w:t>
      </w:r>
      <w:r w:rsidRPr="00D02987">
        <w:rPr>
          <w:rFonts w:ascii="Times New Roman" w:hAnsi="Times New Roman" w:cs="Times New Roman"/>
          <w:sz w:val="20"/>
          <w:szCs w:val="20"/>
          <w:lang w:val="en-GB"/>
        </w:rPr>
        <w:t xml:space="preserve"> edge </w:t>
      </w:r>
      <w:r>
        <w:rPr>
          <w:rFonts w:ascii="Times New Roman" w:hAnsi="Times New Roman" w:cs="Times New Roman"/>
          <w:sz w:val="20"/>
          <w:szCs w:val="20"/>
          <w:lang w:val="en-GB"/>
        </w:rPr>
        <w:t>is</w:t>
      </w:r>
      <w:r w:rsidRPr="00D02987">
        <w:rPr>
          <w:rFonts w:ascii="Times New Roman" w:hAnsi="Times New Roman" w:cs="Times New Roman"/>
          <w:sz w:val="20"/>
          <w:szCs w:val="20"/>
          <w:lang w:val="en-GB"/>
        </w:rPr>
        <w:t xml:space="preserve"> present in the SPN, otherwise = 0);</w:t>
      </w:r>
      <w:r>
        <w:rPr>
          <w:rFonts w:ascii="Times New Roman" w:hAnsi="Times New Roman" w:cs="Times New Roman"/>
          <w:sz w:val="20"/>
          <w:szCs w:val="20"/>
          <w:lang w:val="en-GB"/>
        </w:rPr>
        <w:t xml:space="preserve"> clear border (</w:t>
      </w:r>
      <w:r w:rsidRPr="00D02987">
        <w:rPr>
          <w:rFonts w:ascii="Times New Roman" w:hAnsi="Times New Roman" w:cs="Times New Roman"/>
          <w:sz w:val="20"/>
          <w:szCs w:val="20"/>
          <w:lang w:val="en-GB"/>
        </w:rPr>
        <w:t xml:space="preserve">1= if </w:t>
      </w:r>
      <w:r>
        <w:rPr>
          <w:rFonts w:ascii="Times New Roman" w:hAnsi="Times New Roman" w:cs="Times New Roman"/>
          <w:sz w:val="20"/>
          <w:szCs w:val="20"/>
          <w:lang w:val="en-GB"/>
        </w:rPr>
        <w:t>a clear border</w:t>
      </w:r>
      <w:r w:rsidRPr="00D02987">
        <w:rPr>
          <w:rFonts w:ascii="Times New Roman" w:hAnsi="Times New Roman" w:cs="Times New Roman"/>
          <w:sz w:val="20"/>
          <w:szCs w:val="20"/>
          <w:lang w:val="en-GB"/>
        </w:rPr>
        <w:t xml:space="preserve"> </w:t>
      </w:r>
      <w:r>
        <w:rPr>
          <w:rFonts w:ascii="Times New Roman" w:hAnsi="Times New Roman" w:cs="Times New Roman"/>
          <w:sz w:val="20"/>
          <w:szCs w:val="20"/>
          <w:lang w:val="en-GB"/>
        </w:rPr>
        <w:t>is</w:t>
      </w:r>
      <w:r w:rsidRPr="00D02987">
        <w:rPr>
          <w:rFonts w:ascii="Times New Roman" w:hAnsi="Times New Roman" w:cs="Times New Roman"/>
          <w:sz w:val="20"/>
          <w:szCs w:val="20"/>
          <w:lang w:val="en-GB"/>
        </w:rPr>
        <w:t xml:space="preserve"> present in the SPN, otherwise = 0)</w:t>
      </w:r>
      <w:bookmarkEnd w:id="0"/>
      <w:r>
        <w:rPr>
          <w:rFonts w:ascii="Times New Roman" w:hAnsi="Times New Roman" w:cs="Times New Roman"/>
          <w:sz w:val="20"/>
          <w:szCs w:val="20"/>
          <w:lang w:val="en-GB"/>
        </w:rPr>
        <w:t>.</w:t>
      </w:r>
    </w:p>
    <w:p w:rsidR="00DE09D8" w:rsidRPr="00892027" w:rsidRDefault="00DE09D8" w:rsidP="00DE09D8">
      <w:pPr>
        <w:rPr>
          <w:rFonts w:ascii="Mongolian Baiti" w:hAnsi="Mongolian Baiti" w:cs="Mongolian Baiti"/>
          <w:b/>
          <w:bCs/>
          <w:sz w:val="20"/>
          <w:szCs w:val="20"/>
          <w:lang w:val="en-GB"/>
        </w:rPr>
      </w:pPr>
    </w:p>
    <w:p w:rsidR="00DE09D8" w:rsidRPr="00D02987" w:rsidRDefault="00DE09D8" w:rsidP="00DE09D8">
      <w:pPr>
        <w:rPr>
          <w:rFonts w:ascii="Times New Roman" w:hAnsi="Times New Roman" w:cs="Times New Roman"/>
          <w:b/>
          <w:bCs/>
          <w:sz w:val="20"/>
          <w:szCs w:val="20"/>
          <w:lang w:val="en-GB"/>
        </w:rPr>
      </w:pPr>
      <w:r w:rsidRPr="00D02987">
        <w:rPr>
          <w:rFonts w:ascii="Times New Roman" w:hAnsi="Times New Roman" w:cs="Times New Roman"/>
          <w:b/>
          <w:bCs/>
          <w:sz w:val="20"/>
          <w:szCs w:val="20"/>
          <w:lang w:val="en-GB"/>
        </w:rPr>
        <w:t>CHEN ET AL. MODEL</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The</w:t>
      </w:r>
      <w:r w:rsidRPr="00D02987">
        <w:rPr>
          <w:rFonts w:ascii="Times New Roman" w:hAnsi="Times New Roman" w:cs="Times New Roman"/>
          <w:b/>
          <w:bCs/>
          <w:sz w:val="20"/>
          <w:szCs w:val="20"/>
          <w:lang w:val="en-GB"/>
        </w:rPr>
        <w:t xml:space="preserve"> Chen et al. model </w:t>
      </w:r>
      <w:r w:rsidRPr="00D02987">
        <w:rPr>
          <w:rFonts w:ascii="Times New Roman" w:hAnsi="Times New Roman" w:cs="Times New Roman"/>
          <w:sz w:val="20"/>
          <w:szCs w:val="20"/>
          <w:lang w:val="en-GB"/>
        </w:rPr>
        <w:t>is defined by the equations:</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x = − 4.439 + (0.034 × </w:t>
      </w:r>
      <w:r w:rsidRPr="00D02987">
        <w:rPr>
          <w:rFonts w:ascii="Times New Roman" w:hAnsi="Times New Roman" w:cs="Times New Roman"/>
          <w:b/>
          <w:bCs/>
          <w:sz w:val="20"/>
          <w:szCs w:val="20"/>
          <w:lang w:val="en-GB"/>
        </w:rPr>
        <w:t>age</w:t>
      </w:r>
      <w:r w:rsidRPr="00D02987">
        <w:rPr>
          <w:rFonts w:ascii="Times New Roman" w:hAnsi="Times New Roman" w:cs="Times New Roman"/>
          <w:sz w:val="20"/>
          <w:szCs w:val="20"/>
          <w:lang w:val="en-GB"/>
        </w:rPr>
        <w:t xml:space="preserve">) + (1.347 × </w:t>
      </w:r>
      <w:r w:rsidRPr="00D02987">
        <w:rPr>
          <w:rFonts w:ascii="Times New Roman" w:hAnsi="Times New Roman" w:cs="Times New Roman"/>
          <w:b/>
          <w:bCs/>
          <w:sz w:val="20"/>
          <w:szCs w:val="20"/>
          <w:lang w:val="en-GB"/>
        </w:rPr>
        <w:t xml:space="preserve">marginal </w:t>
      </w:r>
      <w:proofErr w:type="spellStart"/>
      <w:r w:rsidRPr="00D02987">
        <w:rPr>
          <w:rFonts w:ascii="Times New Roman" w:hAnsi="Times New Roman" w:cs="Times New Roman"/>
          <w:b/>
          <w:bCs/>
          <w:sz w:val="20"/>
          <w:szCs w:val="20"/>
          <w:lang w:val="en-GB"/>
        </w:rPr>
        <w:t>spiculation</w:t>
      </w:r>
      <w:proofErr w:type="spellEnd"/>
      <w:r w:rsidRPr="00D02987">
        <w:rPr>
          <w:rFonts w:ascii="Times New Roman" w:hAnsi="Times New Roman" w:cs="Times New Roman"/>
          <w:sz w:val="20"/>
          <w:szCs w:val="20"/>
          <w:lang w:val="en-GB"/>
        </w:rPr>
        <w:t xml:space="preserve">) + (2.210 × </w:t>
      </w:r>
      <w:r w:rsidRPr="00D02987">
        <w:rPr>
          <w:rFonts w:ascii="Times New Roman" w:hAnsi="Times New Roman" w:cs="Times New Roman"/>
          <w:b/>
          <w:bCs/>
          <w:sz w:val="20"/>
          <w:szCs w:val="20"/>
          <w:lang w:val="en-GB"/>
        </w:rPr>
        <w:t>signiﬁcant enhancement</w:t>
      </w:r>
      <w:r w:rsidRPr="00D02987">
        <w:rPr>
          <w:rFonts w:ascii="Times New Roman" w:hAnsi="Times New Roman" w:cs="Times New Roman"/>
          <w:sz w:val="20"/>
          <w:szCs w:val="20"/>
          <w:lang w:val="en-GB"/>
        </w:rPr>
        <w:t xml:space="preserve">) + (1.211× </w:t>
      </w:r>
      <w:r w:rsidRPr="00D02987">
        <w:rPr>
          <w:rFonts w:ascii="Times New Roman" w:hAnsi="Times New Roman" w:cs="Times New Roman"/>
          <w:b/>
          <w:bCs/>
          <w:sz w:val="20"/>
          <w:szCs w:val="20"/>
          <w:lang w:val="en-GB"/>
        </w:rPr>
        <w:t>pleural indentation</w:t>
      </w:r>
      <w:r w:rsidRPr="00D02987">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sz w:val="20"/>
          <w:szCs w:val="20"/>
          <w:lang w:val="en-GB"/>
        </w:rPr>
      </w:pPr>
      <w:proofErr w:type="gramStart"/>
      <w:r w:rsidRPr="00D02987">
        <w:rPr>
          <w:rFonts w:ascii="Times New Roman" w:hAnsi="Times New Roman" w:cs="Times New Roman"/>
          <w:sz w:val="20"/>
          <w:szCs w:val="20"/>
          <w:lang w:val="en-GB"/>
        </w:rPr>
        <w:t>where</w:t>
      </w:r>
      <w:proofErr w:type="gramEnd"/>
      <w:r w:rsidRPr="00D02987">
        <w:rPr>
          <w:rFonts w:ascii="Times New Roman" w:hAnsi="Times New Roman" w:cs="Times New Roman"/>
          <w:sz w:val="20"/>
          <w:szCs w:val="20"/>
          <w:lang w:val="en-GB"/>
        </w:rPr>
        <w:t xml:space="preserve"> e is the base of the natural logarithms, while x is the regression coefﬁcient in the logistic regression; age indicates the patient’s age in years; marginal </w:t>
      </w:r>
      <w:proofErr w:type="spellStart"/>
      <w:r w:rsidRPr="00D02987">
        <w:rPr>
          <w:rFonts w:ascii="Times New Roman" w:hAnsi="Times New Roman" w:cs="Times New Roman"/>
          <w:sz w:val="20"/>
          <w:szCs w:val="20"/>
          <w:lang w:val="en-GB"/>
        </w:rPr>
        <w:t>spiculation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spiculated</w:t>
      </w:r>
      <w:proofErr w:type="spellEnd"/>
      <w:r w:rsidRPr="00D02987">
        <w:rPr>
          <w:rFonts w:ascii="Times New Roman" w:hAnsi="Times New Roman" w:cs="Times New Roman"/>
          <w:sz w:val="20"/>
          <w:szCs w:val="20"/>
          <w:lang w:val="en-GB"/>
        </w:rPr>
        <w:t xml:space="preserve"> appearance is present in the SPN, otherwise = 0); signiﬁcant enhancement (1= if significant enhancement is present, otherwise = 0); pleural indentation (1 = if pleural indentation is present, otherwise = 0). </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They described an </w:t>
      </w:r>
      <w:r w:rsidRPr="00D02987">
        <w:rPr>
          <w:rFonts w:ascii="Times New Roman" w:hAnsi="Times New Roman" w:cs="Times New Roman"/>
          <w:sz w:val="20"/>
          <w:szCs w:val="20"/>
          <w:u w:val="single"/>
          <w:lang w:val="en-GB"/>
        </w:rPr>
        <w:t>alternative model</w:t>
      </w:r>
      <w:r w:rsidRPr="00D02987">
        <w:rPr>
          <w:rFonts w:ascii="Times New Roman" w:hAnsi="Times New Roman" w:cs="Times New Roman"/>
          <w:sz w:val="20"/>
          <w:szCs w:val="20"/>
          <w:lang w:val="en-GB"/>
        </w:rPr>
        <w:t xml:space="preserve"> adding CEA level:</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x = − 4.688 + (0.036× </w:t>
      </w:r>
      <w:r w:rsidRPr="00D02987">
        <w:rPr>
          <w:rFonts w:ascii="Times New Roman" w:hAnsi="Times New Roman" w:cs="Times New Roman"/>
          <w:b/>
          <w:bCs/>
          <w:sz w:val="20"/>
          <w:szCs w:val="20"/>
          <w:lang w:val="en-GB"/>
        </w:rPr>
        <w:t>age</w:t>
      </w:r>
      <w:r w:rsidRPr="00D02987">
        <w:rPr>
          <w:rFonts w:ascii="Times New Roman" w:hAnsi="Times New Roman" w:cs="Times New Roman"/>
          <w:sz w:val="20"/>
          <w:szCs w:val="20"/>
          <w:lang w:val="en-GB"/>
        </w:rPr>
        <w:t xml:space="preserve">) + (1.396 × </w:t>
      </w:r>
      <w:r w:rsidRPr="00D02987">
        <w:rPr>
          <w:rFonts w:ascii="Times New Roman" w:hAnsi="Times New Roman" w:cs="Times New Roman"/>
          <w:b/>
          <w:bCs/>
          <w:sz w:val="20"/>
          <w:szCs w:val="20"/>
          <w:lang w:val="en-GB"/>
        </w:rPr>
        <w:t xml:space="preserve">marginal </w:t>
      </w:r>
      <w:proofErr w:type="spellStart"/>
      <w:r w:rsidRPr="00D02987">
        <w:rPr>
          <w:rFonts w:ascii="Times New Roman" w:hAnsi="Times New Roman" w:cs="Times New Roman"/>
          <w:b/>
          <w:bCs/>
          <w:sz w:val="20"/>
          <w:szCs w:val="20"/>
          <w:lang w:val="en-GB"/>
        </w:rPr>
        <w:t>spiculation</w:t>
      </w:r>
      <w:proofErr w:type="spellEnd"/>
      <w:r w:rsidRPr="00D02987">
        <w:rPr>
          <w:rFonts w:ascii="Times New Roman" w:hAnsi="Times New Roman" w:cs="Times New Roman"/>
          <w:sz w:val="20"/>
          <w:szCs w:val="20"/>
          <w:lang w:val="en-GB"/>
        </w:rPr>
        <w:t xml:space="preserve">) + (2.174 × </w:t>
      </w:r>
      <w:r w:rsidRPr="00D02987">
        <w:rPr>
          <w:rFonts w:ascii="Times New Roman" w:hAnsi="Times New Roman" w:cs="Times New Roman"/>
          <w:b/>
          <w:bCs/>
          <w:sz w:val="20"/>
          <w:szCs w:val="20"/>
          <w:lang w:val="en-GB"/>
        </w:rPr>
        <w:t>signiﬁcant enhancement</w:t>
      </w:r>
      <w:r w:rsidRPr="00D02987">
        <w:rPr>
          <w:rFonts w:ascii="Times New Roman" w:hAnsi="Times New Roman" w:cs="Times New Roman"/>
          <w:sz w:val="20"/>
          <w:szCs w:val="20"/>
          <w:lang w:val="en-GB"/>
        </w:rPr>
        <w:t>) + (1.235 ×</w:t>
      </w:r>
      <w:r w:rsidRPr="00D02987">
        <w:rPr>
          <w:rFonts w:ascii="Times New Roman" w:hAnsi="Times New Roman" w:cs="Times New Roman"/>
          <w:b/>
          <w:bCs/>
          <w:sz w:val="20"/>
          <w:szCs w:val="20"/>
          <w:lang w:val="en-GB"/>
        </w:rPr>
        <w:t xml:space="preserve"> pleural indentation</w:t>
      </w:r>
      <w:r w:rsidRPr="00D02987">
        <w:rPr>
          <w:rFonts w:ascii="Times New Roman" w:hAnsi="Times New Roman" w:cs="Times New Roman"/>
          <w:sz w:val="20"/>
          <w:szCs w:val="20"/>
          <w:lang w:val="en-GB"/>
        </w:rPr>
        <w:t xml:space="preserve">) + (1.572 × </w:t>
      </w:r>
      <w:r w:rsidRPr="00D02987">
        <w:rPr>
          <w:rFonts w:ascii="Times New Roman" w:hAnsi="Times New Roman" w:cs="Times New Roman"/>
          <w:b/>
          <w:bCs/>
          <w:sz w:val="20"/>
          <w:szCs w:val="20"/>
          <w:lang w:val="en-GB"/>
        </w:rPr>
        <w:t>CEA</w:t>
      </w:r>
      <w:r w:rsidRPr="00D02987">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where e is the base of the natural logarithms, while x is the regression coefﬁcient in the logistic regression; age indicates the patient’s age in years; marginal </w:t>
      </w:r>
      <w:proofErr w:type="spellStart"/>
      <w:r w:rsidRPr="00D02987">
        <w:rPr>
          <w:rFonts w:ascii="Times New Roman" w:hAnsi="Times New Roman" w:cs="Times New Roman"/>
          <w:sz w:val="20"/>
          <w:szCs w:val="20"/>
          <w:lang w:val="en-GB"/>
        </w:rPr>
        <w:t>spiculation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spiculated</w:t>
      </w:r>
      <w:proofErr w:type="spellEnd"/>
      <w:r w:rsidRPr="00D02987">
        <w:rPr>
          <w:rFonts w:ascii="Times New Roman" w:hAnsi="Times New Roman" w:cs="Times New Roman"/>
          <w:sz w:val="20"/>
          <w:szCs w:val="20"/>
          <w:lang w:val="en-GB"/>
        </w:rPr>
        <w:t xml:space="preserve"> appearance is present in the SPN, otherwise = 0); signiﬁcant enhancement (1= if significant enhancement is present, otherwise = 0); pleural indentation (1 = if pleural indentation is present, otherwise = 0); CEA = serum CEA level (</w:t>
      </w:r>
      <w:proofErr w:type="spellStart"/>
      <w:r w:rsidRPr="00D02987">
        <w:rPr>
          <w:rFonts w:ascii="Times New Roman" w:hAnsi="Times New Roman" w:cs="Times New Roman"/>
          <w:sz w:val="20"/>
          <w:szCs w:val="20"/>
          <w:lang w:val="en-GB"/>
        </w:rPr>
        <w:t>ng</w:t>
      </w:r>
      <w:proofErr w:type="spellEnd"/>
      <w:r w:rsidRPr="00D02987">
        <w:rPr>
          <w:rFonts w:ascii="Times New Roman" w:hAnsi="Times New Roman" w:cs="Times New Roman"/>
          <w:sz w:val="20"/>
          <w:szCs w:val="20"/>
          <w:lang w:val="en-GB"/>
        </w:rPr>
        <w:t>/mL).</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This model is also expressed as a </w:t>
      </w:r>
      <w:proofErr w:type="spellStart"/>
      <w:r w:rsidRPr="00D02987">
        <w:rPr>
          <w:rFonts w:ascii="Times New Roman" w:hAnsi="Times New Roman" w:cs="Times New Roman"/>
          <w:sz w:val="20"/>
          <w:szCs w:val="20"/>
          <w:u w:val="single"/>
          <w:lang w:val="en-GB"/>
        </w:rPr>
        <w:t>normogram</w:t>
      </w:r>
      <w:proofErr w:type="spellEnd"/>
      <w:r w:rsidRPr="00D02987">
        <w:rPr>
          <w:rFonts w:ascii="Times New Roman" w:hAnsi="Times New Roman" w:cs="Times New Roman"/>
          <w:sz w:val="20"/>
          <w:szCs w:val="20"/>
          <w:lang w:val="en-GB"/>
        </w:rPr>
        <w:t xml:space="preserve"> as follows:</w:t>
      </w:r>
    </w:p>
    <w:p w:rsidR="00DE09D8" w:rsidRPr="00D02987" w:rsidRDefault="00DE09D8" w:rsidP="00DE09D8">
      <w:pPr>
        <w:rPr>
          <w:rFonts w:ascii="Times New Roman" w:hAnsi="Times New Roman" w:cs="Times New Roman"/>
          <w:sz w:val="20"/>
          <w:szCs w:val="20"/>
          <w:lang w:val="en-GB"/>
        </w:rPr>
      </w:pPr>
      <w:r w:rsidRPr="00D02987">
        <w:rPr>
          <w:noProof/>
        </w:rPr>
        <w:drawing>
          <wp:inline distT="0" distB="0" distL="0" distR="0" wp14:anchorId="39038DD5" wp14:editId="58650077">
            <wp:extent cx="3821373" cy="3239402"/>
            <wp:effectExtent l="19050" t="19050" r="27305" b="184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74116" cy="3284113"/>
                    </a:xfrm>
                    <a:prstGeom prst="rect">
                      <a:avLst/>
                    </a:prstGeom>
                    <a:ln>
                      <a:solidFill>
                        <a:schemeClr val="tx1"/>
                      </a:solidFill>
                    </a:ln>
                  </pic:spPr>
                </pic:pic>
              </a:graphicData>
            </a:graphic>
          </wp:inline>
        </w:drawing>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To obtain the </w:t>
      </w:r>
      <w:proofErr w:type="spellStart"/>
      <w:r w:rsidRPr="00D02987">
        <w:rPr>
          <w:rFonts w:ascii="Times New Roman" w:hAnsi="Times New Roman" w:cs="Times New Roman"/>
          <w:sz w:val="20"/>
          <w:szCs w:val="20"/>
          <w:lang w:val="en-GB"/>
        </w:rPr>
        <w:t>nomogram</w:t>
      </w:r>
      <w:proofErr w:type="spellEnd"/>
      <w:r w:rsidRPr="00D02987">
        <w:rPr>
          <w:rFonts w:ascii="Times New Roman" w:hAnsi="Times New Roman" w:cs="Times New Roman"/>
          <w:sz w:val="20"/>
          <w:szCs w:val="20"/>
          <w:lang w:val="en-GB"/>
        </w:rPr>
        <w:t>-predicted probability, locate the patient values at each axis, and draw a vertical line to the “Points” axis to determine the number of points attributed to each variable value, determine total number of points for all variables, and locate the sum on the “Total Points” line to assess the individual probability of lung cancer.</w:t>
      </w:r>
    </w:p>
    <w:p w:rsidR="00DE09D8" w:rsidRPr="003B60B9" w:rsidRDefault="00DE09D8" w:rsidP="00DE09D8">
      <w:pPr>
        <w:jc w:val="both"/>
        <w:rPr>
          <w:rFonts w:ascii="Times New Roman" w:hAnsi="Times New Roman" w:cs="Times New Roman"/>
          <w:b/>
          <w:bCs/>
          <w:sz w:val="20"/>
          <w:szCs w:val="20"/>
          <w:lang w:val="en-GB"/>
        </w:rPr>
      </w:pPr>
      <w:r w:rsidRPr="003B60B9">
        <w:rPr>
          <w:rFonts w:ascii="Times New Roman" w:hAnsi="Times New Roman" w:cs="Times New Roman"/>
          <w:b/>
          <w:bCs/>
          <w:sz w:val="20"/>
          <w:szCs w:val="20"/>
          <w:lang w:val="en-GB"/>
        </w:rPr>
        <w:lastRenderedPageBreak/>
        <w:t>WANG ET AL. MODEL</w:t>
      </w:r>
    </w:p>
    <w:p w:rsidR="00DE09D8" w:rsidRPr="003B60B9"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Default="00DE09D8" w:rsidP="00DE09D8">
      <w:pPr>
        <w:pStyle w:val="ListParagraph"/>
        <w:numPr>
          <w:ilvl w:val="0"/>
          <w:numId w:val="1"/>
        </w:numPr>
        <w:spacing w:line="276" w:lineRule="auto"/>
        <w:jc w:val="both"/>
        <w:rPr>
          <w:rFonts w:ascii="Times New Roman" w:hAnsi="Times New Roman" w:cs="Times New Roman"/>
          <w:sz w:val="20"/>
          <w:szCs w:val="20"/>
          <w:lang w:val="en-GB"/>
        </w:rPr>
      </w:pPr>
      <w:r w:rsidRPr="00E65B7C">
        <w:rPr>
          <w:rFonts w:ascii="Cambria Math" w:hAnsi="Cambria Math" w:cs="Cambria Math"/>
          <w:sz w:val="20"/>
          <w:szCs w:val="20"/>
          <w:lang w:val="en-GB"/>
        </w:rPr>
        <w:t>𝑥</w:t>
      </w:r>
      <w:r w:rsidRPr="00E65B7C">
        <w:rPr>
          <w:rFonts w:ascii="Times New Roman" w:hAnsi="Times New Roman" w:cs="Times New Roman"/>
          <w:sz w:val="20"/>
          <w:szCs w:val="20"/>
          <w:lang w:val="en-GB"/>
        </w:rPr>
        <w:t xml:space="preserve"> = −</w:t>
      </w:r>
      <w:r>
        <w:rPr>
          <w:rFonts w:ascii="Times New Roman" w:hAnsi="Times New Roman" w:cs="Times New Roman"/>
          <w:sz w:val="20"/>
          <w:szCs w:val="20"/>
          <w:lang w:val="en-GB"/>
        </w:rPr>
        <w:t xml:space="preserve"> </w:t>
      </w:r>
      <w:r w:rsidRPr="00E65B7C">
        <w:rPr>
          <w:rFonts w:ascii="Times New Roman" w:hAnsi="Times New Roman" w:cs="Times New Roman"/>
          <w:sz w:val="20"/>
          <w:szCs w:val="20"/>
          <w:lang w:val="en-GB"/>
        </w:rPr>
        <w:t xml:space="preserve">7.363 + </w:t>
      </w:r>
      <w:r>
        <w:rPr>
          <w:rFonts w:ascii="Times New Roman" w:hAnsi="Times New Roman" w:cs="Times New Roman"/>
          <w:sz w:val="20"/>
          <w:szCs w:val="20"/>
          <w:lang w:val="en-GB"/>
        </w:rPr>
        <w:t>(</w:t>
      </w:r>
      <w:r w:rsidRPr="00E65B7C">
        <w:rPr>
          <w:rFonts w:ascii="Times New Roman" w:hAnsi="Times New Roman" w:cs="Times New Roman"/>
          <w:sz w:val="20"/>
          <w:szCs w:val="20"/>
          <w:lang w:val="en-GB"/>
        </w:rPr>
        <w:t xml:space="preserve">0.079 × </w:t>
      </w:r>
      <w:r w:rsidRPr="003B60B9">
        <w:rPr>
          <w:rFonts w:ascii="Times New Roman" w:hAnsi="Times New Roman" w:cs="Times New Roman"/>
          <w:b/>
          <w:bCs/>
          <w:sz w:val="20"/>
          <w:szCs w:val="20"/>
          <w:lang w:val="en-GB"/>
        </w:rPr>
        <w:t>age</w:t>
      </w:r>
      <w:r>
        <w:rPr>
          <w:rFonts w:ascii="Times New Roman" w:hAnsi="Times New Roman" w:cs="Times New Roman"/>
          <w:sz w:val="20"/>
          <w:szCs w:val="20"/>
          <w:lang w:val="en-GB"/>
        </w:rPr>
        <w:t>)</w:t>
      </w:r>
      <w:r w:rsidRPr="00E65B7C">
        <w:rPr>
          <w:rFonts w:ascii="Times New Roman" w:hAnsi="Times New Roman" w:cs="Times New Roman"/>
          <w:sz w:val="20"/>
          <w:szCs w:val="20"/>
          <w:lang w:val="en-GB"/>
        </w:rPr>
        <w:t xml:space="preserve"> + </w:t>
      </w:r>
      <w:r>
        <w:rPr>
          <w:rFonts w:ascii="Times New Roman" w:hAnsi="Times New Roman" w:cs="Times New Roman"/>
          <w:sz w:val="20"/>
          <w:szCs w:val="20"/>
          <w:lang w:val="en-GB"/>
        </w:rPr>
        <w:t>(</w:t>
      </w:r>
      <w:r w:rsidRPr="00E65B7C">
        <w:rPr>
          <w:rFonts w:ascii="Times New Roman" w:hAnsi="Times New Roman" w:cs="Times New Roman"/>
          <w:sz w:val="20"/>
          <w:szCs w:val="20"/>
          <w:lang w:val="en-GB"/>
        </w:rPr>
        <w:t xml:space="preserve">1.90 × </w:t>
      </w:r>
      <w:proofErr w:type="spellStart"/>
      <w:r w:rsidRPr="003B60B9">
        <w:rPr>
          <w:rFonts w:ascii="Times New Roman" w:hAnsi="Times New Roman" w:cs="Times New Roman"/>
          <w:b/>
          <w:bCs/>
          <w:sz w:val="20"/>
          <w:szCs w:val="20"/>
          <w:lang w:val="en-GB"/>
        </w:rPr>
        <w:t>lobulation</w:t>
      </w:r>
      <w:proofErr w:type="spellEnd"/>
      <w:r>
        <w:rPr>
          <w:rFonts w:ascii="Times New Roman" w:hAnsi="Times New Roman" w:cs="Times New Roman"/>
          <w:sz w:val="20"/>
          <w:szCs w:val="20"/>
          <w:lang w:val="en-GB"/>
        </w:rPr>
        <w:t>)</w:t>
      </w:r>
      <w:r w:rsidRPr="00E65B7C">
        <w:rPr>
          <w:rFonts w:ascii="Times New Roman" w:hAnsi="Times New Roman" w:cs="Times New Roman"/>
          <w:sz w:val="20"/>
          <w:szCs w:val="20"/>
          <w:lang w:val="en-GB"/>
        </w:rPr>
        <w:t xml:space="preserve"> + </w:t>
      </w:r>
      <w:r>
        <w:rPr>
          <w:rFonts w:ascii="Times New Roman" w:hAnsi="Times New Roman" w:cs="Times New Roman"/>
          <w:sz w:val="20"/>
          <w:szCs w:val="20"/>
          <w:lang w:val="en-GB"/>
        </w:rPr>
        <w:t>(</w:t>
      </w:r>
      <w:r w:rsidRPr="00E65B7C">
        <w:rPr>
          <w:rFonts w:ascii="Times New Roman" w:hAnsi="Times New Roman" w:cs="Times New Roman"/>
          <w:sz w:val="20"/>
          <w:szCs w:val="20"/>
          <w:lang w:val="en-GB"/>
        </w:rPr>
        <w:t xml:space="preserve">1.024 × </w:t>
      </w:r>
      <w:r w:rsidRPr="003B60B9">
        <w:rPr>
          <w:rFonts w:ascii="Times New Roman" w:hAnsi="Times New Roman" w:cs="Times New Roman"/>
          <w:b/>
          <w:bCs/>
          <w:sz w:val="20"/>
          <w:szCs w:val="20"/>
          <w:lang w:val="en-GB"/>
        </w:rPr>
        <w:t>vascular convergence</w:t>
      </w:r>
      <w:r>
        <w:rPr>
          <w:rFonts w:ascii="Times New Roman" w:hAnsi="Times New Roman" w:cs="Times New Roman"/>
          <w:sz w:val="20"/>
          <w:szCs w:val="20"/>
          <w:lang w:val="en-GB"/>
        </w:rPr>
        <w:t>)</w:t>
      </w:r>
      <w:r w:rsidRPr="00E65B7C">
        <w:rPr>
          <w:rFonts w:ascii="Times New Roman" w:hAnsi="Times New Roman" w:cs="Times New Roman"/>
          <w:sz w:val="20"/>
          <w:szCs w:val="20"/>
          <w:lang w:val="en-GB"/>
        </w:rPr>
        <w:t xml:space="preserve"> + </w:t>
      </w:r>
      <w:r>
        <w:rPr>
          <w:rFonts w:ascii="Times New Roman" w:hAnsi="Times New Roman" w:cs="Times New Roman"/>
          <w:sz w:val="20"/>
          <w:szCs w:val="20"/>
          <w:lang w:val="en-GB"/>
        </w:rPr>
        <w:t>(</w:t>
      </w:r>
      <w:r w:rsidRPr="00E65B7C">
        <w:rPr>
          <w:rFonts w:ascii="Times New Roman" w:hAnsi="Times New Roman" w:cs="Times New Roman"/>
          <w:sz w:val="20"/>
          <w:szCs w:val="20"/>
          <w:lang w:val="en-GB"/>
        </w:rPr>
        <w:t xml:space="preserve">1.530 × </w:t>
      </w:r>
      <w:r w:rsidRPr="003B60B9">
        <w:rPr>
          <w:rFonts w:ascii="Times New Roman" w:hAnsi="Times New Roman" w:cs="Times New Roman"/>
          <w:b/>
          <w:bCs/>
          <w:sz w:val="20"/>
          <w:szCs w:val="20"/>
          <w:lang w:val="en-GB"/>
        </w:rPr>
        <w:t>pleural retraction</w:t>
      </w:r>
      <w:r>
        <w:rPr>
          <w:rFonts w:ascii="Times New Roman" w:hAnsi="Times New Roman" w:cs="Times New Roman"/>
          <w:sz w:val="20"/>
          <w:szCs w:val="20"/>
          <w:lang w:val="en-GB"/>
        </w:rPr>
        <w:t>)</w:t>
      </w:r>
      <w:r w:rsidRPr="00E65B7C">
        <w:rPr>
          <w:rFonts w:ascii="Times New Roman" w:hAnsi="Times New Roman" w:cs="Times New Roman"/>
          <w:sz w:val="20"/>
          <w:szCs w:val="20"/>
          <w:lang w:val="en-GB"/>
        </w:rPr>
        <w:t xml:space="preserve"> + </w:t>
      </w:r>
      <w:r>
        <w:rPr>
          <w:rFonts w:ascii="Times New Roman" w:hAnsi="Times New Roman" w:cs="Times New Roman"/>
          <w:sz w:val="20"/>
          <w:szCs w:val="20"/>
          <w:lang w:val="en-GB"/>
        </w:rPr>
        <w:t>(</w:t>
      </w:r>
      <w:r w:rsidRPr="00E65B7C">
        <w:rPr>
          <w:rFonts w:ascii="Times New Roman" w:hAnsi="Times New Roman" w:cs="Times New Roman"/>
          <w:sz w:val="20"/>
          <w:szCs w:val="20"/>
          <w:lang w:val="en-GB"/>
        </w:rPr>
        <w:t xml:space="preserve">0.359 × </w:t>
      </w:r>
      <w:proofErr w:type="spellStart"/>
      <w:r w:rsidRPr="003B60B9">
        <w:rPr>
          <w:rFonts w:ascii="Times New Roman" w:hAnsi="Times New Roman" w:cs="Times New Roman"/>
          <w:b/>
          <w:bCs/>
          <w:sz w:val="20"/>
          <w:szCs w:val="20"/>
          <w:lang w:val="en-GB"/>
        </w:rPr>
        <w:t>SUVmax</w:t>
      </w:r>
      <w:proofErr w:type="spellEnd"/>
      <w:r>
        <w:rPr>
          <w:rFonts w:ascii="Times New Roman" w:hAnsi="Times New Roman" w:cs="Times New Roman"/>
          <w:sz w:val="20"/>
          <w:szCs w:val="20"/>
          <w:lang w:val="en-GB"/>
        </w:rPr>
        <w:t>)</w:t>
      </w:r>
      <w:r w:rsidRPr="00E65B7C">
        <w:rPr>
          <w:rFonts w:ascii="Times New Roman" w:hAnsi="Times New Roman" w:cs="Times New Roman"/>
          <w:sz w:val="20"/>
          <w:szCs w:val="20"/>
          <w:lang w:val="en-GB"/>
        </w:rPr>
        <w:t>,</w:t>
      </w:r>
    </w:p>
    <w:p w:rsidR="00DE09D8" w:rsidRPr="003B60B9" w:rsidRDefault="00DE09D8" w:rsidP="00DE09D8">
      <w:pPr>
        <w:jc w:val="both"/>
        <w:rPr>
          <w:rFonts w:ascii="Times New Roman" w:hAnsi="Times New Roman" w:cs="Times New Roman"/>
          <w:sz w:val="20"/>
          <w:szCs w:val="20"/>
          <w:lang w:val="en-GB"/>
        </w:rPr>
      </w:pPr>
      <w:r w:rsidRPr="003B60B9">
        <w:rPr>
          <w:rFonts w:ascii="Times New Roman" w:hAnsi="Times New Roman" w:cs="Times New Roman"/>
          <w:sz w:val="20"/>
          <w:szCs w:val="20"/>
          <w:lang w:val="en-GB"/>
        </w:rPr>
        <w:t xml:space="preserve">where </w:t>
      </w:r>
      <w:r w:rsidRPr="003B60B9">
        <w:rPr>
          <w:rFonts w:ascii="Cambria Math" w:hAnsi="Cambria Math" w:cs="Cambria Math"/>
          <w:sz w:val="20"/>
          <w:szCs w:val="20"/>
          <w:lang w:val="en-GB"/>
        </w:rPr>
        <w:t>𝑒</w:t>
      </w:r>
      <w:r w:rsidRPr="003B60B9">
        <w:rPr>
          <w:rFonts w:ascii="Times New Roman" w:hAnsi="Times New Roman" w:cs="Times New Roman"/>
          <w:sz w:val="20"/>
          <w:szCs w:val="20"/>
          <w:lang w:val="en-GB"/>
        </w:rPr>
        <w:t xml:space="preserve"> is the </w:t>
      </w:r>
      <w:r>
        <w:rPr>
          <w:rFonts w:ascii="Times New Roman" w:hAnsi="Times New Roman" w:cs="Times New Roman"/>
          <w:sz w:val="20"/>
          <w:szCs w:val="20"/>
          <w:lang w:val="en-GB"/>
        </w:rPr>
        <w:t xml:space="preserve">base of the </w:t>
      </w:r>
      <w:r w:rsidRPr="003B60B9">
        <w:rPr>
          <w:rFonts w:ascii="Times New Roman" w:hAnsi="Times New Roman" w:cs="Times New Roman"/>
          <w:sz w:val="20"/>
          <w:szCs w:val="20"/>
          <w:lang w:val="en-GB"/>
        </w:rPr>
        <w:t>natural logarithm</w:t>
      </w:r>
      <w:r>
        <w:rPr>
          <w:rFonts w:ascii="Times New Roman" w:hAnsi="Times New Roman" w:cs="Times New Roman"/>
          <w:sz w:val="20"/>
          <w:szCs w:val="20"/>
          <w:lang w:val="en-GB"/>
        </w:rPr>
        <w:t>s</w:t>
      </w:r>
      <w:r w:rsidRPr="003B60B9">
        <w:rPr>
          <w:rFonts w:ascii="Times New Roman" w:hAnsi="Times New Roman" w:cs="Times New Roman"/>
          <w:sz w:val="20"/>
          <w:szCs w:val="20"/>
          <w:lang w:val="en-GB"/>
        </w:rPr>
        <w:t xml:space="preserve">; </w:t>
      </w:r>
      <w:r w:rsidRPr="00D02987">
        <w:rPr>
          <w:rFonts w:ascii="Times New Roman" w:hAnsi="Times New Roman" w:cs="Times New Roman"/>
          <w:sz w:val="20"/>
          <w:szCs w:val="20"/>
          <w:lang w:val="en-GB"/>
        </w:rPr>
        <w:t xml:space="preserve">while x is the regression coefﬁcient in the logistic regression; age indicates the patient’s age in years; </w:t>
      </w:r>
      <w:proofErr w:type="spellStart"/>
      <w:r w:rsidRPr="00D02987">
        <w:rPr>
          <w:rFonts w:ascii="Times New Roman" w:hAnsi="Times New Roman" w:cs="Times New Roman"/>
          <w:sz w:val="20"/>
          <w:szCs w:val="20"/>
          <w:lang w:val="en-GB"/>
        </w:rPr>
        <w:t>lobulation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lobulation</w:t>
      </w:r>
      <w:proofErr w:type="spellEnd"/>
      <w:r w:rsidRPr="00D02987">
        <w:rPr>
          <w:rFonts w:ascii="Times New Roman" w:hAnsi="Times New Roman" w:cs="Times New Roman"/>
          <w:sz w:val="20"/>
          <w:szCs w:val="20"/>
          <w:lang w:val="en-GB"/>
        </w:rPr>
        <w:t xml:space="preserve"> is present in the SPN, otherwise = 0);</w:t>
      </w:r>
      <w:r>
        <w:rPr>
          <w:rFonts w:ascii="Times New Roman" w:hAnsi="Times New Roman" w:cs="Times New Roman"/>
          <w:sz w:val="20"/>
          <w:szCs w:val="20"/>
          <w:lang w:val="en-GB"/>
        </w:rPr>
        <w:t xml:space="preserve"> </w:t>
      </w:r>
      <w:r w:rsidRPr="003B60B9">
        <w:rPr>
          <w:rFonts w:ascii="Times New Roman" w:hAnsi="Times New Roman" w:cs="Times New Roman"/>
          <w:sz w:val="20"/>
          <w:szCs w:val="20"/>
          <w:lang w:val="en-GB"/>
        </w:rPr>
        <w:t>vascular convergence</w:t>
      </w:r>
      <w:r>
        <w:rPr>
          <w:rFonts w:ascii="Times New Roman" w:hAnsi="Times New Roman" w:cs="Times New Roman"/>
          <w:sz w:val="20"/>
          <w:szCs w:val="20"/>
          <w:lang w:val="en-GB"/>
        </w:rPr>
        <w:t xml:space="preserve"> </w:t>
      </w:r>
      <w:r w:rsidRPr="00D02987">
        <w:rPr>
          <w:rFonts w:ascii="Times New Roman" w:hAnsi="Times New Roman" w:cs="Times New Roman"/>
          <w:sz w:val="20"/>
          <w:szCs w:val="20"/>
          <w:lang w:val="en-GB"/>
        </w:rPr>
        <w:t xml:space="preserve">(1 = if </w:t>
      </w:r>
      <w:r>
        <w:rPr>
          <w:rFonts w:ascii="Times New Roman" w:hAnsi="Times New Roman" w:cs="Times New Roman"/>
          <w:sz w:val="20"/>
          <w:szCs w:val="20"/>
          <w:lang w:val="en-GB"/>
        </w:rPr>
        <w:t>vascular convergence</w:t>
      </w:r>
      <w:r w:rsidRPr="00D02987">
        <w:rPr>
          <w:rFonts w:ascii="Times New Roman" w:hAnsi="Times New Roman" w:cs="Times New Roman"/>
          <w:sz w:val="20"/>
          <w:szCs w:val="20"/>
          <w:lang w:val="en-GB"/>
        </w:rPr>
        <w:t xml:space="preserve"> is present in the SPN, otherwise = 0);</w:t>
      </w:r>
      <w:r w:rsidRPr="003B60B9">
        <w:rPr>
          <w:rFonts w:ascii="Times New Roman" w:hAnsi="Times New Roman" w:cs="Times New Roman"/>
          <w:sz w:val="20"/>
          <w:szCs w:val="20"/>
          <w:lang w:val="en-GB"/>
        </w:rPr>
        <w:t xml:space="preserve"> pleural retraction</w:t>
      </w:r>
      <w:r>
        <w:rPr>
          <w:rFonts w:ascii="Times New Roman" w:hAnsi="Times New Roman" w:cs="Times New Roman"/>
          <w:sz w:val="20"/>
          <w:szCs w:val="20"/>
          <w:lang w:val="en-GB"/>
        </w:rPr>
        <w:t xml:space="preserve"> </w:t>
      </w:r>
      <w:r w:rsidRPr="00D02987">
        <w:rPr>
          <w:rFonts w:ascii="Times New Roman" w:hAnsi="Times New Roman" w:cs="Times New Roman"/>
          <w:sz w:val="20"/>
          <w:szCs w:val="20"/>
          <w:lang w:val="en-GB"/>
        </w:rPr>
        <w:t xml:space="preserve">(1 = if </w:t>
      </w:r>
      <w:r>
        <w:rPr>
          <w:rFonts w:ascii="Times New Roman" w:hAnsi="Times New Roman" w:cs="Times New Roman"/>
          <w:sz w:val="20"/>
          <w:szCs w:val="20"/>
          <w:lang w:val="en-GB"/>
        </w:rPr>
        <w:t>pleural retraction</w:t>
      </w:r>
      <w:r w:rsidRPr="00D02987">
        <w:rPr>
          <w:rFonts w:ascii="Times New Roman" w:hAnsi="Times New Roman" w:cs="Times New Roman"/>
          <w:sz w:val="20"/>
          <w:szCs w:val="20"/>
          <w:lang w:val="en-GB"/>
        </w:rPr>
        <w:t xml:space="preserve"> is present in the SPN, otherwise = 0)</w:t>
      </w:r>
      <w:r>
        <w:rPr>
          <w:rFonts w:ascii="Times New Roman" w:hAnsi="Times New Roman" w:cs="Times New Roman"/>
          <w:sz w:val="20"/>
          <w:szCs w:val="20"/>
          <w:lang w:val="en-GB"/>
        </w:rPr>
        <w:t xml:space="preserve">; </w:t>
      </w:r>
      <w:proofErr w:type="spellStart"/>
      <w:r w:rsidRPr="008A60F5">
        <w:rPr>
          <w:rFonts w:ascii="Times New Roman" w:hAnsi="Times New Roman" w:cs="Times New Roman"/>
          <w:sz w:val="20"/>
          <w:szCs w:val="20"/>
          <w:lang w:val="en-GB"/>
        </w:rPr>
        <w:t>SUVmax</w:t>
      </w:r>
      <w:proofErr w:type="spellEnd"/>
      <w:r w:rsidRPr="008A60F5">
        <w:rPr>
          <w:rFonts w:ascii="Times New Roman" w:hAnsi="Times New Roman" w:cs="Times New Roman"/>
          <w:sz w:val="20"/>
          <w:szCs w:val="20"/>
          <w:lang w:val="en-GB"/>
        </w:rPr>
        <w:t xml:space="preserve"> is the maximum uptake value on the PET</w:t>
      </w:r>
      <w:r>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b/>
          <w:bCs/>
          <w:sz w:val="20"/>
          <w:szCs w:val="20"/>
          <w:lang w:val="en-GB"/>
        </w:rPr>
      </w:pPr>
      <w:r w:rsidRPr="00D02987">
        <w:rPr>
          <w:rFonts w:ascii="Times New Roman" w:hAnsi="Times New Roman" w:cs="Times New Roman"/>
          <w:b/>
          <w:bCs/>
          <w:sz w:val="20"/>
          <w:szCs w:val="20"/>
          <w:lang w:val="en-GB"/>
        </w:rPr>
        <w:t>SHE ET AL. MODEL</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The</w:t>
      </w:r>
      <w:r w:rsidRPr="00D02987">
        <w:rPr>
          <w:rFonts w:ascii="Times New Roman" w:hAnsi="Times New Roman" w:cs="Times New Roman"/>
          <w:b/>
          <w:bCs/>
          <w:sz w:val="20"/>
          <w:szCs w:val="20"/>
          <w:lang w:val="en-GB"/>
        </w:rPr>
        <w:t xml:space="preserve"> She et al. model </w:t>
      </w:r>
      <w:r w:rsidRPr="00D02987">
        <w:rPr>
          <w:rFonts w:ascii="Times New Roman" w:hAnsi="Times New Roman" w:cs="Times New Roman"/>
          <w:sz w:val="20"/>
          <w:szCs w:val="20"/>
          <w:lang w:val="en-GB"/>
        </w:rPr>
        <w:t>is defined by the equations:</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x = </w:t>
      </w:r>
      <w:r w:rsidRPr="00D02987">
        <w:rPr>
          <w:rFonts w:ascii="Times New Roman" w:eastAsia="Times New Roman" w:hAnsi="Times New Roman" w:cs="Times New Roman"/>
          <w:sz w:val="20"/>
          <w:szCs w:val="20"/>
          <w:lang w:val="en-GB"/>
        </w:rPr>
        <w:t xml:space="preserve">- </w:t>
      </w:r>
      <w:r w:rsidRPr="00D02987">
        <w:rPr>
          <w:rFonts w:ascii="Times New Roman" w:hAnsi="Times New Roman" w:cs="Times New Roman"/>
          <w:sz w:val="20"/>
          <w:szCs w:val="20"/>
          <w:lang w:val="en-GB"/>
        </w:rPr>
        <w:t xml:space="preserve">5.4175 + (0.8149 × </w:t>
      </w:r>
      <w:r w:rsidRPr="00D02987">
        <w:rPr>
          <w:rFonts w:ascii="Times New Roman" w:hAnsi="Times New Roman" w:cs="Times New Roman"/>
          <w:b/>
          <w:bCs/>
          <w:sz w:val="20"/>
          <w:szCs w:val="20"/>
          <w:lang w:val="en-GB"/>
        </w:rPr>
        <w:t>Log</w:t>
      </w:r>
      <w:r w:rsidRPr="00D02987">
        <w:rPr>
          <w:rFonts w:ascii="Times New Roman" w:hAnsi="Times New Roman" w:cs="Times New Roman"/>
          <w:b/>
          <w:bCs/>
          <w:sz w:val="20"/>
          <w:szCs w:val="20"/>
          <w:vertAlign w:val="subscript"/>
          <w:lang w:val="en-GB"/>
        </w:rPr>
        <w:t xml:space="preserve">10 </w:t>
      </w:r>
      <w:r w:rsidRPr="00D02987">
        <w:rPr>
          <w:rFonts w:ascii="Times New Roman" w:hAnsi="Times New Roman" w:cs="Times New Roman"/>
          <w:b/>
          <w:bCs/>
          <w:sz w:val="20"/>
          <w:szCs w:val="20"/>
          <w:lang w:val="en-GB"/>
        </w:rPr>
        <w:t>CEA</w:t>
      </w:r>
      <w:r w:rsidRPr="00D02987">
        <w:rPr>
          <w:rFonts w:ascii="Times New Roman" w:hAnsi="Times New Roman" w:cs="Times New Roman"/>
          <w:sz w:val="20"/>
          <w:szCs w:val="20"/>
          <w:lang w:val="en-GB"/>
        </w:rPr>
        <w:t xml:space="preserve">) + (1.0447 × </w:t>
      </w:r>
      <w:r w:rsidRPr="00D02987">
        <w:rPr>
          <w:rFonts w:ascii="Times New Roman" w:hAnsi="Times New Roman" w:cs="Times New Roman"/>
          <w:b/>
          <w:bCs/>
          <w:sz w:val="20"/>
          <w:szCs w:val="20"/>
          <w:lang w:val="en-GB"/>
        </w:rPr>
        <w:t>diameter</w:t>
      </w:r>
      <w:r w:rsidRPr="00D02987">
        <w:rPr>
          <w:rFonts w:ascii="Times New Roman" w:hAnsi="Times New Roman" w:cs="Times New Roman"/>
          <w:sz w:val="20"/>
          <w:szCs w:val="20"/>
          <w:lang w:val="en-GB"/>
        </w:rPr>
        <w:t xml:space="preserve">) + (2.5978 × </w:t>
      </w:r>
      <w:r w:rsidRPr="00D02987">
        <w:rPr>
          <w:rFonts w:ascii="Times New Roman" w:hAnsi="Times New Roman" w:cs="Times New Roman"/>
          <w:b/>
          <w:bCs/>
          <w:sz w:val="20"/>
          <w:szCs w:val="20"/>
          <w:lang w:val="en-GB"/>
        </w:rPr>
        <w:t>cancer history</w:t>
      </w:r>
      <w:r w:rsidRPr="00D02987">
        <w:rPr>
          <w:rFonts w:ascii="Times New Roman" w:hAnsi="Times New Roman" w:cs="Times New Roman"/>
          <w:sz w:val="20"/>
          <w:szCs w:val="20"/>
          <w:lang w:val="en-GB"/>
        </w:rPr>
        <w:t xml:space="preserve">) + (0.0518 × </w:t>
      </w:r>
      <w:r w:rsidRPr="00D02987">
        <w:rPr>
          <w:rFonts w:ascii="Times New Roman" w:hAnsi="Times New Roman" w:cs="Times New Roman"/>
          <w:b/>
          <w:bCs/>
          <w:sz w:val="20"/>
          <w:szCs w:val="20"/>
          <w:lang w:val="en-GB"/>
        </w:rPr>
        <w:t>age</w:t>
      </w:r>
      <w:r w:rsidRPr="00D02987">
        <w:rPr>
          <w:rFonts w:ascii="Times New Roman" w:hAnsi="Times New Roman" w:cs="Times New Roman"/>
          <w:sz w:val="20"/>
          <w:szCs w:val="20"/>
          <w:lang w:val="en-GB"/>
        </w:rPr>
        <w:t xml:space="preserve">) + (1.7166 × </w:t>
      </w:r>
      <w:proofErr w:type="spellStart"/>
      <w:r w:rsidRPr="00D02987">
        <w:rPr>
          <w:rFonts w:ascii="Times New Roman" w:hAnsi="Times New Roman" w:cs="Times New Roman"/>
          <w:b/>
          <w:bCs/>
          <w:sz w:val="20"/>
          <w:szCs w:val="20"/>
          <w:lang w:val="en-GB"/>
        </w:rPr>
        <w:t>spiculation</w:t>
      </w:r>
      <w:proofErr w:type="spellEnd"/>
      <w:r w:rsidRPr="00D02987">
        <w:rPr>
          <w:rFonts w:ascii="Times New Roman" w:hAnsi="Times New Roman" w:cs="Times New Roman"/>
          <w:sz w:val="20"/>
          <w:szCs w:val="20"/>
          <w:lang w:val="en-GB"/>
        </w:rPr>
        <w:t xml:space="preserve">) + (0.3986 × </w:t>
      </w:r>
      <w:r w:rsidRPr="00D02987">
        <w:rPr>
          <w:rFonts w:ascii="Times New Roman" w:hAnsi="Times New Roman" w:cs="Times New Roman"/>
          <w:b/>
          <w:bCs/>
          <w:sz w:val="20"/>
          <w:szCs w:val="20"/>
          <w:lang w:val="en-GB"/>
        </w:rPr>
        <w:t>pleural indentation</w:t>
      </w:r>
      <w:r w:rsidRPr="00D02987">
        <w:rPr>
          <w:rFonts w:ascii="Times New Roman" w:hAnsi="Times New Roman" w:cs="Times New Roman"/>
          <w:sz w:val="20"/>
          <w:szCs w:val="20"/>
          <w:lang w:val="en-GB"/>
        </w:rPr>
        <w:t xml:space="preserve">) - (2.2549 × </w:t>
      </w:r>
      <w:r w:rsidRPr="00D02987">
        <w:rPr>
          <w:rFonts w:ascii="Times New Roman" w:hAnsi="Times New Roman" w:cs="Times New Roman"/>
          <w:b/>
          <w:bCs/>
          <w:sz w:val="20"/>
          <w:szCs w:val="20"/>
          <w:lang w:val="en-GB"/>
        </w:rPr>
        <w:t>calcification</w:t>
      </w:r>
      <w:r w:rsidRPr="00D02987">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where e is the base of the natural logarithms, while x is the regression coefﬁcient in the logistic regression; Log</w:t>
      </w:r>
      <w:r w:rsidRPr="00D02987">
        <w:rPr>
          <w:rFonts w:ascii="Times New Roman" w:hAnsi="Times New Roman" w:cs="Times New Roman"/>
          <w:sz w:val="20"/>
          <w:szCs w:val="20"/>
          <w:vertAlign w:val="subscript"/>
          <w:lang w:val="en-GB"/>
        </w:rPr>
        <w:t>10</w:t>
      </w:r>
      <w:r w:rsidRPr="00D02987">
        <w:rPr>
          <w:rFonts w:ascii="Times New Roman" w:hAnsi="Times New Roman" w:cs="Times New Roman"/>
          <w:sz w:val="20"/>
          <w:szCs w:val="20"/>
          <w:lang w:val="en-GB"/>
        </w:rPr>
        <w:t>CEA = the log base 10 transformations of serum CEA value (</w:t>
      </w:r>
      <w:proofErr w:type="spellStart"/>
      <w:r w:rsidRPr="00D02987">
        <w:rPr>
          <w:rFonts w:ascii="Times New Roman" w:hAnsi="Times New Roman" w:cs="Times New Roman"/>
          <w:sz w:val="20"/>
          <w:szCs w:val="20"/>
          <w:lang w:val="en-GB"/>
        </w:rPr>
        <w:t>ng</w:t>
      </w:r>
      <w:proofErr w:type="spellEnd"/>
      <w:r w:rsidRPr="00D02987">
        <w:rPr>
          <w:rFonts w:ascii="Times New Roman" w:hAnsi="Times New Roman" w:cs="Times New Roman"/>
          <w:sz w:val="20"/>
          <w:szCs w:val="20"/>
          <w:lang w:val="en-GB"/>
        </w:rPr>
        <w:t xml:space="preserve">/mL); the diameter of the SPN is measured in millimetres (mm); cancer history (1= if cancer history is present, otherwise = 0); age indicates the patient’s age in years; </w:t>
      </w:r>
      <w:proofErr w:type="spellStart"/>
      <w:r w:rsidRPr="00D02987">
        <w:rPr>
          <w:rFonts w:ascii="Times New Roman" w:hAnsi="Times New Roman" w:cs="Times New Roman"/>
          <w:sz w:val="20"/>
          <w:szCs w:val="20"/>
          <w:lang w:val="en-GB"/>
        </w:rPr>
        <w:t>spiculation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spiculated</w:t>
      </w:r>
      <w:proofErr w:type="spellEnd"/>
      <w:r w:rsidRPr="00D02987">
        <w:rPr>
          <w:rFonts w:ascii="Times New Roman" w:hAnsi="Times New Roman" w:cs="Times New Roman"/>
          <w:sz w:val="20"/>
          <w:szCs w:val="20"/>
          <w:lang w:val="en-GB"/>
        </w:rPr>
        <w:t xml:space="preserve"> appearance is present in the SPN, otherwise = 0); pleural indentation (1 = if pleural indentation is present, otherwise = 0); calcification (1 = if calciﬁcation is present in the SPN, otherwise = 0).</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In this study, the assigned weights of three predictors in the ﬁnal model do not correspond to the results from the reported multivariable analysis: the weight assigned to “cancer history” variable is 2.5978, to obtain this value the corresponding OR would be 13.43, (on the other hand, in the multivariate analysis table the OR = 12.82), therefore the assigned weight should be </w:t>
      </w:r>
      <w:r w:rsidRPr="00D02987">
        <w:rPr>
          <w:rFonts w:ascii="Times New Roman" w:hAnsi="Times New Roman" w:cs="Times New Roman"/>
          <w:b/>
          <w:bCs/>
          <w:sz w:val="20"/>
          <w:szCs w:val="20"/>
          <w:lang w:val="en-GB"/>
        </w:rPr>
        <w:t>2.55</w:t>
      </w:r>
      <w:r w:rsidRPr="00D02987">
        <w:rPr>
          <w:rFonts w:ascii="Times New Roman" w:hAnsi="Times New Roman" w:cs="Times New Roman"/>
          <w:sz w:val="20"/>
          <w:szCs w:val="20"/>
          <w:lang w:val="en-GB"/>
        </w:rPr>
        <w:t>;</w:t>
      </w:r>
      <w:r w:rsidRPr="00D02987">
        <w:rPr>
          <w:lang w:val="en-GB"/>
        </w:rPr>
        <w:t xml:space="preserve"> </w:t>
      </w:r>
      <w:r w:rsidRPr="00D02987">
        <w:rPr>
          <w:rFonts w:ascii="Times New Roman" w:hAnsi="Times New Roman" w:cs="Times New Roman"/>
          <w:sz w:val="20"/>
          <w:szCs w:val="20"/>
          <w:lang w:val="en-GB"/>
        </w:rPr>
        <w:t xml:space="preserve">the weight assigned to the “CEA” variable in the model is 0.8149, to obtain this value the corresponding OR would be 2,251 (on the other hand, in the multivariate analysis table the OR = 1.09), therefore, the weight should be </w:t>
      </w:r>
      <w:r w:rsidRPr="00D02987">
        <w:rPr>
          <w:rFonts w:ascii="Times New Roman" w:hAnsi="Times New Roman" w:cs="Times New Roman"/>
          <w:b/>
          <w:bCs/>
          <w:sz w:val="20"/>
          <w:szCs w:val="20"/>
          <w:lang w:val="en-GB"/>
        </w:rPr>
        <w:t>0.086</w:t>
      </w:r>
      <w:r w:rsidRPr="00D02987">
        <w:rPr>
          <w:rFonts w:ascii="Times New Roman" w:hAnsi="Times New Roman" w:cs="Times New Roman"/>
          <w:sz w:val="20"/>
          <w:szCs w:val="20"/>
          <w:lang w:val="en-GB"/>
        </w:rPr>
        <w:t xml:space="preserve">; the weight assigned to the diameter variable in the model is 1.0447, to obtain this value the corresponding OR would be 2.84 (on the other hand, in the multivariate analysis table the OR = 1.11) therefore, the weight should be </w:t>
      </w:r>
      <w:r w:rsidRPr="00D02987">
        <w:rPr>
          <w:rFonts w:ascii="Times New Roman" w:hAnsi="Times New Roman" w:cs="Times New Roman"/>
          <w:b/>
          <w:bCs/>
          <w:sz w:val="20"/>
          <w:szCs w:val="20"/>
          <w:lang w:val="en-GB"/>
        </w:rPr>
        <w:t>0.095</w:t>
      </w:r>
      <w:r w:rsidRPr="00D02987">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sz w:val="20"/>
          <w:szCs w:val="20"/>
          <w:lang w:val="en-GB"/>
        </w:rPr>
      </w:pPr>
    </w:p>
    <w:p w:rsidR="00DE09D8" w:rsidRPr="00D02987" w:rsidRDefault="00DE09D8" w:rsidP="00DE09D8">
      <w:pPr>
        <w:rPr>
          <w:rFonts w:ascii="Times New Roman" w:hAnsi="Times New Roman" w:cs="Times New Roman"/>
          <w:sz w:val="20"/>
          <w:szCs w:val="20"/>
          <w:lang w:val="en-GB"/>
        </w:rPr>
      </w:pPr>
      <w:r w:rsidRPr="00D02987">
        <w:rPr>
          <w:noProof/>
        </w:rPr>
        <w:lastRenderedPageBreak/>
        <w:drawing>
          <wp:anchor distT="0" distB="0" distL="114300" distR="114300" simplePos="0" relativeHeight="251659264" behindDoc="0" locked="0" layoutInCell="1" allowOverlap="1" wp14:anchorId="3F80A87D" wp14:editId="45CCA378">
            <wp:simplePos x="0" y="0"/>
            <wp:positionH relativeFrom="margin">
              <wp:posOffset>-485110</wp:posOffset>
            </wp:positionH>
            <wp:positionV relativeFrom="margin">
              <wp:posOffset>5531175</wp:posOffset>
            </wp:positionV>
            <wp:extent cx="6355715" cy="3276600"/>
            <wp:effectExtent l="19050" t="19050" r="26035" b="1905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355715" cy="32766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D02987">
        <w:rPr>
          <w:rFonts w:ascii="Times New Roman" w:hAnsi="Times New Roman" w:cs="Times New Roman"/>
          <w:sz w:val="20"/>
          <w:szCs w:val="20"/>
          <w:lang w:val="en-GB"/>
        </w:rPr>
        <w:t xml:space="preserve">This model is also expressed as a </w:t>
      </w:r>
      <w:proofErr w:type="spellStart"/>
      <w:r w:rsidRPr="00D02987">
        <w:rPr>
          <w:rFonts w:ascii="Times New Roman" w:hAnsi="Times New Roman" w:cs="Times New Roman"/>
          <w:sz w:val="20"/>
          <w:szCs w:val="20"/>
          <w:u w:val="single"/>
          <w:lang w:val="en-GB"/>
        </w:rPr>
        <w:t>normogram</w:t>
      </w:r>
      <w:proofErr w:type="spellEnd"/>
      <w:r w:rsidRPr="00D02987">
        <w:rPr>
          <w:rFonts w:ascii="Times New Roman" w:hAnsi="Times New Roman" w:cs="Times New Roman"/>
          <w:sz w:val="20"/>
          <w:szCs w:val="20"/>
          <w:lang w:val="en-GB"/>
        </w:rPr>
        <w:t xml:space="preserve"> as follows:</w:t>
      </w:r>
    </w:p>
    <w:p w:rsidR="00DE09D8" w:rsidRPr="00D02987" w:rsidRDefault="00DE09D8" w:rsidP="00DE09D8">
      <w:pPr>
        <w:jc w:val="center"/>
        <w:rPr>
          <w:rFonts w:ascii="Times New Roman" w:hAnsi="Times New Roman" w:cs="Times New Roman"/>
          <w:sz w:val="20"/>
          <w:szCs w:val="20"/>
          <w:lang w:val="en-GB"/>
        </w:rPr>
      </w:pP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To obtain the </w:t>
      </w:r>
      <w:proofErr w:type="spellStart"/>
      <w:r w:rsidRPr="00D02987">
        <w:rPr>
          <w:rFonts w:ascii="Times New Roman" w:hAnsi="Times New Roman" w:cs="Times New Roman"/>
          <w:sz w:val="20"/>
          <w:szCs w:val="20"/>
          <w:lang w:val="en-GB"/>
        </w:rPr>
        <w:t>nomogram</w:t>
      </w:r>
      <w:proofErr w:type="spellEnd"/>
      <w:r w:rsidRPr="00D02987">
        <w:rPr>
          <w:rFonts w:ascii="Times New Roman" w:hAnsi="Times New Roman" w:cs="Times New Roman"/>
          <w:sz w:val="20"/>
          <w:szCs w:val="20"/>
          <w:lang w:val="en-GB"/>
        </w:rPr>
        <w:t xml:space="preserve">-predicted probability, locate the patient values at each axis, and draw a vertical line to the “Points” axis to determine the number of points attributed to each variable value, determine total number of points for all variables, and locate the sum on the “Total Points” line to assess the individual probability of lung cancer, CEA: Log10 (the serum </w:t>
      </w:r>
      <w:proofErr w:type="spellStart"/>
      <w:r w:rsidRPr="00D02987">
        <w:rPr>
          <w:rFonts w:ascii="Times New Roman" w:hAnsi="Times New Roman" w:cs="Times New Roman"/>
          <w:sz w:val="20"/>
          <w:szCs w:val="20"/>
          <w:lang w:val="en-GB"/>
        </w:rPr>
        <w:t>carcinoembryonic</w:t>
      </w:r>
      <w:proofErr w:type="spellEnd"/>
      <w:r w:rsidRPr="00D02987">
        <w:rPr>
          <w:rFonts w:ascii="Times New Roman" w:hAnsi="Times New Roman" w:cs="Times New Roman"/>
          <w:sz w:val="20"/>
          <w:szCs w:val="20"/>
          <w:lang w:val="en-GB"/>
        </w:rPr>
        <w:t xml:space="preserve"> antigen value). </w:t>
      </w:r>
    </w:p>
    <w:p w:rsidR="00DE09D8" w:rsidRPr="00D02987" w:rsidRDefault="00DE09D8" w:rsidP="00DE09D8">
      <w:pPr>
        <w:jc w:val="both"/>
        <w:rPr>
          <w:rFonts w:ascii="Times New Roman" w:hAnsi="Times New Roman" w:cs="Times New Roman"/>
          <w:b/>
          <w:bCs/>
          <w:sz w:val="20"/>
          <w:szCs w:val="20"/>
          <w:lang w:val="en-GB"/>
        </w:rPr>
      </w:pPr>
      <w:r w:rsidRPr="00D02987">
        <w:rPr>
          <w:rFonts w:ascii="Times New Roman" w:hAnsi="Times New Roman" w:cs="Times New Roman"/>
          <w:b/>
          <w:bCs/>
          <w:sz w:val="20"/>
          <w:szCs w:val="20"/>
          <w:lang w:val="en-GB"/>
        </w:rPr>
        <w:t>YANG ET AL. MODEL</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The</w:t>
      </w:r>
      <w:r w:rsidRPr="00D02987">
        <w:rPr>
          <w:rFonts w:ascii="Times New Roman" w:hAnsi="Times New Roman" w:cs="Times New Roman"/>
          <w:b/>
          <w:bCs/>
          <w:sz w:val="20"/>
          <w:szCs w:val="20"/>
          <w:lang w:val="en-GB"/>
        </w:rPr>
        <w:t xml:space="preserve"> Yang et al. model </w:t>
      </w:r>
      <w:r w:rsidRPr="00D02987">
        <w:rPr>
          <w:rFonts w:ascii="Times New Roman" w:hAnsi="Times New Roman" w:cs="Times New Roman"/>
          <w:sz w:val="20"/>
          <w:szCs w:val="20"/>
          <w:lang w:val="en-GB"/>
        </w:rPr>
        <w:t>is defined by the equations:</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x = − 6.173 + (1.207 × </w:t>
      </w:r>
      <w:r w:rsidRPr="00D02987">
        <w:rPr>
          <w:rFonts w:ascii="Times New Roman" w:hAnsi="Times New Roman" w:cs="Times New Roman"/>
          <w:b/>
          <w:bCs/>
          <w:sz w:val="20"/>
          <w:szCs w:val="20"/>
          <w:lang w:val="en-GB"/>
        </w:rPr>
        <w:t>gender</w:t>
      </w:r>
      <w:r w:rsidRPr="00D02987">
        <w:rPr>
          <w:rFonts w:ascii="Times New Roman" w:hAnsi="Times New Roman" w:cs="Times New Roman"/>
          <w:sz w:val="20"/>
          <w:szCs w:val="20"/>
          <w:lang w:val="en-GB"/>
        </w:rPr>
        <w:t>) + (0.580 ×</w:t>
      </w:r>
      <w:r w:rsidRPr="00D02987">
        <w:rPr>
          <w:rFonts w:ascii="Times New Roman" w:hAnsi="Times New Roman" w:cs="Times New Roman"/>
          <w:b/>
          <w:bCs/>
          <w:sz w:val="20"/>
          <w:szCs w:val="20"/>
          <w:lang w:val="en-GB"/>
        </w:rPr>
        <w:t>age</w:t>
      </w:r>
      <w:r w:rsidRPr="00D02987">
        <w:rPr>
          <w:rFonts w:ascii="Times New Roman" w:hAnsi="Times New Roman" w:cs="Times New Roman"/>
          <w:sz w:val="20"/>
          <w:szCs w:val="20"/>
          <w:lang w:val="en-GB"/>
        </w:rPr>
        <w:t xml:space="preserve">) + (0.520 × </w:t>
      </w:r>
      <w:r w:rsidRPr="00D02987">
        <w:rPr>
          <w:rFonts w:ascii="Times New Roman" w:hAnsi="Times New Roman" w:cs="Times New Roman"/>
          <w:b/>
          <w:bCs/>
          <w:sz w:val="20"/>
          <w:szCs w:val="20"/>
          <w:lang w:val="en-GB"/>
        </w:rPr>
        <w:t>pack-years</w:t>
      </w:r>
      <w:r w:rsidRPr="00D02987">
        <w:rPr>
          <w:rFonts w:ascii="Times New Roman" w:hAnsi="Times New Roman" w:cs="Times New Roman"/>
          <w:sz w:val="20"/>
          <w:szCs w:val="20"/>
          <w:lang w:val="en-GB"/>
        </w:rPr>
        <w:t xml:space="preserve">) – (0.226 × </w:t>
      </w:r>
      <w:r w:rsidRPr="00D02987">
        <w:rPr>
          <w:rFonts w:ascii="Times New Roman" w:hAnsi="Times New Roman" w:cs="Times New Roman"/>
          <w:b/>
          <w:bCs/>
          <w:sz w:val="20"/>
          <w:szCs w:val="20"/>
          <w:lang w:val="en-GB"/>
        </w:rPr>
        <w:t xml:space="preserve">previous </w:t>
      </w:r>
      <w:proofErr w:type="spellStart"/>
      <w:r w:rsidRPr="00D02987">
        <w:rPr>
          <w:rFonts w:ascii="Times New Roman" w:hAnsi="Times New Roman" w:cs="Times New Roman"/>
          <w:b/>
          <w:bCs/>
          <w:sz w:val="20"/>
          <w:szCs w:val="20"/>
          <w:lang w:val="en-GB"/>
        </w:rPr>
        <w:t>extrathoracic</w:t>
      </w:r>
      <w:proofErr w:type="spellEnd"/>
      <w:r w:rsidRPr="00D02987">
        <w:rPr>
          <w:rFonts w:ascii="Times New Roman" w:hAnsi="Times New Roman" w:cs="Times New Roman"/>
          <w:b/>
          <w:bCs/>
          <w:sz w:val="20"/>
          <w:szCs w:val="20"/>
          <w:lang w:val="en-GB"/>
        </w:rPr>
        <w:t xml:space="preserve"> disease</w:t>
      </w:r>
      <w:r w:rsidRPr="00D02987">
        <w:rPr>
          <w:rFonts w:ascii="Times New Roman" w:hAnsi="Times New Roman" w:cs="Times New Roman"/>
          <w:sz w:val="20"/>
          <w:szCs w:val="20"/>
          <w:lang w:val="en-GB"/>
        </w:rPr>
        <w:t xml:space="preserve">) – (0.685× </w:t>
      </w:r>
      <w:r w:rsidRPr="00D02987">
        <w:rPr>
          <w:rFonts w:ascii="Times New Roman" w:hAnsi="Times New Roman" w:cs="Times New Roman"/>
          <w:b/>
          <w:bCs/>
          <w:sz w:val="20"/>
          <w:szCs w:val="20"/>
          <w:lang w:val="en-GB"/>
        </w:rPr>
        <w:t>previous chronic lung disease except cancer</w:t>
      </w:r>
      <w:r w:rsidRPr="00D02987">
        <w:rPr>
          <w:rFonts w:ascii="Times New Roman" w:hAnsi="Times New Roman" w:cs="Times New Roman"/>
          <w:sz w:val="20"/>
          <w:szCs w:val="20"/>
          <w:lang w:val="en-GB"/>
        </w:rPr>
        <w:t xml:space="preserve">) + (2.739 × </w:t>
      </w:r>
      <w:r w:rsidRPr="00D02987">
        <w:rPr>
          <w:rFonts w:ascii="Times New Roman" w:hAnsi="Times New Roman" w:cs="Times New Roman"/>
          <w:b/>
          <w:bCs/>
          <w:sz w:val="20"/>
          <w:szCs w:val="20"/>
          <w:lang w:val="en-GB"/>
        </w:rPr>
        <w:t>malignancy history</w:t>
      </w:r>
      <w:r w:rsidRPr="00D02987">
        <w:rPr>
          <w:rFonts w:ascii="Times New Roman" w:hAnsi="Times New Roman" w:cs="Times New Roman"/>
          <w:sz w:val="20"/>
          <w:szCs w:val="20"/>
          <w:lang w:val="en-GB"/>
        </w:rPr>
        <w:t xml:space="preserve">) + (0.933 × </w:t>
      </w:r>
      <w:r w:rsidRPr="00D02987">
        <w:rPr>
          <w:rFonts w:ascii="Times New Roman" w:hAnsi="Times New Roman" w:cs="Times New Roman"/>
          <w:b/>
          <w:bCs/>
          <w:sz w:val="20"/>
          <w:szCs w:val="20"/>
          <w:lang w:val="en-GB"/>
        </w:rPr>
        <w:t>diameter</w:t>
      </w:r>
      <w:r w:rsidRPr="00D02987">
        <w:rPr>
          <w:rFonts w:ascii="Times New Roman" w:hAnsi="Times New Roman" w:cs="Times New Roman"/>
          <w:sz w:val="20"/>
          <w:szCs w:val="20"/>
          <w:lang w:val="en-GB"/>
        </w:rPr>
        <w:t xml:space="preserve">) + (0.702 × </w:t>
      </w:r>
      <w:proofErr w:type="spellStart"/>
      <w:r w:rsidRPr="00D02987">
        <w:rPr>
          <w:rFonts w:ascii="Times New Roman" w:hAnsi="Times New Roman" w:cs="Times New Roman"/>
          <w:b/>
          <w:bCs/>
          <w:sz w:val="20"/>
          <w:szCs w:val="20"/>
          <w:lang w:val="en-GB"/>
        </w:rPr>
        <w:t>lobulation</w:t>
      </w:r>
      <w:proofErr w:type="spellEnd"/>
      <w:r w:rsidRPr="00D02987">
        <w:rPr>
          <w:rFonts w:ascii="Times New Roman" w:hAnsi="Times New Roman" w:cs="Times New Roman"/>
          <w:sz w:val="20"/>
          <w:szCs w:val="20"/>
          <w:lang w:val="en-GB"/>
        </w:rPr>
        <w:t xml:space="preserve">) + (0.466 × </w:t>
      </w:r>
      <w:proofErr w:type="spellStart"/>
      <w:r w:rsidRPr="00D02987">
        <w:rPr>
          <w:rFonts w:ascii="Times New Roman" w:hAnsi="Times New Roman" w:cs="Times New Roman"/>
          <w:b/>
          <w:bCs/>
          <w:sz w:val="20"/>
          <w:szCs w:val="20"/>
          <w:lang w:val="en-GB"/>
        </w:rPr>
        <w:t>spiculation</w:t>
      </w:r>
      <w:proofErr w:type="spellEnd"/>
      <w:r w:rsidRPr="00D02987">
        <w:rPr>
          <w:rFonts w:ascii="Times New Roman" w:hAnsi="Times New Roman" w:cs="Times New Roman"/>
          <w:sz w:val="20"/>
          <w:szCs w:val="20"/>
          <w:lang w:val="en-GB"/>
        </w:rPr>
        <w:t xml:space="preserve">) + (21.060 × </w:t>
      </w:r>
      <w:proofErr w:type="spellStart"/>
      <w:r w:rsidRPr="00D02987">
        <w:rPr>
          <w:rFonts w:ascii="Times New Roman" w:hAnsi="Times New Roman" w:cs="Times New Roman"/>
          <w:b/>
          <w:bCs/>
          <w:sz w:val="20"/>
          <w:szCs w:val="20"/>
          <w:lang w:val="en-GB"/>
        </w:rPr>
        <w:t>lobulation</w:t>
      </w:r>
      <w:proofErr w:type="spellEnd"/>
      <w:r w:rsidRPr="00D02987">
        <w:rPr>
          <w:rFonts w:ascii="Times New Roman" w:hAnsi="Times New Roman" w:cs="Times New Roman"/>
          <w:b/>
          <w:bCs/>
          <w:sz w:val="20"/>
          <w:szCs w:val="20"/>
          <w:lang w:val="en-GB"/>
        </w:rPr>
        <w:t xml:space="preserve"> and </w:t>
      </w:r>
      <w:proofErr w:type="spellStart"/>
      <w:r w:rsidRPr="00D02987">
        <w:rPr>
          <w:rFonts w:ascii="Times New Roman" w:hAnsi="Times New Roman" w:cs="Times New Roman"/>
          <w:b/>
          <w:bCs/>
          <w:sz w:val="20"/>
          <w:szCs w:val="20"/>
          <w:lang w:val="en-GB"/>
        </w:rPr>
        <w:t>spiculation</w:t>
      </w:r>
      <w:proofErr w:type="spellEnd"/>
      <w:r w:rsidRPr="00D02987">
        <w:rPr>
          <w:rFonts w:ascii="Times New Roman" w:hAnsi="Times New Roman" w:cs="Times New Roman"/>
          <w:sz w:val="20"/>
          <w:szCs w:val="20"/>
          <w:lang w:val="en-GB"/>
        </w:rPr>
        <w:t xml:space="preserve">) – (1.428 × </w:t>
      </w:r>
      <w:r w:rsidRPr="00D02987">
        <w:rPr>
          <w:rFonts w:ascii="Times New Roman" w:hAnsi="Times New Roman" w:cs="Times New Roman"/>
          <w:b/>
          <w:bCs/>
          <w:sz w:val="20"/>
          <w:szCs w:val="20"/>
          <w:lang w:val="en-GB"/>
        </w:rPr>
        <w:t>irregular edges</w:t>
      </w:r>
      <w:r w:rsidRPr="00D02987">
        <w:rPr>
          <w:rFonts w:ascii="Times New Roman" w:hAnsi="Times New Roman" w:cs="Times New Roman"/>
          <w:sz w:val="20"/>
          <w:szCs w:val="20"/>
          <w:lang w:val="en-GB"/>
        </w:rPr>
        <w:t xml:space="preserve">) – (2.062 × </w:t>
      </w:r>
      <w:r w:rsidRPr="00D02987">
        <w:rPr>
          <w:rFonts w:ascii="Times New Roman" w:hAnsi="Times New Roman" w:cs="Times New Roman"/>
          <w:b/>
          <w:bCs/>
          <w:sz w:val="20"/>
          <w:szCs w:val="20"/>
          <w:lang w:val="en-GB"/>
        </w:rPr>
        <w:t>calcification</w:t>
      </w:r>
      <w:r w:rsidRPr="00D02987">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where e is the base of the natural logarithms, while x is the regression coefﬁcient in the logistic regression; gender (1 = if the patient is male, 2 = if the patient is female); age indicates the patient’s age in years; pack-years indicates the pack-years of smoking; Previous </w:t>
      </w:r>
      <w:proofErr w:type="spellStart"/>
      <w:r w:rsidRPr="00D02987">
        <w:rPr>
          <w:rFonts w:ascii="Times New Roman" w:hAnsi="Times New Roman" w:cs="Times New Roman"/>
          <w:sz w:val="20"/>
          <w:szCs w:val="20"/>
          <w:lang w:val="en-GB"/>
        </w:rPr>
        <w:t>extrathoracic</w:t>
      </w:r>
      <w:proofErr w:type="spellEnd"/>
      <w:r w:rsidRPr="00D02987">
        <w:rPr>
          <w:rFonts w:ascii="Times New Roman" w:hAnsi="Times New Roman" w:cs="Times New Roman"/>
          <w:sz w:val="20"/>
          <w:szCs w:val="20"/>
          <w:lang w:val="en-GB"/>
        </w:rPr>
        <w:t xml:space="preserve"> disease indicates the previous medical history (1 = if it is present, 0 = if it is not present); Previous chronic lung disease except cancer (1= if a previous chronic lung disease except cancer is present, if not = 0); malignancy history ( 1 = if malignancy history is present, otherwise = 0); the diameter of the SPN is measured in millimetres (mm); </w:t>
      </w:r>
      <w:proofErr w:type="spellStart"/>
      <w:r w:rsidRPr="00D02987">
        <w:rPr>
          <w:rFonts w:ascii="Times New Roman" w:hAnsi="Times New Roman" w:cs="Times New Roman"/>
          <w:sz w:val="20"/>
          <w:szCs w:val="20"/>
          <w:lang w:val="en-GB"/>
        </w:rPr>
        <w:t>lobulation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lobulation</w:t>
      </w:r>
      <w:proofErr w:type="spellEnd"/>
      <w:r w:rsidRPr="00D02987">
        <w:rPr>
          <w:rFonts w:ascii="Times New Roman" w:hAnsi="Times New Roman" w:cs="Times New Roman"/>
          <w:sz w:val="20"/>
          <w:szCs w:val="20"/>
          <w:lang w:val="en-GB"/>
        </w:rPr>
        <w:t xml:space="preserve"> is present in the SPN, otherwise = 0); </w:t>
      </w:r>
      <w:proofErr w:type="spellStart"/>
      <w:r w:rsidRPr="00D02987">
        <w:rPr>
          <w:rFonts w:ascii="Times New Roman" w:hAnsi="Times New Roman" w:cs="Times New Roman"/>
          <w:sz w:val="20"/>
          <w:szCs w:val="20"/>
          <w:lang w:val="en-GB"/>
        </w:rPr>
        <w:t>spiculation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spiculated</w:t>
      </w:r>
      <w:proofErr w:type="spellEnd"/>
      <w:r w:rsidRPr="00D02987">
        <w:rPr>
          <w:rFonts w:ascii="Times New Roman" w:hAnsi="Times New Roman" w:cs="Times New Roman"/>
          <w:sz w:val="20"/>
          <w:szCs w:val="20"/>
          <w:lang w:val="en-GB"/>
        </w:rPr>
        <w:t xml:space="preserve"> appearance is present in the SPN, otherwise = 0); </w:t>
      </w:r>
      <w:proofErr w:type="spellStart"/>
      <w:r w:rsidRPr="00D02987">
        <w:rPr>
          <w:rFonts w:ascii="Times New Roman" w:hAnsi="Times New Roman" w:cs="Times New Roman"/>
          <w:sz w:val="20"/>
          <w:szCs w:val="20"/>
          <w:lang w:val="en-GB"/>
        </w:rPr>
        <w:t>lobulation</w:t>
      </w:r>
      <w:proofErr w:type="spellEnd"/>
      <w:r w:rsidRPr="00D02987">
        <w:rPr>
          <w:rFonts w:ascii="Times New Roman" w:hAnsi="Times New Roman" w:cs="Times New Roman"/>
          <w:sz w:val="20"/>
          <w:szCs w:val="20"/>
          <w:lang w:val="en-GB"/>
        </w:rPr>
        <w:t xml:space="preserve"> and </w:t>
      </w:r>
      <w:proofErr w:type="spellStart"/>
      <w:r w:rsidRPr="00D02987">
        <w:rPr>
          <w:rFonts w:ascii="Times New Roman" w:hAnsi="Times New Roman" w:cs="Times New Roman"/>
          <w:sz w:val="20"/>
          <w:szCs w:val="20"/>
          <w:lang w:val="en-GB"/>
        </w:rPr>
        <w:t>spiculation</w:t>
      </w:r>
      <w:proofErr w:type="spellEnd"/>
      <w:r w:rsidRPr="00D02987">
        <w:rPr>
          <w:rFonts w:ascii="Times New Roman" w:hAnsi="Times New Roman" w:cs="Times New Roman"/>
          <w:sz w:val="20"/>
          <w:szCs w:val="20"/>
          <w:lang w:val="en-GB"/>
        </w:rPr>
        <w:t xml:space="preserve"> ( 1= if both are present in the SPN, otherwise = 0); irregular edges (1= if irregular edges are present in the SPN, otherwise = 0); calcification (1 = if calciﬁcation is present in the SPN, otherwise = 0).</w:t>
      </w:r>
    </w:p>
    <w:p w:rsidR="00DE09D8" w:rsidRPr="00D02987" w:rsidRDefault="00DE09D8" w:rsidP="00DE09D8">
      <w:pPr>
        <w:jc w:val="both"/>
        <w:rPr>
          <w:rFonts w:ascii="Times New Roman" w:eastAsia="Times New Roman" w:hAnsi="Times New Roman" w:cs="Times New Roman"/>
          <w:sz w:val="18"/>
          <w:szCs w:val="18"/>
          <w:lang w:val="en-GB" w:eastAsia="es-ES"/>
        </w:rPr>
      </w:pPr>
      <w:r w:rsidRPr="00D02987">
        <w:rPr>
          <w:rFonts w:ascii="Times New Roman" w:hAnsi="Times New Roman" w:cs="Times New Roman"/>
          <w:sz w:val="20"/>
          <w:szCs w:val="20"/>
          <w:lang w:val="en-GB"/>
        </w:rPr>
        <w:t xml:space="preserve">We cannot confirm if the predictors and their assigned weights in the ﬁnal model correspond to the results from the reported multivariable analysis because Yang et al. did not report the </w:t>
      </w:r>
      <w:proofErr w:type="spellStart"/>
      <w:r w:rsidRPr="00D02987">
        <w:rPr>
          <w:rFonts w:ascii="Times New Roman" w:hAnsi="Times New Roman" w:cs="Times New Roman"/>
          <w:sz w:val="20"/>
          <w:szCs w:val="20"/>
          <w:lang w:val="en-GB"/>
        </w:rPr>
        <w:t>univariate</w:t>
      </w:r>
      <w:proofErr w:type="spellEnd"/>
      <w:r w:rsidRPr="00D02987">
        <w:rPr>
          <w:rFonts w:ascii="Times New Roman" w:hAnsi="Times New Roman" w:cs="Times New Roman"/>
          <w:sz w:val="20"/>
          <w:szCs w:val="20"/>
          <w:lang w:val="en-GB"/>
        </w:rPr>
        <w:t xml:space="preserve"> and multivariate tables in their study.</w:t>
      </w:r>
    </w:p>
    <w:p w:rsidR="00DE09D8" w:rsidRDefault="00DE09D8" w:rsidP="00DE09D8">
      <w:pPr>
        <w:jc w:val="both"/>
        <w:rPr>
          <w:rFonts w:ascii="Times New Roman" w:hAnsi="Times New Roman" w:cs="Times New Roman"/>
          <w:b/>
          <w:bCs/>
          <w:sz w:val="20"/>
          <w:szCs w:val="20"/>
        </w:rPr>
      </w:pPr>
      <w:r w:rsidRPr="003B60B9">
        <w:rPr>
          <w:rFonts w:ascii="Times New Roman" w:hAnsi="Times New Roman" w:cs="Times New Roman"/>
          <w:b/>
          <w:bCs/>
          <w:sz w:val="20"/>
          <w:szCs w:val="20"/>
        </w:rPr>
        <w:t>VAN GÓMEZ LÓPEZ ET A</w:t>
      </w:r>
      <w:r>
        <w:rPr>
          <w:rFonts w:ascii="Times New Roman" w:hAnsi="Times New Roman" w:cs="Times New Roman"/>
          <w:b/>
          <w:bCs/>
          <w:sz w:val="20"/>
          <w:szCs w:val="20"/>
        </w:rPr>
        <w:t>L. MODEL</w:t>
      </w:r>
    </w:p>
    <w:p w:rsidR="00DE09D8"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lastRenderedPageBreak/>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Default="00DE09D8" w:rsidP="00DE09D8">
      <w:pPr>
        <w:pStyle w:val="ListParagraph"/>
        <w:numPr>
          <w:ilvl w:val="0"/>
          <w:numId w:val="1"/>
        </w:numPr>
        <w:spacing w:line="276" w:lineRule="auto"/>
        <w:rPr>
          <w:rFonts w:ascii="Times New Roman" w:hAnsi="Times New Roman" w:cs="Times New Roman"/>
          <w:sz w:val="20"/>
          <w:szCs w:val="20"/>
          <w:lang w:val="en-GB"/>
        </w:rPr>
      </w:pPr>
      <w:r w:rsidRPr="003B60B9">
        <w:rPr>
          <w:rFonts w:ascii="Times New Roman" w:hAnsi="Times New Roman" w:cs="Times New Roman"/>
          <w:sz w:val="20"/>
          <w:szCs w:val="20"/>
          <w:lang w:val="en-GB"/>
        </w:rPr>
        <w:t>x =</w:t>
      </w:r>
      <w:r>
        <w:rPr>
          <w:rFonts w:ascii="Times New Roman" w:hAnsi="Times New Roman" w:cs="Times New Roman"/>
          <w:sz w:val="20"/>
          <w:szCs w:val="20"/>
          <w:lang w:val="en-GB"/>
        </w:rPr>
        <w:t xml:space="preserve"> </w:t>
      </w:r>
      <w:r w:rsidRPr="003B60B9">
        <w:rPr>
          <w:rFonts w:ascii="Times New Roman" w:hAnsi="Times New Roman" w:cs="Times New Roman"/>
          <w:sz w:val="20"/>
          <w:szCs w:val="20"/>
          <w:lang w:val="en-GB"/>
        </w:rPr>
        <w:t>−</w:t>
      </w:r>
      <w:r>
        <w:rPr>
          <w:rFonts w:ascii="Times New Roman" w:hAnsi="Times New Roman" w:cs="Times New Roman"/>
          <w:sz w:val="20"/>
          <w:szCs w:val="20"/>
          <w:lang w:val="en-GB"/>
        </w:rPr>
        <w:t xml:space="preserve"> </w:t>
      </w:r>
      <w:r w:rsidRPr="003B60B9">
        <w:rPr>
          <w:rFonts w:ascii="Times New Roman" w:hAnsi="Times New Roman" w:cs="Times New Roman"/>
          <w:sz w:val="20"/>
          <w:szCs w:val="20"/>
          <w:lang w:val="en-GB"/>
        </w:rPr>
        <w:t>3.767+ (</w:t>
      </w:r>
      <w:r>
        <w:rPr>
          <w:rFonts w:ascii="Times New Roman" w:hAnsi="Times New Roman" w:cs="Times New Roman"/>
          <w:sz w:val="20"/>
          <w:szCs w:val="20"/>
          <w:lang w:val="en-GB"/>
        </w:rPr>
        <w:t>0.</w:t>
      </w:r>
      <w:r w:rsidRPr="003B60B9">
        <w:rPr>
          <w:rFonts w:ascii="Times New Roman" w:hAnsi="Times New Roman" w:cs="Times New Roman"/>
          <w:sz w:val="20"/>
          <w:szCs w:val="20"/>
          <w:lang w:val="en-GB"/>
        </w:rPr>
        <w:t xml:space="preserve">489× </w:t>
      </w:r>
      <w:proofErr w:type="spellStart"/>
      <w:r w:rsidRPr="003B60B9">
        <w:rPr>
          <w:rFonts w:ascii="Times New Roman" w:hAnsi="Times New Roman" w:cs="Times New Roman"/>
          <w:b/>
          <w:bCs/>
          <w:sz w:val="20"/>
          <w:szCs w:val="20"/>
          <w:lang w:val="en-GB"/>
        </w:rPr>
        <w:t>SUVmax</w:t>
      </w:r>
      <w:proofErr w:type="spellEnd"/>
      <w:r w:rsidRPr="003B60B9">
        <w:rPr>
          <w:rFonts w:ascii="Times New Roman" w:hAnsi="Times New Roman" w:cs="Times New Roman"/>
          <w:sz w:val="20"/>
          <w:szCs w:val="20"/>
          <w:lang w:val="en-GB"/>
        </w:rPr>
        <w:t xml:space="preserve">) + (0.052× </w:t>
      </w:r>
      <w:r>
        <w:rPr>
          <w:rFonts w:ascii="Times New Roman" w:hAnsi="Times New Roman" w:cs="Times New Roman"/>
          <w:b/>
          <w:bCs/>
          <w:sz w:val="20"/>
          <w:szCs w:val="20"/>
          <w:lang w:val="en-GB"/>
        </w:rPr>
        <w:t>a</w:t>
      </w:r>
      <w:r w:rsidRPr="003B60B9">
        <w:rPr>
          <w:rFonts w:ascii="Times New Roman" w:hAnsi="Times New Roman" w:cs="Times New Roman"/>
          <w:b/>
          <w:bCs/>
          <w:sz w:val="20"/>
          <w:szCs w:val="20"/>
          <w:lang w:val="en-GB"/>
        </w:rPr>
        <w:t>ge</w:t>
      </w:r>
      <w:r w:rsidRPr="003B60B9">
        <w:rPr>
          <w:rFonts w:ascii="Times New Roman" w:hAnsi="Times New Roman" w:cs="Times New Roman"/>
          <w:sz w:val="20"/>
          <w:szCs w:val="20"/>
          <w:lang w:val="en-GB"/>
        </w:rPr>
        <w:t>)</w:t>
      </w:r>
    </w:p>
    <w:p w:rsidR="00DE09D8" w:rsidRDefault="00DE09D8" w:rsidP="00DE09D8">
      <w:pPr>
        <w:jc w:val="both"/>
        <w:rPr>
          <w:rFonts w:ascii="Times New Roman" w:hAnsi="Times New Roman" w:cs="Times New Roman"/>
          <w:sz w:val="20"/>
          <w:szCs w:val="20"/>
          <w:lang w:val="en-GB"/>
        </w:rPr>
      </w:pPr>
      <w:proofErr w:type="gramStart"/>
      <w:r>
        <w:rPr>
          <w:rFonts w:ascii="Times New Roman" w:hAnsi="Times New Roman" w:cs="Times New Roman"/>
          <w:sz w:val="20"/>
          <w:szCs w:val="20"/>
          <w:lang w:val="en-GB"/>
        </w:rPr>
        <w:t>where</w:t>
      </w:r>
      <w:proofErr w:type="gramEnd"/>
      <w:r w:rsidRPr="003B60B9">
        <w:rPr>
          <w:rFonts w:ascii="Times New Roman" w:hAnsi="Times New Roman" w:cs="Times New Roman"/>
          <w:sz w:val="20"/>
          <w:szCs w:val="20"/>
          <w:lang w:val="en-GB"/>
        </w:rPr>
        <w:t xml:space="preserve"> e is the base of the natural logarithm</w:t>
      </w:r>
      <w:r>
        <w:rPr>
          <w:rFonts w:ascii="Times New Roman" w:hAnsi="Times New Roman" w:cs="Times New Roman"/>
          <w:sz w:val="20"/>
          <w:szCs w:val="20"/>
          <w:lang w:val="en-GB"/>
        </w:rPr>
        <w:t>s</w:t>
      </w:r>
      <w:r w:rsidRPr="003B60B9">
        <w:rPr>
          <w:rFonts w:ascii="Times New Roman" w:hAnsi="Times New Roman" w:cs="Times New Roman"/>
          <w:sz w:val="20"/>
          <w:szCs w:val="20"/>
          <w:lang w:val="en-GB"/>
        </w:rPr>
        <w:t xml:space="preserve">, </w:t>
      </w:r>
      <w:r w:rsidRPr="00D02987">
        <w:rPr>
          <w:rFonts w:ascii="Times New Roman" w:hAnsi="Times New Roman" w:cs="Times New Roman"/>
          <w:sz w:val="20"/>
          <w:szCs w:val="20"/>
          <w:lang w:val="en-GB"/>
        </w:rPr>
        <w:t xml:space="preserve">while x is the regression coefﬁcient in the logistic regression; age indicates the patient’s age in years; </w:t>
      </w:r>
      <w:proofErr w:type="spellStart"/>
      <w:r w:rsidRPr="003B60B9">
        <w:rPr>
          <w:rFonts w:ascii="Times New Roman" w:hAnsi="Times New Roman" w:cs="Times New Roman"/>
          <w:sz w:val="20"/>
          <w:szCs w:val="20"/>
          <w:lang w:val="en-GB"/>
        </w:rPr>
        <w:t>SUVmax</w:t>
      </w:r>
      <w:proofErr w:type="spellEnd"/>
      <w:r w:rsidRPr="003B60B9">
        <w:rPr>
          <w:rFonts w:ascii="Times New Roman" w:hAnsi="Times New Roman" w:cs="Times New Roman"/>
          <w:sz w:val="20"/>
          <w:szCs w:val="20"/>
          <w:lang w:val="en-GB"/>
        </w:rPr>
        <w:t xml:space="preserve"> is the maximum uptake value on the PET</w:t>
      </w:r>
      <w:r>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b/>
          <w:bCs/>
          <w:sz w:val="20"/>
          <w:szCs w:val="20"/>
          <w:lang w:val="en-GB"/>
        </w:rPr>
      </w:pPr>
      <w:r w:rsidRPr="00D02987">
        <w:rPr>
          <w:rFonts w:ascii="Times New Roman" w:hAnsi="Times New Roman" w:cs="Times New Roman"/>
          <w:b/>
          <w:bCs/>
          <w:sz w:val="20"/>
          <w:szCs w:val="20"/>
          <w:lang w:val="en-GB"/>
        </w:rPr>
        <w:t>ZHENG ET AL. MODEL</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The</w:t>
      </w:r>
      <w:r w:rsidRPr="00D02987">
        <w:rPr>
          <w:rFonts w:ascii="Times New Roman" w:hAnsi="Times New Roman" w:cs="Times New Roman"/>
          <w:b/>
          <w:bCs/>
          <w:sz w:val="20"/>
          <w:szCs w:val="20"/>
          <w:lang w:val="en-GB"/>
        </w:rPr>
        <w:t xml:space="preserve"> </w:t>
      </w:r>
      <w:proofErr w:type="spellStart"/>
      <w:r w:rsidRPr="00D02987">
        <w:rPr>
          <w:rFonts w:ascii="Times New Roman" w:hAnsi="Times New Roman" w:cs="Times New Roman"/>
          <w:b/>
          <w:bCs/>
          <w:sz w:val="20"/>
          <w:szCs w:val="20"/>
          <w:lang w:val="en-GB"/>
        </w:rPr>
        <w:t>Zheng</w:t>
      </w:r>
      <w:proofErr w:type="spellEnd"/>
      <w:r w:rsidRPr="00D02987">
        <w:rPr>
          <w:rFonts w:ascii="Times New Roman" w:hAnsi="Times New Roman" w:cs="Times New Roman"/>
          <w:b/>
          <w:bCs/>
          <w:sz w:val="20"/>
          <w:szCs w:val="20"/>
          <w:lang w:val="en-GB"/>
        </w:rPr>
        <w:t xml:space="preserve"> et al. model </w:t>
      </w:r>
      <w:r w:rsidRPr="00D02987">
        <w:rPr>
          <w:rFonts w:ascii="Times New Roman" w:hAnsi="Times New Roman" w:cs="Times New Roman"/>
          <w:sz w:val="20"/>
          <w:szCs w:val="20"/>
          <w:lang w:val="en-GB"/>
        </w:rPr>
        <w:t>is defined by two equations:</w:t>
      </w:r>
    </w:p>
    <w:p w:rsidR="00DE09D8" w:rsidRPr="00D02987" w:rsidRDefault="00DE09D8" w:rsidP="00DE09D8">
      <w:pPr>
        <w:pStyle w:val="ListParagraph"/>
        <w:numPr>
          <w:ilvl w:val="0"/>
          <w:numId w:val="2"/>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u w:val="single"/>
          <w:lang w:val="en-GB"/>
        </w:rPr>
        <w:t>The clinical prediction model for malignancy in SPNs with less than 50% ground glass opacity (GGO) is defined by the equations</w:t>
      </w:r>
      <w:r w:rsidRPr="00D02987">
        <w:rPr>
          <w:rFonts w:ascii="Times New Roman" w:hAnsi="Times New Roman" w:cs="Times New Roman"/>
          <w:sz w:val="20"/>
          <w:szCs w:val="20"/>
          <w:lang w:val="en-GB"/>
        </w:rPr>
        <w:t>:</w:t>
      </w:r>
    </w:p>
    <w:p w:rsidR="00DE09D8" w:rsidRPr="00D02987" w:rsidRDefault="00DE09D8" w:rsidP="00DE09D8">
      <w:pPr>
        <w:pStyle w:val="ListParagraph"/>
        <w:numPr>
          <w:ilvl w:val="0"/>
          <w:numId w:val="4"/>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Pr="00D02987" w:rsidRDefault="00DE09D8" w:rsidP="00DE09D8">
      <w:pPr>
        <w:pStyle w:val="ListParagraph"/>
        <w:numPr>
          <w:ilvl w:val="0"/>
          <w:numId w:val="3"/>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x = - 7.442 + (0.051 × </w:t>
      </w:r>
      <w:r w:rsidRPr="00D02987">
        <w:rPr>
          <w:rFonts w:ascii="Times New Roman" w:hAnsi="Times New Roman" w:cs="Times New Roman"/>
          <w:b/>
          <w:bCs/>
          <w:sz w:val="20"/>
          <w:szCs w:val="20"/>
          <w:lang w:val="en-GB"/>
        </w:rPr>
        <w:t>age</w:t>
      </w:r>
      <w:r w:rsidRPr="00D02987">
        <w:rPr>
          <w:rFonts w:ascii="Times New Roman" w:hAnsi="Times New Roman" w:cs="Times New Roman"/>
          <w:sz w:val="20"/>
          <w:szCs w:val="20"/>
          <w:lang w:val="en-GB"/>
        </w:rPr>
        <w:t xml:space="preserve">) + (0.711 × </w:t>
      </w:r>
      <w:r w:rsidRPr="00D02987">
        <w:rPr>
          <w:rFonts w:ascii="Times New Roman" w:hAnsi="Times New Roman" w:cs="Times New Roman"/>
          <w:b/>
          <w:bCs/>
          <w:sz w:val="20"/>
          <w:szCs w:val="20"/>
          <w:lang w:val="en-GB"/>
        </w:rPr>
        <w:t>presence of symptoms</w:t>
      </w:r>
      <w:r w:rsidRPr="00D02987">
        <w:rPr>
          <w:rFonts w:ascii="Times New Roman" w:hAnsi="Times New Roman" w:cs="Times New Roman"/>
          <w:sz w:val="20"/>
          <w:szCs w:val="20"/>
          <w:lang w:val="en-GB"/>
        </w:rPr>
        <w:t xml:space="preserve">) + (0.066 × </w:t>
      </w:r>
      <w:r w:rsidRPr="00D02987">
        <w:rPr>
          <w:rFonts w:ascii="Times New Roman" w:hAnsi="Times New Roman" w:cs="Times New Roman"/>
          <w:b/>
          <w:bCs/>
          <w:sz w:val="20"/>
          <w:szCs w:val="20"/>
          <w:lang w:val="en-GB"/>
        </w:rPr>
        <w:t>total protein</w:t>
      </w:r>
      <w:r w:rsidRPr="00D02987">
        <w:rPr>
          <w:rFonts w:ascii="Times New Roman" w:hAnsi="Times New Roman" w:cs="Times New Roman"/>
          <w:sz w:val="20"/>
          <w:szCs w:val="20"/>
          <w:lang w:val="en-GB"/>
        </w:rPr>
        <w:t xml:space="preserve"> </w:t>
      </w:r>
      <w:r w:rsidRPr="00D02987">
        <w:rPr>
          <w:rFonts w:ascii="Times New Roman" w:hAnsi="Times New Roman" w:cs="Times New Roman"/>
          <w:b/>
          <w:bCs/>
          <w:sz w:val="20"/>
          <w:szCs w:val="20"/>
          <w:lang w:val="en-GB"/>
        </w:rPr>
        <w:t>concentration</w:t>
      </w:r>
      <w:r w:rsidRPr="00D02987">
        <w:rPr>
          <w:rFonts w:ascii="Times New Roman" w:hAnsi="Times New Roman" w:cs="Times New Roman"/>
          <w:sz w:val="20"/>
          <w:szCs w:val="20"/>
          <w:lang w:val="en-GB"/>
        </w:rPr>
        <w:t xml:space="preserve">) + (0.032 × </w:t>
      </w:r>
      <w:r w:rsidRPr="00D02987">
        <w:rPr>
          <w:rFonts w:ascii="Times New Roman" w:hAnsi="Times New Roman" w:cs="Times New Roman"/>
          <w:b/>
          <w:bCs/>
          <w:sz w:val="20"/>
          <w:szCs w:val="20"/>
          <w:lang w:val="en-GB"/>
        </w:rPr>
        <w:t>diameter</w:t>
      </w:r>
      <w:r w:rsidRPr="00D02987">
        <w:rPr>
          <w:rFonts w:ascii="Times New Roman" w:hAnsi="Times New Roman" w:cs="Times New Roman"/>
          <w:sz w:val="20"/>
          <w:szCs w:val="20"/>
          <w:lang w:val="en-GB"/>
        </w:rPr>
        <w:t xml:space="preserve">) + (1.071 × </w:t>
      </w:r>
      <w:proofErr w:type="spellStart"/>
      <w:r w:rsidRPr="00D02987">
        <w:rPr>
          <w:rFonts w:ascii="Times New Roman" w:hAnsi="Times New Roman" w:cs="Times New Roman"/>
          <w:b/>
          <w:bCs/>
          <w:sz w:val="20"/>
          <w:szCs w:val="20"/>
          <w:lang w:val="en-GB"/>
        </w:rPr>
        <w:t>lobulation</w:t>
      </w:r>
      <w:proofErr w:type="spellEnd"/>
      <w:r w:rsidRPr="00D02987">
        <w:rPr>
          <w:rFonts w:ascii="Times New Roman" w:hAnsi="Times New Roman" w:cs="Times New Roman"/>
          <w:sz w:val="20"/>
          <w:szCs w:val="20"/>
          <w:lang w:val="en-GB"/>
        </w:rPr>
        <w:t xml:space="preserve">) </w:t>
      </w:r>
      <w:r w:rsidRPr="00D02987">
        <w:rPr>
          <w:rFonts w:ascii="Times New Roman" w:hAnsi="Times New Roman" w:cs="Times New Roman"/>
          <w:b/>
          <w:bCs/>
          <w:sz w:val="20"/>
          <w:szCs w:val="20"/>
          <w:lang w:val="en-GB"/>
          <w14:textOutline w14:w="9525" w14:cap="rnd" w14:cmpd="sng" w14:algn="ctr">
            <w14:solidFill>
              <w14:srgbClr w14:val="000000"/>
            </w14:solidFill>
            <w14:prstDash w14:val="solid"/>
            <w14:bevel/>
          </w14:textOutline>
        </w:rPr>
        <w:t>-</w:t>
      </w:r>
      <w:r w:rsidRPr="00D02987">
        <w:rPr>
          <w:rFonts w:ascii="Times New Roman" w:hAnsi="Times New Roman" w:cs="Times New Roman"/>
          <w:sz w:val="20"/>
          <w:szCs w:val="20"/>
          <w:lang w:val="en-GB"/>
        </w:rPr>
        <w:t xml:space="preserve"> (1.220 × </w:t>
      </w:r>
      <w:r w:rsidRPr="00D02987">
        <w:rPr>
          <w:rFonts w:ascii="Times New Roman" w:hAnsi="Times New Roman" w:cs="Times New Roman"/>
          <w:b/>
          <w:bCs/>
          <w:sz w:val="20"/>
          <w:szCs w:val="20"/>
          <w:lang w:val="en-GB"/>
        </w:rPr>
        <w:t>calciﬁed nodes</w:t>
      </w:r>
      <w:r w:rsidRPr="00D02987">
        <w:rPr>
          <w:rFonts w:ascii="Times New Roman" w:hAnsi="Times New Roman" w:cs="Times New Roman"/>
          <w:sz w:val="20"/>
          <w:szCs w:val="20"/>
          <w:lang w:val="en-GB"/>
        </w:rPr>
        <w:t xml:space="preserve">). </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where e is the base of the natural logarithms, while x is the regression coefﬁcient in the logistic regression; age indicates the patient’s age in years; presence of symptoms (1= if the patient has related symptoms*, 0 = if the patient has not related symptoms); total protein concentration = serum total protein concentration (g/L); the diameter of the SPN is measured in millimetres (mm); </w:t>
      </w:r>
      <w:proofErr w:type="spellStart"/>
      <w:r w:rsidRPr="00D02987">
        <w:rPr>
          <w:rFonts w:ascii="Times New Roman" w:hAnsi="Times New Roman" w:cs="Times New Roman"/>
          <w:sz w:val="20"/>
          <w:szCs w:val="20"/>
          <w:lang w:val="en-GB"/>
        </w:rPr>
        <w:t>lobulation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lobulation</w:t>
      </w:r>
      <w:proofErr w:type="spellEnd"/>
      <w:r w:rsidRPr="00D02987">
        <w:rPr>
          <w:rFonts w:ascii="Times New Roman" w:hAnsi="Times New Roman" w:cs="Times New Roman"/>
          <w:sz w:val="20"/>
          <w:szCs w:val="20"/>
          <w:lang w:val="en-GB"/>
        </w:rPr>
        <w:t xml:space="preserve"> is present in the SPN, otherwise = 0); calciﬁed nodes (1 = if calciﬁcation is present in the SPN, otherwise = 0).</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*these symptoms are described in </w:t>
      </w:r>
      <w:proofErr w:type="spellStart"/>
      <w:r w:rsidRPr="00D02987">
        <w:rPr>
          <w:rFonts w:ascii="Times New Roman" w:hAnsi="Times New Roman" w:cs="Times New Roman"/>
          <w:sz w:val="20"/>
          <w:szCs w:val="20"/>
          <w:lang w:val="en-GB"/>
        </w:rPr>
        <w:t>Zheng</w:t>
      </w:r>
      <w:proofErr w:type="spellEnd"/>
      <w:r w:rsidRPr="00D02987">
        <w:rPr>
          <w:rFonts w:ascii="Times New Roman" w:hAnsi="Times New Roman" w:cs="Times New Roman"/>
          <w:sz w:val="20"/>
          <w:szCs w:val="20"/>
          <w:lang w:val="en-GB"/>
        </w:rPr>
        <w:t xml:space="preserve"> et al. article as: “lung cancer-related symptoms, such as cough, shortness of breath, </w:t>
      </w:r>
      <w:proofErr w:type="spellStart"/>
      <w:r w:rsidRPr="00D02987">
        <w:rPr>
          <w:rFonts w:ascii="Times New Roman" w:hAnsi="Times New Roman" w:cs="Times New Roman"/>
          <w:sz w:val="20"/>
          <w:szCs w:val="20"/>
          <w:lang w:val="en-GB"/>
        </w:rPr>
        <w:t>hemoptysis</w:t>
      </w:r>
      <w:proofErr w:type="spellEnd"/>
      <w:r w:rsidRPr="00D02987">
        <w:rPr>
          <w:rFonts w:ascii="Times New Roman" w:hAnsi="Times New Roman" w:cs="Times New Roman"/>
          <w:sz w:val="20"/>
          <w:szCs w:val="20"/>
          <w:lang w:val="en-GB"/>
        </w:rPr>
        <w:t xml:space="preserve">, chest pain, fever, and so forth”. </w:t>
      </w:r>
    </w:p>
    <w:p w:rsidR="00DE09D8" w:rsidRPr="00D02987" w:rsidRDefault="00DE09D8" w:rsidP="00DE09D8">
      <w:pPr>
        <w:jc w:val="both"/>
        <w:rPr>
          <w:rFonts w:ascii="Times New Roman" w:hAnsi="Times New Roman" w:cs="Times New Roman"/>
          <w:sz w:val="20"/>
          <w:szCs w:val="20"/>
          <w:lang w:val="en-GB"/>
        </w:rPr>
      </w:pPr>
    </w:p>
    <w:p w:rsidR="00DE09D8" w:rsidRPr="00D02987" w:rsidRDefault="00DE09D8" w:rsidP="00DE09D8">
      <w:pPr>
        <w:pStyle w:val="ListParagraph"/>
        <w:numPr>
          <w:ilvl w:val="0"/>
          <w:numId w:val="2"/>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u w:val="single"/>
          <w:lang w:val="en-GB"/>
        </w:rPr>
        <w:t>The clinical prediction model for malignancy in SPNs with 50% or greater ground glass opacity (GGO) is defined by the equations</w:t>
      </w:r>
      <w:r w:rsidRPr="00D02987">
        <w:rPr>
          <w:rFonts w:ascii="Times New Roman" w:hAnsi="Times New Roman" w:cs="Times New Roman"/>
          <w:sz w:val="20"/>
          <w:szCs w:val="20"/>
          <w:lang w:val="en-GB"/>
        </w:rPr>
        <w:t>:</w:t>
      </w:r>
    </w:p>
    <w:p w:rsidR="00DE09D8" w:rsidRPr="00D02987" w:rsidRDefault="00DE09D8" w:rsidP="00DE09D8">
      <w:pPr>
        <w:pStyle w:val="ListParagraph"/>
        <w:numPr>
          <w:ilvl w:val="0"/>
          <w:numId w:val="3"/>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Pr="00D02987" w:rsidRDefault="00DE09D8" w:rsidP="00DE09D8">
      <w:pPr>
        <w:pStyle w:val="ListParagraph"/>
        <w:numPr>
          <w:ilvl w:val="0"/>
          <w:numId w:val="3"/>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x = - 6.192 </w:t>
      </w:r>
      <w:r w:rsidRPr="00D02987">
        <w:rPr>
          <w:rFonts w:ascii="Times New Roman" w:hAnsi="Times New Roman" w:cs="Times New Roman"/>
          <w:b/>
          <w:bCs/>
          <w:color w:val="000000" w:themeColor="text1"/>
          <w:sz w:val="20"/>
          <w:szCs w:val="20"/>
          <w:lang w:val="en-GB"/>
          <w14:shadow w14:blurRad="12700" w14:dist="38100" w14:dir="2700000" w14:sx="100000" w14:sy="100000" w14:kx="0" w14:ky="0" w14:algn="tl">
            <w14:schemeClr w14:val="bg1">
              <w14:lumMod w14:val="50000"/>
            </w14:schemeClr>
          </w14:shadow>
          <w14:textOutline w14:w="9525" w14:cap="flat" w14:cmpd="sng" w14:algn="ctr">
            <w14:solidFill>
              <w14:srgbClr w14:val="000000"/>
            </w14:solidFill>
            <w14:prstDash w14:val="solid"/>
            <w14:round/>
          </w14:textOutline>
        </w:rPr>
        <w:t>+</w:t>
      </w:r>
      <w:r w:rsidRPr="00D02987">
        <w:rPr>
          <w:rFonts w:ascii="Times New Roman" w:hAnsi="Times New Roman" w:cs="Times New Roman"/>
          <w:sz w:val="20"/>
          <w:szCs w:val="20"/>
          <w:lang w:val="en-GB"/>
        </w:rPr>
        <w:t xml:space="preserve"> (0.924 × </w:t>
      </w:r>
      <w:r w:rsidRPr="00D02987">
        <w:rPr>
          <w:rFonts w:ascii="Times New Roman" w:hAnsi="Times New Roman" w:cs="Times New Roman"/>
          <w:b/>
          <w:bCs/>
          <w:sz w:val="20"/>
          <w:szCs w:val="20"/>
          <w:lang w:val="en-GB"/>
        </w:rPr>
        <w:t>sex</w:t>
      </w:r>
      <w:r w:rsidRPr="00D02987">
        <w:rPr>
          <w:rFonts w:ascii="Times New Roman" w:hAnsi="Times New Roman" w:cs="Times New Roman"/>
          <w:sz w:val="20"/>
          <w:szCs w:val="20"/>
          <w:lang w:val="en-GB"/>
        </w:rPr>
        <w:t xml:space="preserve">) + (0.042 × </w:t>
      </w:r>
      <w:r w:rsidRPr="00D02987">
        <w:rPr>
          <w:rFonts w:ascii="Times New Roman" w:hAnsi="Times New Roman" w:cs="Times New Roman"/>
          <w:b/>
          <w:bCs/>
          <w:sz w:val="20"/>
          <w:szCs w:val="20"/>
          <w:lang w:val="en-GB"/>
        </w:rPr>
        <w:t>FEV1%)</w:t>
      </w:r>
      <w:r w:rsidRPr="00D02987">
        <w:rPr>
          <w:rFonts w:ascii="Times New Roman" w:hAnsi="Times New Roman" w:cs="Times New Roman"/>
          <w:sz w:val="20"/>
          <w:szCs w:val="20"/>
          <w:lang w:val="en-GB"/>
        </w:rPr>
        <w:t xml:space="preserve"> + (0.131 × </w:t>
      </w:r>
      <w:r w:rsidRPr="00D02987">
        <w:rPr>
          <w:rFonts w:ascii="Times New Roman" w:hAnsi="Times New Roman" w:cs="Times New Roman"/>
          <w:b/>
          <w:bCs/>
          <w:sz w:val="20"/>
          <w:szCs w:val="20"/>
          <w:lang w:val="en-GB"/>
        </w:rPr>
        <w:t>diameter</w:t>
      </w:r>
      <w:r w:rsidRPr="00D02987">
        <w:rPr>
          <w:rFonts w:ascii="Times New Roman" w:hAnsi="Times New Roman" w:cs="Times New Roman"/>
          <w:sz w:val="20"/>
          <w:szCs w:val="20"/>
          <w:lang w:val="en-GB"/>
        </w:rPr>
        <w:t xml:space="preserve">) </w:t>
      </w:r>
      <w:r w:rsidRPr="00D02987">
        <w:rPr>
          <w:rFonts w:ascii="Times New Roman" w:hAnsi="Times New Roman" w:cs="Times New Roman"/>
          <w:b/>
          <w:bCs/>
          <w:sz w:val="20"/>
          <w:szCs w:val="20"/>
          <w:lang w:val="en-GB"/>
          <w14:textOutline w14:w="9525" w14:cap="rnd" w14:cmpd="sng" w14:algn="ctr">
            <w14:solidFill>
              <w14:srgbClr w14:val="000000"/>
            </w14:solidFill>
            <w14:prstDash w14:val="solid"/>
            <w14:bevel/>
          </w14:textOutline>
        </w:rPr>
        <w:t>-</w:t>
      </w:r>
      <w:r w:rsidRPr="00D02987">
        <w:rPr>
          <w:rFonts w:ascii="Times New Roman" w:hAnsi="Times New Roman" w:cs="Times New Roman"/>
          <w:sz w:val="20"/>
          <w:szCs w:val="20"/>
          <w:lang w:val="en-GB"/>
        </w:rPr>
        <w:t xml:space="preserve"> (2.424 × </w:t>
      </w:r>
      <w:r w:rsidRPr="00D02987">
        <w:rPr>
          <w:rFonts w:ascii="Times New Roman" w:hAnsi="Times New Roman" w:cs="Times New Roman"/>
          <w:b/>
          <w:bCs/>
          <w:sz w:val="20"/>
          <w:szCs w:val="20"/>
          <w:lang w:val="en-GB"/>
        </w:rPr>
        <w:t>calciﬁed</w:t>
      </w:r>
      <w:r w:rsidRPr="00D02987">
        <w:rPr>
          <w:rFonts w:ascii="Times New Roman" w:hAnsi="Times New Roman" w:cs="Times New Roman"/>
          <w:sz w:val="20"/>
          <w:szCs w:val="20"/>
          <w:lang w:val="en-GB"/>
        </w:rPr>
        <w:t xml:space="preserve"> </w:t>
      </w:r>
      <w:r w:rsidRPr="00D02987">
        <w:rPr>
          <w:rFonts w:ascii="Times New Roman" w:hAnsi="Times New Roman" w:cs="Times New Roman"/>
          <w:b/>
          <w:bCs/>
          <w:sz w:val="20"/>
          <w:szCs w:val="20"/>
          <w:lang w:val="en-GB"/>
        </w:rPr>
        <w:t>nodes</w:t>
      </w:r>
      <w:r w:rsidRPr="00D02987">
        <w:rPr>
          <w:rFonts w:ascii="Times New Roman" w:hAnsi="Times New Roman" w:cs="Times New Roman"/>
          <w:sz w:val="20"/>
          <w:szCs w:val="20"/>
          <w:lang w:val="en-GB"/>
        </w:rPr>
        <w:t xml:space="preserve">). </w:t>
      </w:r>
    </w:p>
    <w:p w:rsidR="00DE09D8" w:rsidRPr="00D02987" w:rsidRDefault="00DE09D8" w:rsidP="00DE09D8">
      <w:pPr>
        <w:jc w:val="both"/>
        <w:rPr>
          <w:rFonts w:ascii="Times New Roman" w:hAnsi="Times New Roman" w:cs="Times New Roman"/>
          <w:sz w:val="20"/>
          <w:szCs w:val="20"/>
          <w:lang w:val="en-GB"/>
        </w:rPr>
      </w:pPr>
      <w:proofErr w:type="gramStart"/>
      <w:r w:rsidRPr="00D02987">
        <w:rPr>
          <w:rFonts w:ascii="Times New Roman" w:hAnsi="Times New Roman" w:cs="Times New Roman"/>
          <w:sz w:val="20"/>
          <w:szCs w:val="20"/>
          <w:lang w:val="en-GB"/>
        </w:rPr>
        <w:t>where</w:t>
      </w:r>
      <w:proofErr w:type="gramEnd"/>
      <w:r w:rsidRPr="00D02987">
        <w:rPr>
          <w:rFonts w:ascii="Times New Roman" w:hAnsi="Times New Roman" w:cs="Times New Roman"/>
          <w:sz w:val="20"/>
          <w:szCs w:val="20"/>
          <w:lang w:val="en-GB"/>
        </w:rPr>
        <w:t xml:space="preserve"> e is the base of the natural logarithms, while x is the regression coefﬁcient in the logistic regression; sex (1 = if the patient is male, 2= if the patient is female); FEV1 =</w:t>
      </w:r>
      <w:r w:rsidRPr="00D02987">
        <w:rPr>
          <w:lang w:val="en-GB"/>
        </w:rPr>
        <w:t xml:space="preserve"> </w:t>
      </w:r>
      <w:r w:rsidRPr="00D02987">
        <w:rPr>
          <w:rFonts w:ascii="Times New Roman" w:hAnsi="Times New Roman" w:cs="Times New Roman"/>
          <w:sz w:val="20"/>
          <w:szCs w:val="20"/>
          <w:lang w:val="en-GB"/>
        </w:rPr>
        <w:t>Forced expiratory volume 1 (%); the diameter of the SPN is measured in millimetres (mm); calciﬁed nodes (1 = if calciﬁcation is present in the SPN, otherwise = 0).</w:t>
      </w:r>
    </w:p>
    <w:p w:rsidR="00DE09D8" w:rsidRPr="00D02987" w:rsidRDefault="00DE09D8" w:rsidP="00DE09D8">
      <w:pPr>
        <w:shd w:val="clear" w:color="auto" w:fill="FFFFFF"/>
        <w:spacing w:line="253" w:lineRule="atLeast"/>
        <w:jc w:val="both"/>
        <w:rPr>
          <w:rFonts w:ascii="Times New Roman" w:eastAsia="Times New Roman" w:hAnsi="Times New Roman" w:cs="Times New Roman"/>
          <w:sz w:val="20"/>
          <w:szCs w:val="20"/>
          <w:lang w:val="en-GB" w:eastAsia="es-ES"/>
        </w:rPr>
      </w:pPr>
      <w:r w:rsidRPr="00D02987">
        <w:rPr>
          <w:rFonts w:ascii="Times New Roman" w:eastAsia="Times New Roman" w:hAnsi="Times New Roman" w:cs="Times New Roman"/>
          <w:sz w:val="20"/>
          <w:szCs w:val="20"/>
          <w:lang w:val="en-GB" w:eastAsia="es-ES"/>
        </w:rPr>
        <w:t>In both models, an error in the symbol that precedes two variables has been corrected (marked in bold), in coherence with the Odds ratios reported in the multivariate analysis.</w:t>
      </w:r>
    </w:p>
    <w:p w:rsidR="00DE09D8" w:rsidRPr="00D02987" w:rsidRDefault="00DE09D8" w:rsidP="00DE09D8">
      <w:pPr>
        <w:shd w:val="clear" w:color="auto" w:fill="FFFFFF"/>
        <w:spacing w:line="253" w:lineRule="atLeast"/>
        <w:jc w:val="both"/>
        <w:rPr>
          <w:rFonts w:ascii="Times New Roman" w:eastAsia="Times New Roman" w:hAnsi="Times New Roman" w:cs="Times New Roman"/>
          <w:sz w:val="20"/>
          <w:szCs w:val="20"/>
          <w:lang w:val="en-GB" w:eastAsia="es-ES"/>
        </w:rPr>
      </w:pPr>
    </w:p>
    <w:p w:rsidR="00DE09D8" w:rsidRPr="00D02987" w:rsidRDefault="00DE09D8" w:rsidP="00DE09D8">
      <w:pPr>
        <w:rPr>
          <w:rFonts w:ascii="Times New Roman" w:hAnsi="Times New Roman" w:cs="Times New Roman"/>
          <w:b/>
          <w:bCs/>
          <w:sz w:val="20"/>
          <w:szCs w:val="20"/>
          <w:lang w:val="en-GB"/>
        </w:rPr>
      </w:pPr>
      <w:r w:rsidRPr="00D02987">
        <w:rPr>
          <w:rFonts w:ascii="Times New Roman" w:hAnsi="Times New Roman" w:cs="Times New Roman"/>
          <w:b/>
          <w:bCs/>
          <w:sz w:val="20"/>
          <w:szCs w:val="20"/>
          <w:lang w:val="en-GB"/>
        </w:rPr>
        <w:t>ZHANG ET AL. MODEL</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The</w:t>
      </w:r>
      <w:r w:rsidRPr="00D02987">
        <w:rPr>
          <w:rFonts w:ascii="Times New Roman" w:hAnsi="Times New Roman" w:cs="Times New Roman"/>
          <w:b/>
          <w:bCs/>
          <w:sz w:val="20"/>
          <w:szCs w:val="20"/>
          <w:lang w:val="en-GB"/>
        </w:rPr>
        <w:t xml:space="preserve"> Zhang et al. model </w:t>
      </w:r>
      <w:r w:rsidRPr="00D02987">
        <w:rPr>
          <w:rFonts w:ascii="Times New Roman" w:hAnsi="Times New Roman" w:cs="Times New Roman"/>
          <w:sz w:val="20"/>
          <w:szCs w:val="20"/>
          <w:lang w:val="en-GB"/>
        </w:rPr>
        <w:t>is defined by the equations:</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x = −14.417 + (0.111 × </w:t>
      </w:r>
      <w:r w:rsidRPr="00D02987">
        <w:rPr>
          <w:rFonts w:ascii="Times New Roman" w:hAnsi="Times New Roman" w:cs="Times New Roman"/>
          <w:b/>
          <w:bCs/>
          <w:sz w:val="20"/>
          <w:szCs w:val="20"/>
          <w:lang w:val="en-GB"/>
        </w:rPr>
        <w:t>age</w:t>
      </w:r>
      <w:r w:rsidRPr="00D02987">
        <w:rPr>
          <w:rFonts w:ascii="Times New Roman" w:hAnsi="Times New Roman" w:cs="Times New Roman"/>
          <w:sz w:val="20"/>
          <w:szCs w:val="20"/>
          <w:lang w:val="en-GB"/>
        </w:rPr>
        <w:t xml:space="preserve">) + (1.009 × </w:t>
      </w:r>
      <w:r w:rsidRPr="00D02987">
        <w:rPr>
          <w:rFonts w:ascii="Times New Roman" w:hAnsi="Times New Roman" w:cs="Times New Roman"/>
          <w:b/>
          <w:bCs/>
          <w:sz w:val="20"/>
          <w:szCs w:val="20"/>
          <w:lang w:val="en-GB"/>
        </w:rPr>
        <w:t>smoking history</w:t>
      </w:r>
      <w:r w:rsidRPr="00D02987">
        <w:rPr>
          <w:rFonts w:ascii="Times New Roman" w:hAnsi="Times New Roman" w:cs="Times New Roman"/>
          <w:sz w:val="20"/>
          <w:szCs w:val="20"/>
          <w:lang w:val="en-GB"/>
        </w:rPr>
        <w:t xml:space="preserve">) + (2.597 × </w:t>
      </w:r>
      <w:r w:rsidRPr="00D02987">
        <w:rPr>
          <w:rFonts w:ascii="Times New Roman" w:hAnsi="Times New Roman" w:cs="Times New Roman"/>
          <w:b/>
          <w:bCs/>
          <w:sz w:val="20"/>
          <w:szCs w:val="20"/>
          <w:lang w:val="en-GB"/>
        </w:rPr>
        <w:t>nodule diameter</w:t>
      </w:r>
      <w:r w:rsidRPr="00D02987">
        <w:rPr>
          <w:rFonts w:ascii="Times New Roman" w:hAnsi="Times New Roman" w:cs="Times New Roman"/>
          <w:sz w:val="20"/>
          <w:szCs w:val="20"/>
          <w:lang w:val="en-GB"/>
        </w:rPr>
        <w:t xml:space="preserve">) + (1.056 × </w:t>
      </w:r>
      <w:proofErr w:type="spellStart"/>
      <w:r w:rsidRPr="00D02987">
        <w:rPr>
          <w:rFonts w:ascii="Times New Roman" w:hAnsi="Times New Roman" w:cs="Times New Roman"/>
          <w:b/>
          <w:bCs/>
          <w:sz w:val="20"/>
          <w:szCs w:val="20"/>
          <w:lang w:val="en-GB"/>
        </w:rPr>
        <w:t>spiculation</w:t>
      </w:r>
      <w:proofErr w:type="spellEnd"/>
      <w:r w:rsidRPr="00D02987">
        <w:rPr>
          <w:rFonts w:ascii="Times New Roman" w:hAnsi="Times New Roman" w:cs="Times New Roman"/>
          <w:sz w:val="20"/>
          <w:szCs w:val="20"/>
          <w:lang w:val="en-GB"/>
        </w:rPr>
        <w:t xml:space="preserve">) + (−1.258 × </w:t>
      </w:r>
      <w:r w:rsidRPr="00D02987">
        <w:rPr>
          <w:rFonts w:ascii="Times New Roman" w:hAnsi="Times New Roman" w:cs="Times New Roman"/>
          <w:b/>
          <w:bCs/>
          <w:sz w:val="20"/>
          <w:szCs w:val="20"/>
          <w:lang w:val="en-GB"/>
        </w:rPr>
        <w:t>clear border</w:t>
      </w:r>
      <w:r w:rsidRPr="00D02987">
        <w:rPr>
          <w:rFonts w:ascii="Times New Roman" w:hAnsi="Times New Roman" w:cs="Times New Roman"/>
          <w:sz w:val="20"/>
          <w:szCs w:val="20"/>
          <w:lang w:val="en-GB"/>
        </w:rPr>
        <w:t xml:space="preserve">) + (1.184 × </w:t>
      </w:r>
      <w:r w:rsidRPr="00D02987">
        <w:rPr>
          <w:rFonts w:ascii="Times New Roman" w:hAnsi="Times New Roman" w:cs="Times New Roman"/>
          <w:b/>
          <w:bCs/>
          <w:sz w:val="20"/>
          <w:szCs w:val="20"/>
          <w:lang w:val="en-GB"/>
        </w:rPr>
        <w:t>CYFRA 21-1</w:t>
      </w:r>
      <w:r w:rsidRPr="00D02987">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where e is the base of the natural logarithms, while x is the regression coefﬁcient in the logistic regression; age indicates the patient’s age in years; history of smoking (1 = current or former smoker, otherwise = 0) nodule diameter refers to the maximum nodule diameter measured by chest radiography or CT prior to surgery (in cm); </w:t>
      </w:r>
      <w:proofErr w:type="spellStart"/>
      <w:r w:rsidRPr="00D02987">
        <w:rPr>
          <w:rFonts w:ascii="Times New Roman" w:hAnsi="Times New Roman" w:cs="Times New Roman"/>
          <w:sz w:val="20"/>
          <w:szCs w:val="20"/>
          <w:lang w:val="en-GB"/>
        </w:rPr>
        <w:lastRenderedPageBreak/>
        <w:t>spiculation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spiculated</w:t>
      </w:r>
      <w:proofErr w:type="spellEnd"/>
      <w:r w:rsidRPr="00D02987">
        <w:rPr>
          <w:rFonts w:ascii="Times New Roman" w:hAnsi="Times New Roman" w:cs="Times New Roman"/>
          <w:sz w:val="20"/>
          <w:szCs w:val="20"/>
          <w:lang w:val="en-GB"/>
        </w:rPr>
        <w:t xml:space="preserve"> appearance is present in the SPN, otherwise = 0); clear border (1 = if clear border is present in the SPN, otherwise = 0); CYFRA 21-1 = serum CYFRA 21-1 level (</w:t>
      </w:r>
      <w:proofErr w:type="spellStart"/>
      <w:r w:rsidRPr="00D02987">
        <w:rPr>
          <w:rFonts w:ascii="Times New Roman" w:hAnsi="Times New Roman" w:cs="Times New Roman"/>
          <w:sz w:val="20"/>
          <w:szCs w:val="20"/>
          <w:lang w:val="en-GB"/>
        </w:rPr>
        <w:t>ng</w:t>
      </w:r>
      <w:proofErr w:type="spellEnd"/>
      <w:r w:rsidRPr="00D02987">
        <w:rPr>
          <w:rFonts w:ascii="Times New Roman" w:hAnsi="Times New Roman" w:cs="Times New Roman"/>
          <w:sz w:val="20"/>
          <w:szCs w:val="20"/>
          <w:lang w:val="en-GB"/>
        </w:rPr>
        <w:t>/mL).</w:t>
      </w:r>
    </w:p>
    <w:p w:rsidR="00DE09D8" w:rsidRPr="00D02987" w:rsidRDefault="00DE09D8" w:rsidP="00DE09D8">
      <w:pPr>
        <w:rPr>
          <w:rFonts w:ascii="Times New Roman" w:hAnsi="Times New Roman" w:cs="Times New Roman"/>
          <w:sz w:val="20"/>
          <w:szCs w:val="20"/>
          <w:lang w:val="en-GB"/>
        </w:rPr>
      </w:pPr>
    </w:p>
    <w:p w:rsidR="00DE09D8" w:rsidRPr="00D02987" w:rsidRDefault="00DE09D8" w:rsidP="00DE09D8">
      <w:pPr>
        <w:rPr>
          <w:rFonts w:ascii="Times New Roman" w:hAnsi="Times New Roman" w:cs="Times New Roman"/>
          <w:b/>
          <w:bCs/>
          <w:sz w:val="20"/>
          <w:szCs w:val="20"/>
          <w:lang w:val="en-GB"/>
        </w:rPr>
      </w:pPr>
      <w:r w:rsidRPr="00D02987">
        <w:rPr>
          <w:rFonts w:ascii="Times New Roman" w:hAnsi="Times New Roman" w:cs="Times New Roman"/>
          <w:b/>
          <w:bCs/>
          <w:sz w:val="20"/>
          <w:szCs w:val="20"/>
          <w:lang w:val="en-GB"/>
        </w:rPr>
        <w:t>DONG ET AL. MODEL</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The</w:t>
      </w:r>
      <w:r w:rsidRPr="00D02987">
        <w:rPr>
          <w:rFonts w:ascii="Times New Roman" w:hAnsi="Times New Roman" w:cs="Times New Roman"/>
          <w:b/>
          <w:bCs/>
          <w:sz w:val="20"/>
          <w:szCs w:val="20"/>
          <w:lang w:val="en-GB"/>
        </w:rPr>
        <w:t xml:space="preserve"> Dong et al. model </w:t>
      </w:r>
      <w:r w:rsidRPr="00D02987">
        <w:rPr>
          <w:rFonts w:ascii="Times New Roman" w:hAnsi="Times New Roman" w:cs="Times New Roman"/>
          <w:sz w:val="20"/>
          <w:szCs w:val="20"/>
          <w:lang w:val="en-GB"/>
        </w:rPr>
        <w:t>is defined by the equations:</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x = − 4.294 + (0.035 × </w:t>
      </w:r>
      <w:r w:rsidRPr="00D02987">
        <w:rPr>
          <w:rFonts w:ascii="Times New Roman" w:hAnsi="Times New Roman" w:cs="Times New Roman"/>
          <w:b/>
          <w:bCs/>
          <w:sz w:val="20"/>
          <w:szCs w:val="20"/>
          <w:lang w:val="en-GB"/>
        </w:rPr>
        <w:t>age</w:t>
      </w:r>
      <w:r w:rsidRPr="00D02987">
        <w:rPr>
          <w:rFonts w:ascii="Times New Roman" w:hAnsi="Times New Roman" w:cs="Times New Roman"/>
          <w:sz w:val="20"/>
          <w:szCs w:val="20"/>
          <w:lang w:val="en-GB"/>
        </w:rPr>
        <w:t xml:space="preserve">) + (0.221 × </w:t>
      </w:r>
      <w:r w:rsidRPr="00D02987">
        <w:rPr>
          <w:rFonts w:ascii="Times New Roman" w:hAnsi="Times New Roman" w:cs="Times New Roman"/>
          <w:b/>
          <w:bCs/>
          <w:sz w:val="20"/>
          <w:szCs w:val="20"/>
          <w:lang w:val="en-GB"/>
        </w:rPr>
        <w:t>CEA</w:t>
      </w:r>
      <w:r w:rsidRPr="00D02987">
        <w:rPr>
          <w:rFonts w:ascii="Times New Roman" w:hAnsi="Times New Roman" w:cs="Times New Roman"/>
          <w:sz w:val="20"/>
          <w:szCs w:val="20"/>
          <w:lang w:val="en-GB"/>
        </w:rPr>
        <w:t xml:space="preserve">) + (0.200 × </w:t>
      </w:r>
      <w:r w:rsidRPr="00D02987">
        <w:rPr>
          <w:rFonts w:ascii="Times New Roman" w:hAnsi="Times New Roman" w:cs="Times New Roman"/>
          <w:b/>
          <w:bCs/>
          <w:sz w:val="20"/>
          <w:szCs w:val="20"/>
          <w:lang w:val="en-GB"/>
        </w:rPr>
        <w:t>CYFRA 21-1</w:t>
      </w:r>
      <w:r w:rsidRPr="00D02987">
        <w:rPr>
          <w:rFonts w:ascii="Times New Roman" w:hAnsi="Times New Roman" w:cs="Times New Roman"/>
          <w:sz w:val="20"/>
          <w:szCs w:val="20"/>
          <w:lang w:val="en-GB"/>
        </w:rPr>
        <w:t xml:space="preserve">) + (1.029 × </w:t>
      </w:r>
      <w:r w:rsidRPr="00D02987">
        <w:rPr>
          <w:rFonts w:ascii="Times New Roman" w:hAnsi="Times New Roman" w:cs="Times New Roman"/>
          <w:b/>
          <w:bCs/>
          <w:sz w:val="20"/>
          <w:szCs w:val="20"/>
          <w:lang w:val="en-GB"/>
        </w:rPr>
        <w:t>smoking</w:t>
      </w:r>
      <w:r w:rsidRPr="00D02987">
        <w:rPr>
          <w:rFonts w:ascii="Times New Roman" w:hAnsi="Times New Roman" w:cs="Times New Roman"/>
          <w:sz w:val="20"/>
          <w:szCs w:val="20"/>
          <w:lang w:val="en-GB"/>
        </w:rPr>
        <w:t xml:space="preserve">) + (0.974 × </w:t>
      </w:r>
      <w:r w:rsidRPr="00D02987">
        <w:rPr>
          <w:rFonts w:ascii="Times New Roman" w:hAnsi="Times New Roman" w:cs="Times New Roman"/>
          <w:b/>
          <w:bCs/>
          <w:sz w:val="20"/>
          <w:szCs w:val="20"/>
          <w:lang w:val="en-GB"/>
        </w:rPr>
        <w:t>family history of cancer</w:t>
      </w:r>
      <w:r w:rsidRPr="00D02987">
        <w:rPr>
          <w:rFonts w:ascii="Times New Roman" w:hAnsi="Times New Roman" w:cs="Times New Roman"/>
          <w:sz w:val="20"/>
          <w:szCs w:val="20"/>
          <w:lang w:val="en-GB"/>
        </w:rPr>
        <w:t xml:space="preserve">) + (0.633 × </w:t>
      </w:r>
      <w:r w:rsidRPr="00D02987">
        <w:rPr>
          <w:rFonts w:ascii="Times New Roman" w:hAnsi="Times New Roman" w:cs="Times New Roman"/>
          <w:b/>
          <w:bCs/>
          <w:sz w:val="20"/>
          <w:szCs w:val="20"/>
          <w:lang w:val="en-GB"/>
        </w:rPr>
        <w:t>diameter</w:t>
      </w:r>
      <w:r w:rsidRPr="00D02987">
        <w:rPr>
          <w:rFonts w:ascii="Times New Roman" w:hAnsi="Times New Roman" w:cs="Times New Roman"/>
          <w:sz w:val="20"/>
          <w:szCs w:val="20"/>
          <w:lang w:val="en-GB"/>
        </w:rPr>
        <w:t xml:space="preserve">) + (−1.631 × </w:t>
      </w:r>
      <w:r w:rsidRPr="00D02987">
        <w:rPr>
          <w:rFonts w:ascii="Times New Roman" w:hAnsi="Times New Roman" w:cs="Times New Roman"/>
          <w:b/>
          <w:bCs/>
          <w:sz w:val="20"/>
          <w:szCs w:val="20"/>
          <w:lang w:val="en-GB"/>
        </w:rPr>
        <w:t>clear border</w:t>
      </w:r>
      <w:r w:rsidRPr="00D02987">
        <w:rPr>
          <w:rFonts w:ascii="Times New Roman" w:hAnsi="Times New Roman" w:cs="Times New Roman"/>
          <w:sz w:val="20"/>
          <w:szCs w:val="20"/>
          <w:lang w:val="en-GB"/>
        </w:rPr>
        <w:t xml:space="preserve">) + (−1.923 × </w:t>
      </w:r>
      <w:r w:rsidRPr="00D02987">
        <w:rPr>
          <w:rFonts w:ascii="Times New Roman" w:hAnsi="Times New Roman" w:cs="Times New Roman"/>
          <w:b/>
          <w:bCs/>
          <w:sz w:val="20"/>
          <w:szCs w:val="20"/>
          <w:lang w:val="en-GB"/>
        </w:rPr>
        <w:t>satellite lesions</w:t>
      </w:r>
      <w:r w:rsidRPr="00D02987">
        <w:rPr>
          <w:rFonts w:ascii="Times New Roman" w:hAnsi="Times New Roman" w:cs="Times New Roman"/>
          <w:sz w:val="20"/>
          <w:szCs w:val="20"/>
          <w:lang w:val="en-GB"/>
        </w:rPr>
        <w:t xml:space="preserve">) + (2.673 × </w:t>
      </w:r>
      <w:proofErr w:type="spellStart"/>
      <w:r w:rsidRPr="00D02987">
        <w:rPr>
          <w:rFonts w:ascii="Times New Roman" w:hAnsi="Times New Roman" w:cs="Times New Roman"/>
          <w:b/>
          <w:bCs/>
          <w:sz w:val="20"/>
          <w:szCs w:val="20"/>
          <w:lang w:val="en-GB"/>
        </w:rPr>
        <w:t>lobulation</w:t>
      </w:r>
      <w:proofErr w:type="spellEnd"/>
      <w:r w:rsidRPr="00D02987">
        <w:rPr>
          <w:rFonts w:ascii="Times New Roman" w:hAnsi="Times New Roman" w:cs="Times New Roman"/>
          <w:sz w:val="20"/>
          <w:szCs w:val="20"/>
          <w:lang w:val="en-GB"/>
        </w:rPr>
        <w:t xml:space="preserve">) + (−3.295 × </w:t>
      </w:r>
      <w:r w:rsidRPr="00D02987">
        <w:rPr>
          <w:rFonts w:ascii="Times New Roman" w:hAnsi="Times New Roman" w:cs="Times New Roman"/>
          <w:b/>
          <w:bCs/>
          <w:sz w:val="20"/>
          <w:szCs w:val="20"/>
          <w:lang w:val="en-GB"/>
        </w:rPr>
        <w:t>calciﬁcation</w:t>
      </w:r>
      <w:r w:rsidRPr="00D02987">
        <w:rPr>
          <w:rFonts w:ascii="Times New Roman" w:hAnsi="Times New Roman" w:cs="Times New Roman"/>
          <w:sz w:val="20"/>
          <w:szCs w:val="20"/>
          <w:lang w:val="en-GB"/>
        </w:rPr>
        <w:t xml:space="preserve">) + (2.027 × </w:t>
      </w:r>
      <w:proofErr w:type="spellStart"/>
      <w:r w:rsidRPr="00D02987">
        <w:rPr>
          <w:rFonts w:ascii="Times New Roman" w:hAnsi="Times New Roman" w:cs="Times New Roman"/>
          <w:b/>
          <w:bCs/>
          <w:sz w:val="20"/>
          <w:szCs w:val="20"/>
          <w:lang w:val="en-GB"/>
        </w:rPr>
        <w:t>spiculation</w:t>
      </w:r>
      <w:proofErr w:type="spellEnd"/>
      <w:r w:rsidRPr="00D02987">
        <w:rPr>
          <w:rFonts w:ascii="Times New Roman" w:hAnsi="Times New Roman" w:cs="Times New Roman"/>
          <w:sz w:val="20"/>
          <w:szCs w:val="20"/>
          <w:lang w:val="en-GB"/>
        </w:rPr>
        <w:t xml:space="preserve">). </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where e is the base of the natural logarithms, while x is the regression coefﬁcient in the logistic regression; age indicates the patient’s age in years; the diameter of the SPN is measured in centimetres (cm); CEA = serum CEA level (</w:t>
      </w:r>
      <w:proofErr w:type="spellStart"/>
      <w:r w:rsidRPr="00D02987">
        <w:rPr>
          <w:rFonts w:ascii="Times New Roman" w:hAnsi="Times New Roman" w:cs="Times New Roman"/>
          <w:sz w:val="20"/>
          <w:szCs w:val="20"/>
          <w:lang w:val="en-GB"/>
        </w:rPr>
        <w:t>ng</w:t>
      </w:r>
      <w:proofErr w:type="spellEnd"/>
      <w:r w:rsidRPr="00D02987">
        <w:rPr>
          <w:rFonts w:ascii="Times New Roman" w:hAnsi="Times New Roman" w:cs="Times New Roman"/>
          <w:sz w:val="20"/>
          <w:szCs w:val="20"/>
          <w:lang w:val="en-GB"/>
        </w:rPr>
        <w:t>/mL); CYFRA 21-1 = serum CYFRA 21-1 level (</w:t>
      </w:r>
      <w:proofErr w:type="spellStart"/>
      <w:r w:rsidRPr="00D02987">
        <w:rPr>
          <w:rFonts w:ascii="Times New Roman" w:hAnsi="Times New Roman" w:cs="Times New Roman"/>
          <w:sz w:val="20"/>
          <w:szCs w:val="20"/>
          <w:lang w:val="en-GB"/>
        </w:rPr>
        <w:t>ng</w:t>
      </w:r>
      <w:proofErr w:type="spellEnd"/>
      <w:r w:rsidRPr="00D02987">
        <w:rPr>
          <w:rFonts w:ascii="Times New Roman" w:hAnsi="Times New Roman" w:cs="Times New Roman"/>
          <w:sz w:val="20"/>
          <w:szCs w:val="20"/>
          <w:lang w:val="en-GB"/>
        </w:rPr>
        <w:t xml:space="preserve">/mL); Smoking indicates smoking history (1= if smoking history is present, otherwise = 0); family cancer history (1 = if family cancer history is present, otherwise = 0); clear border (1 = if clear border is present in the SPN, otherwise = 0); satellite lesions (1 = if satellite lesions are present in the SPN, otherwise = 0); </w:t>
      </w:r>
      <w:proofErr w:type="spellStart"/>
      <w:r w:rsidRPr="00D02987">
        <w:rPr>
          <w:rFonts w:ascii="Times New Roman" w:hAnsi="Times New Roman" w:cs="Times New Roman"/>
          <w:sz w:val="20"/>
          <w:szCs w:val="20"/>
          <w:lang w:val="en-GB"/>
        </w:rPr>
        <w:t>lobulation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lobulation</w:t>
      </w:r>
      <w:proofErr w:type="spellEnd"/>
      <w:r w:rsidRPr="00D02987">
        <w:rPr>
          <w:rFonts w:ascii="Times New Roman" w:hAnsi="Times New Roman" w:cs="Times New Roman"/>
          <w:sz w:val="20"/>
          <w:szCs w:val="20"/>
          <w:lang w:val="en-GB"/>
        </w:rPr>
        <w:t xml:space="preserve"> is present in the SPN, otherwise = 0); calciﬁcation (1 = if calciﬁcation is present in the SPN, otherwise = 0); </w:t>
      </w:r>
      <w:proofErr w:type="spellStart"/>
      <w:r w:rsidRPr="00D02987">
        <w:rPr>
          <w:rFonts w:ascii="Times New Roman" w:hAnsi="Times New Roman" w:cs="Times New Roman"/>
          <w:sz w:val="20"/>
          <w:szCs w:val="20"/>
          <w:lang w:val="en-GB"/>
        </w:rPr>
        <w:t>spiculation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spiculated</w:t>
      </w:r>
      <w:proofErr w:type="spellEnd"/>
      <w:r w:rsidRPr="00D02987">
        <w:rPr>
          <w:rFonts w:ascii="Times New Roman" w:hAnsi="Times New Roman" w:cs="Times New Roman"/>
          <w:sz w:val="20"/>
          <w:szCs w:val="20"/>
          <w:lang w:val="en-GB"/>
        </w:rPr>
        <w:t xml:space="preserve"> appearance is present in the SPN, otherwise = 0).</w:t>
      </w:r>
    </w:p>
    <w:p w:rsidR="00DE09D8" w:rsidRPr="00D02987" w:rsidRDefault="00DE09D8" w:rsidP="00DE09D8">
      <w:pPr>
        <w:jc w:val="both"/>
        <w:rPr>
          <w:rFonts w:ascii="Times New Roman" w:hAnsi="Times New Roman" w:cs="Times New Roman"/>
          <w:sz w:val="20"/>
          <w:szCs w:val="20"/>
          <w:lang w:val="en-GB"/>
        </w:rPr>
      </w:pPr>
    </w:p>
    <w:p w:rsidR="00DE09D8" w:rsidRPr="00D02987" w:rsidRDefault="00DE09D8" w:rsidP="00DE09D8">
      <w:pPr>
        <w:jc w:val="both"/>
        <w:rPr>
          <w:rFonts w:ascii="Times New Roman" w:hAnsi="Times New Roman" w:cs="Times New Roman"/>
          <w:b/>
          <w:bCs/>
          <w:sz w:val="20"/>
          <w:szCs w:val="20"/>
          <w:lang w:val="en-GB"/>
        </w:rPr>
      </w:pPr>
      <w:r w:rsidRPr="00D02987">
        <w:rPr>
          <w:rFonts w:ascii="Times New Roman" w:hAnsi="Times New Roman" w:cs="Times New Roman"/>
          <w:b/>
          <w:bCs/>
          <w:sz w:val="20"/>
          <w:szCs w:val="20"/>
          <w:lang w:val="en-GB"/>
        </w:rPr>
        <w:t>LI ET AL. MODEL</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The</w:t>
      </w:r>
      <w:r w:rsidRPr="00D02987">
        <w:rPr>
          <w:rFonts w:ascii="Times New Roman" w:hAnsi="Times New Roman" w:cs="Times New Roman"/>
          <w:b/>
          <w:bCs/>
          <w:sz w:val="20"/>
          <w:szCs w:val="20"/>
          <w:lang w:val="en-GB"/>
        </w:rPr>
        <w:t xml:space="preserve"> Li et al. model </w:t>
      </w:r>
      <w:r w:rsidRPr="00D02987">
        <w:rPr>
          <w:rFonts w:ascii="Times New Roman" w:hAnsi="Times New Roman" w:cs="Times New Roman"/>
          <w:sz w:val="20"/>
          <w:szCs w:val="20"/>
          <w:lang w:val="en-GB"/>
        </w:rPr>
        <w:t>is defined by the equations:</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x = - 4.496 + (0.07 × </w:t>
      </w:r>
      <w:r w:rsidRPr="00D02987">
        <w:rPr>
          <w:rFonts w:ascii="Times New Roman" w:hAnsi="Times New Roman" w:cs="Times New Roman"/>
          <w:b/>
          <w:bCs/>
          <w:sz w:val="20"/>
          <w:szCs w:val="20"/>
          <w:lang w:val="en-GB"/>
        </w:rPr>
        <w:t>age</w:t>
      </w:r>
      <w:r w:rsidRPr="00D02987">
        <w:rPr>
          <w:rFonts w:ascii="Times New Roman" w:hAnsi="Times New Roman" w:cs="Times New Roman"/>
          <w:sz w:val="20"/>
          <w:szCs w:val="20"/>
          <w:lang w:val="en-GB"/>
        </w:rPr>
        <w:t xml:space="preserve">) + (0.676 × </w:t>
      </w:r>
      <w:r w:rsidRPr="00D02987">
        <w:rPr>
          <w:rFonts w:ascii="Times New Roman" w:hAnsi="Times New Roman" w:cs="Times New Roman"/>
          <w:b/>
          <w:bCs/>
          <w:sz w:val="20"/>
          <w:szCs w:val="20"/>
          <w:lang w:val="en-GB"/>
        </w:rPr>
        <w:t>diameter</w:t>
      </w:r>
      <w:r w:rsidRPr="00D02987">
        <w:rPr>
          <w:rFonts w:ascii="Times New Roman" w:hAnsi="Times New Roman" w:cs="Times New Roman"/>
          <w:sz w:val="20"/>
          <w:szCs w:val="20"/>
          <w:lang w:val="en-GB"/>
        </w:rPr>
        <w:t xml:space="preserve">) + (0.736 × </w:t>
      </w:r>
      <w:proofErr w:type="spellStart"/>
      <w:r w:rsidRPr="00D02987">
        <w:rPr>
          <w:rFonts w:ascii="Times New Roman" w:hAnsi="Times New Roman" w:cs="Times New Roman"/>
          <w:b/>
          <w:bCs/>
          <w:sz w:val="20"/>
          <w:szCs w:val="20"/>
          <w:lang w:val="en-GB"/>
        </w:rPr>
        <w:t>spiculation</w:t>
      </w:r>
      <w:proofErr w:type="spellEnd"/>
      <w:r w:rsidRPr="00D02987">
        <w:rPr>
          <w:rFonts w:ascii="Times New Roman" w:hAnsi="Times New Roman" w:cs="Times New Roman"/>
          <w:sz w:val="20"/>
          <w:szCs w:val="20"/>
          <w:lang w:val="en-GB"/>
        </w:rPr>
        <w:t xml:space="preserve">) + (1.267 × </w:t>
      </w:r>
      <w:r w:rsidRPr="00D02987">
        <w:rPr>
          <w:rFonts w:ascii="Times New Roman" w:hAnsi="Times New Roman" w:cs="Times New Roman"/>
          <w:b/>
          <w:bCs/>
          <w:sz w:val="20"/>
          <w:szCs w:val="20"/>
          <w:lang w:val="en-GB"/>
        </w:rPr>
        <w:t>family history of</w:t>
      </w:r>
      <w:r w:rsidRPr="00D02987">
        <w:rPr>
          <w:rFonts w:ascii="Times New Roman" w:hAnsi="Times New Roman" w:cs="Times New Roman"/>
          <w:sz w:val="20"/>
          <w:szCs w:val="20"/>
          <w:lang w:val="en-GB"/>
        </w:rPr>
        <w:t xml:space="preserve"> </w:t>
      </w:r>
      <w:r w:rsidRPr="00D02987">
        <w:rPr>
          <w:rFonts w:ascii="Times New Roman" w:hAnsi="Times New Roman" w:cs="Times New Roman"/>
          <w:b/>
          <w:bCs/>
          <w:sz w:val="20"/>
          <w:szCs w:val="20"/>
          <w:lang w:val="en-GB"/>
        </w:rPr>
        <w:t>cancer</w:t>
      </w:r>
      <w:r w:rsidRPr="00D02987">
        <w:rPr>
          <w:rFonts w:ascii="Times New Roman" w:hAnsi="Times New Roman" w:cs="Times New Roman"/>
          <w:sz w:val="20"/>
          <w:szCs w:val="20"/>
          <w:lang w:val="en-GB"/>
        </w:rPr>
        <w:t xml:space="preserve">) - (1.615 × </w:t>
      </w:r>
      <w:r w:rsidRPr="00D02987">
        <w:rPr>
          <w:rFonts w:ascii="Times New Roman" w:hAnsi="Times New Roman" w:cs="Times New Roman"/>
          <w:b/>
          <w:bCs/>
          <w:sz w:val="20"/>
          <w:szCs w:val="20"/>
          <w:lang w:val="en-GB"/>
        </w:rPr>
        <w:t>calcification</w:t>
      </w:r>
      <w:r w:rsidRPr="00D02987">
        <w:rPr>
          <w:rFonts w:ascii="Times New Roman" w:hAnsi="Times New Roman" w:cs="Times New Roman"/>
          <w:sz w:val="20"/>
          <w:szCs w:val="20"/>
          <w:lang w:val="en-GB"/>
        </w:rPr>
        <w:t xml:space="preserve">) – (1.408 × </w:t>
      </w:r>
      <w:r w:rsidRPr="00D02987">
        <w:rPr>
          <w:rFonts w:ascii="Times New Roman" w:hAnsi="Times New Roman" w:cs="Times New Roman"/>
          <w:b/>
          <w:bCs/>
          <w:sz w:val="20"/>
          <w:szCs w:val="20"/>
          <w:lang w:val="en-GB"/>
        </w:rPr>
        <w:t>border</w:t>
      </w:r>
      <w:r w:rsidRPr="00D02987">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where e is the natural logarithm, while x is the regression coefﬁcient in the logistic regression; age indicates the patient’s age in years; diameter indicates the largest nodule measurement (in cm) reported on initial chest radiograph or CT scan; </w:t>
      </w:r>
      <w:proofErr w:type="spellStart"/>
      <w:r w:rsidRPr="00D02987">
        <w:rPr>
          <w:rFonts w:ascii="Times New Roman" w:hAnsi="Times New Roman" w:cs="Times New Roman"/>
          <w:sz w:val="20"/>
          <w:szCs w:val="20"/>
          <w:lang w:val="en-GB"/>
        </w:rPr>
        <w:t>spiculation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spiculated</w:t>
      </w:r>
      <w:proofErr w:type="spellEnd"/>
      <w:r w:rsidRPr="00D02987">
        <w:rPr>
          <w:rFonts w:ascii="Times New Roman" w:hAnsi="Times New Roman" w:cs="Times New Roman"/>
          <w:sz w:val="20"/>
          <w:szCs w:val="20"/>
          <w:lang w:val="en-GB"/>
        </w:rPr>
        <w:t xml:space="preserve"> appearance is present, otherwise = 0); family cancer history (1 = if family history of cancer exist, otherwise = 0); calciﬁcation (1 = if calcification is present, otherwise = 0); border (1= if clear border is present, otherwise = 0).</w:t>
      </w:r>
    </w:p>
    <w:p w:rsidR="00DE09D8" w:rsidRPr="00D02987" w:rsidRDefault="00DE09D8" w:rsidP="00DE09D8">
      <w:pPr>
        <w:jc w:val="both"/>
        <w:rPr>
          <w:rFonts w:ascii="Times New Roman" w:hAnsi="Times New Roman" w:cs="Times New Roman"/>
          <w:sz w:val="20"/>
          <w:szCs w:val="20"/>
          <w:lang w:val="en-GB"/>
        </w:rPr>
      </w:pPr>
    </w:p>
    <w:p w:rsidR="00DE09D8" w:rsidRPr="00D02987" w:rsidRDefault="00DE09D8" w:rsidP="00DE09D8">
      <w:pPr>
        <w:rPr>
          <w:rFonts w:ascii="Times New Roman" w:hAnsi="Times New Roman" w:cs="Times New Roman"/>
          <w:b/>
          <w:bCs/>
          <w:sz w:val="20"/>
          <w:szCs w:val="20"/>
          <w:lang w:val="en-GB"/>
        </w:rPr>
      </w:pPr>
      <w:r w:rsidRPr="00D02987">
        <w:rPr>
          <w:rFonts w:ascii="Times New Roman" w:hAnsi="Times New Roman" w:cs="Times New Roman"/>
          <w:b/>
          <w:bCs/>
          <w:sz w:val="20"/>
          <w:szCs w:val="20"/>
          <w:lang w:val="en-GB"/>
        </w:rPr>
        <w:t>YONEMORI ET AL. MODEL</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The</w:t>
      </w:r>
      <w:r w:rsidRPr="00D02987">
        <w:rPr>
          <w:rFonts w:ascii="Times New Roman" w:hAnsi="Times New Roman" w:cs="Times New Roman"/>
          <w:b/>
          <w:bCs/>
          <w:sz w:val="20"/>
          <w:szCs w:val="20"/>
          <w:lang w:val="en-GB"/>
        </w:rPr>
        <w:t xml:space="preserve"> </w:t>
      </w:r>
      <w:proofErr w:type="spellStart"/>
      <w:r w:rsidRPr="00D02987">
        <w:rPr>
          <w:rFonts w:ascii="Times New Roman" w:hAnsi="Times New Roman" w:cs="Times New Roman"/>
          <w:b/>
          <w:bCs/>
          <w:sz w:val="20"/>
          <w:szCs w:val="20"/>
          <w:lang w:val="en-GB"/>
        </w:rPr>
        <w:t>Yonemori</w:t>
      </w:r>
      <w:proofErr w:type="spellEnd"/>
      <w:r w:rsidRPr="00D02987">
        <w:rPr>
          <w:rFonts w:ascii="Times New Roman" w:hAnsi="Times New Roman" w:cs="Times New Roman"/>
          <w:b/>
          <w:bCs/>
          <w:sz w:val="20"/>
          <w:szCs w:val="20"/>
          <w:lang w:val="en-GB"/>
        </w:rPr>
        <w:t xml:space="preserve"> et al. model </w:t>
      </w:r>
      <w:r w:rsidRPr="00D02987">
        <w:rPr>
          <w:rFonts w:ascii="Times New Roman" w:hAnsi="Times New Roman" w:cs="Times New Roman"/>
          <w:sz w:val="20"/>
          <w:szCs w:val="20"/>
          <w:lang w:val="en-GB"/>
        </w:rPr>
        <w:t xml:space="preserve">is defined by the equations: </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benign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x = 3.7009 + (3.0705 × </w:t>
      </w:r>
      <w:r w:rsidRPr="00D02987">
        <w:rPr>
          <w:rFonts w:ascii="Times New Roman" w:hAnsi="Times New Roman" w:cs="Times New Roman"/>
          <w:b/>
          <w:bCs/>
          <w:sz w:val="20"/>
          <w:szCs w:val="20"/>
          <w:lang w:val="en-GB"/>
        </w:rPr>
        <w:t>calciﬁcation</w:t>
      </w:r>
      <w:r w:rsidRPr="00D02987">
        <w:rPr>
          <w:rFonts w:ascii="Times New Roman" w:hAnsi="Times New Roman" w:cs="Times New Roman"/>
          <w:sz w:val="20"/>
          <w:szCs w:val="20"/>
          <w:lang w:val="en-GB"/>
        </w:rPr>
        <w:t xml:space="preserve">) + (-1.3243 × </w:t>
      </w:r>
      <w:r w:rsidRPr="00D02987">
        <w:rPr>
          <w:rFonts w:ascii="Times New Roman" w:hAnsi="Times New Roman" w:cs="Times New Roman"/>
          <w:b/>
          <w:bCs/>
          <w:sz w:val="20"/>
          <w:szCs w:val="20"/>
          <w:lang w:val="en-GB"/>
        </w:rPr>
        <w:t>CT bronchus sign</w:t>
      </w:r>
      <w:r w:rsidRPr="00D02987">
        <w:rPr>
          <w:rFonts w:ascii="Times New Roman" w:hAnsi="Times New Roman" w:cs="Times New Roman"/>
          <w:sz w:val="20"/>
          <w:szCs w:val="20"/>
          <w:lang w:val="en-GB"/>
        </w:rPr>
        <w:t xml:space="preserve">) + (- 5.3399 × </w:t>
      </w:r>
      <w:proofErr w:type="spellStart"/>
      <w:r w:rsidRPr="00D02987">
        <w:rPr>
          <w:rFonts w:ascii="Times New Roman" w:hAnsi="Times New Roman" w:cs="Times New Roman"/>
          <w:b/>
          <w:bCs/>
          <w:sz w:val="20"/>
          <w:szCs w:val="20"/>
          <w:lang w:val="en-GB"/>
        </w:rPr>
        <w:t>spiculation</w:t>
      </w:r>
      <w:proofErr w:type="spellEnd"/>
      <w:r w:rsidRPr="00D02987">
        <w:rPr>
          <w:rFonts w:ascii="Times New Roman" w:hAnsi="Times New Roman" w:cs="Times New Roman"/>
          <w:sz w:val="20"/>
          <w:szCs w:val="20"/>
          <w:lang w:val="en-GB"/>
        </w:rPr>
        <w:t xml:space="preserve">) + (-1.16 × </w:t>
      </w:r>
      <w:r w:rsidRPr="00D02987">
        <w:rPr>
          <w:rFonts w:ascii="Times New Roman" w:hAnsi="Times New Roman" w:cs="Times New Roman"/>
          <w:b/>
          <w:bCs/>
          <w:sz w:val="20"/>
          <w:szCs w:val="20"/>
          <w:lang w:val="en-GB"/>
        </w:rPr>
        <w:t>√CEA</w:t>
      </w:r>
      <w:r w:rsidRPr="00D02987">
        <w:rPr>
          <w:rFonts w:ascii="Times New Roman" w:hAnsi="Times New Roman" w:cs="Times New Roman"/>
          <w:sz w:val="20"/>
          <w:szCs w:val="20"/>
          <w:lang w:val="en-GB"/>
        </w:rPr>
        <w:t xml:space="preserve">) + (-1.4987 × </w:t>
      </w:r>
      <w:r w:rsidRPr="00D02987">
        <w:rPr>
          <w:rFonts w:ascii="Times New Roman" w:hAnsi="Times New Roman" w:cs="Times New Roman"/>
          <w:b/>
          <w:bCs/>
          <w:sz w:val="20"/>
          <w:szCs w:val="20"/>
          <w:lang w:val="en-GB"/>
        </w:rPr>
        <w:t>CRP</w:t>
      </w:r>
      <w:r w:rsidRPr="00D02987">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where e is the base of the natural logarithm, while x is the regression coefﬁcient in the logistic regression; calciﬁcation (1 = if calciﬁcation is present in the SPN, otherwise = 0); CT bronchus sign (1 = if CT bronchus sign is present, otherwise = 0); </w:t>
      </w:r>
      <w:proofErr w:type="spellStart"/>
      <w:r w:rsidRPr="00D02987">
        <w:rPr>
          <w:rFonts w:ascii="Times New Roman" w:hAnsi="Times New Roman" w:cs="Times New Roman"/>
          <w:sz w:val="20"/>
          <w:szCs w:val="20"/>
          <w:lang w:val="en-GB"/>
        </w:rPr>
        <w:t>spiculation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spiculated</w:t>
      </w:r>
      <w:proofErr w:type="spellEnd"/>
      <w:r w:rsidRPr="00D02987">
        <w:rPr>
          <w:rFonts w:ascii="Times New Roman" w:hAnsi="Times New Roman" w:cs="Times New Roman"/>
          <w:sz w:val="20"/>
          <w:szCs w:val="20"/>
          <w:lang w:val="en-GB"/>
        </w:rPr>
        <w:t xml:space="preserve"> appearance is present, otherwise = 0); CEA = serum CEA level (</w:t>
      </w:r>
      <w:proofErr w:type="spellStart"/>
      <w:r w:rsidRPr="00D02987">
        <w:rPr>
          <w:rFonts w:ascii="Times New Roman" w:hAnsi="Times New Roman" w:cs="Times New Roman"/>
          <w:sz w:val="20"/>
          <w:szCs w:val="20"/>
          <w:lang w:val="en-GB"/>
        </w:rPr>
        <w:t>ng</w:t>
      </w:r>
      <w:proofErr w:type="spellEnd"/>
      <w:r w:rsidRPr="00D02987">
        <w:rPr>
          <w:rFonts w:ascii="Times New Roman" w:hAnsi="Times New Roman" w:cs="Times New Roman"/>
          <w:sz w:val="20"/>
          <w:szCs w:val="20"/>
          <w:lang w:val="en-GB"/>
        </w:rPr>
        <w:t>/mL); CRP = serum CRP level (mg/L).</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lastRenderedPageBreak/>
        <w:t xml:space="preserve">They constructed an </w:t>
      </w:r>
      <w:r w:rsidRPr="00D02987">
        <w:rPr>
          <w:rFonts w:ascii="Times New Roman" w:hAnsi="Times New Roman" w:cs="Times New Roman"/>
          <w:sz w:val="20"/>
          <w:szCs w:val="20"/>
          <w:u w:val="single"/>
          <w:lang w:val="en-GB"/>
        </w:rPr>
        <w:t>alternative model</w:t>
      </w:r>
      <w:r w:rsidRPr="00D02987">
        <w:rPr>
          <w:rFonts w:ascii="Times New Roman" w:hAnsi="Times New Roman" w:cs="Times New Roman"/>
          <w:sz w:val="20"/>
          <w:szCs w:val="20"/>
          <w:lang w:val="en-GB"/>
        </w:rPr>
        <w:t xml:space="preserve"> in case the biological parameters were not available:</w:t>
      </w:r>
    </w:p>
    <w:p w:rsidR="00DE09D8" w:rsidRPr="00D02987" w:rsidRDefault="00DE09D8" w:rsidP="00DE09D8">
      <w:pPr>
        <w:pStyle w:val="ListParagraph"/>
        <w:numPr>
          <w:ilvl w:val="0"/>
          <w:numId w:val="1"/>
        </w:numPr>
        <w:spacing w:line="276" w:lineRule="auto"/>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benign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w:t>
      </w:r>
    </w:p>
    <w:p w:rsidR="00DE09D8" w:rsidRPr="00D02987" w:rsidRDefault="00DE09D8" w:rsidP="00DE09D8">
      <w:pPr>
        <w:pStyle w:val="ListParagraph"/>
        <w:numPr>
          <w:ilvl w:val="0"/>
          <w:numId w:val="1"/>
        </w:numPr>
        <w:spacing w:line="276" w:lineRule="auto"/>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x = 1.084 + (2.7851 × </w:t>
      </w:r>
      <w:r w:rsidRPr="00D02987">
        <w:rPr>
          <w:rFonts w:ascii="Times New Roman" w:hAnsi="Times New Roman" w:cs="Times New Roman"/>
          <w:b/>
          <w:bCs/>
          <w:sz w:val="20"/>
          <w:szCs w:val="20"/>
          <w:lang w:val="en-GB"/>
        </w:rPr>
        <w:t>calciﬁcation</w:t>
      </w:r>
      <w:r w:rsidRPr="00D02987">
        <w:rPr>
          <w:rFonts w:ascii="Times New Roman" w:hAnsi="Times New Roman" w:cs="Times New Roman"/>
          <w:sz w:val="20"/>
          <w:szCs w:val="20"/>
          <w:lang w:val="en-GB"/>
        </w:rPr>
        <w:t xml:space="preserve">) + (-1.1795 × </w:t>
      </w:r>
      <w:r w:rsidRPr="00D02987">
        <w:rPr>
          <w:rFonts w:ascii="Times New Roman" w:hAnsi="Times New Roman" w:cs="Times New Roman"/>
          <w:b/>
          <w:bCs/>
          <w:sz w:val="20"/>
          <w:szCs w:val="20"/>
          <w:lang w:val="en-GB"/>
        </w:rPr>
        <w:t>CT bronchus sign</w:t>
      </w:r>
      <w:r w:rsidRPr="00D02987">
        <w:rPr>
          <w:rFonts w:ascii="Times New Roman" w:hAnsi="Times New Roman" w:cs="Times New Roman"/>
          <w:sz w:val="20"/>
          <w:szCs w:val="20"/>
          <w:lang w:val="en-GB"/>
        </w:rPr>
        <w:t xml:space="preserve">) + (-5.4481 × </w:t>
      </w:r>
      <w:proofErr w:type="spellStart"/>
      <w:r w:rsidRPr="00D02987">
        <w:rPr>
          <w:rFonts w:ascii="Times New Roman" w:hAnsi="Times New Roman" w:cs="Times New Roman"/>
          <w:b/>
          <w:bCs/>
          <w:sz w:val="20"/>
          <w:szCs w:val="20"/>
          <w:lang w:val="en-GB"/>
        </w:rPr>
        <w:t>spiculation</w:t>
      </w:r>
      <w:proofErr w:type="spellEnd"/>
      <w:r w:rsidRPr="00D02987">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sz w:val="20"/>
          <w:szCs w:val="20"/>
          <w:lang w:val="en-GB"/>
        </w:rPr>
      </w:pPr>
      <w:proofErr w:type="gramStart"/>
      <w:r w:rsidRPr="00D02987">
        <w:rPr>
          <w:rFonts w:ascii="Times New Roman" w:hAnsi="Times New Roman" w:cs="Times New Roman"/>
          <w:sz w:val="20"/>
          <w:szCs w:val="20"/>
          <w:lang w:val="en-GB"/>
        </w:rPr>
        <w:t>where</w:t>
      </w:r>
      <w:proofErr w:type="gramEnd"/>
      <w:r w:rsidRPr="00D02987">
        <w:rPr>
          <w:rFonts w:ascii="Times New Roman" w:hAnsi="Times New Roman" w:cs="Times New Roman"/>
          <w:sz w:val="20"/>
          <w:szCs w:val="20"/>
          <w:lang w:val="en-GB"/>
        </w:rPr>
        <w:t xml:space="preserve"> e is the base of the natural logarithm, while x is the regression coefﬁcient in the logistic regression; calciﬁcation (1 = if calciﬁcation is present in the SPN, otherwise = 0); CT bronchus sign (1 = if CT bronchus sign is present, otherwise = 0); </w:t>
      </w:r>
      <w:proofErr w:type="spellStart"/>
      <w:r w:rsidRPr="00D02987">
        <w:rPr>
          <w:rFonts w:ascii="Times New Roman" w:hAnsi="Times New Roman" w:cs="Times New Roman"/>
          <w:sz w:val="20"/>
          <w:szCs w:val="20"/>
          <w:lang w:val="en-GB"/>
        </w:rPr>
        <w:t>spiculation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spiculated</w:t>
      </w:r>
      <w:proofErr w:type="spellEnd"/>
      <w:r w:rsidRPr="00D02987">
        <w:rPr>
          <w:rFonts w:ascii="Times New Roman" w:hAnsi="Times New Roman" w:cs="Times New Roman"/>
          <w:sz w:val="20"/>
          <w:szCs w:val="20"/>
          <w:lang w:val="en-GB"/>
        </w:rPr>
        <w:t xml:space="preserve"> appearance is present, otherwise = 0). </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In this case, the study of </w:t>
      </w:r>
      <w:proofErr w:type="spellStart"/>
      <w:r w:rsidRPr="00D02987">
        <w:rPr>
          <w:rFonts w:ascii="Times New Roman" w:hAnsi="Times New Roman" w:cs="Times New Roman"/>
          <w:sz w:val="20"/>
          <w:szCs w:val="20"/>
          <w:lang w:val="en-GB"/>
        </w:rPr>
        <w:t>Yonemori</w:t>
      </w:r>
      <w:proofErr w:type="spellEnd"/>
      <w:r w:rsidRPr="00D02987">
        <w:rPr>
          <w:rFonts w:ascii="Times New Roman" w:hAnsi="Times New Roman" w:cs="Times New Roman"/>
          <w:sz w:val="20"/>
          <w:szCs w:val="20"/>
          <w:lang w:val="en-GB"/>
        </w:rPr>
        <w:t xml:space="preserve"> et al. has created a model which predicts the probability of benignancy instead of malignancy of the SPN. To obtain the probability of malignancy you have to calculate the complementary probability (1- probability of benignancy).</w:t>
      </w:r>
    </w:p>
    <w:p w:rsidR="00DE09D8" w:rsidRPr="00D02987" w:rsidRDefault="00DE09D8" w:rsidP="00DE09D8">
      <w:pPr>
        <w:jc w:val="both"/>
        <w:rPr>
          <w:rFonts w:ascii="Times New Roman" w:eastAsia="Times New Roman" w:hAnsi="Times New Roman" w:cs="Times New Roman"/>
          <w:sz w:val="18"/>
          <w:szCs w:val="18"/>
          <w:lang w:val="en-GB" w:eastAsia="es-ES"/>
        </w:rPr>
      </w:pPr>
      <w:r w:rsidRPr="00D02987">
        <w:rPr>
          <w:rFonts w:ascii="Times New Roman" w:hAnsi="Times New Roman" w:cs="Times New Roman"/>
          <w:sz w:val="20"/>
          <w:szCs w:val="20"/>
          <w:lang w:val="en-GB"/>
        </w:rPr>
        <w:t xml:space="preserve">We cannot confirm if the predictors and their assigned weights in the ﬁnal model correspond to the results from the reported multivariable analysis because </w:t>
      </w:r>
      <w:proofErr w:type="spellStart"/>
      <w:r w:rsidRPr="00D02987">
        <w:rPr>
          <w:rFonts w:ascii="Times New Roman" w:hAnsi="Times New Roman" w:cs="Times New Roman"/>
          <w:sz w:val="20"/>
          <w:szCs w:val="20"/>
          <w:lang w:val="en-GB"/>
        </w:rPr>
        <w:t>Yonemori</w:t>
      </w:r>
      <w:proofErr w:type="spellEnd"/>
      <w:r w:rsidRPr="00D02987">
        <w:rPr>
          <w:rFonts w:ascii="Times New Roman" w:hAnsi="Times New Roman" w:cs="Times New Roman"/>
          <w:sz w:val="20"/>
          <w:szCs w:val="20"/>
          <w:lang w:val="en-GB"/>
        </w:rPr>
        <w:t xml:space="preserve"> et al. did not report the </w:t>
      </w:r>
      <w:proofErr w:type="spellStart"/>
      <w:r w:rsidRPr="00D02987">
        <w:rPr>
          <w:rFonts w:ascii="Times New Roman" w:hAnsi="Times New Roman" w:cs="Times New Roman"/>
          <w:sz w:val="20"/>
          <w:szCs w:val="20"/>
          <w:lang w:val="en-GB"/>
        </w:rPr>
        <w:t>univariate</w:t>
      </w:r>
      <w:proofErr w:type="spellEnd"/>
      <w:r w:rsidRPr="00D02987">
        <w:rPr>
          <w:rFonts w:ascii="Times New Roman" w:hAnsi="Times New Roman" w:cs="Times New Roman"/>
          <w:sz w:val="20"/>
          <w:szCs w:val="20"/>
          <w:lang w:val="en-GB"/>
        </w:rPr>
        <w:t xml:space="preserve"> and multivariate tables in their study.</w:t>
      </w:r>
    </w:p>
    <w:p w:rsidR="00DE09D8" w:rsidRPr="00D02987" w:rsidRDefault="00DE09D8" w:rsidP="00DE09D8">
      <w:pPr>
        <w:rPr>
          <w:rFonts w:ascii="Times New Roman" w:hAnsi="Times New Roman" w:cs="Times New Roman"/>
          <w:sz w:val="20"/>
          <w:szCs w:val="20"/>
          <w:lang w:val="en-GB"/>
        </w:rPr>
      </w:pPr>
    </w:p>
    <w:p w:rsidR="00DE09D8" w:rsidRPr="00D02987" w:rsidRDefault="00DE09D8" w:rsidP="00DE09D8">
      <w:pPr>
        <w:rPr>
          <w:rFonts w:ascii="Times New Roman" w:hAnsi="Times New Roman" w:cs="Times New Roman"/>
          <w:b/>
          <w:bCs/>
          <w:sz w:val="20"/>
          <w:szCs w:val="20"/>
          <w:lang w:val="en-GB"/>
        </w:rPr>
      </w:pPr>
      <w:r w:rsidRPr="00D02987">
        <w:rPr>
          <w:rFonts w:ascii="Times New Roman" w:hAnsi="Times New Roman" w:cs="Times New Roman"/>
          <w:b/>
          <w:bCs/>
          <w:sz w:val="20"/>
          <w:szCs w:val="20"/>
          <w:lang w:val="en-GB"/>
        </w:rPr>
        <w:t>GOULD ET AL. MODEL</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The </w:t>
      </w:r>
      <w:r w:rsidRPr="00D02987">
        <w:rPr>
          <w:rFonts w:ascii="Times New Roman" w:hAnsi="Times New Roman" w:cs="Times New Roman"/>
          <w:b/>
          <w:bCs/>
          <w:sz w:val="20"/>
          <w:szCs w:val="20"/>
          <w:lang w:val="en-GB"/>
        </w:rPr>
        <w:t>Gould et al. model (also called VA model)</w:t>
      </w:r>
      <w:r w:rsidRPr="00D02987">
        <w:rPr>
          <w:rFonts w:ascii="Times New Roman" w:hAnsi="Times New Roman" w:cs="Times New Roman"/>
          <w:sz w:val="20"/>
          <w:szCs w:val="20"/>
          <w:lang w:val="en-GB"/>
        </w:rPr>
        <w:t xml:space="preserve"> is defined by the equations:</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 X = - 8.404+ (2.061× </w:t>
      </w:r>
      <w:r w:rsidRPr="00D02987">
        <w:rPr>
          <w:rFonts w:ascii="Times New Roman" w:hAnsi="Times New Roman" w:cs="Times New Roman"/>
          <w:b/>
          <w:bCs/>
          <w:sz w:val="20"/>
          <w:szCs w:val="20"/>
          <w:lang w:val="en-GB"/>
        </w:rPr>
        <w:t>smoke</w:t>
      </w:r>
      <w:r w:rsidRPr="00D02987">
        <w:rPr>
          <w:rFonts w:ascii="Times New Roman" w:hAnsi="Times New Roman" w:cs="Times New Roman"/>
          <w:sz w:val="20"/>
          <w:szCs w:val="20"/>
          <w:lang w:val="en-GB"/>
        </w:rPr>
        <w:t xml:space="preserve">) + (0.779 × </w:t>
      </w:r>
      <w:r w:rsidRPr="00D02987">
        <w:rPr>
          <w:rFonts w:ascii="Times New Roman" w:hAnsi="Times New Roman" w:cs="Times New Roman"/>
          <w:b/>
          <w:bCs/>
          <w:sz w:val="20"/>
          <w:szCs w:val="20"/>
          <w:lang w:val="en-GB"/>
        </w:rPr>
        <w:t>age10</w:t>
      </w:r>
      <w:r w:rsidRPr="00D02987">
        <w:rPr>
          <w:rFonts w:ascii="Times New Roman" w:hAnsi="Times New Roman" w:cs="Times New Roman"/>
          <w:sz w:val="20"/>
          <w:szCs w:val="20"/>
          <w:lang w:val="en-GB"/>
        </w:rPr>
        <w:t xml:space="preserve">) + (0.112 × </w:t>
      </w:r>
      <w:r w:rsidRPr="00D02987">
        <w:rPr>
          <w:rFonts w:ascii="Times New Roman" w:hAnsi="Times New Roman" w:cs="Times New Roman"/>
          <w:b/>
          <w:bCs/>
          <w:sz w:val="20"/>
          <w:szCs w:val="20"/>
          <w:lang w:val="en-GB"/>
        </w:rPr>
        <w:t>diameter</w:t>
      </w:r>
      <w:r w:rsidRPr="00D02987">
        <w:rPr>
          <w:rFonts w:ascii="Times New Roman" w:hAnsi="Times New Roman" w:cs="Times New Roman"/>
          <w:sz w:val="20"/>
          <w:szCs w:val="20"/>
          <w:lang w:val="en-GB"/>
        </w:rPr>
        <w:t xml:space="preserve">) - (0.567 × </w:t>
      </w:r>
      <w:r w:rsidRPr="00D02987">
        <w:rPr>
          <w:rFonts w:ascii="Times New Roman" w:hAnsi="Times New Roman" w:cs="Times New Roman"/>
          <w:b/>
          <w:bCs/>
          <w:sz w:val="20"/>
          <w:szCs w:val="20"/>
          <w:lang w:val="en-GB"/>
        </w:rPr>
        <w:t>yearsquit10</w:t>
      </w:r>
      <w:r w:rsidRPr="00D02987">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where e is the base of the natural logarithm, while x is the regression coefﬁcient in the logistic regression; smoke indicates smoking history (1 = current or former smoker, 0 = never smoker); age10 indicates age in years at the time of nodule identification, divided by 10; diameter indicates the largest nodule measurement (in mm) reported on initial chest radiograph or CT scan; yearsquit10 indicates the number of years since quitting smoking, divided by 10 (0 indicates not applicable).</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VA model calculator is available on: </w:t>
      </w:r>
      <w:hyperlink r:id="rId8" w:history="1">
        <w:r w:rsidRPr="00D02987">
          <w:rPr>
            <w:rStyle w:val="Hyperlink"/>
            <w:rFonts w:ascii="Times New Roman" w:hAnsi="Times New Roman" w:cs="Times New Roman"/>
            <w:sz w:val="20"/>
            <w:szCs w:val="20"/>
            <w:lang w:val="en-GB"/>
          </w:rPr>
          <w:t>https://magarray.com/calculator-va/</w:t>
        </w:r>
      </w:hyperlink>
    </w:p>
    <w:p w:rsidR="00DE09D8" w:rsidRPr="00D02987" w:rsidRDefault="00DE09D8" w:rsidP="00DE09D8">
      <w:pPr>
        <w:rPr>
          <w:rFonts w:ascii="Times New Roman" w:hAnsi="Times New Roman" w:cs="Times New Roman"/>
          <w:b/>
          <w:bCs/>
          <w:sz w:val="20"/>
          <w:szCs w:val="20"/>
          <w:lang w:val="en-GB"/>
        </w:rPr>
      </w:pPr>
    </w:p>
    <w:p w:rsidR="00DE09D8" w:rsidRPr="00D02987" w:rsidRDefault="00DE09D8" w:rsidP="00DE09D8">
      <w:pPr>
        <w:rPr>
          <w:rFonts w:ascii="Times New Roman" w:hAnsi="Times New Roman" w:cs="Times New Roman"/>
          <w:b/>
          <w:bCs/>
          <w:sz w:val="20"/>
          <w:szCs w:val="20"/>
          <w:lang w:val="en-GB"/>
        </w:rPr>
      </w:pPr>
      <w:r w:rsidRPr="00D02987">
        <w:rPr>
          <w:rFonts w:ascii="Times New Roman" w:hAnsi="Times New Roman" w:cs="Times New Roman"/>
          <w:b/>
          <w:bCs/>
          <w:sz w:val="20"/>
          <w:szCs w:val="20"/>
          <w:lang w:val="en-GB"/>
        </w:rPr>
        <w:t>SWENSEN ET AL. MODEL</w:t>
      </w:r>
    </w:p>
    <w:p w:rsidR="00DE09D8" w:rsidRPr="00D02987" w:rsidRDefault="00DE09D8" w:rsidP="00DE09D8">
      <w:pPr>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The </w:t>
      </w:r>
      <w:proofErr w:type="spellStart"/>
      <w:r w:rsidRPr="00D02987">
        <w:rPr>
          <w:rFonts w:ascii="Times New Roman" w:hAnsi="Times New Roman" w:cs="Times New Roman"/>
          <w:b/>
          <w:bCs/>
          <w:sz w:val="20"/>
          <w:szCs w:val="20"/>
          <w:lang w:val="en-GB"/>
        </w:rPr>
        <w:t>Swensen</w:t>
      </w:r>
      <w:proofErr w:type="spellEnd"/>
      <w:r w:rsidRPr="00D02987">
        <w:rPr>
          <w:rFonts w:ascii="Times New Roman" w:hAnsi="Times New Roman" w:cs="Times New Roman"/>
          <w:b/>
          <w:bCs/>
          <w:sz w:val="20"/>
          <w:szCs w:val="20"/>
          <w:lang w:val="en-GB"/>
        </w:rPr>
        <w:t xml:space="preserve"> et al. model (also called The Mayo Clinic model)</w:t>
      </w:r>
      <w:r w:rsidRPr="00D02987">
        <w:rPr>
          <w:rFonts w:ascii="Times New Roman" w:hAnsi="Times New Roman" w:cs="Times New Roman"/>
          <w:sz w:val="20"/>
          <w:szCs w:val="20"/>
          <w:lang w:val="en-GB"/>
        </w:rPr>
        <w:t xml:space="preserve"> is defined by the equations:</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Pre-test probability of a malignant SPN = 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/(1+e</w:t>
      </w:r>
      <w:r w:rsidRPr="00D02987">
        <w:rPr>
          <w:rFonts w:ascii="Times New Roman" w:hAnsi="Times New Roman" w:cs="Times New Roman"/>
          <w:sz w:val="20"/>
          <w:szCs w:val="20"/>
          <w:vertAlign w:val="superscript"/>
          <w:lang w:val="en-GB"/>
        </w:rPr>
        <w:t>x</w:t>
      </w:r>
      <w:r w:rsidRPr="00D02987">
        <w:rPr>
          <w:rFonts w:ascii="Times New Roman" w:hAnsi="Times New Roman" w:cs="Times New Roman"/>
          <w:sz w:val="20"/>
          <w:szCs w:val="20"/>
          <w:lang w:val="en-GB"/>
        </w:rPr>
        <w:t xml:space="preserve">) </w:t>
      </w:r>
    </w:p>
    <w:p w:rsidR="00DE09D8" w:rsidRPr="00D02987" w:rsidRDefault="00DE09D8" w:rsidP="00DE09D8">
      <w:pPr>
        <w:pStyle w:val="ListParagraph"/>
        <w:numPr>
          <w:ilvl w:val="0"/>
          <w:numId w:val="1"/>
        </w:numPr>
        <w:spacing w:line="276" w:lineRule="auto"/>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 x = - 6.8272 + (0.0391× </w:t>
      </w:r>
      <w:r w:rsidRPr="00D02987">
        <w:rPr>
          <w:rFonts w:ascii="Times New Roman" w:hAnsi="Times New Roman" w:cs="Times New Roman"/>
          <w:b/>
          <w:bCs/>
          <w:sz w:val="20"/>
          <w:szCs w:val="20"/>
          <w:lang w:val="en-GB"/>
        </w:rPr>
        <w:t>age</w:t>
      </w:r>
      <w:r w:rsidRPr="00D02987">
        <w:rPr>
          <w:rFonts w:ascii="Times New Roman" w:hAnsi="Times New Roman" w:cs="Times New Roman"/>
          <w:sz w:val="20"/>
          <w:szCs w:val="20"/>
          <w:lang w:val="en-GB"/>
        </w:rPr>
        <w:t xml:space="preserve">) + (0.7917 × </w:t>
      </w:r>
      <w:r w:rsidRPr="00D02987">
        <w:rPr>
          <w:rFonts w:ascii="Times New Roman" w:hAnsi="Times New Roman" w:cs="Times New Roman"/>
          <w:b/>
          <w:bCs/>
          <w:sz w:val="20"/>
          <w:szCs w:val="20"/>
          <w:lang w:val="en-GB"/>
        </w:rPr>
        <w:t>smoke</w:t>
      </w:r>
      <w:r w:rsidRPr="00D02987">
        <w:rPr>
          <w:rFonts w:ascii="Times New Roman" w:hAnsi="Times New Roman" w:cs="Times New Roman"/>
          <w:sz w:val="20"/>
          <w:szCs w:val="20"/>
          <w:lang w:val="en-GB"/>
        </w:rPr>
        <w:t xml:space="preserve">) </w:t>
      </w:r>
      <w:proofErr w:type="gramStart"/>
      <w:r w:rsidRPr="00D02987">
        <w:rPr>
          <w:rFonts w:ascii="Times New Roman" w:hAnsi="Times New Roman" w:cs="Times New Roman"/>
          <w:sz w:val="20"/>
          <w:szCs w:val="20"/>
          <w:lang w:val="en-GB"/>
        </w:rPr>
        <w:t>+(</w:t>
      </w:r>
      <w:proofErr w:type="gramEnd"/>
      <w:r w:rsidRPr="00D02987">
        <w:rPr>
          <w:rFonts w:ascii="Times New Roman" w:hAnsi="Times New Roman" w:cs="Times New Roman"/>
          <w:sz w:val="20"/>
          <w:szCs w:val="20"/>
          <w:lang w:val="en-GB"/>
        </w:rPr>
        <w:t xml:space="preserve">1.3388 × </w:t>
      </w:r>
      <w:r w:rsidRPr="00D02987">
        <w:rPr>
          <w:rFonts w:ascii="Times New Roman" w:hAnsi="Times New Roman" w:cs="Times New Roman"/>
          <w:b/>
          <w:bCs/>
          <w:sz w:val="20"/>
          <w:szCs w:val="20"/>
          <w:lang w:val="en-GB"/>
        </w:rPr>
        <w:t>cancer</w:t>
      </w:r>
      <w:r w:rsidRPr="00D02987">
        <w:rPr>
          <w:rFonts w:ascii="Times New Roman" w:hAnsi="Times New Roman" w:cs="Times New Roman"/>
          <w:sz w:val="20"/>
          <w:szCs w:val="20"/>
          <w:lang w:val="en-GB"/>
        </w:rPr>
        <w:t xml:space="preserve">) + (0.1274 × </w:t>
      </w:r>
      <w:r w:rsidRPr="00D02987">
        <w:rPr>
          <w:rFonts w:ascii="Times New Roman" w:hAnsi="Times New Roman" w:cs="Times New Roman"/>
          <w:b/>
          <w:bCs/>
          <w:sz w:val="20"/>
          <w:szCs w:val="20"/>
          <w:lang w:val="en-GB"/>
        </w:rPr>
        <w:t>diameter</w:t>
      </w:r>
      <w:r w:rsidRPr="00D02987">
        <w:rPr>
          <w:rFonts w:ascii="Times New Roman" w:hAnsi="Times New Roman" w:cs="Times New Roman"/>
          <w:sz w:val="20"/>
          <w:szCs w:val="20"/>
          <w:lang w:val="en-GB"/>
        </w:rPr>
        <w:t xml:space="preserve">) + (1.0407 × </w:t>
      </w:r>
      <w:proofErr w:type="spellStart"/>
      <w:r w:rsidRPr="00D02987">
        <w:rPr>
          <w:rFonts w:ascii="Times New Roman" w:hAnsi="Times New Roman" w:cs="Times New Roman"/>
          <w:b/>
          <w:bCs/>
          <w:sz w:val="20"/>
          <w:szCs w:val="20"/>
          <w:lang w:val="en-GB"/>
        </w:rPr>
        <w:t>spiculation</w:t>
      </w:r>
      <w:proofErr w:type="spellEnd"/>
      <w:r w:rsidRPr="00D02987">
        <w:rPr>
          <w:rFonts w:ascii="Times New Roman" w:hAnsi="Times New Roman" w:cs="Times New Roman"/>
          <w:sz w:val="20"/>
          <w:szCs w:val="20"/>
          <w:lang w:val="en-GB"/>
        </w:rPr>
        <w:t xml:space="preserve">) + (0.7838 × </w:t>
      </w:r>
      <w:r w:rsidRPr="00D02987">
        <w:rPr>
          <w:rFonts w:ascii="Times New Roman" w:hAnsi="Times New Roman" w:cs="Times New Roman"/>
          <w:b/>
          <w:bCs/>
          <w:sz w:val="20"/>
          <w:szCs w:val="20"/>
          <w:lang w:val="en-GB"/>
        </w:rPr>
        <w:t>upper lobe</w:t>
      </w:r>
      <w:r w:rsidRPr="00D02987">
        <w:rPr>
          <w:rFonts w:ascii="Times New Roman" w:hAnsi="Times New Roman" w:cs="Times New Roman"/>
          <w:sz w:val="20"/>
          <w:szCs w:val="20"/>
          <w:lang w:val="en-GB"/>
        </w:rPr>
        <w:t>).</w:t>
      </w:r>
    </w:p>
    <w:p w:rsidR="00DE09D8" w:rsidRPr="00D02987" w:rsidRDefault="00DE09D8" w:rsidP="00DE09D8">
      <w:pPr>
        <w:jc w:val="both"/>
        <w:rPr>
          <w:rFonts w:ascii="Times New Roman" w:hAnsi="Times New Roman" w:cs="Times New Roman"/>
          <w:sz w:val="20"/>
          <w:szCs w:val="20"/>
          <w:lang w:val="en-GB"/>
        </w:rPr>
      </w:pPr>
      <w:r w:rsidRPr="00D02987">
        <w:rPr>
          <w:rFonts w:ascii="Times New Roman" w:hAnsi="Times New Roman" w:cs="Times New Roman"/>
          <w:sz w:val="20"/>
          <w:szCs w:val="20"/>
          <w:lang w:val="en-GB"/>
        </w:rPr>
        <w:t xml:space="preserve">where e is the base of the natural logarithm, while x is the regression coefﬁcient in the logistic regression; age indicates the patient’s age in years; smoke indicates smoking history (1 = current or former smoker, 0 = never smoker); cancer indicates history of an </w:t>
      </w:r>
      <w:proofErr w:type="spellStart"/>
      <w:r w:rsidRPr="00D02987">
        <w:rPr>
          <w:rFonts w:ascii="Times New Roman" w:hAnsi="Times New Roman" w:cs="Times New Roman"/>
          <w:sz w:val="20"/>
          <w:szCs w:val="20"/>
          <w:lang w:val="en-GB"/>
        </w:rPr>
        <w:t>extrathoracic</w:t>
      </w:r>
      <w:proofErr w:type="spellEnd"/>
      <w:r w:rsidRPr="00D02987">
        <w:rPr>
          <w:rFonts w:ascii="Times New Roman" w:hAnsi="Times New Roman" w:cs="Times New Roman"/>
          <w:sz w:val="20"/>
          <w:szCs w:val="20"/>
          <w:lang w:val="en-GB"/>
        </w:rPr>
        <w:t xml:space="preserve"> cancer &gt;5 years before nodule identification (1 = yes, otherwise = 0); diameter indicates the largest nodule measurement (in mm) reported on initial chest radiograph or CT scan; </w:t>
      </w:r>
      <w:proofErr w:type="spellStart"/>
      <w:r w:rsidRPr="00D02987">
        <w:rPr>
          <w:rFonts w:ascii="Times New Roman" w:hAnsi="Times New Roman" w:cs="Times New Roman"/>
          <w:sz w:val="20"/>
          <w:szCs w:val="20"/>
          <w:lang w:val="en-GB"/>
        </w:rPr>
        <w:t>spiculation</w:t>
      </w:r>
      <w:proofErr w:type="spellEnd"/>
      <w:r w:rsidRPr="00D02987">
        <w:rPr>
          <w:rFonts w:ascii="Times New Roman" w:hAnsi="Times New Roman" w:cs="Times New Roman"/>
          <w:sz w:val="20"/>
          <w:szCs w:val="20"/>
          <w:lang w:val="en-GB"/>
        </w:rPr>
        <w:t xml:space="preserve"> (1 = if </w:t>
      </w:r>
      <w:proofErr w:type="spellStart"/>
      <w:r w:rsidRPr="00D02987">
        <w:rPr>
          <w:rFonts w:ascii="Times New Roman" w:hAnsi="Times New Roman" w:cs="Times New Roman"/>
          <w:sz w:val="20"/>
          <w:szCs w:val="20"/>
          <w:lang w:val="en-GB"/>
        </w:rPr>
        <w:t>spiculated</w:t>
      </w:r>
      <w:proofErr w:type="spellEnd"/>
      <w:r w:rsidRPr="00D02987">
        <w:rPr>
          <w:rFonts w:ascii="Times New Roman" w:hAnsi="Times New Roman" w:cs="Times New Roman"/>
          <w:sz w:val="20"/>
          <w:szCs w:val="20"/>
          <w:lang w:val="en-GB"/>
        </w:rPr>
        <w:t xml:space="preserve"> appearance is present, otherwise = 0); and upper lobe is location of the nodule within the upper lobe (1 = yes, 0 = no).</w:t>
      </w:r>
    </w:p>
    <w:p w:rsidR="00803159" w:rsidRDefault="00DE09D8" w:rsidP="00DE09D8">
      <w:pPr>
        <w:jc w:val="both"/>
      </w:pPr>
      <w:r w:rsidRPr="00D02987">
        <w:rPr>
          <w:rFonts w:ascii="Times New Roman" w:hAnsi="Times New Roman" w:cs="Times New Roman"/>
          <w:sz w:val="20"/>
          <w:szCs w:val="20"/>
          <w:lang w:val="en-GB"/>
        </w:rPr>
        <w:t xml:space="preserve">Mayo Clinic model calculator is available on: </w:t>
      </w:r>
      <w:hyperlink r:id="rId9" w:history="1">
        <w:r w:rsidRPr="00D02987">
          <w:rPr>
            <w:rStyle w:val="Hyperlink"/>
            <w:rFonts w:ascii="Times New Roman" w:hAnsi="Times New Roman" w:cs="Times New Roman"/>
            <w:sz w:val="20"/>
            <w:szCs w:val="20"/>
            <w:lang w:val="en-GB"/>
          </w:rPr>
          <w:t>https://reference.medscape.com/calculator/solitary-pulmonary-nodule-risk</w:t>
        </w:r>
      </w:hyperlink>
      <w:r w:rsidRPr="00D02987">
        <w:rPr>
          <w:rStyle w:val="Hyperlink"/>
          <w:rFonts w:ascii="Times New Roman" w:hAnsi="Times New Roman" w:cs="Times New Roman"/>
          <w:sz w:val="20"/>
          <w:szCs w:val="20"/>
          <w:lang w:val="en-GB"/>
        </w:rPr>
        <w:t xml:space="preserve"> . </w:t>
      </w:r>
      <w:bookmarkStart w:id="1" w:name="_GoBack"/>
      <w:bookmarkEnd w:id="1"/>
    </w:p>
    <w:sectPr w:rsidR="00803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golian Baiti">
    <w:panose1 w:val="03000500000000000000"/>
    <w:charset w:val="00"/>
    <w:family w:val="script"/>
    <w:pitch w:val="variable"/>
    <w:sig w:usb0="80000023" w:usb1="00000000" w:usb2="0002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4256"/>
    <w:multiLevelType w:val="hybridMultilevel"/>
    <w:tmpl w:val="265C151E"/>
    <w:lvl w:ilvl="0" w:tplc="884682E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80649E5"/>
    <w:multiLevelType w:val="hybridMultilevel"/>
    <w:tmpl w:val="370E8984"/>
    <w:lvl w:ilvl="0" w:tplc="D45EDA66">
      <w:start w:val="2"/>
      <w:numFmt w:val="bullet"/>
      <w:lvlText w:val="-"/>
      <w:lvlJc w:val="left"/>
      <w:pPr>
        <w:ind w:left="1080" w:hanging="360"/>
      </w:pPr>
      <w:rPr>
        <w:rFonts w:ascii="Times New Roman" w:eastAsiaTheme="minorHAnsi"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cs="Wingdings" w:hint="default"/>
      </w:rPr>
    </w:lvl>
    <w:lvl w:ilvl="3" w:tplc="0C0A0001" w:tentative="1">
      <w:start w:val="1"/>
      <w:numFmt w:val="bullet"/>
      <w:lvlText w:val=""/>
      <w:lvlJc w:val="left"/>
      <w:pPr>
        <w:ind w:left="3240" w:hanging="360"/>
      </w:pPr>
      <w:rPr>
        <w:rFonts w:ascii="Symbol" w:hAnsi="Symbol" w:cs="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cs="Wingdings" w:hint="default"/>
      </w:rPr>
    </w:lvl>
    <w:lvl w:ilvl="6" w:tplc="0C0A0001" w:tentative="1">
      <w:start w:val="1"/>
      <w:numFmt w:val="bullet"/>
      <w:lvlText w:val=""/>
      <w:lvlJc w:val="left"/>
      <w:pPr>
        <w:ind w:left="5400" w:hanging="360"/>
      </w:pPr>
      <w:rPr>
        <w:rFonts w:ascii="Symbol" w:hAnsi="Symbol" w:cs="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cs="Wingdings" w:hint="default"/>
      </w:rPr>
    </w:lvl>
  </w:abstractNum>
  <w:abstractNum w:abstractNumId="2">
    <w:nsid w:val="5F7A24B4"/>
    <w:multiLevelType w:val="hybridMultilevel"/>
    <w:tmpl w:val="58401818"/>
    <w:lvl w:ilvl="0" w:tplc="04EAC9E8">
      <w:start w:val="3"/>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cs="Wingdings" w:hint="default"/>
      </w:rPr>
    </w:lvl>
    <w:lvl w:ilvl="3" w:tplc="0C0A0001" w:tentative="1">
      <w:start w:val="1"/>
      <w:numFmt w:val="bullet"/>
      <w:lvlText w:val=""/>
      <w:lvlJc w:val="left"/>
      <w:pPr>
        <w:ind w:left="2880" w:hanging="360"/>
      </w:pPr>
      <w:rPr>
        <w:rFonts w:ascii="Symbol" w:hAnsi="Symbol" w:cs="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cs="Wingdings" w:hint="default"/>
      </w:rPr>
    </w:lvl>
    <w:lvl w:ilvl="6" w:tplc="0C0A0001" w:tentative="1">
      <w:start w:val="1"/>
      <w:numFmt w:val="bullet"/>
      <w:lvlText w:val=""/>
      <w:lvlJc w:val="left"/>
      <w:pPr>
        <w:ind w:left="5040" w:hanging="360"/>
      </w:pPr>
      <w:rPr>
        <w:rFonts w:ascii="Symbol" w:hAnsi="Symbol" w:cs="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cs="Wingdings" w:hint="default"/>
      </w:rPr>
    </w:lvl>
  </w:abstractNum>
  <w:abstractNum w:abstractNumId="3">
    <w:nsid w:val="654E2658"/>
    <w:multiLevelType w:val="hybridMultilevel"/>
    <w:tmpl w:val="01C43A82"/>
    <w:lvl w:ilvl="0" w:tplc="78C835D8">
      <w:start w:val="2"/>
      <w:numFmt w:val="bullet"/>
      <w:lvlText w:val="-"/>
      <w:lvlJc w:val="left"/>
      <w:pPr>
        <w:ind w:left="1080" w:hanging="360"/>
      </w:pPr>
      <w:rPr>
        <w:rFonts w:ascii="Times New Roman" w:eastAsiaTheme="minorHAnsi"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cs="Wingdings" w:hint="default"/>
      </w:rPr>
    </w:lvl>
    <w:lvl w:ilvl="3" w:tplc="0C0A0001" w:tentative="1">
      <w:start w:val="1"/>
      <w:numFmt w:val="bullet"/>
      <w:lvlText w:val=""/>
      <w:lvlJc w:val="left"/>
      <w:pPr>
        <w:ind w:left="3240" w:hanging="360"/>
      </w:pPr>
      <w:rPr>
        <w:rFonts w:ascii="Symbol" w:hAnsi="Symbol" w:cs="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cs="Wingdings" w:hint="default"/>
      </w:rPr>
    </w:lvl>
    <w:lvl w:ilvl="6" w:tplc="0C0A0001" w:tentative="1">
      <w:start w:val="1"/>
      <w:numFmt w:val="bullet"/>
      <w:lvlText w:val=""/>
      <w:lvlJc w:val="left"/>
      <w:pPr>
        <w:ind w:left="5400" w:hanging="360"/>
      </w:pPr>
      <w:rPr>
        <w:rFonts w:ascii="Symbol" w:hAnsi="Symbol" w:cs="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cs="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9D8"/>
    <w:rsid w:val="0001521F"/>
    <w:rsid w:val="0004105D"/>
    <w:rsid w:val="00047A90"/>
    <w:rsid w:val="00055BA3"/>
    <w:rsid w:val="00085A62"/>
    <w:rsid w:val="000A58CB"/>
    <w:rsid w:val="000A71C0"/>
    <w:rsid w:val="000C2CF8"/>
    <w:rsid w:val="000C788C"/>
    <w:rsid w:val="000E6BA6"/>
    <w:rsid w:val="000E7412"/>
    <w:rsid w:val="000F384C"/>
    <w:rsid w:val="00106CE2"/>
    <w:rsid w:val="001170A5"/>
    <w:rsid w:val="00175A0C"/>
    <w:rsid w:val="00190204"/>
    <w:rsid w:val="00190760"/>
    <w:rsid w:val="00193E75"/>
    <w:rsid w:val="001B128E"/>
    <w:rsid w:val="001C51ED"/>
    <w:rsid w:val="001C6A5C"/>
    <w:rsid w:val="001F18B6"/>
    <w:rsid w:val="00205521"/>
    <w:rsid w:val="0023033C"/>
    <w:rsid w:val="00230779"/>
    <w:rsid w:val="00233255"/>
    <w:rsid w:val="00233635"/>
    <w:rsid w:val="00236ED1"/>
    <w:rsid w:val="0026106D"/>
    <w:rsid w:val="002742EC"/>
    <w:rsid w:val="00277974"/>
    <w:rsid w:val="00290B9D"/>
    <w:rsid w:val="002C2751"/>
    <w:rsid w:val="002C5A2E"/>
    <w:rsid w:val="002D4A3B"/>
    <w:rsid w:val="002E6C9E"/>
    <w:rsid w:val="00326E47"/>
    <w:rsid w:val="0036050E"/>
    <w:rsid w:val="00366928"/>
    <w:rsid w:val="00366F9B"/>
    <w:rsid w:val="003675A3"/>
    <w:rsid w:val="003768FB"/>
    <w:rsid w:val="003A069B"/>
    <w:rsid w:val="003B4141"/>
    <w:rsid w:val="003C3726"/>
    <w:rsid w:val="003D69AF"/>
    <w:rsid w:val="003E4CD8"/>
    <w:rsid w:val="003E61FC"/>
    <w:rsid w:val="003F1A70"/>
    <w:rsid w:val="00443610"/>
    <w:rsid w:val="00444D47"/>
    <w:rsid w:val="00473592"/>
    <w:rsid w:val="00475155"/>
    <w:rsid w:val="00477D31"/>
    <w:rsid w:val="004874A5"/>
    <w:rsid w:val="00491645"/>
    <w:rsid w:val="00494054"/>
    <w:rsid w:val="00494B84"/>
    <w:rsid w:val="004A35CC"/>
    <w:rsid w:val="004C6A83"/>
    <w:rsid w:val="004F4C40"/>
    <w:rsid w:val="00550441"/>
    <w:rsid w:val="00553068"/>
    <w:rsid w:val="005573B1"/>
    <w:rsid w:val="00570AE7"/>
    <w:rsid w:val="005868CC"/>
    <w:rsid w:val="005977E9"/>
    <w:rsid w:val="005A4B35"/>
    <w:rsid w:val="005C1DF4"/>
    <w:rsid w:val="005C2A63"/>
    <w:rsid w:val="005E2C90"/>
    <w:rsid w:val="005F671C"/>
    <w:rsid w:val="006051F8"/>
    <w:rsid w:val="00606F07"/>
    <w:rsid w:val="00614534"/>
    <w:rsid w:val="006153DA"/>
    <w:rsid w:val="00624290"/>
    <w:rsid w:val="006324B1"/>
    <w:rsid w:val="00636D56"/>
    <w:rsid w:val="00642691"/>
    <w:rsid w:val="00675C8B"/>
    <w:rsid w:val="006C28E5"/>
    <w:rsid w:val="006F2BF9"/>
    <w:rsid w:val="006F499D"/>
    <w:rsid w:val="006F7530"/>
    <w:rsid w:val="0070033E"/>
    <w:rsid w:val="0070300B"/>
    <w:rsid w:val="00715E10"/>
    <w:rsid w:val="00734827"/>
    <w:rsid w:val="00751F65"/>
    <w:rsid w:val="00755CD3"/>
    <w:rsid w:val="00765F15"/>
    <w:rsid w:val="007C29A6"/>
    <w:rsid w:val="007C2CE2"/>
    <w:rsid w:val="007C527E"/>
    <w:rsid w:val="007E0C70"/>
    <w:rsid w:val="007E5A6D"/>
    <w:rsid w:val="007E5CDD"/>
    <w:rsid w:val="007F63C0"/>
    <w:rsid w:val="00803159"/>
    <w:rsid w:val="008042F4"/>
    <w:rsid w:val="00833CB2"/>
    <w:rsid w:val="00867357"/>
    <w:rsid w:val="008839C7"/>
    <w:rsid w:val="00887964"/>
    <w:rsid w:val="008A293C"/>
    <w:rsid w:val="008C6A74"/>
    <w:rsid w:val="008E4A26"/>
    <w:rsid w:val="008E67DE"/>
    <w:rsid w:val="00910C29"/>
    <w:rsid w:val="009259DF"/>
    <w:rsid w:val="0093284B"/>
    <w:rsid w:val="00941833"/>
    <w:rsid w:val="0097249B"/>
    <w:rsid w:val="00972C57"/>
    <w:rsid w:val="009760CA"/>
    <w:rsid w:val="00981A13"/>
    <w:rsid w:val="009A22CE"/>
    <w:rsid w:val="009B4B17"/>
    <w:rsid w:val="009C4449"/>
    <w:rsid w:val="009C75B0"/>
    <w:rsid w:val="009D0E96"/>
    <w:rsid w:val="00A11095"/>
    <w:rsid w:val="00A40935"/>
    <w:rsid w:val="00A541E4"/>
    <w:rsid w:val="00A76E68"/>
    <w:rsid w:val="00A7705B"/>
    <w:rsid w:val="00AA7576"/>
    <w:rsid w:val="00AD5B1D"/>
    <w:rsid w:val="00AF0CAD"/>
    <w:rsid w:val="00AF518F"/>
    <w:rsid w:val="00B209FF"/>
    <w:rsid w:val="00B224C3"/>
    <w:rsid w:val="00B26A2B"/>
    <w:rsid w:val="00B46C42"/>
    <w:rsid w:val="00B60FF1"/>
    <w:rsid w:val="00B63EB4"/>
    <w:rsid w:val="00B806FA"/>
    <w:rsid w:val="00B81FCE"/>
    <w:rsid w:val="00BB0479"/>
    <w:rsid w:val="00BB6833"/>
    <w:rsid w:val="00BB7A5C"/>
    <w:rsid w:val="00BC4EF3"/>
    <w:rsid w:val="00BC6960"/>
    <w:rsid w:val="00BD5E92"/>
    <w:rsid w:val="00BF080D"/>
    <w:rsid w:val="00C06D24"/>
    <w:rsid w:val="00C07CA6"/>
    <w:rsid w:val="00C22B40"/>
    <w:rsid w:val="00C238D6"/>
    <w:rsid w:val="00C51175"/>
    <w:rsid w:val="00C81D20"/>
    <w:rsid w:val="00C914E7"/>
    <w:rsid w:val="00C91D81"/>
    <w:rsid w:val="00CA5997"/>
    <w:rsid w:val="00CA65B5"/>
    <w:rsid w:val="00CC5084"/>
    <w:rsid w:val="00CD6ABE"/>
    <w:rsid w:val="00D07A0F"/>
    <w:rsid w:val="00D121E9"/>
    <w:rsid w:val="00D24D35"/>
    <w:rsid w:val="00D621BE"/>
    <w:rsid w:val="00D646A2"/>
    <w:rsid w:val="00D85940"/>
    <w:rsid w:val="00DC1BDD"/>
    <w:rsid w:val="00DC784B"/>
    <w:rsid w:val="00DE09D8"/>
    <w:rsid w:val="00DE7772"/>
    <w:rsid w:val="00E72CD1"/>
    <w:rsid w:val="00E90D7E"/>
    <w:rsid w:val="00EB0AA7"/>
    <w:rsid w:val="00ED283E"/>
    <w:rsid w:val="00EE0250"/>
    <w:rsid w:val="00EE1FF6"/>
    <w:rsid w:val="00F2202F"/>
    <w:rsid w:val="00F2659F"/>
    <w:rsid w:val="00F70A31"/>
    <w:rsid w:val="00F77918"/>
    <w:rsid w:val="00F81110"/>
    <w:rsid w:val="00F85ED3"/>
    <w:rsid w:val="00F90525"/>
    <w:rsid w:val="00F91189"/>
    <w:rsid w:val="00F933DE"/>
    <w:rsid w:val="00FA1037"/>
    <w:rsid w:val="00FB071E"/>
    <w:rsid w:val="00FD5627"/>
    <w:rsid w:val="00FE0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09D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9D8"/>
    <w:rPr>
      <w:rFonts w:asciiTheme="majorHAnsi" w:eastAsiaTheme="majorEastAsia" w:hAnsiTheme="majorHAnsi" w:cstheme="majorBidi"/>
      <w:color w:val="365F91" w:themeColor="accent1" w:themeShade="BF"/>
      <w:sz w:val="32"/>
      <w:szCs w:val="32"/>
      <w:lang w:val="es-ES"/>
    </w:rPr>
  </w:style>
  <w:style w:type="paragraph" w:styleId="ListParagraph">
    <w:name w:val="List Paragraph"/>
    <w:basedOn w:val="Normal"/>
    <w:uiPriority w:val="34"/>
    <w:qFormat/>
    <w:rsid w:val="00DE09D8"/>
    <w:pPr>
      <w:spacing w:after="160" w:line="259" w:lineRule="auto"/>
      <w:ind w:left="720"/>
      <w:contextualSpacing/>
    </w:pPr>
    <w:rPr>
      <w:lang w:val="es-ES"/>
    </w:rPr>
  </w:style>
  <w:style w:type="character" w:styleId="Hyperlink">
    <w:name w:val="Hyperlink"/>
    <w:basedOn w:val="DefaultParagraphFont"/>
    <w:uiPriority w:val="99"/>
    <w:unhideWhenUsed/>
    <w:rsid w:val="00DE09D8"/>
    <w:rPr>
      <w:color w:val="0000FF" w:themeColor="hyperlink"/>
      <w:u w:val="single"/>
    </w:rPr>
  </w:style>
  <w:style w:type="paragraph" w:styleId="BalloonText">
    <w:name w:val="Balloon Text"/>
    <w:basedOn w:val="Normal"/>
    <w:link w:val="BalloonTextChar"/>
    <w:uiPriority w:val="99"/>
    <w:semiHidden/>
    <w:unhideWhenUsed/>
    <w:rsid w:val="00DE0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9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09D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9D8"/>
    <w:rPr>
      <w:rFonts w:asciiTheme="majorHAnsi" w:eastAsiaTheme="majorEastAsia" w:hAnsiTheme="majorHAnsi" w:cstheme="majorBidi"/>
      <w:color w:val="365F91" w:themeColor="accent1" w:themeShade="BF"/>
      <w:sz w:val="32"/>
      <w:szCs w:val="32"/>
      <w:lang w:val="es-ES"/>
    </w:rPr>
  </w:style>
  <w:style w:type="paragraph" w:styleId="ListParagraph">
    <w:name w:val="List Paragraph"/>
    <w:basedOn w:val="Normal"/>
    <w:uiPriority w:val="34"/>
    <w:qFormat/>
    <w:rsid w:val="00DE09D8"/>
    <w:pPr>
      <w:spacing w:after="160" w:line="259" w:lineRule="auto"/>
      <w:ind w:left="720"/>
      <w:contextualSpacing/>
    </w:pPr>
    <w:rPr>
      <w:lang w:val="es-ES"/>
    </w:rPr>
  </w:style>
  <w:style w:type="character" w:styleId="Hyperlink">
    <w:name w:val="Hyperlink"/>
    <w:basedOn w:val="DefaultParagraphFont"/>
    <w:uiPriority w:val="99"/>
    <w:unhideWhenUsed/>
    <w:rsid w:val="00DE09D8"/>
    <w:rPr>
      <w:color w:val="0000FF" w:themeColor="hyperlink"/>
      <w:u w:val="single"/>
    </w:rPr>
  </w:style>
  <w:style w:type="paragraph" w:styleId="BalloonText">
    <w:name w:val="Balloon Text"/>
    <w:basedOn w:val="Normal"/>
    <w:link w:val="BalloonTextChar"/>
    <w:uiPriority w:val="99"/>
    <w:semiHidden/>
    <w:unhideWhenUsed/>
    <w:rsid w:val="00DE0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9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garray.com/calculator-va/"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eference.medscape.com/calculator/solitary-pulmonary-nodule-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2815</Words>
  <Characters>15739</Characters>
  <Application>Microsoft Office Word</Application>
  <DocSecurity>0</DocSecurity>
  <Lines>684</Lines>
  <Paragraphs>325</Paragraphs>
  <ScaleCrop>false</ScaleCrop>
  <Company/>
  <LinksUpToDate>false</LinksUpToDate>
  <CharactersWithSpaces>18229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S3G_Reference_Citation_Sequence</dc:creator>
  <cp:lastModifiedBy>S3G_Reference_Citation_Sequence</cp:lastModifiedBy>
  <cp:revision>1</cp:revision>
  <dcterms:created xsi:type="dcterms:W3CDTF">2021-11-30T12:49:00Z</dcterms:created>
  <dcterms:modified xsi:type="dcterms:W3CDTF">2021-11-30T12:52:00Z</dcterms:modified>
</cp:coreProperties>
</file>