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65284" w14:textId="2985C9F7" w:rsidR="00660664" w:rsidRPr="006324EA" w:rsidRDefault="006324EA" w:rsidP="006324EA">
      <w:pPr>
        <w:rPr>
          <w:rFonts w:ascii="Constantia" w:hAnsi="Constantia" w:cs="Arial"/>
          <w:b/>
          <w:bCs/>
          <w:sz w:val="24"/>
          <w:szCs w:val="24"/>
        </w:rPr>
      </w:pPr>
      <w:r w:rsidRPr="006324EA">
        <w:rPr>
          <w:rFonts w:ascii="Constantia" w:hAnsi="Constantia" w:cs="Arial"/>
          <w:b/>
          <w:bCs/>
          <w:sz w:val="24"/>
          <w:szCs w:val="24"/>
        </w:rPr>
        <w:t>Additional File 6</w:t>
      </w:r>
      <w:r w:rsidR="00BA15F7">
        <w:rPr>
          <w:rFonts w:ascii="Constantia" w:hAnsi="Constantia" w:cs="Arial"/>
          <w:b/>
          <w:bCs/>
          <w:sz w:val="24"/>
          <w:szCs w:val="24"/>
        </w:rPr>
        <w:t>a</w:t>
      </w:r>
      <w:r w:rsidRPr="006324EA">
        <w:rPr>
          <w:rFonts w:ascii="Constantia" w:hAnsi="Constantia" w:cs="Arial"/>
          <w:b/>
          <w:bCs/>
          <w:sz w:val="24"/>
          <w:szCs w:val="24"/>
        </w:rPr>
        <w:t xml:space="preserve">. </w:t>
      </w:r>
      <w:r w:rsidR="00660664" w:rsidRPr="006324EA">
        <w:rPr>
          <w:rFonts w:ascii="Constantia" w:hAnsi="Constantia" w:cs="Arial"/>
          <w:b/>
          <w:bCs/>
          <w:sz w:val="24"/>
          <w:szCs w:val="24"/>
        </w:rPr>
        <w:t>Structured summary of qualitative studies</w:t>
      </w:r>
    </w:p>
    <w:tbl>
      <w:tblPr>
        <w:tblStyle w:val="TableGrid"/>
        <w:tblW w:w="1417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22"/>
        <w:gridCol w:w="2268"/>
        <w:gridCol w:w="2126"/>
        <w:gridCol w:w="1990"/>
        <w:gridCol w:w="2693"/>
        <w:gridCol w:w="1843"/>
      </w:tblGrid>
      <w:tr w:rsidR="00660664" w14:paraId="70AD099E" w14:textId="77777777" w:rsidTr="0066066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1A84713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Citation, </w:t>
            </w:r>
          </w:p>
          <w:p w14:paraId="5FBB9BC9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Country 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45FD6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Context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D6B36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Research </w:t>
            </w:r>
            <w:r>
              <w:rPr>
                <w:rFonts w:cstheme="minorHAnsi"/>
                <w:b/>
                <w:bCs/>
                <w:sz w:val="16"/>
                <w:szCs w:val="16"/>
              </w:rPr>
              <w:t xml:space="preserve">Objective </w:t>
            </w: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6C19E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Participants 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EC3C9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Data Collection Methods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99B363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Findings (Themes)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3ADBD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787A53">
              <w:rPr>
                <w:rFonts w:cstheme="minorHAnsi"/>
                <w:b/>
                <w:bCs/>
                <w:sz w:val="16"/>
                <w:szCs w:val="16"/>
              </w:rPr>
              <w:t xml:space="preserve">Methodological quality </w:t>
            </w:r>
          </w:p>
        </w:tc>
      </w:tr>
      <w:tr w:rsidR="00660664" w14:paraId="6A36B15F" w14:textId="77777777" w:rsidTr="00660664">
        <w:tc>
          <w:tcPr>
            <w:tcW w:w="1134" w:type="dxa"/>
            <w:tcBorders>
              <w:top w:val="single" w:sz="4" w:space="0" w:color="auto"/>
              <w:left w:val="nil"/>
            </w:tcBorders>
          </w:tcPr>
          <w:p w14:paraId="3956EA0F" w14:textId="3CED51CD" w:rsidR="00660664" w:rsidRPr="00B87AD6" w:rsidRDefault="00660664" w:rsidP="00CD6B70">
            <w:pPr>
              <w:rPr>
                <w:rFonts w:cstheme="minorHAnsi"/>
                <w:sz w:val="16"/>
                <w:szCs w:val="16"/>
              </w:rPr>
            </w:pPr>
            <w:r w:rsidRPr="00B87AD6">
              <w:rPr>
                <w:rFonts w:cstheme="minorHAnsi"/>
                <w:sz w:val="16"/>
                <w:szCs w:val="16"/>
              </w:rPr>
              <w:t>Bentley, Kerr et al. (</w:t>
            </w:r>
            <w:r w:rsidR="00495CA9">
              <w:rPr>
                <w:rFonts w:cstheme="minorHAnsi"/>
                <w:sz w:val="16"/>
                <w:szCs w:val="16"/>
              </w:rPr>
              <w:t>60</w:t>
            </w:r>
            <w:r w:rsidRPr="00B87AD6">
              <w:rPr>
                <w:rFonts w:cstheme="minorHAnsi"/>
                <w:sz w:val="16"/>
                <w:szCs w:val="16"/>
              </w:rPr>
              <w:t>),</w:t>
            </w:r>
          </w:p>
          <w:p w14:paraId="565E1E6F" w14:textId="77777777" w:rsidR="00660664" w:rsidRPr="00B87AD6" w:rsidRDefault="00660664" w:rsidP="00CD6B70">
            <w:pPr>
              <w:rPr>
                <w:rFonts w:cstheme="minorHAnsi"/>
                <w:sz w:val="16"/>
                <w:szCs w:val="16"/>
              </w:rPr>
            </w:pPr>
            <w:r w:rsidRPr="00B87AD6">
              <w:rPr>
                <w:rFonts w:cstheme="minorHAnsi"/>
                <w:sz w:val="16"/>
                <w:szCs w:val="16"/>
              </w:rPr>
              <w:t xml:space="preserve">Australia </w:t>
            </w:r>
          </w:p>
          <w:p w14:paraId="73C2721F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single" w:sz="4" w:space="0" w:color="auto"/>
            </w:tcBorders>
          </w:tcPr>
          <w:p w14:paraId="05A0FB63" w14:textId="77777777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IMGs and practice nurses from primary care participated in an online dementia education program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D8BCA4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To discuss experiences </w:t>
            </w:r>
            <w:r w:rsidRPr="00B87AD6">
              <w:rPr>
                <w:rFonts w:cstheme="minorHAnsi"/>
                <w:color w:val="000000" w:themeColor="text1"/>
                <w:sz w:val="16"/>
                <w:szCs w:val="16"/>
              </w:rPr>
              <w:t xml:space="preserve">of working with people with dementia </w:t>
            </w:r>
          </w:p>
          <w:p w14:paraId="14C9917C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3DEF47A" w14:textId="77777777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IMGs</w:t>
            </w:r>
            <w:r w:rsidRPr="00B87AD6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(n=13)</w:t>
            </w:r>
          </w:p>
          <w:p w14:paraId="6B55A929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87AD6">
              <w:rPr>
                <w:rFonts w:cstheme="minorHAnsi"/>
                <w:sz w:val="16"/>
                <w:szCs w:val="16"/>
              </w:rPr>
              <w:t>and practice nurses</w:t>
            </w:r>
            <w:r>
              <w:rPr>
                <w:rFonts w:cstheme="minorHAnsi"/>
                <w:sz w:val="16"/>
                <w:szCs w:val="16"/>
              </w:rPr>
              <w:t xml:space="preserve"> (n=11)</w:t>
            </w: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5047769D" w14:textId="77777777" w:rsidR="00660664" w:rsidRPr="006F4D19" w:rsidRDefault="00660664" w:rsidP="00CD6B70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S</w:t>
            </w:r>
            <w:r w:rsidRPr="00B87AD6">
              <w:rPr>
                <w:rFonts w:eastAsia="Times New Roman" w:cstheme="minorHAnsi"/>
                <w:sz w:val="16"/>
                <w:szCs w:val="16"/>
                <w:lang w:eastAsia="en-GB"/>
              </w:rPr>
              <w:t>emi-structured interview</w:t>
            </w: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s were conducted</w:t>
            </w:r>
            <w:r w:rsidRPr="00B87AD6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prior to and 1 months after completing the online program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09E5474" w14:textId="77777777" w:rsidR="00660664" w:rsidRPr="00B87AD6" w:rsidRDefault="00660664" w:rsidP="00CD6B70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Themes not explicitly reported. </w:t>
            </w:r>
          </w:p>
          <w:p w14:paraId="351AC3CD" w14:textId="77777777" w:rsidR="00660664" w:rsidRPr="00B87AD6" w:rsidRDefault="00660664" w:rsidP="00CD6B70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tbl>
            <w:tblPr>
              <w:tblW w:w="1415" w:type="dxa"/>
              <w:tblBorders>
                <w:top w:val="single" w:sz="4" w:space="0" w:color="999999" w:themeColor="text1" w:themeTint="6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</w:tblGrid>
            <w:tr w:rsidR="00660664" w:rsidRPr="00B87AD6" w14:paraId="5DFABF60" w14:textId="77777777" w:rsidTr="00CD6B70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5ED66B42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2DDB05F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?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DC40DD7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?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1553EF70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?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501558C1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</w:tr>
          </w:tbl>
          <w:p w14:paraId="778CA8DA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MMAT1</w:t>
            </w:r>
          </w:p>
        </w:tc>
      </w:tr>
      <w:tr w:rsidR="00660664" w14:paraId="065ACB80" w14:textId="77777777" w:rsidTr="00660664">
        <w:tc>
          <w:tcPr>
            <w:tcW w:w="1134" w:type="dxa"/>
            <w:tcBorders>
              <w:left w:val="nil"/>
            </w:tcBorders>
          </w:tcPr>
          <w:p w14:paraId="4F3F8538" w14:textId="16EF9FF2" w:rsidR="00660664" w:rsidRPr="00B87AD6" w:rsidRDefault="00660664" w:rsidP="00CD6B70">
            <w:pPr>
              <w:rPr>
                <w:rFonts w:cstheme="minorHAnsi"/>
                <w:sz w:val="16"/>
                <w:szCs w:val="16"/>
              </w:rPr>
            </w:pPr>
            <w:r w:rsidRPr="00B87AD6">
              <w:rPr>
                <w:rFonts w:cstheme="minorHAnsi"/>
                <w:sz w:val="16"/>
                <w:szCs w:val="16"/>
              </w:rPr>
              <w:t>De Witt Jansen, Brazil et al. (</w:t>
            </w:r>
            <w:r w:rsidR="00495CA9">
              <w:rPr>
                <w:rFonts w:cstheme="minorHAnsi"/>
                <w:sz w:val="16"/>
                <w:szCs w:val="16"/>
              </w:rPr>
              <w:t>61</w:t>
            </w:r>
            <w:r w:rsidRPr="00B87AD6">
              <w:rPr>
                <w:rFonts w:cstheme="minorHAnsi"/>
                <w:sz w:val="16"/>
                <w:szCs w:val="16"/>
              </w:rPr>
              <w:t>),</w:t>
            </w:r>
          </w:p>
          <w:p w14:paraId="52E68AE9" w14:textId="77777777" w:rsidR="00660664" w:rsidRPr="00B87AD6" w:rsidRDefault="00660664" w:rsidP="00CD6B70">
            <w:pPr>
              <w:rPr>
                <w:rFonts w:cstheme="minorHAnsi"/>
                <w:sz w:val="16"/>
                <w:szCs w:val="16"/>
              </w:rPr>
            </w:pPr>
            <w:r w:rsidRPr="00B87AD6">
              <w:rPr>
                <w:rFonts w:cstheme="minorHAnsi"/>
                <w:sz w:val="16"/>
                <w:szCs w:val="16"/>
              </w:rPr>
              <w:t>UK</w:t>
            </w:r>
          </w:p>
          <w:p w14:paraId="716BF71D" w14:textId="77777777" w:rsidR="00660664" w:rsidRPr="00B87AD6" w:rsidRDefault="00660664" w:rsidP="00CD6B70">
            <w:pPr>
              <w:outlineLvl w:val="2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2" w:type="dxa"/>
          </w:tcPr>
          <w:p w14:paraId="55F41802" w14:textId="7C7FBA0D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131413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Physicians, nurses, and health care assistants from various health care settings participated in</w:t>
            </w:r>
            <w:r w:rsidR="009C4705">
              <w:rPr>
                <w:rFonts w:cstheme="minorHAnsi"/>
                <w:sz w:val="16"/>
                <w:szCs w:val="16"/>
              </w:rPr>
              <w:t xml:space="preserve"> ECHO </w:t>
            </w:r>
            <w:r>
              <w:rPr>
                <w:rFonts w:cstheme="minorHAnsi"/>
                <w:sz w:val="16"/>
                <w:szCs w:val="16"/>
              </w:rPr>
              <w:t>t</w:t>
            </w:r>
            <w:r w:rsidRPr="00B87AD6">
              <w:rPr>
                <w:rFonts w:cstheme="minorHAnsi"/>
                <w:sz w:val="16"/>
                <w:szCs w:val="16"/>
              </w:rPr>
              <w:t>ele-mentoring clinic</w:t>
            </w:r>
            <w:r w:rsidR="009C4705">
              <w:rPr>
                <w:rFonts w:cstheme="minorHAnsi"/>
                <w:sz w:val="16"/>
                <w:szCs w:val="16"/>
              </w:rPr>
              <w:t>s</w:t>
            </w:r>
            <w:r w:rsidRPr="00B87AD6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for assessing and managing pain for people with advanced dementia nearing end of life </w:t>
            </w:r>
          </w:p>
        </w:tc>
        <w:tc>
          <w:tcPr>
            <w:tcW w:w="2268" w:type="dxa"/>
          </w:tcPr>
          <w:p w14:paraId="1049E3F7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131413"/>
                <w:sz w:val="16"/>
                <w:szCs w:val="16"/>
              </w:rPr>
            </w:pPr>
            <w:r>
              <w:rPr>
                <w:rFonts w:cstheme="minorHAnsi"/>
                <w:color w:val="131413"/>
                <w:sz w:val="16"/>
                <w:szCs w:val="16"/>
              </w:rPr>
              <w:t>To establish r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 xml:space="preserve">easons for participation in </w:t>
            </w:r>
            <w:r>
              <w:rPr>
                <w:rFonts w:cstheme="minorHAnsi"/>
                <w:color w:val="131413"/>
                <w:sz w:val="16"/>
                <w:szCs w:val="16"/>
              </w:rPr>
              <w:t>ECHO tele-mentoring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 xml:space="preserve"> clinics</w:t>
            </w:r>
            <w:r>
              <w:rPr>
                <w:rFonts w:cstheme="minorHAnsi"/>
                <w:color w:val="131413"/>
                <w:sz w:val="16"/>
                <w:szCs w:val="16"/>
              </w:rPr>
              <w:t>; p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>erceptions of the efficacy of the curriculum in addressing learning needs</w:t>
            </w:r>
            <w:r>
              <w:rPr>
                <w:rFonts w:cstheme="minorHAnsi"/>
                <w:color w:val="131413"/>
                <w:sz w:val="16"/>
                <w:szCs w:val="16"/>
              </w:rPr>
              <w:t>; the a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>pplication of learning gained to patient care</w:t>
            </w:r>
            <w:r>
              <w:rPr>
                <w:rFonts w:cstheme="minorHAnsi"/>
                <w:color w:val="131413"/>
                <w:sz w:val="16"/>
                <w:szCs w:val="16"/>
              </w:rPr>
              <w:t>; the i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>mpact of participation in clinics on participants’ clinical teams</w:t>
            </w:r>
            <w:r>
              <w:rPr>
                <w:rFonts w:cstheme="minorHAnsi"/>
                <w:color w:val="131413"/>
                <w:sz w:val="16"/>
                <w:szCs w:val="16"/>
              </w:rPr>
              <w:t>; h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>ow, when, and if participants shared knowledge and skills from clinics with others</w:t>
            </w:r>
            <w:r>
              <w:rPr>
                <w:rFonts w:cstheme="minorHAnsi"/>
                <w:color w:val="131413"/>
                <w:sz w:val="16"/>
                <w:szCs w:val="16"/>
              </w:rPr>
              <w:t>; p</w:t>
            </w:r>
            <w:r w:rsidRPr="00787A53">
              <w:rPr>
                <w:rFonts w:cstheme="minorHAnsi"/>
                <w:color w:val="131413"/>
                <w:sz w:val="16"/>
                <w:szCs w:val="16"/>
              </w:rPr>
              <w:t xml:space="preserve">articipants’ perceptions of future pain clinics </w:t>
            </w:r>
          </w:p>
        </w:tc>
        <w:tc>
          <w:tcPr>
            <w:tcW w:w="2126" w:type="dxa"/>
          </w:tcPr>
          <w:p w14:paraId="7DBB2908" w14:textId="77777777" w:rsidR="00660664" w:rsidRPr="0050643F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131413"/>
                <w:sz w:val="16"/>
                <w:szCs w:val="16"/>
              </w:rPr>
            </w:pPr>
            <w:r w:rsidRPr="0050643F">
              <w:rPr>
                <w:rFonts w:cstheme="minorHAnsi"/>
                <w:i/>
                <w:iCs/>
                <w:color w:val="131413"/>
                <w:sz w:val="16"/>
                <w:szCs w:val="16"/>
              </w:rPr>
              <w:t>Focus group 1</w:t>
            </w:r>
          </w:p>
          <w:p w14:paraId="102221DA" w14:textId="71126D3D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131413"/>
                <w:sz w:val="16"/>
                <w:szCs w:val="16"/>
              </w:rPr>
            </w:pPr>
            <w:r>
              <w:rPr>
                <w:rFonts w:cstheme="minorHAnsi"/>
                <w:color w:val="131413"/>
                <w:sz w:val="16"/>
                <w:szCs w:val="16"/>
              </w:rPr>
              <w:t xml:space="preserve">Dementia nurse (n=1) </w:t>
            </w:r>
            <w:r w:rsidR="00090BC3">
              <w:rPr>
                <w:rFonts w:cstheme="minorHAnsi"/>
                <w:color w:val="131413"/>
                <w:sz w:val="16"/>
                <w:szCs w:val="16"/>
              </w:rPr>
              <w:t>H</w:t>
            </w:r>
            <w:r>
              <w:rPr>
                <w:rFonts w:cstheme="minorHAnsi"/>
                <w:color w:val="131413"/>
                <w:sz w:val="16"/>
                <w:szCs w:val="16"/>
              </w:rPr>
              <w:t>ospice nurse (n=2)</w:t>
            </w:r>
          </w:p>
          <w:p w14:paraId="08796B1C" w14:textId="77777777" w:rsidR="00660664" w:rsidRPr="0050643F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131413"/>
                <w:sz w:val="16"/>
                <w:szCs w:val="16"/>
              </w:rPr>
            </w:pPr>
            <w:r w:rsidRPr="0050643F">
              <w:rPr>
                <w:rFonts w:cstheme="minorHAnsi"/>
                <w:i/>
                <w:iCs/>
                <w:color w:val="131413"/>
                <w:sz w:val="16"/>
                <w:szCs w:val="16"/>
              </w:rPr>
              <w:t>Focus group 2</w:t>
            </w:r>
          </w:p>
          <w:p w14:paraId="350ECC84" w14:textId="77777777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131413"/>
                <w:sz w:val="16"/>
                <w:szCs w:val="16"/>
              </w:rPr>
            </w:pPr>
            <w:r>
              <w:rPr>
                <w:rFonts w:cstheme="minorHAnsi"/>
                <w:color w:val="131413"/>
                <w:sz w:val="16"/>
                <w:szCs w:val="16"/>
              </w:rPr>
              <w:t>GP (n=1)</w:t>
            </w:r>
          </w:p>
          <w:p w14:paraId="13C8B866" w14:textId="77777777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131413"/>
                <w:sz w:val="16"/>
                <w:szCs w:val="16"/>
              </w:rPr>
            </w:pPr>
            <w:r>
              <w:rPr>
                <w:rFonts w:cstheme="minorHAnsi"/>
                <w:color w:val="131413"/>
                <w:sz w:val="16"/>
                <w:szCs w:val="16"/>
              </w:rPr>
              <w:t>Consultant geriatrician (n=1)</w:t>
            </w:r>
          </w:p>
          <w:p w14:paraId="1656EFBB" w14:textId="77777777" w:rsidR="00660664" w:rsidRPr="0050643F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131413"/>
                <w:sz w:val="16"/>
                <w:szCs w:val="16"/>
              </w:rPr>
            </w:pPr>
            <w:r>
              <w:rPr>
                <w:rFonts w:cstheme="minorHAnsi"/>
                <w:color w:val="131413"/>
                <w:sz w:val="16"/>
                <w:szCs w:val="16"/>
              </w:rPr>
              <w:t xml:space="preserve">Hospice nurse (n=2) </w:t>
            </w:r>
          </w:p>
          <w:p w14:paraId="2037A823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90" w:type="dxa"/>
          </w:tcPr>
          <w:p w14:paraId="1239F9F8" w14:textId="77777777" w:rsidR="00660664" w:rsidRPr="00B87AD6" w:rsidRDefault="00660664" w:rsidP="00CD6B70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cstheme="minorHAnsi"/>
                <w:sz w:val="16"/>
                <w:szCs w:val="16"/>
              </w:rPr>
              <w:t>Two f</w:t>
            </w:r>
            <w:r w:rsidRPr="00B87AD6">
              <w:rPr>
                <w:rFonts w:cstheme="minorHAnsi"/>
                <w:color w:val="131413"/>
                <w:sz w:val="16"/>
                <w:szCs w:val="16"/>
              </w:rPr>
              <w:t>ocus groups discussion were held upon completion of the final ECHO tele-mentoring clinic</w:t>
            </w:r>
          </w:p>
        </w:tc>
        <w:tc>
          <w:tcPr>
            <w:tcW w:w="2693" w:type="dxa"/>
          </w:tcPr>
          <w:p w14:paraId="55375BDC" w14:textId="77777777" w:rsidR="00660664" w:rsidRPr="007021C3" w:rsidRDefault="00660664" w:rsidP="00660664">
            <w:pPr>
              <w:pStyle w:val="ListParagraph"/>
              <w:numPr>
                <w:ilvl w:val="0"/>
                <w:numId w:val="1"/>
              </w:numPr>
              <w:ind w:left="174" w:hanging="174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021C3">
              <w:rPr>
                <w:rFonts w:eastAsia="Times New Roman" w:cstheme="minorHAnsi"/>
                <w:sz w:val="16"/>
                <w:szCs w:val="16"/>
                <w:lang w:eastAsia="en-GB"/>
              </w:rPr>
              <w:t>Knowledge and skills development and dissemination</w:t>
            </w:r>
          </w:p>
          <w:p w14:paraId="47CBECAD" w14:textId="77777777" w:rsidR="00660664" w:rsidRPr="007021C3" w:rsidRDefault="00660664" w:rsidP="00660664">
            <w:pPr>
              <w:pStyle w:val="ListParagraph"/>
              <w:numPr>
                <w:ilvl w:val="0"/>
                <w:numId w:val="1"/>
              </w:numPr>
              <w:ind w:left="174" w:hanging="174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021C3">
              <w:rPr>
                <w:rFonts w:eastAsia="Times New Roman" w:cstheme="minorHAnsi"/>
                <w:sz w:val="16"/>
                <w:szCs w:val="16"/>
                <w:lang w:eastAsia="en-GB"/>
              </w:rPr>
              <w:t>Protected time</w:t>
            </w:r>
          </w:p>
          <w:p w14:paraId="754375F2" w14:textId="77777777" w:rsidR="00660664" w:rsidRPr="007021C3" w:rsidRDefault="00660664" w:rsidP="00660664">
            <w:pPr>
              <w:pStyle w:val="ListParagraph"/>
              <w:numPr>
                <w:ilvl w:val="0"/>
                <w:numId w:val="1"/>
              </w:numPr>
              <w:ind w:left="174" w:hanging="174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021C3">
              <w:rPr>
                <w:rFonts w:eastAsia="Times New Roman" w:cstheme="minorHAnsi"/>
                <w:sz w:val="16"/>
                <w:szCs w:val="16"/>
                <w:lang w:eastAsia="en-GB"/>
              </w:rPr>
              <w:t>Areas for improvement</w:t>
            </w:r>
          </w:p>
          <w:p w14:paraId="3810C198" w14:textId="77777777" w:rsidR="00660664" w:rsidRPr="007021C3" w:rsidRDefault="00660664" w:rsidP="00660664">
            <w:pPr>
              <w:pStyle w:val="ListParagraph"/>
              <w:numPr>
                <w:ilvl w:val="0"/>
                <w:numId w:val="1"/>
              </w:numPr>
              <w:ind w:left="174" w:hanging="174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7021C3">
              <w:rPr>
                <w:rFonts w:eastAsia="Times New Roman" w:cstheme="minorHAnsi"/>
                <w:sz w:val="16"/>
                <w:szCs w:val="16"/>
                <w:lang w:eastAsia="en-GB"/>
              </w:rPr>
              <w:t>The future of ECHO</w:t>
            </w:r>
          </w:p>
        </w:tc>
        <w:tc>
          <w:tcPr>
            <w:tcW w:w="1843" w:type="dxa"/>
          </w:tcPr>
          <w:tbl>
            <w:tblPr>
              <w:tblW w:w="1415" w:type="dxa"/>
              <w:tblBorders>
                <w:top w:val="single" w:sz="4" w:space="0" w:color="999999" w:themeColor="text1" w:themeTint="6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</w:tblGrid>
            <w:tr w:rsidR="00660664" w:rsidRPr="00B87AD6" w14:paraId="03FE0166" w14:textId="77777777" w:rsidTr="00CD6B70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75DFC7A5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24FB0692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4D37CBCE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70928396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3FCF04F5" w14:textId="77777777" w:rsidR="00660664" w:rsidRPr="00B87AD6" w:rsidRDefault="00660664" w:rsidP="00CD6B70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</w:pPr>
                  <w:r w:rsidRPr="00B87AD6">
                    <w:rPr>
                      <w:rFonts w:eastAsia="Times New Roman" w:cstheme="minorHAnsi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</w:tr>
          </w:tbl>
          <w:p w14:paraId="42886A17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MMAT1</w:t>
            </w:r>
          </w:p>
        </w:tc>
      </w:tr>
      <w:tr w:rsidR="00660664" w14:paraId="557DBAF0" w14:textId="77777777" w:rsidTr="00660664">
        <w:tc>
          <w:tcPr>
            <w:tcW w:w="1134" w:type="dxa"/>
            <w:tcBorders>
              <w:left w:val="nil"/>
            </w:tcBorders>
          </w:tcPr>
          <w:p w14:paraId="643DAA7D" w14:textId="6036686B" w:rsidR="00660664" w:rsidRPr="00BB40B8" w:rsidRDefault="00660664" w:rsidP="00CD6B70">
            <w:pPr>
              <w:outlineLvl w:val="2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B40B8">
              <w:rPr>
                <w:rFonts w:eastAsia="Times New Roman" w:cstheme="minorHAnsi"/>
                <w:sz w:val="16"/>
                <w:szCs w:val="16"/>
                <w:lang w:eastAsia="en-GB"/>
              </w:rPr>
              <w:t>Jones, Moyle (</w:t>
            </w:r>
            <w:r w:rsidR="00495CA9">
              <w:rPr>
                <w:rFonts w:eastAsia="Times New Roman" w:cstheme="minorHAnsi"/>
                <w:sz w:val="16"/>
                <w:szCs w:val="16"/>
                <w:lang w:eastAsia="en-GB"/>
              </w:rPr>
              <w:t>62</w:t>
            </w:r>
            <w:r w:rsidRPr="00BB40B8">
              <w:rPr>
                <w:rFonts w:eastAsia="Times New Roman" w:cstheme="minorHAnsi"/>
                <w:sz w:val="16"/>
                <w:szCs w:val="16"/>
                <w:lang w:eastAsia="en-GB"/>
              </w:rPr>
              <w:t>)</w:t>
            </w:r>
          </w:p>
          <w:p w14:paraId="2CC27812" w14:textId="77777777" w:rsidR="00660664" w:rsidRPr="00BB40B8" w:rsidRDefault="00660664" w:rsidP="00CD6B70">
            <w:pPr>
              <w:outlineLvl w:val="2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BB40B8">
              <w:rPr>
                <w:rFonts w:eastAsia="Times New Roman" w:cstheme="minorHAnsi"/>
                <w:sz w:val="16"/>
                <w:szCs w:val="16"/>
                <w:lang w:eastAsia="en-GB"/>
              </w:rPr>
              <w:t>Australia</w:t>
            </w:r>
          </w:p>
          <w:p w14:paraId="3B850B47" w14:textId="77777777" w:rsidR="00660664" w:rsidRPr="00BB40B8" w:rsidRDefault="00660664" w:rsidP="00CD6B7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2" w:type="dxa"/>
          </w:tcPr>
          <w:p w14:paraId="7A0E7A3B" w14:textId="77777777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Registered nurses, enrolled nurses, personal care workers and diversional therapists from long-term care and nursing students participated in an e</w:t>
            </w:r>
            <w:r w:rsidRPr="00787A53">
              <w:rPr>
                <w:rFonts w:cstheme="minorHAnsi"/>
                <w:sz w:val="16"/>
                <w:szCs w:val="16"/>
              </w:rPr>
              <w:t>-learning intervention (based on the sexualities and dementia education resource for health</w:t>
            </w:r>
            <w:r>
              <w:rPr>
                <w:rFonts w:cstheme="minorHAnsi"/>
                <w:sz w:val="16"/>
                <w:szCs w:val="16"/>
              </w:rPr>
              <w:t xml:space="preserve"> p</w:t>
            </w:r>
            <w:r w:rsidRPr="00787A53">
              <w:rPr>
                <w:rFonts w:cstheme="minorHAnsi"/>
                <w:sz w:val="16"/>
                <w:szCs w:val="16"/>
              </w:rPr>
              <w:t xml:space="preserve">rofessionals) </w:t>
            </w:r>
          </w:p>
        </w:tc>
        <w:tc>
          <w:tcPr>
            <w:tcW w:w="2268" w:type="dxa"/>
          </w:tcPr>
          <w:p w14:paraId="187428AA" w14:textId="77777777" w:rsidR="00660664" w:rsidRPr="00BB40B8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 establish </w:t>
            </w:r>
            <w:r w:rsidRPr="00787A53">
              <w:rPr>
                <w:rFonts w:cstheme="minorHAnsi"/>
                <w:sz w:val="16"/>
                <w:szCs w:val="16"/>
              </w:rPr>
              <w:t xml:space="preserve">participants’ views of, and their approach and response to, case scenarios </w:t>
            </w:r>
            <w:r>
              <w:rPr>
                <w:rFonts w:cstheme="minorHAnsi"/>
                <w:sz w:val="16"/>
                <w:szCs w:val="16"/>
              </w:rPr>
              <w:t>on</w:t>
            </w:r>
            <w:r w:rsidRPr="00787A53">
              <w:rPr>
                <w:rFonts w:cstheme="minorHAnsi"/>
                <w:sz w:val="16"/>
                <w:szCs w:val="16"/>
              </w:rPr>
              <w:t xml:space="preserve"> sexuality and dementia. In addition, the ease of use, quality, and effectiveness of the e-learning education resource were evaluated</w:t>
            </w:r>
          </w:p>
        </w:tc>
        <w:tc>
          <w:tcPr>
            <w:tcW w:w="2126" w:type="dxa"/>
          </w:tcPr>
          <w:p w14:paraId="3B48C5B8" w14:textId="77777777" w:rsidR="00660664" w:rsidRPr="00BB40B8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Nine participants were interviewed  </w:t>
            </w:r>
          </w:p>
        </w:tc>
        <w:tc>
          <w:tcPr>
            <w:tcW w:w="1990" w:type="dxa"/>
          </w:tcPr>
          <w:p w14:paraId="71D5F404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787A53">
              <w:rPr>
                <w:rFonts w:cstheme="minorHAnsi"/>
                <w:sz w:val="16"/>
                <w:szCs w:val="16"/>
              </w:rPr>
              <w:t xml:space="preserve">Semi-structured interview (think aloud </w:t>
            </w:r>
            <w:r>
              <w:rPr>
                <w:rFonts w:cstheme="minorHAnsi"/>
                <w:sz w:val="16"/>
                <w:szCs w:val="16"/>
              </w:rPr>
              <w:t>technique</w:t>
            </w:r>
            <w:r w:rsidRPr="00787A53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693" w:type="dxa"/>
          </w:tcPr>
          <w:p w14:paraId="37FF24EE" w14:textId="77777777" w:rsidR="00660664" w:rsidRPr="00CB6334" w:rsidRDefault="00660664" w:rsidP="00660664">
            <w:pPr>
              <w:pStyle w:val="ListParagraph"/>
              <w:numPr>
                <w:ilvl w:val="0"/>
                <w:numId w:val="2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Being happy and well </w:t>
            </w:r>
          </w:p>
          <w:p w14:paraId="52389274" w14:textId="77777777" w:rsidR="00660664" w:rsidRPr="00CB6334" w:rsidRDefault="00660664" w:rsidP="00660664">
            <w:pPr>
              <w:pStyle w:val="ListParagraph"/>
              <w:numPr>
                <w:ilvl w:val="0"/>
                <w:numId w:val="2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Conferring with family </w:t>
            </w:r>
          </w:p>
          <w:p w14:paraId="5F575DBB" w14:textId="77777777" w:rsidR="00660664" w:rsidRPr="00CB6334" w:rsidRDefault="00660664" w:rsidP="00660664">
            <w:pPr>
              <w:pStyle w:val="ListParagraph"/>
              <w:numPr>
                <w:ilvl w:val="0"/>
                <w:numId w:val="2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Workplace policy </w:t>
            </w:r>
          </w:p>
          <w:p w14:paraId="35B3B6DC" w14:textId="77777777" w:rsidR="00660664" w:rsidRPr="00CB6334" w:rsidRDefault="00660664" w:rsidP="00660664">
            <w:pPr>
              <w:pStyle w:val="ListParagraph"/>
              <w:numPr>
                <w:ilvl w:val="0"/>
                <w:numId w:val="2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Evaluation self-directed e-learning resource </w:t>
            </w:r>
          </w:p>
        </w:tc>
        <w:tc>
          <w:tcPr>
            <w:tcW w:w="1843" w:type="dxa"/>
          </w:tcPr>
          <w:tbl>
            <w:tblPr>
              <w:tblW w:w="1415" w:type="dxa"/>
              <w:tblBorders>
                <w:top w:val="single" w:sz="4" w:space="0" w:color="999999" w:themeColor="text1" w:themeTint="6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</w:tblGrid>
            <w:tr w:rsidR="00660664" w:rsidRPr="00CC689B" w14:paraId="3D9A809F" w14:textId="77777777" w:rsidTr="00CD6B70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4A7AED4A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68EE01C7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?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14:paraId="0DC71D97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?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2AC6EBB8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2C4DBEB9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</w:tr>
          </w:tbl>
          <w:p w14:paraId="6B451D30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MMAT1 </w:t>
            </w:r>
          </w:p>
        </w:tc>
      </w:tr>
      <w:tr w:rsidR="00660664" w14:paraId="3331307E" w14:textId="77777777" w:rsidTr="00660664">
        <w:tc>
          <w:tcPr>
            <w:tcW w:w="1134" w:type="dxa"/>
            <w:tcBorders>
              <w:left w:val="nil"/>
            </w:tcBorders>
          </w:tcPr>
          <w:p w14:paraId="537976CF" w14:textId="1B58B153" w:rsidR="00660664" w:rsidRPr="00996C64" w:rsidRDefault="00660664" w:rsidP="00CD6B70">
            <w:pPr>
              <w:rPr>
                <w:rFonts w:cstheme="minorHAnsi"/>
                <w:sz w:val="16"/>
                <w:szCs w:val="16"/>
              </w:rPr>
            </w:pPr>
            <w:r w:rsidRPr="00996C64">
              <w:rPr>
                <w:rFonts w:cstheme="minorHAnsi"/>
                <w:sz w:val="16"/>
                <w:szCs w:val="16"/>
              </w:rPr>
              <w:t>Kimzey, Mastel-Smith et al. (</w:t>
            </w:r>
            <w:r w:rsidR="00495CA9">
              <w:rPr>
                <w:rFonts w:cstheme="minorHAnsi"/>
                <w:sz w:val="16"/>
                <w:szCs w:val="16"/>
              </w:rPr>
              <w:t>63</w:t>
            </w:r>
            <w:r w:rsidRPr="00996C64">
              <w:rPr>
                <w:rFonts w:cstheme="minorHAnsi"/>
                <w:sz w:val="16"/>
                <w:szCs w:val="16"/>
              </w:rPr>
              <w:t>)</w:t>
            </w:r>
          </w:p>
          <w:p w14:paraId="75CFB312" w14:textId="77777777" w:rsidR="00660664" w:rsidRPr="00996C64" w:rsidRDefault="00660664" w:rsidP="00CD6B70">
            <w:pPr>
              <w:rPr>
                <w:rFonts w:cstheme="minorHAnsi"/>
                <w:sz w:val="16"/>
                <w:szCs w:val="16"/>
              </w:rPr>
            </w:pPr>
            <w:r w:rsidRPr="00996C64">
              <w:rPr>
                <w:rFonts w:cstheme="minorHAnsi"/>
                <w:sz w:val="16"/>
                <w:szCs w:val="16"/>
              </w:rPr>
              <w:t>USA</w:t>
            </w:r>
          </w:p>
          <w:p w14:paraId="3C15AB81" w14:textId="77777777" w:rsidR="00660664" w:rsidRPr="00996C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2" w:type="dxa"/>
          </w:tcPr>
          <w:p w14:paraId="26615858" w14:textId="77777777" w:rsidR="006606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Nursing s</w:t>
            </w:r>
            <w:r w:rsidRPr="00996C64">
              <w:rPr>
                <w:rFonts w:cstheme="minorHAnsi"/>
                <w:sz w:val="16"/>
                <w:szCs w:val="16"/>
              </w:rPr>
              <w:t xml:space="preserve">tudents participated in </w:t>
            </w:r>
            <w:r>
              <w:rPr>
                <w:rFonts w:cstheme="minorHAnsi"/>
                <w:sz w:val="16"/>
                <w:szCs w:val="16"/>
              </w:rPr>
              <w:t xml:space="preserve">different educational experiences including </w:t>
            </w:r>
            <w:r w:rsidRPr="00996C64">
              <w:rPr>
                <w:rFonts w:cstheme="minorHAnsi"/>
                <w:sz w:val="16"/>
                <w:szCs w:val="16"/>
              </w:rPr>
              <w:t xml:space="preserve">AD clinical experience, an AD online module, or in a control group. </w:t>
            </w:r>
          </w:p>
        </w:tc>
        <w:tc>
          <w:tcPr>
            <w:tcW w:w="2268" w:type="dxa"/>
          </w:tcPr>
          <w:p w14:paraId="7F86F1B2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 establish t</w:t>
            </w:r>
            <w:r w:rsidRPr="00787A53">
              <w:rPr>
                <w:rFonts w:cstheme="minorHAnsi"/>
                <w:sz w:val="16"/>
                <w:szCs w:val="16"/>
              </w:rPr>
              <w:t xml:space="preserve">houghts and feelings about </w:t>
            </w:r>
            <w:r>
              <w:rPr>
                <w:rFonts w:cstheme="minorHAnsi"/>
                <w:sz w:val="16"/>
                <w:szCs w:val="16"/>
              </w:rPr>
              <w:t>AD</w:t>
            </w:r>
            <w:r w:rsidRPr="00787A53">
              <w:rPr>
                <w:rFonts w:cstheme="minorHAnsi"/>
                <w:sz w:val="16"/>
                <w:szCs w:val="16"/>
              </w:rPr>
              <w:t xml:space="preserve"> and </w:t>
            </w:r>
            <w:r>
              <w:rPr>
                <w:rFonts w:cstheme="minorHAnsi"/>
                <w:sz w:val="16"/>
                <w:szCs w:val="16"/>
              </w:rPr>
              <w:t>AD</w:t>
            </w:r>
            <w:r w:rsidRPr="00787A53">
              <w:rPr>
                <w:rFonts w:cstheme="minorHAnsi"/>
                <w:sz w:val="16"/>
                <w:szCs w:val="16"/>
              </w:rPr>
              <w:t xml:space="preserve"> knowledge</w:t>
            </w:r>
          </w:p>
          <w:p w14:paraId="76F32FAC" w14:textId="77777777" w:rsidR="00660664" w:rsidRPr="00996C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78DCFB" w14:textId="77777777" w:rsidR="00660664" w:rsidRPr="00996C64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996C64">
              <w:rPr>
                <w:rFonts w:cstheme="minorHAnsi"/>
                <w:sz w:val="16"/>
                <w:szCs w:val="16"/>
              </w:rPr>
              <w:t xml:space="preserve">Nursing students </w:t>
            </w:r>
            <w:r>
              <w:rPr>
                <w:rFonts w:cstheme="minorHAnsi"/>
                <w:sz w:val="16"/>
                <w:szCs w:val="16"/>
              </w:rPr>
              <w:t>(n=11)</w:t>
            </w:r>
            <w:r w:rsidRPr="006F4D19">
              <w:rPr>
                <w:rFonts w:cstheme="minorHAnsi"/>
                <w:sz w:val="16"/>
                <w:szCs w:val="16"/>
                <w:vertAlign w:val="superscript"/>
              </w:rPr>
              <w:t xml:space="preserve">1 </w:t>
            </w:r>
          </w:p>
        </w:tc>
        <w:tc>
          <w:tcPr>
            <w:tcW w:w="1990" w:type="dxa"/>
          </w:tcPr>
          <w:p w14:paraId="39C280FF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787A53">
              <w:rPr>
                <w:rFonts w:cstheme="minorHAnsi"/>
                <w:sz w:val="16"/>
                <w:szCs w:val="16"/>
              </w:rPr>
              <w:t>Focus group</w:t>
            </w:r>
          </w:p>
          <w:p w14:paraId="75DB7B1E" w14:textId="77777777" w:rsidR="00660664" w:rsidRPr="00787A53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00F2EDB" w14:textId="77777777" w:rsidR="00660664" w:rsidRPr="00CB6334" w:rsidRDefault="00660664" w:rsidP="00660664">
            <w:pPr>
              <w:pStyle w:val="ListParagraph"/>
              <w:numPr>
                <w:ilvl w:val="0"/>
                <w:numId w:val="3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Basic AD knowledge </w:t>
            </w:r>
          </w:p>
          <w:p w14:paraId="61852BE6" w14:textId="4009B1F4" w:rsidR="00660664" w:rsidRPr="00CB6334" w:rsidRDefault="00660664" w:rsidP="00660664">
            <w:pPr>
              <w:pStyle w:val="ListParagraph"/>
              <w:numPr>
                <w:ilvl w:val="0"/>
                <w:numId w:val="3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Need for A</w:t>
            </w:r>
            <w:r w:rsidR="009C4705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>D</w:t>
            </w: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 </w:t>
            </w:r>
            <w:r w:rsidR="009C4705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education </w:t>
            </w:r>
          </w:p>
          <w:p w14:paraId="4CF1F411" w14:textId="77777777" w:rsidR="00660664" w:rsidRPr="00CB6334" w:rsidRDefault="00660664" w:rsidP="00660664">
            <w:pPr>
              <w:pStyle w:val="ListParagraph"/>
              <w:numPr>
                <w:ilvl w:val="0"/>
                <w:numId w:val="3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Negative feelings related to behaviours </w:t>
            </w:r>
          </w:p>
          <w:p w14:paraId="792D0BA9" w14:textId="77777777" w:rsidR="00660664" w:rsidRPr="00CB6334" w:rsidRDefault="00660664" w:rsidP="00660664">
            <w:pPr>
              <w:pStyle w:val="ListParagraph"/>
              <w:numPr>
                <w:ilvl w:val="0"/>
                <w:numId w:val="3"/>
              </w:numPr>
              <w:ind w:left="174" w:hanging="174"/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</w:pPr>
            <w:r w:rsidRPr="00CB6334">
              <w:rPr>
                <w:rFonts w:ascii="Calibri" w:eastAsia="Times New Roman" w:hAnsi="Calibri" w:cs="Times New Roman"/>
                <w:sz w:val="16"/>
                <w:szCs w:val="16"/>
                <w:lang w:eastAsia="en-GB"/>
              </w:rPr>
              <w:t xml:space="preserve">Encouraging implications for practice </w:t>
            </w:r>
          </w:p>
        </w:tc>
        <w:tc>
          <w:tcPr>
            <w:tcW w:w="1843" w:type="dxa"/>
          </w:tcPr>
          <w:tbl>
            <w:tblPr>
              <w:tblW w:w="1415" w:type="dxa"/>
              <w:tblBorders>
                <w:top w:val="single" w:sz="4" w:space="0" w:color="999999" w:themeColor="text1" w:themeTint="6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</w:tblGrid>
            <w:tr w:rsidR="00660664" w:rsidRPr="00CC689B" w14:paraId="1138C60A" w14:textId="77777777" w:rsidTr="00CD6B70">
              <w:trPr>
                <w:trHeight w:val="283"/>
              </w:trPr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50254A47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419F779C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1DBC7224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61739A14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  <w:tc>
                <w:tcPr>
                  <w:tcW w:w="283" w:type="dxa"/>
                  <w:tcBorders>
                    <w:top w:val="single" w:sz="4" w:space="0" w:color="999999" w:themeColor="text1" w:themeTint="66"/>
                    <w:left w:val="single" w:sz="4" w:space="0" w:color="999999" w:themeColor="text1" w:themeTint="66"/>
                    <w:bottom w:val="single" w:sz="4" w:space="0" w:color="999999" w:themeColor="text1" w:themeTint="66"/>
                    <w:right w:val="single" w:sz="4" w:space="0" w:color="999999" w:themeColor="text1" w:themeTint="66"/>
                  </w:tcBorders>
                  <w:shd w:val="clear" w:color="auto" w:fill="FFFFFF" w:themeFill="background1"/>
                  <w:vAlign w:val="center"/>
                  <w:hideMark/>
                </w:tcPr>
                <w:p w14:paraId="2AEAEAA7" w14:textId="77777777" w:rsidR="00660664" w:rsidRPr="00787A53" w:rsidRDefault="00660664" w:rsidP="00CD6B70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</w:pPr>
                  <w:r w:rsidRPr="00787A53">
                    <w:rPr>
                      <w:rFonts w:ascii="Calibri" w:eastAsia="Times New Roman" w:hAnsi="Calibri" w:cs="Times New Roman"/>
                      <w:sz w:val="16"/>
                      <w:szCs w:val="16"/>
                      <w:lang w:eastAsia="en-GB"/>
                    </w:rPr>
                    <w:t>Y</w:t>
                  </w:r>
                </w:p>
              </w:tc>
            </w:tr>
          </w:tbl>
          <w:p w14:paraId="4A12180B" w14:textId="77777777" w:rsidR="00660664" w:rsidRPr="00B87AD6" w:rsidRDefault="00660664" w:rsidP="00CD6B70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MMAT1</w:t>
            </w:r>
          </w:p>
        </w:tc>
      </w:tr>
    </w:tbl>
    <w:p w14:paraId="011E2B18" w14:textId="2E1CD8CC" w:rsidR="00660664" w:rsidRDefault="00660664" w:rsidP="00660664">
      <w:pPr>
        <w:rPr>
          <w:rFonts w:cstheme="minorHAnsi"/>
          <w:sz w:val="14"/>
          <w:szCs w:val="14"/>
        </w:rPr>
      </w:pPr>
      <w:r w:rsidRPr="000537A7">
        <w:rPr>
          <w:rFonts w:cstheme="minorHAnsi"/>
          <w:sz w:val="14"/>
          <w:szCs w:val="14"/>
        </w:rPr>
        <w:t>IMG (International Medical Graduate); AD (Alzheimer’s Disease)</w:t>
      </w:r>
    </w:p>
    <w:p w14:paraId="7B84DF99" w14:textId="77777777" w:rsidR="00BA15F7" w:rsidRDefault="00660664" w:rsidP="00660664">
      <w:pPr>
        <w:rPr>
          <w:rFonts w:cstheme="minorHAnsi"/>
          <w:sz w:val="14"/>
          <w:szCs w:val="14"/>
        </w:rPr>
        <w:sectPr w:rsidR="00BA15F7" w:rsidSect="00660664">
          <w:footerReference w:type="default" r:id="rId7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theme="minorHAnsi"/>
          <w:sz w:val="14"/>
          <w:szCs w:val="14"/>
        </w:rPr>
        <w:t xml:space="preserve">1 One student had participated in an AD clinical experience; two students had participated in an AD online module; the remaining 8 participants were from a control group.            </w:t>
      </w:r>
    </w:p>
    <w:p w14:paraId="3382D7FC" w14:textId="56DA775B" w:rsidR="00BA15F7" w:rsidRPr="00BA15F7" w:rsidRDefault="00660664" w:rsidP="00BA15F7">
      <w:pPr>
        <w:rPr>
          <w:rFonts w:ascii="Constantia" w:hAnsi="Constantia" w:cs="Arial"/>
          <w:b/>
          <w:bCs/>
          <w:sz w:val="24"/>
          <w:szCs w:val="24"/>
        </w:rPr>
      </w:pPr>
      <w:r>
        <w:rPr>
          <w:rFonts w:cstheme="minorHAnsi"/>
          <w:sz w:val="14"/>
          <w:szCs w:val="14"/>
        </w:rPr>
        <w:lastRenderedPageBreak/>
        <w:t xml:space="preserve">  </w:t>
      </w:r>
      <w:r w:rsidR="00BA15F7" w:rsidRPr="006324EA">
        <w:rPr>
          <w:rFonts w:ascii="Constantia" w:hAnsi="Constantia" w:cs="Arial"/>
          <w:b/>
          <w:bCs/>
          <w:sz w:val="24"/>
          <w:szCs w:val="24"/>
        </w:rPr>
        <w:t>Additional File 6</w:t>
      </w:r>
      <w:r w:rsidR="00BA15F7">
        <w:rPr>
          <w:rFonts w:ascii="Constantia" w:hAnsi="Constantia" w:cs="Arial"/>
          <w:b/>
          <w:bCs/>
          <w:sz w:val="24"/>
          <w:szCs w:val="24"/>
        </w:rPr>
        <w:t>b</w:t>
      </w:r>
      <w:r w:rsidR="00BA15F7" w:rsidRPr="006324EA">
        <w:rPr>
          <w:rFonts w:ascii="Constantia" w:hAnsi="Constantia" w:cs="Arial"/>
          <w:b/>
          <w:bCs/>
          <w:sz w:val="24"/>
          <w:szCs w:val="24"/>
        </w:rPr>
        <w:t xml:space="preserve">. </w:t>
      </w:r>
      <w:r w:rsidR="00BA15F7">
        <w:rPr>
          <w:rFonts w:ascii="Constantia" w:hAnsi="Constantia" w:cs="Arial"/>
          <w:b/>
          <w:bCs/>
          <w:sz w:val="24"/>
          <w:szCs w:val="24"/>
        </w:rPr>
        <w:t xml:space="preserve">Qualitative codes and themes </w:t>
      </w:r>
    </w:p>
    <w:tbl>
      <w:tblPr>
        <w:tblStyle w:val="TableGridLight"/>
        <w:tblW w:w="7655" w:type="dxa"/>
        <w:jc w:val="center"/>
        <w:tblLook w:val="04A0" w:firstRow="1" w:lastRow="0" w:firstColumn="1" w:lastColumn="0" w:noHBand="0" w:noVBand="1"/>
      </w:tblPr>
      <w:tblGrid>
        <w:gridCol w:w="3261"/>
        <w:gridCol w:w="959"/>
        <w:gridCol w:w="851"/>
        <w:gridCol w:w="850"/>
        <w:gridCol w:w="709"/>
        <w:gridCol w:w="1025"/>
      </w:tblGrid>
      <w:tr w:rsidR="00BA15F7" w:rsidRPr="00242915" w14:paraId="715415E1" w14:textId="77777777" w:rsidTr="001023CD">
        <w:trPr>
          <w:trHeight w:val="600"/>
          <w:jc w:val="center"/>
        </w:trPr>
        <w:tc>
          <w:tcPr>
            <w:tcW w:w="7655" w:type="dxa"/>
            <w:gridSpan w:val="6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DA4AB80" w14:textId="7CA7552D" w:rsidR="00BA15F7" w:rsidRPr="00242915" w:rsidRDefault="00FD38DF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D38DF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Pre-TEDE Perceptions on Dementia Education &amp; Training</w:t>
            </w:r>
          </w:p>
        </w:tc>
      </w:tr>
      <w:tr w:rsidR="00BA15F7" w:rsidRPr="00242915" w14:paraId="0783AF8E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</w:tcPr>
          <w:p w14:paraId="41D84469" w14:textId="77777777" w:rsidR="00BA15F7" w:rsidRPr="00887D99" w:rsidRDefault="00BA15F7" w:rsidP="001023CD">
            <w:pP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Initial Code </w:t>
            </w:r>
          </w:p>
        </w:tc>
        <w:tc>
          <w:tcPr>
            <w:tcW w:w="959" w:type="dxa"/>
            <w:noWrap/>
            <w:vAlign w:val="center"/>
          </w:tcPr>
          <w:p w14:paraId="20C54ABC" w14:textId="77777777" w:rsidR="00BA15F7" w:rsidRPr="00887D99" w:rsidRDefault="00BA15F7" w:rsidP="001023CD">
            <w:pP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Frequency</w:t>
            </w:r>
            <w:r w:rsidRPr="002D57EA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  <w:lang w:eastAsia="en-GB"/>
              </w:rPr>
              <w:t>1</w:t>
            </w: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410" w:type="dxa"/>
            <w:gridSpan w:val="3"/>
            <w:noWrap/>
            <w:vAlign w:val="center"/>
          </w:tcPr>
          <w:p w14:paraId="4BD0D8ED" w14:textId="77777777" w:rsidR="00BA15F7" w:rsidRPr="00887D99" w:rsidRDefault="00BA15F7" w:rsidP="001023CD">
            <w:pP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Sources</w:t>
            </w:r>
            <w:r w:rsidRPr="00082183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1025" w:type="dxa"/>
            <w:vAlign w:val="center"/>
          </w:tcPr>
          <w:p w14:paraId="261ED2A4" w14:textId="77777777" w:rsidR="00BA15F7" w:rsidRPr="00887D99" w:rsidRDefault="00BA15F7" w:rsidP="001023CD">
            <w:pP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Theme </w:t>
            </w:r>
          </w:p>
        </w:tc>
      </w:tr>
      <w:tr w:rsidR="00BA15F7" w:rsidRPr="00242915" w14:paraId="05BC2606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61F2831F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Having varied experience</w:t>
            </w:r>
          </w:p>
        </w:tc>
        <w:tc>
          <w:tcPr>
            <w:tcW w:w="959" w:type="dxa"/>
            <w:noWrap/>
            <w:vAlign w:val="center"/>
            <w:hideMark/>
          </w:tcPr>
          <w:p w14:paraId="2F9D205E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39EF836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Bentley</w:t>
            </w:r>
          </w:p>
        </w:tc>
        <w:tc>
          <w:tcPr>
            <w:tcW w:w="850" w:type="dxa"/>
            <w:noWrap/>
            <w:hideMark/>
          </w:tcPr>
          <w:p w14:paraId="3490C44F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30C7E5E3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 w:val="restart"/>
            <w:vAlign w:val="center"/>
          </w:tcPr>
          <w:p w14:paraId="7FCB1179" w14:textId="77777777" w:rsidR="00BA15F7" w:rsidRPr="00887D99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bookmarkStart w:id="0" w:name="_Hlk41305922"/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E</w:t>
            </w: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xisting strengths and experience</w:t>
            </w:r>
          </w:p>
          <w:bookmarkEnd w:id="0"/>
          <w:p w14:paraId="2C6A514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012AF48D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1E0B6DE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Acknowledging previous knowledge sources   </w:t>
            </w:r>
          </w:p>
        </w:tc>
        <w:tc>
          <w:tcPr>
            <w:tcW w:w="959" w:type="dxa"/>
            <w:noWrap/>
            <w:vAlign w:val="center"/>
            <w:hideMark/>
          </w:tcPr>
          <w:p w14:paraId="3782FEF8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377C4CB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369782B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6D7E5A7A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2361FCC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8B3B503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67F476A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Having basic knowledge </w:t>
            </w:r>
          </w:p>
        </w:tc>
        <w:tc>
          <w:tcPr>
            <w:tcW w:w="959" w:type="dxa"/>
            <w:noWrap/>
            <w:vAlign w:val="center"/>
            <w:hideMark/>
          </w:tcPr>
          <w:p w14:paraId="2879A032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5D0358D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6473C5D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4879702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75D0074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651DCAAA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313410ED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Having basic caregiving competencies </w:t>
            </w:r>
          </w:p>
        </w:tc>
        <w:tc>
          <w:tcPr>
            <w:tcW w:w="959" w:type="dxa"/>
            <w:noWrap/>
            <w:vAlign w:val="center"/>
            <w:hideMark/>
          </w:tcPr>
          <w:p w14:paraId="357A2FF6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2B8EBE5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1E29F95D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4B5016C3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5A86169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5D96FBE2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2F4C8DB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Coping with behavioural symptoms </w:t>
            </w:r>
          </w:p>
        </w:tc>
        <w:tc>
          <w:tcPr>
            <w:tcW w:w="959" w:type="dxa"/>
            <w:noWrap/>
            <w:vAlign w:val="center"/>
            <w:hideMark/>
          </w:tcPr>
          <w:p w14:paraId="43CA3F04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40E064E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7B8BD3B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3E45557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04EB9A9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1FD5DE0F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0449E333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Acknowledging demographic variations </w:t>
            </w:r>
          </w:p>
        </w:tc>
        <w:tc>
          <w:tcPr>
            <w:tcW w:w="959" w:type="dxa"/>
            <w:noWrap/>
            <w:vAlign w:val="center"/>
            <w:hideMark/>
          </w:tcPr>
          <w:p w14:paraId="219DC3B1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3C691E9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Bentley</w:t>
            </w:r>
          </w:p>
        </w:tc>
        <w:tc>
          <w:tcPr>
            <w:tcW w:w="850" w:type="dxa"/>
            <w:noWrap/>
            <w:hideMark/>
          </w:tcPr>
          <w:p w14:paraId="27C65C2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7FCAC00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2034ACC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17C18876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6AB4B80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Having negative perceptions</w:t>
            </w:r>
          </w:p>
        </w:tc>
        <w:tc>
          <w:tcPr>
            <w:tcW w:w="959" w:type="dxa"/>
            <w:noWrap/>
            <w:vAlign w:val="center"/>
            <w:hideMark/>
          </w:tcPr>
          <w:p w14:paraId="3204781A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7080409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033A646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7229A56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 w:val="restart"/>
            <w:vAlign w:val="center"/>
          </w:tcPr>
          <w:p w14:paraId="42BAEA7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Knowledge gaps and </w:t>
            </w: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uncertainty</w:t>
            </w:r>
          </w:p>
        </w:tc>
      </w:tr>
      <w:tr w:rsidR="00BA15F7" w:rsidRPr="00242915" w14:paraId="0A7BB707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769CD74D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Having knowledge gaps </w:t>
            </w:r>
          </w:p>
        </w:tc>
        <w:tc>
          <w:tcPr>
            <w:tcW w:w="959" w:type="dxa"/>
            <w:noWrap/>
            <w:vAlign w:val="center"/>
            <w:hideMark/>
          </w:tcPr>
          <w:p w14:paraId="79FCAD44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D8FF32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Bentley</w:t>
            </w:r>
          </w:p>
        </w:tc>
        <w:tc>
          <w:tcPr>
            <w:tcW w:w="850" w:type="dxa"/>
            <w:noWrap/>
            <w:vAlign w:val="center"/>
            <w:hideMark/>
          </w:tcPr>
          <w:p w14:paraId="466F025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709" w:type="dxa"/>
            <w:noWrap/>
            <w:hideMark/>
          </w:tcPr>
          <w:p w14:paraId="2BB9BD3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0F9CB94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5CAC8EEA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72934CD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Need for practical experience  </w:t>
            </w:r>
          </w:p>
        </w:tc>
        <w:tc>
          <w:tcPr>
            <w:tcW w:w="959" w:type="dxa"/>
            <w:noWrap/>
            <w:vAlign w:val="center"/>
            <w:hideMark/>
          </w:tcPr>
          <w:p w14:paraId="12DB6B3A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06AD3FE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3F7849D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04B6AD2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6F1D936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6D68EA58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62F37F5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Having a lack of </w:t>
            </w: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confidence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959" w:type="dxa"/>
            <w:noWrap/>
            <w:vAlign w:val="center"/>
            <w:hideMark/>
          </w:tcPr>
          <w:p w14:paraId="32695917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0E8BA67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Kimzey</w:t>
            </w:r>
          </w:p>
        </w:tc>
        <w:tc>
          <w:tcPr>
            <w:tcW w:w="850" w:type="dxa"/>
            <w:noWrap/>
            <w:hideMark/>
          </w:tcPr>
          <w:p w14:paraId="1E7D03C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3D06FB7B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4FEA5FC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914F0F1" w14:textId="77777777" w:rsidTr="001023CD">
        <w:trPr>
          <w:trHeight w:val="300"/>
          <w:jc w:val="center"/>
        </w:trPr>
        <w:tc>
          <w:tcPr>
            <w:tcW w:w="7655" w:type="dxa"/>
            <w:gridSpan w:val="6"/>
            <w:tcBorders>
              <w:left w:val="nil"/>
            </w:tcBorders>
            <w:noWrap/>
          </w:tcPr>
          <w:p w14:paraId="6CF333B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25A90A97" w14:textId="77777777" w:rsidTr="001023CD">
        <w:trPr>
          <w:trHeight w:val="600"/>
          <w:jc w:val="center"/>
        </w:trPr>
        <w:tc>
          <w:tcPr>
            <w:tcW w:w="7655" w:type="dxa"/>
            <w:gridSpan w:val="6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36C1D33" w14:textId="7C18457E" w:rsidR="00BA15F7" w:rsidRPr="00242915" w:rsidRDefault="00FD38DF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FD38DF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Post-TEDE Perceptions on Dementia Education &amp; Training</w:t>
            </w:r>
          </w:p>
        </w:tc>
      </w:tr>
      <w:tr w:rsidR="00BA15F7" w:rsidRPr="00242915" w14:paraId="65520C01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61080D4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Initial Code </w:t>
            </w:r>
          </w:p>
        </w:tc>
        <w:tc>
          <w:tcPr>
            <w:tcW w:w="959" w:type="dxa"/>
            <w:noWrap/>
            <w:vAlign w:val="center"/>
            <w:hideMark/>
          </w:tcPr>
          <w:p w14:paraId="0CF184FB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Frequency</w:t>
            </w:r>
            <w:r w:rsidRPr="002D57EA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  <w:lang w:eastAsia="en-GB"/>
              </w:rPr>
              <w:t>1</w:t>
            </w: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410" w:type="dxa"/>
            <w:gridSpan w:val="3"/>
            <w:noWrap/>
            <w:vAlign w:val="center"/>
            <w:hideMark/>
          </w:tcPr>
          <w:p w14:paraId="2887492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Sources</w:t>
            </w:r>
            <w:r w:rsidRPr="00082183">
              <w:rPr>
                <w:rFonts w:eastAsia="Times New Roman" w:cstheme="minorHAnsi"/>
                <w:b/>
                <w:bCs/>
                <w:sz w:val="16"/>
                <w:szCs w:val="16"/>
                <w:vertAlign w:val="superscript"/>
                <w:lang w:eastAsia="en-GB"/>
              </w:rPr>
              <w:t>2</w:t>
            </w:r>
          </w:p>
        </w:tc>
        <w:tc>
          <w:tcPr>
            <w:tcW w:w="1025" w:type="dxa"/>
            <w:vAlign w:val="center"/>
          </w:tcPr>
          <w:p w14:paraId="690E514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Theme </w:t>
            </w:r>
          </w:p>
        </w:tc>
      </w:tr>
      <w:tr w:rsidR="00BA15F7" w:rsidRPr="00242915" w14:paraId="4A0EC020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17A36712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Developing new knowledge </w:t>
            </w:r>
          </w:p>
        </w:tc>
        <w:tc>
          <w:tcPr>
            <w:tcW w:w="959" w:type="dxa"/>
            <w:noWrap/>
            <w:vAlign w:val="center"/>
            <w:hideMark/>
          </w:tcPr>
          <w:p w14:paraId="72B5D5CF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851" w:type="dxa"/>
            <w:noWrap/>
            <w:vAlign w:val="center"/>
            <w:hideMark/>
          </w:tcPr>
          <w:p w14:paraId="44D84FD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Bentley</w:t>
            </w:r>
          </w:p>
        </w:tc>
        <w:tc>
          <w:tcPr>
            <w:tcW w:w="850" w:type="dxa"/>
            <w:noWrap/>
            <w:vAlign w:val="center"/>
            <w:hideMark/>
          </w:tcPr>
          <w:p w14:paraId="397C162B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</w:p>
        </w:tc>
        <w:tc>
          <w:tcPr>
            <w:tcW w:w="709" w:type="dxa"/>
            <w:noWrap/>
            <w:vAlign w:val="center"/>
            <w:hideMark/>
          </w:tcPr>
          <w:p w14:paraId="686B3D6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1025" w:type="dxa"/>
            <w:vMerge w:val="restart"/>
            <w:vAlign w:val="center"/>
          </w:tcPr>
          <w:p w14:paraId="751F3A5C" w14:textId="04158AA0" w:rsidR="00BA15F7" w:rsidRPr="00887D99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Developing c</w:t>
            </w:r>
            <w:r w:rsidR="00FD38DF">
              <w:rPr>
                <w:rFonts w:eastAsia="Times New Roman" w:cstheme="minorHAnsi"/>
                <w:sz w:val="16"/>
                <w:szCs w:val="16"/>
                <w:lang w:eastAsia="en-GB"/>
              </w:rPr>
              <w:t>o</w:t>
            </w: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re competence and expertise</w:t>
            </w:r>
          </w:p>
        </w:tc>
      </w:tr>
      <w:tr w:rsidR="00BA15F7" w:rsidRPr="00242915" w14:paraId="5775AAE7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32ED6A43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Having the confidence to apply new skills </w:t>
            </w:r>
          </w:p>
        </w:tc>
        <w:tc>
          <w:tcPr>
            <w:tcW w:w="959" w:type="dxa"/>
            <w:noWrap/>
            <w:vAlign w:val="center"/>
            <w:hideMark/>
          </w:tcPr>
          <w:p w14:paraId="59124FA0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2E858B5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Bentley </w:t>
            </w:r>
          </w:p>
        </w:tc>
        <w:tc>
          <w:tcPr>
            <w:tcW w:w="850" w:type="dxa"/>
            <w:noWrap/>
            <w:vAlign w:val="center"/>
            <w:hideMark/>
          </w:tcPr>
          <w:p w14:paraId="543E3BE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28CDD7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2119023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19B2EA31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582A33FD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Sharing knowledge </w:t>
            </w:r>
          </w:p>
        </w:tc>
        <w:tc>
          <w:tcPr>
            <w:tcW w:w="959" w:type="dxa"/>
            <w:noWrap/>
            <w:vAlign w:val="center"/>
            <w:hideMark/>
          </w:tcPr>
          <w:p w14:paraId="6619431B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7230469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Bentley </w:t>
            </w:r>
          </w:p>
        </w:tc>
        <w:tc>
          <w:tcPr>
            <w:tcW w:w="850" w:type="dxa"/>
            <w:noWrap/>
            <w:vAlign w:val="center"/>
            <w:hideMark/>
          </w:tcPr>
          <w:p w14:paraId="4111CCC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</w:p>
        </w:tc>
        <w:tc>
          <w:tcPr>
            <w:tcW w:w="709" w:type="dxa"/>
            <w:noWrap/>
            <w:vAlign w:val="center"/>
            <w:hideMark/>
          </w:tcPr>
          <w:p w14:paraId="62E9BCB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3BFAA5A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A2EAC62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7FCF1571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Developing new skills  </w:t>
            </w:r>
          </w:p>
        </w:tc>
        <w:tc>
          <w:tcPr>
            <w:tcW w:w="959" w:type="dxa"/>
            <w:noWrap/>
            <w:vAlign w:val="center"/>
            <w:hideMark/>
          </w:tcPr>
          <w:p w14:paraId="4676805E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4B277AC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850" w:type="dxa"/>
            <w:noWrap/>
            <w:vAlign w:val="center"/>
            <w:hideMark/>
          </w:tcPr>
          <w:p w14:paraId="449DFBF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Bentley</w:t>
            </w:r>
          </w:p>
        </w:tc>
        <w:tc>
          <w:tcPr>
            <w:tcW w:w="709" w:type="dxa"/>
            <w:noWrap/>
            <w:vAlign w:val="center"/>
            <w:hideMark/>
          </w:tcPr>
          <w:p w14:paraId="7BD7D3C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</w:p>
        </w:tc>
        <w:tc>
          <w:tcPr>
            <w:tcW w:w="1025" w:type="dxa"/>
            <w:vMerge/>
          </w:tcPr>
          <w:p w14:paraId="21E430BE" w14:textId="77777777" w:rsidR="00BA15F7" w:rsidRPr="00887D99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1AA8EF9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7B9810C0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Application of behaviour change in practice  </w:t>
            </w:r>
          </w:p>
        </w:tc>
        <w:tc>
          <w:tcPr>
            <w:tcW w:w="959" w:type="dxa"/>
            <w:noWrap/>
            <w:vAlign w:val="center"/>
            <w:hideMark/>
          </w:tcPr>
          <w:p w14:paraId="13C79E33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6C0CB52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Bentley </w:t>
            </w:r>
          </w:p>
        </w:tc>
        <w:tc>
          <w:tcPr>
            <w:tcW w:w="850" w:type="dxa"/>
            <w:noWrap/>
            <w:vAlign w:val="center"/>
            <w:hideMark/>
          </w:tcPr>
          <w:p w14:paraId="3E8ECD4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</w:p>
        </w:tc>
        <w:tc>
          <w:tcPr>
            <w:tcW w:w="709" w:type="dxa"/>
            <w:noWrap/>
            <w:vAlign w:val="center"/>
            <w:hideMark/>
          </w:tcPr>
          <w:p w14:paraId="0766A99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0883C1B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781D510E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73BC0F8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Changing attitudes </w:t>
            </w:r>
          </w:p>
        </w:tc>
        <w:tc>
          <w:tcPr>
            <w:tcW w:w="959" w:type="dxa"/>
            <w:noWrap/>
            <w:vAlign w:val="center"/>
            <w:hideMark/>
          </w:tcPr>
          <w:p w14:paraId="5A66D41E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35E45D9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Bentley </w:t>
            </w:r>
          </w:p>
        </w:tc>
        <w:tc>
          <w:tcPr>
            <w:tcW w:w="850" w:type="dxa"/>
            <w:noWrap/>
            <w:vAlign w:val="center"/>
            <w:hideMark/>
          </w:tcPr>
          <w:p w14:paraId="14E62EEA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Jones</w:t>
            </w:r>
          </w:p>
        </w:tc>
        <w:tc>
          <w:tcPr>
            <w:tcW w:w="709" w:type="dxa"/>
            <w:noWrap/>
            <w:vAlign w:val="center"/>
            <w:hideMark/>
          </w:tcPr>
          <w:p w14:paraId="5DA2731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3C25258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05E7F311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17BB7BF3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Becoming an expert </w:t>
            </w:r>
          </w:p>
        </w:tc>
        <w:tc>
          <w:tcPr>
            <w:tcW w:w="959" w:type="dxa"/>
            <w:noWrap/>
            <w:vAlign w:val="center"/>
            <w:hideMark/>
          </w:tcPr>
          <w:p w14:paraId="0E8EE87B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1B7969F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Bentley </w:t>
            </w:r>
          </w:p>
        </w:tc>
        <w:tc>
          <w:tcPr>
            <w:tcW w:w="850" w:type="dxa"/>
            <w:noWrap/>
            <w:vAlign w:val="center"/>
            <w:hideMark/>
          </w:tcPr>
          <w:p w14:paraId="1BE1D8F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24CEE6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1C6265C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742EF252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2E64903E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Developing confidence </w:t>
            </w:r>
          </w:p>
        </w:tc>
        <w:tc>
          <w:tcPr>
            <w:tcW w:w="959" w:type="dxa"/>
            <w:noWrap/>
            <w:vAlign w:val="center"/>
            <w:hideMark/>
          </w:tcPr>
          <w:p w14:paraId="62FE75C9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56F9830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Bentley </w:t>
            </w:r>
          </w:p>
        </w:tc>
        <w:tc>
          <w:tcPr>
            <w:tcW w:w="850" w:type="dxa"/>
            <w:noWrap/>
            <w:vAlign w:val="center"/>
            <w:hideMark/>
          </w:tcPr>
          <w:p w14:paraId="3D236ED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35F1D4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42F2B5A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228644EE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8133843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Handling complexity  </w:t>
            </w:r>
          </w:p>
        </w:tc>
        <w:tc>
          <w:tcPr>
            <w:tcW w:w="959" w:type="dxa"/>
            <w:noWrap/>
            <w:vAlign w:val="center"/>
            <w:hideMark/>
          </w:tcPr>
          <w:p w14:paraId="24624193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687A791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850" w:type="dxa"/>
            <w:noWrap/>
            <w:vAlign w:val="center"/>
            <w:hideMark/>
          </w:tcPr>
          <w:p w14:paraId="3D838B1F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A7CE71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24BA84D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71D4E6B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140F33BB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bookmarkStart w:id="1" w:name="_Hlk41409294"/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Having access to specialists / experts</w:t>
            </w:r>
          </w:p>
        </w:tc>
        <w:tc>
          <w:tcPr>
            <w:tcW w:w="959" w:type="dxa"/>
            <w:shd w:val="clear" w:color="auto" w:fill="FFFFFF" w:themeFill="background1"/>
            <w:noWrap/>
            <w:vAlign w:val="center"/>
            <w:hideMark/>
          </w:tcPr>
          <w:p w14:paraId="26405B89" w14:textId="77777777" w:rsidR="00BA15F7" w:rsidRPr="00204C4E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0E045F01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DeWitt </w:t>
            </w:r>
          </w:p>
        </w:tc>
        <w:tc>
          <w:tcPr>
            <w:tcW w:w="850" w:type="dxa"/>
            <w:noWrap/>
            <w:vAlign w:val="center"/>
            <w:hideMark/>
          </w:tcPr>
          <w:p w14:paraId="58BD60BC" w14:textId="77777777" w:rsidR="00BA15F7" w:rsidRPr="00AF58DC" w:rsidRDefault="00BA15F7" w:rsidP="001023CD">
            <w:pPr>
              <w:rPr>
                <w:rFonts w:eastAsia="Times New Roman" w:cstheme="minorHAnsi"/>
                <w:sz w:val="16"/>
                <w:szCs w:val="16"/>
                <w:highlight w:val="yellow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434EF0D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 w:val="restart"/>
            <w:vAlign w:val="center"/>
          </w:tcPr>
          <w:p w14:paraId="2DC3AF00" w14:textId="19923F88" w:rsidR="00BA15F7" w:rsidRPr="00242915" w:rsidRDefault="00FD38DF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I</w:t>
            </w:r>
            <w:r w:rsidR="00BA15F7"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nvolving </w:t>
            </w:r>
            <w:r w:rsidR="00BA15F7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relevant </w:t>
            </w:r>
            <w:r w:rsidR="00BA15F7"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others in </w:t>
            </w:r>
            <w:r w:rsidR="00BA15F7">
              <w:rPr>
                <w:rFonts w:eastAsia="Times New Roman" w:cstheme="minorHAnsi"/>
                <w:sz w:val="16"/>
                <w:szCs w:val="16"/>
                <w:lang w:eastAsia="en-GB"/>
              </w:rPr>
              <w:t>TEDE</w:t>
            </w:r>
          </w:p>
        </w:tc>
      </w:tr>
      <w:tr w:rsidR="00BA15F7" w:rsidRPr="00242915" w14:paraId="13943544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A563A49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Benefits of multidisciplinary learning</w:t>
            </w:r>
          </w:p>
        </w:tc>
        <w:tc>
          <w:tcPr>
            <w:tcW w:w="959" w:type="dxa"/>
            <w:shd w:val="clear" w:color="auto" w:fill="FFFFFF" w:themeFill="background1"/>
            <w:noWrap/>
            <w:vAlign w:val="center"/>
            <w:hideMark/>
          </w:tcPr>
          <w:p w14:paraId="6906CD12" w14:textId="77777777" w:rsidR="00BA15F7" w:rsidRPr="00204C4E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44F6217A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DeWitt </w:t>
            </w:r>
          </w:p>
        </w:tc>
        <w:tc>
          <w:tcPr>
            <w:tcW w:w="850" w:type="dxa"/>
            <w:noWrap/>
            <w:vAlign w:val="center"/>
            <w:hideMark/>
          </w:tcPr>
          <w:p w14:paraId="316F1B6A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E7B800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32EB9A8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51B9B59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37CC2DB9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Learning in groups – benefits </w:t>
            </w:r>
          </w:p>
        </w:tc>
        <w:tc>
          <w:tcPr>
            <w:tcW w:w="959" w:type="dxa"/>
            <w:shd w:val="clear" w:color="auto" w:fill="FFFFFF" w:themeFill="background1"/>
            <w:noWrap/>
            <w:vAlign w:val="center"/>
            <w:hideMark/>
          </w:tcPr>
          <w:p w14:paraId="2F02D8A4" w14:textId="77777777" w:rsidR="00BA15F7" w:rsidRPr="00204C4E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  <w:hideMark/>
          </w:tcPr>
          <w:p w14:paraId="1B3DDB87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DeWitt </w:t>
            </w:r>
          </w:p>
        </w:tc>
        <w:tc>
          <w:tcPr>
            <w:tcW w:w="850" w:type="dxa"/>
            <w:noWrap/>
            <w:vAlign w:val="center"/>
            <w:hideMark/>
          </w:tcPr>
          <w:p w14:paraId="2F1B9C9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154135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2175F3ED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6D4A0EC0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F236D6A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B</w:t>
            </w: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uilding a sense of community  </w:t>
            </w:r>
          </w:p>
        </w:tc>
        <w:tc>
          <w:tcPr>
            <w:tcW w:w="959" w:type="dxa"/>
            <w:noWrap/>
            <w:vAlign w:val="center"/>
            <w:hideMark/>
          </w:tcPr>
          <w:p w14:paraId="1D294B4F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543ADA5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  <w:hideMark/>
          </w:tcPr>
          <w:p w14:paraId="70D6D76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D12732A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47D9101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A6869D7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4D24CCE4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Reassurance of existing practices</w:t>
            </w:r>
          </w:p>
        </w:tc>
        <w:tc>
          <w:tcPr>
            <w:tcW w:w="959" w:type="dxa"/>
            <w:noWrap/>
            <w:vAlign w:val="center"/>
            <w:hideMark/>
          </w:tcPr>
          <w:p w14:paraId="17D52B76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67F0FF2B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  <w:hideMark/>
          </w:tcPr>
          <w:p w14:paraId="237A026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ABA942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02D1EC7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250CD326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22B13F31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Incorporating family perspectives </w:t>
            </w:r>
          </w:p>
        </w:tc>
        <w:tc>
          <w:tcPr>
            <w:tcW w:w="959" w:type="dxa"/>
            <w:noWrap/>
            <w:vAlign w:val="center"/>
            <w:hideMark/>
          </w:tcPr>
          <w:p w14:paraId="04D1FC5E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06CB532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850" w:type="dxa"/>
            <w:noWrap/>
            <w:vAlign w:val="center"/>
            <w:hideMark/>
          </w:tcPr>
          <w:p w14:paraId="4141D11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4FE411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7914910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30FA870E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780D1A5D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Learning in groups – challenges </w:t>
            </w:r>
          </w:p>
        </w:tc>
        <w:tc>
          <w:tcPr>
            <w:tcW w:w="959" w:type="dxa"/>
            <w:noWrap/>
            <w:vAlign w:val="center"/>
            <w:hideMark/>
          </w:tcPr>
          <w:p w14:paraId="29B95F84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47921D0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  <w:hideMark/>
          </w:tcPr>
          <w:p w14:paraId="4B6F5ED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A974AA3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6916F67A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B2B7CB2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</w:tcPr>
          <w:p w14:paraId="161BEAAC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Incorporating different perspectives</w:t>
            </w:r>
          </w:p>
        </w:tc>
        <w:tc>
          <w:tcPr>
            <w:tcW w:w="959" w:type="dxa"/>
            <w:noWrap/>
            <w:vAlign w:val="center"/>
          </w:tcPr>
          <w:p w14:paraId="48068002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C69970E" w14:textId="77777777" w:rsidR="00BA15F7" w:rsidRPr="00887D99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</w:tcPr>
          <w:p w14:paraId="39D4D51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</w:tcPr>
          <w:p w14:paraId="3500C25B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792CEA7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7AA968D5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</w:tcPr>
          <w:p w14:paraId="5E5B8B9C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Managing isolation </w:t>
            </w:r>
          </w:p>
        </w:tc>
        <w:tc>
          <w:tcPr>
            <w:tcW w:w="959" w:type="dxa"/>
            <w:noWrap/>
            <w:vAlign w:val="center"/>
          </w:tcPr>
          <w:p w14:paraId="7907BC6E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14:paraId="38D4C338" w14:textId="77777777" w:rsidR="00BA15F7" w:rsidRPr="00887D99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850" w:type="dxa"/>
            <w:noWrap/>
            <w:vAlign w:val="center"/>
          </w:tcPr>
          <w:p w14:paraId="55520D8A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</w:tcPr>
          <w:p w14:paraId="47DE4AF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35EDB0E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bookmarkEnd w:id="1"/>
      <w:tr w:rsidR="00BA15F7" w:rsidRPr="00242915" w14:paraId="1C426465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5027B36E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Protecting learning time </w:t>
            </w:r>
          </w:p>
        </w:tc>
        <w:tc>
          <w:tcPr>
            <w:tcW w:w="959" w:type="dxa"/>
            <w:noWrap/>
            <w:vAlign w:val="center"/>
            <w:hideMark/>
          </w:tcPr>
          <w:p w14:paraId="1E1B6D23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1D3699F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  <w:hideMark/>
          </w:tcPr>
          <w:p w14:paraId="52BCEEFF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5297FCF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 w:val="restart"/>
            <w:vAlign w:val="center"/>
          </w:tcPr>
          <w:p w14:paraId="1418F381" w14:textId="6EBF22C9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bookmarkStart w:id="2" w:name="_Hlk41311703"/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Optimising feasibility </w:t>
            </w:r>
            <w:bookmarkEnd w:id="2"/>
          </w:p>
        </w:tc>
      </w:tr>
      <w:tr w:rsidR="00BA15F7" w:rsidRPr="00242915" w14:paraId="209157F0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3A1249F0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Forward planning </w:t>
            </w:r>
          </w:p>
        </w:tc>
        <w:tc>
          <w:tcPr>
            <w:tcW w:w="959" w:type="dxa"/>
            <w:noWrap/>
            <w:vAlign w:val="center"/>
            <w:hideMark/>
          </w:tcPr>
          <w:p w14:paraId="6AAB4E75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851" w:type="dxa"/>
            <w:noWrap/>
            <w:vAlign w:val="center"/>
            <w:hideMark/>
          </w:tcPr>
          <w:p w14:paraId="48EDC94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  <w:hideMark/>
          </w:tcPr>
          <w:p w14:paraId="654F7C6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564BD42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74BD632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7B62B82C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02E74F68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Acknowledging convenience and flexibility </w:t>
            </w:r>
          </w:p>
        </w:tc>
        <w:tc>
          <w:tcPr>
            <w:tcW w:w="959" w:type="dxa"/>
            <w:noWrap/>
            <w:vAlign w:val="center"/>
            <w:hideMark/>
          </w:tcPr>
          <w:p w14:paraId="7EDE0B9D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27708724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</w:p>
        </w:tc>
        <w:tc>
          <w:tcPr>
            <w:tcW w:w="850" w:type="dxa"/>
            <w:noWrap/>
            <w:vAlign w:val="center"/>
            <w:hideMark/>
          </w:tcPr>
          <w:p w14:paraId="22FD3949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709" w:type="dxa"/>
            <w:noWrap/>
            <w:vAlign w:val="center"/>
            <w:hideMark/>
          </w:tcPr>
          <w:p w14:paraId="678B6AC0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6A8B41A8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4E17C0C4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154070A4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>Dealing with technical issues</w:t>
            </w:r>
          </w:p>
        </w:tc>
        <w:tc>
          <w:tcPr>
            <w:tcW w:w="959" w:type="dxa"/>
            <w:noWrap/>
            <w:vAlign w:val="center"/>
            <w:hideMark/>
          </w:tcPr>
          <w:p w14:paraId="642DF268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51B96DC6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887D99">
              <w:rPr>
                <w:rFonts w:eastAsia="Times New Roman" w:cstheme="minorHAnsi"/>
                <w:sz w:val="16"/>
                <w:szCs w:val="16"/>
                <w:lang w:eastAsia="en-GB"/>
              </w:rPr>
              <w:t>DeWitt</w:t>
            </w: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50" w:type="dxa"/>
            <w:noWrap/>
            <w:vAlign w:val="center"/>
            <w:hideMark/>
          </w:tcPr>
          <w:p w14:paraId="51B537A5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024924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060D7A41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BA15F7" w:rsidRPr="00242915" w14:paraId="33ED7D9C" w14:textId="77777777" w:rsidTr="001023CD">
        <w:trPr>
          <w:trHeight w:val="300"/>
          <w:jc w:val="center"/>
        </w:trPr>
        <w:tc>
          <w:tcPr>
            <w:tcW w:w="3261" w:type="dxa"/>
            <w:tcBorders>
              <w:left w:val="nil"/>
            </w:tcBorders>
            <w:noWrap/>
            <w:vAlign w:val="center"/>
            <w:hideMark/>
          </w:tcPr>
          <w:p w14:paraId="004AFF0A" w14:textId="77777777" w:rsidR="00BA15F7" w:rsidRPr="00204C4E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04C4E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Incorporating guidance / Models of care </w:t>
            </w:r>
          </w:p>
        </w:tc>
        <w:tc>
          <w:tcPr>
            <w:tcW w:w="959" w:type="dxa"/>
            <w:noWrap/>
            <w:vAlign w:val="center"/>
            <w:hideMark/>
          </w:tcPr>
          <w:p w14:paraId="5826E252" w14:textId="77777777" w:rsidR="00BA15F7" w:rsidRPr="00242915" w:rsidRDefault="00BA15F7" w:rsidP="001023CD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66C54CC3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  <w:r w:rsidRPr="00242915">
              <w:rPr>
                <w:rFonts w:eastAsia="Times New Roman" w:cstheme="minorHAnsi"/>
                <w:sz w:val="16"/>
                <w:szCs w:val="16"/>
                <w:lang w:eastAsia="en-GB"/>
              </w:rPr>
              <w:t xml:space="preserve">Jones </w:t>
            </w:r>
          </w:p>
        </w:tc>
        <w:tc>
          <w:tcPr>
            <w:tcW w:w="850" w:type="dxa"/>
            <w:noWrap/>
            <w:hideMark/>
          </w:tcPr>
          <w:p w14:paraId="3A1ECF6C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noWrap/>
            <w:hideMark/>
          </w:tcPr>
          <w:p w14:paraId="4B08425E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1025" w:type="dxa"/>
            <w:vMerge/>
          </w:tcPr>
          <w:p w14:paraId="16E6EBB7" w14:textId="77777777" w:rsidR="00BA15F7" w:rsidRPr="00242915" w:rsidRDefault="00BA15F7" w:rsidP="001023CD">
            <w:pPr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</w:tbl>
    <w:p w14:paraId="38F89101" w14:textId="77777777" w:rsidR="00BA15F7" w:rsidRPr="006D2252" w:rsidRDefault="00BA15F7" w:rsidP="00BA15F7">
      <w:pPr>
        <w:spacing w:after="0" w:line="240" w:lineRule="auto"/>
        <w:ind w:left="-454" w:firstLine="1174"/>
        <w:rPr>
          <w:rFonts w:cs="Tahoma"/>
          <w:sz w:val="16"/>
          <w:szCs w:val="16"/>
        </w:rPr>
      </w:pPr>
      <w:r w:rsidRPr="006D2252">
        <w:rPr>
          <w:rFonts w:cs="Tahoma"/>
          <w:sz w:val="16"/>
          <w:szCs w:val="16"/>
        </w:rPr>
        <w:t xml:space="preserve">1 </w:t>
      </w:r>
      <w:r>
        <w:rPr>
          <w:rFonts w:cs="Tahoma"/>
          <w:sz w:val="16"/>
          <w:szCs w:val="16"/>
        </w:rPr>
        <w:t xml:space="preserve">Number of times that the initial code was identified in the source data  </w:t>
      </w:r>
    </w:p>
    <w:p w14:paraId="32DFAA35" w14:textId="23BDEB8D" w:rsidR="00BA15F7" w:rsidRDefault="00BA15F7" w:rsidP="00BA15F7">
      <w:pPr>
        <w:autoSpaceDE w:val="0"/>
        <w:autoSpaceDN w:val="0"/>
        <w:adjustRightInd w:val="0"/>
        <w:spacing w:after="0" w:line="480" w:lineRule="auto"/>
        <w:ind w:left="737"/>
        <w:rPr>
          <w:rFonts w:ascii="Georgia" w:hAnsi="Georgia" w:cs="Arial"/>
          <w:sz w:val="20"/>
          <w:szCs w:val="20"/>
          <w14:numForm w14:val="lining"/>
        </w:rPr>
      </w:pPr>
      <w:r w:rsidRPr="006D2252">
        <w:rPr>
          <w:rFonts w:cs="Tahoma"/>
          <w:sz w:val="16"/>
          <w:szCs w:val="16"/>
        </w:rPr>
        <w:t xml:space="preserve">2 </w:t>
      </w:r>
      <w:r>
        <w:rPr>
          <w:rFonts w:cs="Tahoma"/>
          <w:sz w:val="16"/>
          <w:szCs w:val="16"/>
        </w:rPr>
        <w:t xml:space="preserve">First author only – citations provided in the structured summary of qualitative studies.  </w:t>
      </w:r>
    </w:p>
    <w:p w14:paraId="75C86140" w14:textId="6E9779BC" w:rsidR="00C92C0C" w:rsidRPr="00BA15F7" w:rsidRDefault="00C92C0C" w:rsidP="00660664">
      <w:pPr>
        <w:rPr>
          <w:rFonts w:cstheme="minorHAnsi"/>
          <w:sz w:val="14"/>
          <w:szCs w:val="14"/>
        </w:rPr>
      </w:pPr>
    </w:p>
    <w:sectPr w:rsidR="00C92C0C" w:rsidRPr="00BA15F7" w:rsidSect="00BA1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B5AE5" w14:textId="77777777" w:rsidR="00CA0BE6" w:rsidRDefault="00CA0BE6" w:rsidP="00442465">
      <w:pPr>
        <w:spacing w:after="0" w:line="240" w:lineRule="auto"/>
      </w:pPr>
      <w:r>
        <w:separator/>
      </w:r>
    </w:p>
  </w:endnote>
  <w:endnote w:type="continuationSeparator" w:id="0">
    <w:p w14:paraId="22BB1897" w14:textId="77777777" w:rsidR="00CA0BE6" w:rsidRDefault="00CA0BE6" w:rsidP="00442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4548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9BF10" w14:textId="13A4B140" w:rsidR="00442465" w:rsidRDefault="004424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6AD57" w14:textId="77777777" w:rsidR="00442465" w:rsidRDefault="004424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186F" w14:textId="77777777" w:rsidR="00CA0BE6" w:rsidRDefault="00CA0BE6" w:rsidP="00442465">
      <w:pPr>
        <w:spacing w:after="0" w:line="240" w:lineRule="auto"/>
      </w:pPr>
      <w:r>
        <w:separator/>
      </w:r>
    </w:p>
  </w:footnote>
  <w:footnote w:type="continuationSeparator" w:id="0">
    <w:p w14:paraId="38602313" w14:textId="77777777" w:rsidR="00CA0BE6" w:rsidRDefault="00CA0BE6" w:rsidP="00442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1EE5"/>
    <w:multiLevelType w:val="hybridMultilevel"/>
    <w:tmpl w:val="F7645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7BF1"/>
    <w:multiLevelType w:val="hybridMultilevel"/>
    <w:tmpl w:val="40A8F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474A8"/>
    <w:multiLevelType w:val="hybridMultilevel"/>
    <w:tmpl w:val="27F67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64"/>
    <w:rsid w:val="00006169"/>
    <w:rsid w:val="000074E3"/>
    <w:rsid w:val="00010100"/>
    <w:rsid w:val="00010F08"/>
    <w:rsid w:val="00013E38"/>
    <w:rsid w:val="000221B2"/>
    <w:rsid w:val="000228ED"/>
    <w:rsid w:val="0002488A"/>
    <w:rsid w:val="0003001E"/>
    <w:rsid w:val="0003156D"/>
    <w:rsid w:val="00034086"/>
    <w:rsid w:val="00036F16"/>
    <w:rsid w:val="00040371"/>
    <w:rsid w:val="0004661C"/>
    <w:rsid w:val="000478EF"/>
    <w:rsid w:val="00050ACF"/>
    <w:rsid w:val="00052884"/>
    <w:rsid w:val="00054AE6"/>
    <w:rsid w:val="00057ADF"/>
    <w:rsid w:val="000620DE"/>
    <w:rsid w:val="00063B3D"/>
    <w:rsid w:val="00070934"/>
    <w:rsid w:val="00072A9D"/>
    <w:rsid w:val="00074A77"/>
    <w:rsid w:val="00077537"/>
    <w:rsid w:val="00077BC5"/>
    <w:rsid w:val="00081043"/>
    <w:rsid w:val="0008161C"/>
    <w:rsid w:val="00083655"/>
    <w:rsid w:val="00083C2C"/>
    <w:rsid w:val="00083EC4"/>
    <w:rsid w:val="00085B0C"/>
    <w:rsid w:val="00086535"/>
    <w:rsid w:val="00090670"/>
    <w:rsid w:val="00090BC3"/>
    <w:rsid w:val="000918DD"/>
    <w:rsid w:val="000924DF"/>
    <w:rsid w:val="00093A64"/>
    <w:rsid w:val="00094F96"/>
    <w:rsid w:val="000A1F61"/>
    <w:rsid w:val="000A3FB1"/>
    <w:rsid w:val="000A516C"/>
    <w:rsid w:val="000A5956"/>
    <w:rsid w:val="000B282F"/>
    <w:rsid w:val="000B3740"/>
    <w:rsid w:val="000B7699"/>
    <w:rsid w:val="000C444F"/>
    <w:rsid w:val="000D193B"/>
    <w:rsid w:val="000D2854"/>
    <w:rsid w:val="000D2DC6"/>
    <w:rsid w:val="000D2E99"/>
    <w:rsid w:val="000D4579"/>
    <w:rsid w:val="000D5494"/>
    <w:rsid w:val="000D561A"/>
    <w:rsid w:val="000D7A7B"/>
    <w:rsid w:val="000E05B9"/>
    <w:rsid w:val="000E0F87"/>
    <w:rsid w:val="000E1866"/>
    <w:rsid w:val="000E5EAD"/>
    <w:rsid w:val="000E6CB7"/>
    <w:rsid w:val="000F2884"/>
    <w:rsid w:val="000F4927"/>
    <w:rsid w:val="000F526C"/>
    <w:rsid w:val="00101586"/>
    <w:rsid w:val="0012397E"/>
    <w:rsid w:val="00123B9A"/>
    <w:rsid w:val="00126974"/>
    <w:rsid w:val="00126C62"/>
    <w:rsid w:val="00127890"/>
    <w:rsid w:val="00137344"/>
    <w:rsid w:val="00140199"/>
    <w:rsid w:val="00145930"/>
    <w:rsid w:val="0015305C"/>
    <w:rsid w:val="00162CFA"/>
    <w:rsid w:val="0016501C"/>
    <w:rsid w:val="00166838"/>
    <w:rsid w:val="00170EAC"/>
    <w:rsid w:val="00170FE2"/>
    <w:rsid w:val="00175568"/>
    <w:rsid w:val="00176BD9"/>
    <w:rsid w:val="00177E43"/>
    <w:rsid w:val="00185032"/>
    <w:rsid w:val="00192B4C"/>
    <w:rsid w:val="00196EC6"/>
    <w:rsid w:val="00197980"/>
    <w:rsid w:val="001A09BD"/>
    <w:rsid w:val="001A24A3"/>
    <w:rsid w:val="001A556E"/>
    <w:rsid w:val="001B079F"/>
    <w:rsid w:val="001B2221"/>
    <w:rsid w:val="001B3870"/>
    <w:rsid w:val="001B5A65"/>
    <w:rsid w:val="001B5EA0"/>
    <w:rsid w:val="001B6CAA"/>
    <w:rsid w:val="001C2C00"/>
    <w:rsid w:val="001C460A"/>
    <w:rsid w:val="001C4E99"/>
    <w:rsid w:val="001D41CF"/>
    <w:rsid w:val="001D4F24"/>
    <w:rsid w:val="001E531B"/>
    <w:rsid w:val="001F0CA5"/>
    <w:rsid w:val="001F7E21"/>
    <w:rsid w:val="0020290E"/>
    <w:rsid w:val="0020443D"/>
    <w:rsid w:val="00205BA7"/>
    <w:rsid w:val="00210464"/>
    <w:rsid w:val="002117D9"/>
    <w:rsid w:val="00213102"/>
    <w:rsid w:val="002132DB"/>
    <w:rsid w:val="002173ED"/>
    <w:rsid w:val="00223C3E"/>
    <w:rsid w:val="00230509"/>
    <w:rsid w:val="00233C62"/>
    <w:rsid w:val="002368E4"/>
    <w:rsid w:val="00241993"/>
    <w:rsid w:val="00245905"/>
    <w:rsid w:val="00246DF4"/>
    <w:rsid w:val="002475BD"/>
    <w:rsid w:val="00252C76"/>
    <w:rsid w:val="00257392"/>
    <w:rsid w:val="002574DC"/>
    <w:rsid w:val="00257638"/>
    <w:rsid w:val="00257B7D"/>
    <w:rsid w:val="00257FA2"/>
    <w:rsid w:val="0026235D"/>
    <w:rsid w:val="002635A2"/>
    <w:rsid w:val="00265580"/>
    <w:rsid w:val="00267098"/>
    <w:rsid w:val="00275DDE"/>
    <w:rsid w:val="00276468"/>
    <w:rsid w:val="00277D0A"/>
    <w:rsid w:val="002821D5"/>
    <w:rsid w:val="00285593"/>
    <w:rsid w:val="00287073"/>
    <w:rsid w:val="0029011E"/>
    <w:rsid w:val="00291243"/>
    <w:rsid w:val="00291C9F"/>
    <w:rsid w:val="00293B63"/>
    <w:rsid w:val="00293CF7"/>
    <w:rsid w:val="002A426C"/>
    <w:rsid w:val="002A6292"/>
    <w:rsid w:val="002A64CD"/>
    <w:rsid w:val="002B75C2"/>
    <w:rsid w:val="002C11AF"/>
    <w:rsid w:val="002C1CE0"/>
    <w:rsid w:val="002C4AE4"/>
    <w:rsid w:val="002C65E0"/>
    <w:rsid w:val="002D0B70"/>
    <w:rsid w:val="002D1535"/>
    <w:rsid w:val="002D1E74"/>
    <w:rsid w:val="002D281E"/>
    <w:rsid w:val="002D55B1"/>
    <w:rsid w:val="002D5D72"/>
    <w:rsid w:val="002E1940"/>
    <w:rsid w:val="002E2CBF"/>
    <w:rsid w:val="002F4522"/>
    <w:rsid w:val="002F46BD"/>
    <w:rsid w:val="002F5D4B"/>
    <w:rsid w:val="0030072A"/>
    <w:rsid w:val="0030405B"/>
    <w:rsid w:val="003043FB"/>
    <w:rsid w:val="00306DC1"/>
    <w:rsid w:val="00306FD9"/>
    <w:rsid w:val="003102E7"/>
    <w:rsid w:val="003122FB"/>
    <w:rsid w:val="003142AC"/>
    <w:rsid w:val="0031577C"/>
    <w:rsid w:val="003206C6"/>
    <w:rsid w:val="003273D0"/>
    <w:rsid w:val="00330DFB"/>
    <w:rsid w:val="00331929"/>
    <w:rsid w:val="003344B1"/>
    <w:rsid w:val="003375E0"/>
    <w:rsid w:val="00337F5B"/>
    <w:rsid w:val="003427B4"/>
    <w:rsid w:val="0034394E"/>
    <w:rsid w:val="0034705C"/>
    <w:rsid w:val="0034779D"/>
    <w:rsid w:val="00352E0E"/>
    <w:rsid w:val="003612B2"/>
    <w:rsid w:val="00361CFB"/>
    <w:rsid w:val="00362BBB"/>
    <w:rsid w:val="00365EE5"/>
    <w:rsid w:val="0037105B"/>
    <w:rsid w:val="00372688"/>
    <w:rsid w:val="00374CB7"/>
    <w:rsid w:val="00382B94"/>
    <w:rsid w:val="003831D6"/>
    <w:rsid w:val="00390B66"/>
    <w:rsid w:val="00390F99"/>
    <w:rsid w:val="003920A5"/>
    <w:rsid w:val="003973B2"/>
    <w:rsid w:val="003A24CC"/>
    <w:rsid w:val="003B4EF6"/>
    <w:rsid w:val="003C502B"/>
    <w:rsid w:val="003C6A1A"/>
    <w:rsid w:val="003D6D75"/>
    <w:rsid w:val="003E539B"/>
    <w:rsid w:val="003E7F18"/>
    <w:rsid w:val="003F013E"/>
    <w:rsid w:val="003F24BF"/>
    <w:rsid w:val="003F3E38"/>
    <w:rsid w:val="003F58B7"/>
    <w:rsid w:val="00402EE0"/>
    <w:rsid w:val="004041FC"/>
    <w:rsid w:val="00405013"/>
    <w:rsid w:val="00414C15"/>
    <w:rsid w:val="00415020"/>
    <w:rsid w:val="00420928"/>
    <w:rsid w:val="00421966"/>
    <w:rsid w:val="0042283D"/>
    <w:rsid w:val="00424238"/>
    <w:rsid w:val="004242A5"/>
    <w:rsid w:val="0043264E"/>
    <w:rsid w:val="0044079D"/>
    <w:rsid w:val="00442465"/>
    <w:rsid w:val="00442B11"/>
    <w:rsid w:val="00443793"/>
    <w:rsid w:val="00445615"/>
    <w:rsid w:val="0044725B"/>
    <w:rsid w:val="00450CD1"/>
    <w:rsid w:val="0045292D"/>
    <w:rsid w:val="00463248"/>
    <w:rsid w:val="0047365C"/>
    <w:rsid w:val="00473DD3"/>
    <w:rsid w:val="00476264"/>
    <w:rsid w:val="00481C41"/>
    <w:rsid w:val="00487141"/>
    <w:rsid w:val="00487EF8"/>
    <w:rsid w:val="00495A0F"/>
    <w:rsid w:val="00495CA9"/>
    <w:rsid w:val="00496D6C"/>
    <w:rsid w:val="00497244"/>
    <w:rsid w:val="00497377"/>
    <w:rsid w:val="00497491"/>
    <w:rsid w:val="004A31FE"/>
    <w:rsid w:val="004A452E"/>
    <w:rsid w:val="004A5271"/>
    <w:rsid w:val="004A54A3"/>
    <w:rsid w:val="004B0854"/>
    <w:rsid w:val="004B1BBC"/>
    <w:rsid w:val="004B5181"/>
    <w:rsid w:val="004B5C4C"/>
    <w:rsid w:val="004B7195"/>
    <w:rsid w:val="004C301F"/>
    <w:rsid w:val="004C5113"/>
    <w:rsid w:val="004D04BD"/>
    <w:rsid w:val="004D2349"/>
    <w:rsid w:val="004D3120"/>
    <w:rsid w:val="004D384F"/>
    <w:rsid w:val="004D5414"/>
    <w:rsid w:val="004E19BF"/>
    <w:rsid w:val="004F0554"/>
    <w:rsid w:val="004F0571"/>
    <w:rsid w:val="004F14A7"/>
    <w:rsid w:val="004F2F3C"/>
    <w:rsid w:val="004F487C"/>
    <w:rsid w:val="004F4CCB"/>
    <w:rsid w:val="004F5B74"/>
    <w:rsid w:val="004F699D"/>
    <w:rsid w:val="004F69A1"/>
    <w:rsid w:val="005005D0"/>
    <w:rsid w:val="00503325"/>
    <w:rsid w:val="005038E7"/>
    <w:rsid w:val="00504B59"/>
    <w:rsid w:val="00513B18"/>
    <w:rsid w:val="00515BB8"/>
    <w:rsid w:val="00516888"/>
    <w:rsid w:val="005170C4"/>
    <w:rsid w:val="005240A6"/>
    <w:rsid w:val="00524FD7"/>
    <w:rsid w:val="00526BC2"/>
    <w:rsid w:val="00533F55"/>
    <w:rsid w:val="00534ED3"/>
    <w:rsid w:val="0053518F"/>
    <w:rsid w:val="00535612"/>
    <w:rsid w:val="00536DF8"/>
    <w:rsid w:val="00537008"/>
    <w:rsid w:val="005373E9"/>
    <w:rsid w:val="00540593"/>
    <w:rsid w:val="00540594"/>
    <w:rsid w:val="00541EE7"/>
    <w:rsid w:val="0054602A"/>
    <w:rsid w:val="00546076"/>
    <w:rsid w:val="00550641"/>
    <w:rsid w:val="00550896"/>
    <w:rsid w:val="0055418F"/>
    <w:rsid w:val="005556B9"/>
    <w:rsid w:val="005566B2"/>
    <w:rsid w:val="005650DF"/>
    <w:rsid w:val="00566FC3"/>
    <w:rsid w:val="005700E6"/>
    <w:rsid w:val="00571209"/>
    <w:rsid w:val="00575E79"/>
    <w:rsid w:val="0057601E"/>
    <w:rsid w:val="0058104F"/>
    <w:rsid w:val="0058125D"/>
    <w:rsid w:val="005836AE"/>
    <w:rsid w:val="00585A19"/>
    <w:rsid w:val="00586A3E"/>
    <w:rsid w:val="005907F6"/>
    <w:rsid w:val="00595AAE"/>
    <w:rsid w:val="005A09E5"/>
    <w:rsid w:val="005A128C"/>
    <w:rsid w:val="005A2040"/>
    <w:rsid w:val="005A475E"/>
    <w:rsid w:val="005A7396"/>
    <w:rsid w:val="005B1D25"/>
    <w:rsid w:val="005B28D6"/>
    <w:rsid w:val="005B3E9E"/>
    <w:rsid w:val="005C080D"/>
    <w:rsid w:val="005C30DB"/>
    <w:rsid w:val="005D54EF"/>
    <w:rsid w:val="005D7E9E"/>
    <w:rsid w:val="005F2CC2"/>
    <w:rsid w:val="005F556A"/>
    <w:rsid w:val="00600769"/>
    <w:rsid w:val="00605A2A"/>
    <w:rsid w:val="00606538"/>
    <w:rsid w:val="00606E3F"/>
    <w:rsid w:val="006073B0"/>
    <w:rsid w:val="0061165E"/>
    <w:rsid w:val="0061534E"/>
    <w:rsid w:val="00620712"/>
    <w:rsid w:val="00630CED"/>
    <w:rsid w:val="006324EA"/>
    <w:rsid w:val="0063380C"/>
    <w:rsid w:val="00633A2C"/>
    <w:rsid w:val="00634256"/>
    <w:rsid w:val="006461FA"/>
    <w:rsid w:val="00646C23"/>
    <w:rsid w:val="00646E15"/>
    <w:rsid w:val="00650726"/>
    <w:rsid w:val="00650CA9"/>
    <w:rsid w:val="00652868"/>
    <w:rsid w:val="00660664"/>
    <w:rsid w:val="00664AB5"/>
    <w:rsid w:val="00666BC0"/>
    <w:rsid w:val="00667873"/>
    <w:rsid w:val="0067287C"/>
    <w:rsid w:val="00673672"/>
    <w:rsid w:val="00674ABA"/>
    <w:rsid w:val="00676732"/>
    <w:rsid w:val="00677F33"/>
    <w:rsid w:val="00683021"/>
    <w:rsid w:val="00687571"/>
    <w:rsid w:val="006A2355"/>
    <w:rsid w:val="006A4E04"/>
    <w:rsid w:val="006B135A"/>
    <w:rsid w:val="006B6828"/>
    <w:rsid w:val="006B6F36"/>
    <w:rsid w:val="006B76D9"/>
    <w:rsid w:val="006B7955"/>
    <w:rsid w:val="006C0801"/>
    <w:rsid w:val="006C170B"/>
    <w:rsid w:val="006C31F1"/>
    <w:rsid w:val="006C5926"/>
    <w:rsid w:val="006D05CB"/>
    <w:rsid w:val="006D1653"/>
    <w:rsid w:val="006E6346"/>
    <w:rsid w:val="006E6B9A"/>
    <w:rsid w:val="006E761D"/>
    <w:rsid w:val="006E7DA7"/>
    <w:rsid w:val="006F1CD5"/>
    <w:rsid w:val="006F3786"/>
    <w:rsid w:val="006F5F39"/>
    <w:rsid w:val="007032BF"/>
    <w:rsid w:val="0070622B"/>
    <w:rsid w:val="007065E1"/>
    <w:rsid w:val="007077E9"/>
    <w:rsid w:val="00711206"/>
    <w:rsid w:val="0071245A"/>
    <w:rsid w:val="00713D47"/>
    <w:rsid w:val="00717CF5"/>
    <w:rsid w:val="00720DB4"/>
    <w:rsid w:val="007236A3"/>
    <w:rsid w:val="007241D1"/>
    <w:rsid w:val="00725B39"/>
    <w:rsid w:val="00726CA4"/>
    <w:rsid w:val="00727A06"/>
    <w:rsid w:val="007312D1"/>
    <w:rsid w:val="00731EA5"/>
    <w:rsid w:val="00733B9E"/>
    <w:rsid w:val="00733DEA"/>
    <w:rsid w:val="00735D49"/>
    <w:rsid w:val="007416F7"/>
    <w:rsid w:val="00741720"/>
    <w:rsid w:val="007428AB"/>
    <w:rsid w:val="007429DF"/>
    <w:rsid w:val="00744417"/>
    <w:rsid w:val="007612D0"/>
    <w:rsid w:val="007623CF"/>
    <w:rsid w:val="00775AFD"/>
    <w:rsid w:val="007816DA"/>
    <w:rsid w:val="00784908"/>
    <w:rsid w:val="00790A50"/>
    <w:rsid w:val="00793E3C"/>
    <w:rsid w:val="00796FCE"/>
    <w:rsid w:val="007A36E4"/>
    <w:rsid w:val="007A37AA"/>
    <w:rsid w:val="007B10AB"/>
    <w:rsid w:val="007B3F15"/>
    <w:rsid w:val="007B440B"/>
    <w:rsid w:val="007B5442"/>
    <w:rsid w:val="007B622B"/>
    <w:rsid w:val="007B7B48"/>
    <w:rsid w:val="007C02CD"/>
    <w:rsid w:val="007C6F44"/>
    <w:rsid w:val="007D2447"/>
    <w:rsid w:val="007D3674"/>
    <w:rsid w:val="007D4F05"/>
    <w:rsid w:val="007E09CB"/>
    <w:rsid w:val="007E3607"/>
    <w:rsid w:val="007F23A7"/>
    <w:rsid w:val="008007B8"/>
    <w:rsid w:val="00800A54"/>
    <w:rsid w:val="00802222"/>
    <w:rsid w:val="00805DCB"/>
    <w:rsid w:val="00805DFB"/>
    <w:rsid w:val="0081756B"/>
    <w:rsid w:val="00821D2B"/>
    <w:rsid w:val="008266C0"/>
    <w:rsid w:val="00831006"/>
    <w:rsid w:val="008320B8"/>
    <w:rsid w:val="00832732"/>
    <w:rsid w:val="00840FF0"/>
    <w:rsid w:val="00843D70"/>
    <w:rsid w:val="0084462D"/>
    <w:rsid w:val="008454DB"/>
    <w:rsid w:val="008476CD"/>
    <w:rsid w:val="00847DFD"/>
    <w:rsid w:val="008509CE"/>
    <w:rsid w:val="00850A87"/>
    <w:rsid w:val="00854CBE"/>
    <w:rsid w:val="008648F1"/>
    <w:rsid w:val="00871DD0"/>
    <w:rsid w:val="0087429B"/>
    <w:rsid w:val="008746DE"/>
    <w:rsid w:val="00874E7C"/>
    <w:rsid w:val="00877615"/>
    <w:rsid w:val="00881903"/>
    <w:rsid w:val="00883D65"/>
    <w:rsid w:val="00886768"/>
    <w:rsid w:val="008867C1"/>
    <w:rsid w:val="00893849"/>
    <w:rsid w:val="00894096"/>
    <w:rsid w:val="00897183"/>
    <w:rsid w:val="008A0EC4"/>
    <w:rsid w:val="008A43E4"/>
    <w:rsid w:val="008B2DE5"/>
    <w:rsid w:val="008B5976"/>
    <w:rsid w:val="008B7BD0"/>
    <w:rsid w:val="008D1E9F"/>
    <w:rsid w:val="008D3317"/>
    <w:rsid w:val="008D7AC0"/>
    <w:rsid w:val="008E0923"/>
    <w:rsid w:val="008E158A"/>
    <w:rsid w:val="008F20AA"/>
    <w:rsid w:val="008F2660"/>
    <w:rsid w:val="008F7327"/>
    <w:rsid w:val="009011C4"/>
    <w:rsid w:val="009078F8"/>
    <w:rsid w:val="0091411D"/>
    <w:rsid w:val="00914F8E"/>
    <w:rsid w:val="00920FBE"/>
    <w:rsid w:val="009216AE"/>
    <w:rsid w:val="0092170E"/>
    <w:rsid w:val="00924D8F"/>
    <w:rsid w:val="009253AF"/>
    <w:rsid w:val="00930988"/>
    <w:rsid w:val="00933191"/>
    <w:rsid w:val="0093400A"/>
    <w:rsid w:val="009365E4"/>
    <w:rsid w:val="00937312"/>
    <w:rsid w:val="009417CA"/>
    <w:rsid w:val="00944D3A"/>
    <w:rsid w:val="00945819"/>
    <w:rsid w:val="00945CCC"/>
    <w:rsid w:val="00946CAF"/>
    <w:rsid w:val="009510C3"/>
    <w:rsid w:val="009550C0"/>
    <w:rsid w:val="00955E2A"/>
    <w:rsid w:val="0095614A"/>
    <w:rsid w:val="00964D6A"/>
    <w:rsid w:val="00971C99"/>
    <w:rsid w:val="00973234"/>
    <w:rsid w:val="00975B56"/>
    <w:rsid w:val="00976480"/>
    <w:rsid w:val="00976704"/>
    <w:rsid w:val="00976C33"/>
    <w:rsid w:val="009778C1"/>
    <w:rsid w:val="00977AC4"/>
    <w:rsid w:val="0098069E"/>
    <w:rsid w:val="00981001"/>
    <w:rsid w:val="00981BED"/>
    <w:rsid w:val="00984308"/>
    <w:rsid w:val="00984816"/>
    <w:rsid w:val="00991722"/>
    <w:rsid w:val="00993013"/>
    <w:rsid w:val="009A0C11"/>
    <w:rsid w:val="009A2D56"/>
    <w:rsid w:val="009A2F14"/>
    <w:rsid w:val="009A5177"/>
    <w:rsid w:val="009A5F50"/>
    <w:rsid w:val="009B603E"/>
    <w:rsid w:val="009C2407"/>
    <w:rsid w:val="009C27EB"/>
    <w:rsid w:val="009C4705"/>
    <w:rsid w:val="009D336B"/>
    <w:rsid w:val="009D7604"/>
    <w:rsid w:val="009E332B"/>
    <w:rsid w:val="009E57A6"/>
    <w:rsid w:val="009E70B3"/>
    <w:rsid w:val="009F2983"/>
    <w:rsid w:val="009F5EFB"/>
    <w:rsid w:val="00A003F9"/>
    <w:rsid w:val="00A016D8"/>
    <w:rsid w:val="00A01D02"/>
    <w:rsid w:val="00A042D2"/>
    <w:rsid w:val="00A04715"/>
    <w:rsid w:val="00A07225"/>
    <w:rsid w:val="00A1321B"/>
    <w:rsid w:val="00A13C17"/>
    <w:rsid w:val="00A15DED"/>
    <w:rsid w:val="00A337F5"/>
    <w:rsid w:val="00A368B2"/>
    <w:rsid w:val="00A36EA6"/>
    <w:rsid w:val="00A40A76"/>
    <w:rsid w:val="00A418D4"/>
    <w:rsid w:val="00A41EFD"/>
    <w:rsid w:val="00A43AFB"/>
    <w:rsid w:val="00A440D3"/>
    <w:rsid w:val="00A44C1C"/>
    <w:rsid w:val="00A61C92"/>
    <w:rsid w:val="00A6280E"/>
    <w:rsid w:val="00A654B9"/>
    <w:rsid w:val="00A70D7A"/>
    <w:rsid w:val="00A710B1"/>
    <w:rsid w:val="00A711DE"/>
    <w:rsid w:val="00A73A99"/>
    <w:rsid w:val="00A73AD2"/>
    <w:rsid w:val="00A83721"/>
    <w:rsid w:val="00A87386"/>
    <w:rsid w:val="00A91227"/>
    <w:rsid w:val="00A9568B"/>
    <w:rsid w:val="00A956BA"/>
    <w:rsid w:val="00AB022E"/>
    <w:rsid w:val="00AB6314"/>
    <w:rsid w:val="00AB7276"/>
    <w:rsid w:val="00AC4B8A"/>
    <w:rsid w:val="00AC6923"/>
    <w:rsid w:val="00AD4D8E"/>
    <w:rsid w:val="00AE3D3C"/>
    <w:rsid w:val="00AE7BA1"/>
    <w:rsid w:val="00AF218D"/>
    <w:rsid w:val="00AF3046"/>
    <w:rsid w:val="00AF4A0A"/>
    <w:rsid w:val="00AF7FCC"/>
    <w:rsid w:val="00B0028D"/>
    <w:rsid w:val="00B02BA8"/>
    <w:rsid w:val="00B02CFE"/>
    <w:rsid w:val="00B03A42"/>
    <w:rsid w:val="00B0402C"/>
    <w:rsid w:val="00B05400"/>
    <w:rsid w:val="00B10B40"/>
    <w:rsid w:val="00B15C69"/>
    <w:rsid w:val="00B2012D"/>
    <w:rsid w:val="00B20F0D"/>
    <w:rsid w:val="00B21CC3"/>
    <w:rsid w:val="00B230F6"/>
    <w:rsid w:val="00B23DEE"/>
    <w:rsid w:val="00B2455E"/>
    <w:rsid w:val="00B24A20"/>
    <w:rsid w:val="00B26782"/>
    <w:rsid w:val="00B33876"/>
    <w:rsid w:val="00B36955"/>
    <w:rsid w:val="00B42CF6"/>
    <w:rsid w:val="00B43FD3"/>
    <w:rsid w:val="00B53F41"/>
    <w:rsid w:val="00B560FA"/>
    <w:rsid w:val="00B62D5E"/>
    <w:rsid w:val="00B66964"/>
    <w:rsid w:val="00B77731"/>
    <w:rsid w:val="00B8216A"/>
    <w:rsid w:val="00B84305"/>
    <w:rsid w:val="00B86FE9"/>
    <w:rsid w:val="00B90346"/>
    <w:rsid w:val="00B9402A"/>
    <w:rsid w:val="00B951D6"/>
    <w:rsid w:val="00BA06DA"/>
    <w:rsid w:val="00BA15F7"/>
    <w:rsid w:val="00BA528B"/>
    <w:rsid w:val="00BA55EA"/>
    <w:rsid w:val="00BA568D"/>
    <w:rsid w:val="00BB07D6"/>
    <w:rsid w:val="00BB600E"/>
    <w:rsid w:val="00BB7D26"/>
    <w:rsid w:val="00BC37CB"/>
    <w:rsid w:val="00BC39B9"/>
    <w:rsid w:val="00BC5CF0"/>
    <w:rsid w:val="00BC7172"/>
    <w:rsid w:val="00BD1920"/>
    <w:rsid w:val="00BD3082"/>
    <w:rsid w:val="00BD41F2"/>
    <w:rsid w:val="00BE302E"/>
    <w:rsid w:val="00BE7D63"/>
    <w:rsid w:val="00BF15C3"/>
    <w:rsid w:val="00C125E7"/>
    <w:rsid w:val="00C13396"/>
    <w:rsid w:val="00C1379E"/>
    <w:rsid w:val="00C15EBC"/>
    <w:rsid w:val="00C16979"/>
    <w:rsid w:val="00C22100"/>
    <w:rsid w:val="00C27D29"/>
    <w:rsid w:val="00C3115E"/>
    <w:rsid w:val="00C474C0"/>
    <w:rsid w:val="00C47515"/>
    <w:rsid w:val="00C54747"/>
    <w:rsid w:val="00C626DA"/>
    <w:rsid w:val="00C64ED6"/>
    <w:rsid w:val="00C716DC"/>
    <w:rsid w:val="00C738C1"/>
    <w:rsid w:val="00C741CF"/>
    <w:rsid w:val="00C7611C"/>
    <w:rsid w:val="00C807C2"/>
    <w:rsid w:val="00C826B1"/>
    <w:rsid w:val="00C8386B"/>
    <w:rsid w:val="00C85400"/>
    <w:rsid w:val="00C9121D"/>
    <w:rsid w:val="00C92C0C"/>
    <w:rsid w:val="00C940FA"/>
    <w:rsid w:val="00C95B0A"/>
    <w:rsid w:val="00CA04FA"/>
    <w:rsid w:val="00CA0BE6"/>
    <w:rsid w:val="00CA2C65"/>
    <w:rsid w:val="00CA7BBE"/>
    <w:rsid w:val="00CB0FE0"/>
    <w:rsid w:val="00CB616E"/>
    <w:rsid w:val="00CB7077"/>
    <w:rsid w:val="00CD10D7"/>
    <w:rsid w:val="00CE0FF4"/>
    <w:rsid w:val="00CE17F3"/>
    <w:rsid w:val="00CE1BA2"/>
    <w:rsid w:val="00CE2086"/>
    <w:rsid w:val="00CF21AD"/>
    <w:rsid w:val="00CF6941"/>
    <w:rsid w:val="00D010EB"/>
    <w:rsid w:val="00D02070"/>
    <w:rsid w:val="00D04A52"/>
    <w:rsid w:val="00D06BA0"/>
    <w:rsid w:val="00D14E41"/>
    <w:rsid w:val="00D16115"/>
    <w:rsid w:val="00D16432"/>
    <w:rsid w:val="00D235E4"/>
    <w:rsid w:val="00D3255D"/>
    <w:rsid w:val="00D35460"/>
    <w:rsid w:val="00D37BA5"/>
    <w:rsid w:val="00D41BA9"/>
    <w:rsid w:val="00D440E5"/>
    <w:rsid w:val="00D44444"/>
    <w:rsid w:val="00D450C8"/>
    <w:rsid w:val="00D463B7"/>
    <w:rsid w:val="00D55726"/>
    <w:rsid w:val="00D66332"/>
    <w:rsid w:val="00D67AB0"/>
    <w:rsid w:val="00D731C8"/>
    <w:rsid w:val="00D744EA"/>
    <w:rsid w:val="00D80671"/>
    <w:rsid w:val="00D91094"/>
    <w:rsid w:val="00D94D19"/>
    <w:rsid w:val="00DA1BB2"/>
    <w:rsid w:val="00DA1F2D"/>
    <w:rsid w:val="00DA6952"/>
    <w:rsid w:val="00DA6AC7"/>
    <w:rsid w:val="00DB259A"/>
    <w:rsid w:val="00DB34B1"/>
    <w:rsid w:val="00DB6340"/>
    <w:rsid w:val="00DB6F0A"/>
    <w:rsid w:val="00DB7C46"/>
    <w:rsid w:val="00DC281F"/>
    <w:rsid w:val="00DD3F40"/>
    <w:rsid w:val="00DD4CB0"/>
    <w:rsid w:val="00DD5B4D"/>
    <w:rsid w:val="00DE0B57"/>
    <w:rsid w:val="00DE0D03"/>
    <w:rsid w:val="00DE3550"/>
    <w:rsid w:val="00DE51B3"/>
    <w:rsid w:val="00DE678D"/>
    <w:rsid w:val="00DE6B98"/>
    <w:rsid w:val="00DE7E2D"/>
    <w:rsid w:val="00DF7636"/>
    <w:rsid w:val="00E0664B"/>
    <w:rsid w:val="00E07EA4"/>
    <w:rsid w:val="00E13A40"/>
    <w:rsid w:val="00E2218D"/>
    <w:rsid w:val="00E3725D"/>
    <w:rsid w:val="00E372FA"/>
    <w:rsid w:val="00E379C3"/>
    <w:rsid w:val="00E40261"/>
    <w:rsid w:val="00E41ABA"/>
    <w:rsid w:val="00E452B7"/>
    <w:rsid w:val="00E4585E"/>
    <w:rsid w:val="00E45FCC"/>
    <w:rsid w:val="00E46B79"/>
    <w:rsid w:val="00E47847"/>
    <w:rsid w:val="00E519A1"/>
    <w:rsid w:val="00E568D4"/>
    <w:rsid w:val="00E570FB"/>
    <w:rsid w:val="00E6154F"/>
    <w:rsid w:val="00E717F6"/>
    <w:rsid w:val="00E7321E"/>
    <w:rsid w:val="00E763A5"/>
    <w:rsid w:val="00E80F08"/>
    <w:rsid w:val="00E8381D"/>
    <w:rsid w:val="00E87360"/>
    <w:rsid w:val="00E903E5"/>
    <w:rsid w:val="00E94D05"/>
    <w:rsid w:val="00E94F02"/>
    <w:rsid w:val="00E95112"/>
    <w:rsid w:val="00EA368C"/>
    <w:rsid w:val="00EA5D30"/>
    <w:rsid w:val="00EB029C"/>
    <w:rsid w:val="00EB49AB"/>
    <w:rsid w:val="00EB6DFE"/>
    <w:rsid w:val="00EB7689"/>
    <w:rsid w:val="00EB77B0"/>
    <w:rsid w:val="00ED19E5"/>
    <w:rsid w:val="00ED22B2"/>
    <w:rsid w:val="00ED2758"/>
    <w:rsid w:val="00ED2DDD"/>
    <w:rsid w:val="00ED77B2"/>
    <w:rsid w:val="00EE066A"/>
    <w:rsid w:val="00EE2692"/>
    <w:rsid w:val="00EE6A4C"/>
    <w:rsid w:val="00EF23A2"/>
    <w:rsid w:val="00EF3882"/>
    <w:rsid w:val="00F00843"/>
    <w:rsid w:val="00F04F0D"/>
    <w:rsid w:val="00F10089"/>
    <w:rsid w:val="00F11982"/>
    <w:rsid w:val="00F11ADE"/>
    <w:rsid w:val="00F11E81"/>
    <w:rsid w:val="00F148C7"/>
    <w:rsid w:val="00F210E4"/>
    <w:rsid w:val="00F2203D"/>
    <w:rsid w:val="00F23582"/>
    <w:rsid w:val="00F2553E"/>
    <w:rsid w:val="00F2684E"/>
    <w:rsid w:val="00F3626C"/>
    <w:rsid w:val="00F37667"/>
    <w:rsid w:val="00F40EA3"/>
    <w:rsid w:val="00F42D18"/>
    <w:rsid w:val="00F44B18"/>
    <w:rsid w:val="00F450B3"/>
    <w:rsid w:val="00F4777B"/>
    <w:rsid w:val="00F534B8"/>
    <w:rsid w:val="00F53851"/>
    <w:rsid w:val="00F56002"/>
    <w:rsid w:val="00F5645B"/>
    <w:rsid w:val="00F5684D"/>
    <w:rsid w:val="00F56A81"/>
    <w:rsid w:val="00F63744"/>
    <w:rsid w:val="00F6433E"/>
    <w:rsid w:val="00F646FA"/>
    <w:rsid w:val="00F7039C"/>
    <w:rsid w:val="00F72337"/>
    <w:rsid w:val="00F77703"/>
    <w:rsid w:val="00F8504F"/>
    <w:rsid w:val="00F91842"/>
    <w:rsid w:val="00F95BC2"/>
    <w:rsid w:val="00FA1BE9"/>
    <w:rsid w:val="00FA1C50"/>
    <w:rsid w:val="00FA1F85"/>
    <w:rsid w:val="00FA2A90"/>
    <w:rsid w:val="00FB0CA4"/>
    <w:rsid w:val="00FB1D5A"/>
    <w:rsid w:val="00FB1EB2"/>
    <w:rsid w:val="00FB5E51"/>
    <w:rsid w:val="00FB7B34"/>
    <w:rsid w:val="00FC29B8"/>
    <w:rsid w:val="00FC3D87"/>
    <w:rsid w:val="00FC5FE5"/>
    <w:rsid w:val="00FC648F"/>
    <w:rsid w:val="00FD29EE"/>
    <w:rsid w:val="00FD38DF"/>
    <w:rsid w:val="00FD65D8"/>
    <w:rsid w:val="00FE0A77"/>
    <w:rsid w:val="00FE484B"/>
    <w:rsid w:val="00FE595D"/>
    <w:rsid w:val="00FE6C14"/>
    <w:rsid w:val="00FE7BB9"/>
    <w:rsid w:val="00FF1931"/>
    <w:rsid w:val="00FF2458"/>
    <w:rsid w:val="00FF4495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3B12A"/>
  <w15:chartTrackingRefBased/>
  <w15:docId w15:val="{3C7A7134-8BF5-41B6-975B-BFBCD7F3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6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0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0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0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64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F56A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42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465"/>
  </w:style>
  <w:style w:type="paragraph" w:styleId="Footer">
    <w:name w:val="footer"/>
    <w:basedOn w:val="Normal"/>
    <w:link w:val="FooterChar"/>
    <w:uiPriority w:val="99"/>
    <w:unhideWhenUsed/>
    <w:rsid w:val="00442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Muirhead</dc:creator>
  <cp:keywords/>
  <dc:description/>
  <cp:lastModifiedBy>Kevin Muirhead</cp:lastModifiedBy>
  <cp:revision>10</cp:revision>
  <cp:lastPrinted>2020-09-29T19:05:00Z</cp:lastPrinted>
  <dcterms:created xsi:type="dcterms:W3CDTF">2020-07-04T11:08:00Z</dcterms:created>
  <dcterms:modified xsi:type="dcterms:W3CDTF">2021-06-16T19:38:00Z</dcterms:modified>
</cp:coreProperties>
</file>