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BBFC2" w14:textId="3757D072" w:rsidR="004D2EB8" w:rsidRDefault="00CD0F46">
      <w:pPr>
        <w:rPr>
          <w:rFonts w:cstheme="minorHAnsi"/>
          <w:b/>
          <w:bCs/>
          <w:sz w:val="28"/>
          <w:szCs w:val="28"/>
        </w:rPr>
      </w:pPr>
      <w:bookmarkStart w:id="0" w:name="_Hlk90214134"/>
      <w:r>
        <w:rPr>
          <w:rFonts w:cstheme="minorHAnsi"/>
          <w:b/>
          <w:bCs/>
          <w:sz w:val="28"/>
          <w:szCs w:val="28"/>
        </w:rPr>
        <w:t>Additional</w:t>
      </w:r>
      <w:r w:rsidR="004D2EB8">
        <w:rPr>
          <w:rFonts w:cstheme="minorHAnsi"/>
          <w:b/>
          <w:bCs/>
          <w:sz w:val="28"/>
          <w:szCs w:val="28"/>
        </w:rPr>
        <w:t xml:space="preserve"> File </w:t>
      </w:r>
      <w:r w:rsidR="004224F7">
        <w:rPr>
          <w:rFonts w:cstheme="minorHAnsi"/>
          <w:b/>
          <w:bCs/>
          <w:sz w:val="28"/>
          <w:szCs w:val="28"/>
        </w:rPr>
        <w:t>5</w:t>
      </w:r>
    </w:p>
    <w:p w14:paraId="5C086F8C" w14:textId="57C9200F" w:rsidR="00E75370" w:rsidRPr="00F12ABA" w:rsidRDefault="00E75370">
      <w:pPr>
        <w:rPr>
          <w:rFonts w:ascii="Arial" w:hAnsi="Arial" w:cs="Arial"/>
          <w:b/>
          <w:bCs/>
        </w:rPr>
      </w:pPr>
      <w:r w:rsidRPr="00E75370">
        <w:rPr>
          <w:rFonts w:ascii="Arial" w:hAnsi="Arial" w:cs="Arial"/>
          <w:b/>
          <w:bCs/>
        </w:rPr>
        <w:t>Mapping of emergent themes to the Theoretical Domains Framework (TDF)</w:t>
      </w:r>
    </w:p>
    <w:tbl>
      <w:tblPr>
        <w:tblStyle w:val="TableGrid"/>
        <w:tblW w:w="14892" w:type="dxa"/>
        <w:tblLook w:val="04A0" w:firstRow="1" w:lastRow="0" w:firstColumn="1" w:lastColumn="0" w:noHBand="0" w:noVBand="1"/>
      </w:tblPr>
      <w:tblGrid>
        <w:gridCol w:w="975"/>
        <w:gridCol w:w="2551"/>
        <w:gridCol w:w="4389"/>
        <w:gridCol w:w="4248"/>
        <w:gridCol w:w="1416"/>
        <w:gridCol w:w="1313"/>
      </w:tblGrid>
      <w:tr w:rsidR="00A93B51" w:rsidRPr="00243658" w14:paraId="0EBC2586" w14:textId="77777777" w:rsidTr="00FB7D4D">
        <w:trPr>
          <w:trHeight w:val="573"/>
        </w:trPr>
        <w:tc>
          <w:tcPr>
            <w:tcW w:w="963" w:type="dxa"/>
          </w:tcPr>
          <w:bookmarkEnd w:id="0"/>
          <w:p w14:paraId="0943994B" w14:textId="2ECDEA05" w:rsidR="006B6D2B" w:rsidRPr="00FB7D4D" w:rsidRDefault="006B6D2B" w:rsidP="00A93B51">
            <w:pPr>
              <w:pStyle w:val="NoSpacing"/>
              <w:rPr>
                <w:rFonts w:cs="Arial"/>
                <w:b/>
                <w:bCs/>
                <w:sz w:val="20"/>
                <w:szCs w:val="20"/>
              </w:rPr>
            </w:pPr>
            <w:r w:rsidRPr="00FB7D4D">
              <w:rPr>
                <w:rFonts w:cs="Arial"/>
                <w:b/>
                <w:bCs/>
                <w:sz w:val="20"/>
                <w:szCs w:val="20"/>
              </w:rPr>
              <w:t>COM-B</w:t>
            </w:r>
          </w:p>
        </w:tc>
        <w:tc>
          <w:tcPr>
            <w:tcW w:w="2552" w:type="dxa"/>
          </w:tcPr>
          <w:p w14:paraId="77D44D56" w14:textId="4C197FAB" w:rsidR="006B6D2B" w:rsidRPr="00FB7D4D" w:rsidRDefault="006B6D2B" w:rsidP="00A93B51">
            <w:pPr>
              <w:pStyle w:val="NoSpacing"/>
              <w:rPr>
                <w:rFonts w:cs="Arial"/>
                <w:b/>
                <w:bCs/>
                <w:sz w:val="20"/>
                <w:szCs w:val="20"/>
              </w:rPr>
            </w:pPr>
            <w:r w:rsidRPr="00FB7D4D">
              <w:rPr>
                <w:rFonts w:cs="Arial"/>
                <w:b/>
                <w:bCs/>
                <w:sz w:val="20"/>
                <w:szCs w:val="20"/>
              </w:rPr>
              <w:t>TDF domain</w:t>
            </w:r>
          </w:p>
        </w:tc>
        <w:tc>
          <w:tcPr>
            <w:tcW w:w="4394" w:type="dxa"/>
          </w:tcPr>
          <w:p w14:paraId="26A7D7BA" w14:textId="77777777" w:rsidR="006B6D2B" w:rsidRPr="00FB7D4D" w:rsidRDefault="006B6D2B" w:rsidP="00A93B51">
            <w:pPr>
              <w:pStyle w:val="NoSpacing"/>
              <w:rPr>
                <w:rFonts w:cs="Arial"/>
                <w:b/>
                <w:bCs/>
                <w:sz w:val="20"/>
                <w:szCs w:val="20"/>
              </w:rPr>
            </w:pPr>
            <w:r w:rsidRPr="00FB7D4D">
              <w:rPr>
                <w:rFonts w:cs="Arial"/>
                <w:b/>
                <w:bCs/>
                <w:sz w:val="20"/>
                <w:szCs w:val="20"/>
              </w:rPr>
              <w:t>Theme</w:t>
            </w:r>
          </w:p>
        </w:tc>
        <w:tc>
          <w:tcPr>
            <w:tcW w:w="4253" w:type="dxa"/>
          </w:tcPr>
          <w:p w14:paraId="100BBB3D" w14:textId="77777777" w:rsidR="006B6D2B" w:rsidRPr="00FB7D4D" w:rsidRDefault="006B6D2B" w:rsidP="00A93B51">
            <w:pPr>
              <w:pStyle w:val="NoSpacing"/>
              <w:rPr>
                <w:rFonts w:cs="Arial"/>
                <w:b/>
                <w:bCs/>
                <w:sz w:val="20"/>
                <w:szCs w:val="20"/>
              </w:rPr>
            </w:pPr>
            <w:r w:rsidRPr="00FB7D4D">
              <w:rPr>
                <w:rFonts w:cs="Arial"/>
                <w:b/>
                <w:bCs/>
                <w:sz w:val="20"/>
                <w:szCs w:val="20"/>
              </w:rPr>
              <w:t>Subtheme</w:t>
            </w:r>
          </w:p>
        </w:tc>
        <w:tc>
          <w:tcPr>
            <w:tcW w:w="1417" w:type="dxa"/>
          </w:tcPr>
          <w:p w14:paraId="2D1ABD45" w14:textId="77777777" w:rsidR="006B6D2B" w:rsidRPr="00FB7D4D" w:rsidRDefault="006B6D2B" w:rsidP="00A93B51">
            <w:pPr>
              <w:pStyle w:val="NoSpacing"/>
              <w:rPr>
                <w:rFonts w:cs="Arial"/>
                <w:b/>
                <w:bCs/>
                <w:sz w:val="20"/>
                <w:szCs w:val="20"/>
              </w:rPr>
            </w:pPr>
            <w:r w:rsidRPr="00FB7D4D">
              <w:rPr>
                <w:rFonts w:cs="Arial"/>
                <w:b/>
                <w:bCs/>
                <w:sz w:val="20"/>
                <w:szCs w:val="20"/>
              </w:rPr>
              <w:t>Identified</w:t>
            </w:r>
          </w:p>
        </w:tc>
        <w:tc>
          <w:tcPr>
            <w:tcW w:w="1313" w:type="dxa"/>
          </w:tcPr>
          <w:p w14:paraId="75DBDD0D" w14:textId="77777777" w:rsidR="006B6D2B" w:rsidRPr="00FB7D4D" w:rsidRDefault="006B6D2B" w:rsidP="00A93B51">
            <w:pPr>
              <w:pStyle w:val="NoSpacing"/>
              <w:rPr>
                <w:rFonts w:cs="Arial"/>
                <w:b/>
                <w:bCs/>
                <w:sz w:val="20"/>
                <w:szCs w:val="20"/>
              </w:rPr>
            </w:pPr>
            <w:r w:rsidRPr="00FB7D4D">
              <w:rPr>
                <w:rFonts w:cs="Arial"/>
                <w:b/>
                <w:bCs/>
                <w:sz w:val="20"/>
                <w:szCs w:val="20"/>
              </w:rPr>
              <w:t>Identified as important</w:t>
            </w:r>
          </w:p>
        </w:tc>
      </w:tr>
      <w:tr w:rsidR="00A93B51" w:rsidRPr="00243658" w14:paraId="49CA0435" w14:textId="77777777" w:rsidTr="00FB7D4D">
        <w:trPr>
          <w:trHeight w:val="112"/>
        </w:trPr>
        <w:tc>
          <w:tcPr>
            <w:tcW w:w="963" w:type="dxa"/>
            <w:vMerge w:val="restart"/>
            <w:textDirection w:val="btLr"/>
          </w:tcPr>
          <w:p w14:paraId="1D1B3DE6" w14:textId="77777777" w:rsidR="00374A8F" w:rsidRPr="00FB7D4D" w:rsidRDefault="00374A8F" w:rsidP="00374A8F">
            <w:pPr>
              <w:pStyle w:val="NoSpacing"/>
              <w:ind w:left="113" w:right="113"/>
              <w:jc w:val="center"/>
              <w:rPr>
                <w:rFonts w:cs="Arial"/>
                <w:b/>
                <w:bCs/>
                <w:sz w:val="20"/>
                <w:szCs w:val="20"/>
              </w:rPr>
            </w:pPr>
          </w:p>
          <w:p w14:paraId="54DC2361" w14:textId="02FD7B74" w:rsidR="006B6D2B" w:rsidRPr="00FB7D4D" w:rsidRDefault="006B6D2B" w:rsidP="00374A8F">
            <w:pPr>
              <w:pStyle w:val="NoSpacing"/>
              <w:ind w:left="113" w:right="113"/>
              <w:jc w:val="center"/>
              <w:rPr>
                <w:rFonts w:cs="Arial"/>
                <w:b/>
                <w:bCs/>
                <w:sz w:val="20"/>
                <w:szCs w:val="20"/>
              </w:rPr>
            </w:pPr>
            <w:r w:rsidRPr="00FB7D4D">
              <w:rPr>
                <w:rFonts w:cs="Arial"/>
                <w:b/>
                <w:bCs/>
                <w:sz w:val="20"/>
                <w:szCs w:val="20"/>
              </w:rPr>
              <w:t>CAPABILITY</w:t>
            </w:r>
          </w:p>
        </w:tc>
        <w:tc>
          <w:tcPr>
            <w:tcW w:w="2552" w:type="dxa"/>
            <w:vMerge w:val="restart"/>
          </w:tcPr>
          <w:p w14:paraId="62F84B70" w14:textId="015C8161" w:rsidR="006B6D2B" w:rsidRPr="00FB7D4D" w:rsidRDefault="006B6D2B" w:rsidP="00A93B51">
            <w:pPr>
              <w:pStyle w:val="NoSpacing"/>
              <w:rPr>
                <w:rFonts w:cs="Arial"/>
                <w:b/>
                <w:bCs/>
                <w:sz w:val="20"/>
                <w:szCs w:val="20"/>
                <w:u w:val="single"/>
              </w:rPr>
            </w:pPr>
            <w:r w:rsidRPr="00FB7D4D">
              <w:rPr>
                <w:rFonts w:cs="Arial"/>
                <w:b/>
                <w:bCs/>
                <w:sz w:val="20"/>
                <w:szCs w:val="20"/>
                <w:u w:val="single"/>
              </w:rPr>
              <w:t>Knowledge</w:t>
            </w:r>
          </w:p>
        </w:tc>
        <w:tc>
          <w:tcPr>
            <w:tcW w:w="4394" w:type="dxa"/>
          </w:tcPr>
          <w:p w14:paraId="6A72E5A5" w14:textId="77777777" w:rsidR="006B6D2B" w:rsidRPr="00E7687A" w:rsidRDefault="006B6D2B" w:rsidP="00A93B51">
            <w:pPr>
              <w:pStyle w:val="NoSpacing"/>
              <w:rPr>
                <w:rFonts w:cs="Arial"/>
                <w:b/>
                <w:iCs/>
                <w:sz w:val="20"/>
                <w:szCs w:val="20"/>
              </w:rPr>
            </w:pPr>
            <w:r w:rsidRPr="00E7687A">
              <w:rPr>
                <w:rFonts w:cs="Arial"/>
                <w:b/>
                <w:iCs/>
                <w:sz w:val="20"/>
                <w:szCs w:val="20"/>
              </w:rPr>
              <w:t xml:space="preserve">Knowledge, </w:t>
            </w:r>
            <w:proofErr w:type="gramStart"/>
            <w:r w:rsidRPr="00E7687A">
              <w:rPr>
                <w:rFonts w:cs="Arial"/>
                <w:b/>
                <w:iCs/>
                <w:sz w:val="20"/>
                <w:szCs w:val="20"/>
              </w:rPr>
              <w:t>awareness</w:t>
            </w:r>
            <w:proofErr w:type="gramEnd"/>
            <w:r w:rsidRPr="00E7687A">
              <w:rPr>
                <w:rFonts w:cs="Arial"/>
                <w:b/>
                <w:iCs/>
                <w:sz w:val="20"/>
                <w:szCs w:val="20"/>
              </w:rPr>
              <w:t xml:space="preserve"> and uncertainty</w:t>
            </w:r>
          </w:p>
        </w:tc>
        <w:tc>
          <w:tcPr>
            <w:tcW w:w="4253" w:type="dxa"/>
          </w:tcPr>
          <w:p w14:paraId="54E0E29A" w14:textId="77777777" w:rsidR="006B6D2B" w:rsidRPr="00E7687A" w:rsidRDefault="006B6D2B" w:rsidP="00A93B51">
            <w:pPr>
              <w:pStyle w:val="NoSpacing"/>
              <w:rPr>
                <w:rFonts w:cs="Arial"/>
                <w:b/>
                <w:sz w:val="20"/>
                <w:szCs w:val="20"/>
              </w:rPr>
            </w:pPr>
          </w:p>
        </w:tc>
        <w:tc>
          <w:tcPr>
            <w:tcW w:w="1417" w:type="dxa"/>
          </w:tcPr>
          <w:p w14:paraId="52620ADB" w14:textId="77777777" w:rsidR="006B6D2B" w:rsidRPr="00363B78" w:rsidRDefault="006B6D2B" w:rsidP="00A93B51">
            <w:pPr>
              <w:pStyle w:val="NoSpacing"/>
              <w:jc w:val="center"/>
              <w:rPr>
                <w:rFonts w:cs="Arial"/>
                <w:b/>
                <w:sz w:val="20"/>
                <w:szCs w:val="20"/>
                <w:vertAlign w:val="superscript"/>
              </w:rPr>
            </w:pPr>
            <w:r w:rsidRPr="00363B78">
              <w:rPr>
                <w:rFonts w:cs="Arial"/>
                <w:b/>
                <w:sz w:val="20"/>
                <w:szCs w:val="20"/>
              </w:rPr>
              <w:t>18</w:t>
            </w:r>
          </w:p>
        </w:tc>
        <w:tc>
          <w:tcPr>
            <w:tcW w:w="1313" w:type="dxa"/>
          </w:tcPr>
          <w:p w14:paraId="16475664" w14:textId="77777777" w:rsidR="006B6D2B" w:rsidRPr="00363B78" w:rsidRDefault="006B6D2B" w:rsidP="00A93B51">
            <w:pPr>
              <w:pStyle w:val="NoSpacing"/>
              <w:jc w:val="center"/>
              <w:rPr>
                <w:rFonts w:cs="Arial"/>
                <w:b/>
                <w:sz w:val="20"/>
                <w:szCs w:val="20"/>
                <w:vertAlign w:val="superscript"/>
              </w:rPr>
            </w:pPr>
            <w:r w:rsidRPr="00363B78">
              <w:rPr>
                <w:rFonts w:cs="Arial"/>
                <w:b/>
                <w:sz w:val="20"/>
                <w:szCs w:val="20"/>
              </w:rPr>
              <w:t>13</w:t>
            </w:r>
          </w:p>
        </w:tc>
      </w:tr>
      <w:tr w:rsidR="00A93B51" w:rsidRPr="00243658" w14:paraId="67050F8B" w14:textId="77777777" w:rsidTr="00FB7D4D">
        <w:trPr>
          <w:trHeight w:val="211"/>
        </w:trPr>
        <w:tc>
          <w:tcPr>
            <w:tcW w:w="963" w:type="dxa"/>
            <w:vMerge/>
          </w:tcPr>
          <w:p w14:paraId="49A53FEB" w14:textId="77777777" w:rsidR="006B6D2B" w:rsidRPr="00FB7D4D" w:rsidRDefault="006B6D2B" w:rsidP="00A93B51">
            <w:pPr>
              <w:pStyle w:val="NoSpacing"/>
              <w:rPr>
                <w:rFonts w:cs="Arial"/>
                <w:b/>
                <w:bCs/>
                <w:sz w:val="20"/>
                <w:szCs w:val="20"/>
              </w:rPr>
            </w:pPr>
          </w:p>
        </w:tc>
        <w:tc>
          <w:tcPr>
            <w:tcW w:w="2552" w:type="dxa"/>
            <w:vMerge/>
          </w:tcPr>
          <w:p w14:paraId="661042D6" w14:textId="1C462279" w:rsidR="006B6D2B" w:rsidRPr="00FB7D4D" w:rsidRDefault="006B6D2B" w:rsidP="00A93B51">
            <w:pPr>
              <w:pStyle w:val="NoSpacing"/>
              <w:rPr>
                <w:rFonts w:cs="Arial"/>
                <w:b/>
                <w:bCs/>
                <w:sz w:val="20"/>
                <w:szCs w:val="20"/>
              </w:rPr>
            </w:pPr>
          </w:p>
        </w:tc>
        <w:tc>
          <w:tcPr>
            <w:tcW w:w="4394" w:type="dxa"/>
          </w:tcPr>
          <w:p w14:paraId="18E106ED" w14:textId="77777777" w:rsidR="006B6D2B" w:rsidRPr="00E7687A" w:rsidRDefault="006B6D2B" w:rsidP="00A93B51">
            <w:pPr>
              <w:pStyle w:val="NoSpacing"/>
              <w:rPr>
                <w:rFonts w:cs="Arial"/>
                <w:iCs/>
                <w:sz w:val="20"/>
                <w:szCs w:val="20"/>
              </w:rPr>
            </w:pPr>
            <w:r w:rsidRPr="00E7687A">
              <w:rPr>
                <w:rFonts w:cs="Arial"/>
                <w:iCs/>
                <w:sz w:val="20"/>
                <w:szCs w:val="20"/>
              </w:rPr>
              <w:t>Experience</w:t>
            </w:r>
          </w:p>
        </w:tc>
        <w:tc>
          <w:tcPr>
            <w:tcW w:w="4253" w:type="dxa"/>
          </w:tcPr>
          <w:p w14:paraId="0BD37D41" w14:textId="77777777" w:rsidR="006B6D2B" w:rsidRPr="00E7687A" w:rsidRDefault="006B6D2B" w:rsidP="00A93B51">
            <w:pPr>
              <w:pStyle w:val="NoSpacing"/>
              <w:rPr>
                <w:rFonts w:cs="Arial"/>
                <w:sz w:val="20"/>
                <w:szCs w:val="20"/>
              </w:rPr>
            </w:pPr>
          </w:p>
        </w:tc>
        <w:tc>
          <w:tcPr>
            <w:tcW w:w="1417" w:type="dxa"/>
          </w:tcPr>
          <w:p w14:paraId="4B78E135" w14:textId="77777777" w:rsidR="006B6D2B" w:rsidRPr="00181673" w:rsidRDefault="006B6D2B" w:rsidP="00A93B51">
            <w:pPr>
              <w:pStyle w:val="NoSpacing"/>
              <w:jc w:val="center"/>
              <w:rPr>
                <w:rFonts w:cs="Arial"/>
                <w:sz w:val="20"/>
                <w:szCs w:val="20"/>
              </w:rPr>
            </w:pPr>
            <w:r w:rsidRPr="00181673">
              <w:rPr>
                <w:rFonts w:cs="Arial"/>
                <w:sz w:val="20"/>
                <w:szCs w:val="20"/>
              </w:rPr>
              <w:t>13</w:t>
            </w:r>
          </w:p>
        </w:tc>
        <w:tc>
          <w:tcPr>
            <w:tcW w:w="1313" w:type="dxa"/>
          </w:tcPr>
          <w:p w14:paraId="776489BD" w14:textId="77777777" w:rsidR="006B6D2B" w:rsidRPr="00181673" w:rsidRDefault="006B6D2B" w:rsidP="00A93B51">
            <w:pPr>
              <w:pStyle w:val="NoSpacing"/>
              <w:jc w:val="center"/>
              <w:rPr>
                <w:rFonts w:cs="Arial"/>
                <w:sz w:val="20"/>
                <w:szCs w:val="20"/>
              </w:rPr>
            </w:pPr>
            <w:r w:rsidRPr="00181673">
              <w:rPr>
                <w:rFonts w:cs="Arial"/>
                <w:sz w:val="20"/>
                <w:szCs w:val="20"/>
              </w:rPr>
              <w:t>4</w:t>
            </w:r>
          </w:p>
        </w:tc>
      </w:tr>
      <w:tr w:rsidR="00A93B51" w:rsidRPr="00243658" w14:paraId="02879BB0" w14:textId="77777777" w:rsidTr="00FB7D4D">
        <w:trPr>
          <w:trHeight w:val="134"/>
        </w:trPr>
        <w:tc>
          <w:tcPr>
            <w:tcW w:w="963" w:type="dxa"/>
            <w:vMerge/>
          </w:tcPr>
          <w:p w14:paraId="6FDFBDF8" w14:textId="77777777" w:rsidR="006B6D2B" w:rsidRPr="00FB7D4D" w:rsidRDefault="006B6D2B" w:rsidP="00A93B51">
            <w:pPr>
              <w:pStyle w:val="NoSpacing"/>
              <w:rPr>
                <w:rFonts w:cs="Arial"/>
                <w:b/>
                <w:bCs/>
                <w:sz w:val="20"/>
                <w:szCs w:val="20"/>
              </w:rPr>
            </w:pPr>
          </w:p>
        </w:tc>
        <w:tc>
          <w:tcPr>
            <w:tcW w:w="2552" w:type="dxa"/>
            <w:vMerge/>
          </w:tcPr>
          <w:p w14:paraId="48323950" w14:textId="6391EA8B" w:rsidR="006B6D2B" w:rsidRPr="00FB7D4D" w:rsidRDefault="006B6D2B" w:rsidP="00A93B51">
            <w:pPr>
              <w:pStyle w:val="NoSpacing"/>
              <w:rPr>
                <w:rFonts w:cs="Arial"/>
                <w:b/>
                <w:bCs/>
                <w:sz w:val="20"/>
                <w:szCs w:val="20"/>
              </w:rPr>
            </w:pPr>
          </w:p>
        </w:tc>
        <w:tc>
          <w:tcPr>
            <w:tcW w:w="4394" w:type="dxa"/>
          </w:tcPr>
          <w:p w14:paraId="49CD8888" w14:textId="77777777" w:rsidR="006B6D2B" w:rsidRPr="00E7687A" w:rsidRDefault="006B6D2B" w:rsidP="00A93B51">
            <w:pPr>
              <w:pStyle w:val="NoSpacing"/>
              <w:rPr>
                <w:rFonts w:cs="Arial"/>
                <w:iCs/>
                <w:sz w:val="20"/>
                <w:szCs w:val="20"/>
              </w:rPr>
            </w:pPr>
            <w:r w:rsidRPr="00E7687A">
              <w:rPr>
                <w:rFonts w:cs="Arial"/>
                <w:iCs/>
                <w:sz w:val="20"/>
                <w:szCs w:val="20"/>
              </w:rPr>
              <w:t>Perceived complexity</w:t>
            </w:r>
          </w:p>
        </w:tc>
        <w:tc>
          <w:tcPr>
            <w:tcW w:w="4253" w:type="dxa"/>
          </w:tcPr>
          <w:p w14:paraId="6CFB9468" w14:textId="77777777" w:rsidR="006B6D2B" w:rsidRPr="00E7687A" w:rsidRDefault="006B6D2B" w:rsidP="00A93B51">
            <w:pPr>
              <w:pStyle w:val="NoSpacing"/>
              <w:rPr>
                <w:rFonts w:cs="Arial"/>
                <w:sz w:val="20"/>
                <w:szCs w:val="20"/>
              </w:rPr>
            </w:pPr>
          </w:p>
        </w:tc>
        <w:tc>
          <w:tcPr>
            <w:tcW w:w="1417" w:type="dxa"/>
          </w:tcPr>
          <w:p w14:paraId="0A79532B" w14:textId="77777777" w:rsidR="006B6D2B" w:rsidRPr="00181673" w:rsidRDefault="006B6D2B" w:rsidP="00A93B51">
            <w:pPr>
              <w:pStyle w:val="NoSpacing"/>
              <w:jc w:val="center"/>
              <w:rPr>
                <w:rFonts w:cs="Arial"/>
                <w:sz w:val="20"/>
                <w:szCs w:val="20"/>
              </w:rPr>
            </w:pPr>
            <w:r w:rsidRPr="00181673">
              <w:rPr>
                <w:rFonts w:cs="Arial"/>
                <w:sz w:val="20"/>
                <w:szCs w:val="20"/>
              </w:rPr>
              <w:t>4</w:t>
            </w:r>
          </w:p>
        </w:tc>
        <w:tc>
          <w:tcPr>
            <w:tcW w:w="1313" w:type="dxa"/>
          </w:tcPr>
          <w:p w14:paraId="6B7855FC" w14:textId="77777777" w:rsidR="006B6D2B" w:rsidRPr="00181673" w:rsidRDefault="006B6D2B" w:rsidP="00A93B51">
            <w:pPr>
              <w:pStyle w:val="NoSpacing"/>
              <w:jc w:val="center"/>
              <w:rPr>
                <w:rFonts w:cs="Arial"/>
                <w:sz w:val="20"/>
                <w:szCs w:val="20"/>
              </w:rPr>
            </w:pPr>
            <w:r w:rsidRPr="00181673">
              <w:rPr>
                <w:rFonts w:cs="Arial"/>
                <w:sz w:val="20"/>
                <w:szCs w:val="20"/>
              </w:rPr>
              <w:t>2</w:t>
            </w:r>
          </w:p>
        </w:tc>
      </w:tr>
      <w:tr w:rsidR="00A93B51" w:rsidRPr="00243658" w14:paraId="14A278AB" w14:textId="77777777" w:rsidTr="00FB7D4D">
        <w:trPr>
          <w:trHeight w:val="237"/>
        </w:trPr>
        <w:tc>
          <w:tcPr>
            <w:tcW w:w="963" w:type="dxa"/>
            <w:vMerge/>
          </w:tcPr>
          <w:p w14:paraId="75DEC67F" w14:textId="77777777" w:rsidR="006B6D2B" w:rsidRPr="00FB7D4D" w:rsidRDefault="006B6D2B" w:rsidP="00A93B51">
            <w:pPr>
              <w:pStyle w:val="NoSpacing"/>
              <w:rPr>
                <w:rFonts w:cs="Arial"/>
                <w:b/>
                <w:bCs/>
                <w:sz w:val="20"/>
                <w:szCs w:val="20"/>
              </w:rPr>
            </w:pPr>
          </w:p>
        </w:tc>
        <w:tc>
          <w:tcPr>
            <w:tcW w:w="2552" w:type="dxa"/>
            <w:vMerge w:val="restart"/>
          </w:tcPr>
          <w:p w14:paraId="276C5B39" w14:textId="7587CD60" w:rsidR="006B6D2B" w:rsidRPr="00FB7D4D" w:rsidRDefault="006B6D2B" w:rsidP="00A93B51">
            <w:pPr>
              <w:pStyle w:val="NoSpacing"/>
              <w:rPr>
                <w:rFonts w:cs="Arial"/>
                <w:b/>
                <w:bCs/>
                <w:sz w:val="20"/>
                <w:szCs w:val="20"/>
              </w:rPr>
            </w:pPr>
            <w:r w:rsidRPr="00FB7D4D">
              <w:rPr>
                <w:rFonts w:cs="Arial"/>
                <w:b/>
                <w:bCs/>
                <w:sz w:val="20"/>
                <w:szCs w:val="20"/>
              </w:rPr>
              <w:t>Skills</w:t>
            </w:r>
          </w:p>
        </w:tc>
        <w:tc>
          <w:tcPr>
            <w:tcW w:w="4394" w:type="dxa"/>
          </w:tcPr>
          <w:p w14:paraId="02F45A9A" w14:textId="77777777" w:rsidR="006B6D2B" w:rsidRPr="00C17801" w:rsidRDefault="006B6D2B" w:rsidP="00A93B51">
            <w:pPr>
              <w:pStyle w:val="NoSpacing"/>
              <w:rPr>
                <w:rFonts w:cs="Arial"/>
                <w:iCs/>
                <w:sz w:val="20"/>
                <w:szCs w:val="20"/>
              </w:rPr>
            </w:pPr>
            <w:r w:rsidRPr="00C17801">
              <w:rPr>
                <w:rFonts w:cs="Arial"/>
                <w:iCs/>
                <w:sz w:val="20"/>
                <w:szCs w:val="20"/>
              </w:rPr>
              <w:t>Skills and competence</w:t>
            </w:r>
          </w:p>
        </w:tc>
        <w:tc>
          <w:tcPr>
            <w:tcW w:w="4253" w:type="dxa"/>
          </w:tcPr>
          <w:p w14:paraId="73447599" w14:textId="77777777" w:rsidR="006B6D2B" w:rsidRPr="00C17801" w:rsidRDefault="006B6D2B" w:rsidP="00A93B51">
            <w:pPr>
              <w:pStyle w:val="NoSpacing"/>
              <w:rPr>
                <w:rFonts w:cs="Arial"/>
                <w:sz w:val="20"/>
                <w:szCs w:val="20"/>
              </w:rPr>
            </w:pPr>
          </w:p>
        </w:tc>
        <w:tc>
          <w:tcPr>
            <w:tcW w:w="1417" w:type="dxa"/>
          </w:tcPr>
          <w:p w14:paraId="24605C82" w14:textId="77777777" w:rsidR="006B6D2B" w:rsidRPr="00C17801" w:rsidRDefault="006B6D2B" w:rsidP="00A93B51">
            <w:pPr>
              <w:pStyle w:val="NoSpacing"/>
              <w:jc w:val="center"/>
              <w:rPr>
                <w:rFonts w:cs="Arial"/>
                <w:sz w:val="20"/>
                <w:szCs w:val="20"/>
              </w:rPr>
            </w:pPr>
            <w:r w:rsidRPr="00C17801">
              <w:rPr>
                <w:rFonts w:cs="Arial"/>
                <w:sz w:val="20"/>
                <w:szCs w:val="20"/>
              </w:rPr>
              <w:t>14</w:t>
            </w:r>
          </w:p>
        </w:tc>
        <w:tc>
          <w:tcPr>
            <w:tcW w:w="1313" w:type="dxa"/>
          </w:tcPr>
          <w:p w14:paraId="1FC99D41" w14:textId="77777777" w:rsidR="006B6D2B" w:rsidRPr="00C17801" w:rsidRDefault="006B6D2B" w:rsidP="00A93B51">
            <w:pPr>
              <w:pStyle w:val="NoSpacing"/>
              <w:jc w:val="center"/>
              <w:rPr>
                <w:rFonts w:cs="Arial"/>
                <w:sz w:val="20"/>
                <w:szCs w:val="20"/>
              </w:rPr>
            </w:pPr>
            <w:r w:rsidRPr="00C17801">
              <w:rPr>
                <w:rFonts w:cs="Arial"/>
                <w:sz w:val="20"/>
                <w:szCs w:val="20"/>
              </w:rPr>
              <w:t>9</w:t>
            </w:r>
          </w:p>
        </w:tc>
      </w:tr>
      <w:tr w:rsidR="00A93B51" w:rsidRPr="00243658" w14:paraId="524C618E" w14:textId="77777777" w:rsidTr="00FB7D4D">
        <w:trPr>
          <w:trHeight w:val="112"/>
        </w:trPr>
        <w:tc>
          <w:tcPr>
            <w:tcW w:w="963" w:type="dxa"/>
            <w:vMerge/>
          </w:tcPr>
          <w:p w14:paraId="7201DC02" w14:textId="77777777" w:rsidR="006B6D2B" w:rsidRPr="00FB7D4D" w:rsidRDefault="006B6D2B" w:rsidP="00A93B51">
            <w:pPr>
              <w:pStyle w:val="NoSpacing"/>
              <w:rPr>
                <w:rFonts w:cs="Arial"/>
                <w:b/>
                <w:bCs/>
                <w:sz w:val="20"/>
                <w:szCs w:val="20"/>
              </w:rPr>
            </w:pPr>
          </w:p>
        </w:tc>
        <w:tc>
          <w:tcPr>
            <w:tcW w:w="2552" w:type="dxa"/>
            <w:vMerge/>
          </w:tcPr>
          <w:p w14:paraId="37FBF87C" w14:textId="7E71E241" w:rsidR="006B6D2B" w:rsidRPr="00FB7D4D" w:rsidRDefault="006B6D2B" w:rsidP="00A93B51">
            <w:pPr>
              <w:pStyle w:val="NoSpacing"/>
              <w:rPr>
                <w:rFonts w:cs="Arial"/>
                <w:b/>
                <w:bCs/>
                <w:sz w:val="20"/>
                <w:szCs w:val="20"/>
              </w:rPr>
            </w:pPr>
          </w:p>
        </w:tc>
        <w:tc>
          <w:tcPr>
            <w:tcW w:w="4394" w:type="dxa"/>
          </w:tcPr>
          <w:p w14:paraId="58788802" w14:textId="77777777" w:rsidR="006B6D2B" w:rsidRPr="00E7687A" w:rsidRDefault="006B6D2B" w:rsidP="00A93B51">
            <w:pPr>
              <w:pStyle w:val="NoSpacing"/>
              <w:rPr>
                <w:rFonts w:cs="Arial"/>
                <w:iCs/>
                <w:sz w:val="20"/>
                <w:szCs w:val="20"/>
              </w:rPr>
            </w:pPr>
            <w:r w:rsidRPr="00E7687A">
              <w:rPr>
                <w:rFonts w:cs="Arial"/>
                <w:iCs/>
                <w:sz w:val="20"/>
                <w:szCs w:val="20"/>
              </w:rPr>
              <w:t>Difficult discussions</w:t>
            </w:r>
          </w:p>
        </w:tc>
        <w:tc>
          <w:tcPr>
            <w:tcW w:w="4253" w:type="dxa"/>
          </w:tcPr>
          <w:p w14:paraId="2306A233" w14:textId="77777777" w:rsidR="006B6D2B" w:rsidRPr="00E7687A" w:rsidRDefault="006B6D2B" w:rsidP="00A93B51">
            <w:pPr>
              <w:pStyle w:val="NoSpacing"/>
              <w:rPr>
                <w:rFonts w:cs="Arial"/>
                <w:sz w:val="20"/>
                <w:szCs w:val="20"/>
              </w:rPr>
            </w:pPr>
          </w:p>
        </w:tc>
        <w:tc>
          <w:tcPr>
            <w:tcW w:w="1417" w:type="dxa"/>
          </w:tcPr>
          <w:p w14:paraId="50894077" w14:textId="77777777" w:rsidR="006B6D2B" w:rsidRPr="00181673" w:rsidRDefault="006B6D2B" w:rsidP="00A93B51">
            <w:pPr>
              <w:pStyle w:val="NoSpacing"/>
              <w:jc w:val="center"/>
              <w:rPr>
                <w:rFonts w:cs="Arial"/>
                <w:sz w:val="20"/>
                <w:szCs w:val="20"/>
              </w:rPr>
            </w:pPr>
            <w:r w:rsidRPr="00181673">
              <w:rPr>
                <w:rFonts w:cs="Arial"/>
                <w:sz w:val="20"/>
                <w:szCs w:val="20"/>
              </w:rPr>
              <w:t>8</w:t>
            </w:r>
          </w:p>
        </w:tc>
        <w:tc>
          <w:tcPr>
            <w:tcW w:w="1313" w:type="dxa"/>
          </w:tcPr>
          <w:p w14:paraId="3C7AE913" w14:textId="77777777" w:rsidR="006B6D2B" w:rsidRPr="00181673" w:rsidRDefault="006B6D2B" w:rsidP="00A93B51">
            <w:pPr>
              <w:pStyle w:val="NoSpacing"/>
              <w:jc w:val="center"/>
              <w:rPr>
                <w:rFonts w:cs="Arial"/>
                <w:sz w:val="20"/>
                <w:szCs w:val="20"/>
              </w:rPr>
            </w:pPr>
            <w:r w:rsidRPr="00181673">
              <w:rPr>
                <w:rFonts w:cs="Arial"/>
                <w:sz w:val="20"/>
                <w:szCs w:val="20"/>
              </w:rPr>
              <w:t>2</w:t>
            </w:r>
          </w:p>
        </w:tc>
      </w:tr>
      <w:tr w:rsidR="00A93B51" w:rsidRPr="00243658" w14:paraId="3DCE3DC8" w14:textId="77777777" w:rsidTr="00FB7D4D">
        <w:trPr>
          <w:trHeight w:val="112"/>
        </w:trPr>
        <w:tc>
          <w:tcPr>
            <w:tcW w:w="963" w:type="dxa"/>
            <w:vMerge/>
          </w:tcPr>
          <w:p w14:paraId="6EF556CB" w14:textId="77777777" w:rsidR="006B6D2B" w:rsidRPr="00FB7D4D" w:rsidRDefault="006B6D2B" w:rsidP="00A93B51">
            <w:pPr>
              <w:pStyle w:val="NoSpacing"/>
              <w:rPr>
                <w:rFonts w:cs="Arial"/>
                <w:b/>
                <w:bCs/>
                <w:sz w:val="20"/>
                <w:szCs w:val="20"/>
              </w:rPr>
            </w:pPr>
          </w:p>
        </w:tc>
        <w:tc>
          <w:tcPr>
            <w:tcW w:w="2552" w:type="dxa"/>
          </w:tcPr>
          <w:p w14:paraId="37A2F207" w14:textId="4C62376E" w:rsidR="006B6D2B" w:rsidRPr="00FB7D4D" w:rsidRDefault="006B6D2B" w:rsidP="00A93B51">
            <w:pPr>
              <w:pStyle w:val="NoSpacing"/>
              <w:rPr>
                <w:rFonts w:cs="Arial"/>
                <w:b/>
                <w:bCs/>
                <w:sz w:val="20"/>
                <w:szCs w:val="20"/>
              </w:rPr>
            </w:pPr>
            <w:r w:rsidRPr="00FB7D4D">
              <w:rPr>
                <w:rFonts w:cs="Arial"/>
                <w:b/>
                <w:bCs/>
                <w:sz w:val="20"/>
                <w:szCs w:val="20"/>
              </w:rPr>
              <w:t>Behavioural regulation</w:t>
            </w:r>
          </w:p>
        </w:tc>
        <w:tc>
          <w:tcPr>
            <w:tcW w:w="4394" w:type="dxa"/>
          </w:tcPr>
          <w:p w14:paraId="012BD675" w14:textId="1D15748D" w:rsidR="006B6D2B" w:rsidRPr="00E7687A" w:rsidRDefault="006B6D2B" w:rsidP="00A93B51">
            <w:pPr>
              <w:pStyle w:val="NoSpacing"/>
              <w:rPr>
                <w:rFonts w:cs="Arial"/>
                <w:iCs/>
                <w:sz w:val="20"/>
                <w:szCs w:val="20"/>
              </w:rPr>
            </w:pPr>
            <w:r w:rsidRPr="00E7687A">
              <w:rPr>
                <w:rFonts w:cs="Arial"/>
                <w:iCs/>
                <w:sz w:val="20"/>
                <w:szCs w:val="20"/>
              </w:rPr>
              <w:t>Medicolegal risk and legislation</w:t>
            </w:r>
          </w:p>
        </w:tc>
        <w:tc>
          <w:tcPr>
            <w:tcW w:w="4253" w:type="dxa"/>
          </w:tcPr>
          <w:p w14:paraId="09CEE6CD" w14:textId="77777777" w:rsidR="006B6D2B" w:rsidRPr="00E7687A" w:rsidRDefault="006B6D2B" w:rsidP="00A93B51">
            <w:pPr>
              <w:pStyle w:val="NoSpacing"/>
              <w:rPr>
                <w:rFonts w:cs="Arial"/>
                <w:sz w:val="20"/>
                <w:szCs w:val="20"/>
              </w:rPr>
            </w:pPr>
          </w:p>
        </w:tc>
        <w:tc>
          <w:tcPr>
            <w:tcW w:w="1417" w:type="dxa"/>
          </w:tcPr>
          <w:p w14:paraId="617904F6" w14:textId="5B24FBC5" w:rsidR="006B6D2B" w:rsidRPr="00181673" w:rsidRDefault="006B6D2B" w:rsidP="00A93B51">
            <w:pPr>
              <w:pStyle w:val="NoSpacing"/>
              <w:jc w:val="center"/>
              <w:rPr>
                <w:rFonts w:cs="Arial"/>
                <w:sz w:val="20"/>
                <w:szCs w:val="20"/>
              </w:rPr>
            </w:pPr>
            <w:r w:rsidRPr="00181673">
              <w:rPr>
                <w:rFonts w:cs="Arial"/>
                <w:sz w:val="20"/>
                <w:szCs w:val="20"/>
              </w:rPr>
              <w:t>10</w:t>
            </w:r>
          </w:p>
        </w:tc>
        <w:tc>
          <w:tcPr>
            <w:tcW w:w="1313" w:type="dxa"/>
          </w:tcPr>
          <w:p w14:paraId="7AC04970" w14:textId="34DB9766" w:rsidR="006B6D2B" w:rsidRPr="00181673" w:rsidRDefault="006B6D2B" w:rsidP="00A93B51">
            <w:pPr>
              <w:pStyle w:val="NoSpacing"/>
              <w:jc w:val="center"/>
              <w:rPr>
                <w:rFonts w:cs="Arial"/>
                <w:sz w:val="20"/>
                <w:szCs w:val="20"/>
              </w:rPr>
            </w:pPr>
            <w:r w:rsidRPr="00181673">
              <w:rPr>
                <w:rFonts w:cs="Arial"/>
                <w:sz w:val="20"/>
                <w:szCs w:val="20"/>
              </w:rPr>
              <w:t>2</w:t>
            </w:r>
          </w:p>
        </w:tc>
      </w:tr>
      <w:tr w:rsidR="00A93B51" w:rsidRPr="00243658" w14:paraId="20570838" w14:textId="77777777" w:rsidTr="00FB7D4D">
        <w:trPr>
          <w:trHeight w:val="112"/>
        </w:trPr>
        <w:tc>
          <w:tcPr>
            <w:tcW w:w="963" w:type="dxa"/>
            <w:vMerge/>
          </w:tcPr>
          <w:p w14:paraId="510C6E15" w14:textId="77777777" w:rsidR="006B6D2B" w:rsidRPr="00FB7D4D" w:rsidRDefault="006B6D2B" w:rsidP="00A93B51">
            <w:pPr>
              <w:pStyle w:val="NoSpacing"/>
              <w:rPr>
                <w:rFonts w:cs="Arial"/>
                <w:b/>
                <w:bCs/>
                <w:sz w:val="20"/>
                <w:szCs w:val="20"/>
              </w:rPr>
            </w:pPr>
          </w:p>
        </w:tc>
        <w:tc>
          <w:tcPr>
            <w:tcW w:w="2552" w:type="dxa"/>
            <w:vMerge w:val="restart"/>
          </w:tcPr>
          <w:p w14:paraId="46BA82F0" w14:textId="550F8FCC" w:rsidR="006B6D2B" w:rsidRPr="00FB7D4D" w:rsidRDefault="006B6D2B" w:rsidP="00A93B51">
            <w:pPr>
              <w:pStyle w:val="NoSpacing"/>
              <w:rPr>
                <w:rFonts w:cs="Arial"/>
                <w:b/>
                <w:bCs/>
                <w:sz w:val="20"/>
                <w:szCs w:val="20"/>
              </w:rPr>
            </w:pPr>
            <w:r w:rsidRPr="00FB7D4D">
              <w:rPr>
                <w:rFonts w:cs="Arial"/>
                <w:b/>
                <w:bCs/>
                <w:sz w:val="20"/>
                <w:szCs w:val="20"/>
              </w:rPr>
              <w:t xml:space="preserve">Memory, </w:t>
            </w:r>
            <w:proofErr w:type="gramStart"/>
            <w:r w:rsidRPr="00FB7D4D">
              <w:rPr>
                <w:rFonts w:cs="Arial"/>
                <w:b/>
                <w:bCs/>
                <w:sz w:val="20"/>
                <w:szCs w:val="20"/>
              </w:rPr>
              <w:t>attention</w:t>
            </w:r>
            <w:proofErr w:type="gramEnd"/>
            <w:r w:rsidRPr="00FB7D4D">
              <w:rPr>
                <w:rFonts w:cs="Arial"/>
                <w:b/>
                <w:bCs/>
                <w:sz w:val="20"/>
                <w:szCs w:val="20"/>
              </w:rPr>
              <w:t xml:space="preserve"> and decision processes</w:t>
            </w:r>
          </w:p>
        </w:tc>
        <w:tc>
          <w:tcPr>
            <w:tcW w:w="4394" w:type="dxa"/>
          </w:tcPr>
          <w:p w14:paraId="7C3E02B5" w14:textId="768C617E" w:rsidR="006B6D2B" w:rsidRPr="00E7687A" w:rsidRDefault="006B6D2B" w:rsidP="00A93B51">
            <w:pPr>
              <w:pStyle w:val="NoSpacing"/>
              <w:rPr>
                <w:rFonts w:cs="Arial"/>
                <w:iCs/>
                <w:sz w:val="20"/>
                <w:szCs w:val="20"/>
              </w:rPr>
            </w:pPr>
            <w:r w:rsidRPr="00E7687A">
              <w:rPr>
                <w:rFonts w:cs="Arial"/>
                <w:iCs/>
                <w:sz w:val="20"/>
                <w:szCs w:val="20"/>
              </w:rPr>
              <w:t>Decision processes</w:t>
            </w:r>
          </w:p>
        </w:tc>
        <w:tc>
          <w:tcPr>
            <w:tcW w:w="4253" w:type="dxa"/>
          </w:tcPr>
          <w:p w14:paraId="71FACB91" w14:textId="77777777" w:rsidR="006B6D2B" w:rsidRPr="00E7687A" w:rsidRDefault="006B6D2B" w:rsidP="00A93B51">
            <w:pPr>
              <w:pStyle w:val="NoSpacing"/>
              <w:rPr>
                <w:rFonts w:cs="Arial"/>
                <w:sz w:val="20"/>
                <w:szCs w:val="20"/>
              </w:rPr>
            </w:pPr>
          </w:p>
        </w:tc>
        <w:tc>
          <w:tcPr>
            <w:tcW w:w="1417" w:type="dxa"/>
          </w:tcPr>
          <w:p w14:paraId="3D607695" w14:textId="0285117E" w:rsidR="006B6D2B" w:rsidRPr="00181673" w:rsidRDefault="006B6D2B" w:rsidP="00A93B51">
            <w:pPr>
              <w:pStyle w:val="NoSpacing"/>
              <w:jc w:val="center"/>
              <w:rPr>
                <w:rFonts w:cs="Arial"/>
                <w:sz w:val="20"/>
                <w:szCs w:val="20"/>
              </w:rPr>
            </w:pPr>
            <w:r w:rsidRPr="00181673">
              <w:rPr>
                <w:rFonts w:cs="Arial"/>
                <w:sz w:val="20"/>
                <w:szCs w:val="20"/>
              </w:rPr>
              <w:t>7</w:t>
            </w:r>
          </w:p>
        </w:tc>
        <w:tc>
          <w:tcPr>
            <w:tcW w:w="1313" w:type="dxa"/>
          </w:tcPr>
          <w:p w14:paraId="38B2042D" w14:textId="45FCC5D8" w:rsidR="006B6D2B" w:rsidRPr="00181673" w:rsidRDefault="006B6D2B" w:rsidP="00A93B51">
            <w:pPr>
              <w:pStyle w:val="NoSpacing"/>
              <w:jc w:val="center"/>
              <w:rPr>
                <w:rFonts w:cs="Arial"/>
                <w:sz w:val="20"/>
                <w:szCs w:val="20"/>
              </w:rPr>
            </w:pPr>
            <w:r w:rsidRPr="00181673">
              <w:rPr>
                <w:rFonts w:cs="Arial"/>
                <w:sz w:val="20"/>
                <w:szCs w:val="20"/>
              </w:rPr>
              <w:t>3</w:t>
            </w:r>
          </w:p>
        </w:tc>
      </w:tr>
      <w:tr w:rsidR="00A93B51" w:rsidRPr="00243658" w14:paraId="10B5107A" w14:textId="77777777" w:rsidTr="00FB7D4D">
        <w:trPr>
          <w:trHeight w:val="112"/>
        </w:trPr>
        <w:tc>
          <w:tcPr>
            <w:tcW w:w="963" w:type="dxa"/>
            <w:vMerge/>
          </w:tcPr>
          <w:p w14:paraId="34810E95" w14:textId="77777777" w:rsidR="006B6D2B" w:rsidRPr="00FB7D4D" w:rsidRDefault="006B6D2B" w:rsidP="00A93B51">
            <w:pPr>
              <w:pStyle w:val="NoSpacing"/>
              <w:rPr>
                <w:rFonts w:cs="Arial"/>
                <w:b/>
                <w:bCs/>
                <w:sz w:val="20"/>
                <w:szCs w:val="20"/>
              </w:rPr>
            </w:pPr>
          </w:p>
        </w:tc>
        <w:tc>
          <w:tcPr>
            <w:tcW w:w="2552" w:type="dxa"/>
            <w:vMerge/>
          </w:tcPr>
          <w:p w14:paraId="27DE70C0" w14:textId="64E807D3" w:rsidR="006B6D2B" w:rsidRPr="00FB7D4D" w:rsidRDefault="006B6D2B" w:rsidP="00A93B51">
            <w:pPr>
              <w:pStyle w:val="NoSpacing"/>
              <w:rPr>
                <w:rFonts w:cs="Arial"/>
                <w:b/>
                <w:bCs/>
                <w:sz w:val="20"/>
                <w:szCs w:val="20"/>
              </w:rPr>
            </w:pPr>
          </w:p>
        </w:tc>
        <w:tc>
          <w:tcPr>
            <w:tcW w:w="4394" w:type="dxa"/>
          </w:tcPr>
          <w:p w14:paraId="1B98306C" w14:textId="0D3EDCB8" w:rsidR="006B6D2B" w:rsidRPr="00E7687A" w:rsidRDefault="006B6D2B" w:rsidP="00A93B51">
            <w:pPr>
              <w:pStyle w:val="NoSpacing"/>
              <w:rPr>
                <w:rFonts w:cs="Arial"/>
                <w:iCs/>
                <w:sz w:val="20"/>
                <w:szCs w:val="20"/>
              </w:rPr>
            </w:pPr>
            <w:r w:rsidRPr="00E7687A">
              <w:rPr>
                <w:rFonts w:cs="Arial"/>
                <w:iCs/>
                <w:color w:val="AEAAAA" w:themeColor="background2" w:themeShade="BF"/>
                <w:sz w:val="20"/>
                <w:szCs w:val="20"/>
              </w:rPr>
              <w:t>Memory</w:t>
            </w:r>
          </w:p>
        </w:tc>
        <w:tc>
          <w:tcPr>
            <w:tcW w:w="4253" w:type="dxa"/>
          </w:tcPr>
          <w:p w14:paraId="38865B54" w14:textId="77777777" w:rsidR="006B6D2B" w:rsidRPr="00E7687A" w:rsidRDefault="006B6D2B" w:rsidP="00A93B51">
            <w:pPr>
              <w:pStyle w:val="NoSpacing"/>
              <w:rPr>
                <w:rFonts w:cs="Arial"/>
                <w:sz w:val="20"/>
                <w:szCs w:val="20"/>
              </w:rPr>
            </w:pPr>
          </w:p>
        </w:tc>
        <w:tc>
          <w:tcPr>
            <w:tcW w:w="1417" w:type="dxa"/>
          </w:tcPr>
          <w:p w14:paraId="156A72EB" w14:textId="3FA642E1" w:rsidR="006B6D2B" w:rsidRPr="00181673" w:rsidRDefault="006B6D2B" w:rsidP="00A93B51">
            <w:pPr>
              <w:pStyle w:val="NoSpacing"/>
              <w:jc w:val="center"/>
              <w:rPr>
                <w:rFonts w:cs="Arial"/>
                <w:sz w:val="20"/>
                <w:szCs w:val="20"/>
              </w:rPr>
            </w:pPr>
            <w:r w:rsidRPr="00AC79D1">
              <w:rPr>
                <w:rFonts w:cs="Arial"/>
                <w:color w:val="AEAAAA" w:themeColor="background2" w:themeShade="BF"/>
                <w:sz w:val="20"/>
                <w:szCs w:val="20"/>
              </w:rPr>
              <w:t>3</w:t>
            </w:r>
          </w:p>
        </w:tc>
        <w:tc>
          <w:tcPr>
            <w:tcW w:w="1313" w:type="dxa"/>
          </w:tcPr>
          <w:p w14:paraId="2FC76D33" w14:textId="686088E1" w:rsidR="006B6D2B" w:rsidRPr="00181673" w:rsidRDefault="006B6D2B" w:rsidP="00A93B51">
            <w:pPr>
              <w:pStyle w:val="NoSpacing"/>
              <w:jc w:val="center"/>
              <w:rPr>
                <w:rFonts w:cs="Arial"/>
                <w:sz w:val="20"/>
                <w:szCs w:val="20"/>
              </w:rPr>
            </w:pPr>
            <w:r w:rsidRPr="00AC79D1">
              <w:rPr>
                <w:rFonts w:cs="Arial"/>
                <w:color w:val="AEAAAA" w:themeColor="background2" w:themeShade="BF"/>
                <w:sz w:val="20"/>
                <w:szCs w:val="20"/>
              </w:rPr>
              <w:t>1</w:t>
            </w:r>
          </w:p>
        </w:tc>
      </w:tr>
      <w:tr w:rsidR="00A93B51" w:rsidRPr="00243658" w14:paraId="2CD14C52" w14:textId="77777777" w:rsidTr="00FB7D4D">
        <w:trPr>
          <w:trHeight w:val="112"/>
        </w:trPr>
        <w:tc>
          <w:tcPr>
            <w:tcW w:w="963" w:type="dxa"/>
            <w:vMerge w:val="restart"/>
            <w:textDirection w:val="btLr"/>
          </w:tcPr>
          <w:p w14:paraId="3E88E6A3" w14:textId="77777777" w:rsidR="00F56A77" w:rsidRPr="00FB7D4D" w:rsidRDefault="00F56A77" w:rsidP="00A97002">
            <w:pPr>
              <w:pStyle w:val="NoSpacing"/>
              <w:ind w:left="113" w:right="113"/>
              <w:jc w:val="center"/>
              <w:rPr>
                <w:rFonts w:cs="Arial"/>
                <w:b/>
                <w:bCs/>
                <w:sz w:val="20"/>
                <w:szCs w:val="20"/>
              </w:rPr>
            </w:pPr>
          </w:p>
          <w:p w14:paraId="206B88A0" w14:textId="59481CE2" w:rsidR="00F56A77" w:rsidRPr="00FB7D4D" w:rsidRDefault="00F56A77" w:rsidP="00A97002">
            <w:pPr>
              <w:pStyle w:val="NoSpacing"/>
              <w:ind w:left="113" w:right="113"/>
              <w:jc w:val="center"/>
              <w:rPr>
                <w:rFonts w:cs="Arial"/>
                <w:b/>
                <w:bCs/>
                <w:sz w:val="20"/>
                <w:szCs w:val="20"/>
              </w:rPr>
            </w:pPr>
            <w:r w:rsidRPr="00FB7D4D">
              <w:rPr>
                <w:rFonts w:cs="Arial"/>
                <w:b/>
                <w:bCs/>
                <w:sz w:val="20"/>
                <w:szCs w:val="20"/>
              </w:rPr>
              <w:t>OPPORTUNITY</w:t>
            </w:r>
          </w:p>
        </w:tc>
        <w:tc>
          <w:tcPr>
            <w:tcW w:w="2552" w:type="dxa"/>
            <w:vMerge w:val="restart"/>
          </w:tcPr>
          <w:p w14:paraId="73A1E423" w14:textId="258BFC0A" w:rsidR="00F56A77" w:rsidRPr="00FB7D4D" w:rsidRDefault="00F56A77" w:rsidP="00A93B51">
            <w:pPr>
              <w:pStyle w:val="NoSpacing"/>
              <w:rPr>
                <w:rFonts w:cs="Arial"/>
                <w:b/>
                <w:bCs/>
                <w:sz w:val="20"/>
                <w:szCs w:val="20"/>
              </w:rPr>
            </w:pPr>
            <w:r w:rsidRPr="00FB7D4D">
              <w:rPr>
                <w:rFonts w:cs="Arial"/>
                <w:b/>
                <w:bCs/>
                <w:sz w:val="20"/>
                <w:szCs w:val="20"/>
                <w:u w:val="single"/>
              </w:rPr>
              <w:t>Environmental context and resources</w:t>
            </w:r>
          </w:p>
        </w:tc>
        <w:tc>
          <w:tcPr>
            <w:tcW w:w="4394" w:type="dxa"/>
          </w:tcPr>
          <w:p w14:paraId="24B9FB51" w14:textId="0650C57B" w:rsidR="00F56A77" w:rsidRPr="00E7687A" w:rsidRDefault="00F56A77" w:rsidP="00A93B51">
            <w:pPr>
              <w:pStyle w:val="NoSpacing"/>
              <w:rPr>
                <w:rFonts w:cs="Arial"/>
                <w:iCs/>
                <w:color w:val="AEAAAA" w:themeColor="background2" w:themeShade="BF"/>
                <w:sz w:val="20"/>
                <w:szCs w:val="20"/>
              </w:rPr>
            </w:pPr>
            <w:r w:rsidRPr="00E7687A">
              <w:rPr>
                <w:rFonts w:cs="Arial"/>
                <w:b/>
                <w:iCs/>
                <w:sz w:val="20"/>
                <w:szCs w:val="20"/>
              </w:rPr>
              <w:t xml:space="preserve">Time, </w:t>
            </w:r>
            <w:proofErr w:type="gramStart"/>
            <w:r w:rsidRPr="00E7687A">
              <w:rPr>
                <w:rFonts w:cs="Arial"/>
                <w:b/>
                <w:iCs/>
                <w:sz w:val="20"/>
                <w:szCs w:val="20"/>
              </w:rPr>
              <w:t>workload</w:t>
            </w:r>
            <w:proofErr w:type="gramEnd"/>
            <w:r w:rsidRPr="00E7687A">
              <w:rPr>
                <w:rFonts w:cs="Arial"/>
                <w:b/>
                <w:iCs/>
                <w:sz w:val="20"/>
                <w:szCs w:val="20"/>
              </w:rPr>
              <w:t xml:space="preserve"> and general resources</w:t>
            </w:r>
          </w:p>
        </w:tc>
        <w:tc>
          <w:tcPr>
            <w:tcW w:w="4253" w:type="dxa"/>
          </w:tcPr>
          <w:p w14:paraId="0DEB1BC9" w14:textId="77777777" w:rsidR="00F56A77" w:rsidRPr="00E7687A" w:rsidRDefault="00F56A77" w:rsidP="00A93B51">
            <w:pPr>
              <w:pStyle w:val="NoSpacing"/>
              <w:rPr>
                <w:rFonts w:cs="Arial"/>
                <w:sz w:val="20"/>
                <w:szCs w:val="20"/>
              </w:rPr>
            </w:pPr>
          </w:p>
        </w:tc>
        <w:tc>
          <w:tcPr>
            <w:tcW w:w="1417" w:type="dxa"/>
          </w:tcPr>
          <w:p w14:paraId="0F959AD4" w14:textId="63B4BBD9" w:rsidR="00F56A77" w:rsidRPr="00AC79D1" w:rsidRDefault="00F56A77" w:rsidP="00A93B51">
            <w:pPr>
              <w:pStyle w:val="NoSpacing"/>
              <w:jc w:val="center"/>
              <w:rPr>
                <w:rFonts w:cs="Arial"/>
                <w:color w:val="AEAAAA" w:themeColor="background2" w:themeShade="BF"/>
                <w:sz w:val="20"/>
                <w:szCs w:val="20"/>
              </w:rPr>
            </w:pPr>
            <w:r w:rsidRPr="00363B78">
              <w:rPr>
                <w:rFonts w:cs="Arial"/>
                <w:b/>
                <w:sz w:val="20"/>
                <w:szCs w:val="20"/>
              </w:rPr>
              <w:t>19</w:t>
            </w:r>
          </w:p>
        </w:tc>
        <w:tc>
          <w:tcPr>
            <w:tcW w:w="1313" w:type="dxa"/>
          </w:tcPr>
          <w:p w14:paraId="79618251" w14:textId="27976E91" w:rsidR="00F56A77" w:rsidRPr="00AC79D1" w:rsidRDefault="00F56A77" w:rsidP="00A93B51">
            <w:pPr>
              <w:pStyle w:val="NoSpacing"/>
              <w:jc w:val="center"/>
              <w:rPr>
                <w:rFonts w:cs="Arial"/>
                <w:color w:val="AEAAAA" w:themeColor="background2" w:themeShade="BF"/>
                <w:sz w:val="20"/>
                <w:szCs w:val="20"/>
              </w:rPr>
            </w:pPr>
            <w:r w:rsidRPr="00363B78">
              <w:rPr>
                <w:rFonts w:cs="Arial"/>
                <w:b/>
                <w:sz w:val="20"/>
                <w:szCs w:val="20"/>
              </w:rPr>
              <w:t>13</w:t>
            </w:r>
          </w:p>
        </w:tc>
      </w:tr>
      <w:tr w:rsidR="00A93B51" w:rsidRPr="00243658" w14:paraId="46C972CF" w14:textId="77777777" w:rsidTr="00FB7D4D">
        <w:trPr>
          <w:trHeight w:val="112"/>
        </w:trPr>
        <w:tc>
          <w:tcPr>
            <w:tcW w:w="963" w:type="dxa"/>
            <w:vMerge/>
          </w:tcPr>
          <w:p w14:paraId="384AB9C1" w14:textId="77777777" w:rsidR="00F56A77" w:rsidRPr="00FB7D4D" w:rsidRDefault="00F56A77" w:rsidP="00A93B51">
            <w:pPr>
              <w:pStyle w:val="NoSpacing"/>
              <w:rPr>
                <w:rFonts w:cs="Arial"/>
                <w:b/>
                <w:bCs/>
                <w:sz w:val="20"/>
                <w:szCs w:val="20"/>
              </w:rPr>
            </w:pPr>
          </w:p>
        </w:tc>
        <w:tc>
          <w:tcPr>
            <w:tcW w:w="2552" w:type="dxa"/>
            <w:vMerge/>
          </w:tcPr>
          <w:p w14:paraId="25C504B2" w14:textId="77777777" w:rsidR="00F56A77" w:rsidRPr="00FB7D4D" w:rsidRDefault="00F56A77" w:rsidP="00A93B51">
            <w:pPr>
              <w:pStyle w:val="NoSpacing"/>
              <w:rPr>
                <w:rFonts w:cs="Arial"/>
                <w:b/>
                <w:bCs/>
                <w:sz w:val="20"/>
                <w:szCs w:val="20"/>
              </w:rPr>
            </w:pPr>
          </w:p>
        </w:tc>
        <w:tc>
          <w:tcPr>
            <w:tcW w:w="4394" w:type="dxa"/>
          </w:tcPr>
          <w:p w14:paraId="1251E381" w14:textId="77797861" w:rsidR="00F56A77" w:rsidRPr="00E7687A" w:rsidRDefault="00F56A77" w:rsidP="00A93B51">
            <w:pPr>
              <w:pStyle w:val="NoSpacing"/>
              <w:rPr>
                <w:rFonts w:cs="Arial"/>
                <w:iCs/>
                <w:color w:val="AEAAAA" w:themeColor="background2" w:themeShade="BF"/>
                <w:sz w:val="20"/>
                <w:szCs w:val="20"/>
              </w:rPr>
            </w:pPr>
            <w:r w:rsidRPr="00E7687A">
              <w:rPr>
                <w:rFonts w:cs="Arial"/>
                <w:b/>
                <w:iCs/>
                <w:sz w:val="20"/>
                <w:szCs w:val="20"/>
              </w:rPr>
              <w:t xml:space="preserve">Guidelines, </w:t>
            </w:r>
            <w:proofErr w:type="gramStart"/>
            <w:r w:rsidRPr="00E7687A">
              <w:rPr>
                <w:rFonts w:cs="Arial"/>
                <w:b/>
                <w:iCs/>
                <w:sz w:val="20"/>
                <w:szCs w:val="20"/>
              </w:rPr>
              <w:t>evidence</w:t>
            </w:r>
            <w:proofErr w:type="gramEnd"/>
            <w:r w:rsidRPr="00E7687A">
              <w:rPr>
                <w:rFonts w:cs="Arial"/>
                <w:b/>
                <w:iCs/>
                <w:sz w:val="20"/>
                <w:szCs w:val="20"/>
              </w:rPr>
              <w:t xml:space="preserve"> and decision-making tools</w:t>
            </w:r>
          </w:p>
        </w:tc>
        <w:tc>
          <w:tcPr>
            <w:tcW w:w="4253" w:type="dxa"/>
          </w:tcPr>
          <w:p w14:paraId="6A91803C" w14:textId="77777777" w:rsidR="00F56A77" w:rsidRPr="00E7687A" w:rsidRDefault="00F56A77" w:rsidP="00A93B51">
            <w:pPr>
              <w:pStyle w:val="NoSpacing"/>
              <w:rPr>
                <w:rFonts w:cs="Arial"/>
                <w:sz w:val="20"/>
                <w:szCs w:val="20"/>
              </w:rPr>
            </w:pPr>
          </w:p>
        </w:tc>
        <w:tc>
          <w:tcPr>
            <w:tcW w:w="1417" w:type="dxa"/>
          </w:tcPr>
          <w:p w14:paraId="6AF17CB9" w14:textId="0A0C1AED" w:rsidR="00F56A77" w:rsidRPr="00AC79D1" w:rsidRDefault="00F56A77" w:rsidP="00A93B51">
            <w:pPr>
              <w:pStyle w:val="NoSpacing"/>
              <w:jc w:val="center"/>
              <w:rPr>
                <w:rFonts w:cs="Arial"/>
                <w:color w:val="AEAAAA" w:themeColor="background2" w:themeShade="BF"/>
                <w:sz w:val="20"/>
                <w:szCs w:val="20"/>
              </w:rPr>
            </w:pPr>
            <w:r w:rsidRPr="00363B78">
              <w:rPr>
                <w:rFonts w:cs="Arial"/>
                <w:b/>
                <w:sz w:val="20"/>
                <w:szCs w:val="20"/>
              </w:rPr>
              <w:t>14</w:t>
            </w:r>
          </w:p>
        </w:tc>
        <w:tc>
          <w:tcPr>
            <w:tcW w:w="1313" w:type="dxa"/>
          </w:tcPr>
          <w:p w14:paraId="4D4AB9DF" w14:textId="0D71A8FA" w:rsidR="00F56A77" w:rsidRPr="00AC79D1" w:rsidRDefault="00F56A77" w:rsidP="00A93B51">
            <w:pPr>
              <w:pStyle w:val="NoSpacing"/>
              <w:jc w:val="center"/>
              <w:rPr>
                <w:rFonts w:cs="Arial"/>
                <w:color w:val="AEAAAA" w:themeColor="background2" w:themeShade="BF"/>
                <w:sz w:val="20"/>
                <w:szCs w:val="20"/>
              </w:rPr>
            </w:pPr>
            <w:r w:rsidRPr="00363B78">
              <w:rPr>
                <w:rFonts w:cs="Arial"/>
                <w:b/>
                <w:sz w:val="20"/>
                <w:szCs w:val="20"/>
              </w:rPr>
              <w:t>5</w:t>
            </w:r>
          </w:p>
        </w:tc>
      </w:tr>
      <w:tr w:rsidR="00A93B51" w:rsidRPr="00243658" w14:paraId="7B9B9B0E" w14:textId="77777777" w:rsidTr="00FB7D4D">
        <w:trPr>
          <w:trHeight w:val="112"/>
        </w:trPr>
        <w:tc>
          <w:tcPr>
            <w:tcW w:w="963" w:type="dxa"/>
            <w:vMerge/>
          </w:tcPr>
          <w:p w14:paraId="1C4FF398" w14:textId="77777777" w:rsidR="00F56A77" w:rsidRPr="00FB7D4D" w:rsidRDefault="00F56A77" w:rsidP="00A93B51">
            <w:pPr>
              <w:pStyle w:val="NoSpacing"/>
              <w:rPr>
                <w:rFonts w:cs="Arial"/>
                <w:b/>
                <w:bCs/>
                <w:sz w:val="20"/>
                <w:szCs w:val="20"/>
              </w:rPr>
            </w:pPr>
          </w:p>
        </w:tc>
        <w:tc>
          <w:tcPr>
            <w:tcW w:w="2552" w:type="dxa"/>
            <w:vMerge/>
          </w:tcPr>
          <w:p w14:paraId="4240D567" w14:textId="77777777" w:rsidR="00F56A77" w:rsidRPr="00FB7D4D" w:rsidRDefault="00F56A77" w:rsidP="00A93B51">
            <w:pPr>
              <w:pStyle w:val="NoSpacing"/>
              <w:rPr>
                <w:rFonts w:cs="Arial"/>
                <w:b/>
                <w:bCs/>
                <w:sz w:val="20"/>
                <w:szCs w:val="20"/>
              </w:rPr>
            </w:pPr>
          </w:p>
        </w:tc>
        <w:tc>
          <w:tcPr>
            <w:tcW w:w="4394" w:type="dxa"/>
          </w:tcPr>
          <w:p w14:paraId="4C479953" w14:textId="5C6C3F1B" w:rsidR="00F56A77" w:rsidRPr="00E7687A" w:rsidRDefault="00F56A77" w:rsidP="00A93B51">
            <w:pPr>
              <w:pStyle w:val="NoSpacing"/>
              <w:rPr>
                <w:rFonts w:cs="Arial"/>
                <w:iCs/>
                <w:color w:val="AEAAAA" w:themeColor="background2" w:themeShade="BF"/>
                <w:sz w:val="20"/>
                <w:szCs w:val="20"/>
              </w:rPr>
            </w:pPr>
            <w:r w:rsidRPr="00E7687A">
              <w:rPr>
                <w:rFonts w:cs="Arial"/>
                <w:b/>
                <w:iCs/>
                <w:sz w:val="20"/>
                <w:szCs w:val="20"/>
              </w:rPr>
              <w:t>Financial resources and insurance coverage</w:t>
            </w:r>
          </w:p>
        </w:tc>
        <w:tc>
          <w:tcPr>
            <w:tcW w:w="4253" w:type="dxa"/>
          </w:tcPr>
          <w:p w14:paraId="71D1D4E0" w14:textId="77777777" w:rsidR="00F56A77" w:rsidRPr="00E7687A" w:rsidRDefault="00F56A77" w:rsidP="00A93B51">
            <w:pPr>
              <w:pStyle w:val="NoSpacing"/>
              <w:rPr>
                <w:rFonts w:cs="Arial"/>
                <w:sz w:val="20"/>
                <w:szCs w:val="20"/>
              </w:rPr>
            </w:pPr>
          </w:p>
        </w:tc>
        <w:tc>
          <w:tcPr>
            <w:tcW w:w="1417" w:type="dxa"/>
          </w:tcPr>
          <w:p w14:paraId="19E07968" w14:textId="3FBDE92B" w:rsidR="00F56A77" w:rsidRPr="00AC79D1" w:rsidRDefault="00F56A77" w:rsidP="00A93B51">
            <w:pPr>
              <w:pStyle w:val="NoSpacing"/>
              <w:jc w:val="center"/>
              <w:rPr>
                <w:rFonts w:cs="Arial"/>
                <w:color w:val="AEAAAA" w:themeColor="background2" w:themeShade="BF"/>
                <w:sz w:val="20"/>
                <w:szCs w:val="20"/>
              </w:rPr>
            </w:pPr>
            <w:r w:rsidRPr="00363B78">
              <w:rPr>
                <w:rFonts w:cs="Arial"/>
                <w:b/>
                <w:sz w:val="20"/>
                <w:szCs w:val="20"/>
              </w:rPr>
              <w:t>12</w:t>
            </w:r>
          </w:p>
        </w:tc>
        <w:tc>
          <w:tcPr>
            <w:tcW w:w="1313" w:type="dxa"/>
          </w:tcPr>
          <w:p w14:paraId="539E5123" w14:textId="73A6E1D9" w:rsidR="00F56A77" w:rsidRPr="00AC79D1" w:rsidRDefault="00F56A77" w:rsidP="00A93B51">
            <w:pPr>
              <w:pStyle w:val="NoSpacing"/>
              <w:jc w:val="center"/>
              <w:rPr>
                <w:rFonts w:cs="Arial"/>
                <w:color w:val="AEAAAA" w:themeColor="background2" w:themeShade="BF"/>
                <w:sz w:val="20"/>
                <w:szCs w:val="20"/>
              </w:rPr>
            </w:pPr>
            <w:r w:rsidRPr="00363B78">
              <w:rPr>
                <w:rFonts w:cs="Arial"/>
                <w:b/>
                <w:sz w:val="20"/>
                <w:szCs w:val="20"/>
              </w:rPr>
              <w:t>6</w:t>
            </w:r>
          </w:p>
        </w:tc>
      </w:tr>
      <w:tr w:rsidR="00A93B51" w:rsidRPr="00243658" w14:paraId="4F08A4B3" w14:textId="77777777" w:rsidTr="00FB7D4D">
        <w:trPr>
          <w:trHeight w:val="112"/>
        </w:trPr>
        <w:tc>
          <w:tcPr>
            <w:tcW w:w="963" w:type="dxa"/>
            <w:vMerge/>
          </w:tcPr>
          <w:p w14:paraId="6FE213E4" w14:textId="77777777" w:rsidR="00F56A77" w:rsidRPr="00FB7D4D" w:rsidRDefault="00F56A77" w:rsidP="00A93B51">
            <w:pPr>
              <w:pStyle w:val="NoSpacing"/>
              <w:rPr>
                <w:rFonts w:cs="Arial"/>
                <w:b/>
                <w:bCs/>
                <w:sz w:val="20"/>
                <w:szCs w:val="20"/>
              </w:rPr>
            </w:pPr>
          </w:p>
        </w:tc>
        <w:tc>
          <w:tcPr>
            <w:tcW w:w="2552" w:type="dxa"/>
            <w:vMerge/>
          </w:tcPr>
          <w:p w14:paraId="4F21F2DC" w14:textId="77777777" w:rsidR="00F56A77" w:rsidRPr="00FB7D4D" w:rsidRDefault="00F56A77" w:rsidP="00A93B51">
            <w:pPr>
              <w:pStyle w:val="NoSpacing"/>
              <w:rPr>
                <w:rFonts w:cs="Arial"/>
                <w:b/>
                <w:bCs/>
                <w:sz w:val="20"/>
                <w:szCs w:val="20"/>
              </w:rPr>
            </w:pPr>
          </w:p>
        </w:tc>
        <w:tc>
          <w:tcPr>
            <w:tcW w:w="4394" w:type="dxa"/>
          </w:tcPr>
          <w:p w14:paraId="646EC473" w14:textId="643329C1" w:rsidR="00F56A77" w:rsidRPr="00E7687A" w:rsidRDefault="00F56A77" w:rsidP="00A93B51">
            <w:pPr>
              <w:pStyle w:val="NoSpacing"/>
              <w:rPr>
                <w:rFonts w:cs="Arial"/>
                <w:iCs/>
                <w:color w:val="AEAAAA" w:themeColor="background2" w:themeShade="BF"/>
                <w:sz w:val="20"/>
                <w:szCs w:val="20"/>
              </w:rPr>
            </w:pPr>
            <w:r w:rsidRPr="00E7687A">
              <w:rPr>
                <w:rFonts w:cs="Arial"/>
                <w:b/>
                <w:iCs/>
                <w:sz w:val="20"/>
                <w:szCs w:val="20"/>
              </w:rPr>
              <w:t>Education and training</w:t>
            </w:r>
          </w:p>
        </w:tc>
        <w:tc>
          <w:tcPr>
            <w:tcW w:w="4253" w:type="dxa"/>
          </w:tcPr>
          <w:p w14:paraId="08736A83" w14:textId="77777777" w:rsidR="00F56A77" w:rsidRPr="00E7687A" w:rsidRDefault="00F56A77" w:rsidP="00A93B51">
            <w:pPr>
              <w:pStyle w:val="NoSpacing"/>
              <w:rPr>
                <w:rFonts w:cs="Arial"/>
                <w:sz w:val="20"/>
                <w:szCs w:val="20"/>
              </w:rPr>
            </w:pPr>
          </w:p>
        </w:tc>
        <w:tc>
          <w:tcPr>
            <w:tcW w:w="1417" w:type="dxa"/>
          </w:tcPr>
          <w:p w14:paraId="4EC9EB4C" w14:textId="19D5CEEC" w:rsidR="00F56A77" w:rsidRPr="00AC79D1" w:rsidRDefault="00F56A77" w:rsidP="00A93B51">
            <w:pPr>
              <w:pStyle w:val="NoSpacing"/>
              <w:jc w:val="center"/>
              <w:rPr>
                <w:rFonts w:cs="Arial"/>
                <w:color w:val="AEAAAA" w:themeColor="background2" w:themeShade="BF"/>
                <w:sz w:val="20"/>
                <w:szCs w:val="20"/>
              </w:rPr>
            </w:pPr>
            <w:r w:rsidRPr="008E2F42">
              <w:rPr>
                <w:rFonts w:cs="Arial"/>
                <w:b/>
                <w:sz w:val="20"/>
                <w:szCs w:val="20"/>
              </w:rPr>
              <w:t>13</w:t>
            </w:r>
          </w:p>
        </w:tc>
        <w:tc>
          <w:tcPr>
            <w:tcW w:w="1313" w:type="dxa"/>
          </w:tcPr>
          <w:p w14:paraId="335495EE" w14:textId="3A6FE63D" w:rsidR="00F56A77" w:rsidRPr="00AC79D1" w:rsidRDefault="00F56A77" w:rsidP="00A93B51">
            <w:pPr>
              <w:pStyle w:val="NoSpacing"/>
              <w:jc w:val="center"/>
              <w:rPr>
                <w:rFonts w:cs="Arial"/>
                <w:color w:val="AEAAAA" w:themeColor="background2" w:themeShade="BF"/>
                <w:sz w:val="20"/>
                <w:szCs w:val="20"/>
              </w:rPr>
            </w:pPr>
            <w:r w:rsidRPr="008E2F42">
              <w:rPr>
                <w:rFonts w:cs="Arial"/>
                <w:b/>
                <w:sz w:val="20"/>
                <w:szCs w:val="20"/>
              </w:rPr>
              <w:t>5</w:t>
            </w:r>
          </w:p>
        </w:tc>
      </w:tr>
      <w:tr w:rsidR="00A93B51" w:rsidRPr="00243658" w14:paraId="7BA88BE8" w14:textId="77777777" w:rsidTr="00FB7D4D">
        <w:trPr>
          <w:trHeight w:val="112"/>
        </w:trPr>
        <w:tc>
          <w:tcPr>
            <w:tcW w:w="963" w:type="dxa"/>
            <w:vMerge/>
          </w:tcPr>
          <w:p w14:paraId="23AB1857" w14:textId="77777777" w:rsidR="00F56A77" w:rsidRPr="00FB7D4D" w:rsidRDefault="00F56A77" w:rsidP="00A93B51">
            <w:pPr>
              <w:pStyle w:val="NoSpacing"/>
              <w:rPr>
                <w:rFonts w:cs="Arial"/>
                <w:b/>
                <w:bCs/>
                <w:sz w:val="20"/>
                <w:szCs w:val="20"/>
              </w:rPr>
            </w:pPr>
          </w:p>
        </w:tc>
        <w:tc>
          <w:tcPr>
            <w:tcW w:w="2552" w:type="dxa"/>
            <w:vMerge/>
          </w:tcPr>
          <w:p w14:paraId="75D18377" w14:textId="77777777" w:rsidR="00F56A77" w:rsidRPr="00FB7D4D" w:rsidRDefault="00F56A77" w:rsidP="00A93B51">
            <w:pPr>
              <w:pStyle w:val="NoSpacing"/>
              <w:rPr>
                <w:rFonts w:cs="Arial"/>
                <w:b/>
                <w:bCs/>
                <w:sz w:val="20"/>
                <w:szCs w:val="20"/>
              </w:rPr>
            </w:pPr>
          </w:p>
        </w:tc>
        <w:tc>
          <w:tcPr>
            <w:tcW w:w="4394" w:type="dxa"/>
          </w:tcPr>
          <w:p w14:paraId="01AD5F79" w14:textId="71E075F8" w:rsidR="00F56A77" w:rsidRPr="00E7687A" w:rsidRDefault="00F56A77" w:rsidP="00A93B51">
            <w:pPr>
              <w:pStyle w:val="NoSpacing"/>
              <w:rPr>
                <w:rFonts w:cs="Arial"/>
                <w:iCs/>
                <w:color w:val="AEAAAA" w:themeColor="background2" w:themeShade="BF"/>
                <w:sz w:val="20"/>
                <w:szCs w:val="20"/>
              </w:rPr>
            </w:pPr>
            <w:r w:rsidRPr="00E7687A">
              <w:rPr>
                <w:rFonts w:cs="Arial"/>
                <w:iCs/>
                <w:sz w:val="20"/>
                <w:szCs w:val="20"/>
              </w:rPr>
              <w:t>Availability of and access to specialist services</w:t>
            </w:r>
          </w:p>
        </w:tc>
        <w:tc>
          <w:tcPr>
            <w:tcW w:w="4253" w:type="dxa"/>
          </w:tcPr>
          <w:p w14:paraId="7334665E" w14:textId="77777777" w:rsidR="00F56A77" w:rsidRPr="00E7687A" w:rsidRDefault="00F56A77" w:rsidP="00A93B51">
            <w:pPr>
              <w:pStyle w:val="NoSpacing"/>
              <w:rPr>
                <w:rFonts w:cs="Arial"/>
                <w:sz w:val="20"/>
                <w:szCs w:val="20"/>
              </w:rPr>
            </w:pPr>
          </w:p>
        </w:tc>
        <w:tc>
          <w:tcPr>
            <w:tcW w:w="1417" w:type="dxa"/>
          </w:tcPr>
          <w:p w14:paraId="3C4813F2" w14:textId="4B1A93B1" w:rsidR="00F56A77" w:rsidRPr="00AC79D1" w:rsidRDefault="00F56A77" w:rsidP="00A93B51">
            <w:pPr>
              <w:pStyle w:val="NoSpacing"/>
              <w:jc w:val="center"/>
              <w:rPr>
                <w:rFonts w:cs="Arial"/>
                <w:color w:val="AEAAAA" w:themeColor="background2" w:themeShade="BF"/>
                <w:sz w:val="20"/>
                <w:szCs w:val="20"/>
              </w:rPr>
            </w:pPr>
            <w:r w:rsidRPr="00181673">
              <w:rPr>
                <w:rFonts w:cs="Arial"/>
                <w:sz w:val="20"/>
                <w:szCs w:val="20"/>
              </w:rPr>
              <w:t>10</w:t>
            </w:r>
          </w:p>
        </w:tc>
        <w:tc>
          <w:tcPr>
            <w:tcW w:w="1313" w:type="dxa"/>
          </w:tcPr>
          <w:p w14:paraId="3431F59E" w14:textId="55A0DD05" w:rsidR="00F56A77" w:rsidRPr="00AC79D1" w:rsidRDefault="00F56A77" w:rsidP="00A93B51">
            <w:pPr>
              <w:pStyle w:val="NoSpacing"/>
              <w:jc w:val="center"/>
              <w:rPr>
                <w:rFonts w:cs="Arial"/>
                <w:color w:val="AEAAAA" w:themeColor="background2" w:themeShade="BF"/>
                <w:sz w:val="20"/>
                <w:szCs w:val="20"/>
              </w:rPr>
            </w:pPr>
            <w:r w:rsidRPr="00181673">
              <w:rPr>
                <w:rFonts w:cs="Arial"/>
                <w:sz w:val="20"/>
                <w:szCs w:val="20"/>
              </w:rPr>
              <w:t>4</w:t>
            </w:r>
          </w:p>
        </w:tc>
      </w:tr>
      <w:tr w:rsidR="00A93B51" w:rsidRPr="00243658" w14:paraId="17973912" w14:textId="77777777" w:rsidTr="00FB7D4D">
        <w:trPr>
          <w:trHeight w:val="112"/>
        </w:trPr>
        <w:tc>
          <w:tcPr>
            <w:tcW w:w="963" w:type="dxa"/>
            <w:vMerge/>
          </w:tcPr>
          <w:p w14:paraId="0AB4898D" w14:textId="77777777" w:rsidR="00F56A77" w:rsidRPr="00FB7D4D" w:rsidRDefault="00F56A77" w:rsidP="00A93B51">
            <w:pPr>
              <w:pStyle w:val="NoSpacing"/>
              <w:rPr>
                <w:rFonts w:cs="Arial"/>
                <w:b/>
                <w:bCs/>
                <w:sz w:val="20"/>
                <w:szCs w:val="20"/>
              </w:rPr>
            </w:pPr>
          </w:p>
        </w:tc>
        <w:tc>
          <w:tcPr>
            <w:tcW w:w="2552" w:type="dxa"/>
            <w:vMerge/>
          </w:tcPr>
          <w:p w14:paraId="4B0DA709" w14:textId="77777777" w:rsidR="00F56A77" w:rsidRPr="00FB7D4D" w:rsidRDefault="00F56A77" w:rsidP="00A93B51">
            <w:pPr>
              <w:pStyle w:val="NoSpacing"/>
              <w:rPr>
                <w:rFonts w:cs="Arial"/>
                <w:b/>
                <w:bCs/>
                <w:sz w:val="20"/>
                <w:szCs w:val="20"/>
              </w:rPr>
            </w:pPr>
          </w:p>
        </w:tc>
        <w:tc>
          <w:tcPr>
            <w:tcW w:w="4394" w:type="dxa"/>
          </w:tcPr>
          <w:p w14:paraId="65CDE2AD" w14:textId="174BDBFD" w:rsidR="00F56A77" w:rsidRPr="00E7687A" w:rsidRDefault="00F56A77" w:rsidP="00A93B51">
            <w:pPr>
              <w:pStyle w:val="NoSpacing"/>
              <w:rPr>
                <w:rFonts w:cs="Arial"/>
                <w:iCs/>
                <w:color w:val="AEAAAA" w:themeColor="background2" w:themeShade="BF"/>
                <w:sz w:val="20"/>
                <w:szCs w:val="20"/>
              </w:rPr>
            </w:pPr>
            <w:r w:rsidRPr="00E7687A">
              <w:rPr>
                <w:rFonts w:cs="Arial"/>
                <w:iCs/>
                <w:sz w:val="20"/>
                <w:szCs w:val="20"/>
              </w:rPr>
              <w:t>Diagnostic and management options</w:t>
            </w:r>
          </w:p>
        </w:tc>
        <w:tc>
          <w:tcPr>
            <w:tcW w:w="4253" w:type="dxa"/>
          </w:tcPr>
          <w:p w14:paraId="267E01F5" w14:textId="77777777" w:rsidR="00F56A77" w:rsidRPr="00E7687A" w:rsidRDefault="00F56A77" w:rsidP="00A93B51">
            <w:pPr>
              <w:pStyle w:val="NoSpacing"/>
              <w:rPr>
                <w:rFonts w:cs="Arial"/>
                <w:sz w:val="20"/>
                <w:szCs w:val="20"/>
              </w:rPr>
            </w:pPr>
          </w:p>
        </w:tc>
        <w:tc>
          <w:tcPr>
            <w:tcW w:w="1417" w:type="dxa"/>
          </w:tcPr>
          <w:p w14:paraId="4B1DD830" w14:textId="54434436" w:rsidR="00F56A77" w:rsidRPr="00AC79D1" w:rsidRDefault="00F56A77" w:rsidP="00A93B51">
            <w:pPr>
              <w:pStyle w:val="NoSpacing"/>
              <w:jc w:val="center"/>
              <w:rPr>
                <w:rFonts w:cs="Arial"/>
                <w:color w:val="AEAAAA" w:themeColor="background2" w:themeShade="BF"/>
                <w:sz w:val="20"/>
                <w:szCs w:val="20"/>
              </w:rPr>
            </w:pPr>
            <w:r w:rsidRPr="00181673">
              <w:rPr>
                <w:rFonts w:cs="Arial"/>
                <w:sz w:val="20"/>
                <w:szCs w:val="20"/>
              </w:rPr>
              <w:t>9</w:t>
            </w:r>
          </w:p>
        </w:tc>
        <w:tc>
          <w:tcPr>
            <w:tcW w:w="1313" w:type="dxa"/>
          </w:tcPr>
          <w:p w14:paraId="52FB8E84" w14:textId="339CBA83" w:rsidR="00F56A77" w:rsidRPr="00AC79D1" w:rsidRDefault="00F56A77" w:rsidP="00A93B51">
            <w:pPr>
              <w:pStyle w:val="NoSpacing"/>
              <w:jc w:val="center"/>
              <w:rPr>
                <w:rFonts w:cs="Arial"/>
                <w:color w:val="AEAAAA" w:themeColor="background2" w:themeShade="BF"/>
                <w:sz w:val="20"/>
                <w:szCs w:val="20"/>
              </w:rPr>
            </w:pPr>
            <w:r w:rsidRPr="00181673">
              <w:rPr>
                <w:rFonts w:cs="Arial"/>
                <w:sz w:val="20"/>
                <w:szCs w:val="20"/>
              </w:rPr>
              <w:t>3</w:t>
            </w:r>
          </w:p>
        </w:tc>
      </w:tr>
      <w:tr w:rsidR="00A93B51" w:rsidRPr="00243658" w14:paraId="25B280AE" w14:textId="77777777" w:rsidTr="00FB7D4D">
        <w:trPr>
          <w:trHeight w:val="112"/>
        </w:trPr>
        <w:tc>
          <w:tcPr>
            <w:tcW w:w="963" w:type="dxa"/>
            <w:vMerge/>
          </w:tcPr>
          <w:p w14:paraId="5819E1C0" w14:textId="77777777" w:rsidR="00F56A77" w:rsidRPr="00FB7D4D" w:rsidRDefault="00F56A77" w:rsidP="00A93B51">
            <w:pPr>
              <w:pStyle w:val="NoSpacing"/>
              <w:rPr>
                <w:rFonts w:cs="Arial"/>
                <w:b/>
                <w:bCs/>
                <w:sz w:val="20"/>
                <w:szCs w:val="20"/>
              </w:rPr>
            </w:pPr>
          </w:p>
        </w:tc>
        <w:tc>
          <w:tcPr>
            <w:tcW w:w="2552" w:type="dxa"/>
            <w:vMerge/>
          </w:tcPr>
          <w:p w14:paraId="73F665A7" w14:textId="77777777" w:rsidR="00F56A77" w:rsidRPr="00FB7D4D" w:rsidRDefault="00F56A77" w:rsidP="00A93B51">
            <w:pPr>
              <w:pStyle w:val="NoSpacing"/>
              <w:rPr>
                <w:rFonts w:cs="Arial"/>
                <w:b/>
                <w:bCs/>
                <w:sz w:val="20"/>
                <w:szCs w:val="20"/>
              </w:rPr>
            </w:pPr>
          </w:p>
        </w:tc>
        <w:tc>
          <w:tcPr>
            <w:tcW w:w="4394" w:type="dxa"/>
          </w:tcPr>
          <w:p w14:paraId="4EA6AEE1" w14:textId="1EAC06D6" w:rsidR="00F56A77" w:rsidRPr="00E7687A" w:rsidRDefault="00F56A77" w:rsidP="00A93B51">
            <w:pPr>
              <w:pStyle w:val="NoSpacing"/>
              <w:rPr>
                <w:rFonts w:cs="Arial"/>
                <w:iCs/>
                <w:color w:val="AEAAAA" w:themeColor="background2" w:themeShade="BF"/>
                <w:sz w:val="20"/>
                <w:szCs w:val="20"/>
              </w:rPr>
            </w:pPr>
            <w:r w:rsidRPr="00E7687A">
              <w:rPr>
                <w:rFonts w:cs="Arial"/>
                <w:iCs/>
                <w:sz w:val="20"/>
                <w:szCs w:val="20"/>
              </w:rPr>
              <w:t>Electronic systems and communication</w:t>
            </w:r>
          </w:p>
        </w:tc>
        <w:tc>
          <w:tcPr>
            <w:tcW w:w="4253" w:type="dxa"/>
          </w:tcPr>
          <w:p w14:paraId="6B8FC746" w14:textId="77777777" w:rsidR="00F56A77" w:rsidRPr="00E7687A" w:rsidRDefault="00F56A77" w:rsidP="00A93B51">
            <w:pPr>
              <w:pStyle w:val="NoSpacing"/>
              <w:rPr>
                <w:rFonts w:cs="Arial"/>
                <w:sz w:val="20"/>
                <w:szCs w:val="20"/>
              </w:rPr>
            </w:pPr>
          </w:p>
        </w:tc>
        <w:tc>
          <w:tcPr>
            <w:tcW w:w="1417" w:type="dxa"/>
          </w:tcPr>
          <w:p w14:paraId="05DCCAF5" w14:textId="488F1203" w:rsidR="00F56A77" w:rsidRPr="00AC79D1" w:rsidRDefault="00F56A77" w:rsidP="00A93B51">
            <w:pPr>
              <w:pStyle w:val="NoSpacing"/>
              <w:jc w:val="center"/>
              <w:rPr>
                <w:rFonts w:cs="Arial"/>
                <w:color w:val="AEAAAA" w:themeColor="background2" w:themeShade="BF"/>
                <w:sz w:val="20"/>
                <w:szCs w:val="20"/>
              </w:rPr>
            </w:pPr>
            <w:r w:rsidRPr="00181673">
              <w:rPr>
                <w:rFonts w:cs="Arial"/>
                <w:sz w:val="20"/>
                <w:szCs w:val="20"/>
              </w:rPr>
              <w:t>8</w:t>
            </w:r>
          </w:p>
        </w:tc>
        <w:tc>
          <w:tcPr>
            <w:tcW w:w="1313" w:type="dxa"/>
          </w:tcPr>
          <w:p w14:paraId="0262DC85" w14:textId="33B2E7DD" w:rsidR="00F56A77" w:rsidRPr="00AC79D1" w:rsidRDefault="00F56A77" w:rsidP="00A93B51">
            <w:pPr>
              <w:pStyle w:val="NoSpacing"/>
              <w:jc w:val="center"/>
              <w:rPr>
                <w:rFonts w:cs="Arial"/>
                <w:color w:val="AEAAAA" w:themeColor="background2" w:themeShade="BF"/>
                <w:sz w:val="20"/>
                <w:szCs w:val="20"/>
              </w:rPr>
            </w:pPr>
            <w:r w:rsidRPr="00181673">
              <w:rPr>
                <w:rFonts w:cs="Arial"/>
                <w:sz w:val="20"/>
                <w:szCs w:val="20"/>
              </w:rPr>
              <w:t>3</w:t>
            </w:r>
          </w:p>
        </w:tc>
      </w:tr>
      <w:tr w:rsidR="00A93B51" w:rsidRPr="00243658" w14:paraId="3E589DD5" w14:textId="77777777" w:rsidTr="00FB7D4D">
        <w:trPr>
          <w:trHeight w:val="112"/>
        </w:trPr>
        <w:tc>
          <w:tcPr>
            <w:tcW w:w="963" w:type="dxa"/>
            <w:vMerge/>
          </w:tcPr>
          <w:p w14:paraId="2DB974EA" w14:textId="77777777" w:rsidR="00F56A77" w:rsidRPr="00FB7D4D" w:rsidRDefault="00F56A77" w:rsidP="00A93B51">
            <w:pPr>
              <w:pStyle w:val="NoSpacing"/>
              <w:rPr>
                <w:rFonts w:cs="Arial"/>
                <w:b/>
                <w:bCs/>
                <w:sz w:val="20"/>
                <w:szCs w:val="20"/>
              </w:rPr>
            </w:pPr>
          </w:p>
        </w:tc>
        <w:tc>
          <w:tcPr>
            <w:tcW w:w="2552" w:type="dxa"/>
            <w:vMerge/>
          </w:tcPr>
          <w:p w14:paraId="3EC6EEC7" w14:textId="77777777" w:rsidR="00F56A77" w:rsidRPr="00FB7D4D" w:rsidRDefault="00F56A77" w:rsidP="00A93B51">
            <w:pPr>
              <w:pStyle w:val="NoSpacing"/>
              <w:rPr>
                <w:rFonts w:cs="Arial"/>
                <w:b/>
                <w:bCs/>
                <w:sz w:val="20"/>
                <w:szCs w:val="20"/>
              </w:rPr>
            </w:pPr>
          </w:p>
        </w:tc>
        <w:tc>
          <w:tcPr>
            <w:tcW w:w="4394" w:type="dxa"/>
          </w:tcPr>
          <w:p w14:paraId="70C323DA" w14:textId="1A0542B8" w:rsidR="00F56A77" w:rsidRPr="00E7687A" w:rsidRDefault="00F56A77" w:rsidP="00A93B51">
            <w:pPr>
              <w:pStyle w:val="NoSpacing"/>
              <w:rPr>
                <w:rFonts w:cs="Arial"/>
                <w:iCs/>
                <w:sz w:val="20"/>
                <w:szCs w:val="20"/>
              </w:rPr>
            </w:pPr>
            <w:r w:rsidRPr="00E7687A">
              <w:rPr>
                <w:rFonts w:cs="Arial"/>
                <w:iCs/>
                <w:sz w:val="20"/>
                <w:szCs w:val="20"/>
              </w:rPr>
              <w:t>Workforce and support</w:t>
            </w:r>
          </w:p>
        </w:tc>
        <w:tc>
          <w:tcPr>
            <w:tcW w:w="4253" w:type="dxa"/>
          </w:tcPr>
          <w:p w14:paraId="0943610D" w14:textId="77777777" w:rsidR="00F56A77" w:rsidRPr="00E7687A" w:rsidRDefault="00F56A77" w:rsidP="00A93B51">
            <w:pPr>
              <w:pStyle w:val="NoSpacing"/>
              <w:rPr>
                <w:rFonts w:cs="Arial"/>
                <w:sz w:val="20"/>
                <w:szCs w:val="20"/>
              </w:rPr>
            </w:pPr>
          </w:p>
        </w:tc>
        <w:tc>
          <w:tcPr>
            <w:tcW w:w="1417" w:type="dxa"/>
          </w:tcPr>
          <w:p w14:paraId="78EEF720" w14:textId="56DD3E4C" w:rsidR="00F56A77" w:rsidRPr="00181673" w:rsidRDefault="00F56A77" w:rsidP="00A93B51">
            <w:pPr>
              <w:pStyle w:val="NoSpacing"/>
              <w:jc w:val="center"/>
              <w:rPr>
                <w:rFonts w:cs="Arial"/>
                <w:sz w:val="20"/>
                <w:szCs w:val="20"/>
              </w:rPr>
            </w:pPr>
            <w:r w:rsidRPr="00181673">
              <w:rPr>
                <w:rFonts w:cs="Arial"/>
                <w:sz w:val="20"/>
                <w:szCs w:val="20"/>
              </w:rPr>
              <w:t>7</w:t>
            </w:r>
          </w:p>
        </w:tc>
        <w:tc>
          <w:tcPr>
            <w:tcW w:w="1313" w:type="dxa"/>
          </w:tcPr>
          <w:p w14:paraId="028B8ACD" w14:textId="00ABBEF5" w:rsidR="00F56A77" w:rsidRPr="00181673" w:rsidRDefault="00F56A77" w:rsidP="00A93B51">
            <w:pPr>
              <w:pStyle w:val="NoSpacing"/>
              <w:jc w:val="center"/>
              <w:rPr>
                <w:rFonts w:cs="Arial"/>
                <w:sz w:val="20"/>
                <w:szCs w:val="20"/>
              </w:rPr>
            </w:pPr>
            <w:r w:rsidRPr="00181673">
              <w:rPr>
                <w:rFonts w:cs="Arial"/>
                <w:sz w:val="20"/>
                <w:szCs w:val="20"/>
              </w:rPr>
              <w:t>2</w:t>
            </w:r>
          </w:p>
        </w:tc>
      </w:tr>
      <w:tr w:rsidR="00A93B51" w:rsidRPr="00243658" w14:paraId="33DC6D5A" w14:textId="77777777" w:rsidTr="00FB7D4D">
        <w:trPr>
          <w:trHeight w:val="112"/>
        </w:trPr>
        <w:tc>
          <w:tcPr>
            <w:tcW w:w="963" w:type="dxa"/>
            <w:vMerge/>
          </w:tcPr>
          <w:p w14:paraId="76C27ACA" w14:textId="77777777" w:rsidR="00F56A77" w:rsidRPr="00FB7D4D" w:rsidRDefault="00F56A77" w:rsidP="00A93B51">
            <w:pPr>
              <w:pStyle w:val="NoSpacing"/>
              <w:rPr>
                <w:rFonts w:cs="Arial"/>
                <w:b/>
                <w:bCs/>
                <w:sz w:val="20"/>
                <w:szCs w:val="20"/>
              </w:rPr>
            </w:pPr>
          </w:p>
        </w:tc>
        <w:tc>
          <w:tcPr>
            <w:tcW w:w="2552" w:type="dxa"/>
            <w:vMerge/>
          </w:tcPr>
          <w:p w14:paraId="1DED91E5" w14:textId="77777777" w:rsidR="00F56A77" w:rsidRPr="00FB7D4D" w:rsidRDefault="00F56A77" w:rsidP="00A93B51">
            <w:pPr>
              <w:pStyle w:val="NoSpacing"/>
              <w:rPr>
                <w:rFonts w:cs="Arial"/>
                <w:b/>
                <w:bCs/>
                <w:sz w:val="20"/>
                <w:szCs w:val="20"/>
              </w:rPr>
            </w:pPr>
          </w:p>
        </w:tc>
        <w:tc>
          <w:tcPr>
            <w:tcW w:w="4394" w:type="dxa"/>
          </w:tcPr>
          <w:p w14:paraId="3E02B111" w14:textId="7175DCE7" w:rsidR="00F56A77" w:rsidRPr="00E7687A" w:rsidRDefault="00F56A77" w:rsidP="00A93B51">
            <w:pPr>
              <w:pStyle w:val="NoSpacing"/>
              <w:rPr>
                <w:rFonts w:cs="Arial"/>
                <w:iCs/>
                <w:color w:val="AEAAAA" w:themeColor="background2" w:themeShade="BF"/>
                <w:sz w:val="20"/>
                <w:szCs w:val="20"/>
              </w:rPr>
            </w:pPr>
            <w:r w:rsidRPr="00E7687A">
              <w:rPr>
                <w:rFonts w:cs="Arial"/>
                <w:iCs/>
                <w:color w:val="AEAAAA" w:themeColor="background2" w:themeShade="BF"/>
                <w:sz w:val="20"/>
                <w:szCs w:val="20"/>
              </w:rPr>
              <w:t>Physical environment</w:t>
            </w:r>
          </w:p>
        </w:tc>
        <w:tc>
          <w:tcPr>
            <w:tcW w:w="4253" w:type="dxa"/>
          </w:tcPr>
          <w:p w14:paraId="084FBFD5" w14:textId="77777777" w:rsidR="00F56A77" w:rsidRPr="00E7687A" w:rsidRDefault="00F56A77" w:rsidP="00A93B51">
            <w:pPr>
              <w:pStyle w:val="NoSpacing"/>
              <w:rPr>
                <w:rFonts w:cs="Arial"/>
                <w:sz w:val="20"/>
                <w:szCs w:val="20"/>
              </w:rPr>
            </w:pPr>
          </w:p>
        </w:tc>
        <w:tc>
          <w:tcPr>
            <w:tcW w:w="1417" w:type="dxa"/>
          </w:tcPr>
          <w:p w14:paraId="767EFC02" w14:textId="51A87F08" w:rsidR="00F56A77" w:rsidRPr="00AC79D1" w:rsidRDefault="00F56A7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8</w:t>
            </w:r>
          </w:p>
        </w:tc>
        <w:tc>
          <w:tcPr>
            <w:tcW w:w="1313" w:type="dxa"/>
          </w:tcPr>
          <w:p w14:paraId="0096CA52" w14:textId="481E2C26" w:rsidR="00F56A77" w:rsidRPr="00AC79D1" w:rsidRDefault="00F56A7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1</w:t>
            </w:r>
          </w:p>
        </w:tc>
      </w:tr>
      <w:tr w:rsidR="00A93B51" w:rsidRPr="00243658" w14:paraId="4331986B" w14:textId="77777777" w:rsidTr="00FB7D4D">
        <w:trPr>
          <w:trHeight w:val="112"/>
        </w:trPr>
        <w:tc>
          <w:tcPr>
            <w:tcW w:w="963" w:type="dxa"/>
            <w:vMerge/>
          </w:tcPr>
          <w:p w14:paraId="05CB54B1" w14:textId="77777777" w:rsidR="00F56A77" w:rsidRPr="00FB7D4D" w:rsidRDefault="00F56A77" w:rsidP="00A93B51">
            <w:pPr>
              <w:pStyle w:val="NoSpacing"/>
              <w:rPr>
                <w:rFonts w:cs="Arial"/>
                <w:b/>
                <w:bCs/>
                <w:sz w:val="20"/>
                <w:szCs w:val="20"/>
              </w:rPr>
            </w:pPr>
          </w:p>
        </w:tc>
        <w:tc>
          <w:tcPr>
            <w:tcW w:w="2552" w:type="dxa"/>
            <w:vMerge/>
          </w:tcPr>
          <w:p w14:paraId="647CC80A" w14:textId="77777777" w:rsidR="00F56A77" w:rsidRPr="00FB7D4D" w:rsidRDefault="00F56A77" w:rsidP="00A93B51">
            <w:pPr>
              <w:pStyle w:val="NoSpacing"/>
              <w:rPr>
                <w:rFonts w:cs="Arial"/>
                <w:b/>
                <w:bCs/>
                <w:sz w:val="20"/>
                <w:szCs w:val="20"/>
              </w:rPr>
            </w:pPr>
          </w:p>
        </w:tc>
        <w:tc>
          <w:tcPr>
            <w:tcW w:w="4394" w:type="dxa"/>
          </w:tcPr>
          <w:p w14:paraId="22131B40" w14:textId="2766C0EC" w:rsidR="00F56A77" w:rsidRPr="00E7687A" w:rsidRDefault="00F56A77" w:rsidP="00A93B51">
            <w:pPr>
              <w:pStyle w:val="NoSpacing"/>
              <w:rPr>
                <w:rFonts w:cs="Arial"/>
                <w:iCs/>
                <w:color w:val="AEAAAA" w:themeColor="background2" w:themeShade="BF"/>
                <w:sz w:val="20"/>
                <w:szCs w:val="20"/>
              </w:rPr>
            </w:pPr>
            <w:r w:rsidRPr="00E7687A">
              <w:rPr>
                <w:rFonts w:cs="Arial"/>
                <w:iCs/>
                <w:color w:val="AEAAAA" w:themeColor="background2" w:themeShade="BF"/>
                <w:sz w:val="20"/>
                <w:szCs w:val="20"/>
              </w:rPr>
              <w:t xml:space="preserve">Processes and pathways </w:t>
            </w:r>
          </w:p>
        </w:tc>
        <w:tc>
          <w:tcPr>
            <w:tcW w:w="4253" w:type="dxa"/>
          </w:tcPr>
          <w:p w14:paraId="52092424" w14:textId="77777777" w:rsidR="00F56A77" w:rsidRPr="00E7687A" w:rsidRDefault="00F56A77" w:rsidP="00A93B51">
            <w:pPr>
              <w:pStyle w:val="NoSpacing"/>
              <w:rPr>
                <w:rFonts w:cs="Arial"/>
                <w:sz w:val="20"/>
                <w:szCs w:val="20"/>
              </w:rPr>
            </w:pPr>
          </w:p>
        </w:tc>
        <w:tc>
          <w:tcPr>
            <w:tcW w:w="1417" w:type="dxa"/>
          </w:tcPr>
          <w:p w14:paraId="43BC5444" w14:textId="2C03E152" w:rsidR="00F56A77" w:rsidRPr="00AC79D1" w:rsidRDefault="00F56A7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6</w:t>
            </w:r>
          </w:p>
        </w:tc>
        <w:tc>
          <w:tcPr>
            <w:tcW w:w="1313" w:type="dxa"/>
          </w:tcPr>
          <w:p w14:paraId="2AF990B7" w14:textId="2BE7DA7C" w:rsidR="00F56A77" w:rsidRPr="00AC79D1" w:rsidRDefault="00F56A7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1</w:t>
            </w:r>
          </w:p>
        </w:tc>
      </w:tr>
      <w:tr w:rsidR="00A93B51" w:rsidRPr="00243658" w14:paraId="220801DC" w14:textId="77777777" w:rsidTr="00FB7D4D">
        <w:trPr>
          <w:trHeight w:val="112"/>
        </w:trPr>
        <w:tc>
          <w:tcPr>
            <w:tcW w:w="963" w:type="dxa"/>
            <w:vMerge/>
          </w:tcPr>
          <w:p w14:paraId="196223DF" w14:textId="77777777" w:rsidR="00F56A77" w:rsidRPr="00FB7D4D" w:rsidRDefault="00F56A77" w:rsidP="00A93B51">
            <w:pPr>
              <w:pStyle w:val="NoSpacing"/>
              <w:rPr>
                <w:rFonts w:cs="Arial"/>
                <w:b/>
                <w:bCs/>
                <w:sz w:val="20"/>
                <w:szCs w:val="20"/>
              </w:rPr>
            </w:pPr>
          </w:p>
        </w:tc>
        <w:tc>
          <w:tcPr>
            <w:tcW w:w="2552" w:type="dxa"/>
            <w:vMerge w:val="restart"/>
          </w:tcPr>
          <w:p w14:paraId="6506F09C" w14:textId="569CF4BA" w:rsidR="00F56A77" w:rsidRPr="00FB7D4D" w:rsidRDefault="00F56A77" w:rsidP="00A93B51">
            <w:pPr>
              <w:pStyle w:val="NoSpacing"/>
              <w:rPr>
                <w:rFonts w:cs="Arial"/>
                <w:b/>
                <w:bCs/>
                <w:sz w:val="20"/>
                <w:szCs w:val="20"/>
              </w:rPr>
            </w:pPr>
            <w:r w:rsidRPr="00FB7D4D">
              <w:rPr>
                <w:rFonts w:cs="Arial"/>
                <w:b/>
                <w:bCs/>
                <w:sz w:val="20"/>
                <w:szCs w:val="20"/>
                <w:u w:val="single"/>
              </w:rPr>
              <w:t>Social influences</w:t>
            </w:r>
          </w:p>
        </w:tc>
        <w:tc>
          <w:tcPr>
            <w:tcW w:w="4394" w:type="dxa"/>
            <w:vMerge w:val="restart"/>
          </w:tcPr>
          <w:p w14:paraId="56497F44" w14:textId="78B59CC3" w:rsidR="00F56A77" w:rsidRPr="00E7687A" w:rsidRDefault="00F56A77" w:rsidP="00A93B51">
            <w:pPr>
              <w:pStyle w:val="NoSpacing"/>
              <w:rPr>
                <w:rFonts w:cs="Arial"/>
                <w:iCs/>
                <w:color w:val="AEAAAA" w:themeColor="background2" w:themeShade="BF"/>
                <w:sz w:val="20"/>
                <w:szCs w:val="20"/>
              </w:rPr>
            </w:pPr>
            <w:r w:rsidRPr="00E7687A">
              <w:rPr>
                <w:b/>
                <w:iCs/>
                <w:sz w:val="20"/>
                <w:szCs w:val="20"/>
              </w:rPr>
              <w:t>Patient/carer characteristics</w:t>
            </w:r>
          </w:p>
        </w:tc>
        <w:tc>
          <w:tcPr>
            <w:tcW w:w="4253" w:type="dxa"/>
          </w:tcPr>
          <w:p w14:paraId="5CA43170" w14:textId="6A4BDD3F" w:rsidR="00F56A77" w:rsidRPr="00E7687A" w:rsidRDefault="00F56A77" w:rsidP="00A93B51">
            <w:pPr>
              <w:pStyle w:val="NoSpacing"/>
              <w:rPr>
                <w:rFonts w:cs="Arial"/>
                <w:sz w:val="20"/>
                <w:szCs w:val="20"/>
              </w:rPr>
            </w:pPr>
            <w:r w:rsidRPr="00E7687A">
              <w:rPr>
                <w:b/>
                <w:iCs/>
                <w:sz w:val="20"/>
                <w:szCs w:val="20"/>
              </w:rPr>
              <w:t xml:space="preserve">Perceived ideas, concerns, </w:t>
            </w:r>
            <w:proofErr w:type="gramStart"/>
            <w:r w:rsidRPr="00E7687A">
              <w:rPr>
                <w:b/>
                <w:iCs/>
                <w:sz w:val="20"/>
                <w:szCs w:val="20"/>
              </w:rPr>
              <w:t>expectations</w:t>
            </w:r>
            <w:proofErr w:type="gramEnd"/>
            <w:r w:rsidRPr="00E7687A">
              <w:rPr>
                <w:b/>
                <w:iCs/>
                <w:sz w:val="20"/>
                <w:szCs w:val="20"/>
              </w:rPr>
              <w:t xml:space="preserve"> and motivation</w:t>
            </w:r>
          </w:p>
        </w:tc>
        <w:tc>
          <w:tcPr>
            <w:tcW w:w="1417" w:type="dxa"/>
          </w:tcPr>
          <w:p w14:paraId="22097872" w14:textId="7B73B630" w:rsidR="00F56A77" w:rsidRPr="00AC79D1" w:rsidRDefault="00F56A77" w:rsidP="00A93B51">
            <w:pPr>
              <w:pStyle w:val="NoSpacing"/>
              <w:jc w:val="center"/>
              <w:rPr>
                <w:rFonts w:cs="Arial"/>
                <w:color w:val="AEAAAA" w:themeColor="background2" w:themeShade="BF"/>
                <w:sz w:val="20"/>
                <w:szCs w:val="20"/>
              </w:rPr>
            </w:pPr>
            <w:r w:rsidRPr="00363B78">
              <w:rPr>
                <w:b/>
                <w:sz w:val="20"/>
                <w:szCs w:val="20"/>
              </w:rPr>
              <w:t>14</w:t>
            </w:r>
          </w:p>
        </w:tc>
        <w:tc>
          <w:tcPr>
            <w:tcW w:w="1313" w:type="dxa"/>
          </w:tcPr>
          <w:p w14:paraId="605E7053" w14:textId="21215CC1" w:rsidR="00F56A77" w:rsidRPr="00AC79D1" w:rsidRDefault="00F56A77" w:rsidP="00A93B51">
            <w:pPr>
              <w:pStyle w:val="NoSpacing"/>
              <w:jc w:val="center"/>
              <w:rPr>
                <w:rFonts w:cs="Arial"/>
                <w:color w:val="AEAAAA" w:themeColor="background2" w:themeShade="BF"/>
                <w:sz w:val="20"/>
                <w:szCs w:val="20"/>
              </w:rPr>
            </w:pPr>
            <w:r w:rsidRPr="00363B78">
              <w:rPr>
                <w:b/>
                <w:sz w:val="20"/>
                <w:szCs w:val="20"/>
              </w:rPr>
              <w:t>7</w:t>
            </w:r>
          </w:p>
        </w:tc>
      </w:tr>
      <w:tr w:rsidR="00A93B51" w:rsidRPr="00243658" w14:paraId="20A6DE84" w14:textId="77777777" w:rsidTr="00FB7D4D">
        <w:trPr>
          <w:trHeight w:val="112"/>
        </w:trPr>
        <w:tc>
          <w:tcPr>
            <w:tcW w:w="963" w:type="dxa"/>
            <w:vMerge/>
          </w:tcPr>
          <w:p w14:paraId="112AFE2C" w14:textId="77777777" w:rsidR="00F56A77" w:rsidRPr="00FB7D4D" w:rsidRDefault="00F56A77" w:rsidP="00A93B51">
            <w:pPr>
              <w:pStyle w:val="NoSpacing"/>
              <w:rPr>
                <w:rFonts w:cs="Arial"/>
                <w:b/>
                <w:bCs/>
                <w:sz w:val="20"/>
                <w:szCs w:val="20"/>
              </w:rPr>
            </w:pPr>
          </w:p>
        </w:tc>
        <w:tc>
          <w:tcPr>
            <w:tcW w:w="2552" w:type="dxa"/>
            <w:vMerge/>
          </w:tcPr>
          <w:p w14:paraId="39658DF0" w14:textId="77777777" w:rsidR="00F56A77" w:rsidRPr="00FB7D4D" w:rsidRDefault="00F56A77" w:rsidP="00A93B51">
            <w:pPr>
              <w:pStyle w:val="NoSpacing"/>
              <w:rPr>
                <w:rFonts w:cs="Arial"/>
                <w:b/>
                <w:bCs/>
                <w:sz w:val="20"/>
                <w:szCs w:val="20"/>
              </w:rPr>
            </w:pPr>
          </w:p>
        </w:tc>
        <w:tc>
          <w:tcPr>
            <w:tcW w:w="4394" w:type="dxa"/>
            <w:vMerge/>
          </w:tcPr>
          <w:p w14:paraId="0803139F" w14:textId="77777777" w:rsidR="00F56A77" w:rsidRPr="00E7687A" w:rsidRDefault="00F56A77" w:rsidP="00A93B51">
            <w:pPr>
              <w:pStyle w:val="NoSpacing"/>
              <w:rPr>
                <w:rFonts w:cs="Arial"/>
                <w:iCs/>
                <w:color w:val="AEAAAA" w:themeColor="background2" w:themeShade="BF"/>
                <w:sz w:val="20"/>
                <w:szCs w:val="20"/>
              </w:rPr>
            </w:pPr>
          </w:p>
        </w:tc>
        <w:tc>
          <w:tcPr>
            <w:tcW w:w="4253" w:type="dxa"/>
          </w:tcPr>
          <w:p w14:paraId="79146FA8" w14:textId="17F0219F" w:rsidR="00F56A77" w:rsidRPr="00E7687A" w:rsidRDefault="00F56A77" w:rsidP="00A93B51">
            <w:pPr>
              <w:pStyle w:val="NoSpacing"/>
              <w:rPr>
                <w:rFonts w:cs="Arial"/>
                <w:sz w:val="20"/>
                <w:szCs w:val="20"/>
              </w:rPr>
            </w:pPr>
            <w:r w:rsidRPr="00E7687A">
              <w:rPr>
                <w:iCs/>
                <w:color w:val="AEAAAA" w:themeColor="background2" w:themeShade="BF"/>
                <w:sz w:val="20"/>
                <w:szCs w:val="20"/>
              </w:rPr>
              <w:t>Demographic and socioeconomic factors</w:t>
            </w:r>
          </w:p>
        </w:tc>
        <w:tc>
          <w:tcPr>
            <w:tcW w:w="1417" w:type="dxa"/>
          </w:tcPr>
          <w:p w14:paraId="200C8961" w14:textId="72468B81" w:rsidR="00F56A77" w:rsidRPr="00AC79D1" w:rsidRDefault="00F56A77" w:rsidP="00A93B51">
            <w:pPr>
              <w:pStyle w:val="NoSpacing"/>
              <w:jc w:val="center"/>
              <w:rPr>
                <w:rFonts w:cs="Arial"/>
                <w:color w:val="AEAAAA" w:themeColor="background2" w:themeShade="BF"/>
                <w:sz w:val="20"/>
                <w:szCs w:val="20"/>
              </w:rPr>
            </w:pPr>
            <w:r w:rsidRPr="00AC79D1">
              <w:rPr>
                <w:color w:val="AEAAAA" w:themeColor="background2" w:themeShade="BF"/>
                <w:sz w:val="20"/>
                <w:szCs w:val="20"/>
              </w:rPr>
              <w:t>9</w:t>
            </w:r>
          </w:p>
        </w:tc>
        <w:tc>
          <w:tcPr>
            <w:tcW w:w="1313" w:type="dxa"/>
          </w:tcPr>
          <w:p w14:paraId="1BFEFFC5" w14:textId="1762BD4A" w:rsidR="00F56A77" w:rsidRPr="00AC79D1" w:rsidRDefault="00F56A77" w:rsidP="00A93B51">
            <w:pPr>
              <w:pStyle w:val="NoSpacing"/>
              <w:jc w:val="center"/>
              <w:rPr>
                <w:rFonts w:cs="Arial"/>
                <w:color w:val="AEAAAA" w:themeColor="background2" w:themeShade="BF"/>
                <w:sz w:val="20"/>
                <w:szCs w:val="20"/>
              </w:rPr>
            </w:pPr>
            <w:r w:rsidRPr="00AC79D1">
              <w:rPr>
                <w:color w:val="AEAAAA" w:themeColor="background2" w:themeShade="BF"/>
                <w:sz w:val="20"/>
                <w:szCs w:val="20"/>
              </w:rPr>
              <w:t>1</w:t>
            </w:r>
          </w:p>
        </w:tc>
      </w:tr>
      <w:tr w:rsidR="00A93B51" w:rsidRPr="00243658" w14:paraId="2FA33778" w14:textId="77777777" w:rsidTr="00FB7D4D">
        <w:trPr>
          <w:trHeight w:val="112"/>
        </w:trPr>
        <w:tc>
          <w:tcPr>
            <w:tcW w:w="963" w:type="dxa"/>
            <w:vMerge/>
          </w:tcPr>
          <w:p w14:paraId="7B0CE9C4" w14:textId="77777777" w:rsidR="00F56A77" w:rsidRPr="00FB7D4D" w:rsidRDefault="00F56A77" w:rsidP="00A93B51">
            <w:pPr>
              <w:pStyle w:val="NoSpacing"/>
              <w:rPr>
                <w:rFonts w:cs="Arial"/>
                <w:b/>
                <w:bCs/>
                <w:sz w:val="20"/>
                <w:szCs w:val="20"/>
              </w:rPr>
            </w:pPr>
          </w:p>
        </w:tc>
        <w:tc>
          <w:tcPr>
            <w:tcW w:w="2552" w:type="dxa"/>
            <w:vMerge/>
          </w:tcPr>
          <w:p w14:paraId="39710EAC" w14:textId="77777777" w:rsidR="00F56A77" w:rsidRPr="00FB7D4D" w:rsidRDefault="00F56A77" w:rsidP="00A93B51">
            <w:pPr>
              <w:pStyle w:val="NoSpacing"/>
              <w:rPr>
                <w:rFonts w:cs="Arial"/>
                <w:b/>
                <w:bCs/>
                <w:sz w:val="20"/>
                <w:szCs w:val="20"/>
              </w:rPr>
            </w:pPr>
          </w:p>
        </w:tc>
        <w:tc>
          <w:tcPr>
            <w:tcW w:w="4394" w:type="dxa"/>
            <w:vMerge/>
          </w:tcPr>
          <w:p w14:paraId="414CA9BC" w14:textId="77777777" w:rsidR="00F56A77" w:rsidRPr="00E7687A" w:rsidRDefault="00F56A77" w:rsidP="00A93B51">
            <w:pPr>
              <w:pStyle w:val="NoSpacing"/>
              <w:rPr>
                <w:rFonts w:cs="Arial"/>
                <w:iCs/>
                <w:color w:val="AEAAAA" w:themeColor="background2" w:themeShade="BF"/>
                <w:sz w:val="20"/>
                <w:szCs w:val="20"/>
              </w:rPr>
            </w:pPr>
          </w:p>
        </w:tc>
        <w:tc>
          <w:tcPr>
            <w:tcW w:w="4253" w:type="dxa"/>
          </w:tcPr>
          <w:p w14:paraId="3518758D" w14:textId="4204893D" w:rsidR="00F56A77" w:rsidRPr="00E7687A" w:rsidRDefault="00F56A77" w:rsidP="00A93B51">
            <w:pPr>
              <w:pStyle w:val="NoSpacing"/>
              <w:rPr>
                <w:rFonts w:cs="Arial"/>
                <w:sz w:val="20"/>
                <w:szCs w:val="20"/>
              </w:rPr>
            </w:pPr>
            <w:r w:rsidRPr="00E7687A">
              <w:rPr>
                <w:iCs/>
                <w:color w:val="AEAAAA" w:themeColor="background2" w:themeShade="BF"/>
                <w:sz w:val="20"/>
                <w:szCs w:val="20"/>
              </w:rPr>
              <w:t>Health status and comorbidity</w:t>
            </w:r>
          </w:p>
        </w:tc>
        <w:tc>
          <w:tcPr>
            <w:tcW w:w="1417" w:type="dxa"/>
          </w:tcPr>
          <w:p w14:paraId="06627D6A" w14:textId="4311BC55" w:rsidR="00F56A77" w:rsidRPr="00AC79D1" w:rsidRDefault="00F56A77" w:rsidP="00A93B51">
            <w:pPr>
              <w:pStyle w:val="NoSpacing"/>
              <w:jc w:val="center"/>
              <w:rPr>
                <w:rFonts w:cs="Arial"/>
                <w:color w:val="AEAAAA" w:themeColor="background2" w:themeShade="BF"/>
                <w:sz w:val="20"/>
                <w:szCs w:val="20"/>
              </w:rPr>
            </w:pPr>
            <w:r w:rsidRPr="00AC79D1">
              <w:rPr>
                <w:color w:val="AEAAAA" w:themeColor="background2" w:themeShade="BF"/>
                <w:sz w:val="20"/>
                <w:szCs w:val="20"/>
              </w:rPr>
              <w:t>5</w:t>
            </w:r>
          </w:p>
        </w:tc>
        <w:tc>
          <w:tcPr>
            <w:tcW w:w="1313" w:type="dxa"/>
          </w:tcPr>
          <w:p w14:paraId="0B720129" w14:textId="1A72D42F" w:rsidR="00F56A77" w:rsidRPr="00AC79D1" w:rsidRDefault="00F56A77" w:rsidP="00A93B51">
            <w:pPr>
              <w:pStyle w:val="NoSpacing"/>
              <w:jc w:val="center"/>
              <w:rPr>
                <w:rFonts w:cs="Arial"/>
                <w:color w:val="AEAAAA" w:themeColor="background2" w:themeShade="BF"/>
                <w:sz w:val="20"/>
                <w:szCs w:val="20"/>
              </w:rPr>
            </w:pPr>
            <w:r w:rsidRPr="00AC79D1">
              <w:rPr>
                <w:color w:val="AEAAAA" w:themeColor="background2" w:themeShade="BF"/>
                <w:sz w:val="20"/>
                <w:szCs w:val="20"/>
              </w:rPr>
              <w:t>1</w:t>
            </w:r>
          </w:p>
        </w:tc>
      </w:tr>
      <w:tr w:rsidR="00A93B51" w:rsidRPr="00243658" w14:paraId="03E821D2" w14:textId="77777777" w:rsidTr="00FB7D4D">
        <w:trPr>
          <w:trHeight w:val="112"/>
        </w:trPr>
        <w:tc>
          <w:tcPr>
            <w:tcW w:w="963" w:type="dxa"/>
            <w:vMerge/>
          </w:tcPr>
          <w:p w14:paraId="3C02C90C" w14:textId="77777777" w:rsidR="00F56A77" w:rsidRPr="00FB7D4D" w:rsidRDefault="00F56A77" w:rsidP="00A93B51">
            <w:pPr>
              <w:pStyle w:val="NoSpacing"/>
              <w:rPr>
                <w:rFonts w:cs="Arial"/>
                <w:b/>
                <w:bCs/>
                <w:sz w:val="20"/>
                <w:szCs w:val="20"/>
              </w:rPr>
            </w:pPr>
          </w:p>
        </w:tc>
        <w:tc>
          <w:tcPr>
            <w:tcW w:w="2552" w:type="dxa"/>
            <w:vMerge/>
          </w:tcPr>
          <w:p w14:paraId="51E79F82" w14:textId="77777777" w:rsidR="00F56A77" w:rsidRPr="00FB7D4D" w:rsidRDefault="00F56A77" w:rsidP="00A93B51">
            <w:pPr>
              <w:pStyle w:val="NoSpacing"/>
              <w:rPr>
                <w:rFonts w:cs="Arial"/>
                <w:b/>
                <w:bCs/>
                <w:sz w:val="20"/>
                <w:szCs w:val="20"/>
              </w:rPr>
            </w:pPr>
          </w:p>
        </w:tc>
        <w:tc>
          <w:tcPr>
            <w:tcW w:w="4394" w:type="dxa"/>
            <w:vMerge/>
          </w:tcPr>
          <w:p w14:paraId="3DDF2960" w14:textId="77777777" w:rsidR="00F56A77" w:rsidRPr="00E7687A" w:rsidRDefault="00F56A77" w:rsidP="00A93B51">
            <w:pPr>
              <w:pStyle w:val="NoSpacing"/>
              <w:rPr>
                <w:rFonts w:cs="Arial"/>
                <w:iCs/>
                <w:color w:val="AEAAAA" w:themeColor="background2" w:themeShade="BF"/>
                <w:sz w:val="20"/>
                <w:szCs w:val="20"/>
              </w:rPr>
            </w:pPr>
          </w:p>
        </w:tc>
        <w:tc>
          <w:tcPr>
            <w:tcW w:w="4253" w:type="dxa"/>
          </w:tcPr>
          <w:p w14:paraId="354317F9" w14:textId="4242D79B" w:rsidR="00F56A77" w:rsidRPr="00E7687A" w:rsidRDefault="00F56A77" w:rsidP="00A93B51">
            <w:pPr>
              <w:pStyle w:val="NoSpacing"/>
              <w:rPr>
                <w:rFonts w:cs="Arial"/>
                <w:sz w:val="20"/>
                <w:szCs w:val="20"/>
              </w:rPr>
            </w:pPr>
            <w:r w:rsidRPr="00E7687A">
              <w:rPr>
                <w:iCs/>
                <w:color w:val="AEAAAA" w:themeColor="background2" w:themeShade="BF"/>
                <w:sz w:val="20"/>
                <w:szCs w:val="20"/>
              </w:rPr>
              <w:t>Culture and religion</w:t>
            </w:r>
          </w:p>
        </w:tc>
        <w:tc>
          <w:tcPr>
            <w:tcW w:w="1417" w:type="dxa"/>
          </w:tcPr>
          <w:p w14:paraId="69FB8BF6" w14:textId="1956288E" w:rsidR="00F56A77" w:rsidRPr="00AC79D1" w:rsidRDefault="00F56A77" w:rsidP="00A93B51">
            <w:pPr>
              <w:pStyle w:val="NoSpacing"/>
              <w:jc w:val="center"/>
              <w:rPr>
                <w:rFonts w:cs="Arial"/>
                <w:color w:val="AEAAAA" w:themeColor="background2" w:themeShade="BF"/>
                <w:sz w:val="20"/>
                <w:szCs w:val="20"/>
              </w:rPr>
            </w:pPr>
            <w:r w:rsidRPr="00AC79D1">
              <w:rPr>
                <w:color w:val="AEAAAA" w:themeColor="background2" w:themeShade="BF"/>
                <w:sz w:val="20"/>
                <w:szCs w:val="20"/>
              </w:rPr>
              <w:t>4</w:t>
            </w:r>
          </w:p>
        </w:tc>
        <w:tc>
          <w:tcPr>
            <w:tcW w:w="1313" w:type="dxa"/>
          </w:tcPr>
          <w:p w14:paraId="72355AC5" w14:textId="195EA1DC" w:rsidR="00F56A77" w:rsidRPr="00AC79D1" w:rsidRDefault="00F56A77" w:rsidP="00A93B51">
            <w:pPr>
              <w:pStyle w:val="NoSpacing"/>
              <w:jc w:val="center"/>
              <w:rPr>
                <w:rFonts w:cs="Arial"/>
                <w:color w:val="AEAAAA" w:themeColor="background2" w:themeShade="BF"/>
                <w:sz w:val="20"/>
                <w:szCs w:val="20"/>
              </w:rPr>
            </w:pPr>
            <w:r w:rsidRPr="00AC79D1">
              <w:rPr>
                <w:color w:val="AEAAAA" w:themeColor="background2" w:themeShade="BF"/>
                <w:sz w:val="20"/>
                <w:szCs w:val="20"/>
              </w:rPr>
              <w:t>0</w:t>
            </w:r>
          </w:p>
        </w:tc>
      </w:tr>
      <w:tr w:rsidR="00A93B51" w:rsidRPr="00243658" w14:paraId="5748921B" w14:textId="77777777" w:rsidTr="00FB7D4D">
        <w:trPr>
          <w:trHeight w:val="112"/>
        </w:trPr>
        <w:tc>
          <w:tcPr>
            <w:tcW w:w="963" w:type="dxa"/>
            <w:vMerge/>
          </w:tcPr>
          <w:p w14:paraId="5BC480F7" w14:textId="77777777" w:rsidR="00F56A77" w:rsidRPr="00FB7D4D" w:rsidRDefault="00F56A77" w:rsidP="00A93B51">
            <w:pPr>
              <w:pStyle w:val="NoSpacing"/>
              <w:rPr>
                <w:rFonts w:cs="Arial"/>
                <w:b/>
                <w:bCs/>
                <w:sz w:val="20"/>
                <w:szCs w:val="20"/>
              </w:rPr>
            </w:pPr>
          </w:p>
        </w:tc>
        <w:tc>
          <w:tcPr>
            <w:tcW w:w="2552" w:type="dxa"/>
            <w:vMerge/>
          </w:tcPr>
          <w:p w14:paraId="1C947673" w14:textId="77777777" w:rsidR="00F56A77" w:rsidRPr="00FB7D4D" w:rsidRDefault="00F56A77" w:rsidP="00A93B51">
            <w:pPr>
              <w:pStyle w:val="NoSpacing"/>
              <w:rPr>
                <w:rFonts w:cs="Arial"/>
                <w:b/>
                <w:bCs/>
                <w:sz w:val="20"/>
                <w:szCs w:val="20"/>
              </w:rPr>
            </w:pPr>
          </w:p>
        </w:tc>
        <w:tc>
          <w:tcPr>
            <w:tcW w:w="4394" w:type="dxa"/>
            <w:vMerge/>
          </w:tcPr>
          <w:p w14:paraId="0690D0C7" w14:textId="77777777" w:rsidR="00F56A77" w:rsidRPr="00E7687A" w:rsidRDefault="00F56A77" w:rsidP="00A93B51">
            <w:pPr>
              <w:pStyle w:val="NoSpacing"/>
              <w:rPr>
                <w:rFonts w:cs="Arial"/>
                <w:iCs/>
                <w:color w:val="AEAAAA" w:themeColor="background2" w:themeShade="BF"/>
                <w:sz w:val="20"/>
                <w:szCs w:val="20"/>
              </w:rPr>
            </w:pPr>
          </w:p>
        </w:tc>
        <w:tc>
          <w:tcPr>
            <w:tcW w:w="4253" w:type="dxa"/>
          </w:tcPr>
          <w:p w14:paraId="7CA62234" w14:textId="5E743954" w:rsidR="00F56A77" w:rsidRPr="00E7687A" w:rsidRDefault="00F56A77" w:rsidP="00A93B51">
            <w:pPr>
              <w:pStyle w:val="NoSpacing"/>
              <w:rPr>
                <w:rFonts w:cs="Arial"/>
                <w:sz w:val="20"/>
                <w:szCs w:val="20"/>
              </w:rPr>
            </w:pPr>
            <w:r w:rsidRPr="00E7687A">
              <w:rPr>
                <w:iCs/>
                <w:color w:val="AEAAAA" w:themeColor="background2" w:themeShade="BF"/>
                <w:sz w:val="20"/>
                <w:szCs w:val="20"/>
              </w:rPr>
              <w:t>Fear and ability to cope</w:t>
            </w:r>
          </w:p>
        </w:tc>
        <w:tc>
          <w:tcPr>
            <w:tcW w:w="1417" w:type="dxa"/>
          </w:tcPr>
          <w:p w14:paraId="0C7B22C6" w14:textId="2BC84580" w:rsidR="00F56A77" w:rsidRPr="00AC79D1" w:rsidRDefault="00F56A77" w:rsidP="00A93B51">
            <w:pPr>
              <w:pStyle w:val="NoSpacing"/>
              <w:jc w:val="center"/>
              <w:rPr>
                <w:rFonts w:cs="Arial"/>
                <w:color w:val="AEAAAA" w:themeColor="background2" w:themeShade="BF"/>
                <w:sz w:val="20"/>
                <w:szCs w:val="20"/>
              </w:rPr>
            </w:pPr>
            <w:r w:rsidRPr="00AC79D1">
              <w:rPr>
                <w:color w:val="AEAAAA" w:themeColor="background2" w:themeShade="BF"/>
                <w:sz w:val="20"/>
                <w:szCs w:val="20"/>
              </w:rPr>
              <w:t>4</w:t>
            </w:r>
          </w:p>
        </w:tc>
        <w:tc>
          <w:tcPr>
            <w:tcW w:w="1313" w:type="dxa"/>
          </w:tcPr>
          <w:p w14:paraId="6AF1BF66" w14:textId="3D1F0E40" w:rsidR="00F56A77" w:rsidRPr="00AC79D1" w:rsidRDefault="00F56A77" w:rsidP="00A93B51">
            <w:pPr>
              <w:pStyle w:val="NoSpacing"/>
              <w:jc w:val="center"/>
              <w:rPr>
                <w:rFonts w:cs="Arial"/>
                <w:color w:val="AEAAAA" w:themeColor="background2" w:themeShade="BF"/>
                <w:sz w:val="20"/>
                <w:szCs w:val="20"/>
              </w:rPr>
            </w:pPr>
            <w:r w:rsidRPr="00AC79D1">
              <w:rPr>
                <w:color w:val="AEAAAA" w:themeColor="background2" w:themeShade="BF"/>
                <w:sz w:val="20"/>
                <w:szCs w:val="20"/>
              </w:rPr>
              <w:t>0</w:t>
            </w:r>
          </w:p>
        </w:tc>
      </w:tr>
      <w:tr w:rsidR="00A93B51" w:rsidRPr="00243658" w14:paraId="578DB9E9" w14:textId="77777777" w:rsidTr="00FB7D4D">
        <w:trPr>
          <w:trHeight w:val="112"/>
        </w:trPr>
        <w:tc>
          <w:tcPr>
            <w:tcW w:w="963" w:type="dxa"/>
            <w:vMerge/>
          </w:tcPr>
          <w:p w14:paraId="51FC3EDC" w14:textId="77777777" w:rsidR="00F56A77" w:rsidRPr="00FB7D4D" w:rsidRDefault="00F56A77" w:rsidP="00A93B51">
            <w:pPr>
              <w:pStyle w:val="NoSpacing"/>
              <w:rPr>
                <w:rFonts w:cs="Arial"/>
                <w:b/>
                <w:bCs/>
                <w:sz w:val="20"/>
                <w:szCs w:val="20"/>
              </w:rPr>
            </w:pPr>
          </w:p>
        </w:tc>
        <w:tc>
          <w:tcPr>
            <w:tcW w:w="2552" w:type="dxa"/>
            <w:vMerge/>
          </w:tcPr>
          <w:p w14:paraId="550459DC" w14:textId="77777777" w:rsidR="00F56A77" w:rsidRPr="00FB7D4D" w:rsidRDefault="00F56A77" w:rsidP="00A93B51">
            <w:pPr>
              <w:pStyle w:val="NoSpacing"/>
              <w:rPr>
                <w:rFonts w:cs="Arial"/>
                <w:b/>
                <w:bCs/>
                <w:sz w:val="20"/>
                <w:szCs w:val="20"/>
              </w:rPr>
            </w:pPr>
          </w:p>
        </w:tc>
        <w:tc>
          <w:tcPr>
            <w:tcW w:w="4394" w:type="dxa"/>
            <w:vMerge/>
          </w:tcPr>
          <w:p w14:paraId="22F821E5" w14:textId="77777777" w:rsidR="00F56A77" w:rsidRPr="00E7687A" w:rsidRDefault="00F56A77" w:rsidP="00A93B51">
            <w:pPr>
              <w:pStyle w:val="NoSpacing"/>
              <w:rPr>
                <w:rFonts w:cs="Arial"/>
                <w:iCs/>
                <w:color w:val="AEAAAA" w:themeColor="background2" w:themeShade="BF"/>
                <w:sz w:val="20"/>
                <w:szCs w:val="20"/>
              </w:rPr>
            </w:pPr>
          </w:p>
        </w:tc>
        <w:tc>
          <w:tcPr>
            <w:tcW w:w="4253" w:type="dxa"/>
          </w:tcPr>
          <w:p w14:paraId="243900EB" w14:textId="6B72836A" w:rsidR="00F56A77" w:rsidRPr="00E7687A" w:rsidRDefault="00F56A77" w:rsidP="00A93B51">
            <w:pPr>
              <w:pStyle w:val="NoSpacing"/>
              <w:rPr>
                <w:rFonts w:cs="Arial"/>
                <w:sz w:val="20"/>
                <w:szCs w:val="20"/>
              </w:rPr>
            </w:pPr>
            <w:r w:rsidRPr="00E7687A">
              <w:rPr>
                <w:iCs/>
                <w:color w:val="AEAAAA" w:themeColor="background2" w:themeShade="BF"/>
                <w:sz w:val="20"/>
                <w:szCs w:val="20"/>
              </w:rPr>
              <w:t>Education and awareness</w:t>
            </w:r>
          </w:p>
        </w:tc>
        <w:tc>
          <w:tcPr>
            <w:tcW w:w="1417" w:type="dxa"/>
          </w:tcPr>
          <w:p w14:paraId="39E51016" w14:textId="2328755E" w:rsidR="00F56A77" w:rsidRPr="00AC79D1" w:rsidRDefault="00F56A77" w:rsidP="00A93B51">
            <w:pPr>
              <w:pStyle w:val="NoSpacing"/>
              <w:jc w:val="center"/>
              <w:rPr>
                <w:rFonts w:cs="Arial"/>
                <w:color w:val="AEAAAA" w:themeColor="background2" w:themeShade="BF"/>
                <w:sz w:val="20"/>
                <w:szCs w:val="20"/>
              </w:rPr>
            </w:pPr>
            <w:r w:rsidRPr="00AC79D1">
              <w:rPr>
                <w:color w:val="AEAAAA" w:themeColor="background2" w:themeShade="BF"/>
                <w:sz w:val="20"/>
                <w:szCs w:val="20"/>
              </w:rPr>
              <w:t>4</w:t>
            </w:r>
          </w:p>
        </w:tc>
        <w:tc>
          <w:tcPr>
            <w:tcW w:w="1313" w:type="dxa"/>
          </w:tcPr>
          <w:p w14:paraId="23A6F83B" w14:textId="622B545D" w:rsidR="00F56A77" w:rsidRPr="00AC79D1" w:rsidRDefault="00F56A77" w:rsidP="00A93B51">
            <w:pPr>
              <w:pStyle w:val="NoSpacing"/>
              <w:jc w:val="center"/>
              <w:rPr>
                <w:rFonts w:cs="Arial"/>
                <w:color w:val="AEAAAA" w:themeColor="background2" w:themeShade="BF"/>
                <w:sz w:val="20"/>
                <w:szCs w:val="20"/>
              </w:rPr>
            </w:pPr>
            <w:r w:rsidRPr="00AC79D1">
              <w:rPr>
                <w:color w:val="AEAAAA" w:themeColor="background2" w:themeShade="BF"/>
                <w:sz w:val="20"/>
                <w:szCs w:val="20"/>
              </w:rPr>
              <w:t>1</w:t>
            </w:r>
          </w:p>
        </w:tc>
      </w:tr>
      <w:tr w:rsidR="00A93B51" w:rsidRPr="00243658" w14:paraId="23B344CA" w14:textId="77777777" w:rsidTr="00FB7D4D">
        <w:trPr>
          <w:trHeight w:val="112"/>
        </w:trPr>
        <w:tc>
          <w:tcPr>
            <w:tcW w:w="963" w:type="dxa"/>
            <w:vMerge/>
          </w:tcPr>
          <w:p w14:paraId="0A6D211E" w14:textId="77777777" w:rsidR="00F56A77" w:rsidRPr="00FB7D4D" w:rsidRDefault="00F56A77" w:rsidP="00A93B51">
            <w:pPr>
              <w:pStyle w:val="NoSpacing"/>
              <w:rPr>
                <w:rFonts w:cs="Arial"/>
                <w:b/>
                <w:bCs/>
                <w:sz w:val="20"/>
                <w:szCs w:val="20"/>
              </w:rPr>
            </w:pPr>
          </w:p>
        </w:tc>
        <w:tc>
          <w:tcPr>
            <w:tcW w:w="2552" w:type="dxa"/>
            <w:vMerge/>
          </w:tcPr>
          <w:p w14:paraId="179C3C44" w14:textId="77777777" w:rsidR="00F56A77" w:rsidRPr="00FB7D4D" w:rsidRDefault="00F56A77" w:rsidP="00A93B51">
            <w:pPr>
              <w:pStyle w:val="NoSpacing"/>
              <w:rPr>
                <w:rFonts w:cs="Arial"/>
                <w:b/>
                <w:bCs/>
                <w:sz w:val="20"/>
                <w:szCs w:val="20"/>
              </w:rPr>
            </w:pPr>
          </w:p>
        </w:tc>
        <w:tc>
          <w:tcPr>
            <w:tcW w:w="4394" w:type="dxa"/>
            <w:vMerge/>
          </w:tcPr>
          <w:p w14:paraId="5FC0B14D" w14:textId="77777777" w:rsidR="00F56A77" w:rsidRPr="00E7687A" w:rsidRDefault="00F56A77" w:rsidP="00A93B51">
            <w:pPr>
              <w:pStyle w:val="NoSpacing"/>
              <w:rPr>
                <w:rFonts w:cs="Arial"/>
                <w:iCs/>
                <w:color w:val="AEAAAA" w:themeColor="background2" w:themeShade="BF"/>
                <w:sz w:val="20"/>
                <w:szCs w:val="20"/>
              </w:rPr>
            </w:pPr>
          </w:p>
        </w:tc>
        <w:tc>
          <w:tcPr>
            <w:tcW w:w="4253" w:type="dxa"/>
          </w:tcPr>
          <w:p w14:paraId="7E5EC470" w14:textId="33505CFC" w:rsidR="00F56A77" w:rsidRPr="00E7687A" w:rsidRDefault="00F56A77" w:rsidP="00A93B51">
            <w:pPr>
              <w:pStyle w:val="NoSpacing"/>
              <w:rPr>
                <w:rFonts w:cs="Arial"/>
                <w:sz w:val="20"/>
                <w:szCs w:val="20"/>
              </w:rPr>
            </w:pPr>
            <w:r w:rsidRPr="00E7687A">
              <w:rPr>
                <w:iCs/>
                <w:color w:val="AEAAAA" w:themeColor="background2" w:themeShade="BF"/>
                <w:sz w:val="20"/>
                <w:szCs w:val="20"/>
              </w:rPr>
              <w:t>Diagnostic group</w:t>
            </w:r>
          </w:p>
        </w:tc>
        <w:tc>
          <w:tcPr>
            <w:tcW w:w="1417" w:type="dxa"/>
          </w:tcPr>
          <w:p w14:paraId="14A30B5B" w14:textId="2D0C0A49" w:rsidR="00F56A77" w:rsidRPr="00AC79D1" w:rsidRDefault="00F56A77" w:rsidP="00A93B51">
            <w:pPr>
              <w:pStyle w:val="NoSpacing"/>
              <w:jc w:val="center"/>
              <w:rPr>
                <w:rFonts w:cs="Arial"/>
                <w:color w:val="AEAAAA" w:themeColor="background2" w:themeShade="BF"/>
                <w:sz w:val="20"/>
                <w:szCs w:val="20"/>
              </w:rPr>
            </w:pPr>
            <w:r w:rsidRPr="00AC79D1">
              <w:rPr>
                <w:color w:val="AEAAAA" w:themeColor="background2" w:themeShade="BF"/>
                <w:sz w:val="20"/>
                <w:szCs w:val="20"/>
              </w:rPr>
              <w:t>2</w:t>
            </w:r>
          </w:p>
        </w:tc>
        <w:tc>
          <w:tcPr>
            <w:tcW w:w="1313" w:type="dxa"/>
          </w:tcPr>
          <w:p w14:paraId="4DF74F8A" w14:textId="41F36B16" w:rsidR="00F56A77" w:rsidRPr="00AC79D1" w:rsidRDefault="00F56A77" w:rsidP="00A93B51">
            <w:pPr>
              <w:pStyle w:val="NoSpacing"/>
              <w:jc w:val="center"/>
              <w:rPr>
                <w:rFonts w:cs="Arial"/>
                <w:color w:val="AEAAAA" w:themeColor="background2" w:themeShade="BF"/>
                <w:sz w:val="20"/>
                <w:szCs w:val="20"/>
              </w:rPr>
            </w:pPr>
            <w:r w:rsidRPr="00AC79D1">
              <w:rPr>
                <w:color w:val="AEAAAA" w:themeColor="background2" w:themeShade="BF"/>
                <w:sz w:val="20"/>
                <w:szCs w:val="20"/>
              </w:rPr>
              <w:t>1</w:t>
            </w:r>
          </w:p>
        </w:tc>
      </w:tr>
      <w:tr w:rsidR="00A93B51" w:rsidRPr="00243658" w14:paraId="2182C073" w14:textId="77777777" w:rsidTr="00FB7D4D">
        <w:trPr>
          <w:trHeight w:val="112"/>
        </w:trPr>
        <w:tc>
          <w:tcPr>
            <w:tcW w:w="963" w:type="dxa"/>
            <w:vMerge/>
          </w:tcPr>
          <w:p w14:paraId="60A8A7F6" w14:textId="77777777" w:rsidR="00F56A77" w:rsidRPr="00FB7D4D" w:rsidRDefault="00F56A77" w:rsidP="00A93B51">
            <w:pPr>
              <w:pStyle w:val="NoSpacing"/>
              <w:rPr>
                <w:rFonts w:cs="Arial"/>
                <w:b/>
                <w:bCs/>
                <w:sz w:val="20"/>
                <w:szCs w:val="20"/>
              </w:rPr>
            </w:pPr>
          </w:p>
        </w:tc>
        <w:tc>
          <w:tcPr>
            <w:tcW w:w="2552" w:type="dxa"/>
            <w:vMerge/>
          </w:tcPr>
          <w:p w14:paraId="414061E8" w14:textId="77777777" w:rsidR="00F56A77" w:rsidRPr="00FB7D4D" w:rsidRDefault="00F56A77" w:rsidP="00A93B51">
            <w:pPr>
              <w:pStyle w:val="NoSpacing"/>
              <w:rPr>
                <w:rFonts w:cs="Arial"/>
                <w:b/>
                <w:bCs/>
                <w:sz w:val="20"/>
                <w:szCs w:val="20"/>
              </w:rPr>
            </w:pPr>
          </w:p>
        </w:tc>
        <w:tc>
          <w:tcPr>
            <w:tcW w:w="4394" w:type="dxa"/>
            <w:vMerge w:val="restart"/>
          </w:tcPr>
          <w:p w14:paraId="5DF8DD71" w14:textId="3D3D3778" w:rsidR="00F56A77" w:rsidRPr="00E7687A" w:rsidRDefault="00D976FB" w:rsidP="00A93B51">
            <w:pPr>
              <w:pStyle w:val="NoSpacing"/>
              <w:rPr>
                <w:rFonts w:cs="Arial"/>
                <w:iCs/>
                <w:color w:val="AEAAAA" w:themeColor="background2" w:themeShade="BF"/>
                <w:sz w:val="20"/>
                <w:szCs w:val="20"/>
              </w:rPr>
            </w:pPr>
            <w:r>
              <w:rPr>
                <w:rFonts w:cs="Arial"/>
                <w:b/>
                <w:iCs/>
                <w:sz w:val="20"/>
                <w:szCs w:val="20"/>
              </w:rPr>
              <w:t>PCP</w:t>
            </w:r>
            <w:r w:rsidR="00F56A77" w:rsidRPr="00E7687A">
              <w:rPr>
                <w:rFonts w:cs="Arial"/>
                <w:b/>
                <w:iCs/>
                <w:sz w:val="20"/>
                <w:szCs w:val="20"/>
              </w:rPr>
              <w:t>-patient relationship and patient-centred care</w:t>
            </w:r>
          </w:p>
        </w:tc>
        <w:tc>
          <w:tcPr>
            <w:tcW w:w="4253" w:type="dxa"/>
          </w:tcPr>
          <w:p w14:paraId="2F5421ED" w14:textId="04B1F2AA" w:rsidR="00F56A77" w:rsidRPr="00E7687A" w:rsidRDefault="00587E63" w:rsidP="00A93B51">
            <w:pPr>
              <w:pStyle w:val="NoSpacing"/>
              <w:rPr>
                <w:rFonts w:cs="Arial"/>
                <w:sz w:val="20"/>
                <w:szCs w:val="20"/>
              </w:rPr>
            </w:pPr>
            <w:r>
              <w:rPr>
                <w:rFonts w:cs="Arial"/>
                <w:b/>
                <w:iCs/>
                <w:sz w:val="20"/>
                <w:szCs w:val="20"/>
              </w:rPr>
              <w:t>PC</w:t>
            </w:r>
            <w:r w:rsidR="00F56A77" w:rsidRPr="00E7687A">
              <w:rPr>
                <w:rFonts w:cs="Arial"/>
                <w:b/>
                <w:iCs/>
                <w:sz w:val="20"/>
                <w:szCs w:val="20"/>
              </w:rPr>
              <w:t>P-patient relationship and patient-centred care</w:t>
            </w:r>
          </w:p>
        </w:tc>
        <w:tc>
          <w:tcPr>
            <w:tcW w:w="1417" w:type="dxa"/>
          </w:tcPr>
          <w:p w14:paraId="49A64DD3" w14:textId="3458E5F3" w:rsidR="00F56A77" w:rsidRPr="00AC79D1" w:rsidRDefault="00F56A77" w:rsidP="00A93B51">
            <w:pPr>
              <w:pStyle w:val="NoSpacing"/>
              <w:jc w:val="center"/>
              <w:rPr>
                <w:rFonts w:cs="Arial"/>
                <w:color w:val="AEAAAA" w:themeColor="background2" w:themeShade="BF"/>
                <w:sz w:val="20"/>
                <w:szCs w:val="20"/>
              </w:rPr>
            </w:pPr>
            <w:r w:rsidRPr="00363B78">
              <w:rPr>
                <w:rFonts w:cs="Arial"/>
                <w:b/>
                <w:sz w:val="20"/>
                <w:szCs w:val="20"/>
              </w:rPr>
              <w:t>15</w:t>
            </w:r>
          </w:p>
        </w:tc>
        <w:tc>
          <w:tcPr>
            <w:tcW w:w="1313" w:type="dxa"/>
          </w:tcPr>
          <w:p w14:paraId="0C04717F" w14:textId="517A7C89" w:rsidR="00F56A77" w:rsidRPr="00AC79D1" w:rsidRDefault="00F56A77" w:rsidP="00A93B51">
            <w:pPr>
              <w:pStyle w:val="NoSpacing"/>
              <w:jc w:val="center"/>
              <w:rPr>
                <w:rFonts w:cs="Arial"/>
                <w:color w:val="AEAAAA" w:themeColor="background2" w:themeShade="BF"/>
                <w:sz w:val="20"/>
                <w:szCs w:val="20"/>
              </w:rPr>
            </w:pPr>
            <w:r w:rsidRPr="00363B78">
              <w:rPr>
                <w:rFonts w:cs="Arial"/>
                <w:b/>
                <w:sz w:val="20"/>
                <w:szCs w:val="20"/>
              </w:rPr>
              <w:t>9</w:t>
            </w:r>
          </w:p>
        </w:tc>
      </w:tr>
      <w:tr w:rsidR="00A93B51" w:rsidRPr="00243658" w14:paraId="69880F73" w14:textId="77777777" w:rsidTr="00FB7D4D">
        <w:trPr>
          <w:trHeight w:val="112"/>
        </w:trPr>
        <w:tc>
          <w:tcPr>
            <w:tcW w:w="963" w:type="dxa"/>
            <w:vMerge/>
          </w:tcPr>
          <w:p w14:paraId="64F92EC2" w14:textId="77777777" w:rsidR="00F56A77" w:rsidRPr="00FB7D4D" w:rsidRDefault="00F56A77" w:rsidP="00A93B51">
            <w:pPr>
              <w:pStyle w:val="NoSpacing"/>
              <w:rPr>
                <w:rFonts w:cs="Arial"/>
                <w:b/>
                <w:bCs/>
                <w:sz w:val="20"/>
                <w:szCs w:val="20"/>
              </w:rPr>
            </w:pPr>
          </w:p>
        </w:tc>
        <w:tc>
          <w:tcPr>
            <w:tcW w:w="2552" w:type="dxa"/>
            <w:vMerge/>
          </w:tcPr>
          <w:p w14:paraId="4683B6C5" w14:textId="77777777" w:rsidR="00F56A77" w:rsidRPr="00FB7D4D" w:rsidRDefault="00F56A77" w:rsidP="00A93B51">
            <w:pPr>
              <w:pStyle w:val="NoSpacing"/>
              <w:rPr>
                <w:rFonts w:cs="Arial"/>
                <w:b/>
                <w:bCs/>
                <w:sz w:val="20"/>
                <w:szCs w:val="20"/>
              </w:rPr>
            </w:pPr>
          </w:p>
        </w:tc>
        <w:tc>
          <w:tcPr>
            <w:tcW w:w="4394" w:type="dxa"/>
            <w:vMerge/>
          </w:tcPr>
          <w:p w14:paraId="46078BCB" w14:textId="77777777" w:rsidR="00F56A77" w:rsidRPr="00E7687A" w:rsidRDefault="00F56A77" w:rsidP="00A93B51">
            <w:pPr>
              <w:pStyle w:val="NoSpacing"/>
              <w:rPr>
                <w:rFonts w:cs="Arial"/>
                <w:iCs/>
                <w:color w:val="AEAAAA" w:themeColor="background2" w:themeShade="BF"/>
                <w:sz w:val="20"/>
                <w:szCs w:val="20"/>
              </w:rPr>
            </w:pPr>
          </w:p>
        </w:tc>
        <w:tc>
          <w:tcPr>
            <w:tcW w:w="4253" w:type="dxa"/>
          </w:tcPr>
          <w:p w14:paraId="2A8AB7A0" w14:textId="630864C4" w:rsidR="00F56A77" w:rsidRPr="00E7687A" w:rsidRDefault="00F56A77" w:rsidP="00A93B51">
            <w:pPr>
              <w:pStyle w:val="NoSpacing"/>
              <w:rPr>
                <w:rFonts w:cs="Arial"/>
                <w:sz w:val="20"/>
                <w:szCs w:val="20"/>
              </w:rPr>
            </w:pPr>
            <w:r w:rsidRPr="00E7687A">
              <w:rPr>
                <w:rFonts w:cs="Arial"/>
                <w:iCs/>
                <w:color w:val="AEAAAA" w:themeColor="background2" w:themeShade="BF"/>
                <w:sz w:val="20"/>
                <w:szCs w:val="20"/>
              </w:rPr>
              <w:t>Continuity of care</w:t>
            </w:r>
          </w:p>
        </w:tc>
        <w:tc>
          <w:tcPr>
            <w:tcW w:w="1417" w:type="dxa"/>
          </w:tcPr>
          <w:p w14:paraId="26B3368A" w14:textId="540E9A9A" w:rsidR="00F56A77" w:rsidRPr="00AC79D1" w:rsidRDefault="00F56A7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5</w:t>
            </w:r>
          </w:p>
        </w:tc>
        <w:tc>
          <w:tcPr>
            <w:tcW w:w="1313" w:type="dxa"/>
          </w:tcPr>
          <w:p w14:paraId="44401590" w14:textId="4F4DF942" w:rsidR="00F56A77" w:rsidRPr="00AC79D1" w:rsidRDefault="00F56A7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1</w:t>
            </w:r>
          </w:p>
        </w:tc>
      </w:tr>
      <w:tr w:rsidR="00A93B51" w:rsidRPr="00243658" w14:paraId="79E138ED" w14:textId="77777777" w:rsidTr="00FB7D4D">
        <w:trPr>
          <w:trHeight w:val="112"/>
        </w:trPr>
        <w:tc>
          <w:tcPr>
            <w:tcW w:w="963" w:type="dxa"/>
            <w:vMerge/>
          </w:tcPr>
          <w:p w14:paraId="7D85284B" w14:textId="77777777" w:rsidR="00F56A77" w:rsidRPr="00FB7D4D" w:rsidRDefault="00F56A77" w:rsidP="00A93B51">
            <w:pPr>
              <w:pStyle w:val="NoSpacing"/>
              <w:rPr>
                <w:rFonts w:cs="Arial"/>
                <w:b/>
                <w:bCs/>
                <w:sz w:val="20"/>
                <w:szCs w:val="20"/>
              </w:rPr>
            </w:pPr>
          </w:p>
        </w:tc>
        <w:tc>
          <w:tcPr>
            <w:tcW w:w="2552" w:type="dxa"/>
            <w:vMerge/>
          </w:tcPr>
          <w:p w14:paraId="7867CB24" w14:textId="77777777" w:rsidR="00F56A77" w:rsidRPr="00FB7D4D" w:rsidRDefault="00F56A77" w:rsidP="00A93B51">
            <w:pPr>
              <w:pStyle w:val="NoSpacing"/>
              <w:rPr>
                <w:rFonts w:cs="Arial"/>
                <w:b/>
                <w:bCs/>
                <w:sz w:val="20"/>
                <w:szCs w:val="20"/>
              </w:rPr>
            </w:pPr>
          </w:p>
        </w:tc>
        <w:tc>
          <w:tcPr>
            <w:tcW w:w="4394" w:type="dxa"/>
            <w:vMerge w:val="restart"/>
          </w:tcPr>
          <w:p w14:paraId="40E914B2" w14:textId="7D6047B8" w:rsidR="00F56A77" w:rsidRPr="00E7687A" w:rsidRDefault="00F56A77" w:rsidP="00A93B51">
            <w:pPr>
              <w:pStyle w:val="NoSpacing"/>
              <w:rPr>
                <w:rFonts w:cs="Arial"/>
                <w:iCs/>
                <w:color w:val="AEAAAA" w:themeColor="background2" w:themeShade="BF"/>
                <w:sz w:val="20"/>
                <w:szCs w:val="20"/>
              </w:rPr>
            </w:pPr>
            <w:r w:rsidRPr="00E7687A">
              <w:rPr>
                <w:rFonts w:cs="Arial"/>
                <w:b/>
                <w:iCs/>
                <w:sz w:val="20"/>
                <w:szCs w:val="20"/>
              </w:rPr>
              <w:t>Collaboration and communication with health professionals</w:t>
            </w:r>
          </w:p>
        </w:tc>
        <w:tc>
          <w:tcPr>
            <w:tcW w:w="4253" w:type="dxa"/>
          </w:tcPr>
          <w:p w14:paraId="48CBCACD" w14:textId="71AC4983" w:rsidR="00F56A77" w:rsidRPr="00E7687A" w:rsidRDefault="00F56A77" w:rsidP="00A93B51">
            <w:pPr>
              <w:pStyle w:val="NoSpacing"/>
              <w:rPr>
                <w:rFonts w:cs="Arial"/>
                <w:sz w:val="20"/>
                <w:szCs w:val="20"/>
              </w:rPr>
            </w:pPr>
            <w:r w:rsidRPr="00E7687A">
              <w:rPr>
                <w:rFonts w:cs="Arial"/>
                <w:b/>
                <w:iCs/>
                <w:sz w:val="20"/>
                <w:szCs w:val="20"/>
              </w:rPr>
              <w:t>Collaboration and communication with health professionals</w:t>
            </w:r>
          </w:p>
        </w:tc>
        <w:tc>
          <w:tcPr>
            <w:tcW w:w="1417" w:type="dxa"/>
          </w:tcPr>
          <w:p w14:paraId="4D300804" w14:textId="798D278A" w:rsidR="00F56A77" w:rsidRPr="00AC79D1" w:rsidRDefault="00F56A77" w:rsidP="00A93B51">
            <w:pPr>
              <w:pStyle w:val="NoSpacing"/>
              <w:jc w:val="center"/>
              <w:rPr>
                <w:rFonts w:cs="Arial"/>
                <w:color w:val="AEAAAA" w:themeColor="background2" w:themeShade="BF"/>
                <w:sz w:val="20"/>
                <w:szCs w:val="20"/>
              </w:rPr>
            </w:pPr>
            <w:r w:rsidRPr="00363B78">
              <w:rPr>
                <w:rFonts w:cs="Arial"/>
                <w:b/>
                <w:sz w:val="20"/>
                <w:szCs w:val="20"/>
              </w:rPr>
              <w:t>10</w:t>
            </w:r>
          </w:p>
        </w:tc>
        <w:tc>
          <w:tcPr>
            <w:tcW w:w="1313" w:type="dxa"/>
          </w:tcPr>
          <w:p w14:paraId="46B070B9" w14:textId="3732CA33" w:rsidR="00F56A77" w:rsidRPr="00AC79D1" w:rsidRDefault="00F56A77" w:rsidP="00A93B51">
            <w:pPr>
              <w:pStyle w:val="NoSpacing"/>
              <w:jc w:val="center"/>
              <w:rPr>
                <w:rFonts w:cs="Arial"/>
                <w:color w:val="AEAAAA" w:themeColor="background2" w:themeShade="BF"/>
                <w:sz w:val="20"/>
                <w:szCs w:val="20"/>
              </w:rPr>
            </w:pPr>
            <w:r w:rsidRPr="00363B78">
              <w:rPr>
                <w:rFonts w:cs="Arial"/>
                <w:b/>
                <w:sz w:val="20"/>
                <w:szCs w:val="20"/>
              </w:rPr>
              <w:t>7</w:t>
            </w:r>
          </w:p>
        </w:tc>
      </w:tr>
      <w:tr w:rsidR="00A93B51" w:rsidRPr="00243658" w14:paraId="7FFD98F2" w14:textId="77777777" w:rsidTr="00FB7D4D">
        <w:trPr>
          <w:trHeight w:val="112"/>
        </w:trPr>
        <w:tc>
          <w:tcPr>
            <w:tcW w:w="963" w:type="dxa"/>
            <w:vMerge/>
          </w:tcPr>
          <w:p w14:paraId="023D73AF" w14:textId="77777777" w:rsidR="00F56A77" w:rsidRPr="00FB7D4D" w:rsidRDefault="00F56A77" w:rsidP="00A93B51">
            <w:pPr>
              <w:pStyle w:val="NoSpacing"/>
              <w:rPr>
                <w:rFonts w:cs="Arial"/>
                <w:b/>
                <w:bCs/>
                <w:sz w:val="20"/>
                <w:szCs w:val="20"/>
              </w:rPr>
            </w:pPr>
          </w:p>
        </w:tc>
        <w:tc>
          <w:tcPr>
            <w:tcW w:w="2552" w:type="dxa"/>
            <w:vMerge/>
          </w:tcPr>
          <w:p w14:paraId="0A8BA06C" w14:textId="77777777" w:rsidR="00F56A77" w:rsidRPr="00FB7D4D" w:rsidRDefault="00F56A77" w:rsidP="00A93B51">
            <w:pPr>
              <w:pStyle w:val="NoSpacing"/>
              <w:rPr>
                <w:rFonts w:cs="Arial"/>
                <w:b/>
                <w:bCs/>
                <w:sz w:val="20"/>
                <w:szCs w:val="20"/>
              </w:rPr>
            </w:pPr>
          </w:p>
        </w:tc>
        <w:tc>
          <w:tcPr>
            <w:tcW w:w="4394" w:type="dxa"/>
            <w:vMerge/>
          </w:tcPr>
          <w:p w14:paraId="29960A48" w14:textId="77777777" w:rsidR="00F56A77" w:rsidRPr="00E7687A" w:rsidRDefault="00F56A77" w:rsidP="00A93B51">
            <w:pPr>
              <w:pStyle w:val="NoSpacing"/>
              <w:rPr>
                <w:rFonts w:cs="Arial"/>
                <w:iCs/>
                <w:color w:val="AEAAAA" w:themeColor="background2" w:themeShade="BF"/>
                <w:sz w:val="20"/>
                <w:szCs w:val="20"/>
              </w:rPr>
            </w:pPr>
          </w:p>
        </w:tc>
        <w:tc>
          <w:tcPr>
            <w:tcW w:w="4253" w:type="dxa"/>
          </w:tcPr>
          <w:p w14:paraId="7C153BB8" w14:textId="3283E41D" w:rsidR="00F56A77" w:rsidRPr="00E7687A" w:rsidRDefault="00F56A77" w:rsidP="00A93B51">
            <w:pPr>
              <w:pStyle w:val="NoSpacing"/>
              <w:rPr>
                <w:rFonts w:cs="Arial"/>
                <w:sz w:val="20"/>
                <w:szCs w:val="20"/>
              </w:rPr>
            </w:pPr>
            <w:r w:rsidRPr="00E7687A">
              <w:rPr>
                <w:rFonts w:cs="Arial"/>
                <w:iCs/>
                <w:color w:val="AEAAAA" w:themeColor="background2" w:themeShade="BF"/>
                <w:sz w:val="20"/>
                <w:szCs w:val="20"/>
              </w:rPr>
              <w:t>Hierarchy and power</w:t>
            </w:r>
          </w:p>
        </w:tc>
        <w:tc>
          <w:tcPr>
            <w:tcW w:w="1417" w:type="dxa"/>
          </w:tcPr>
          <w:p w14:paraId="55A0EF0D" w14:textId="08D3015C" w:rsidR="00F56A77" w:rsidRPr="00AC79D1" w:rsidRDefault="00F56A7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2</w:t>
            </w:r>
          </w:p>
        </w:tc>
        <w:tc>
          <w:tcPr>
            <w:tcW w:w="1313" w:type="dxa"/>
          </w:tcPr>
          <w:p w14:paraId="19FFA8DB" w14:textId="21E7CB37" w:rsidR="00F56A77" w:rsidRPr="00AC79D1" w:rsidRDefault="00F56A7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1</w:t>
            </w:r>
          </w:p>
        </w:tc>
      </w:tr>
      <w:tr w:rsidR="00A93B51" w:rsidRPr="00243658" w14:paraId="0ECDA227" w14:textId="77777777" w:rsidTr="00FB7D4D">
        <w:trPr>
          <w:trHeight w:val="112"/>
        </w:trPr>
        <w:tc>
          <w:tcPr>
            <w:tcW w:w="963" w:type="dxa"/>
            <w:vMerge/>
          </w:tcPr>
          <w:p w14:paraId="0A2C583D" w14:textId="77777777" w:rsidR="00F56A77" w:rsidRPr="00FB7D4D" w:rsidRDefault="00F56A77" w:rsidP="00A93B51">
            <w:pPr>
              <w:pStyle w:val="NoSpacing"/>
              <w:rPr>
                <w:rFonts w:cs="Arial"/>
                <w:b/>
                <w:bCs/>
                <w:sz w:val="20"/>
                <w:szCs w:val="20"/>
              </w:rPr>
            </w:pPr>
          </w:p>
        </w:tc>
        <w:tc>
          <w:tcPr>
            <w:tcW w:w="2552" w:type="dxa"/>
            <w:vMerge/>
          </w:tcPr>
          <w:p w14:paraId="6241E510" w14:textId="77777777" w:rsidR="00F56A77" w:rsidRPr="00FB7D4D" w:rsidRDefault="00F56A77" w:rsidP="00A93B51">
            <w:pPr>
              <w:pStyle w:val="NoSpacing"/>
              <w:rPr>
                <w:rFonts w:cs="Arial"/>
                <w:b/>
                <w:bCs/>
                <w:sz w:val="20"/>
                <w:szCs w:val="20"/>
              </w:rPr>
            </w:pPr>
          </w:p>
        </w:tc>
        <w:tc>
          <w:tcPr>
            <w:tcW w:w="4394" w:type="dxa"/>
          </w:tcPr>
          <w:p w14:paraId="14FD8CE7" w14:textId="43E3D926" w:rsidR="00F56A77" w:rsidRPr="00E7687A" w:rsidRDefault="00F56A77" w:rsidP="00A93B51">
            <w:pPr>
              <w:pStyle w:val="NoSpacing"/>
              <w:rPr>
                <w:rFonts w:cs="Arial"/>
                <w:iCs/>
                <w:color w:val="AEAAAA" w:themeColor="background2" w:themeShade="BF"/>
                <w:sz w:val="20"/>
                <w:szCs w:val="20"/>
              </w:rPr>
            </w:pPr>
            <w:r w:rsidRPr="00E7687A">
              <w:rPr>
                <w:rFonts w:cs="Arial"/>
                <w:b/>
                <w:iCs/>
                <w:sz w:val="20"/>
                <w:szCs w:val="20"/>
              </w:rPr>
              <w:t xml:space="preserve">Norms, </w:t>
            </w:r>
            <w:proofErr w:type="gramStart"/>
            <w:r w:rsidRPr="00E7687A">
              <w:rPr>
                <w:rFonts w:cs="Arial"/>
                <w:b/>
                <w:iCs/>
                <w:sz w:val="20"/>
                <w:szCs w:val="20"/>
              </w:rPr>
              <w:t>stigma</w:t>
            </w:r>
            <w:proofErr w:type="gramEnd"/>
            <w:r w:rsidRPr="00E7687A">
              <w:rPr>
                <w:rFonts w:cs="Arial"/>
                <w:b/>
                <w:iCs/>
                <w:sz w:val="20"/>
                <w:szCs w:val="20"/>
              </w:rPr>
              <w:t xml:space="preserve"> and attitudes</w:t>
            </w:r>
          </w:p>
        </w:tc>
        <w:tc>
          <w:tcPr>
            <w:tcW w:w="4253" w:type="dxa"/>
          </w:tcPr>
          <w:p w14:paraId="5E133795" w14:textId="77777777" w:rsidR="00F56A77" w:rsidRPr="00E7687A" w:rsidRDefault="00F56A77" w:rsidP="00A93B51">
            <w:pPr>
              <w:pStyle w:val="NoSpacing"/>
              <w:rPr>
                <w:rFonts w:cs="Arial"/>
                <w:sz w:val="20"/>
                <w:szCs w:val="20"/>
              </w:rPr>
            </w:pPr>
          </w:p>
        </w:tc>
        <w:tc>
          <w:tcPr>
            <w:tcW w:w="1417" w:type="dxa"/>
          </w:tcPr>
          <w:p w14:paraId="22483BC7" w14:textId="170E5D5A" w:rsidR="00F56A77" w:rsidRPr="00AC79D1" w:rsidRDefault="00F56A77" w:rsidP="00A93B51">
            <w:pPr>
              <w:pStyle w:val="NoSpacing"/>
              <w:jc w:val="center"/>
              <w:rPr>
                <w:rFonts w:cs="Arial"/>
                <w:color w:val="AEAAAA" w:themeColor="background2" w:themeShade="BF"/>
                <w:sz w:val="20"/>
                <w:szCs w:val="20"/>
              </w:rPr>
            </w:pPr>
            <w:r w:rsidRPr="00363B78">
              <w:rPr>
                <w:rFonts w:cs="Arial"/>
                <w:b/>
                <w:sz w:val="20"/>
                <w:szCs w:val="20"/>
              </w:rPr>
              <w:t>11</w:t>
            </w:r>
          </w:p>
        </w:tc>
        <w:tc>
          <w:tcPr>
            <w:tcW w:w="1313" w:type="dxa"/>
          </w:tcPr>
          <w:p w14:paraId="482A034E" w14:textId="1D1FF14E" w:rsidR="00F56A77" w:rsidRPr="00AC79D1" w:rsidRDefault="00F56A77" w:rsidP="00A93B51">
            <w:pPr>
              <w:pStyle w:val="NoSpacing"/>
              <w:jc w:val="center"/>
              <w:rPr>
                <w:rFonts w:cs="Arial"/>
                <w:color w:val="AEAAAA" w:themeColor="background2" w:themeShade="BF"/>
                <w:sz w:val="20"/>
                <w:szCs w:val="20"/>
              </w:rPr>
            </w:pPr>
            <w:r w:rsidRPr="00363B78">
              <w:rPr>
                <w:rFonts w:cs="Arial"/>
                <w:b/>
                <w:sz w:val="20"/>
                <w:szCs w:val="20"/>
              </w:rPr>
              <w:t>5</w:t>
            </w:r>
          </w:p>
        </w:tc>
      </w:tr>
      <w:tr w:rsidR="00A93B51" w:rsidRPr="00243658" w14:paraId="261C578A" w14:textId="77777777" w:rsidTr="00FB7D4D">
        <w:trPr>
          <w:trHeight w:val="112"/>
        </w:trPr>
        <w:tc>
          <w:tcPr>
            <w:tcW w:w="963" w:type="dxa"/>
            <w:vMerge/>
          </w:tcPr>
          <w:p w14:paraId="3063FD36" w14:textId="77777777" w:rsidR="00F56A77" w:rsidRPr="00FB7D4D" w:rsidRDefault="00F56A77" w:rsidP="00A93B51">
            <w:pPr>
              <w:pStyle w:val="NoSpacing"/>
              <w:rPr>
                <w:rFonts w:cs="Arial"/>
                <w:b/>
                <w:bCs/>
                <w:sz w:val="20"/>
                <w:szCs w:val="20"/>
              </w:rPr>
            </w:pPr>
          </w:p>
        </w:tc>
        <w:tc>
          <w:tcPr>
            <w:tcW w:w="2552" w:type="dxa"/>
            <w:vMerge/>
          </w:tcPr>
          <w:p w14:paraId="06F5BFDC" w14:textId="77777777" w:rsidR="00F56A77" w:rsidRPr="00FB7D4D" w:rsidRDefault="00F56A77" w:rsidP="00A93B51">
            <w:pPr>
              <w:pStyle w:val="NoSpacing"/>
              <w:rPr>
                <w:rFonts w:cs="Arial"/>
                <w:b/>
                <w:bCs/>
                <w:sz w:val="20"/>
                <w:szCs w:val="20"/>
              </w:rPr>
            </w:pPr>
          </w:p>
        </w:tc>
        <w:tc>
          <w:tcPr>
            <w:tcW w:w="4394" w:type="dxa"/>
          </w:tcPr>
          <w:p w14:paraId="1CCE1A17" w14:textId="591E3627" w:rsidR="00F56A77" w:rsidRPr="00E7687A" w:rsidRDefault="00F56A77" w:rsidP="00A93B51">
            <w:pPr>
              <w:pStyle w:val="NoSpacing"/>
              <w:rPr>
                <w:rFonts w:cs="Arial"/>
                <w:iCs/>
                <w:color w:val="AEAAAA" w:themeColor="background2" w:themeShade="BF"/>
                <w:sz w:val="20"/>
                <w:szCs w:val="20"/>
              </w:rPr>
            </w:pPr>
            <w:r w:rsidRPr="00E7687A">
              <w:rPr>
                <w:rFonts w:cs="Arial"/>
                <w:iCs/>
                <w:color w:val="AEAAAA" w:themeColor="background2" w:themeShade="BF"/>
                <w:sz w:val="20"/>
                <w:szCs w:val="20"/>
              </w:rPr>
              <w:t xml:space="preserve">Communication with patients and consultation context </w:t>
            </w:r>
          </w:p>
        </w:tc>
        <w:tc>
          <w:tcPr>
            <w:tcW w:w="4253" w:type="dxa"/>
          </w:tcPr>
          <w:p w14:paraId="29CB9C8E" w14:textId="77777777" w:rsidR="00F56A77" w:rsidRPr="00E7687A" w:rsidRDefault="00F56A77" w:rsidP="00A93B51">
            <w:pPr>
              <w:pStyle w:val="NoSpacing"/>
              <w:rPr>
                <w:rFonts w:cs="Arial"/>
                <w:sz w:val="20"/>
                <w:szCs w:val="20"/>
              </w:rPr>
            </w:pPr>
          </w:p>
        </w:tc>
        <w:tc>
          <w:tcPr>
            <w:tcW w:w="1417" w:type="dxa"/>
          </w:tcPr>
          <w:p w14:paraId="0341AFE8" w14:textId="771054A6" w:rsidR="00F56A77" w:rsidRPr="00AC79D1" w:rsidRDefault="00F56A7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10</w:t>
            </w:r>
          </w:p>
        </w:tc>
        <w:tc>
          <w:tcPr>
            <w:tcW w:w="1313" w:type="dxa"/>
          </w:tcPr>
          <w:p w14:paraId="0A06133A" w14:textId="488C6661" w:rsidR="00F56A77" w:rsidRPr="00AC79D1" w:rsidRDefault="00F56A7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1</w:t>
            </w:r>
          </w:p>
        </w:tc>
      </w:tr>
      <w:tr w:rsidR="00A93B51" w:rsidRPr="00243658" w14:paraId="242F97CC" w14:textId="77777777" w:rsidTr="00FB7D4D">
        <w:trPr>
          <w:trHeight w:val="217"/>
        </w:trPr>
        <w:tc>
          <w:tcPr>
            <w:tcW w:w="963" w:type="dxa"/>
            <w:vMerge w:val="restart"/>
            <w:textDirection w:val="btLr"/>
          </w:tcPr>
          <w:p w14:paraId="619CC351" w14:textId="77777777" w:rsidR="00306A57" w:rsidRPr="00FB7D4D" w:rsidRDefault="00306A57" w:rsidP="00A93B51">
            <w:pPr>
              <w:pStyle w:val="NoSpacing"/>
              <w:ind w:left="113" w:right="113"/>
              <w:rPr>
                <w:rFonts w:cs="Arial"/>
                <w:b/>
                <w:bCs/>
                <w:sz w:val="20"/>
                <w:szCs w:val="20"/>
              </w:rPr>
            </w:pPr>
          </w:p>
          <w:p w14:paraId="4AC87528" w14:textId="77777777" w:rsidR="00306A57" w:rsidRPr="00FB7D4D" w:rsidRDefault="00A93B51" w:rsidP="00C41629">
            <w:pPr>
              <w:pStyle w:val="NoSpacing"/>
              <w:ind w:left="113" w:right="113"/>
              <w:jc w:val="center"/>
              <w:rPr>
                <w:rFonts w:cs="Arial"/>
                <w:b/>
                <w:bCs/>
                <w:sz w:val="20"/>
                <w:szCs w:val="20"/>
              </w:rPr>
            </w:pPr>
            <w:r w:rsidRPr="00FB7D4D">
              <w:rPr>
                <w:rFonts w:cs="Arial"/>
                <w:b/>
                <w:bCs/>
                <w:sz w:val="20"/>
                <w:szCs w:val="20"/>
              </w:rPr>
              <w:t>MOTIVATION</w:t>
            </w:r>
          </w:p>
          <w:p w14:paraId="24737174" w14:textId="77777777" w:rsidR="00A93B51" w:rsidRPr="00FB7D4D" w:rsidRDefault="00A93B51" w:rsidP="00A93B51">
            <w:pPr>
              <w:pStyle w:val="NoSpacing"/>
              <w:ind w:left="113" w:right="113"/>
              <w:rPr>
                <w:rFonts w:cs="Arial"/>
                <w:b/>
                <w:bCs/>
                <w:sz w:val="20"/>
                <w:szCs w:val="20"/>
              </w:rPr>
            </w:pPr>
          </w:p>
          <w:p w14:paraId="39CC5D2D" w14:textId="159F894C" w:rsidR="00A93B51" w:rsidRPr="00FB7D4D" w:rsidRDefault="00A93B51" w:rsidP="00A93B51">
            <w:pPr>
              <w:pStyle w:val="NoSpacing"/>
              <w:ind w:left="113" w:right="113"/>
              <w:rPr>
                <w:rFonts w:cs="Arial"/>
                <w:b/>
                <w:bCs/>
                <w:sz w:val="20"/>
                <w:szCs w:val="20"/>
              </w:rPr>
            </w:pPr>
          </w:p>
        </w:tc>
        <w:tc>
          <w:tcPr>
            <w:tcW w:w="2552" w:type="dxa"/>
            <w:vMerge w:val="restart"/>
          </w:tcPr>
          <w:p w14:paraId="574774C1" w14:textId="58651B12" w:rsidR="00306A57" w:rsidRPr="00FB7D4D" w:rsidRDefault="00306A57" w:rsidP="00A93B51">
            <w:pPr>
              <w:pStyle w:val="NoSpacing"/>
              <w:rPr>
                <w:rFonts w:cs="Arial"/>
                <w:b/>
                <w:bCs/>
                <w:sz w:val="20"/>
                <w:szCs w:val="20"/>
              </w:rPr>
            </w:pPr>
            <w:r w:rsidRPr="00FB7D4D">
              <w:rPr>
                <w:rFonts w:cs="Arial"/>
                <w:b/>
                <w:bCs/>
                <w:sz w:val="20"/>
                <w:szCs w:val="20"/>
              </w:rPr>
              <w:t>Social/professional role and identity</w:t>
            </w:r>
          </w:p>
        </w:tc>
        <w:tc>
          <w:tcPr>
            <w:tcW w:w="4394" w:type="dxa"/>
          </w:tcPr>
          <w:p w14:paraId="6B56E6BA" w14:textId="77777777" w:rsidR="00306A57" w:rsidRPr="00C17801" w:rsidRDefault="00306A57" w:rsidP="00A93B51">
            <w:pPr>
              <w:pStyle w:val="NoSpacing"/>
              <w:rPr>
                <w:rFonts w:cs="Arial"/>
                <w:iCs/>
                <w:sz w:val="20"/>
                <w:szCs w:val="20"/>
              </w:rPr>
            </w:pPr>
            <w:r w:rsidRPr="00C17801">
              <w:rPr>
                <w:rFonts w:cs="Arial"/>
                <w:iCs/>
                <w:sz w:val="20"/>
                <w:szCs w:val="20"/>
              </w:rPr>
              <w:t>Roles and responsibilities</w:t>
            </w:r>
          </w:p>
        </w:tc>
        <w:tc>
          <w:tcPr>
            <w:tcW w:w="4253" w:type="dxa"/>
          </w:tcPr>
          <w:p w14:paraId="7FDE6CDF" w14:textId="77777777" w:rsidR="00306A57" w:rsidRPr="00C17801" w:rsidRDefault="00306A57" w:rsidP="00A93B51">
            <w:pPr>
              <w:pStyle w:val="NoSpacing"/>
              <w:rPr>
                <w:rFonts w:cs="Arial"/>
                <w:sz w:val="20"/>
                <w:szCs w:val="20"/>
              </w:rPr>
            </w:pPr>
          </w:p>
        </w:tc>
        <w:tc>
          <w:tcPr>
            <w:tcW w:w="1417" w:type="dxa"/>
          </w:tcPr>
          <w:p w14:paraId="1303983B" w14:textId="77777777" w:rsidR="00306A57" w:rsidRPr="00C17801" w:rsidRDefault="00306A57" w:rsidP="00A93B51">
            <w:pPr>
              <w:pStyle w:val="NoSpacing"/>
              <w:jc w:val="center"/>
              <w:rPr>
                <w:rFonts w:cs="Arial"/>
                <w:sz w:val="20"/>
                <w:szCs w:val="20"/>
              </w:rPr>
            </w:pPr>
            <w:r w:rsidRPr="00C17801">
              <w:rPr>
                <w:rFonts w:cs="Arial"/>
                <w:sz w:val="20"/>
                <w:szCs w:val="20"/>
              </w:rPr>
              <w:t>15</w:t>
            </w:r>
          </w:p>
        </w:tc>
        <w:tc>
          <w:tcPr>
            <w:tcW w:w="1313" w:type="dxa"/>
          </w:tcPr>
          <w:p w14:paraId="0BF3D499" w14:textId="77777777" w:rsidR="00306A57" w:rsidRPr="00C17801" w:rsidRDefault="00306A57" w:rsidP="00A93B51">
            <w:pPr>
              <w:pStyle w:val="NoSpacing"/>
              <w:jc w:val="center"/>
              <w:rPr>
                <w:rFonts w:cs="Arial"/>
                <w:sz w:val="20"/>
                <w:szCs w:val="20"/>
              </w:rPr>
            </w:pPr>
            <w:r w:rsidRPr="00C17801">
              <w:rPr>
                <w:rFonts w:cs="Arial"/>
                <w:sz w:val="20"/>
                <w:szCs w:val="20"/>
              </w:rPr>
              <w:t>7</w:t>
            </w:r>
          </w:p>
        </w:tc>
      </w:tr>
      <w:tr w:rsidR="00A93B51" w:rsidRPr="00243658" w14:paraId="06087B60" w14:textId="77777777" w:rsidTr="00FB7D4D">
        <w:trPr>
          <w:trHeight w:val="112"/>
        </w:trPr>
        <w:tc>
          <w:tcPr>
            <w:tcW w:w="963" w:type="dxa"/>
            <w:vMerge/>
          </w:tcPr>
          <w:p w14:paraId="7FB7D668" w14:textId="77777777" w:rsidR="00306A57" w:rsidRPr="00FB7D4D" w:rsidRDefault="00306A57" w:rsidP="00A93B51">
            <w:pPr>
              <w:pStyle w:val="NoSpacing"/>
              <w:rPr>
                <w:rFonts w:cs="Arial"/>
                <w:b/>
                <w:bCs/>
                <w:sz w:val="20"/>
                <w:szCs w:val="20"/>
              </w:rPr>
            </w:pPr>
          </w:p>
        </w:tc>
        <w:tc>
          <w:tcPr>
            <w:tcW w:w="2552" w:type="dxa"/>
            <w:vMerge/>
          </w:tcPr>
          <w:p w14:paraId="50DF3903" w14:textId="701F66CE" w:rsidR="00306A57" w:rsidRPr="00FB7D4D" w:rsidRDefault="00306A57" w:rsidP="00A93B51">
            <w:pPr>
              <w:pStyle w:val="NoSpacing"/>
              <w:rPr>
                <w:rFonts w:cs="Arial"/>
                <w:b/>
                <w:bCs/>
                <w:sz w:val="20"/>
                <w:szCs w:val="20"/>
              </w:rPr>
            </w:pPr>
          </w:p>
        </w:tc>
        <w:tc>
          <w:tcPr>
            <w:tcW w:w="4394" w:type="dxa"/>
          </w:tcPr>
          <w:p w14:paraId="1E9B0202" w14:textId="77777777" w:rsidR="00306A57" w:rsidRPr="00E7687A" w:rsidRDefault="00306A57" w:rsidP="00A93B51">
            <w:pPr>
              <w:pStyle w:val="NoSpacing"/>
              <w:rPr>
                <w:rFonts w:cs="Arial"/>
                <w:iCs/>
                <w:sz w:val="20"/>
                <w:szCs w:val="20"/>
              </w:rPr>
            </w:pPr>
            <w:r w:rsidRPr="00E7687A">
              <w:rPr>
                <w:rFonts w:cs="Arial"/>
                <w:iCs/>
                <w:sz w:val="20"/>
                <w:szCs w:val="20"/>
              </w:rPr>
              <w:t>Ideology and values</w:t>
            </w:r>
          </w:p>
        </w:tc>
        <w:tc>
          <w:tcPr>
            <w:tcW w:w="4253" w:type="dxa"/>
          </w:tcPr>
          <w:p w14:paraId="3BA8B901" w14:textId="77777777" w:rsidR="00306A57" w:rsidRPr="00E7687A" w:rsidRDefault="00306A57" w:rsidP="00A93B51">
            <w:pPr>
              <w:pStyle w:val="NoSpacing"/>
              <w:rPr>
                <w:rFonts w:cs="Arial"/>
                <w:sz w:val="20"/>
                <w:szCs w:val="20"/>
              </w:rPr>
            </w:pPr>
          </w:p>
        </w:tc>
        <w:tc>
          <w:tcPr>
            <w:tcW w:w="1417" w:type="dxa"/>
          </w:tcPr>
          <w:p w14:paraId="52CE30A1" w14:textId="77777777" w:rsidR="00306A57" w:rsidRPr="00181673" w:rsidRDefault="00306A57" w:rsidP="00A93B51">
            <w:pPr>
              <w:pStyle w:val="NoSpacing"/>
              <w:jc w:val="center"/>
              <w:rPr>
                <w:rFonts w:cs="Arial"/>
                <w:sz w:val="20"/>
                <w:szCs w:val="20"/>
              </w:rPr>
            </w:pPr>
            <w:r w:rsidRPr="00181673">
              <w:rPr>
                <w:rFonts w:cs="Arial"/>
                <w:sz w:val="20"/>
                <w:szCs w:val="20"/>
              </w:rPr>
              <w:t>6</w:t>
            </w:r>
          </w:p>
        </w:tc>
        <w:tc>
          <w:tcPr>
            <w:tcW w:w="1313" w:type="dxa"/>
          </w:tcPr>
          <w:p w14:paraId="4B2C8573" w14:textId="77777777" w:rsidR="00306A57" w:rsidRPr="00181673" w:rsidRDefault="00306A57" w:rsidP="00A93B51">
            <w:pPr>
              <w:pStyle w:val="NoSpacing"/>
              <w:jc w:val="center"/>
              <w:rPr>
                <w:rFonts w:cs="Arial"/>
                <w:sz w:val="20"/>
                <w:szCs w:val="20"/>
              </w:rPr>
            </w:pPr>
            <w:r w:rsidRPr="00181673">
              <w:rPr>
                <w:rFonts w:cs="Arial"/>
                <w:sz w:val="20"/>
                <w:szCs w:val="20"/>
              </w:rPr>
              <w:t>2</w:t>
            </w:r>
          </w:p>
        </w:tc>
      </w:tr>
      <w:tr w:rsidR="00A93B51" w:rsidRPr="00243658" w14:paraId="7B8F5875" w14:textId="77777777" w:rsidTr="00FB7D4D">
        <w:trPr>
          <w:trHeight w:val="112"/>
        </w:trPr>
        <w:tc>
          <w:tcPr>
            <w:tcW w:w="963" w:type="dxa"/>
            <w:vMerge/>
          </w:tcPr>
          <w:p w14:paraId="5CA600B0" w14:textId="77777777" w:rsidR="00306A57" w:rsidRPr="00FB7D4D" w:rsidRDefault="00306A57" w:rsidP="00A93B51">
            <w:pPr>
              <w:pStyle w:val="NoSpacing"/>
              <w:rPr>
                <w:rFonts w:cs="Arial"/>
                <w:b/>
                <w:bCs/>
                <w:sz w:val="20"/>
                <w:szCs w:val="20"/>
              </w:rPr>
            </w:pPr>
          </w:p>
        </w:tc>
        <w:tc>
          <w:tcPr>
            <w:tcW w:w="2552" w:type="dxa"/>
            <w:vMerge/>
          </w:tcPr>
          <w:p w14:paraId="0E71C940" w14:textId="4AA95170" w:rsidR="00306A57" w:rsidRPr="00FB7D4D" w:rsidRDefault="00306A57" w:rsidP="00A93B51">
            <w:pPr>
              <w:pStyle w:val="NoSpacing"/>
              <w:rPr>
                <w:rFonts w:cs="Arial"/>
                <w:b/>
                <w:bCs/>
                <w:sz w:val="20"/>
                <w:szCs w:val="20"/>
              </w:rPr>
            </w:pPr>
          </w:p>
        </w:tc>
        <w:tc>
          <w:tcPr>
            <w:tcW w:w="4394" w:type="dxa"/>
          </w:tcPr>
          <w:p w14:paraId="3E4258A5" w14:textId="77777777" w:rsidR="00306A57" w:rsidRPr="00E7687A" w:rsidRDefault="00306A57" w:rsidP="00A93B51">
            <w:pPr>
              <w:pStyle w:val="NoSpacing"/>
              <w:rPr>
                <w:rFonts w:cs="Arial"/>
                <w:iCs/>
                <w:sz w:val="20"/>
                <w:szCs w:val="20"/>
              </w:rPr>
            </w:pPr>
            <w:r w:rsidRPr="00E7687A">
              <w:rPr>
                <w:rFonts w:cs="Arial"/>
                <w:iCs/>
                <w:sz w:val="20"/>
                <w:szCs w:val="20"/>
              </w:rPr>
              <w:t>Individual ways of practising and heuristic approach</w:t>
            </w:r>
          </w:p>
        </w:tc>
        <w:tc>
          <w:tcPr>
            <w:tcW w:w="4253" w:type="dxa"/>
          </w:tcPr>
          <w:p w14:paraId="124F74DB" w14:textId="77777777" w:rsidR="00306A57" w:rsidRPr="00E7687A" w:rsidRDefault="00306A57" w:rsidP="00A93B51">
            <w:pPr>
              <w:pStyle w:val="NoSpacing"/>
              <w:rPr>
                <w:rFonts w:cs="Arial"/>
                <w:sz w:val="20"/>
                <w:szCs w:val="20"/>
              </w:rPr>
            </w:pPr>
          </w:p>
        </w:tc>
        <w:tc>
          <w:tcPr>
            <w:tcW w:w="1417" w:type="dxa"/>
          </w:tcPr>
          <w:p w14:paraId="0D42B0E8" w14:textId="77777777" w:rsidR="00306A57" w:rsidRPr="00181673" w:rsidRDefault="00306A57" w:rsidP="00A93B51">
            <w:pPr>
              <w:pStyle w:val="NoSpacing"/>
              <w:jc w:val="center"/>
              <w:rPr>
                <w:rFonts w:cs="Arial"/>
                <w:sz w:val="20"/>
                <w:szCs w:val="20"/>
              </w:rPr>
            </w:pPr>
            <w:r w:rsidRPr="00181673">
              <w:rPr>
                <w:rFonts w:cs="Arial"/>
                <w:sz w:val="20"/>
                <w:szCs w:val="20"/>
              </w:rPr>
              <w:t>5</w:t>
            </w:r>
          </w:p>
        </w:tc>
        <w:tc>
          <w:tcPr>
            <w:tcW w:w="1313" w:type="dxa"/>
          </w:tcPr>
          <w:p w14:paraId="5289625D" w14:textId="77777777" w:rsidR="00306A57" w:rsidRPr="00181673" w:rsidRDefault="00306A57" w:rsidP="00A93B51">
            <w:pPr>
              <w:pStyle w:val="NoSpacing"/>
              <w:jc w:val="center"/>
              <w:rPr>
                <w:rFonts w:cs="Arial"/>
                <w:sz w:val="20"/>
                <w:szCs w:val="20"/>
              </w:rPr>
            </w:pPr>
            <w:r w:rsidRPr="00181673">
              <w:rPr>
                <w:rFonts w:cs="Arial"/>
                <w:sz w:val="20"/>
                <w:szCs w:val="20"/>
              </w:rPr>
              <w:t>2</w:t>
            </w:r>
          </w:p>
        </w:tc>
      </w:tr>
      <w:tr w:rsidR="00A93B51" w:rsidRPr="00243658" w14:paraId="6375A318" w14:textId="77777777" w:rsidTr="00FB7D4D">
        <w:trPr>
          <w:trHeight w:val="112"/>
        </w:trPr>
        <w:tc>
          <w:tcPr>
            <w:tcW w:w="963" w:type="dxa"/>
            <w:vMerge/>
          </w:tcPr>
          <w:p w14:paraId="1BF08285" w14:textId="77777777" w:rsidR="00306A57" w:rsidRPr="00FB7D4D" w:rsidRDefault="00306A57" w:rsidP="00A93B51">
            <w:pPr>
              <w:pStyle w:val="NoSpacing"/>
              <w:rPr>
                <w:rFonts w:cs="Arial"/>
                <w:b/>
                <w:bCs/>
                <w:sz w:val="20"/>
                <w:szCs w:val="20"/>
              </w:rPr>
            </w:pPr>
          </w:p>
        </w:tc>
        <w:tc>
          <w:tcPr>
            <w:tcW w:w="2552" w:type="dxa"/>
            <w:vMerge/>
          </w:tcPr>
          <w:p w14:paraId="45417611" w14:textId="67755952" w:rsidR="00306A57" w:rsidRPr="00FB7D4D" w:rsidRDefault="00306A57" w:rsidP="00A93B51">
            <w:pPr>
              <w:pStyle w:val="NoSpacing"/>
              <w:rPr>
                <w:rFonts w:cs="Arial"/>
                <w:b/>
                <w:bCs/>
                <w:sz w:val="20"/>
                <w:szCs w:val="20"/>
              </w:rPr>
            </w:pPr>
          </w:p>
        </w:tc>
        <w:tc>
          <w:tcPr>
            <w:tcW w:w="4394" w:type="dxa"/>
          </w:tcPr>
          <w:p w14:paraId="7B5B43DD" w14:textId="77777777" w:rsidR="00306A57" w:rsidRPr="00E7687A" w:rsidRDefault="00306A57" w:rsidP="00A93B51">
            <w:pPr>
              <w:pStyle w:val="NoSpacing"/>
              <w:rPr>
                <w:rFonts w:cs="Arial"/>
                <w:iCs/>
                <w:color w:val="AEAAAA" w:themeColor="background2" w:themeShade="BF"/>
                <w:sz w:val="20"/>
                <w:szCs w:val="20"/>
              </w:rPr>
            </w:pPr>
            <w:r w:rsidRPr="00E7687A">
              <w:rPr>
                <w:rFonts w:cs="Arial"/>
                <w:iCs/>
                <w:color w:val="AEAAAA" w:themeColor="background2" w:themeShade="BF"/>
                <w:sz w:val="20"/>
                <w:szCs w:val="20"/>
              </w:rPr>
              <w:t>Ethical concerns and confidentiality</w:t>
            </w:r>
          </w:p>
        </w:tc>
        <w:tc>
          <w:tcPr>
            <w:tcW w:w="4253" w:type="dxa"/>
          </w:tcPr>
          <w:p w14:paraId="77475F61" w14:textId="77777777" w:rsidR="00306A57" w:rsidRPr="00E7687A" w:rsidRDefault="00306A57" w:rsidP="00A93B51">
            <w:pPr>
              <w:pStyle w:val="NoSpacing"/>
              <w:rPr>
                <w:rFonts w:cs="Arial"/>
                <w:color w:val="AEAAAA" w:themeColor="background2" w:themeShade="BF"/>
                <w:sz w:val="20"/>
                <w:szCs w:val="20"/>
              </w:rPr>
            </w:pPr>
          </w:p>
        </w:tc>
        <w:tc>
          <w:tcPr>
            <w:tcW w:w="1417" w:type="dxa"/>
          </w:tcPr>
          <w:p w14:paraId="0823143D" w14:textId="77777777" w:rsidR="00306A57" w:rsidRPr="00AC79D1" w:rsidRDefault="00306A5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5</w:t>
            </w:r>
          </w:p>
        </w:tc>
        <w:tc>
          <w:tcPr>
            <w:tcW w:w="1313" w:type="dxa"/>
          </w:tcPr>
          <w:p w14:paraId="44CC0F59" w14:textId="77777777" w:rsidR="00306A57" w:rsidRPr="00AC79D1" w:rsidRDefault="00306A5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1</w:t>
            </w:r>
          </w:p>
        </w:tc>
      </w:tr>
      <w:tr w:rsidR="00A93B51" w:rsidRPr="00243658" w14:paraId="3FF16147" w14:textId="77777777" w:rsidTr="00FB7D4D">
        <w:trPr>
          <w:trHeight w:val="112"/>
        </w:trPr>
        <w:tc>
          <w:tcPr>
            <w:tcW w:w="963" w:type="dxa"/>
            <w:vMerge/>
          </w:tcPr>
          <w:p w14:paraId="501FB9DA" w14:textId="77777777" w:rsidR="00306A57" w:rsidRPr="00FB7D4D" w:rsidRDefault="00306A57" w:rsidP="00A93B51">
            <w:pPr>
              <w:pStyle w:val="NoSpacing"/>
              <w:rPr>
                <w:rFonts w:cs="Arial"/>
                <w:b/>
                <w:bCs/>
                <w:sz w:val="20"/>
                <w:szCs w:val="20"/>
              </w:rPr>
            </w:pPr>
          </w:p>
        </w:tc>
        <w:tc>
          <w:tcPr>
            <w:tcW w:w="2552" w:type="dxa"/>
            <w:vMerge/>
          </w:tcPr>
          <w:p w14:paraId="32FEC0C9" w14:textId="74CBF916" w:rsidR="00306A57" w:rsidRPr="00FB7D4D" w:rsidRDefault="00306A57" w:rsidP="00A93B51">
            <w:pPr>
              <w:pStyle w:val="NoSpacing"/>
              <w:rPr>
                <w:rFonts w:cs="Arial"/>
                <w:b/>
                <w:bCs/>
                <w:sz w:val="20"/>
                <w:szCs w:val="20"/>
              </w:rPr>
            </w:pPr>
          </w:p>
        </w:tc>
        <w:tc>
          <w:tcPr>
            <w:tcW w:w="4394" w:type="dxa"/>
          </w:tcPr>
          <w:p w14:paraId="7236BC87" w14:textId="2FD77E77" w:rsidR="00306A57" w:rsidRPr="00E7687A" w:rsidRDefault="000F60D0" w:rsidP="00A93B51">
            <w:pPr>
              <w:pStyle w:val="NoSpacing"/>
              <w:rPr>
                <w:rFonts w:cs="Arial"/>
                <w:iCs/>
                <w:color w:val="AEAAAA" w:themeColor="background2" w:themeShade="BF"/>
                <w:sz w:val="20"/>
                <w:szCs w:val="20"/>
              </w:rPr>
            </w:pPr>
            <w:r>
              <w:rPr>
                <w:rFonts w:cs="Arial"/>
                <w:iCs/>
                <w:color w:val="AEAAAA" w:themeColor="background2" w:themeShade="BF"/>
                <w:sz w:val="20"/>
                <w:szCs w:val="20"/>
              </w:rPr>
              <w:t>PCP</w:t>
            </w:r>
            <w:r w:rsidR="00306A57" w:rsidRPr="00E7687A">
              <w:rPr>
                <w:rFonts w:cs="Arial"/>
                <w:iCs/>
                <w:color w:val="AEAAAA" w:themeColor="background2" w:themeShade="BF"/>
                <w:sz w:val="20"/>
                <w:szCs w:val="20"/>
              </w:rPr>
              <w:t xml:space="preserve"> characteristics</w:t>
            </w:r>
          </w:p>
        </w:tc>
        <w:tc>
          <w:tcPr>
            <w:tcW w:w="4253" w:type="dxa"/>
          </w:tcPr>
          <w:p w14:paraId="38EB7B42" w14:textId="77777777" w:rsidR="00306A57" w:rsidRPr="00E7687A" w:rsidRDefault="00306A57" w:rsidP="00A93B51">
            <w:pPr>
              <w:pStyle w:val="NoSpacing"/>
              <w:rPr>
                <w:rFonts w:cs="Arial"/>
                <w:color w:val="AEAAAA" w:themeColor="background2" w:themeShade="BF"/>
                <w:sz w:val="20"/>
                <w:szCs w:val="20"/>
              </w:rPr>
            </w:pPr>
          </w:p>
        </w:tc>
        <w:tc>
          <w:tcPr>
            <w:tcW w:w="1417" w:type="dxa"/>
          </w:tcPr>
          <w:p w14:paraId="3CE46253" w14:textId="77777777" w:rsidR="00306A57" w:rsidRPr="00AC79D1" w:rsidRDefault="00306A5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3</w:t>
            </w:r>
          </w:p>
        </w:tc>
        <w:tc>
          <w:tcPr>
            <w:tcW w:w="1313" w:type="dxa"/>
          </w:tcPr>
          <w:p w14:paraId="209CF1B5" w14:textId="77777777" w:rsidR="00306A57" w:rsidRPr="00AC79D1" w:rsidRDefault="00306A5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0</w:t>
            </w:r>
          </w:p>
        </w:tc>
      </w:tr>
      <w:tr w:rsidR="00A93B51" w:rsidRPr="00243658" w14:paraId="4661C01D" w14:textId="77777777" w:rsidTr="00FB7D4D">
        <w:trPr>
          <w:trHeight w:val="112"/>
        </w:trPr>
        <w:tc>
          <w:tcPr>
            <w:tcW w:w="963" w:type="dxa"/>
            <w:vMerge/>
          </w:tcPr>
          <w:p w14:paraId="17C17DB8" w14:textId="77777777" w:rsidR="00306A57" w:rsidRPr="00FB7D4D" w:rsidRDefault="00306A57" w:rsidP="00A93B51">
            <w:pPr>
              <w:pStyle w:val="NoSpacing"/>
              <w:rPr>
                <w:rFonts w:cs="Arial"/>
                <w:b/>
                <w:bCs/>
                <w:sz w:val="20"/>
                <w:szCs w:val="20"/>
              </w:rPr>
            </w:pPr>
          </w:p>
        </w:tc>
        <w:tc>
          <w:tcPr>
            <w:tcW w:w="2552" w:type="dxa"/>
            <w:vMerge/>
          </w:tcPr>
          <w:p w14:paraId="2A2DC74C" w14:textId="6C29B995" w:rsidR="00306A57" w:rsidRPr="00FB7D4D" w:rsidRDefault="00306A57" w:rsidP="00A93B51">
            <w:pPr>
              <w:pStyle w:val="NoSpacing"/>
              <w:rPr>
                <w:rFonts w:cs="Arial"/>
                <w:b/>
                <w:bCs/>
                <w:sz w:val="20"/>
                <w:szCs w:val="20"/>
              </w:rPr>
            </w:pPr>
          </w:p>
        </w:tc>
        <w:tc>
          <w:tcPr>
            <w:tcW w:w="4394" w:type="dxa"/>
          </w:tcPr>
          <w:p w14:paraId="394374AB" w14:textId="77777777" w:rsidR="00306A57" w:rsidRPr="00E7687A" w:rsidRDefault="00306A57" w:rsidP="00A93B51">
            <w:pPr>
              <w:pStyle w:val="NoSpacing"/>
              <w:rPr>
                <w:rFonts w:cs="Arial"/>
                <w:iCs/>
                <w:color w:val="AEAAAA" w:themeColor="background2" w:themeShade="BF"/>
                <w:sz w:val="20"/>
                <w:szCs w:val="20"/>
              </w:rPr>
            </w:pPr>
            <w:r w:rsidRPr="00E7687A">
              <w:rPr>
                <w:rFonts w:cs="Arial"/>
                <w:iCs/>
                <w:color w:val="AEAAAA" w:themeColor="background2" w:themeShade="BF"/>
                <w:sz w:val="20"/>
                <w:szCs w:val="20"/>
              </w:rPr>
              <w:t>Retaining patients</w:t>
            </w:r>
          </w:p>
        </w:tc>
        <w:tc>
          <w:tcPr>
            <w:tcW w:w="4253" w:type="dxa"/>
          </w:tcPr>
          <w:p w14:paraId="6BDF9797" w14:textId="77777777" w:rsidR="00306A57" w:rsidRPr="00E7687A" w:rsidRDefault="00306A57" w:rsidP="00A93B51">
            <w:pPr>
              <w:pStyle w:val="NoSpacing"/>
              <w:rPr>
                <w:rFonts w:cs="Arial"/>
                <w:color w:val="AEAAAA" w:themeColor="background2" w:themeShade="BF"/>
                <w:sz w:val="20"/>
                <w:szCs w:val="20"/>
              </w:rPr>
            </w:pPr>
          </w:p>
        </w:tc>
        <w:tc>
          <w:tcPr>
            <w:tcW w:w="1417" w:type="dxa"/>
          </w:tcPr>
          <w:p w14:paraId="7BC76307" w14:textId="77777777" w:rsidR="00306A57" w:rsidRPr="00AC79D1" w:rsidRDefault="00306A5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3</w:t>
            </w:r>
          </w:p>
        </w:tc>
        <w:tc>
          <w:tcPr>
            <w:tcW w:w="1313" w:type="dxa"/>
          </w:tcPr>
          <w:p w14:paraId="2B2F0864" w14:textId="77777777" w:rsidR="00306A57" w:rsidRPr="00AC79D1" w:rsidRDefault="00306A5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0</w:t>
            </w:r>
          </w:p>
        </w:tc>
      </w:tr>
      <w:tr w:rsidR="00A93B51" w:rsidRPr="00243658" w14:paraId="21BB7486" w14:textId="77777777" w:rsidTr="00FB7D4D">
        <w:trPr>
          <w:trHeight w:val="112"/>
        </w:trPr>
        <w:tc>
          <w:tcPr>
            <w:tcW w:w="963" w:type="dxa"/>
            <w:vMerge/>
          </w:tcPr>
          <w:p w14:paraId="5DC2076C" w14:textId="77777777" w:rsidR="00306A57" w:rsidRPr="00FB7D4D" w:rsidRDefault="00306A57" w:rsidP="00A93B51">
            <w:pPr>
              <w:pStyle w:val="NoSpacing"/>
              <w:rPr>
                <w:rFonts w:cs="Arial"/>
                <w:b/>
                <w:bCs/>
                <w:sz w:val="20"/>
                <w:szCs w:val="20"/>
              </w:rPr>
            </w:pPr>
          </w:p>
        </w:tc>
        <w:tc>
          <w:tcPr>
            <w:tcW w:w="2552" w:type="dxa"/>
            <w:vMerge w:val="restart"/>
          </w:tcPr>
          <w:p w14:paraId="77A396B1" w14:textId="2B1A9A9C" w:rsidR="00306A57" w:rsidRPr="00FB7D4D" w:rsidRDefault="00306A57" w:rsidP="00A93B51">
            <w:pPr>
              <w:pStyle w:val="NoSpacing"/>
              <w:rPr>
                <w:rFonts w:cs="Arial"/>
                <w:b/>
                <w:bCs/>
                <w:sz w:val="20"/>
                <w:szCs w:val="20"/>
              </w:rPr>
            </w:pPr>
            <w:r w:rsidRPr="00FB7D4D">
              <w:rPr>
                <w:rFonts w:cs="Arial"/>
                <w:b/>
                <w:bCs/>
                <w:sz w:val="20"/>
                <w:szCs w:val="20"/>
              </w:rPr>
              <w:t>Emotion</w:t>
            </w:r>
          </w:p>
        </w:tc>
        <w:tc>
          <w:tcPr>
            <w:tcW w:w="4394" w:type="dxa"/>
          </w:tcPr>
          <w:p w14:paraId="59D90A0C" w14:textId="7DEFA138" w:rsidR="00306A57" w:rsidRPr="00E7687A" w:rsidRDefault="00306A57" w:rsidP="00A93B51">
            <w:pPr>
              <w:pStyle w:val="NoSpacing"/>
              <w:rPr>
                <w:rFonts w:cs="Arial"/>
                <w:iCs/>
                <w:color w:val="AEAAAA" w:themeColor="background2" w:themeShade="BF"/>
                <w:sz w:val="20"/>
                <w:szCs w:val="20"/>
              </w:rPr>
            </w:pPr>
            <w:r w:rsidRPr="00E7687A">
              <w:rPr>
                <w:rFonts w:cs="Arial"/>
                <w:iCs/>
                <w:sz w:val="20"/>
                <w:szCs w:val="20"/>
              </w:rPr>
              <w:t>Patient/carer emotions</w:t>
            </w:r>
          </w:p>
        </w:tc>
        <w:tc>
          <w:tcPr>
            <w:tcW w:w="4253" w:type="dxa"/>
          </w:tcPr>
          <w:p w14:paraId="76635109" w14:textId="77777777" w:rsidR="00306A57" w:rsidRPr="00E7687A" w:rsidRDefault="00306A57" w:rsidP="00A93B51">
            <w:pPr>
              <w:pStyle w:val="NoSpacing"/>
              <w:rPr>
                <w:rFonts w:cs="Arial"/>
                <w:color w:val="AEAAAA" w:themeColor="background2" w:themeShade="BF"/>
                <w:sz w:val="20"/>
                <w:szCs w:val="20"/>
              </w:rPr>
            </w:pPr>
          </w:p>
        </w:tc>
        <w:tc>
          <w:tcPr>
            <w:tcW w:w="1417" w:type="dxa"/>
          </w:tcPr>
          <w:p w14:paraId="5B28CEF0" w14:textId="6D08CD03" w:rsidR="00306A57" w:rsidRPr="00AC79D1" w:rsidRDefault="00306A57" w:rsidP="00A93B51">
            <w:pPr>
              <w:pStyle w:val="NoSpacing"/>
              <w:jc w:val="center"/>
              <w:rPr>
                <w:rFonts w:cs="Arial"/>
                <w:color w:val="AEAAAA" w:themeColor="background2" w:themeShade="BF"/>
                <w:sz w:val="20"/>
                <w:szCs w:val="20"/>
              </w:rPr>
            </w:pPr>
            <w:r w:rsidRPr="00181673">
              <w:rPr>
                <w:rFonts w:cs="Arial"/>
                <w:sz w:val="20"/>
                <w:szCs w:val="20"/>
              </w:rPr>
              <w:t>10</w:t>
            </w:r>
          </w:p>
        </w:tc>
        <w:tc>
          <w:tcPr>
            <w:tcW w:w="1313" w:type="dxa"/>
          </w:tcPr>
          <w:p w14:paraId="4797B304" w14:textId="05ADED0C" w:rsidR="00306A57" w:rsidRPr="00AC79D1" w:rsidRDefault="00306A57" w:rsidP="00A93B51">
            <w:pPr>
              <w:pStyle w:val="NoSpacing"/>
              <w:jc w:val="center"/>
              <w:rPr>
                <w:rFonts w:cs="Arial"/>
                <w:color w:val="AEAAAA" w:themeColor="background2" w:themeShade="BF"/>
                <w:sz w:val="20"/>
                <w:szCs w:val="20"/>
              </w:rPr>
            </w:pPr>
            <w:r w:rsidRPr="00181673">
              <w:rPr>
                <w:rFonts w:cs="Arial"/>
                <w:sz w:val="20"/>
                <w:szCs w:val="20"/>
              </w:rPr>
              <w:t>2</w:t>
            </w:r>
          </w:p>
        </w:tc>
      </w:tr>
      <w:tr w:rsidR="00A93B51" w:rsidRPr="00243658" w14:paraId="3A887095" w14:textId="77777777" w:rsidTr="00FB7D4D">
        <w:trPr>
          <w:trHeight w:val="112"/>
        </w:trPr>
        <w:tc>
          <w:tcPr>
            <w:tcW w:w="963" w:type="dxa"/>
            <w:vMerge/>
          </w:tcPr>
          <w:p w14:paraId="6548353D" w14:textId="77777777" w:rsidR="00306A57" w:rsidRPr="00FB7D4D" w:rsidRDefault="00306A57" w:rsidP="00A93B51">
            <w:pPr>
              <w:pStyle w:val="NoSpacing"/>
              <w:rPr>
                <w:rFonts w:cs="Arial"/>
                <w:b/>
                <w:bCs/>
                <w:sz w:val="20"/>
                <w:szCs w:val="20"/>
              </w:rPr>
            </w:pPr>
          </w:p>
        </w:tc>
        <w:tc>
          <w:tcPr>
            <w:tcW w:w="2552" w:type="dxa"/>
            <w:vMerge/>
          </w:tcPr>
          <w:p w14:paraId="1E2F4359" w14:textId="77777777" w:rsidR="00306A57" w:rsidRPr="00FB7D4D" w:rsidRDefault="00306A57" w:rsidP="00A93B51">
            <w:pPr>
              <w:pStyle w:val="NoSpacing"/>
              <w:rPr>
                <w:rFonts w:cs="Arial"/>
                <w:b/>
                <w:bCs/>
                <w:sz w:val="20"/>
                <w:szCs w:val="20"/>
              </w:rPr>
            </w:pPr>
          </w:p>
        </w:tc>
        <w:tc>
          <w:tcPr>
            <w:tcW w:w="4394" w:type="dxa"/>
          </w:tcPr>
          <w:p w14:paraId="16376D2C" w14:textId="09967DBB" w:rsidR="00306A57" w:rsidRPr="00E7687A" w:rsidRDefault="000F60D0" w:rsidP="00A93B51">
            <w:pPr>
              <w:pStyle w:val="NoSpacing"/>
              <w:rPr>
                <w:rFonts w:cs="Arial"/>
                <w:iCs/>
                <w:color w:val="AEAAAA" w:themeColor="background2" w:themeShade="BF"/>
                <w:sz w:val="20"/>
                <w:szCs w:val="20"/>
              </w:rPr>
            </w:pPr>
            <w:r>
              <w:rPr>
                <w:rFonts w:cs="Arial"/>
                <w:iCs/>
                <w:color w:val="AEAAAA" w:themeColor="background2" w:themeShade="BF"/>
                <w:sz w:val="20"/>
                <w:szCs w:val="20"/>
              </w:rPr>
              <w:t>PCP</w:t>
            </w:r>
            <w:r w:rsidR="00306A57" w:rsidRPr="00E7687A">
              <w:rPr>
                <w:rFonts w:cs="Arial"/>
                <w:iCs/>
                <w:color w:val="AEAAAA" w:themeColor="background2" w:themeShade="BF"/>
                <w:sz w:val="20"/>
                <w:szCs w:val="20"/>
              </w:rPr>
              <w:t xml:space="preserve"> emotions</w:t>
            </w:r>
          </w:p>
        </w:tc>
        <w:tc>
          <w:tcPr>
            <w:tcW w:w="4253" w:type="dxa"/>
          </w:tcPr>
          <w:p w14:paraId="67640188" w14:textId="77777777" w:rsidR="00306A57" w:rsidRPr="00E7687A" w:rsidRDefault="00306A57" w:rsidP="00A93B51">
            <w:pPr>
              <w:pStyle w:val="NoSpacing"/>
              <w:rPr>
                <w:rFonts w:cs="Arial"/>
                <w:color w:val="AEAAAA" w:themeColor="background2" w:themeShade="BF"/>
                <w:sz w:val="20"/>
                <w:szCs w:val="20"/>
              </w:rPr>
            </w:pPr>
          </w:p>
        </w:tc>
        <w:tc>
          <w:tcPr>
            <w:tcW w:w="1417" w:type="dxa"/>
          </w:tcPr>
          <w:p w14:paraId="029BA25D" w14:textId="1647EB92" w:rsidR="00306A57" w:rsidRPr="00AC79D1" w:rsidRDefault="00306A5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12</w:t>
            </w:r>
          </w:p>
        </w:tc>
        <w:tc>
          <w:tcPr>
            <w:tcW w:w="1313" w:type="dxa"/>
          </w:tcPr>
          <w:p w14:paraId="27B0891A" w14:textId="60250E30" w:rsidR="00306A57" w:rsidRPr="00AC79D1" w:rsidRDefault="00306A5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0</w:t>
            </w:r>
          </w:p>
        </w:tc>
      </w:tr>
      <w:tr w:rsidR="00A93B51" w:rsidRPr="00243658" w14:paraId="1D76E080" w14:textId="77777777" w:rsidTr="00FB7D4D">
        <w:trPr>
          <w:trHeight w:val="112"/>
        </w:trPr>
        <w:tc>
          <w:tcPr>
            <w:tcW w:w="963" w:type="dxa"/>
            <w:vMerge/>
          </w:tcPr>
          <w:p w14:paraId="0DD7577C" w14:textId="77777777" w:rsidR="00306A57" w:rsidRPr="00FB7D4D" w:rsidRDefault="00306A57" w:rsidP="00A93B51">
            <w:pPr>
              <w:pStyle w:val="NoSpacing"/>
              <w:rPr>
                <w:rFonts w:cs="Arial"/>
                <w:b/>
                <w:bCs/>
                <w:sz w:val="20"/>
                <w:szCs w:val="20"/>
              </w:rPr>
            </w:pPr>
          </w:p>
        </w:tc>
        <w:tc>
          <w:tcPr>
            <w:tcW w:w="2552" w:type="dxa"/>
            <w:vMerge w:val="restart"/>
          </w:tcPr>
          <w:p w14:paraId="1943D72A" w14:textId="11792804" w:rsidR="00306A57" w:rsidRPr="00FB7D4D" w:rsidRDefault="00306A57" w:rsidP="00A93B51">
            <w:pPr>
              <w:pStyle w:val="NoSpacing"/>
              <w:rPr>
                <w:rFonts w:cs="Arial"/>
                <w:b/>
                <w:bCs/>
                <w:sz w:val="20"/>
                <w:szCs w:val="20"/>
              </w:rPr>
            </w:pPr>
            <w:r w:rsidRPr="00FB7D4D">
              <w:rPr>
                <w:rFonts w:cs="Arial"/>
                <w:b/>
                <w:bCs/>
                <w:sz w:val="20"/>
                <w:szCs w:val="20"/>
              </w:rPr>
              <w:t>Beliefs about consequences</w:t>
            </w:r>
          </w:p>
        </w:tc>
        <w:tc>
          <w:tcPr>
            <w:tcW w:w="4394" w:type="dxa"/>
          </w:tcPr>
          <w:p w14:paraId="5AA212B0" w14:textId="7000EEDA" w:rsidR="00306A57" w:rsidRPr="00E7687A" w:rsidRDefault="00306A57" w:rsidP="00A93B51">
            <w:pPr>
              <w:pStyle w:val="NoSpacing"/>
              <w:rPr>
                <w:rFonts w:cs="Arial"/>
                <w:iCs/>
                <w:color w:val="AEAAAA" w:themeColor="background2" w:themeShade="BF"/>
                <w:sz w:val="20"/>
                <w:szCs w:val="20"/>
              </w:rPr>
            </w:pPr>
            <w:r w:rsidRPr="00E7687A">
              <w:rPr>
                <w:rFonts w:cs="Arial"/>
                <w:iCs/>
                <w:sz w:val="20"/>
                <w:szCs w:val="20"/>
              </w:rPr>
              <w:t>Consequences of prescribing</w:t>
            </w:r>
          </w:p>
        </w:tc>
        <w:tc>
          <w:tcPr>
            <w:tcW w:w="4253" w:type="dxa"/>
          </w:tcPr>
          <w:p w14:paraId="16B3DF21" w14:textId="77777777" w:rsidR="00306A57" w:rsidRPr="00E7687A" w:rsidRDefault="00306A57" w:rsidP="00A93B51">
            <w:pPr>
              <w:pStyle w:val="NoSpacing"/>
              <w:rPr>
                <w:rFonts w:cs="Arial"/>
                <w:color w:val="AEAAAA" w:themeColor="background2" w:themeShade="BF"/>
                <w:sz w:val="20"/>
                <w:szCs w:val="20"/>
              </w:rPr>
            </w:pPr>
          </w:p>
        </w:tc>
        <w:tc>
          <w:tcPr>
            <w:tcW w:w="1417" w:type="dxa"/>
          </w:tcPr>
          <w:p w14:paraId="0D83ABC4" w14:textId="6ED81362" w:rsidR="00306A57" w:rsidRPr="00AC79D1" w:rsidRDefault="00306A57" w:rsidP="00A93B51">
            <w:pPr>
              <w:pStyle w:val="NoSpacing"/>
              <w:jc w:val="center"/>
              <w:rPr>
                <w:rFonts w:cs="Arial"/>
                <w:color w:val="AEAAAA" w:themeColor="background2" w:themeShade="BF"/>
                <w:sz w:val="20"/>
                <w:szCs w:val="20"/>
              </w:rPr>
            </w:pPr>
            <w:r w:rsidRPr="00181673">
              <w:rPr>
                <w:rFonts w:cs="Arial"/>
                <w:sz w:val="20"/>
                <w:szCs w:val="20"/>
              </w:rPr>
              <w:t>6</w:t>
            </w:r>
          </w:p>
        </w:tc>
        <w:tc>
          <w:tcPr>
            <w:tcW w:w="1313" w:type="dxa"/>
          </w:tcPr>
          <w:p w14:paraId="0F612937" w14:textId="726C8FE8" w:rsidR="00306A57" w:rsidRPr="00AC79D1" w:rsidRDefault="00306A57" w:rsidP="00A93B51">
            <w:pPr>
              <w:pStyle w:val="NoSpacing"/>
              <w:jc w:val="center"/>
              <w:rPr>
                <w:rFonts w:cs="Arial"/>
                <w:color w:val="AEAAAA" w:themeColor="background2" w:themeShade="BF"/>
                <w:sz w:val="20"/>
                <w:szCs w:val="20"/>
              </w:rPr>
            </w:pPr>
            <w:r w:rsidRPr="00181673">
              <w:rPr>
                <w:rFonts w:cs="Arial"/>
                <w:sz w:val="20"/>
                <w:szCs w:val="20"/>
              </w:rPr>
              <w:t>2</w:t>
            </w:r>
          </w:p>
        </w:tc>
      </w:tr>
      <w:tr w:rsidR="00A93B51" w:rsidRPr="00243658" w14:paraId="7A2BB2FB" w14:textId="77777777" w:rsidTr="00FB7D4D">
        <w:trPr>
          <w:trHeight w:val="112"/>
        </w:trPr>
        <w:tc>
          <w:tcPr>
            <w:tcW w:w="963" w:type="dxa"/>
            <w:vMerge/>
          </w:tcPr>
          <w:p w14:paraId="0F5135F2" w14:textId="77777777" w:rsidR="00306A57" w:rsidRPr="00FB7D4D" w:rsidRDefault="00306A57" w:rsidP="00A93B51">
            <w:pPr>
              <w:pStyle w:val="NoSpacing"/>
              <w:rPr>
                <w:rFonts w:cs="Arial"/>
                <w:b/>
                <w:bCs/>
                <w:sz w:val="20"/>
                <w:szCs w:val="20"/>
              </w:rPr>
            </w:pPr>
          </w:p>
        </w:tc>
        <w:tc>
          <w:tcPr>
            <w:tcW w:w="2552" w:type="dxa"/>
            <w:vMerge/>
          </w:tcPr>
          <w:p w14:paraId="398F4E7F" w14:textId="77777777" w:rsidR="00306A57" w:rsidRPr="00FB7D4D" w:rsidRDefault="00306A57" w:rsidP="00A93B51">
            <w:pPr>
              <w:pStyle w:val="NoSpacing"/>
              <w:rPr>
                <w:rFonts w:cs="Arial"/>
                <w:b/>
                <w:bCs/>
                <w:sz w:val="20"/>
                <w:szCs w:val="20"/>
              </w:rPr>
            </w:pPr>
          </w:p>
        </w:tc>
        <w:tc>
          <w:tcPr>
            <w:tcW w:w="4394" w:type="dxa"/>
          </w:tcPr>
          <w:p w14:paraId="49C31FD9" w14:textId="49D9BA7B" w:rsidR="00306A57" w:rsidRPr="00E7687A" w:rsidRDefault="00306A57" w:rsidP="00A93B51">
            <w:pPr>
              <w:pStyle w:val="NoSpacing"/>
              <w:rPr>
                <w:rFonts w:cs="Arial"/>
                <w:iCs/>
                <w:color w:val="AEAAAA" w:themeColor="background2" w:themeShade="BF"/>
                <w:sz w:val="20"/>
                <w:szCs w:val="20"/>
              </w:rPr>
            </w:pPr>
            <w:r w:rsidRPr="00E7687A">
              <w:rPr>
                <w:rFonts w:cs="Arial"/>
                <w:iCs/>
                <w:sz w:val="20"/>
                <w:szCs w:val="20"/>
              </w:rPr>
              <w:t>Futility</w:t>
            </w:r>
          </w:p>
        </w:tc>
        <w:tc>
          <w:tcPr>
            <w:tcW w:w="4253" w:type="dxa"/>
          </w:tcPr>
          <w:p w14:paraId="5DA9AD22" w14:textId="77777777" w:rsidR="00306A57" w:rsidRPr="00E7687A" w:rsidRDefault="00306A57" w:rsidP="00A93B51">
            <w:pPr>
              <w:pStyle w:val="NoSpacing"/>
              <w:rPr>
                <w:rFonts w:cs="Arial"/>
                <w:color w:val="AEAAAA" w:themeColor="background2" w:themeShade="BF"/>
                <w:sz w:val="20"/>
                <w:szCs w:val="20"/>
              </w:rPr>
            </w:pPr>
          </w:p>
        </w:tc>
        <w:tc>
          <w:tcPr>
            <w:tcW w:w="1417" w:type="dxa"/>
          </w:tcPr>
          <w:p w14:paraId="5163E15E" w14:textId="40D3DC9F" w:rsidR="00306A57" w:rsidRPr="00AC79D1" w:rsidRDefault="00306A57" w:rsidP="00A93B51">
            <w:pPr>
              <w:pStyle w:val="NoSpacing"/>
              <w:jc w:val="center"/>
              <w:rPr>
                <w:rFonts w:cs="Arial"/>
                <w:color w:val="AEAAAA" w:themeColor="background2" w:themeShade="BF"/>
                <w:sz w:val="20"/>
                <w:szCs w:val="20"/>
              </w:rPr>
            </w:pPr>
            <w:r w:rsidRPr="00181673">
              <w:rPr>
                <w:rFonts w:cs="Arial"/>
                <w:sz w:val="20"/>
                <w:szCs w:val="20"/>
              </w:rPr>
              <w:t>5</w:t>
            </w:r>
          </w:p>
        </w:tc>
        <w:tc>
          <w:tcPr>
            <w:tcW w:w="1313" w:type="dxa"/>
          </w:tcPr>
          <w:p w14:paraId="7FC9C230" w14:textId="1AC394BC" w:rsidR="00306A57" w:rsidRPr="00AC79D1" w:rsidRDefault="00306A57" w:rsidP="00A93B51">
            <w:pPr>
              <w:pStyle w:val="NoSpacing"/>
              <w:jc w:val="center"/>
              <w:rPr>
                <w:rFonts w:cs="Arial"/>
                <w:color w:val="AEAAAA" w:themeColor="background2" w:themeShade="BF"/>
                <w:sz w:val="20"/>
                <w:szCs w:val="20"/>
              </w:rPr>
            </w:pPr>
            <w:r w:rsidRPr="00181673">
              <w:rPr>
                <w:rFonts w:cs="Arial"/>
                <w:sz w:val="20"/>
                <w:szCs w:val="20"/>
              </w:rPr>
              <w:t>2</w:t>
            </w:r>
          </w:p>
        </w:tc>
      </w:tr>
      <w:tr w:rsidR="00A93B51" w:rsidRPr="00243658" w14:paraId="5DA8C03F" w14:textId="77777777" w:rsidTr="00FB7D4D">
        <w:trPr>
          <w:trHeight w:val="112"/>
        </w:trPr>
        <w:tc>
          <w:tcPr>
            <w:tcW w:w="963" w:type="dxa"/>
            <w:vMerge/>
          </w:tcPr>
          <w:p w14:paraId="78E53AF4" w14:textId="77777777" w:rsidR="00306A57" w:rsidRPr="00FB7D4D" w:rsidRDefault="00306A57" w:rsidP="00A93B51">
            <w:pPr>
              <w:pStyle w:val="NoSpacing"/>
              <w:rPr>
                <w:rFonts w:cs="Arial"/>
                <w:b/>
                <w:bCs/>
                <w:sz w:val="20"/>
                <w:szCs w:val="20"/>
              </w:rPr>
            </w:pPr>
          </w:p>
        </w:tc>
        <w:tc>
          <w:tcPr>
            <w:tcW w:w="2552" w:type="dxa"/>
            <w:vMerge/>
          </w:tcPr>
          <w:p w14:paraId="0D13961C" w14:textId="77777777" w:rsidR="00306A57" w:rsidRPr="00FB7D4D" w:rsidRDefault="00306A57" w:rsidP="00A93B51">
            <w:pPr>
              <w:pStyle w:val="NoSpacing"/>
              <w:rPr>
                <w:rFonts w:cs="Arial"/>
                <w:b/>
                <w:bCs/>
                <w:sz w:val="20"/>
                <w:szCs w:val="20"/>
              </w:rPr>
            </w:pPr>
          </w:p>
        </w:tc>
        <w:tc>
          <w:tcPr>
            <w:tcW w:w="4394" w:type="dxa"/>
          </w:tcPr>
          <w:p w14:paraId="43726033" w14:textId="5C2DA306" w:rsidR="00306A57" w:rsidRPr="00E7687A" w:rsidRDefault="00306A57" w:rsidP="00A93B51">
            <w:pPr>
              <w:pStyle w:val="NoSpacing"/>
              <w:rPr>
                <w:rFonts w:cs="Arial"/>
                <w:iCs/>
                <w:color w:val="AEAAAA" w:themeColor="background2" w:themeShade="BF"/>
                <w:sz w:val="20"/>
                <w:szCs w:val="20"/>
              </w:rPr>
            </w:pPr>
            <w:r w:rsidRPr="00E7687A">
              <w:rPr>
                <w:rFonts w:cs="Arial"/>
                <w:iCs/>
                <w:sz w:val="20"/>
                <w:szCs w:val="20"/>
              </w:rPr>
              <w:t>Medicalisation</w:t>
            </w:r>
          </w:p>
        </w:tc>
        <w:tc>
          <w:tcPr>
            <w:tcW w:w="4253" w:type="dxa"/>
          </w:tcPr>
          <w:p w14:paraId="15E16EEE" w14:textId="77777777" w:rsidR="00306A57" w:rsidRPr="00E7687A" w:rsidRDefault="00306A57" w:rsidP="00A93B51">
            <w:pPr>
              <w:pStyle w:val="NoSpacing"/>
              <w:rPr>
                <w:rFonts w:cs="Arial"/>
                <w:color w:val="AEAAAA" w:themeColor="background2" w:themeShade="BF"/>
                <w:sz w:val="20"/>
                <w:szCs w:val="20"/>
              </w:rPr>
            </w:pPr>
          </w:p>
        </w:tc>
        <w:tc>
          <w:tcPr>
            <w:tcW w:w="1417" w:type="dxa"/>
          </w:tcPr>
          <w:p w14:paraId="0469513E" w14:textId="5DD3F5E5" w:rsidR="00306A57" w:rsidRPr="00AC79D1" w:rsidRDefault="00306A57" w:rsidP="00A93B51">
            <w:pPr>
              <w:pStyle w:val="NoSpacing"/>
              <w:jc w:val="center"/>
              <w:rPr>
                <w:rFonts w:cs="Arial"/>
                <w:color w:val="AEAAAA" w:themeColor="background2" w:themeShade="BF"/>
                <w:sz w:val="20"/>
                <w:szCs w:val="20"/>
              </w:rPr>
            </w:pPr>
            <w:r w:rsidRPr="00181673">
              <w:rPr>
                <w:rFonts w:cs="Arial"/>
                <w:sz w:val="20"/>
                <w:szCs w:val="20"/>
              </w:rPr>
              <w:t>4</w:t>
            </w:r>
          </w:p>
        </w:tc>
        <w:tc>
          <w:tcPr>
            <w:tcW w:w="1313" w:type="dxa"/>
          </w:tcPr>
          <w:p w14:paraId="575E7484" w14:textId="278D2E6E" w:rsidR="00306A57" w:rsidRPr="00AC79D1" w:rsidRDefault="00306A57" w:rsidP="00A93B51">
            <w:pPr>
              <w:pStyle w:val="NoSpacing"/>
              <w:jc w:val="center"/>
              <w:rPr>
                <w:rFonts w:cs="Arial"/>
                <w:color w:val="AEAAAA" w:themeColor="background2" w:themeShade="BF"/>
                <w:sz w:val="20"/>
                <w:szCs w:val="20"/>
              </w:rPr>
            </w:pPr>
            <w:r w:rsidRPr="00181673">
              <w:rPr>
                <w:rFonts w:cs="Arial"/>
                <w:sz w:val="20"/>
                <w:szCs w:val="20"/>
              </w:rPr>
              <w:t>2</w:t>
            </w:r>
          </w:p>
        </w:tc>
      </w:tr>
      <w:tr w:rsidR="00A93B51" w:rsidRPr="00243658" w14:paraId="7EC53D59" w14:textId="77777777" w:rsidTr="00FB7D4D">
        <w:trPr>
          <w:trHeight w:val="112"/>
        </w:trPr>
        <w:tc>
          <w:tcPr>
            <w:tcW w:w="963" w:type="dxa"/>
            <w:vMerge/>
          </w:tcPr>
          <w:p w14:paraId="5B1F97A2" w14:textId="77777777" w:rsidR="00306A57" w:rsidRPr="00FB7D4D" w:rsidRDefault="00306A57" w:rsidP="00A93B51">
            <w:pPr>
              <w:pStyle w:val="NoSpacing"/>
              <w:rPr>
                <w:rFonts w:cs="Arial"/>
                <w:b/>
                <w:bCs/>
                <w:sz w:val="20"/>
                <w:szCs w:val="20"/>
              </w:rPr>
            </w:pPr>
          </w:p>
        </w:tc>
        <w:tc>
          <w:tcPr>
            <w:tcW w:w="2552" w:type="dxa"/>
            <w:vMerge w:val="restart"/>
          </w:tcPr>
          <w:p w14:paraId="6608F6AB" w14:textId="17198097" w:rsidR="00306A57" w:rsidRPr="00FB7D4D" w:rsidRDefault="00306A57" w:rsidP="00A93B51">
            <w:pPr>
              <w:pStyle w:val="NoSpacing"/>
              <w:rPr>
                <w:rFonts w:cs="Arial"/>
                <w:b/>
                <w:bCs/>
                <w:sz w:val="20"/>
                <w:szCs w:val="20"/>
              </w:rPr>
            </w:pPr>
            <w:r w:rsidRPr="00FB7D4D">
              <w:rPr>
                <w:rFonts w:cs="Arial"/>
                <w:b/>
                <w:bCs/>
                <w:sz w:val="20"/>
                <w:szCs w:val="20"/>
              </w:rPr>
              <w:t>Reinforcement</w:t>
            </w:r>
          </w:p>
        </w:tc>
        <w:tc>
          <w:tcPr>
            <w:tcW w:w="4394" w:type="dxa"/>
          </w:tcPr>
          <w:p w14:paraId="00EBEFA4" w14:textId="4866EF3B" w:rsidR="00306A57" w:rsidRPr="00E7687A" w:rsidRDefault="00306A57" w:rsidP="00A93B51">
            <w:pPr>
              <w:pStyle w:val="NoSpacing"/>
              <w:rPr>
                <w:rFonts w:cs="Arial"/>
                <w:iCs/>
                <w:sz w:val="20"/>
                <w:szCs w:val="20"/>
              </w:rPr>
            </w:pPr>
            <w:r w:rsidRPr="00E7687A">
              <w:rPr>
                <w:rFonts w:cs="Arial"/>
                <w:iCs/>
                <w:sz w:val="20"/>
                <w:szCs w:val="20"/>
              </w:rPr>
              <w:t>Incentives</w:t>
            </w:r>
          </w:p>
        </w:tc>
        <w:tc>
          <w:tcPr>
            <w:tcW w:w="4253" w:type="dxa"/>
          </w:tcPr>
          <w:p w14:paraId="7655212B" w14:textId="77777777" w:rsidR="00306A57" w:rsidRPr="00E7687A" w:rsidRDefault="00306A57" w:rsidP="00A93B51">
            <w:pPr>
              <w:pStyle w:val="NoSpacing"/>
              <w:rPr>
                <w:rFonts w:cs="Arial"/>
                <w:color w:val="AEAAAA" w:themeColor="background2" w:themeShade="BF"/>
                <w:sz w:val="20"/>
                <w:szCs w:val="20"/>
              </w:rPr>
            </w:pPr>
          </w:p>
        </w:tc>
        <w:tc>
          <w:tcPr>
            <w:tcW w:w="1417" w:type="dxa"/>
          </w:tcPr>
          <w:p w14:paraId="3AE67079" w14:textId="2FF48420" w:rsidR="00306A57" w:rsidRPr="00181673" w:rsidRDefault="00306A57" w:rsidP="00A93B51">
            <w:pPr>
              <w:pStyle w:val="NoSpacing"/>
              <w:jc w:val="center"/>
              <w:rPr>
                <w:rFonts w:cs="Arial"/>
                <w:sz w:val="20"/>
                <w:szCs w:val="20"/>
              </w:rPr>
            </w:pPr>
            <w:r w:rsidRPr="00181673">
              <w:rPr>
                <w:rFonts w:cs="Arial"/>
                <w:sz w:val="20"/>
                <w:szCs w:val="20"/>
              </w:rPr>
              <w:t>12</w:t>
            </w:r>
          </w:p>
        </w:tc>
        <w:tc>
          <w:tcPr>
            <w:tcW w:w="1313" w:type="dxa"/>
          </w:tcPr>
          <w:p w14:paraId="3575AEF2" w14:textId="527D835C" w:rsidR="00306A57" w:rsidRPr="00181673" w:rsidRDefault="00306A57" w:rsidP="00A93B51">
            <w:pPr>
              <w:pStyle w:val="NoSpacing"/>
              <w:jc w:val="center"/>
              <w:rPr>
                <w:rFonts w:cs="Arial"/>
                <w:sz w:val="20"/>
                <w:szCs w:val="20"/>
              </w:rPr>
            </w:pPr>
            <w:r w:rsidRPr="00181673">
              <w:rPr>
                <w:rFonts w:cs="Arial"/>
                <w:sz w:val="20"/>
                <w:szCs w:val="20"/>
              </w:rPr>
              <w:t>3</w:t>
            </w:r>
          </w:p>
        </w:tc>
      </w:tr>
      <w:tr w:rsidR="00A93B51" w:rsidRPr="00243658" w14:paraId="0E691050" w14:textId="77777777" w:rsidTr="00FB7D4D">
        <w:trPr>
          <w:trHeight w:val="112"/>
        </w:trPr>
        <w:tc>
          <w:tcPr>
            <w:tcW w:w="963" w:type="dxa"/>
            <w:vMerge/>
          </w:tcPr>
          <w:p w14:paraId="1230BD82" w14:textId="77777777" w:rsidR="00306A57" w:rsidRPr="00FB7D4D" w:rsidRDefault="00306A57" w:rsidP="00A93B51">
            <w:pPr>
              <w:pStyle w:val="NoSpacing"/>
              <w:rPr>
                <w:rFonts w:cs="Arial"/>
                <w:b/>
                <w:bCs/>
                <w:sz w:val="20"/>
                <w:szCs w:val="20"/>
              </w:rPr>
            </w:pPr>
          </w:p>
        </w:tc>
        <w:tc>
          <w:tcPr>
            <w:tcW w:w="2552" w:type="dxa"/>
            <w:vMerge/>
          </w:tcPr>
          <w:p w14:paraId="72E2E663" w14:textId="77777777" w:rsidR="00306A57" w:rsidRPr="00FB7D4D" w:rsidRDefault="00306A57" w:rsidP="00A93B51">
            <w:pPr>
              <w:pStyle w:val="NoSpacing"/>
              <w:rPr>
                <w:rFonts w:cs="Arial"/>
                <w:b/>
                <w:bCs/>
                <w:sz w:val="20"/>
                <w:szCs w:val="20"/>
              </w:rPr>
            </w:pPr>
          </w:p>
        </w:tc>
        <w:tc>
          <w:tcPr>
            <w:tcW w:w="4394" w:type="dxa"/>
          </w:tcPr>
          <w:p w14:paraId="05AD4CB8" w14:textId="3425420E" w:rsidR="00306A57" w:rsidRPr="00E7687A" w:rsidRDefault="00306A57" w:rsidP="00A93B51">
            <w:pPr>
              <w:pStyle w:val="NoSpacing"/>
              <w:rPr>
                <w:rFonts w:cs="Arial"/>
                <w:iCs/>
                <w:sz w:val="20"/>
                <w:szCs w:val="20"/>
              </w:rPr>
            </w:pPr>
            <w:r w:rsidRPr="00E7687A">
              <w:rPr>
                <w:rFonts w:cs="Arial"/>
                <w:iCs/>
                <w:color w:val="AEAAAA" w:themeColor="background2" w:themeShade="BF"/>
                <w:sz w:val="20"/>
                <w:szCs w:val="20"/>
              </w:rPr>
              <w:t>Feedback</w:t>
            </w:r>
          </w:p>
        </w:tc>
        <w:tc>
          <w:tcPr>
            <w:tcW w:w="4253" w:type="dxa"/>
          </w:tcPr>
          <w:p w14:paraId="6464DFC5" w14:textId="77777777" w:rsidR="00306A57" w:rsidRPr="00E7687A" w:rsidRDefault="00306A57" w:rsidP="00A93B51">
            <w:pPr>
              <w:pStyle w:val="NoSpacing"/>
              <w:rPr>
                <w:rFonts w:cs="Arial"/>
                <w:color w:val="AEAAAA" w:themeColor="background2" w:themeShade="BF"/>
                <w:sz w:val="20"/>
                <w:szCs w:val="20"/>
              </w:rPr>
            </w:pPr>
          </w:p>
        </w:tc>
        <w:tc>
          <w:tcPr>
            <w:tcW w:w="1417" w:type="dxa"/>
          </w:tcPr>
          <w:p w14:paraId="0CE979DD" w14:textId="1463E091" w:rsidR="00306A57" w:rsidRPr="00181673" w:rsidRDefault="00306A57" w:rsidP="00A93B51">
            <w:pPr>
              <w:pStyle w:val="NoSpacing"/>
              <w:jc w:val="center"/>
              <w:rPr>
                <w:rFonts w:cs="Arial"/>
                <w:sz w:val="20"/>
                <w:szCs w:val="20"/>
              </w:rPr>
            </w:pPr>
            <w:r w:rsidRPr="00AC79D1">
              <w:rPr>
                <w:rFonts w:cs="Arial"/>
                <w:color w:val="AEAAAA" w:themeColor="background2" w:themeShade="BF"/>
                <w:sz w:val="20"/>
                <w:szCs w:val="20"/>
              </w:rPr>
              <w:t>3</w:t>
            </w:r>
          </w:p>
        </w:tc>
        <w:tc>
          <w:tcPr>
            <w:tcW w:w="1313" w:type="dxa"/>
          </w:tcPr>
          <w:p w14:paraId="73F4B8F9" w14:textId="56AAC71B" w:rsidR="00306A57" w:rsidRPr="00181673" w:rsidRDefault="00306A57" w:rsidP="00A93B51">
            <w:pPr>
              <w:pStyle w:val="NoSpacing"/>
              <w:jc w:val="center"/>
              <w:rPr>
                <w:rFonts w:cs="Arial"/>
                <w:sz w:val="20"/>
                <w:szCs w:val="20"/>
              </w:rPr>
            </w:pPr>
            <w:r w:rsidRPr="00AC79D1">
              <w:rPr>
                <w:rFonts w:cs="Arial"/>
                <w:color w:val="AEAAAA" w:themeColor="background2" w:themeShade="BF"/>
                <w:sz w:val="20"/>
                <w:szCs w:val="20"/>
              </w:rPr>
              <w:t>0</w:t>
            </w:r>
          </w:p>
        </w:tc>
      </w:tr>
      <w:tr w:rsidR="00A93B51" w:rsidRPr="00243658" w14:paraId="06540E77" w14:textId="77777777" w:rsidTr="00FB7D4D">
        <w:trPr>
          <w:trHeight w:val="145"/>
        </w:trPr>
        <w:tc>
          <w:tcPr>
            <w:tcW w:w="963" w:type="dxa"/>
            <w:vMerge/>
          </w:tcPr>
          <w:p w14:paraId="39F6048F" w14:textId="77777777" w:rsidR="00306A57" w:rsidRPr="00FB7D4D" w:rsidRDefault="00306A57" w:rsidP="00A93B51">
            <w:pPr>
              <w:pStyle w:val="NoSpacing"/>
              <w:rPr>
                <w:rFonts w:cs="Arial"/>
                <w:b/>
                <w:bCs/>
                <w:sz w:val="20"/>
                <w:szCs w:val="20"/>
              </w:rPr>
            </w:pPr>
          </w:p>
        </w:tc>
        <w:tc>
          <w:tcPr>
            <w:tcW w:w="2552" w:type="dxa"/>
            <w:vMerge w:val="restart"/>
          </w:tcPr>
          <w:p w14:paraId="2F1405EF" w14:textId="7500C798" w:rsidR="00306A57" w:rsidRPr="00FB7D4D" w:rsidRDefault="00306A57" w:rsidP="00A93B51">
            <w:pPr>
              <w:pStyle w:val="NoSpacing"/>
              <w:rPr>
                <w:rFonts w:cs="Arial"/>
                <w:b/>
                <w:bCs/>
                <w:sz w:val="20"/>
                <w:szCs w:val="20"/>
              </w:rPr>
            </w:pPr>
            <w:r w:rsidRPr="00FB7D4D">
              <w:rPr>
                <w:rFonts w:cs="Arial"/>
                <w:b/>
                <w:bCs/>
                <w:sz w:val="20"/>
                <w:szCs w:val="20"/>
              </w:rPr>
              <w:t>Beliefs about capabilities</w:t>
            </w:r>
          </w:p>
        </w:tc>
        <w:tc>
          <w:tcPr>
            <w:tcW w:w="4394" w:type="dxa"/>
          </w:tcPr>
          <w:p w14:paraId="2E345CCB" w14:textId="77777777" w:rsidR="00306A57" w:rsidRPr="00E7687A" w:rsidRDefault="00306A57" w:rsidP="00A93B51">
            <w:pPr>
              <w:pStyle w:val="NoSpacing"/>
              <w:rPr>
                <w:rFonts w:cs="Arial"/>
                <w:iCs/>
                <w:sz w:val="20"/>
                <w:szCs w:val="20"/>
              </w:rPr>
            </w:pPr>
            <w:r w:rsidRPr="00E7687A">
              <w:rPr>
                <w:rFonts w:cs="Arial"/>
                <w:iCs/>
                <w:sz w:val="20"/>
                <w:szCs w:val="20"/>
              </w:rPr>
              <w:t>Confidence in own ability</w:t>
            </w:r>
          </w:p>
        </w:tc>
        <w:tc>
          <w:tcPr>
            <w:tcW w:w="4253" w:type="dxa"/>
          </w:tcPr>
          <w:p w14:paraId="29D8AFB7" w14:textId="77777777" w:rsidR="00306A57" w:rsidRPr="00E7687A" w:rsidRDefault="00306A57" w:rsidP="00A93B51">
            <w:pPr>
              <w:pStyle w:val="NoSpacing"/>
              <w:rPr>
                <w:rFonts w:cs="Arial"/>
                <w:sz w:val="20"/>
                <w:szCs w:val="20"/>
              </w:rPr>
            </w:pPr>
          </w:p>
        </w:tc>
        <w:tc>
          <w:tcPr>
            <w:tcW w:w="1417" w:type="dxa"/>
          </w:tcPr>
          <w:p w14:paraId="78D9BC65" w14:textId="77777777" w:rsidR="00306A57" w:rsidRPr="00181673" w:rsidRDefault="00306A57" w:rsidP="00A93B51">
            <w:pPr>
              <w:pStyle w:val="NoSpacing"/>
              <w:jc w:val="center"/>
              <w:rPr>
                <w:rFonts w:cs="Arial"/>
                <w:sz w:val="20"/>
                <w:szCs w:val="20"/>
              </w:rPr>
            </w:pPr>
            <w:r w:rsidRPr="00181673">
              <w:rPr>
                <w:rFonts w:cs="Arial"/>
                <w:sz w:val="20"/>
                <w:szCs w:val="20"/>
              </w:rPr>
              <w:t>9</w:t>
            </w:r>
          </w:p>
        </w:tc>
        <w:tc>
          <w:tcPr>
            <w:tcW w:w="1313" w:type="dxa"/>
          </w:tcPr>
          <w:p w14:paraId="541D6261" w14:textId="77777777" w:rsidR="00306A57" w:rsidRPr="00181673" w:rsidRDefault="00306A57" w:rsidP="00A93B51">
            <w:pPr>
              <w:pStyle w:val="NoSpacing"/>
              <w:jc w:val="center"/>
              <w:rPr>
                <w:rFonts w:cs="Arial"/>
                <w:sz w:val="20"/>
                <w:szCs w:val="20"/>
              </w:rPr>
            </w:pPr>
            <w:r w:rsidRPr="00181673">
              <w:rPr>
                <w:rFonts w:cs="Arial"/>
                <w:sz w:val="20"/>
                <w:szCs w:val="20"/>
              </w:rPr>
              <w:t>5</w:t>
            </w:r>
          </w:p>
        </w:tc>
      </w:tr>
      <w:tr w:rsidR="00A93B51" w:rsidRPr="00243658" w14:paraId="7DD92307" w14:textId="77777777" w:rsidTr="00FB7D4D">
        <w:trPr>
          <w:trHeight w:val="145"/>
        </w:trPr>
        <w:tc>
          <w:tcPr>
            <w:tcW w:w="963" w:type="dxa"/>
            <w:vMerge/>
          </w:tcPr>
          <w:p w14:paraId="2D5439E6" w14:textId="77777777" w:rsidR="00306A57" w:rsidRPr="00FB7D4D" w:rsidRDefault="00306A57" w:rsidP="00A93B51">
            <w:pPr>
              <w:pStyle w:val="NoSpacing"/>
              <w:rPr>
                <w:rFonts w:cs="Arial"/>
                <w:b/>
                <w:bCs/>
                <w:sz w:val="20"/>
                <w:szCs w:val="20"/>
              </w:rPr>
            </w:pPr>
          </w:p>
        </w:tc>
        <w:tc>
          <w:tcPr>
            <w:tcW w:w="2552" w:type="dxa"/>
            <w:vMerge/>
          </w:tcPr>
          <w:p w14:paraId="61BB9BEF" w14:textId="2E19C2D5" w:rsidR="00306A57" w:rsidRPr="00FB7D4D" w:rsidRDefault="00306A57" w:rsidP="00A93B51">
            <w:pPr>
              <w:pStyle w:val="NoSpacing"/>
              <w:rPr>
                <w:rFonts w:cs="Arial"/>
                <w:b/>
                <w:bCs/>
                <w:sz w:val="20"/>
                <w:szCs w:val="20"/>
              </w:rPr>
            </w:pPr>
          </w:p>
        </w:tc>
        <w:tc>
          <w:tcPr>
            <w:tcW w:w="4394" w:type="dxa"/>
          </w:tcPr>
          <w:p w14:paraId="7559FC35" w14:textId="77777777" w:rsidR="00306A57" w:rsidRPr="00E7687A" w:rsidRDefault="00306A57" w:rsidP="00A93B51">
            <w:pPr>
              <w:pStyle w:val="NoSpacing"/>
              <w:rPr>
                <w:rFonts w:cs="Arial"/>
                <w:iCs/>
                <w:sz w:val="20"/>
                <w:szCs w:val="20"/>
              </w:rPr>
            </w:pPr>
            <w:r w:rsidRPr="00E7687A">
              <w:rPr>
                <w:rFonts w:cs="Arial"/>
                <w:iCs/>
                <w:sz w:val="20"/>
                <w:szCs w:val="20"/>
              </w:rPr>
              <w:t>Confidence in testing and treatments</w:t>
            </w:r>
          </w:p>
        </w:tc>
        <w:tc>
          <w:tcPr>
            <w:tcW w:w="4253" w:type="dxa"/>
          </w:tcPr>
          <w:p w14:paraId="182D7C09" w14:textId="77777777" w:rsidR="00306A57" w:rsidRPr="00E7687A" w:rsidRDefault="00306A57" w:rsidP="00A93B51">
            <w:pPr>
              <w:pStyle w:val="NoSpacing"/>
              <w:rPr>
                <w:rFonts w:cs="Arial"/>
                <w:sz w:val="20"/>
                <w:szCs w:val="20"/>
              </w:rPr>
            </w:pPr>
          </w:p>
        </w:tc>
        <w:tc>
          <w:tcPr>
            <w:tcW w:w="1417" w:type="dxa"/>
          </w:tcPr>
          <w:p w14:paraId="23FC25A3" w14:textId="77777777" w:rsidR="00306A57" w:rsidRPr="00181673" w:rsidRDefault="00306A57" w:rsidP="00A93B51">
            <w:pPr>
              <w:pStyle w:val="NoSpacing"/>
              <w:jc w:val="center"/>
              <w:rPr>
                <w:rFonts w:cs="Arial"/>
                <w:sz w:val="20"/>
                <w:szCs w:val="20"/>
              </w:rPr>
            </w:pPr>
            <w:r w:rsidRPr="00181673">
              <w:rPr>
                <w:rFonts w:cs="Arial"/>
                <w:sz w:val="20"/>
                <w:szCs w:val="20"/>
              </w:rPr>
              <w:t>9</w:t>
            </w:r>
          </w:p>
        </w:tc>
        <w:tc>
          <w:tcPr>
            <w:tcW w:w="1313" w:type="dxa"/>
          </w:tcPr>
          <w:p w14:paraId="1B3C92D1" w14:textId="77777777" w:rsidR="00306A57" w:rsidRPr="00181673" w:rsidRDefault="00306A57" w:rsidP="00A93B51">
            <w:pPr>
              <w:pStyle w:val="NoSpacing"/>
              <w:jc w:val="center"/>
              <w:rPr>
                <w:rFonts w:cs="Arial"/>
                <w:sz w:val="20"/>
                <w:szCs w:val="20"/>
              </w:rPr>
            </w:pPr>
            <w:r w:rsidRPr="00181673">
              <w:rPr>
                <w:rFonts w:cs="Arial"/>
                <w:sz w:val="20"/>
                <w:szCs w:val="20"/>
              </w:rPr>
              <w:t>2</w:t>
            </w:r>
          </w:p>
        </w:tc>
      </w:tr>
      <w:tr w:rsidR="00A93B51" w:rsidRPr="00243658" w14:paraId="68D10183" w14:textId="77777777" w:rsidTr="00FB7D4D">
        <w:trPr>
          <w:trHeight w:val="145"/>
        </w:trPr>
        <w:tc>
          <w:tcPr>
            <w:tcW w:w="963" w:type="dxa"/>
            <w:vMerge/>
          </w:tcPr>
          <w:p w14:paraId="535627C9" w14:textId="77777777" w:rsidR="00306A57" w:rsidRPr="00FB7D4D" w:rsidRDefault="00306A57" w:rsidP="00A93B51">
            <w:pPr>
              <w:pStyle w:val="NoSpacing"/>
              <w:rPr>
                <w:rFonts w:cs="Arial"/>
                <w:b/>
                <w:bCs/>
                <w:sz w:val="20"/>
                <w:szCs w:val="20"/>
              </w:rPr>
            </w:pPr>
          </w:p>
        </w:tc>
        <w:tc>
          <w:tcPr>
            <w:tcW w:w="2552" w:type="dxa"/>
          </w:tcPr>
          <w:p w14:paraId="2B4123DC" w14:textId="2A0B6224" w:rsidR="00306A57" w:rsidRPr="00FB7D4D" w:rsidRDefault="00306A57" w:rsidP="00A93B51">
            <w:pPr>
              <w:pStyle w:val="NoSpacing"/>
              <w:rPr>
                <w:rFonts w:cs="Arial"/>
                <w:b/>
                <w:bCs/>
                <w:sz w:val="20"/>
                <w:szCs w:val="20"/>
              </w:rPr>
            </w:pPr>
            <w:r w:rsidRPr="00FB7D4D">
              <w:rPr>
                <w:rFonts w:cs="Arial"/>
                <w:b/>
                <w:bCs/>
                <w:sz w:val="20"/>
                <w:szCs w:val="20"/>
              </w:rPr>
              <w:t>Goals</w:t>
            </w:r>
          </w:p>
        </w:tc>
        <w:tc>
          <w:tcPr>
            <w:tcW w:w="4394" w:type="dxa"/>
          </w:tcPr>
          <w:p w14:paraId="7D098097" w14:textId="11C0C54A" w:rsidR="00306A57" w:rsidRPr="00E7687A" w:rsidRDefault="00306A57" w:rsidP="00A93B51">
            <w:pPr>
              <w:pStyle w:val="NoSpacing"/>
              <w:rPr>
                <w:rFonts w:cs="Arial"/>
                <w:iCs/>
                <w:sz w:val="20"/>
                <w:szCs w:val="20"/>
              </w:rPr>
            </w:pPr>
            <w:r w:rsidRPr="00E7687A">
              <w:rPr>
                <w:rFonts w:cs="Arial"/>
                <w:iCs/>
                <w:color w:val="AEAAAA" w:themeColor="background2" w:themeShade="BF"/>
                <w:sz w:val="20"/>
                <w:szCs w:val="20"/>
              </w:rPr>
              <w:t>Goals</w:t>
            </w:r>
          </w:p>
        </w:tc>
        <w:tc>
          <w:tcPr>
            <w:tcW w:w="4253" w:type="dxa"/>
          </w:tcPr>
          <w:p w14:paraId="7097209B" w14:textId="77777777" w:rsidR="00306A57" w:rsidRPr="00E7687A" w:rsidRDefault="00306A57" w:rsidP="00A93B51">
            <w:pPr>
              <w:pStyle w:val="NoSpacing"/>
              <w:rPr>
                <w:rFonts w:cs="Arial"/>
                <w:sz w:val="20"/>
                <w:szCs w:val="20"/>
              </w:rPr>
            </w:pPr>
          </w:p>
        </w:tc>
        <w:tc>
          <w:tcPr>
            <w:tcW w:w="1417" w:type="dxa"/>
          </w:tcPr>
          <w:p w14:paraId="70CACEF8" w14:textId="2B5D62EE" w:rsidR="00306A57" w:rsidRPr="00181673" w:rsidRDefault="00306A57" w:rsidP="00A93B51">
            <w:pPr>
              <w:pStyle w:val="NoSpacing"/>
              <w:jc w:val="center"/>
              <w:rPr>
                <w:rFonts w:cs="Arial"/>
                <w:sz w:val="20"/>
                <w:szCs w:val="20"/>
              </w:rPr>
            </w:pPr>
            <w:r w:rsidRPr="00AC79D1">
              <w:rPr>
                <w:rFonts w:cs="Arial"/>
                <w:color w:val="AEAAAA" w:themeColor="background2" w:themeShade="BF"/>
                <w:sz w:val="20"/>
                <w:szCs w:val="20"/>
              </w:rPr>
              <w:t>3</w:t>
            </w:r>
          </w:p>
        </w:tc>
        <w:tc>
          <w:tcPr>
            <w:tcW w:w="1313" w:type="dxa"/>
          </w:tcPr>
          <w:p w14:paraId="2F72F941" w14:textId="38A8FD08" w:rsidR="00306A57" w:rsidRPr="00181673" w:rsidRDefault="00306A57" w:rsidP="00A93B51">
            <w:pPr>
              <w:pStyle w:val="NoSpacing"/>
              <w:jc w:val="center"/>
              <w:rPr>
                <w:rFonts w:cs="Arial"/>
                <w:sz w:val="20"/>
                <w:szCs w:val="20"/>
              </w:rPr>
            </w:pPr>
            <w:r w:rsidRPr="00AC79D1">
              <w:rPr>
                <w:rFonts w:cs="Arial"/>
                <w:color w:val="AEAAAA" w:themeColor="background2" w:themeShade="BF"/>
                <w:sz w:val="20"/>
                <w:szCs w:val="20"/>
              </w:rPr>
              <w:t>0</w:t>
            </w:r>
          </w:p>
        </w:tc>
      </w:tr>
      <w:tr w:rsidR="00A93B51" w:rsidRPr="00243658" w14:paraId="5E48E1C5" w14:textId="77777777" w:rsidTr="00FB7D4D">
        <w:trPr>
          <w:trHeight w:val="113"/>
        </w:trPr>
        <w:tc>
          <w:tcPr>
            <w:tcW w:w="963" w:type="dxa"/>
            <w:vMerge/>
          </w:tcPr>
          <w:p w14:paraId="4CE7299B" w14:textId="77777777" w:rsidR="00306A57" w:rsidRPr="00FB7D4D" w:rsidRDefault="00306A57" w:rsidP="00A93B51">
            <w:pPr>
              <w:pStyle w:val="NoSpacing"/>
              <w:rPr>
                <w:rFonts w:cs="Arial"/>
                <w:b/>
                <w:bCs/>
                <w:sz w:val="20"/>
                <w:szCs w:val="20"/>
              </w:rPr>
            </w:pPr>
          </w:p>
        </w:tc>
        <w:tc>
          <w:tcPr>
            <w:tcW w:w="2552" w:type="dxa"/>
            <w:vMerge w:val="restart"/>
          </w:tcPr>
          <w:p w14:paraId="0E21D236" w14:textId="133E0233" w:rsidR="00306A57" w:rsidRPr="00FB7D4D" w:rsidRDefault="00306A57" w:rsidP="00A93B51">
            <w:pPr>
              <w:pStyle w:val="NoSpacing"/>
              <w:rPr>
                <w:rFonts w:cs="Arial"/>
                <w:b/>
                <w:bCs/>
                <w:sz w:val="20"/>
                <w:szCs w:val="20"/>
              </w:rPr>
            </w:pPr>
            <w:r w:rsidRPr="00FB7D4D">
              <w:rPr>
                <w:rFonts w:cs="Arial"/>
                <w:b/>
                <w:bCs/>
                <w:sz w:val="20"/>
                <w:szCs w:val="20"/>
              </w:rPr>
              <w:t>Optimism</w:t>
            </w:r>
          </w:p>
        </w:tc>
        <w:tc>
          <w:tcPr>
            <w:tcW w:w="4394" w:type="dxa"/>
          </w:tcPr>
          <w:p w14:paraId="428A0F19" w14:textId="77777777" w:rsidR="00306A57" w:rsidRPr="00E7687A" w:rsidRDefault="00306A57" w:rsidP="00A93B51">
            <w:pPr>
              <w:pStyle w:val="NoSpacing"/>
              <w:rPr>
                <w:rFonts w:cs="Arial"/>
                <w:iCs/>
                <w:color w:val="AEAAAA" w:themeColor="background2" w:themeShade="BF"/>
                <w:sz w:val="20"/>
                <w:szCs w:val="20"/>
              </w:rPr>
            </w:pPr>
            <w:r w:rsidRPr="00E7687A">
              <w:rPr>
                <w:rFonts w:cs="Arial"/>
                <w:iCs/>
                <w:color w:val="AEAAAA" w:themeColor="background2" w:themeShade="BF"/>
                <w:sz w:val="20"/>
                <w:szCs w:val="20"/>
              </w:rPr>
              <w:t>Optimism</w:t>
            </w:r>
          </w:p>
        </w:tc>
        <w:tc>
          <w:tcPr>
            <w:tcW w:w="4253" w:type="dxa"/>
          </w:tcPr>
          <w:p w14:paraId="457215BD" w14:textId="77777777" w:rsidR="00306A57" w:rsidRPr="00E7687A" w:rsidRDefault="00306A57" w:rsidP="00A93B51">
            <w:pPr>
              <w:pStyle w:val="NoSpacing"/>
              <w:rPr>
                <w:rFonts w:cs="Arial"/>
                <w:color w:val="AEAAAA" w:themeColor="background2" w:themeShade="BF"/>
                <w:sz w:val="20"/>
                <w:szCs w:val="20"/>
              </w:rPr>
            </w:pPr>
          </w:p>
        </w:tc>
        <w:tc>
          <w:tcPr>
            <w:tcW w:w="1417" w:type="dxa"/>
          </w:tcPr>
          <w:p w14:paraId="44B8BD77" w14:textId="77777777" w:rsidR="00306A57" w:rsidRPr="00AC79D1" w:rsidRDefault="00306A5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1</w:t>
            </w:r>
          </w:p>
        </w:tc>
        <w:tc>
          <w:tcPr>
            <w:tcW w:w="1313" w:type="dxa"/>
          </w:tcPr>
          <w:p w14:paraId="7E4954D8" w14:textId="77777777" w:rsidR="00306A57" w:rsidRPr="00AC79D1" w:rsidRDefault="00306A5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1</w:t>
            </w:r>
          </w:p>
        </w:tc>
      </w:tr>
      <w:tr w:rsidR="00A93B51" w:rsidRPr="00243658" w14:paraId="5E2C95FC" w14:textId="77777777" w:rsidTr="00FB7D4D">
        <w:trPr>
          <w:trHeight w:val="147"/>
        </w:trPr>
        <w:tc>
          <w:tcPr>
            <w:tcW w:w="963" w:type="dxa"/>
            <w:vMerge/>
          </w:tcPr>
          <w:p w14:paraId="73EFB837" w14:textId="77777777" w:rsidR="00306A57" w:rsidRPr="00FB7D4D" w:rsidRDefault="00306A57" w:rsidP="00A93B51">
            <w:pPr>
              <w:pStyle w:val="NoSpacing"/>
              <w:rPr>
                <w:rFonts w:cs="Arial"/>
                <w:b/>
                <w:bCs/>
                <w:sz w:val="20"/>
                <w:szCs w:val="20"/>
              </w:rPr>
            </w:pPr>
          </w:p>
        </w:tc>
        <w:tc>
          <w:tcPr>
            <w:tcW w:w="2552" w:type="dxa"/>
            <w:vMerge/>
          </w:tcPr>
          <w:p w14:paraId="2D0A33C9" w14:textId="5B33F94C" w:rsidR="00306A57" w:rsidRPr="00FB7D4D" w:rsidRDefault="00306A57" w:rsidP="00A93B51">
            <w:pPr>
              <w:pStyle w:val="NoSpacing"/>
              <w:rPr>
                <w:rFonts w:cs="Arial"/>
                <w:b/>
                <w:bCs/>
                <w:sz w:val="20"/>
                <w:szCs w:val="20"/>
              </w:rPr>
            </w:pPr>
          </w:p>
        </w:tc>
        <w:tc>
          <w:tcPr>
            <w:tcW w:w="4394" w:type="dxa"/>
          </w:tcPr>
          <w:p w14:paraId="7B716B1A" w14:textId="77777777" w:rsidR="00306A57" w:rsidRPr="00E7687A" w:rsidRDefault="00306A57" w:rsidP="00A93B51">
            <w:pPr>
              <w:pStyle w:val="NoSpacing"/>
              <w:rPr>
                <w:rFonts w:cs="Arial"/>
                <w:iCs/>
                <w:color w:val="AEAAAA" w:themeColor="background2" w:themeShade="BF"/>
                <w:sz w:val="20"/>
                <w:szCs w:val="20"/>
              </w:rPr>
            </w:pPr>
            <w:r w:rsidRPr="00E7687A">
              <w:rPr>
                <w:rFonts w:cs="Arial"/>
                <w:iCs/>
                <w:color w:val="AEAAAA" w:themeColor="background2" w:themeShade="BF"/>
                <w:sz w:val="20"/>
                <w:szCs w:val="20"/>
              </w:rPr>
              <w:t>Pessimism</w:t>
            </w:r>
          </w:p>
        </w:tc>
        <w:tc>
          <w:tcPr>
            <w:tcW w:w="4253" w:type="dxa"/>
          </w:tcPr>
          <w:p w14:paraId="4926B06B" w14:textId="77777777" w:rsidR="00306A57" w:rsidRPr="00E7687A" w:rsidRDefault="00306A57" w:rsidP="00A93B51">
            <w:pPr>
              <w:pStyle w:val="NoSpacing"/>
              <w:rPr>
                <w:rFonts w:cs="Arial"/>
                <w:color w:val="AEAAAA" w:themeColor="background2" w:themeShade="BF"/>
                <w:sz w:val="20"/>
                <w:szCs w:val="20"/>
              </w:rPr>
            </w:pPr>
          </w:p>
        </w:tc>
        <w:tc>
          <w:tcPr>
            <w:tcW w:w="1417" w:type="dxa"/>
          </w:tcPr>
          <w:p w14:paraId="6C4AC8F8" w14:textId="77777777" w:rsidR="00306A57" w:rsidRPr="00AC79D1" w:rsidRDefault="00306A5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4</w:t>
            </w:r>
          </w:p>
        </w:tc>
        <w:tc>
          <w:tcPr>
            <w:tcW w:w="1313" w:type="dxa"/>
          </w:tcPr>
          <w:p w14:paraId="0C0CB29B" w14:textId="77777777" w:rsidR="00306A57" w:rsidRPr="00AC79D1" w:rsidRDefault="00306A5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0</w:t>
            </w:r>
          </w:p>
        </w:tc>
      </w:tr>
      <w:tr w:rsidR="00A93B51" w:rsidRPr="00243658" w14:paraId="600C4D3B" w14:textId="77777777" w:rsidTr="00FB7D4D">
        <w:trPr>
          <w:trHeight w:val="104"/>
        </w:trPr>
        <w:tc>
          <w:tcPr>
            <w:tcW w:w="963" w:type="dxa"/>
            <w:vMerge/>
          </w:tcPr>
          <w:p w14:paraId="2B79D91E" w14:textId="77777777" w:rsidR="00306A57" w:rsidRPr="00FB7D4D" w:rsidRDefault="00306A57" w:rsidP="00A93B51">
            <w:pPr>
              <w:pStyle w:val="NoSpacing"/>
              <w:rPr>
                <w:rFonts w:cs="Arial"/>
                <w:b/>
                <w:bCs/>
                <w:sz w:val="20"/>
                <w:szCs w:val="20"/>
              </w:rPr>
            </w:pPr>
          </w:p>
        </w:tc>
        <w:tc>
          <w:tcPr>
            <w:tcW w:w="2552" w:type="dxa"/>
          </w:tcPr>
          <w:p w14:paraId="5A86B755" w14:textId="159FB89B" w:rsidR="00306A57" w:rsidRPr="00FB7D4D" w:rsidRDefault="00306A57" w:rsidP="00A93B51">
            <w:pPr>
              <w:pStyle w:val="NoSpacing"/>
              <w:rPr>
                <w:rFonts w:cs="Arial"/>
                <w:b/>
                <w:bCs/>
                <w:sz w:val="20"/>
                <w:szCs w:val="20"/>
              </w:rPr>
            </w:pPr>
            <w:r w:rsidRPr="00FB7D4D">
              <w:rPr>
                <w:rFonts w:cs="Arial"/>
                <w:b/>
                <w:bCs/>
                <w:sz w:val="20"/>
                <w:szCs w:val="20"/>
              </w:rPr>
              <w:t>Intentions</w:t>
            </w:r>
          </w:p>
        </w:tc>
        <w:tc>
          <w:tcPr>
            <w:tcW w:w="4394" w:type="dxa"/>
          </w:tcPr>
          <w:p w14:paraId="7D3426EB" w14:textId="77777777" w:rsidR="00306A57" w:rsidRPr="00E7687A" w:rsidRDefault="00306A57" w:rsidP="00A93B51">
            <w:pPr>
              <w:pStyle w:val="NoSpacing"/>
              <w:rPr>
                <w:rFonts w:cs="Arial"/>
                <w:iCs/>
                <w:color w:val="AEAAAA" w:themeColor="background2" w:themeShade="BF"/>
                <w:sz w:val="20"/>
                <w:szCs w:val="20"/>
              </w:rPr>
            </w:pPr>
            <w:r w:rsidRPr="00E7687A">
              <w:rPr>
                <w:rFonts w:cs="Arial"/>
                <w:iCs/>
                <w:color w:val="AEAAAA" w:themeColor="background2" w:themeShade="BF"/>
                <w:sz w:val="20"/>
                <w:szCs w:val="20"/>
              </w:rPr>
              <w:t>Intentions</w:t>
            </w:r>
          </w:p>
        </w:tc>
        <w:tc>
          <w:tcPr>
            <w:tcW w:w="4253" w:type="dxa"/>
          </w:tcPr>
          <w:p w14:paraId="54C60CEA" w14:textId="77777777" w:rsidR="00306A57" w:rsidRPr="00E7687A" w:rsidRDefault="00306A57" w:rsidP="00A93B51">
            <w:pPr>
              <w:pStyle w:val="NoSpacing"/>
              <w:rPr>
                <w:rFonts w:cs="Arial"/>
                <w:color w:val="AEAAAA" w:themeColor="background2" w:themeShade="BF"/>
                <w:sz w:val="20"/>
                <w:szCs w:val="20"/>
              </w:rPr>
            </w:pPr>
          </w:p>
        </w:tc>
        <w:tc>
          <w:tcPr>
            <w:tcW w:w="1417" w:type="dxa"/>
          </w:tcPr>
          <w:p w14:paraId="4CEA5D7A" w14:textId="77777777" w:rsidR="00306A57" w:rsidRPr="00AC79D1" w:rsidRDefault="00306A5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2</w:t>
            </w:r>
          </w:p>
        </w:tc>
        <w:tc>
          <w:tcPr>
            <w:tcW w:w="1313" w:type="dxa"/>
          </w:tcPr>
          <w:p w14:paraId="5610DD72" w14:textId="77777777" w:rsidR="00306A57" w:rsidRPr="00AC79D1" w:rsidRDefault="00306A57" w:rsidP="00A93B51">
            <w:pPr>
              <w:pStyle w:val="NoSpacing"/>
              <w:jc w:val="center"/>
              <w:rPr>
                <w:rFonts w:cs="Arial"/>
                <w:color w:val="AEAAAA" w:themeColor="background2" w:themeShade="BF"/>
                <w:sz w:val="20"/>
                <w:szCs w:val="20"/>
              </w:rPr>
            </w:pPr>
            <w:r w:rsidRPr="00AC79D1">
              <w:rPr>
                <w:rFonts w:cs="Arial"/>
                <w:color w:val="AEAAAA" w:themeColor="background2" w:themeShade="BF"/>
                <w:sz w:val="20"/>
                <w:szCs w:val="20"/>
              </w:rPr>
              <w:t>0</w:t>
            </w:r>
          </w:p>
        </w:tc>
      </w:tr>
    </w:tbl>
    <w:p w14:paraId="70B4C6E0" w14:textId="658A91A6" w:rsidR="00592F09" w:rsidRPr="00757320" w:rsidRDefault="00363B78" w:rsidP="00592F09">
      <w:pPr>
        <w:pStyle w:val="NoSpacing"/>
        <w:rPr>
          <w:rFonts w:cstheme="minorHAnsi"/>
          <w:b/>
          <w:u w:val="single"/>
        </w:rPr>
      </w:pPr>
      <w:r w:rsidRPr="00757320">
        <w:rPr>
          <w:rFonts w:cstheme="minorHAnsi"/>
          <w:b/>
          <w:u w:val="single"/>
        </w:rPr>
        <w:t>Most important TDF domains</w:t>
      </w:r>
    </w:p>
    <w:p w14:paraId="3AE52B11" w14:textId="0EFF63FC" w:rsidR="00363B78" w:rsidRPr="008929C5" w:rsidRDefault="00363B78" w:rsidP="00592F09">
      <w:pPr>
        <w:pStyle w:val="NoSpacing"/>
        <w:rPr>
          <w:rFonts w:cstheme="minorHAnsi"/>
          <w:b/>
          <w:color w:val="FF0000"/>
        </w:rPr>
      </w:pPr>
      <w:r w:rsidRPr="00757320">
        <w:rPr>
          <w:rFonts w:cstheme="minorHAnsi"/>
          <w:b/>
        </w:rPr>
        <w:t>Most important themes</w:t>
      </w:r>
      <w:r w:rsidR="005E2DD5">
        <w:rPr>
          <w:rFonts w:cstheme="minorHAnsi"/>
          <w:b/>
        </w:rPr>
        <w:t>/subthemes</w:t>
      </w:r>
      <w:r w:rsidRPr="00757320">
        <w:rPr>
          <w:rFonts w:cstheme="minorHAnsi"/>
          <w:b/>
        </w:rPr>
        <w:t xml:space="preserve"> within </w:t>
      </w:r>
      <w:r w:rsidR="005E2DD5">
        <w:rPr>
          <w:rFonts w:cstheme="minorHAnsi"/>
          <w:b/>
        </w:rPr>
        <w:t xml:space="preserve">the most important </w:t>
      </w:r>
      <w:r w:rsidRPr="00757320">
        <w:rPr>
          <w:rFonts w:cstheme="minorHAnsi"/>
          <w:b/>
        </w:rPr>
        <w:t>TDF domains</w:t>
      </w:r>
      <w:r w:rsidR="008929C5">
        <w:rPr>
          <w:rFonts w:cstheme="minorHAnsi"/>
          <w:b/>
        </w:rPr>
        <w:t xml:space="preserve"> </w:t>
      </w:r>
    </w:p>
    <w:p w14:paraId="46A0F6E5" w14:textId="55C976D5" w:rsidR="00E75370" w:rsidRPr="00757320" w:rsidRDefault="000F463C">
      <w:pPr>
        <w:rPr>
          <w:rFonts w:cstheme="minorHAnsi"/>
          <w:bCs/>
          <w:color w:val="AEAAAA" w:themeColor="background2" w:themeShade="BF"/>
        </w:rPr>
      </w:pPr>
      <w:r w:rsidRPr="00757320">
        <w:rPr>
          <w:rFonts w:cstheme="minorHAnsi"/>
          <w:bCs/>
          <w:color w:val="AEAAAA" w:themeColor="background2" w:themeShade="BF"/>
        </w:rPr>
        <w:t>Themes</w:t>
      </w:r>
      <w:r w:rsidR="00B3392C" w:rsidRPr="00757320">
        <w:rPr>
          <w:rFonts w:cstheme="minorHAnsi"/>
          <w:bCs/>
          <w:color w:val="AEAAAA" w:themeColor="background2" w:themeShade="BF"/>
        </w:rPr>
        <w:t xml:space="preserve"> not </w:t>
      </w:r>
      <w:r w:rsidR="0087659E" w:rsidRPr="00757320">
        <w:rPr>
          <w:rFonts w:cstheme="minorHAnsi"/>
          <w:bCs/>
          <w:color w:val="AEAAAA" w:themeColor="background2" w:themeShade="BF"/>
        </w:rPr>
        <w:t>considered</w:t>
      </w:r>
      <w:r w:rsidR="00B3392C" w:rsidRPr="00757320">
        <w:rPr>
          <w:rFonts w:cstheme="minorHAnsi"/>
          <w:bCs/>
          <w:color w:val="AEAAAA" w:themeColor="background2" w:themeShade="BF"/>
        </w:rPr>
        <w:t xml:space="preserve"> important</w:t>
      </w:r>
    </w:p>
    <w:p w14:paraId="4EA05471" w14:textId="77777777" w:rsidR="00E75370" w:rsidRDefault="00E75370">
      <w:pPr>
        <w:rPr>
          <w:rFonts w:cstheme="minorHAnsi"/>
          <w:b/>
          <w:bCs/>
          <w:sz w:val="28"/>
          <w:szCs w:val="28"/>
        </w:rPr>
      </w:pPr>
    </w:p>
    <w:p w14:paraId="4B9DF720" w14:textId="77777777" w:rsidR="00E75370" w:rsidRDefault="00E75370">
      <w:pPr>
        <w:rPr>
          <w:rFonts w:ascii="Arial" w:hAnsi="Arial" w:cs="Arial"/>
          <w:b/>
          <w:bCs/>
        </w:rPr>
      </w:pPr>
      <w:r>
        <w:rPr>
          <w:rFonts w:ascii="Arial" w:hAnsi="Arial" w:cs="Arial"/>
          <w:b/>
          <w:bCs/>
        </w:rPr>
        <w:br w:type="page"/>
      </w:r>
    </w:p>
    <w:p w14:paraId="7A39B871" w14:textId="4AAC35EF" w:rsidR="004D2EB8" w:rsidRPr="0026406B" w:rsidRDefault="002F3A2F">
      <w:pPr>
        <w:rPr>
          <w:rFonts w:ascii="Arial" w:hAnsi="Arial" w:cs="Arial"/>
          <w:b/>
          <w:bCs/>
        </w:rPr>
      </w:pPr>
      <w:r w:rsidRPr="0026406B">
        <w:rPr>
          <w:rFonts w:ascii="Arial" w:hAnsi="Arial" w:cs="Arial"/>
          <w:b/>
          <w:bCs/>
        </w:rPr>
        <w:lastRenderedPageBreak/>
        <w:t xml:space="preserve">Evidence </w:t>
      </w:r>
      <w:r w:rsidR="00425C3F">
        <w:rPr>
          <w:rFonts w:ascii="Arial" w:hAnsi="Arial" w:cs="Arial"/>
          <w:b/>
          <w:bCs/>
        </w:rPr>
        <w:t>t</w:t>
      </w:r>
      <w:r w:rsidRPr="0026406B">
        <w:rPr>
          <w:rFonts w:ascii="Arial" w:hAnsi="Arial" w:cs="Arial"/>
          <w:b/>
          <w:bCs/>
        </w:rPr>
        <w:t>able</w:t>
      </w:r>
    </w:p>
    <w:tbl>
      <w:tblPr>
        <w:tblStyle w:val="TableGrid"/>
        <w:tblW w:w="0" w:type="auto"/>
        <w:tblLook w:val="04A0" w:firstRow="1" w:lastRow="0" w:firstColumn="1" w:lastColumn="0" w:noHBand="0" w:noVBand="1"/>
      </w:tblPr>
      <w:tblGrid>
        <w:gridCol w:w="1913"/>
        <w:gridCol w:w="1535"/>
        <w:gridCol w:w="1527"/>
        <w:gridCol w:w="1412"/>
        <w:gridCol w:w="9227"/>
      </w:tblGrid>
      <w:tr w:rsidR="004D2EB8" w:rsidRPr="00442900" w14:paraId="7AD889CF" w14:textId="77777777" w:rsidTr="00E63276">
        <w:tc>
          <w:tcPr>
            <w:tcW w:w="1913" w:type="dxa"/>
          </w:tcPr>
          <w:p w14:paraId="5E99A19E" w14:textId="77777777" w:rsidR="004D2EB8" w:rsidRPr="00E63276" w:rsidRDefault="004D2EB8" w:rsidP="00A93B51">
            <w:pPr>
              <w:jc w:val="center"/>
              <w:rPr>
                <w:rFonts w:cstheme="minorHAnsi"/>
                <w:b/>
                <w:bCs/>
                <w:sz w:val="20"/>
                <w:szCs w:val="20"/>
              </w:rPr>
            </w:pPr>
            <w:r w:rsidRPr="00E63276">
              <w:rPr>
                <w:rFonts w:cstheme="minorHAnsi"/>
                <w:b/>
                <w:bCs/>
                <w:sz w:val="20"/>
                <w:szCs w:val="20"/>
              </w:rPr>
              <w:t>TDF Domain</w:t>
            </w:r>
          </w:p>
        </w:tc>
        <w:tc>
          <w:tcPr>
            <w:tcW w:w="1508" w:type="dxa"/>
          </w:tcPr>
          <w:p w14:paraId="46DA1F83" w14:textId="77777777" w:rsidR="004D2EB8" w:rsidRPr="00E63276" w:rsidRDefault="004D2EB8" w:rsidP="00A93B51">
            <w:pPr>
              <w:jc w:val="center"/>
              <w:rPr>
                <w:rFonts w:cstheme="minorHAnsi"/>
                <w:b/>
                <w:bCs/>
                <w:sz w:val="20"/>
                <w:szCs w:val="20"/>
              </w:rPr>
            </w:pPr>
            <w:r w:rsidRPr="00E63276">
              <w:rPr>
                <w:rFonts w:cstheme="minorHAnsi"/>
                <w:b/>
                <w:bCs/>
                <w:sz w:val="20"/>
                <w:szCs w:val="20"/>
              </w:rPr>
              <w:t>Theme</w:t>
            </w:r>
          </w:p>
        </w:tc>
        <w:tc>
          <w:tcPr>
            <w:tcW w:w="1527" w:type="dxa"/>
          </w:tcPr>
          <w:p w14:paraId="38F7BAC2" w14:textId="77777777" w:rsidR="004D2EB8" w:rsidRPr="00E63276" w:rsidRDefault="004D2EB8" w:rsidP="00A93B51">
            <w:pPr>
              <w:jc w:val="center"/>
              <w:rPr>
                <w:rFonts w:cstheme="minorHAnsi"/>
                <w:b/>
                <w:bCs/>
                <w:sz w:val="20"/>
                <w:szCs w:val="20"/>
              </w:rPr>
            </w:pPr>
            <w:r w:rsidRPr="00E63276">
              <w:rPr>
                <w:rFonts w:cstheme="minorHAnsi"/>
                <w:b/>
                <w:bCs/>
                <w:sz w:val="20"/>
                <w:szCs w:val="20"/>
              </w:rPr>
              <w:t>Subtheme</w:t>
            </w:r>
          </w:p>
        </w:tc>
        <w:tc>
          <w:tcPr>
            <w:tcW w:w="0" w:type="auto"/>
          </w:tcPr>
          <w:p w14:paraId="12C479F9" w14:textId="77777777" w:rsidR="004D2EB8" w:rsidRPr="00E63276" w:rsidRDefault="004D2EB8" w:rsidP="00A93B51">
            <w:pPr>
              <w:jc w:val="center"/>
              <w:rPr>
                <w:rFonts w:cstheme="minorHAnsi"/>
                <w:b/>
                <w:bCs/>
                <w:sz w:val="20"/>
                <w:szCs w:val="20"/>
              </w:rPr>
            </w:pPr>
            <w:r w:rsidRPr="00E63276">
              <w:rPr>
                <w:rFonts w:cstheme="minorHAnsi"/>
                <w:b/>
                <w:bCs/>
                <w:sz w:val="20"/>
                <w:szCs w:val="20"/>
              </w:rPr>
              <w:t>First author (year)</w:t>
            </w:r>
          </w:p>
        </w:tc>
        <w:tc>
          <w:tcPr>
            <w:tcW w:w="0" w:type="auto"/>
          </w:tcPr>
          <w:p w14:paraId="1688029A" w14:textId="77777777" w:rsidR="004D2EB8" w:rsidRPr="00E63276" w:rsidRDefault="004D2EB8" w:rsidP="00A93B51">
            <w:pPr>
              <w:jc w:val="center"/>
              <w:rPr>
                <w:rFonts w:cstheme="minorHAnsi"/>
                <w:b/>
                <w:bCs/>
                <w:sz w:val="20"/>
                <w:szCs w:val="20"/>
              </w:rPr>
            </w:pPr>
            <w:r w:rsidRPr="00E63276">
              <w:rPr>
                <w:rFonts w:cstheme="minorHAnsi"/>
                <w:b/>
                <w:bCs/>
                <w:sz w:val="20"/>
                <w:szCs w:val="20"/>
              </w:rPr>
              <w:t>Evidence</w:t>
            </w:r>
          </w:p>
        </w:tc>
      </w:tr>
      <w:tr w:rsidR="004D2EB8" w:rsidRPr="00442900" w14:paraId="299A7581" w14:textId="77777777" w:rsidTr="00E63276">
        <w:tc>
          <w:tcPr>
            <w:tcW w:w="1913" w:type="dxa"/>
          </w:tcPr>
          <w:p w14:paraId="602BCF6C" w14:textId="77777777" w:rsidR="004D2EB8" w:rsidRPr="00E63276" w:rsidRDefault="004D2EB8" w:rsidP="00A93B51">
            <w:pPr>
              <w:rPr>
                <w:rFonts w:cstheme="minorHAnsi"/>
                <w:b/>
                <w:bCs/>
                <w:sz w:val="20"/>
                <w:szCs w:val="20"/>
              </w:rPr>
            </w:pPr>
            <w:r w:rsidRPr="00E63276">
              <w:rPr>
                <w:rFonts w:cstheme="minorHAnsi"/>
                <w:b/>
                <w:bCs/>
                <w:sz w:val="20"/>
                <w:szCs w:val="20"/>
              </w:rPr>
              <w:t>Knowledge</w:t>
            </w:r>
          </w:p>
        </w:tc>
        <w:tc>
          <w:tcPr>
            <w:tcW w:w="1508" w:type="dxa"/>
          </w:tcPr>
          <w:p w14:paraId="0BC13A94" w14:textId="77777777" w:rsidR="004D2EB8" w:rsidRPr="00E63276" w:rsidRDefault="004D2EB8" w:rsidP="00A93B51">
            <w:pPr>
              <w:rPr>
                <w:rFonts w:cstheme="minorHAnsi"/>
                <w:b/>
                <w:bCs/>
                <w:sz w:val="20"/>
                <w:szCs w:val="20"/>
              </w:rPr>
            </w:pPr>
            <w:r w:rsidRPr="00E63276">
              <w:rPr>
                <w:rFonts w:cstheme="minorHAnsi"/>
                <w:b/>
                <w:bCs/>
                <w:sz w:val="20"/>
                <w:szCs w:val="20"/>
              </w:rPr>
              <w:t xml:space="preserve">Knowledge, </w:t>
            </w:r>
            <w:proofErr w:type="gramStart"/>
            <w:r w:rsidRPr="00E63276">
              <w:rPr>
                <w:rFonts w:cstheme="minorHAnsi"/>
                <w:b/>
                <w:bCs/>
                <w:sz w:val="20"/>
                <w:szCs w:val="20"/>
              </w:rPr>
              <w:t>awareness</w:t>
            </w:r>
            <w:proofErr w:type="gramEnd"/>
            <w:r w:rsidRPr="00E63276">
              <w:rPr>
                <w:rFonts w:cstheme="minorHAnsi"/>
                <w:b/>
                <w:bCs/>
                <w:sz w:val="20"/>
                <w:szCs w:val="20"/>
              </w:rPr>
              <w:t xml:space="preserve"> and uncertainty</w:t>
            </w:r>
          </w:p>
        </w:tc>
        <w:tc>
          <w:tcPr>
            <w:tcW w:w="1527" w:type="dxa"/>
          </w:tcPr>
          <w:p w14:paraId="0EF0F92A" w14:textId="77777777" w:rsidR="004D2EB8" w:rsidRPr="00E63276" w:rsidRDefault="004D2EB8" w:rsidP="00A93B51">
            <w:pPr>
              <w:jc w:val="center"/>
              <w:rPr>
                <w:rFonts w:cstheme="minorHAnsi"/>
                <w:b/>
                <w:bCs/>
                <w:sz w:val="20"/>
                <w:szCs w:val="20"/>
              </w:rPr>
            </w:pPr>
          </w:p>
        </w:tc>
        <w:tc>
          <w:tcPr>
            <w:tcW w:w="0" w:type="auto"/>
          </w:tcPr>
          <w:p w14:paraId="4D9378FA" w14:textId="77777777" w:rsidR="004D2EB8" w:rsidRPr="00442900" w:rsidRDefault="004D2EB8" w:rsidP="00A93B51">
            <w:pPr>
              <w:rPr>
                <w:rFonts w:cstheme="minorHAnsi"/>
                <w:sz w:val="20"/>
                <w:szCs w:val="20"/>
              </w:rPr>
            </w:pPr>
            <w:r>
              <w:rPr>
                <w:rFonts w:cstheme="minorHAnsi"/>
                <w:sz w:val="20"/>
                <w:szCs w:val="20"/>
              </w:rPr>
              <w:t>Barley (2011)</w:t>
            </w:r>
          </w:p>
        </w:tc>
        <w:tc>
          <w:tcPr>
            <w:tcW w:w="0" w:type="auto"/>
          </w:tcPr>
          <w:p w14:paraId="2D94FBEB"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47912BD4" w14:textId="77777777" w:rsidR="004D2EB8" w:rsidRPr="00442900" w:rsidRDefault="004D2EB8" w:rsidP="00A93B51">
            <w:pPr>
              <w:widowControl w:val="0"/>
              <w:autoSpaceDE w:val="0"/>
              <w:autoSpaceDN w:val="0"/>
              <w:adjustRightInd w:val="0"/>
              <w:rPr>
                <w:rFonts w:cstheme="minorHAnsi"/>
                <w:i/>
                <w:iCs/>
                <w:sz w:val="20"/>
                <w:szCs w:val="20"/>
              </w:rPr>
            </w:pPr>
            <w:r w:rsidRPr="00442900">
              <w:rPr>
                <w:rFonts w:cstheme="minorHAnsi"/>
                <w:i/>
                <w:iCs/>
                <w:sz w:val="20"/>
                <w:szCs w:val="20"/>
              </w:rPr>
              <w:t>In older people, uncertainty among GPs was found as to the effectiveness of antidepressants, drug interactions and side-effects.</w:t>
            </w:r>
          </w:p>
          <w:p w14:paraId="274B4C78" w14:textId="77777777" w:rsidR="004D2EB8" w:rsidRPr="00442900" w:rsidRDefault="004D2EB8" w:rsidP="00A93B51">
            <w:pPr>
              <w:widowControl w:val="0"/>
              <w:autoSpaceDE w:val="0"/>
              <w:autoSpaceDN w:val="0"/>
              <w:adjustRightInd w:val="0"/>
              <w:rPr>
                <w:rFonts w:cstheme="minorHAnsi"/>
                <w:i/>
                <w:iCs/>
                <w:sz w:val="20"/>
                <w:szCs w:val="20"/>
              </w:rPr>
            </w:pPr>
            <w:r w:rsidRPr="00442900">
              <w:rPr>
                <w:rFonts w:cstheme="minorHAnsi"/>
                <w:i/>
                <w:iCs/>
                <w:sz w:val="20"/>
                <w:szCs w:val="20"/>
              </w:rPr>
              <w:t>That GPs and PNs felt that they lacked knowledge and wanted more training was a consistent finding.</w:t>
            </w:r>
          </w:p>
          <w:p w14:paraId="0EC15304" w14:textId="77777777" w:rsidR="004D2EB8" w:rsidRPr="00442900" w:rsidRDefault="004D2EB8" w:rsidP="00A93B51">
            <w:pPr>
              <w:widowControl w:val="0"/>
              <w:autoSpaceDE w:val="0"/>
              <w:autoSpaceDN w:val="0"/>
              <w:adjustRightInd w:val="0"/>
              <w:rPr>
                <w:rFonts w:cstheme="minorHAnsi"/>
                <w:sz w:val="20"/>
                <w:szCs w:val="20"/>
              </w:rPr>
            </w:pPr>
            <w:r w:rsidRPr="00442900">
              <w:rPr>
                <w:rFonts w:cstheme="minorHAnsi"/>
                <w:i/>
                <w:iCs/>
                <w:sz w:val="20"/>
                <w:szCs w:val="20"/>
              </w:rPr>
              <w:t>That GPs and PNs are aware of the relationship between social and mood problems is clear from this review, but they are unsure of its exact nature and of their role in managing it.</w:t>
            </w:r>
          </w:p>
        </w:tc>
      </w:tr>
      <w:tr w:rsidR="004D2EB8" w:rsidRPr="00442900" w14:paraId="2AAB5177" w14:textId="77777777" w:rsidTr="00E63276">
        <w:tc>
          <w:tcPr>
            <w:tcW w:w="1913" w:type="dxa"/>
          </w:tcPr>
          <w:p w14:paraId="259AA06B" w14:textId="77777777" w:rsidR="004D2EB8" w:rsidRPr="00E63276" w:rsidRDefault="004D2EB8" w:rsidP="00A93B51">
            <w:pPr>
              <w:rPr>
                <w:rFonts w:cstheme="minorHAnsi"/>
                <w:b/>
                <w:bCs/>
                <w:sz w:val="20"/>
                <w:szCs w:val="20"/>
              </w:rPr>
            </w:pPr>
          </w:p>
        </w:tc>
        <w:tc>
          <w:tcPr>
            <w:tcW w:w="1508" w:type="dxa"/>
          </w:tcPr>
          <w:p w14:paraId="3808F872" w14:textId="77777777" w:rsidR="004D2EB8" w:rsidRPr="00E63276" w:rsidRDefault="004D2EB8" w:rsidP="00A93B51">
            <w:pPr>
              <w:rPr>
                <w:rFonts w:cstheme="minorHAnsi"/>
                <w:b/>
                <w:bCs/>
                <w:sz w:val="20"/>
                <w:szCs w:val="20"/>
              </w:rPr>
            </w:pPr>
          </w:p>
        </w:tc>
        <w:tc>
          <w:tcPr>
            <w:tcW w:w="1527" w:type="dxa"/>
          </w:tcPr>
          <w:p w14:paraId="4B300382" w14:textId="77777777" w:rsidR="004D2EB8" w:rsidRPr="00E63276" w:rsidRDefault="004D2EB8" w:rsidP="00A93B51">
            <w:pPr>
              <w:rPr>
                <w:rFonts w:cstheme="minorHAnsi"/>
                <w:b/>
                <w:bCs/>
                <w:sz w:val="20"/>
                <w:szCs w:val="20"/>
                <w:highlight w:val="red"/>
              </w:rPr>
            </w:pPr>
          </w:p>
        </w:tc>
        <w:tc>
          <w:tcPr>
            <w:tcW w:w="0" w:type="auto"/>
          </w:tcPr>
          <w:p w14:paraId="0C0360C1" w14:textId="77777777" w:rsidR="004D2EB8" w:rsidRPr="00442900" w:rsidRDefault="004D2EB8" w:rsidP="00A93B51">
            <w:pPr>
              <w:rPr>
                <w:rFonts w:cstheme="minorHAnsi"/>
                <w:sz w:val="20"/>
                <w:szCs w:val="20"/>
              </w:rPr>
            </w:pPr>
            <w:r>
              <w:rPr>
                <w:rFonts w:cstheme="minorHAnsi"/>
                <w:sz w:val="20"/>
                <w:szCs w:val="20"/>
              </w:rPr>
              <w:t>De Vleminck (2013)</w:t>
            </w:r>
          </w:p>
        </w:tc>
        <w:tc>
          <w:tcPr>
            <w:tcW w:w="0" w:type="auto"/>
          </w:tcPr>
          <w:p w14:paraId="78A38D5F"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35737DBB" w14:textId="77777777" w:rsidR="004D2EB8" w:rsidRPr="00442900" w:rsidRDefault="004D2EB8" w:rsidP="00A93B51">
            <w:pPr>
              <w:widowControl w:val="0"/>
              <w:autoSpaceDE w:val="0"/>
              <w:autoSpaceDN w:val="0"/>
              <w:adjustRightInd w:val="0"/>
              <w:rPr>
                <w:rFonts w:cstheme="minorHAnsi"/>
                <w:i/>
                <w:iCs/>
                <w:sz w:val="20"/>
                <w:szCs w:val="20"/>
              </w:rPr>
            </w:pPr>
            <w:r w:rsidRPr="00442900">
              <w:rPr>
                <w:rFonts w:cstheme="minorHAnsi"/>
                <w:i/>
                <w:iCs/>
                <w:sz w:val="20"/>
                <w:szCs w:val="20"/>
              </w:rPr>
              <w:t>Knowledge. Medium evidence was found for the reported lack of GP knowledge about ACP as a barrier to involving patients in ACP.</w:t>
            </w:r>
          </w:p>
        </w:tc>
      </w:tr>
      <w:tr w:rsidR="004D2EB8" w:rsidRPr="00442900" w14:paraId="030E1980" w14:textId="77777777" w:rsidTr="00E63276">
        <w:tc>
          <w:tcPr>
            <w:tcW w:w="1913" w:type="dxa"/>
          </w:tcPr>
          <w:p w14:paraId="0961169A" w14:textId="77777777" w:rsidR="004D2EB8" w:rsidRPr="00E63276" w:rsidRDefault="004D2EB8" w:rsidP="00A93B51">
            <w:pPr>
              <w:rPr>
                <w:rFonts w:cstheme="minorHAnsi"/>
                <w:b/>
                <w:bCs/>
                <w:sz w:val="20"/>
                <w:szCs w:val="20"/>
              </w:rPr>
            </w:pPr>
          </w:p>
        </w:tc>
        <w:tc>
          <w:tcPr>
            <w:tcW w:w="1508" w:type="dxa"/>
          </w:tcPr>
          <w:p w14:paraId="6CACD9A6" w14:textId="77777777" w:rsidR="004D2EB8" w:rsidRPr="00E63276" w:rsidRDefault="004D2EB8" w:rsidP="00A93B51">
            <w:pPr>
              <w:rPr>
                <w:rFonts w:cstheme="minorHAnsi"/>
                <w:b/>
                <w:bCs/>
                <w:sz w:val="20"/>
                <w:szCs w:val="20"/>
              </w:rPr>
            </w:pPr>
          </w:p>
        </w:tc>
        <w:tc>
          <w:tcPr>
            <w:tcW w:w="1527" w:type="dxa"/>
          </w:tcPr>
          <w:p w14:paraId="3E26AEFD" w14:textId="77777777" w:rsidR="004D2EB8" w:rsidRPr="00E63276" w:rsidRDefault="004D2EB8" w:rsidP="00A93B51">
            <w:pPr>
              <w:rPr>
                <w:rFonts w:cstheme="minorHAnsi"/>
                <w:b/>
                <w:bCs/>
                <w:sz w:val="20"/>
                <w:szCs w:val="20"/>
                <w:highlight w:val="red"/>
              </w:rPr>
            </w:pPr>
          </w:p>
        </w:tc>
        <w:tc>
          <w:tcPr>
            <w:tcW w:w="0" w:type="auto"/>
          </w:tcPr>
          <w:p w14:paraId="6D13F926" w14:textId="77777777" w:rsidR="004D2EB8" w:rsidRPr="00442900" w:rsidRDefault="004D2EB8" w:rsidP="00A93B51">
            <w:pPr>
              <w:rPr>
                <w:rFonts w:cstheme="minorHAnsi"/>
                <w:sz w:val="20"/>
                <w:szCs w:val="20"/>
              </w:rPr>
            </w:pPr>
            <w:r>
              <w:rPr>
                <w:rFonts w:cstheme="minorHAnsi"/>
                <w:sz w:val="20"/>
                <w:szCs w:val="20"/>
              </w:rPr>
              <w:t>Ju (2018)</w:t>
            </w:r>
          </w:p>
        </w:tc>
        <w:tc>
          <w:tcPr>
            <w:tcW w:w="0" w:type="auto"/>
          </w:tcPr>
          <w:p w14:paraId="324A0D75"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5DF315A6" w14:textId="77777777" w:rsidR="004D2EB8" w:rsidRPr="00442900" w:rsidRDefault="004D2EB8" w:rsidP="00A93B51">
            <w:pPr>
              <w:widowControl w:val="0"/>
              <w:autoSpaceDE w:val="0"/>
              <w:autoSpaceDN w:val="0"/>
              <w:adjustRightInd w:val="0"/>
              <w:rPr>
                <w:rFonts w:cstheme="minorHAnsi"/>
                <w:i/>
                <w:iCs/>
                <w:sz w:val="20"/>
                <w:szCs w:val="20"/>
              </w:rPr>
            </w:pPr>
            <w:r w:rsidRPr="00442900">
              <w:rPr>
                <w:rFonts w:cstheme="minorHAnsi"/>
                <w:i/>
                <w:iCs/>
                <w:sz w:val="20"/>
                <w:szCs w:val="20"/>
              </w:rPr>
              <w:t xml:space="preserve">Some GPs trusted research evidence and expert opinion to feel secure about their decisions. Guidelines, risk assessment tools and ‘editorials in the (British Medical Journal) BMJ’ were seen to minimise room for human error and were more reliable than their own </w:t>
            </w:r>
            <w:r>
              <w:rPr>
                <w:rFonts w:cstheme="minorHAnsi"/>
                <w:i/>
                <w:iCs/>
                <w:sz w:val="20"/>
                <w:szCs w:val="20"/>
              </w:rPr>
              <w:t>ju</w:t>
            </w:r>
            <w:r w:rsidRPr="00442900">
              <w:rPr>
                <w:rFonts w:cstheme="minorHAnsi"/>
                <w:i/>
                <w:iCs/>
                <w:sz w:val="20"/>
                <w:szCs w:val="20"/>
              </w:rPr>
              <w:t>dgement</w:t>
            </w:r>
            <w:proofErr w:type="gramStart"/>
            <w:r w:rsidRPr="00442900">
              <w:rPr>
                <w:rFonts w:cstheme="minorHAnsi"/>
                <w:i/>
                <w:iCs/>
                <w:sz w:val="20"/>
                <w:szCs w:val="20"/>
              </w:rPr>
              <w:t>—‘</w:t>
            </w:r>
            <w:proofErr w:type="gramEnd"/>
            <w:r w:rsidRPr="00442900">
              <w:rPr>
                <w:rFonts w:cstheme="minorHAnsi"/>
                <w:i/>
                <w:iCs/>
                <w:sz w:val="20"/>
                <w:szCs w:val="20"/>
              </w:rPr>
              <w:t>I’m comfortable to be guided by the experts rather than try and invent too much on what might be dodgy assumptions on my part’.</w:t>
            </w:r>
          </w:p>
          <w:p w14:paraId="51925A78" w14:textId="77777777" w:rsidR="004D2EB8" w:rsidRPr="00442900" w:rsidRDefault="004D2EB8" w:rsidP="00A93B51">
            <w:pPr>
              <w:widowControl w:val="0"/>
              <w:autoSpaceDE w:val="0"/>
              <w:autoSpaceDN w:val="0"/>
              <w:adjustRightInd w:val="0"/>
              <w:rPr>
                <w:rFonts w:cstheme="minorHAnsi"/>
                <w:i/>
                <w:iCs/>
                <w:sz w:val="20"/>
                <w:szCs w:val="20"/>
              </w:rPr>
            </w:pPr>
            <w:r w:rsidRPr="00442900">
              <w:rPr>
                <w:rFonts w:cstheme="minorHAnsi"/>
                <w:i/>
                <w:iCs/>
                <w:sz w:val="20"/>
                <w:szCs w:val="20"/>
              </w:rPr>
              <w:t>For patients with comorbidities, some GPs considered specialists (</w:t>
            </w:r>
            <w:proofErr w:type="gramStart"/>
            <w:r w:rsidRPr="00442900">
              <w:rPr>
                <w:rFonts w:cstheme="minorHAnsi"/>
                <w:i/>
                <w:iCs/>
                <w:sz w:val="20"/>
                <w:szCs w:val="20"/>
              </w:rPr>
              <w:t>e.g.</w:t>
            </w:r>
            <w:proofErr w:type="gramEnd"/>
            <w:r w:rsidRPr="00442900">
              <w:rPr>
                <w:rFonts w:cstheme="minorHAnsi"/>
                <w:i/>
                <w:iCs/>
                <w:sz w:val="20"/>
                <w:szCs w:val="20"/>
              </w:rPr>
              <w:t xml:space="preserve"> psychiatrists, cardiologists) to have more authority in educating their patients, as they had better knowledge of the patient’s condition and medication.</w:t>
            </w:r>
          </w:p>
          <w:p w14:paraId="76A58D46"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t>Facilitators</w:t>
            </w:r>
          </w:p>
          <w:p w14:paraId="4829B4E9" w14:textId="77777777" w:rsidR="004D2EB8" w:rsidRPr="00442900" w:rsidRDefault="004D2EB8" w:rsidP="00A93B51">
            <w:pPr>
              <w:widowControl w:val="0"/>
              <w:autoSpaceDE w:val="0"/>
              <w:autoSpaceDN w:val="0"/>
              <w:adjustRightInd w:val="0"/>
              <w:rPr>
                <w:rFonts w:cstheme="minorHAnsi"/>
                <w:i/>
                <w:iCs/>
                <w:sz w:val="20"/>
                <w:szCs w:val="20"/>
              </w:rPr>
            </w:pPr>
            <w:r w:rsidRPr="00442900">
              <w:rPr>
                <w:rFonts w:cstheme="minorHAnsi"/>
                <w:i/>
                <w:iCs/>
                <w:sz w:val="20"/>
                <w:szCs w:val="20"/>
              </w:rPr>
              <w:t>Greater awareness of and adherence to evidence-based guidelines on medications for asymptomatic patients and risk factors may improve consistency of evaluating and managing CVD risk in patients.</w:t>
            </w:r>
          </w:p>
        </w:tc>
      </w:tr>
      <w:tr w:rsidR="004D2EB8" w:rsidRPr="00442900" w14:paraId="6090698F" w14:textId="77777777" w:rsidTr="00E63276">
        <w:tc>
          <w:tcPr>
            <w:tcW w:w="1913" w:type="dxa"/>
          </w:tcPr>
          <w:p w14:paraId="4EF50895" w14:textId="77777777" w:rsidR="004D2EB8" w:rsidRPr="00E63276" w:rsidRDefault="004D2EB8" w:rsidP="00A93B51">
            <w:pPr>
              <w:rPr>
                <w:rFonts w:cstheme="minorHAnsi"/>
                <w:b/>
                <w:bCs/>
                <w:sz w:val="20"/>
                <w:szCs w:val="20"/>
              </w:rPr>
            </w:pPr>
          </w:p>
        </w:tc>
        <w:tc>
          <w:tcPr>
            <w:tcW w:w="1508" w:type="dxa"/>
          </w:tcPr>
          <w:p w14:paraId="2957281B" w14:textId="77777777" w:rsidR="004D2EB8" w:rsidRPr="00E63276" w:rsidRDefault="004D2EB8" w:rsidP="00A93B51">
            <w:pPr>
              <w:rPr>
                <w:rFonts w:cstheme="minorHAnsi"/>
                <w:b/>
                <w:bCs/>
                <w:sz w:val="20"/>
                <w:szCs w:val="20"/>
              </w:rPr>
            </w:pPr>
          </w:p>
        </w:tc>
        <w:tc>
          <w:tcPr>
            <w:tcW w:w="1527" w:type="dxa"/>
          </w:tcPr>
          <w:p w14:paraId="0FAA547A" w14:textId="77777777" w:rsidR="004D2EB8" w:rsidRPr="00E63276" w:rsidRDefault="004D2EB8" w:rsidP="00A93B51">
            <w:pPr>
              <w:rPr>
                <w:rFonts w:cstheme="minorHAnsi"/>
                <w:b/>
                <w:bCs/>
                <w:sz w:val="20"/>
                <w:szCs w:val="20"/>
                <w:highlight w:val="red"/>
              </w:rPr>
            </w:pPr>
          </w:p>
        </w:tc>
        <w:tc>
          <w:tcPr>
            <w:tcW w:w="0" w:type="auto"/>
          </w:tcPr>
          <w:p w14:paraId="1477766F" w14:textId="77777777" w:rsidR="004D2EB8" w:rsidRPr="00442900" w:rsidRDefault="004D2EB8" w:rsidP="00A93B51">
            <w:pPr>
              <w:rPr>
                <w:rFonts w:cstheme="minorHAnsi"/>
                <w:sz w:val="20"/>
                <w:szCs w:val="20"/>
              </w:rPr>
            </w:pPr>
            <w:r>
              <w:rPr>
                <w:rFonts w:cstheme="minorHAnsi"/>
                <w:sz w:val="20"/>
                <w:szCs w:val="20"/>
              </w:rPr>
              <w:t>Lawrence (2016)</w:t>
            </w:r>
          </w:p>
        </w:tc>
        <w:tc>
          <w:tcPr>
            <w:tcW w:w="0" w:type="auto"/>
          </w:tcPr>
          <w:p w14:paraId="460736F2"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1DD3CBB7" w14:textId="77777777" w:rsidR="004D2EB8" w:rsidRPr="00113F59" w:rsidRDefault="004D2EB8" w:rsidP="00A93B51">
            <w:pPr>
              <w:rPr>
                <w:rFonts w:cstheme="minorHAnsi"/>
                <w:b/>
                <w:bCs/>
                <w:i/>
                <w:iCs/>
                <w:color w:val="000000"/>
                <w:sz w:val="20"/>
                <w:szCs w:val="20"/>
              </w:rPr>
            </w:pPr>
            <w:r w:rsidRPr="00113F59">
              <w:rPr>
                <w:rFonts w:cstheme="minorHAnsi"/>
                <w:b/>
                <w:bCs/>
                <w:i/>
                <w:iCs/>
                <w:color w:val="000000"/>
                <w:sz w:val="20"/>
                <w:szCs w:val="20"/>
              </w:rPr>
              <w:t>PCPs recognised that their lack of knowledge could affect doctor–patient communication.</w:t>
            </w:r>
          </w:p>
          <w:p w14:paraId="613AF13D" w14:textId="77777777" w:rsidR="004D2EB8" w:rsidRPr="00113F59" w:rsidRDefault="004D2EB8" w:rsidP="00A93B51">
            <w:pPr>
              <w:rPr>
                <w:rFonts w:cstheme="minorHAnsi"/>
                <w:b/>
                <w:bCs/>
                <w:i/>
                <w:iCs/>
                <w:color w:val="000000"/>
                <w:sz w:val="20"/>
                <w:szCs w:val="20"/>
              </w:rPr>
            </w:pPr>
            <w:r w:rsidRPr="00113F59">
              <w:rPr>
                <w:rStyle w:val="odfvisible"/>
                <w:rFonts w:cstheme="minorHAnsi"/>
                <w:b/>
                <w:bCs/>
                <w:i/>
                <w:iCs/>
                <w:color w:val="000000"/>
                <w:sz w:val="20"/>
                <w:szCs w:val="20"/>
              </w:rPr>
              <w:t xml:space="preserve">Ambiguity about the nature, frequency and extent of surveillance testing was expressed by </w:t>
            </w:r>
            <w:proofErr w:type="gramStart"/>
            <w:r w:rsidRPr="00113F59">
              <w:rPr>
                <w:rStyle w:val="odfvisible"/>
                <w:rFonts w:cstheme="minorHAnsi"/>
                <w:b/>
                <w:bCs/>
                <w:i/>
                <w:iCs/>
                <w:color w:val="000000"/>
                <w:sz w:val="20"/>
                <w:szCs w:val="20"/>
              </w:rPr>
              <w:t>the majority of</w:t>
            </w:r>
            <w:proofErr w:type="gramEnd"/>
            <w:r w:rsidRPr="00113F59">
              <w:rPr>
                <w:rStyle w:val="odfvisible"/>
                <w:rFonts w:cstheme="minorHAnsi"/>
                <w:b/>
                <w:bCs/>
                <w:i/>
                <w:iCs/>
                <w:color w:val="000000"/>
                <w:sz w:val="20"/>
                <w:szCs w:val="20"/>
              </w:rPr>
              <w:t xml:space="preserve"> PCPs. </w:t>
            </w:r>
          </w:p>
          <w:p w14:paraId="2D458F1F" w14:textId="77777777" w:rsidR="004D2EB8" w:rsidRPr="00741730" w:rsidRDefault="004D2EB8" w:rsidP="00A93B51">
            <w:pPr>
              <w:widowControl w:val="0"/>
              <w:autoSpaceDE w:val="0"/>
              <w:autoSpaceDN w:val="0"/>
              <w:adjustRightInd w:val="0"/>
              <w:rPr>
                <w:rFonts w:cstheme="minorHAnsi"/>
                <w:b/>
                <w:bCs/>
                <w:i/>
                <w:iCs/>
                <w:sz w:val="20"/>
                <w:szCs w:val="20"/>
              </w:rPr>
            </w:pPr>
            <w:r w:rsidRPr="00741730">
              <w:rPr>
                <w:rFonts w:cstheme="minorHAnsi"/>
                <w:b/>
                <w:bCs/>
                <w:i/>
                <w:iCs/>
                <w:sz w:val="20"/>
                <w:szCs w:val="20"/>
              </w:rPr>
              <w:t>However, lower levels of training or knowledge were reported for areas such as surveillance testing, active treatment or surgery and advising on complementary therapies, leading to a reluctance to fulfil such roles.</w:t>
            </w:r>
          </w:p>
        </w:tc>
      </w:tr>
      <w:tr w:rsidR="004D2EB8" w:rsidRPr="00442900" w14:paraId="23048E4F" w14:textId="77777777" w:rsidTr="00E63276">
        <w:tc>
          <w:tcPr>
            <w:tcW w:w="1913" w:type="dxa"/>
          </w:tcPr>
          <w:p w14:paraId="1F2E6FDD" w14:textId="77777777" w:rsidR="004D2EB8" w:rsidRPr="00E63276" w:rsidRDefault="004D2EB8" w:rsidP="00A93B51">
            <w:pPr>
              <w:rPr>
                <w:rFonts w:cstheme="minorHAnsi"/>
                <w:b/>
                <w:bCs/>
                <w:sz w:val="20"/>
                <w:szCs w:val="20"/>
              </w:rPr>
            </w:pPr>
          </w:p>
        </w:tc>
        <w:tc>
          <w:tcPr>
            <w:tcW w:w="1508" w:type="dxa"/>
          </w:tcPr>
          <w:p w14:paraId="53862DC0" w14:textId="77777777" w:rsidR="004D2EB8" w:rsidRPr="00E63276" w:rsidRDefault="004D2EB8" w:rsidP="00A93B51">
            <w:pPr>
              <w:rPr>
                <w:rFonts w:cstheme="minorHAnsi"/>
                <w:b/>
                <w:bCs/>
                <w:sz w:val="20"/>
                <w:szCs w:val="20"/>
              </w:rPr>
            </w:pPr>
          </w:p>
        </w:tc>
        <w:tc>
          <w:tcPr>
            <w:tcW w:w="1527" w:type="dxa"/>
          </w:tcPr>
          <w:p w14:paraId="5D960EFE" w14:textId="77777777" w:rsidR="004D2EB8" w:rsidRPr="00E63276" w:rsidRDefault="004D2EB8" w:rsidP="00A93B51">
            <w:pPr>
              <w:rPr>
                <w:rFonts w:cstheme="minorHAnsi"/>
                <w:b/>
                <w:bCs/>
                <w:sz w:val="20"/>
                <w:szCs w:val="20"/>
                <w:highlight w:val="red"/>
              </w:rPr>
            </w:pPr>
          </w:p>
        </w:tc>
        <w:tc>
          <w:tcPr>
            <w:tcW w:w="0" w:type="auto"/>
          </w:tcPr>
          <w:p w14:paraId="60CA03DB" w14:textId="77777777" w:rsidR="004D2EB8" w:rsidRPr="00442900" w:rsidRDefault="004D2EB8" w:rsidP="00A93B51">
            <w:pPr>
              <w:rPr>
                <w:rFonts w:cstheme="minorHAnsi"/>
                <w:sz w:val="20"/>
                <w:szCs w:val="20"/>
              </w:rPr>
            </w:pPr>
            <w:r>
              <w:rPr>
                <w:rFonts w:cstheme="minorHAnsi"/>
                <w:sz w:val="20"/>
                <w:szCs w:val="20"/>
              </w:rPr>
              <w:t>Lucas (2015)</w:t>
            </w:r>
          </w:p>
        </w:tc>
        <w:tc>
          <w:tcPr>
            <w:tcW w:w="0" w:type="auto"/>
          </w:tcPr>
          <w:p w14:paraId="4102E3BE"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t>Factors</w:t>
            </w:r>
          </w:p>
          <w:p w14:paraId="26E7BB2E" w14:textId="77777777" w:rsidR="004D2EB8" w:rsidRPr="00EC642D" w:rsidRDefault="004D2EB8" w:rsidP="00A93B51">
            <w:pPr>
              <w:rPr>
                <w:rFonts w:cstheme="minorHAnsi"/>
                <w:b/>
                <w:bCs/>
                <w:i/>
                <w:iCs/>
                <w:color w:val="000000"/>
                <w:sz w:val="20"/>
                <w:szCs w:val="20"/>
              </w:rPr>
            </w:pPr>
            <w:r w:rsidRPr="00EC642D">
              <w:rPr>
                <w:rFonts w:cstheme="minorHAnsi"/>
                <w:b/>
                <w:bCs/>
                <w:i/>
                <w:iCs/>
                <w:color w:val="000000"/>
                <w:sz w:val="20"/>
                <w:szCs w:val="20"/>
              </w:rPr>
              <w:t>More often, clinicians reported prescribing when uncertainty existed either because of the lack of diagnosis, or uncertainty regarding the social, health, or legal consequences of not prescribing and therefore took a “just in case” approach.</w:t>
            </w:r>
          </w:p>
        </w:tc>
      </w:tr>
      <w:tr w:rsidR="004D2EB8" w:rsidRPr="00442900" w14:paraId="04CD4705" w14:textId="77777777" w:rsidTr="00E63276">
        <w:tc>
          <w:tcPr>
            <w:tcW w:w="1913" w:type="dxa"/>
          </w:tcPr>
          <w:p w14:paraId="00D421D4" w14:textId="77777777" w:rsidR="004D2EB8" w:rsidRPr="00E63276" w:rsidRDefault="004D2EB8" w:rsidP="00A93B51">
            <w:pPr>
              <w:rPr>
                <w:rFonts w:cstheme="minorHAnsi"/>
                <w:b/>
                <w:bCs/>
                <w:sz w:val="20"/>
                <w:szCs w:val="20"/>
              </w:rPr>
            </w:pPr>
          </w:p>
        </w:tc>
        <w:tc>
          <w:tcPr>
            <w:tcW w:w="1508" w:type="dxa"/>
          </w:tcPr>
          <w:p w14:paraId="65226D2C" w14:textId="77777777" w:rsidR="004D2EB8" w:rsidRPr="00E63276" w:rsidRDefault="004D2EB8" w:rsidP="00A93B51">
            <w:pPr>
              <w:rPr>
                <w:rFonts w:cstheme="minorHAnsi"/>
                <w:b/>
                <w:bCs/>
                <w:sz w:val="20"/>
                <w:szCs w:val="20"/>
              </w:rPr>
            </w:pPr>
          </w:p>
        </w:tc>
        <w:tc>
          <w:tcPr>
            <w:tcW w:w="1527" w:type="dxa"/>
          </w:tcPr>
          <w:p w14:paraId="74C322CC" w14:textId="77777777" w:rsidR="004D2EB8" w:rsidRPr="00E63276" w:rsidRDefault="004D2EB8" w:rsidP="00A93B51">
            <w:pPr>
              <w:rPr>
                <w:rFonts w:cstheme="minorHAnsi"/>
                <w:b/>
                <w:bCs/>
                <w:sz w:val="20"/>
                <w:szCs w:val="20"/>
                <w:highlight w:val="red"/>
              </w:rPr>
            </w:pPr>
          </w:p>
        </w:tc>
        <w:tc>
          <w:tcPr>
            <w:tcW w:w="0" w:type="auto"/>
          </w:tcPr>
          <w:p w14:paraId="7D1AF467" w14:textId="77777777" w:rsidR="004D2EB8" w:rsidRPr="00442900" w:rsidRDefault="004D2EB8" w:rsidP="00A93B51">
            <w:pPr>
              <w:rPr>
                <w:rFonts w:cstheme="minorHAnsi"/>
                <w:sz w:val="20"/>
                <w:szCs w:val="20"/>
              </w:rPr>
            </w:pPr>
            <w:r>
              <w:rPr>
                <w:rFonts w:cstheme="minorHAnsi"/>
                <w:sz w:val="20"/>
                <w:szCs w:val="20"/>
              </w:rPr>
              <w:t>McDonagh (2018)</w:t>
            </w:r>
          </w:p>
        </w:tc>
        <w:tc>
          <w:tcPr>
            <w:tcW w:w="0" w:type="auto"/>
          </w:tcPr>
          <w:p w14:paraId="0E1EFCD8"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55D6B3D3" w14:textId="77777777" w:rsidR="004D2EB8" w:rsidRPr="004778A7" w:rsidRDefault="004D2EB8" w:rsidP="00A93B51">
            <w:pPr>
              <w:widowControl w:val="0"/>
              <w:autoSpaceDE w:val="0"/>
              <w:autoSpaceDN w:val="0"/>
              <w:adjustRightInd w:val="0"/>
              <w:rPr>
                <w:rFonts w:cstheme="minorHAnsi"/>
                <w:b/>
                <w:bCs/>
                <w:i/>
                <w:iCs/>
                <w:sz w:val="20"/>
                <w:szCs w:val="20"/>
              </w:rPr>
            </w:pPr>
            <w:r w:rsidRPr="004778A7">
              <w:rPr>
                <w:rFonts w:cstheme="minorHAnsi"/>
                <w:b/>
                <w:bCs/>
                <w:i/>
                <w:iCs/>
                <w:sz w:val="20"/>
                <w:szCs w:val="20"/>
              </w:rPr>
              <w:t>Lack of knowledge about the epidemiology and presentation of chlamydia, benefits of testing, at-risk populations such as young people, how to take specimens, and treatment options were described. Practitioners who were unaware of the public health importance of testing and screening programmes would be less likely to find chlamydia testing a priority.</w:t>
            </w:r>
          </w:p>
          <w:p w14:paraId="28BD78D3"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t>Facilitators</w:t>
            </w:r>
          </w:p>
          <w:p w14:paraId="07D101F6" w14:textId="77777777" w:rsidR="004D2EB8" w:rsidRPr="00442900" w:rsidRDefault="004D2EB8" w:rsidP="00A93B51">
            <w:pPr>
              <w:rPr>
                <w:rFonts w:cstheme="minorHAnsi"/>
                <w:i/>
                <w:iCs/>
                <w:color w:val="000000"/>
                <w:sz w:val="20"/>
                <w:szCs w:val="20"/>
              </w:rPr>
            </w:pPr>
            <w:r w:rsidRPr="00442900">
              <w:rPr>
                <w:rFonts w:cstheme="minorHAnsi"/>
                <w:i/>
                <w:iCs/>
                <w:color w:val="000000"/>
                <w:sz w:val="20"/>
                <w:szCs w:val="20"/>
              </w:rPr>
              <w:t xml:space="preserve">Increasing knowledge, awareness, and education “The support raised my </w:t>
            </w:r>
            <w:proofErr w:type="gramStart"/>
            <w:r w:rsidRPr="00442900">
              <w:rPr>
                <w:rFonts w:cstheme="minorHAnsi"/>
                <w:i/>
                <w:iCs/>
                <w:color w:val="000000"/>
                <w:sz w:val="20"/>
                <w:szCs w:val="20"/>
              </w:rPr>
              <w:t>awareness</w:t>
            </w:r>
            <w:proofErr w:type="gramEnd"/>
            <w:r w:rsidRPr="00442900">
              <w:rPr>
                <w:rFonts w:cstheme="minorHAnsi"/>
                <w:i/>
                <w:iCs/>
                <w:color w:val="000000"/>
                <w:sz w:val="20"/>
                <w:szCs w:val="20"/>
              </w:rPr>
              <w:t xml:space="preserve"> and it gave me different ways of approaching young people…I think it does one good to have one’s awareness raised”. </w:t>
            </w:r>
          </w:p>
          <w:p w14:paraId="7844DC88" w14:textId="77777777" w:rsidR="004D2EB8" w:rsidRPr="00442900" w:rsidRDefault="004D2EB8" w:rsidP="00A93B51">
            <w:pPr>
              <w:rPr>
                <w:rFonts w:cstheme="minorHAnsi"/>
                <w:sz w:val="20"/>
                <w:szCs w:val="20"/>
              </w:rPr>
            </w:pPr>
            <w:r w:rsidRPr="00442900">
              <w:rPr>
                <w:rFonts w:cstheme="minorHAnsi"/>
                <w:i/>
                <w:iCs/>
                <w:sz w:val="20"/>
                <w:szCs w:val="20"/>
              </w:rPr>
              <w:t xml:space="preserve">GPs with postgraduate education in STIs were more willing to offer testing to men as well as indicating greater </w:t>
            </w:r>
            <w:r w:rsidRPr="00442900">
              <w:rPr>
                <w:rFonts w:cstheme="minorHAnsi"/>
                <w:i/>
                <w:iCs/>
                <w:sz w:val="20"/>
                <w:szCs w:val="20"/>
              </w:rPr>
              <w:lastRenderedPageBreak/>
              <w:t xml:space="preserve">knowledge of the need to offer to both men and women. </w:t>
            </w:r>
          </w:p>
        </w:tc>
      </w:tr>
      <w:tr w:rsidR="004D2EB8" w:rsidRPr="00442900" w14:paraId="116BFE21" w14:textId="77777777" w:rsidTr="00E63276">
        <w:tc>
          <w:tcPr>
            <w:tcW w:w="1913" w:type="dxa"/>
          </w:tcPr>
          <w:p w14:paraId="522A36CC" w14:textId="77777777" w:rsidR="004D2EB8" w:rsidRPr="00E63276" w:rsidRDefault="004D2EB8" w:rsidP="00A93B51">
            <w:pPr>
              <w:rPr>
                <w:rFonts w:cstheme="minorHAnsi"/>
                <w:b/>
                <w:bCs/>
                <w:sz w:val="20"/>
                <w:szCs w:val="20"/>
              </w:rPr>
            </w:pPr>
          </w:p>
        </w:tc>
        <w:tc>
          <w:tcPr>
            <w:tcW w:w="1508" w:type="dxa"/>
          </w:tcPr>
          <w:p w14:paraId="388521DA" w14:textId="77777777" w:rsidR="004D2EB8" w:rsidRPr="00E63276" w:rsidRDefault="004D2EB8" w:rsidP="00A93B51">
            <w:pPr>
              <w:rPr>
                <w:rFonts w:cstheme="minorHAnsi"/>
                <w:b/>
                <w:bCs/>
                <w:sz w:val="20"/>
                <w:szCs w:val="20"/>
              </w:rPr>
            </w:pPr>
          </w:p>
        </w:tc>
        <w:tc>
          <w:tcPr>
            <w:tcW w:w="1527" w:type="dxa"/>
          </w:tcPr>
          <w:p w14:paraId="667077B1" w14:textId="77777777" w:rsidR="004D2EB8" w:rsidRPr="00E63276" w:rsidRDefault="004D2EB8" w:rsidP="00A93B51">
            <w:pPr>
              <w:rPr>
                <w:rFonts w:cstheme="minorHAnsi"/>
                <w:b/>
                <w:bCs/>
                <w:sz w:val="20"/>
                <w:szCs w:val="20"/>
                <w:highlight w:val="red"/>
              </w:rPr>
            </w:pPr>
          </w:p>
        </w:tc>
        <w:tc>
          <w:tcPr>
            <w:tcW w:w="0" w:type="auto"/>
          </w:tcPr>
          <w:p w14:paraId="03ACB6CB" w14:textId="77777777" w:rsidR="004D2EB8" w:rsidRPr="00442900" w:rsidRDefault="004D2EB8" w:rsidP="00A93B51">
            <w:pPr>
              <w:rPr>
                <w:rFonts w:cstheme="minorHAnsi"/>
                <w:sz w:val="20"/>
                <w:szCs w:val="20"/>
              </w:rPr>
            </w:pPr>
            <w:r>
              <w:rPr>
                <w:rFonts w:cstheme="minorHAnsi"/>
                <w:sz w:val="20"/>
                <w:szCs w:val="20"/>
              </w:rPr>
              <w:t>Mikat-Stevens (2015)</w:t>
            </w:r>
          </w:p>
        </w:tc>
        <w:tc>
          <w:tcPr>
            <w:tcW w:w="0" w:type="auto"/>
          </w:tcPr>
          <w:p w14:paraId="13ED3608"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0E3E91CC" w14:textId="30D98006" w:rsidR="009A08B2" w:rsidRPr="00FA05B2" w:rsidRDefault="004D2EB8" w:rsidP="00A93B51">
            <w:pPr>
              <w:rPr>
                <w:rFonts w:cstheme="minorHAnsi"/>
                <w:b/>
                <w:bCs/>
                <w:i/>
                <w:iCs/>
                <w:color w:val="000000"/>
                <w:sz w:val="20"/>
                <w:szCs w:val="20"/>
              </w:rPr>
            </w:pPr>
            <w:r w:rsidRPr="00FA05B2">
              <w:rPr>
                <w:rFonts w:cstheme="minorHAnsi"/>
                <w:b/>
                <w:bCs/>
                <w:i/>
                <w:iCs/>
                <w:color w:val="000000"/>
                <w:sz w:val="20"/>
                <w:szCs w:val="20"/>
              </w:rPr>
              <w:t xml:space="preserve">PCPs approve of genetic testing for hereditary breast cancer and want to play a central role in management of </w:t>
            </w:r>
            <w:proofErr w:type="gramStart"/>
            <w:r w:rsidRPr="00FA05B2">
              <w:rPr>
                <w:rFonts w:cstheme="minorHAnsi"/>
                <w:b/>
                <w:bCs/>
                <w:i/>
                <w:iCs/>
                <w:color w:val="000000"/>
                <w:sz w:val="20"/>
                <w:szCs w:val="20"/>
              </w:rPr>
              <w:t>families, but</w:t>
            </w:r>
            <w:proofErr w:type="gramEnd"/>
            <w:r w:rsidRPr="00FA05B2">
              <w:rPr>
                <w:rFonts w:cstheme="minorHAnsi"/>
                <w:b/>
                <w:bCs/>
                <w:i/>
                <w:iCs/>
                <w:color w:val="000000"/>
                <w:sz w:val="20"/>
                <w:szCs w:val="20"/>
              </w:rPr>
              <w:t xml:space="preserve"> lack knowledge to effectively do so.</w:t>
            </w:r>
          </w:p>
        </w:tc>
      </w:tr>
      <w:tr w:rsidR="004D2EB8" w:rsidRPr="00442900" w14:paraId="603EF5FE" w14:textId="77777777" w:rsidTr="00E63276">
        <w:tc>
          <w:tcPr>
            <w:tcW w:w="1913" w:type="dxa"/>
          </w:tcPr>
          <w:p w14:paraId="7700E23F" w14:textId="77777777" w:rsidR="004D2EB8" w:rsidRPr="00E63276" w:rsidRDefault="004D2EB8" w:rsidP="00A93B51">
            <w:pPr>
              <w:rPr>
                <w:rFonts w:cstheme="minorHAnsi"/>
                <w:b/>
                <w:bCs/>
                <w:sz w:val="20"/>
                <w:szCs w:val="20"/>
              </w:rPr>
            </w:pPr>
          </w:p>
        </w:tc>
        <w:tc>
          <w:tcPr>
            <w:tcW w:w="1508" w:type="dxa"/>
          </w:tcPr>
          <w:p w14:paraId="77F475CE" w14:textId="77777777" w:rsidR="004D2EB8" w:rsidRPr="00E63276" w:rsidRDefault="004D2EB8" w:rsidP="00A93B51">
            <w:pPr>
              <w:rPr>
                <w:rFonts w:cstheme="minorHAnsi"/>
                <w:b/>
                <w:bCs/>
                <w:sz w:val="20"/>
                <w:szCs w:val="20"/>
              </w:rPr>
            </w:pPr>
          </w:p>
        </w:tc>
        <w:tc>
          <w:tcPr>
            <w:tcW w:w="1527" w:type="dxa"/>
          </w:tcPr>
          <w:p w14:paraId="785867D4" w14:textId="77777777" w:rsidR="004D2EB8" w:rsidRPr="00E63276" w:rsidRDefault="004D2EB8" w:rsidP="00A93B51">
            <w:pPr>
              <w:rPr>
                <w:rFonts w:cstheme="minorHAnsi"/>
                <w:b/>
                <w:bCs/>
                <w:sz w:val="20"/>
                <w:szCs w:val="20"/>
                <w:highlight w:val="red"/>
              </w:rPr>
            </w:pPr>
          </w:p>
        </w:tc>
        <w:tc>
          <w:tcPr>
            <w:tcW w:w="0" w:type="auto"/>
          </w:tcPr>
          <w:p w14:paraId="729423ED" w14:textId="77777777" w:rsidR="004D2EB8" w:rsidRPr="00442900" w:rsidRDefault="004D2EB8" w:rsidP="00A93B51">
            <w:pPr>
              <w:rPr>
                <w:rFonts w:cstheme="minorHAnsi"/>
                <w:sz w:val="20"/>
                <w:szCs w:val="20"/>
              </w:rPr>
            </w:pPr>
            <w:r>
              <w:rPr>
                <w:rFonts w:cstheme="minorHAnsi"/>
                <w:sz w:val="20"/>
                <w:szCs w:val="20"/>
              </w:rPr>
              <w:t>O’Brien (2016)</w:t>
            </w:r>
          </w:p>
        </w:tc>
        <w:tc>
          <w:tcPr>
            <w:tcW w:w="0" w:type="auto"/>
          </w:tcPr>
          <w:p w14:paraId="38333B4D"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2076CAB9" w14:textId="77777777" w:rsidR="004D2EB8" w:rsidRPr="00113F59" w:rsidRDefault="004D2EB8" w:rsidP="00A93B51">
            <w:pPr>
              <w:widowControl w:val="0"/>
              <w:autoSpaceDE w:val="0"/>
              <w:autoSpaceDN w:val="0"/>
              <w:adjustRightInd w:val="0"/>
              <w:rPr>
                <w:rFonts w:cstheme="minorHAnsi"/>
                <w:b/>
                <w:bCs/>
                <w:i/>
                <w:iCs/>
                <w:sz w:val="20"/>
                <w:szCs w:val="20"/>
              </w:rPr>
            </w:pPr>
            <w:r w:rsidRPr="00113F59">
              <w:rPr>
                <w:rFonts w:cstheme="minorHAnsi"/>
                <w:b/>
                <w:bCs/>
                <w:i/>
                <w:iCs/>
                <w:sz w:val="20"/>
                <w:szCs w:val="20"/>
              </w:rPr>
              <w:t>Uncertainty regarding ‘the lack of clarity’ about how other services are structured and governed led to lack of confidence.</w:t>
            </w:r>
          </w:p>
          <w:p w14:paraId="084BD535" w14:textId="77777777" w:rsidR="004D2EB8" w:rsidRPr="00D959BE" w:rsidRDefault="004D2EB8" w:rsidP="00A93B51">
            <w:pPr>
              <w:autoSpaceDE w:val="0"/>
              <w:autoSpaceDN w:val="0"/>
              <w:adjustRightInd w:val="0"/>
              <w:rPr>
                <w:rFonts w:cstheme="minorHAnsi"/>
                <w:b/>
                <w:bCs/>
                <w:i/>
                <w:iCs/>
                <w:sz w:val="18"/>
                <w:szCs w:val="18"/>
              </w:rPr>
            </w:pPr>
            <w:r w:rsidRPr="00D959BE">
              <w:rPr>
                <w:rFonts w:cstheme="minorHAnsi"/>
                <w:b/>
                <w:bCs/>
                <w:i/>
                <w:iCs/>
                <w:sz w:val="20"/>
                <w:szCs w:val="20"/>
              </w:rPr>
              <w:t xml:space="preserve">Primary care practitioners play a crucial ‘gatekeeper’ role to specialist services for children and young people with mental health problems, yet they face numerous barriers, in particular a lack of time, knowledge, reimbursement, mental health providers, and resources. </w:t>
            </w:r>
          </w:p>
        </w:tc>
      </w:tr>
      <w:tr w:rsidR="004D2EB8" w:rsidRPr="00442900" w14:paraId="4951A57C" w14:textId="77777777" w:rsidTr="00E63276">
        <w:tc>
          <w:tcPr>
            <w:tcW w:w="1913" w:type="dxa"/>
          </w:tcPr>
          <w:p w14:paraId="6A7003C3" w14:textId="77777777" w:rsidR="004D2EB8" w:rsidRPr="00E63276" w:rsidRDefault="004D2EB8" w:rsidP="00A93B51">
            <w:pPr>
              <w:rPr>
                <w:rFonts w:cstheme="minorHAnsi"/>
                <w:b/>
                <w:bCs/>
                <w:sz w:val="20"/>
                <w:szCs w:val="20"/>
              </w:rPr>
            </w:pPr>
          </w:p>
        </w:tc>
        <w:tc>
          <w:tcPr>
            <w:tcW w:w="1508" w:type="dxa"/>
          </w:tcPr>
          <w:p w14:paraId="664D3EA8" w14:textId="77777777" w:rsidR="004D2EB8" w:rsidRPr="00E63276" w:rsidRDefault="004D2EB8" w:rsidP="00A93B51">
            <w:pPr>
              <w:rPr>
                <w:rFonts w:cstheme="minorHAnsi"/>
                <w:b/>
                <w:bCs/>
                <w:sz w:val="20"/>
                <w:szCs w:val="20"/>
              </w:rPr>
            </w:pPr>
          </w:p>
        </w:tc>
        <w:tc>
          <w:tcPr>
            <w:tcW w:w="1527" w:type="dxa"/>
          </w:tcPr>
          <w:p w14:paraId="3C69A5AC" w14:textId="77777777" w:rsidR="004D2EB8" w:rsidRPr="00E63276" w:rsidRDefault="004D2EB8" w:rsidP="00A93B51">
            <w:pPr>
              <w:rPr>
                <w:rFonts w:cstheme="minorHAnsi"/>
                <w:b/>
                <w:bCs/>
                <w:sz w:val="20"/>
                <w:szCs w:val="20"/>
                <w:highlight w:val="red"/>
              </w:rPr>
            </w:pPr>
          </w:p>
        </w:tc>
        <w:tc>
          <w:tcPr>
            <w:tcW w:w="0" w:type="auto"/>
          </w:tcPr>
          <w:p w14:paraId="3C058DE1" w14:textId="77777777" w:rsidR="004D2EB8" w:rsidRPr="00442900" w:rsidRDefault="004D2EB8" w:rsidP="00A93B51">
            <w:pPr>
              <w:rPr>
                <w:rFonts w:cstheme="minorHAnsi"/>
                <w:sz w:val="20"/>
                <w:szCs w:val="20"/>
              </w:rPr>
            </w:pPr>
            <w:r>
              <w:rPr>
                <w:rFonts w:cstheme="minorHAnsi"/>
                <w:sz w:val="20"/>
                <w:szCs w:val="20"/>
              </w:rPr>
              <w:t>Ogeil (2020)</w:t>
            </w:r>
          </w:p>
        </w:tc>
        <w:tc>
          <w:tcPr>
            <w:tcW w:w="0" w:type="auto"/>
          </w:tcPr>
          <w:p w14:paraId="3C20B4C6"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4DC3E712" w14:textId="77777777" w:rsidR="004D2EB8" w:rsidRPr="00DA5097" w:rsidRDefault="004D2EB8" w:rsidP="00A93B51">
            <w:pPr>
              <w:widowControl w:val="0"/>
              <w:autoSpaceDE w:val="0"/>
              <w:autoSpaceDN w:val="0"/>
              <w:adjustRightInd w:val="0"/>
              <w:rPr>
                <w:rFonts w:cstheme="minorHAnsi"/>
                <w:b/>
                <w:bCs/>
                <w:i/>
                <w:iCs/>
                <w:sz w:val="20"/>
                <w:szCs w:val="20"/>
              </w:rPr>
            </w:pPr>
            <w:r w:rsidRPr="00DA5097">
              <w:rPr>
                <w:rFonts w:cstheme="minorHAnsi"/>
                <w:b/>
                <w:bCs/>
                <w:i/>
                <w:iCs/>
                <w:sz w:val="20"/>
                <w:szCs w:val="20"/>
              </w:rPr>
              <w:t>These barriers include a lack of physician awareness of the negative physical and mental health impacts associated with insomnia, as well as limited training opportunities to develop expertise with sleep problems.</w:t>
            </w:r>
          </w:p>
          <w:p w14:paraId="6F8480E4" w14:textId="77777777" w:rsidR="004D2EB8" w:rsidRPr="00442900" w:rsidRDefault="004D2EB8" w:rsidP="00A93B51">
            <w:pPr>
              <w:rPr>
                <w:rFonts w:cstheme="minorHAnsi"/>
                <w:sz w:val="20"/>
                <w:szCs w:val="20"/>
              </w:rPr>
            </w:pPr>
            <w:r w:rsidRPr="00DA5097">
              <w:rPr>
                <w:rFonts w:cstheme="minorHAnsi"/>
                <w:b/>
                <w:bCs/>
                <w:i/>
                <w:iCs/>
                <w:color w:val="000000"/>
                <w:sz w:val="20"/>
                <w:szCs w:val="20"/>
              </w:rPr>
              <w:t>While education of physicians has been demonstrated to improve sleep knowledge, the present article has identified that many in family practice rate their knowledge as either ‘fair’ or ‘poor’ and that there are gaps in their knowledge when assessing insomnia.</w:t>
            </w:r>
            <w:r w:rsidRPr="00442900">
              <w:rPr>
                <w:rFonts w:cstheme="minorHAnsi"/>
                <w:i/>
                <w:iCs/>
                <w:color w:val="000000"/>
                <w:sz w:val="20"/>
                <w:szCs w:val="20"/>
              </w:rPr>
              <w:t xml:space="preserve">  </w:t>
            </w:r>
          </w:p>
        </w:tc>
      </w:tr>
      <w:tr w:rsidR="004D2EB8" w:rsidRPr="00442900" w14:paraId="25F770E9" w14:textId="77777777" w:rsidTr="00E63276">
        <w:tc>
          <w:tcPr>
            <w:tcW w:w="1913" w:type="dxa"/>
          </w:tcPr>
          <w:p w14:paraId="5C466D39" w14:textId="77777777" w:rsidR="004D2EB8" w:rsidRPr="00E63276" w:rsidRDefault="004D2EB8" w:rsidP="00A93B51">
            <w:pPr>
              <w:rPr>
                <w:rFonts w:cstheme="minorHAnsi"/>
                <w:b/>
                <w:bCs/>
                <w:sz w:val="20"/>
                <w:szCs w:val="20"/>
              </w:rPr>
            </w:pPr>
          </w:p>
        </w:tc>
        <w:tc>
          <w:tcPr>
            <w:tcW w:w="1508" w:type="dxa"/>
          </w:tcPr>
          <w:p w14:paraId="14D9021F" w14:textId="77777777" w:rsidR="004D2EB8" w:rsidRPr="00E63276" w:rsidRDefault="004D2EB8" w:rsidP="00A93B51">
            <w:pPr>
              <w:rPr>
                <w:rFonts w:cstheme="minorHAnsi"/>
                <w:b/>
                <w:bCs/>
                <w:sz w:val="20"/>
                <w:szCs w:val="20"/>
              </w:rPr>
            </w:pPr>
          </w:p>
        </w:tc>
        <w:tc>
          <w:tcPr>
            <w:tcW w:w="1527" w:type="dxa"/>
          </w:tcPr>
          <w:p w14:paraId="64330DA4" w14:textId="77777777" w:rsidR="004D2EB8" w:rsidRPr="00E63276" w:rsidRDefault="004D2EB8" w:rsidP="00A93B51">
            <w:pPr>
              <w:rPr>
                <w:rFonts w:cstheme="minorHAnsi"/>
                <w:b/>
                <w:bCs/>
                <w:sz w:val="20"/>
                <w:szCs w:val="20"/>
                <w:highlight w:val="red"/>
              </w:rPr>
            </w:pPr>
          </w:p>
        </w:tc>
        <w:tc>
          <w:tcPr>
            <w:tcW w:w="0" w:type="auto"/>
          </w:tcPr>
          <w:p w14:paraId="159F3721" w14:textId="77777777" w:rsidR="004D2EB8" w:rsidRPr="00442900" w:rsidRDefault="004D2EB8" w:rsidP="00A93B51">
            <w:pPr>
              <w:rPr>
                <w:rFonts w:cstheme="minorHAnsi"/>
                <w:sz w:val="20"/>
                <w:szCs w:val="20"/>
              </w:rPr>
            </w:pPr>
            <w:r>
              <w:rPr>
                <w:rFonts w:cstheme="minorHAnsi"/>
                <w:sz w:val="20"/>
                <w:szCs w:val="20"/>
              </w:rPr>
              <w:t>Schadewaldt (2013)</w:t>
            </w:r>
          </w:p>
        </w:tc>
        <w:tc>
          <w:tcPr>
            <w:tcW w:w="0" w:type="auto"/>
          </w:tcPr>
          <w:p w14:paraId="1812ABB5"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1F51F381" w14:textId="77777777" w:rsidR="004D2EB8" w:rsidRPr="00525D8E" w:rsidRDefault="004D2EB8" w:rsidP="00A93B51">
            <w:pPr>
              <w:rPr>
                <w:rFonts w:cstheme="minorHAnsi"/>
                <w:b/>
                <w:bCs/>
                <w:sz w:val="20"/>
                <w:szCs w:val="20"/>
              </w:rPr>
            </w:pPr>
            <w:r w:rsidRPr="00525D8E">
              <w:rPr>
                <w:rFonts w:cstheme="minorHAnsi"/>
                <w:b/>
                <w:bCs/>
                <w:i/>
                <w:iCs/>
                <w:sz w:val="20"/>
                <w:szCs w:val="20"/>
              </w:rPr>
              <w:t xml:space="preserve">The most common barrier to collaboration was the lack of awareness by MPs of the scope of practice of NPs, their level of education and what is inherent to their role. </w:t>
            </w:r>
          </w:p>
        </w:tc>
      </w:tr>
      <w:tr w:rsidR="004D2EB8" w:rsidRPr="00442900" w14:paraId="4B3023E0" w14:textId="77777777" w:rsidTr="00E63276">
        <w:tc>
          <w:tcPr>
            <w:tcW w:w="1913" w:type="dxa"/>
          </w:tcPr>
          <w:p w14:paraId="20B35457" w14:textId="77777777" w:rsidR="004D2EB8" w:rsidRPr="00E63276" w:rsidRDefault="004D2EB8" w:rsidP="00A93B51">
            <w:pPr>
              <w:rPr>
                <w:rFonts w:cstheme="minorHAnsi"/>
                <w:b/>
                <w:bCs/>
                <w:sz w:val="20"/>
                <w:szCs w:val="20"/>
              </w:rPr>
            </w:pPr>
          </w:p>
        </w:tc>
        <w:tc>
          <w:tcPr>
            <w:tcW w:w="1508" w:type="dxa"/>
          </w:tcPr>
          <w:p w14:paraId="1AB76234" w14:textId="77777777" w:rsidR="004D2EB8" w:rsidRPr="00E63276" w:rsidRDefault="004D2EB8" w:rsidP="00A93B51">
            <w:pPr>
              <w:rPr>
                <w:rFonts w:cstheme="minorHAnsi"/>
                <w:b/>
                <w:bCs/>
                <w:sz w:val="20"/>
                <w:szCs w:val="20"/>
              </w:rPr>
            </w:pPr>
          </w:p>
        </w:tc>
        <w:tc>
          <w:tcPr>
            <w:tcW w:w="1527" w:type="dxa"/>
          </w:tcPr>
          <w:p w14:paraId="083F1B24" w14:textId="77777777" w:rsidR="004D2EB8" w:rsidRPr="00E63276" w:rsidRDefault="004D2EB8" w:rsidP="00A93B51">
            <w:pPr>
              <w:rPr>
                <w:rFonts w:cstheme="minorHAnsi"/>
                <w:b/>
                <w:bCs/>
                <w:sz w:val="20"/>
                <w:szCs w:val="20"/>
                <w:highlight w:val="red"/>
              </w:rPr>
            </w:pPr>
          </w:p>
        </w:tc>
        <w:tc>
          <w:tcPr>
            <w:tcW w:w="0" w:type="auto"/>
          </w:tcPr>
          <w:p w14:paraId="7800FB08" w14:textId="77777777" w:rsidR="004D2EB8" w:rsidRPr="00442900" w:rsidRDefault="004D2EB8" w:rsidP="00A93B51">
            <w:pPr>
              <w:rPr>
                <w:rFonts w:cstheme="minorHAnsi"/>
                <w:sz w:val="20"/>
                <w:szCs w:val="20"/>
              </w:rPr>
            </w:pPr>
            <w:r>
              <w:rPr>
                <w:rFonts w:cstheme="minorHAnsi"/>
                <w:sz w:val="20"/>
                <w:szCs w:val="20"/>
              </w:rPr>
              <w:t>Schumann (2012)</w:t>
            </w:r>
          </w:p>
        </w:tc>
        <w:tc>
          <w:tcPr>
            <w:tcW w:w="0" w:type="auto"/>
          </w:tcPr>
          <w:p w14:paraId="58AB62A2"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41F3BD17" w14:textId="77777777" w:rsidR="004D2EB8" w:rsidRPr="00442900" w:rsidRDefault="004D2EB8" w:rsidP="00A93B51">
            <w:pPr>
              <w:rPr>
                <w:rStyle w:val="odfvisible"/>
                <w:rFonts w:cstheme="minorHAnsi"/>
                <w:i/>
                <w:iCs/>
                <w:color w:val="000000"/>
                <w:sz w:val="20"/>
                <w:szCs w:val="20"/>
              </w:rPr>
            </w:pPr>
            <w:r w:rsidRPr="00442900">
              <w:rPr>
                <w:rStyle w:val="odfvisible"/>
                <w:rFonts w:cstheme="minorHAnsi"/>
                <w:i/>
                <w:iCs/>
                <w:color w:val="000000"/>
                <w:sz w:val="20"/>
                <w:szCs w:val="20"/>
              </w:rPr>
              <w:t xml:space="preserve">Patients seen in primary care settings often reported symptoms that were unclear and could indicate any of several diagnoses, including depression. ‘Every patient comes with a different combination and it’s sort of like solving a puzzle. You have to try and ﬁnd out what are the basic causes or underlying </w:t>
            </w:r>
            <w:proofErr w:type="gramStart"/>
            <w:r w:rsidRPr="00442900">
              <w:rPr>
                <w:rStyle w:val="odfvisible"/>
                <w:rFonts w:cstheme="minorHAnsi"/>
                <w:i/>
                <w:iCs/>
                <w:color w:val="000000"/>
                <w:sz w:val="20"/>
                <w:szCs w:val="20"/>
              </w:rPr>
              <w:t>problems’</w:t>
            </w:r>
            <w:proofErr w:type="gramEnd"/>
            <w:r w:rsidRPr="00442900">
              <w:rPr>
                <w:rStyle w:val="odfvisible"/>
                <w:rFonts w:cstheme="minorHAnsi"/>
                <w:i/>
                <w:iCs/>
                <w:color w:val="000000"/>
                <w:sz w:val="20"/>
                <w:szCs w:val="20"/>
              </w:rPr>
              <w:t>.</w:t>
            </w:r>
          </w:p>
          <w:p w14:paraId="3EA9E5D6"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t>Facilitators</w:t>
            </w:r>
          </w:p>
          <w:p w14:paraId="16E30B5A" w14:textId="77777777" w:rsidR="004D2EB8" w:rsidRDefault="004D2EB8" w:rsidP="00A93B51">
            <w:pPr>
              <w:widowControl w:val="0"/>
              <w:autoSpaceDE w:val="0"/>
              <w:autoSpaceDN w:val="0"/>
              <w:adjustRightInd w:val="0"/>
              <w:rPr>
                <w:rFonts w:cstheme="minorHAnsi"/>
                <w:i/>
                <w:iCs/>
                <w:sz w:val="20"/>
                <w:szCs w:val="20"/>
              </w:rPr>
            </w:pPr>
            <w:r w:rsidRPr="00442900">
              <w:rPr>
                <w:rFonts w:cstheme="minorHAnsi"/>
                <w:i/>
                <w:iCs/>
                <w:sz w:val="20"/>
                <w:szCs w:val="20"/>
              </w:rPr>
              <w:t xml:space="preserve">Knowledge of the whole patient is considered an important factor to help assess the </w:t>
            </w:r>
            <w:proofErr w:type="spellStart"/>
            <w:r w:rsidRPr="00442900">
              <w:rPr>
                <w:rFonts w:cstheme="minorHAnsi"/>
                <w:i/>
                <w:iCs/>
                <w:sz w:val="20"/>
                <w:szCs w:val="20"/>
              </w:rPr>
              <w:t>syndromal</w:t>
            </w:r>
            <w:proofErr w:type="spellEnd"/>
            <w:r w:rsidRPr="00442900">
              <w:rPr>
                <w:rFonts w:cstheme="minorHAnsi"/>
                <w:i/>
                <w:iCs/>
                <w:sz w:val="20"/>
                <w:szCs w:val="20"/>
              </w:rPr>
              <w:t xml:space="preserve"> cues presented by the patients.</w:t>
            </w:r>
          </w:p>
          <w:p w14:paraId="1F372F8C" w14:textId="77777777" w:rsidR="004D2EB8" w:rsidRPr="00DF6A36" w:rsidRDefault="004D2EB8" w:rsidP="00A93B51">
            <w:pPr>
              <w:widowControl w:val="0"/>
              <w:autoSpaceDE w:val="0"/>
              <w:autoSpaceDN w:val="0"/>
              <w:adjustRightInd w:val="0"/>
              <w:rPr>
                <w:rFonts w:cstheme="minorHAnsi"/>
                <w:sz w:val="20"/>
                <w:szCs w:val="20"/>
                <w:u w:val="single"/>
              </w:rPr>
            </w:pPr>
            <w:r>
              <w:rPr>
                <w:rFonts w:cstheme="minorHAnsi"/>
                <w:sz w:val="20"/>
                <w:szCs w:val="20"/>
                <w:u w:val="single"/>
              </w:rPr>
              <w:t>Factors</w:t>
            </w:r>
          </w:p>
          <w:p w14:paraId="2327DC03" w14:textId="77777777" w:rsidR="004D2EB8" w:rsidRPr="00DF6A36" w:rsidRDefault="004D2EB8" w:rsidP="00A93B51">
            <w:pPr>
              <w:widowControl w:val="0"/>
              <w:autoSpaceDE w:val="0"/>
              <w:autoSpaceDN w:val="0"/>
              <w:adjustRightInd w:val="0"/>
              <w:rPr>
                <w:rFonts w:cstheme="minorHAnsi"/>
                <w:b/>
                <w:bCs/>
                <w:i/>
                <w:iCs/>
                <w:sz w:val="20"/>
                <w:szCs w:val="20"/>
              </w:rPr>
            </w:pPr>
            <w:r w:rsidRPr="00DF6A36">
              <w:rPr>
                <w:rFonts w:ascii="AdvPSA35D" w:hAnsi="AdvPSA35D" w:cs="AdvPSA35D"/>
                <w:b/>
                <w:bCs/>
                <w:i/>
                <w:iCs/>
                <w:sz w:val="20"/>
                <w:szCs w:val="20"/>
              </w:rPr>
              <w:t xml:space="preserve">The synthesis revealed that FPs use approaches to diagnose depression that are usually based on their knowledge of the patient’s long-term history, an established patient–doctor relationship and a rule-out algorithm of other diagnoses. </w:t>
            </w:r>
          </w:p>
        </w:tc>
      </w:tr>
      <w:tr w:rsidR="004D2EB8" w:rsidRPr="00442900" w14:paraId="73CE4F51" w14:textId="77777777" w:rsidTr="00E63276">
        <w:tc>
          <w:tcPr>
            <w:tcW w:w="1913" w:type="dxa"/>
          </w:tcPr>
          <w:p w14:paraId="10DD187A" w14:textId="77777777" w:rsidR="004D2EB8" w:rsidRPr="00E63276" w:rsidRDefault="004D2EB8" w:rsidP="00A93B51">
            <w:pPr>
              <w:rPr>
                <w:rFonts w:cstheme="minorHAnsi"/>
                <w:b/>
                <w:bCs/>
                <w:sz w:val="20"/>
                <w:szCs w:val="20"/>
              </w:rPr>
            </w:pPr>
          </w:p>
        </w:tc>
        <w:tc>
          <w:tcPr>
            <w:tcW w:w="1508" w:type="dxa"/>
          </w:tcPr>
          <w:p w14:paraId="0D00BA78" w14:textId="77777777" w:rsidR="004D2EB8" w:rsidRPr="00E63276" w:rsidRDefault="004D2EB8" w:rsidP="00A93B51">
            <w:pPr>
              <w:rPr>
                <w:rFonts w:cstheme="minorHAnsi"/>
                <w:b/>
                <w:bCs/>
                <w:sz w:val="20"/>
                <w:szCs w:val="20"/>
              </w:rPr>
            </w:pPr>
          </w:p>
        </w:tc>
        <w:tc>
          <w:tcPr>
            <w:tcW w:w="1527" w:type="dxa"/>
          </w:tcPr>
          <w:p w14:paraId="6FFE3F45" w14:textId="77777777" w:rsidR="004D2EB8" w:rsidRPr="00E63276" w:rsidRDefault="004D2EB8" w:rsidP="00A93B51">
            <w:pPr>
              <w:rPr>
                <w:rFonts w:cstheme="minorHAnsi"/>
                <w:b/>
                <w:bCs/>
                <w:sz w:val="20"/>
                <w:szCs w:val="20"/>
                <w:highlight w:val="red"/>
              </w:rPr>
            </w:pPr>
          </w:p>
        </w:tc>
        <w:tc>
          <w:tcPr>
            <w:tcW w:w="0" w:type="auto"/>
          </w:tcPr>
          <w:p w14:paraId="07CE2452" w14:textId="77777777" w:rsidR="004D2EB8" w:rsidRPr="00442900" w:rsidRDefault="004D2EB8" w:rsidP="00A93B51">
            <w:pPr>
              <w:rPr>
                <w:rFonts w:cstheme="minorHAnsi"/>
                <w:sz w:val="20"/>
                <w:szCs w:val="20"/>
              </w:rPr>
            </w:pPr>
            <w:r>
              <w:rPr>
                <w:rFonts w:cstheme="minorHAnsi"/>
                <w:sz w:val="20"/>
                <w:szCs w:val="20"/>
              </w:rPr>
              <w:t>Sinnott (2013) (2013)</w:t>
            </w:r>
          </w:p>
        </w:tc>
        <w:tc>
          <w:tcPr>
            <w:tcW w:w="0" w:type="auto"/>
          </w:tcPr>
          <w:p w14:paraId="0A5400C9"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53AECBD3" w14:textId="77777777" w:rsidR="004D2EB8" w:rsidRPr="002C0462" w:rsidRDefault="004D2EB8" w:rsidP="00A93B51">
            <w:pPr>
              <w:widowControl w:val="0"/>
              <w:autoSpaceDE w:val="0"/>
              <w:autoSpaceDN w:val="0"/>
              <w:adjustRightInd w:val="0"/>
              <w:rPr>
                <w:rFonts w:cstheme="minorHAnsi"/>
                <w:b/>
                <w:bCs/>
                <w:i/>
                <w:iCs/>
                <w:sz w:val="20"/>
                <w:szCs w:val="20"/>
              </w:rPr>
            </w:pPr>
            <w:r w:rsidRPr="002C0462">
              <w:rPr>
                <w:rFonts w:cstheme="minorHAnsi"/>
                <w:b/>
                <w:bCs/>
                <w:i/>
                <w:iCs/>
                <w:sz w:val="20"/>
                <w:szCs w:val="20"/>
              </w:rPr>
              <w:t>Challenges in shared decision-making: The patient’s role in decision-making in multimorbidity is limited by difﬁculties in communicating risk beneﬁt and outcomes in a ﬁeld where there is much more uncertainty on these issues.</w:t>
            </w:r>
          </w:p>
        </w:tc>
      </w:tr>
      <w:tr w:rsidR="004D2EB8" w:rsidRPr="00442900" w14:paraId="15B9D42F" w14:textId="77777777" w:rsidTr="00E63276">
        <w:tc>
          <w:tcPr>
            <w:tcW w:w="1913" w:type="dxa"/>
          </w:tcPr>
          <w:p w14:paraId="4CC5C552" w14:textId="77777777" w:rsidR="004D2EB8" w:rsidRPr="00E63276" w:rsidRDefault="004D2EB8" w:rsidP="00A93B51">
            <w:pPr>
              <w:rPr>
                <w:rFonts w:cstheme="minorHAnsi"/>
                <w:b/>
                <w:bCs/>
                <w:sz w:val="20"/>
                <w:szCs w:val="20"/>
              </w:rPr>
            </w:pPr>
          </w:p>
        </w:tc>
        <w:tc>
          <w:tcPr>
            <w:tcW w:w="1508" w:type="dxa"/>
          </w:tcPr>
          <w:p w14:paraId="5A2FAE08" w14:textId="77777777" w:rsidR="004D2EB8" w:rsidRPr="00E63276" w:rsidRDefault="004D2EB8" w:rsidP="00A93B51">
            <w:pPr>
              <w:rPr>
                <w:rFonts w:cstheme="minorHAnsi"/>
                <w:b/>
                <w:bCs/>
                <w:sz w:val="20"/>
                <w:szCs w:val="20"/>
              </w:rPr>
            </w:pPr>
          </w:p>
        </w:tc>
        <w:tc>
          <w:tcPr>
            <w:tcW w:w="1527" w:type="dxa"/>
          </w:tcPr>
          <w:p w14:paraId="7234618A" w14:textId="77777777" w:rsidR="004D2EB8" w:rsidRPr="00E63276" w:rsidRDefault="004D2EB8" w:rsidP="00A93B51">
            <w:pPr>
              <w:rPr>
                <w:rFonts w:cstheme="minorHAnsi"/>
                <w:b/>
                <w:bCs/>
                <w:sz w:val="20"/>
                <w:szCs w:val="20"/>
                <w:highlight w:val="red"/>
              </w:rPr>
            </w:pPr>
          </w:p>
        </w:tc>
        <w:tc>
          <w:tcPr>
            <w:tcW w:w="0" w:type="auto"/>
          </w:tcPr>
          <w:p w14:paraId="5E8ED5E7" w14:textId="77777777" w:rsidR="004D2EB8" w:rsidRPr="00442900" w:rsidRDefault="004D2EB8" w:rsidP="00A93B51">
            <w:pPr>
              <w:rPr>
                <w:rFonts w:cstheme="minorHAnsi"/>
                <w:sz w:val="20"/>
                <w:szCs w:val="20"/>
              </w:rPr>
            </w:pPr>
            <w:r>
              <w:rPr>
                <w:rFonts w:cstheme="minorHAnsi"/>
                <w:sz w:val="20"/>
                <w:szCs w:val="20"/>
              </w:rPr>
              <w:t>Sirdifield (2013)</w:t>
            </w:r>
          </w:p>
        </w:tc>
        <w:tc>
          <w:tcPr>
            <w:tcW w:w="0" w:type="auto"/>
          </w:tcPr>
          <w:p w14:paraId="28B0F8FA"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284C648A" w14:textId="77777777" w:rsidR="004D2EB8" w:rsidRPr="00442900" w:rsidRDefault="004D2EB8" w:rsidP="00A93B51">
            <w:pPr>
              <w:widowControl w:val="0"/>
              <w:autoSpaceDE w:val="0"/>
              <w:autoSpaceDN w:val="0"/>
              <w:adjustRightInd w:val="0"/>
              <w:rPr>
                <w:rFonts w:cstheme="minorHAnsi"/>
                <w:i/>
                <w:iCs/>
                <w:sz w:val="20"/>
                <w:szCs w:val="20"/>
              </w:rPr>
            </w:pPr>
            <w:r w:rsidRPr="00442900">
              <w:rPr>
                <w:rStyle w:val="odfvisible"/>
                <w:rFonts w:cstheme="minorHAnsi"/>
                <w:i/>
                <w:iCs/>
                <w:color w:val="000000"/>
                <w:sz w:val="20"/>
                <w:szCs w:val="20"/>
              </w:rPr>
              <w:t>GPs often made prescribing decisions in the context of uncertainty and in the short timescales and pressures of the consultation.</w:t>
            </w:r>
          </w:p>
        </w:tc>
      </w:tr>
      <w:tr w:rsidR="004D2EB8" w:rsidRPr="00442900" w14:paraId="72A28F47" w14:textId="77777777" w:rsidTr="00E63276">
        <w:tc>
          <w:tcPr>
            <w:tcW w:w="1913" w:type="dxa"/>
          </w:tcPr>
          <w:p w14:paraId="150DBE95" w14:textId="77777777" w:rsidR="004D2EB8" w:rsidRPr="00E63276" w:rsidRDefault="004D2EB8" w:rsidP="00A93B51">
            <w:pPr>
              <w:rPr>
                <w:rFonts w:cstheme="minorHAnsi"/>
                <w:b/>
                <w:bCs/>
                <w:sz w:val="20"/>
                <w:szCs w:val="20"/>
              </w:rPr>
            </w:pPr>
          </w:p>
        </w:tc>
        <w:tc>
          <w:tcPr>
            <w:tcW w:w="1508" w:type="dxa"/>
          </w:tcPr>
          <w:p w14:paraId="4B5513C0" w14:textId="77777777" w:rsidR="004D2EB8" w:rsidRPr="00E63276" w:rsidRDefault="004D2EB8" w:rsidP="00A93B51">
            <w:pPr>
              <w:rPr>
                <w:rFonts w:cstheme="minorHAnsi"/>
                <w:b/>
                <w:bCs/>
                <w:sz w:val="20"/>
                <w:szCs w:val="20"/>
              </w:rPr>
            </w:pPr>
          </w:p>
        </w:tc>
        <w:tc>
          <w:tcPr>
            <w:tcW w:w="1527" w:type="dxa"/>
          </w:tcPr>
          <w:p w14:paraId="19E37A61" w14:textId="77777777" w:rsidR="004D2EB8" w:rsidRPr="00E63276" w:rsidRDefault="004D2EB8" w:rsidP="00A93B51">
            <w:pPr>
              <w:rPr>
                <w:rFonts w:cstheme="minorHAnsi"/>
                <w:b/>
                <w:bCs/>
                <w:sz w:val="20"/>
                <w:szCs w:val="20"/>
                <w:highlight w:val="red"/>
              </w:rPr>
            </w:pPr>
          </w:p>
        </w:tc>
        <w:tc>
          <w:tcPr>
            <w:tcW w:w="0" w:type="auto"/>
          </w:tcPr>
          <w:p w14:paraId="46DA959B" w14:textId="77777777" w:rsidR="004D2EB8" w:rsidRPr="00442900" w:rsidRDefault="004D2EB8" w:rsidP="00A93B51">
            <w:pPr>
              <w:rPr>
                <w:rFonts w:cstheme="minorHAnsi"/>
                <w:sz w:val="20"/>
                <w:szCs w:val="20"/>
              </w:rPr>
            </w:pPr>
            <w:r>
              <w:rPr>
                <w:rFonts w:cstheme="minorHAnsi"/>
                <w:sz w:val="20"/>
                <w:szCs w:val="20"/>
              </w:rPr>
              <w:t>Tonkin-Crine (2011)</w:t>
            </w:r>
          </w:p>
        </w:tc>
        <w:tc>
          <w:tcPr>
            <w:tcW w:w="0" w:type="auto"/>
          </w:tcPr>
          <w:p w14:paraId="4AAA4841"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01A2C381" w14:textId="77777777" w:rsidR="004D2EB8" w:rsidRPr="00EB50B6" w:rsidRDefault="004D2EB8" w:rsidP="00A93B51">
            <w:pPr>
              <w:rPr>
                <w:rFonts w:cstheme="minorHAnsi"/>
                <w:b/>
                <w:bCs/>
                <w:i/>
                <w:iCs/>
                <w:sz w:val="20"/>
                <w:szCs w:val="20"/>
              </w:rPr>
            </w:pPr>
            <w:r w:rsidRPr="00EB50B6">
              <w:rPr>
                <w:rFonts w:cstheme="minorHAnsi"/>
                <w:b/>
                <w:bCs/>
                <w:i/>
                <w:iCs/>
                <w:sz w:val="20"/>
                <w:szCs w:val="20"/>
              </w:rPr>
              <w:t xml:space="preserve">GPs may feel uncertain about making an ARTI diagnosis, about having access to patients for review or about following guideline advice when they query its relevance to an individual. Many may feel uncertain about potential illness consequences when not prescribing and this may lead to inappropriate prescribing </w:t>
            </w:r>
            <w:proofErr w:type="gramStart"/>
            <w:r w:rsidRPr="00EB50B6">
              <w:rPr>
                <w:rFonts w:cstheme="minorHAnsi"/>
                <w:b/>
                <w:bCs/>
                <w:i/>
                <w:iCs/>
                <w:sz w:val="20"/>
                <w:szCs w:val="20"/>
              </w:rPr>
              <w:t>as a way to</w:t>
            </w:r>
            <w:proofErr w:type="gramEnd"/>
            <w:r w:rsidRPr="00EB50B6">
              <w:rPr>
                <w:rFonts w:cstheme="minorHAnsi"/>
                <w:b/>
                <w:bCs/>
                <w:i/>
                <w:iCs/>
                <w:sz w:val="20"/>
                <w:szCs w:val="20"/>
              </w:rPr>
              <w:t xml:space="preserve"> ensure that patients are protected.</w:t>
            </w:r>
          </w:p>
          <w:p w14:paraId="5C32CFD4"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lastRenderedPageBreak/>
              <w:t>Facilitators</w:t>
            </w:r>
          </w:p>
          <w:p w14:paraId="245BD90D" w14:textId="77777777" w:rsidR="004D2EB8" w:rsidRPr="00442900" w:rsidRDefault="004D2EB8" w:rsidP="00A93B51">
            <w:pPr>
              <w:widowControl w:val="0"/>
              <w:autoSpaceDE w:val="0"/>
              <w:autoSpaceDN w:val="0"/>
              <w:adjustRightInd w:val="0"/>
              <w:rPr>
                <w:rFonts w:cstheme="minorHAnsi"/>
                <w:i/>
                <w:iCs/>
                <w:sz w:val="20"/>
                <w:szCs w:val="20"/>
                <w:highlight w:val="cyan"/>
              </w:rPr>
            </w:pPr>
            <w:r w:rsidRPr="00442900">
              <w:rPr>
                <w:rFonts w:cstheme="minorHAnsi"/>
                <w:i/>
                <w:iCs/>
                <w:color w:val="000000"/>
                <w:sz w:val="20"/>
                <w:szCs w:val="20"/>
              </w:rPr>
              <w:t>I</w:t>
            </w:r>
            <w:r w:rsidRPr="00442900">
              <w:rPr>
                <w:rFonts w:cstheme="minorHAnsi"/>
                <w:i/>
                <w:iCs/>
                <w:sz w:val="20"/>
                <w:szCs w:val="20"/>
              </w:rPr>
              <w:t>nterventions may decrease uncertainty about an ARTI diagnosis and/or management as they offer additional information to inform decisions and/or aspects to increase GP conﬁdence.</w:t>
            </w:r>
          </w:p>
        </w:tc>
      </w:tr>
      <w:tr w:rsidR="004D2EB8" w:rsidRPr="00442900" w14:paraId="4D4AED93" w14:textId="77777777" w:rsidTr="00E63276">
        <w:tc>
          <w:tcPr>
            <w:tcW w:w="1913" w:type="dxa"/>
          </w:tcPr>
          <w:p w14:paraId="615F828A" w14:textId="77777777" w:rsidR="004D2EB8" w:rsidRPr="00E63276" w:rsidRDefault="004D2EB8" w:rsidP="00A93B51">
            <w:pPr>
              <w:rPr>
                <w:rFonts w:cstheme="minorHAnsi"/>
                <w:b/>
                <w:bCs/>
                <w:sz w:val="20"/>
                <w:szCs w:val="20"/>
              </w:rPr>
            </w:pPr>
          </w:p>
        </w:tc>
        <w:tc>
          <w:tcPr>
            <w:tcW w:w="1508" w:type="dxa"/>
          </w:tcPr>
          <w:p w14:paraId="281FC9C4" w14:textId="77777777" w:rsidR="004D2EB8" w:rsidRPr="00E63276" w:rsidRDefault="004D2EB8" w:rsidP="00A93B51">
            <w:pPr>
              <w:rPr>
                <w:rFonts w:cstheme="minorHAnsi"/>
                <w:b/>
                <w:bCs/>
                <w:sz w:val="20"/>
                <w:szCs w:val="20"/>
              </w:rPr>
            </w:pPr>
          </w:p>
        </w:tc>
        <w:tc>
          <w:tcPr>
            <w:tcW w:w="1527" w:type="dxa"/>
          </w:tcPr>
          <w:p w14:paraId="668C31AD" w14:textId="77777777" w:rsidR="004D2EB8" w:rsidRPr="00E63276" w:rsidRDefault="004D2EB8" w:rsidP="00A93B51">
            <w:pPr>
              <w:rPr>
                <w:rFonts w:cstheme="minorHAnsi"/>
                <w:b/>
                <w:bCs/>
                <w:sz w:val="20"/>
                <w:szCs w:val="20"/>
                <w:highlight w:val="red"/>
              </w:rPr>
            </w:pPr>
          </w:p>
        </w:tc>
        <w:tc>
          <w:tcPr>
            <w:tcW w:w="0" w:type="auto"/>
          </w:tcPr>
          <w:p w14:paraId="2B5AB302" w14:textId="77777777" w:rsidR="004D2EB8" w:rsidRPr="00442900" w:rsidRDefault="004D2EB8" w:rsidP="00A93B51">
            <w:pPr>
              <w:rPr>
                <w:rFonts w:cstheme="minorHAnsi"/>
                <w:sz w:val="20"/>
                <w:szCs w:val="20"/>
              </w:rPr>
            </w:pPr>
            <w:r>
              <w:rPr>
                <w:rFonts w:cstheme="minorHAnsi"/>
                <w:sz w:val="20"/>
                <w:szCs w:val="20"/>
              </w:rPr>
              <w:t>Vedel (2011)</w:t>
            </w:r>
          </w:p>
        </w:tc>
        <w:tc>
          <w:tcPr>
            <w:tcW w:w="0" w:type="auto"/>
          </w:tcPr>
          <w:p w14:paraId="5192228D"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6E44585B" w14:textId="77777777" w:rsidR="004D2EB8" w:rsidRPr="00B339B7" w:rsidRDefault="004D2EB8" w:rsidP="00A93B51">
            <w:pPr>
              <w:widowControl w:val="0"/>
              <w:autoSpaceDE w:val="0"/>
              <w:autoSpaceDN w:val="0"/>
              <w:adjustRightInd w:val="0"/>
              <w:rPr>
                <w:rFonts w:cstheme="minorHAnsi"/>
                <w:b/>
                <w:bCs/>
                <w:i/>
                <w:iCs/>
                <w:sz w:val="20"/>
                <w:szCs w:val="20"/>
              </w:rPr>
            </w:pPr>
            <w:r w:rsidRPr="00B339B7">
              <w:rPr>
                <w:rFonts w:cstheme="minorHAnsi"/>
                <w:b/>
                <w:bCs/>
                <w:i/>
                <w:iCs/>
                <w:sz w:val="20"/>
                <w:szCs w:val="20"/>
              </w:rPr>
              <w:t>Other reported barriers are linked to the lack of knowledge (7 studies): lack of awareness about cancer screening, lack of skills, lack of training, lack of clear guidelines.</w:t>
            </w:r>
          </w:p>
          <w:p w14:paraId="4EFE92CB"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t>Facilitators</w:t>
            </w:r>
          </w:p>
          <w:p w14:paraId="175259C7" w14:textId="77777777" w:rsidR="004D2EB8" w:rsidRPr="00B339B7" w:rsidRDefault="004D2EB8" w:rsidP="00A93B51">
            <w:pPr>
              <w:widowControl w:val="0"/>
              <w:autoSpaceDE w:val="0"/>
              <w:autoSpaceDN w:val="0"/>
              <w:adjustRightInd w:val="0"/>
              <w:rPr>
                <w:rFonts w:cstheme="minorHAnsi"/>
                <w:b/>
                <w:bCs/>
                <w:i/>
                <w:iCs/>
                <w:sz w:val="20"/>
                <w:szCs w:val="20"/>
              </w:rPr>
            </w:pPr>
            <w:r w:rsidRPr="00B339B7">
              <w:rPr>
                <w:rFonts w:cstheme="minorHAnsi"/>
                <w:b/>
                <w:bCs/>
                <w:i/>
                <w:iCs/>
                <w:sz w:val="20"/>
                <w:szCs w:val="20"/>
              </w:rPr>
              <w:t xml:space="preserve">The facilitators to screening </w:t>
            </w:r>
            <w:proofErr w:type="gramStart"/>
            <w:r w:rsidRPr="00B339B7">
              <w:rPr>
                <w:rFonts w:cstheme="minorHAnsi"/>
                <w:b/>
                <w:bCs/>
                <w:i/>
                <w:iCs/>
                <w:sz w:val="20"/>
                <w:szCs w:val="20"/>
              </w:rPr>
              <w:t>most commonly identified</w:t>
            </w:r>
            <w:proofErr w:type="gramEnd"/>
            <w:r w:rsidRPr="00B339B7">
              <w:rPr>
                <w:rFonts w:cstheme="minorHAnsi"/>
                <w:b/>
                <w:bCs/>
                <w:i/>
                <w:iCs/>
                <w:sz w:val="20"/>
                <w:szCs w:val="20"/>
              </w:rPr>
              <w:t xml:space="preserve"> by PCPs were linked to physicians' knowledge (10 studies): knowledge/awareness of screening and cancer, skills, training, existing useful guidelines.</w:t>
            </w:r>
          </w:p>
        </w:tc>
      </w:tr>
      <w:tr w:rsidR="004D2EB8" w:rsidRPr="00442900" w14:paraId="55C1C677" w14:textId="77777777" w:rsidTr="00E63276">
        <w:tc>
          <w:tcPr>
            <w:tcW w:w="1913" w:type="dxa"/>
          </w:tcPr>
          <w:p w14:paraId="4E8908C7" w14:textId="77777777" w:rsidR="004D2EB8" w:rsidRPr="00E63276" w:rsidRDefault="004D2EB8" w:rsidP="00A93B51">
            <w:pPr>
              <w:rPr>
                <w:rFonts w:cstheme="minorHAnsi"/>
                <w:b/>
                <w:bCs/>
                <w:sz w:val="20"/>
                <w:szCs w:val="20"/>
              </w:rPr>
            </w:pPr>
          </w:p>
        </w:tc>
        <w:tc>
          <w:tcPr>
            <w:tcW w:w="1508" w:type="dxa"/>
          </w:tcPr>
          <w:p w14:paraId="7A22951A" w14:textId="77777777" w:rsidR="004D2EB8" w:rsidRPr="00E63276" w:rsidRDefault="004D2EB8" w:rsidP="00A93B51">
            <w:pPr>
              <w:rPr>
                <w:rFonts w:cstheme="minorHAnsi"/>
                <w:b/>
                <w:bCs/>
                <w:sz w:val="20"/>
                <w:szCs w:val="20"/>
              </w:rPr>
            </w:pPr>
          </w:p>
        </w:tc>
        <w:tc>
          <w:tcPr>
            <w:tcW w:w="1527" w:type="dxa"/>
          </w:tcPr>
          <w:p w14:paraId="1BBF0C58" w14:textId="77777777" w:rsidR="004D2EB8" w:rsidRPr="00E63276" w:rsidRDefault="004D2EB8" w:rsidP="00A93B51">
            <w:pPr>
              <w:rPr>
                <w:rFonts w:cstheme="minorHAnsi"/>
                <w:b/>
                <w:bCs/>
                <w:sz w:val="20"/>
                <w:szCs w:val="20"/>
                <w:highlight w:val="red"/>
              </w:rPr>
            </w:pPr>
          </w:p>
        </w:tc>
        <w:tc>
          <w:tcPr>
            <w:tcW w:w="0" w:type="auto"/>
          </w:tcPr>
          <w:p w14:paraId="0B49563A" w14:textId="77777777" w:rsidR="004D2EB8" w:rsidRPr="00442900" w:rsidRDefault="004D2EB8" w:rsidP="00A93B51">
            <w:pPr>
              <w:rPr>
                <w:rFonts w:cstheme="minorHAnsi"/>
                <w:sz w:val="20"/>
                <w:szCs w:val="20"/>
              </w:rPr>
            </w:pPr>
            <w:r>
              <w:rPr>
                <w:rFonts w:cstheme="minorHAnsi"/>
                <w:sz w:val="20"/>
                <w:szCs w:val="20"/>
              </w:rPr>
              <w:t>Vogt (2005)</w:t>
            </w:r>
          </w:p>
        </w:tc>
        <w:tc>
          <w:tcPr>
            <w:tcW w:w="0" w:type="auto"/>
          </w:tcPr>
          <w:p w14:paraId="177DA2C6" w14:textId="77777777" w:rsidR="004D2EB8" w:rsidRPr="00442900" w:rsidRDefault="004D2EB8" w:rsidP="00A93B51">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49DA4625" w14:textId="77777777" w:rsidR="004D2EB8" w:rsidRPr="00201640" w:rsidRDefault="004D2EB8" w:rsidP="00A93B51">
            <w:pPr>
              <w:rPr>
                <w:rFonts w:cstheme="minorHAnsi"/>
                <w:b/>
                <w:bCs/>
                <w:i/>
                <w:iCs/>
                <w:color w:val="000000"/>
                <w:sz w:val="20"/>
                <w:szCs w:val="20"/>
              </w:rPr>
            </w:pPr>
            <w:r w:rsidRPr="00201640">
              <w:rPr>
                <w:rFonts w:cstheme="minorHAnsi"/>
                <w:b/>
                <w:bCs/>
                <w:i/>
                <w:iCs/>
                <w:color w:val="000000"/>
                <w:sz w:val="20"/>
                <w:szCs w:val="20"/>
              </w:rPr>
              <w:t xml:space="preserve">A substantial proportion of physicians indicated that they felt they did not have the necessary skills or knowledge to discuss smoking with their patients, suggesting the need for more effective training. </w:t>
            </w:r>
          </w:p>
        </w:tc>
      </w:tr>
      <w:tr w:rsidR="004E601D" w:rsidRPr="00442900" w14:paraId="5F1C12A3" w14:textId="77777777" w:rsidTr="00E63276">
        <w:tc>
          <w:tcPr>
            <w:tcW w:w="1913" w:type="dxa"/>
          </w:tcPr>
          <w:p w14:paraId="66291D07" w14:textId="77777777" w:rsidR="004E601D" w:rsidRPr="00E63276" w:rsidRDefault="004E601D" w:rsidP="004E601D">
            <w:pPr>
              <w:rPr>
                <w:rFonts w:cstheme="minorHAnsi"/>
                <w:b/>
                <w:bCs/>
                <w:sz w:val="20"/>
                <w:szCs w:val="20"/>
              </w:rPr>
            </w:pPr>
          </w:p>
        </w:tc>
        <w:tc>
          <w:tcPr>
            <w:tcW w:w="1508" w:type="dxa"/>
          </w:tcPr>
          <w:p w14:paraId="524B8928" w14:textId="77777777" w:rsidR="004E601D" w:rsidRPr="00E63276" w:rsidRDefault="004E601D" w:rsidP="004E601D">
            <w:pPr>
              <w:rPr>
                <w:rFonts w:cstheme="minorHAnsi"/>
                <w:b/>
                <w:bCs/>
                <w:sz w:val="20"/>
                <w:szCs w:val="20"/>
              </w:rPr>
            </w:pPr>
          </w:p>
        </w:tc>
        <w:tc>
          <w:tcPr>
            <w:tcW w:w="1527" w:type="dxa"/>
          </w:tcPr>
          <w:p w14:paraId="36D9A7C9" w14:textId="77777777" w:rsidR="004E601D" w:rsidRPr="00E63276" w:rsidRDefault="004E601D" w:rsidP="004E601D">
            <w:pPr>
              <w:rPr>
                <w:rFonts w:cstheme="minorHAnsi"/>
                <w:b/>
                <w:bCs/>
                <w:sz w:val="20"/>
                <w:szCs w:val="20"/>
                <w:highlight w:val="red"/>
              </w:rPr>
            </w:pPr>
          </w:p>
        </w:tc>
        <w:tc>
          <w:tcPr>
            <w:tcW w:w="0" w:type="auto"/>
          </w:tcPr>
          <w:p w14:paraId="5706A535" w14:textId="7B26AB11" w:rsidR="004E601D" w:rsidRDefault="004E601D" w:rsidP="004E601D">
            <w:pPr>
              <w:rPr>
                <w:rFonts w:cstheme="minorHAnsi"/>
                <w:sz w:val="20"/>
                <w:szCs w:val="20"/>
              </w:rPr>
            </w:pPr>
            <w:r>
              <w:rPr>
                <w:rFonts w:cstheme="minorHAnsi"/>
                <w:sz w:val="20"/>
                <w:szCs w:val="20"/>
              </w:rPr>
              <w:t>Yeung (2015) (2015)</w:t>
            </w:r>
          </w:p>
        </w:tc>
        <w:tc>
          <w:tcPr>
            <w:tcW w:w="0" w:type="auto"/>
          </w:tcPr>
          <w:p w14:paraId="157D9A26"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0E8F57BC" w14:textId="77777777" w:rsidR="004E601D" w:rsidRPr="00D91FE0" w:rsidRDefault="004E601D" w:rsidP="004E601D">
            <w:pPr>
              <w:widowControl w:val="0"/>
              <w:autoSpaceDE w:val="0"/>
              <w:autoSpaceDN w:val="0"/>
              <w:adjustRightInd w:val="0"/>
              <w:rPr>
                <w:rFonts w:cstheme="minorHAnsi"/>
                <w:b/>
                <w:bCs/>
                <w:i/>
                <w:iCs/>
                <w:sz w:val="20"/>
                <w:szCs w:val="20"/>
              </w:rPr>
            </w:pPr>
            <w:r w:rsidRPr="00D91FE0">
              <w:rPr>
                <w:rFonts w:cstheme="minorHAnsi"/>
                <w:b/>
                <w:bCs/>
                <w:i/>
                <w:iCs/>
                <w:sz w:val="20"/>
                <w:szCs w:val="20"/>
              </w:rPr>
              <w:t xml:space="preserve">Another signiﬁcant barrier was the lack of knowledge, skill, </w:t>
            </w:r>
            <w:proofErr w:type="gramStart"/>
            <w:r w:rsidRPr="00D91FE0">
              <w:rPr>
                <w:rFonts w:cstheme="minorHAnsi"/>
                <w:b/>
                <w:bCs/>
                <w:i/>
                <w:iCs/>
                <w:sz w:val="20"/>
                <w:szCs w:val="20"/>
              </w:rPr>
              <w:t>training</w:t>
            </w:r>
            <w:proofErr w:type="gramEnd"/>
            <w:r w:rsidRPr="00D91FE0">
              <w:rPr>
                <w:rFonts w:cstheme="minorHAnsi"/>
                <w:b/>
                <w:bCs/>
                <w:i/>
                <w:iCs/>
                <w:sz w:val="20"/>
                <w:szCs w:val="20"/>
              </w:rPr>
              <w:t xml:space="preserve"> and awareness around chlamydia testing. Many GPs were not aware of the key risk factors, or the use of urine testing protocols, or the epidemiology of the infection.</w:t>
            </w:r>
          </w:p>
          <w:p w14:paraId="2C25760E"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Facilitators</w:t>
            </w:r>
          </w:p>
          <w:p w14:paraId="34FCBE44" w14:textId="342EB7C0"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i/>
                <w:iCs/>
                <w:color w:val="000000"/>
                <w:sz w:val="20"/>
                <w:szCs w:val="20"/>
              </w:rPr>
              <w:t>Increased education/awareness/training Increasing education, awareness and training was acknowledged as a facilitator for testing.</w:t>
            </w:r>
          </w:p>
        </w:tc>
      </w:tr>
      <w:tr w:rsidR="004E601D" w:rsidRPr="00442900" w14:paraId="3B941855" w14:textId="77777777" w:rsidTr="00E63276">
        <w:tc>
          <w:tcPr>
            <w:tcW w:w="1913" w:type="dxa"/>
          </w:tcPr>
          <w:p w14:paraId="05E7B8F2" w14:textId="77777777" w:rsidR="004E601D" w:rsidRPr="00E63276" w:rsidRDefault="004E601D" w:rsidP="004E601D">
            <w:pPr>
              <w:rPr>
                <w:rFonts w:cstheme="minorHAnsi"/>
                <w:b/>
                <w:bCs/>
                <w:sz w:val="20"/>
                <w:szCs w:val="20"/>
              </w:rPr>
            </w:pPr>
          </w:p>
        </w:tc>
        <w:tc>
          <w:tcPr>
            <w:tcW w:w="1508" w:type="dxa"/>
          </w:tcPr>
          <w:p w14:paraId="25AEDD1B" w14:textId="77777777" w:rsidR="004E601D" w:rsidRPr="00E63276" w:rsidRDefault="004E601D" w:rsidP="004E601D">
            <w:pPr>
              <w:rPr>
                <w:rFonts w:cstheme="minorHAnsi"/>
                <w:b/>
                <w:bCs/>
                <w:sz w:val="20"/>
                <w:szCs w:val="20"/>
              </w:rPr>
            </w:pPr>
          </w:p>
        </w:tc>
        <w:tc>
          <w:tcPr>
            <w:tcW w:w="1527" w:type="dxa"/>
          </w:tcPr>
          <w:p w14:paraId="40650955" w14:textId="77777777" w:rsidR="004E601D" w:rsidRPr="00E63276" w:rsidRDefault="004E601D" w:rsidP="004E601D">
            <w:pPr>
              <w:rPr>
                <w:rFonts w:cstheme="minorHAnsi"/>
                <w:b/>
                <w:bCs/>
                <w:sz w:val="20"/>
                <w:szCs w:val="20"/>
                <w:highlight w:val="red"/>
              </w:rPr>
            </w:pPr>
          </w:p>
        </w:tc>
        <w:tc>
          <w:tcPr>
            <w:tcW w:w="0" w:type="auto"/>
          </w:tcPr>
          <w:p w14:paraId="7F23E861" w14:textId="77777777" w:rsidR="004E601D" w:rsidRPr="00442900" w:rsidRDefault="004E601D" w:rsidP="004E601D">
            <w:pPr>
              <w:rPr>
                <w:rFonts w:cstheme="minorHAnsi"/>
                <w:sz w:val="20"/>
                <w:szCs w:val="20"/>
              </w:rPr>
            </w:pPr>
            <w:r>
              <w:rPr>
                <w:rFonts w:cstheme="minorHAnsi"/>
                <w:sz w:val="20"/>
                <w:szCs w:val="20"/>
              </w:rPr>
              <w:t>Zwolsman (2012)</w:t>
            </w:r>
          </w:p>
        </w:tc>
        <w:tc>
          <w:tcPr>
            <w:tcW w:w="0" w:type="auto"/>
          </w:tcPr>
          <w:p w14:paraId="1F96BDA9"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74F6CFF0"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i/>
                <w:iCs/>
                <w:sz w:val="20"/>
                <w:szCs w:val="20"/>
              </w:rPr>
              <w:t>Lack of knowledge and skills also influences GPs’ use of EBM.</w:t>
            </w:r>
          </w:p>
        </w:tc>
      </w:tr>
      <w:tr w:rsidR="004E601D" w:rsidRPr="00442900" w14:paraId="4D22F41A" w14:textId="77777777" w:rsidTr="00E63276">
        <w:tc>
          <w:tcPr>
            <w:tcW w:w="1913" w:type="dxa"/>
          </w:tcPr>
          <w:p w14:paraId="7F04C877" w14:textId="77777777" w:rsidR="004E601D" w:rsidRPr="00E63276" w:rsidRDefault="004E601D" w:rsidP="004E601D">
            <w:pPr>
              <w:rPr>
                <w:rFonts w:cstheme="minorHAnsi"/>
                <w:b/>
                <w:bCs/>
                <w:sz w:val="20"/>
                <w:szCs w:val="20"/>
              </w:rPr>
            </w:pPr>
          </w:p>
        </w:tc>
        <w:tc>
          <w:tcPr>
            <w:tcW w:w="1508" w:type="dxa"/>
          </w:tcPr>
          <w:p w14:paraId="758B8705" w14:textId="77777777" w:rsidR="004E601D" w:rsidRPr="00E63276" w:rsidRDefault="004E601D" w:rsidP="004E601D">
            <w:pPr>
              <w:rPr>
                <w:rFonts w:cstheme="minorHAnsi"/>
                <w:b/>
                <w:bCs/>
                <w:sz w:val="20"/>
                <w:szCs w:val="20"/>
              </w:rPr>
            </w:pPr>
            <w:r w:rsidRPr="00E63276">
              <w:rPr>
                <w:rFonts w:cstheme="minorHAnsi"/>
                <w:b/>
                <w:bCs/>
                <w:sz w:val="20"/>
                <w:szCs w:val="20"/>
              </w:rPr>
              <w:t>Experience</w:t>
            </w:r>
          </w:p>
        </w:tc>
        <w:tc>
          <w:tcPr>
            <w:tcW w:w="1527" w:type="dxa"/>
          </w:tcPr>
          <w:p w14:paraId="04C7CC85" w14:textId="77777777" w:rsidR="004E601D" w:rsidRPr="00E63276" w:rsidRDefault="004E601D" w:rsidP="004E601D">
            <w:pPr>
              <w:rPr>
                <w:rFonts w:cstheme="minorHAnsi"/>
                <w:b/>
                <w:bCs/>
                <w:sz w:val="20"/>
                <w:szCs w:val="20"/>
              </w:rPr>
            </w:pPr>
          </w:p>
        </w:tc>
        <w:tc>
          <w:tcPr>
            <w:tcW w:w="0" w:type="auto"/>
          </w:tcPr>
          <w:p w14:paraId="7FFDCDF9" w14:textId="77777777" w:rsidR="004E601D" w:rsidRPr="00442900" w:rsidRDefault="004E601D" w:rsidP="004E601D">
            <w:pPr>
              <w:rPr>
                <w:rFonts w:cstheme="minorHAnsi"/>
                <w:sz w:val="20"/>
                <w:szCs w:val="20"/>
              </w:rPr>
            </w:pPr>
            <w:r>
              <w:rPr>
                <w:rFonts w:cstheme="minorHAnsi"/>
                <w:sz w:val="20"/>
                <w:szCs w:val="20"/>
              </w:rPr>
              <w:t>Barley (2011)</w:t>
            </w:r>
          </w:p>
        </w:tc>
        <w:tc>
          <w:tcPr>
            <w:tcW w:w="0" w:type="auto"/>
          </w:tcPr>
          <w:p w14:paraId="46D3CA7C"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460BC8CB" w14:textId="77777777" w:rsidR="004E601D" w:rsidRPr="00442900" w:rsidRDefault="004E601D" w:rsidP="004E601D">
            <w:pPr>
              <w:rPr>
                <w:rFonts w:cstheme="minorHAnsi"/>
                <w:i/>
                <w:iCs/>
                <w:color w:val="000000"/>
                <w:sz w:val="20"/>
                <w:szCs w:val="20"/>
              </w:rPr>
            </w:pPr>
            <w:r w:rsidRPr="00442900">
              <w:rPr>
                <w:rFonts w:cstheme="minorHAnsi"/>
                <w:i/>
                <w:iCs/>
                <w:color w:val="000000"/>
                <w:sz w:val="20"/>
                <w:szCs w:val="20"/>
              </w:rPr>
              <w:t xml:space="preserve">It is also because of findings that a negative </w:t>
            </w:r>
            <w:proofErr w:type="gramStart"/>
            <w:r w:rsidRPr="00442900">
              <w:rPr>
                <w:rFonts w:cstheme="minorHAnsi"/>
                <w:i/>
                <w:iCs/>
                <w:color w:val="000000"/>
                <w:sz w:val="20"/>
                <w:szCs w:val="20"/>
              </w:rPr>
              <w:t>past experience</w:t>
            </w:r>
            <w:proofErr w:type="gramEnd"/>
            <w:r w:rsidRPr="00442900">
              <w:rPr>
                <w:rFonts w:cstheme="minorHAnsi"/>
                <w:i/>
                <w:iCs/>
                <w:color w:val="000000"/>
                <w:sz w:val="20"/>
                <w:szCs w:val="20"/>
              </w:rPr>
              <w:t xml:space="preserve"> of mental health training was associated with PNs’ current negative attitudes towards engaging with patients’ mental health needs.</w:t>
            </w:r>
          </w:p>
        </w:tc>
      </w:tr>
      <w:tr w:rsidR="004E601D" w:rsidRPr="00442900" w14:paraId="487598E4" w14:textId="77777777" w:rsidTr="00E63276">
        <w:tc>
          <w:tcPr>
            <w:tcW w:w="1913" w:type="dxa"/>
          </w:tcPr>
          <w:p w14:paraId="50FB79E9" w14:textId="77777777" w:rsidR="004E601D" w:rsidRPr="00E63276" w:rsidRDefault="004E601D" w:rsidP="004E601D">
            <w:pPr>
              <w:rPr>
                <w:rFonts w:cstheme="minorHAnsi"/>
                <w:b/>
                <w:bCs/>
                <w:sz w:val="20"/>
                <w:szCs w:val="20"/>
              </w:rPr>
            </w:pPr>
          </w:p>
        </w:tc>
        <w:tc>
          <w:tcPr>
            <w:tcW w:w="1508" w:type="dxa"/>
          </w:tcPr>
          <w:p w14:paraId="5A80D222" w14:textId="77777777" w:rsidR="004E601D" w:rsidRPr="00E63276" w:rsidRDefault="004E601D" w:rsidP="004E601D">
            <w:pPr>
              <w:rPr>
                <w:rFonts w:cstheme="minorHAnsi"/>
                <w:b/>
                <w:bCs/>
                <w:sz w:val="20"/>
                <w:szCs w:val="20"/>
              </w:rPr>
            </w:pPr>
          </w:p>
        </w:tc>
        <w:tc>
          <w:tcPr>
            <w:tcW w:w="1527" w:type="dxa"/>
          </w:tcPr>
          <w:p w14:paraId="1B0A512C" w14:textId="77777777" w:rsidR="004E601D" w:rsidRPr="00E63276" w:rsidRDefault="004E601D" w:rsidP="004E601D">
            <w:pPr>
              <w:rPr>
                <w:rFonts w:cstheme="minorHAnsi"/>
                <w:b/>
                <w:bCs/>
                <w:sz w:val="20"/>
                <w:szCs w:val="20"/>
              </w:rPr>
            </w:pPr>
          </w:p>
        </w:tc>
        <w:tc>
          <w:tcPr>
            <w:tcW w:w="0" w:type="auto"/>
          </w:tcPr>
          <w:p w14:paraId="75D8D142" w14:textId="77777777" w:rsidR="004E601D" w:rsidRDefault="004E601D" w:rsidP="004E601D">
            <w:pPr>
              <w:rPr>
                <w:rFonts w:cstheme="minorHAnsi"/>
                <w:sz w:val="20"/>
                <w:szCs w:val="20"/>
              </w:rPr>
            </w:pPr>
            <w:r>
              <w:rPr>
                <w:rFonts w:cstheme="minorHAnsi"/>
                <w:sz w:val="20"/>
                <w:szCs w:val="20"/>
              </w:rPr>
              <w:t>Carlsen (2007)</w:t>
            </w:r>
          </w:p>
        </w:tc>
        <w:tc>
          <w:tcPr>
            <w:tcW w:w="0" w:type="auto"/>
          </w:tcPr>
          <w:p w14:paraId="19E0CDBC"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Factors</w:t>
            </w:r>
          </w:p>
          <w:p w14:paraId="60416968" w14:textId="77777777" w:rsidR="004E601D" w:rsidRPr="007643BB" w:rsidRDefault="004E601D" w:rsidP="004E601D">
            <w:pPr>
              <w:autoSpaceDE w:val="0"/>
              <w:autoSpaceDN w:val="0"/>
              <w:adjustRightInd w:val="0"/>
              <w:rPr>
                <w:rFonts w:cstheme="minorHAnsi"/>
                <w:b/>
                <w:bCs/>
                <w:i/>
                <w:iCs/>
                <w:sz w:val="20"/>
                <w:szCs w:val="20"/>
              </w:rPr>
            </w:pPr>
            <w:proofErr w:type="gramStart"/>
            <w:r w:rsidRPr="007643BB">
              <w:rPr>
                <w:rFonts w:cstheme="minorHAnsi"/>
                <w:b/>
                <w:bCs/>
                <w:i/>
                <w:iCs/>
                <w:sz w:val="20"/>
                <w:szCs w:val="20"/>
              </w:rPr>
              <w:t>All of</w:t>
            </w:r>
            <w:proofErr w:type="gramEnd"/>
            <w:r w:rsidRPr="007643BB">
              <w:rPr>
                <w:rFonts w:cstheme="minorHAnsi"/>
                <w:b/>
                <w:bCs/>
                <w:i/>
                <w:iCs/>
                <w:sz w:val="20"/>
                <w:szCs w:val="20"/>
              </w:rPr>
              <w:t xml:space="preserve"> the studies report that GPs described a tension between their own experiences and the guideline recommendations, and that GPs saw consultations with real patients as more complicated than their portrayal in the guidelines.</w:t>
            </w:r>
          </w:p>
        </w:tc>
      </w:tr>
      <w:tr w:rsidR="004E601D" w:rsidRPr="00442900" w14:paraId="0E598EE6" w14:textId="77777777" w:rsidTr="00E63276">
        <w:tc>
          <w:tcPr>
            <w:tcW w:w="1913" w:type="dxa"/>
          </w:tcPr>
          <w:p w14:paraId="6277420F" w14:textId="77777777" w:rsidR="004E601D" w:rsidRPr="00E63276" w:rsidRDefault="004E601D" w:rsidP="004E601D">
            <w:pPr>
              <w:rPr>
                <w:rFonts w:cstheme="minorHAnsi"/>
                <w:b/>
                <w:bCs/>
                <w:sz w:val="20"/>
                <w:szCs w:val="20"/>
              </w:rPr>
            </w:pPr>
          </w:p>
        </w:tc>
        <w:tc>
          <w:tcPr>
            <w:tcW w:w="1508" w:type="dxa"/>
          </w:tcPr>
          <w:p w14:paraId="142E347C" w14:textId="77777777" w:rsidR="004E601D" w:rsidRPr="00E63276" w:rsidRDefault="004E601D" w:rsidP="004E601D">
            <w:pPr>
              <w:rPr>
                <w:rFonts w:cstheme="minorHAnsi"/>
                <w:b/>
                <w:bCs/>
                <w:sz w:val="20"/>
                <w:szCs w:val="20"/>
              </w:rPr>
            </w:pPr>
          </w:p>
        </w:tc>
        <w:tc>
          <w:tcPr>
            <w:tcW w:w="1527" w:type="dxa"/>
          </w:tcPr>
          <w:p w14:paraId="4BA03643" w14:textId="77777777" w:rsidR="004E601D" w:rsidRPr="00E63276" w:rsidRDefault="004E601D" w:rsidP="004E601D">
            <w:pPr>
              <w:rPr>
                <w:rFonts w:cstheme="minorHAnsi"/>
                <w:b/>
                <w:bCs/>
                <w:sz w:val="20"/>
                <w:szCs w:val="20"/>
              </w:rPr>
            </w:pPr>
          </w:p>
        </w:tc>
        <w:tc>
          <w:tcPr>
            <w:tcW w:w="0" w:type="auto"/>
          </w:tcPr>
          <w:p w14:paraId="5C4E918A" w14:textId="77777777" w:rsidR="004E601D" w:rsidRPr="00442900" w:rsidRDefault="004E601D" w:rsidP="004E601D">
            <w:pPr>
              <w:rPr>
                <w:rFonts w:cstheme="minorHAnsi"/>
                <w:sz w:val="20"/>
                <w:szCs w:val="20"/>
              </w:rPr>
            </w:pPr>
            <w:r>
              <w:rPr>
                <w:rFonts w:cstheme="minorHAnsi"/>
                <w:sz w:val="20"/>
                <w:szCs w:val="20"/>
              </w:rPr>
              <w:t>De Vleminck (2013)</w:t>
            </w:r>
          </w:p>
        </w:tc>
        <w:tc>
          <w:tcPr>
            <w:tcW w:w="0" w:type="auto"/>
          </w:tcPr>
          <w:p w14:paraId="4D3235DF"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Facilitators</w:t>
            </w:r>
          </w:p>
          <w:p w14:paraId="1A498494" w14:textId="77777777" w:rsidR="004E601D" w:rsidRPr="00442900" w:rsidRDefault="004E601D" w:rsidP="004E601D">
            <w:pPr>
              <w:rPr>
                <w:rFonts w:cstheme="minorHAnsi"/>
                <w:i/>
                <w:iCs/>
                <w:color w:val="000000"/>
                <w:sz w:val="20"/>
                <w:szCs w:val="20"/>
              </w:rPr>
            </w:pPr>
            <w:r w:rsidRPr="00442900">
              <w:rPr>
                <w:rStyle w:val="odfvisible"/>
                <w:rFonts w:cstheme="minorHAnsi"/>
                <w:i/>
                <w:iCs/>
                <w:color w:val="000000"/>
                <w:sz w:val="20"/>
                <w:szCs w:val="20"/>
              </w:rPr>
              <w:t>Experience. Medium evidence was found for the length of their experience as a GP and having a living will themselves as perceived facilitators.</w:t>
            </w:r>
            <w:r w:rsidRPr="00442900">
              <w:rPr>
                <w:rStyle w:val="odfvisible"/>
                <w:rFonts w:cstheme="minorHAnsi"/>
                <w:sz w:val="20"/>
                <w:szCs w:val="20"/>
              </w:rPr>
              <w:t xml:space="preserve"> </w:t>
            </w:r>
          </w:p>
          <w:p w14:paraId="116FF012" w14:textId="77777777" w:rsidR="004E601D" w:rsidRPr="00442900" w:rsidRDefault="004E601D" w:rsidP="004E601D">
            <w:pPr>
              <w:rPr>
                <w:rFonts w:cstheme="minorHAnsi"/>
                <w:i/>
                <w:iCs/>
                <w:color w:val="000000"/>
                <w:sz w:val="20"/>
                <w:szCs w:val="20"/>
              </w:rPr>
            </w:pPr>
            <w:r w:rsidRPr="00442900">
              <w:rPr>
                <w:rFonts w:cstheme="minorHAnsi"/>
                <w:i/>
                <w:iCs/>
                <w:color w:val="000000"/>
                <w:sz w:val="20"/>
                <w:szCs w:val="20"/>
              </w:rPr>
              <w:t xml:space="preserve">Lower evidence supported positive experiences with end-of-life conversations in the past as a facilitator. </w:t>
            </w:r>
          </w:p>
        </w:tc>
      </w:tr>
      <w:tr w:rsidR="004E601D" w:rsidRPr="00442900" w14:paraId="77C38C09" w14:textId="77777777" w:rsidTr="00E63276">
        <w:tc>
          <w:tcPr>
            <w:tcW w:w="1913" w:type="dxa"/>
          </w:tcPr>
          <w:p w14:paraId="1CCBD56A" w14:textId="77777777" w:rsidR="004E601D" w:rsidRPr="00E63276" w:rsidRDefault="004E601D" w:rsidP="004E601D">
            <w:pPr>
              <w:rPr>
                <w:rFonts w:cstheme="minorHAnsi"/>
                <w:b/>
                <w:bCs/>
                <w:sz w:val="20"/>
                <w:szCs w:val="20"/>
              </w:rPr>
            </w:pPr>
          </w:p>
        </w:tc>
        <w:tc>
          <w:tcPr>
            <w:tcW w:w="1508" w:type="dxa"/>
          </w:tcPr>
          <w:p w14:paraId="52C6FE67" w14:textId="77777777" w:rsidR="004E601D" w:rsidRPr="00E63276" w:rsidRDefault="004E601D" w:rsidP="004E601D">
            <w:pPr>
              <w:rPr>
                <w:rFonts w:cstheme="minorHAnsi"/>
                <w:b/>
                <w:bCs/>
                <w:sz w:val="20"/>
                <w:szCs w:val="20"/>
              </w:rPr>
            </w:pPr>
          </w:p>
        </w:tc>
        <w:tc>
          <w:tcPr>
            <w:tcW w:w="1527" w:type="dxa"/>
          </w:tcPr>
          <w:p w14:paraId="371A866B" w14:textId="77777777" w:rsidR="004E601D" w:rsidRPr="00E63276" w:rsidRDefault="004E601D" w:rsidP="004E601D">
            <w:pPr>
              <w:rPr>
                <w:rFonts w:cstheme="minorHAnsi"/>
                <w:b/>
                <w:bCs/>
                <w:sz w:val="20"/>
                <w:szCs w:val="20"/>
              </w:rPr>
            </w:pPr>
          </w:p>
        </w:tc>
        <w:tc>
          <w:tcPr>
            <w:tcW w:w="0" w:type="auto"/>
          </w:tcPr>
          <w:p w14:paraId="0FA377EA" w14:textId="77777777" w:rsidR="004E601D" w:rsidRPr="00442900" w:rsidRDefault="004E601D" w:rsidP="004E601D">
            <w:pPr>
              <w:rPr>
                <w:rFonts w:cstheme="minorHAnsi"/>
                <w:sz w:val="20"/>
                <w:szCs w:val="20"/>
              </w:rPr>
            </w:pPr>
            <w:r>
              <w:rPr>
                <w:rFonts w:cstheme="minorHAnsi"/>
                <w:sz w:val="20"/>
                <w:szCs w:val="20"/>
              </w:rPr>
              <w:t>Ju (2018)</w:t>
            </w:r>
          </w:p>
        </w:tc>
        <w:tc>
          <w:tcPr>
            <w:tcW w:w="0" w:type="auto"/>
          </w:tcPr>
          <w:p w14:paraId="0D3BF299"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Facilitators</w:t>
            </w:r>
          </w:p>
          <w:p w14:paraId="4FD69FF6" w14:textId="77777777" w:rsidR="004E601D" w:rsidRPr="00442900" w:rsidRDefault="004E601D" w:rsidP="004E601D">
            <w:pPr>
              <w:widowControl w:val="0"/>
              <w:autoSpaceDE w:val="0"/>
              <w:autoSpaceDN w:val="0"/>
              <w:adjustRightInd w:val="0"/>
              <w:rPr>
                <w:rFonts w:cstheme="minorHAnsi"/>
                <w:i/>
                <w:iCs/>
                <w:sz w:val="20"/>
                <w:szCs w:val="20"/>
              </w:rPr>
            </w:pPr>
            <w:r w:rsidRPr="00442900">
              <w:rPr>
                <w:rFonts w:cstheme="minorHAnsi"/>
                <w:i/>
                <w:iCs/>
                <w:sz w:val="20"/>
                <w:szCs w:val="20"/>
              </w:rPr>
              <w:t xml:space="preserve">Our findings indicate that GPs may prefer to make their own </w:t>
            </w:r>
            <w:r>
              <w:rPr>
                <w:rFonts w:cstheme="minorHAnsi"/>
                <w:i/>
                <w:iCs/>
                <w:sz w:val="20"/>
                <w:szCs w:val="20"/>
              </w:rPr>
              <w:t>ju</w:t>
            </w:r>
            <w:r w:rsidRPr="00442900">
              <w:rPr>
                <w:rFonts w:cstheme="minorHAnsi"/>
                <w:i/>
                <w:iCs/>
                <w:sz w:val="20"/>
                <w:szCs w:val="20"/>
              </w:rPr>
              <w:t>dgement of individual risk factors acquired through experience rather than using absolute risk assessment tools.</w:t>
            </w:r>
          </w:p>
        </w:tc>
      </w:tr>
      <w:tr w:rsidR="004E601D" w:rsidRPr="00442900" w14:paraId="665AF2DB" w14:textId="77777777" w:rsidTr="00E63276">
        <w:tc>
          <w:tcPr>
            <w:tcW w:w="1913" w:type="dxa"/>
          </w:tcPr>
          <w:p w14:paraId="23E03626" w14:textId="77777777" w:rsidR="004E601D" w:rsidRPr="00E63276" w:rsidRDefault="004E601D" w:rsidP="004E601D">
            <w:pPr>
              <w:rPr>
                <w:rFonts w:cstheme="minorHAnsi"/>
                <w:b/>
                <w:bCs/>
                <w:sz w:val="20"/>
                <w:szCs w:val="20"/>
              </w:rPr>
            </w:pPr>
          </w:p>
        </w:tc>
        <w:tc>
          <w:tcPr>
            <w:tcW w:w="1508" w:type="dxa"/>
          </w:tcPr>
          <w:p w14:paraId="6B8A1376" w14:textId="77777777" w:rsidR="004E601D" w:rsidRPr="00E63276" w:rsidRDefault="004E601D" w:rsidP="004E601D">
            <w:pPr>
              <w:rPr>
                <w:rFonts w:cstheme="minorHAnsi"/>
                <w:b/>
                <w:bCs/>
                <w:sz w:val="20"/>
                <w:szCs w:val="20"/>
              </w:rPr>
            </w:pPr>
          </w:p>
        </w:tc>
        <w:tc>
          <w:tcPr>
            <w:tcW w:w="1527" w:type="dxa"/>
          </w:tcPr>
          <w:p w14:paraId="2B1996E5" w14:textId="77777777" w:rsidR="004E601D" w:rsidRPr="00E63276" w:rsidRDefault="004E601D" w:rsidP="004E601D">
            <w:pPr>
              <w:rPr>
                <w:rFonts w:cstheme="minorHAnsi"/>
                <w:b/>
                <w:bCs/>
                <w:sz w:val="20"/>
                <w:szCs w:val="20"/>
              </w:rPr>
            </w:pPr>
          </w:p>
        </w:tc>
        <w:tc>
          <w:tcPr>
            <w:tcW w:w="0" w:type="auto"/>
          </w:tcPr>
          <w:p w14:paraId="0FBEA0F1" w14:textId="77777777" w:rsidR="004E601D" w:rsidRPr="00442900" w:rsidRDefault="004E601D" w:rsidP="004E601D">
            <w:pPr>
              <w:rPr>
                <w:rFonts w:cstheme="minorHAnsi"/>
                <w:sz w:val="20"/>
                <w:szCs w:val="20"/>
              </w:rPr>
            </w:pPr>
            <w:r>
              <w:rPr>
                <w:rFonts w:cstheme="minorHAnsi"/>
                <w:sz w:val="20"/>
                <w:szCs w:val="20"/>
              </w:rPr>
              <w:t>Lawrence (2016)</w:t>
            </w:r>
          </w:p>
        </w:tc>
        <w:tc>
          <w:tcPr>
            <w:tcW w:w="0" w:type="auto"/>
          </w:tcPr>
          <w:p w14:paraId="1F30F78C"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34957FF7"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i/>
                <w:iCs/>
                <w:color w:val="000000"/>
                <w:sz w:val="20"/>
                <w:szCs w:val="20"/>
              </w:rPr>
              <w:t xml:space="preserve">High confidence was reported for non-cancer specific tasks such as pain management and psychosocial support, while confidence was lower for active treatment, surveillance testing and management of long-term effects, suggesting PCPs are willing but feel unprepared to manage certain aspects of cancer specific care. </w:t>
            </w:r>
          </w:p>
        </w:tc>
      </w:tr>
      <w:tr w:rsidR="004E601D" w:rsidRPr="00442900" w14:paraId="0C1B0B3F" w14:textId="77777777" w:rsidTr="00E63276">
        <w:tc>
          <w:tcPr>
            <w:tcW w:w="1913" w:type="dxa"/>
          </w:tcPr>
          <w:p w14:paraId="4A23AA61" w14:textId="77777777" w:rsidR="004E601D" w:rsidRPr="00E63276" w:rsidRDefault="004E601D" w:rsidP="004E601D">
            <w:pPr>
              <w:rPr>
                <w:rFonts w:cstheme="minorHAnsi"/>
                <w:b/>
                <w:bCs/>
                <w:sz w:val="20"/>
                <w:szCs w:val="20"/>
              </w:rPr>
            </w:pPr>
          </w:p>
        </w:tc>
        <w:tc>
          <w:tcPr>
            <w:tcW w:w="1508" w:type="dxa"/>
          </w:tcPr>
          <w:p w14:paraId="554C1784" w14:textId="77777777" w:rsidR="004E601D" w:rsidRPr="00E63276" w:rsidRDefault="004E601D" w:rsidP="004E601D">
            <w:pPr>
              <w:rPr>
                <w:rFonts w:cstheme="minorHAnsi"/>
                <w:b/>
                <w:bCs/>
                <w:sz w:val="20"/>
                <w:szCs w:val="20"/>
              </w:rPr>
            </w:pPr>
          </w:p>
        </w:tc>
        <w:tc>
          <w:tcPr>
            <w:tcW w:w="1527" w:type="dxa"/>
          </w:tcPr>
          <w:p w14:paraId="632EF958" w14:textId="77777777" w:rsidR="004E601D" w:rsidRPr="00E63276" w:rsidRDefault="004E601D" w:rsidP="004E601D">
            <w:pPr>
              <w:rPr>
                <w:rFonts w:cstheme="minorHAnsi"/>
                <w:b/>
                <w:bCs/>
                <w:sz w:val="20"/>
                <w:szCs w:val="20"/>
              </w:rPr>
            </w:pPr>
          </w:p>
        </w:tc>
        <w:tc>
          <w:tcPr>
            <w:tcW w:w="0" w:type="auto"/>
          </w:tcPr>
          <w:p w14:paraId="1C208F5F" w14:textId="77777777" w:rsidR="004E601D" w:rsidRPr="00442900" w:rsidRDefault="004E601D" w:rsidP="004E601D">
            <w:pPr>
              <w:rPr>
                <w:rFonts w:cstheme="minorHAnsi"/>
                <w:sz w:val="20"/>
                <w:szCs w:val="20"/>
              </w:rPr>
            </w:pPr>
            <w:r>
              <w:rPr>
                <w:rFonts w:cstheme="minorHAnsi"/>
                <w:sz w:val="20"/>
                <w:szCs w:val="20"/>
              </w:rPr>
              <w:t>Schadewaldt (2013)</w:t>
            </w:r>
          </w:p>
        </w:tc>
        <w:tc>
          <w:tcPr>
            <w:tcW w:w="0" w:type="auto"/>
          </w:tcPr>
          <w:p w14:paraId="2828E04B" w14:textId="77777777" w:rsidR="004E601D"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Facilitators</w:t>
            </w:r>
          </w:p>
          <w:p w14:paraId="43315A3D" w14:textId="77777777" w:rsidR="004E601D" w:rsidRPr="00525D8E" w:rsidRDefault="004E601D" w:rsidP="004E601D">
            <w:pPr>
              <w:widowControl w:val="0"/>
              <w:autoSpaceDE w:val="0"/>
              <w:autoSpaceDN w:val="0"/>
              <w:adjustRightInd w:val="0"/>
              <w:rPr>
                <w:rFonts w:cstheme="minorHAnsi"/>
                <w:b/>
                <w:bCs/>
                <w:i/>
                <w:iCs/>
                <w:sz w:val="20"/>
                <w:szCs w:val="20"/>
              </w:rPr>
            </w:pPr>
            <w:r w:rsidRPr="00525D8E">
              <w:rPr>
                <w:rFonts w:cstheme="minorHAnsi"/>
                <w:b/>
                <w:bCs/>
                <w:i/>
                <w:iCs/>
                <w:sz w:val="20"/>
                <w:szCs w:val="20"/>
              </w:rPr>
              <w:t>Positive experiences of working collaboratively may be the strongest force to promote and advance collaboration between NPs and MPs.</w:t>
            </w:r>
          </w:p>
          <w:p w14:paraId="575FAA74" w14:textId="77777777" w:rsidR="004E601D" w:rsidRPr="00442900" w:rsidRDefault="004E601D" w:rsidP="004E601D">
            <w:pPr>
              <w:widowControl w:val="0"/>
              <w:autoSpaceDE w:val="0"/>
              <w:autoSpaceDN w:val="0"/>
              <w:adjustRightInd w:val="0"/>
              <w:rPr>
                <w:rFonts w:cstheme="minorHAnsi"/>
                <w:i/>
                <w:iCs/>
                <w:sz w:val="20"/>
                <w:szCs w:val="20"/>
              </w:rPr>
            </w:pPr>
            <w:r w:rsidRPr="00442900">
              <w:rPr>
                <w:rFonts w:cstheme="minorHAnsi"/>
                <w:i/>
                <w:iCs/>
                <w:sz w:val="20"/>
                <w:szCs w:val="20"/>
              </w:rPr>
              <w:lastRenderedPageBreak/>
              <w:t xml:space="preserve">Nurse practitioners, more than MPs, seemed confident in autonomous NP practice, but MPs who worked with NPs showed more trust in the NPs’ capabilities and support for autonomous NP work than MPs who lacked this experience. The reasons for this may be that the MPs’ work experience with the NP increased their confidence in the benefits of collaboration or that MPs who have a positive attitude about collaboration with a NP are more likely to work with one. </w:t>
            </w:r>
            <w:proofErr w:type="gramStart"/>
            <w:r w:rsidRPr="00442900">
              <w:rPr>
                <w:rFonts w:cstheme="minorHAnsi"/>
                <w:i/>
                <w:iCs/>
                <w:sz w:val="20"/>
                <w:szCs w:val="20"/>
              </w:rPr>
              <w:t>Consequently</w:t>
            </w:r>
            <w:proofErr w:type="gramEnd"/>
            <w:r w:rsidRPr="00442900">
              <w:rPr>
                <w:rFonts w:cstheme="minorHAnsi"/>
                <w:i/>
                <w:iCs/>
                <w:sz w:val="20"/>
                <w:szCs w:val="20"/>
              </w:rPr>
              <w:t xml:space="preserve"> NPs rely on the support and willingness of MPs to work with them.</w:t>
            </w:r>
          </w:p>
        </w:tc>
      </w:tr>
      <w:tr w:rsidR="004E601D" w:rsidRPr="00442900" w14:paraId="321AC062" w14:textId="77777777" w:rsidTr="00E63276">
        <w:tc>
          <w:tcPr>
            <w:tcW w:w="1913" w:type="dxa"/>
          </w:tcPr>
          <w:p w14:paraId="048B20F8" w14:textId="77777777" w:rsidR="004E601D" w:rsidRPr="00E63276" w:rsidRDefault="004E601D" w:rsidP="004E601D">
            <w:pPr>
              <w:rPr>
                <w:rFonts w:cstheme="minorHAnsi"/>
                <w:b/>
                <w:bCs/>
                <w:sz w:val="20"/>
                <w:szCs w:val="20"/>
              </w:rPr>
            </w:pPr>
          </w:p>
        </w:tc>
        <w:tc>
          <w:tcPr>
            <w:tcW w:w="1508" w:type="dxa"/>
          </w:tcPr>
          <w:p w14:paraId="687C7C98" w14:textId="77777777" w:rsidR="004E601D" w:rsidRPr="00E63276" w:rsidRDefault="004E601D" w:rsidP="004E601D">
            <w:pPr>
              <w:rPr>
                <w:rFonts w:cstheme="minorHAnsi"/>
                <w:b/>
                <w:bCs/>
                <w:sz w:val="20"/>
                <w:szCs w:val="20"/>
              </w:rPr>
            </w:pPr>
          </w:p>
        </w:tc>
        <w:tc>
          <w:tcPr>
            <w:tcW w:w="1527" w:type="dxa"/>
          </w:tcPr>
          <w:p w14:paraId="0AC4BD65" w14:textId="77777777" w:rsidR="004E601D" w:rsidRPr="00E63276" w:rsidRDefault="004E601D" w:rsidP="004E601D">
            <w:pPr>
              <w:rPr>
                <w:rFonts w:cstheme="minorHAnsi"/>
                <w:b/>
                <w:bCs/>
                <w:sz w:val="20"/>
                <w:szCs w:val="20"/>
              </w:rPr>
            </w:pPr>
          </w:p>
        </w:tc>
        <w:tc>
          <w:tcPr>
            <w:tcW w:w="0" w:type="auto"/>
          </w:tcPr>
          <w:p w14:paraId="38A28DEE" w14:textId="77777777" w:rsidR="004E601D" w:rsidRPr="00442900" w:rsidRDefault="004E601D" w:rsidP="004E601D">
            <w:pPr>
              <w:rPr>
                <w:rFonts w:cstheme="minorHAnsi"/>
                <w:sz w:val="20"/>
                <w:szCs w:val="20"/>
              </w:rPr>
            </w:pPr>
            <w:r>
              <w:rPr>
                <w:rFonts w:cstheme="minorHAnsi"/>
                <w:sz w:val="20"/>
                <w:szCs w:val="20"/>
              </w:rPr>
              <w:t>Schumann (2012)</w:t>
            </w:r>
          </w:p>
        </w:tc>
        <w:tc>
          <w:tcPr>
            <w:tcW w:w="0" w:type="auto"/>
          </w:tcPr>
          <w:p w14:paraId="4F2BACD1" w14:textId="77777777" w:rsidR="004E601D" w:rsidRPr="00442900" w:rsidRDefault="004E601D" w:rsidP="004E601D">
            <w:pPr>
              <w:widowControl w:val="0"/>
              <w:autoSpaceDE w:val="0"/>
              <w:autoSpaceDN w:val="0"/>
              <w:adjustRightInd w:val="0"/>
              <w:rPr>
                <w:rStyle w:val="odfvisible"/>
                <w:rFonts w:cstheme="minorHAnsi"/>
                <w:sz w:val="20"/>
                <w:szCs w:val="20"/>
                <w:u w:val="single"/>
              </w:rPr>
            </w:pPr>
            <w:r w:rsidRPr="00442900">
              <w:rPr>
                <w:rFonts w:cstheme="minorHAnsi"/>
                <w:sz w:val="20"/>
                <w:szCs w:val="20"/>
                <w:u w:val="single"/>
              </w:rPr>
              <w:t>Factors</w:t>
            </w:r>
          </w:p>
          <w:p w14:paraId="5991A118" w14:textId="77777777" w:rsidR="004E601D" w:rsidRPr="00442900" w:rsidRDefault="004E601D" w:rsidP="004E601D">
            <w:pPr>
              <w:widowControl w:val="0"/>
              <w:autoSpaceDE w:val="0"/>
              <w:autoSpaceDN w:val="0"/>
              <w:adjustRightInd w:val="0"/>
              <w:rPr>
                <w:rFonts w:cstheme="minorHAnsi"/>
                <w:i/>
                <w:iCs/>
                <w:sz w:val="20"/>
                <w:szCs w:val="20"/>
              </w:rPr>
            </w:pPr>
            <w:r w:rsidRPr="00442900">
              <w:rPr>
                <w:rStyle w:val="odfvisible"/>
                <w:rFonts w:cstheme="minorHAnsi"/>
                <w:i/>
                <w:iCs/>
                <w:color w:val="000000"/>
                <w:sz w:val="20"/>
                <w:szCs w:val="20"/>
              </w:rPr>
              <w:t xml:space="preserve">Other FPs described that they consider a diagnosis of depression only after all other possibilities have been explored. The type of approach that the FPs used was mostly based on personal and professional experience and the familiarity with the patient. </w:t>
            </w:r>
          </w:p>
          <w:p w14:paraId="42DE0763"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Facilitators</w:t>
            </w:r>
          </w:p>
          <w:p w14:paraId="5ACE297E" w14:textId="77777777" w:rsidR="004E601D" w:rsidRPr="00442900" w:rsidRDefault="004E601D" w:rsidP="004E601D">
            <w:pPr>
              <w:rPr>
                <w:rFonts w:cstheme="minorHAnsi"/>
                <w:i/>
                <w:iCs/>
                <w:color w:val="000000"/>
                <w:sz w:val="20"/>
                <w:szCs w:val="20"/>
              </w:rPr>
            </w:pPr>
            <w:r w:rsidRPr="00442900">
              <w:rPr>
                <w:rFonts w:cstheme="minorHAnsi"/>
                <w:i/>
                <w:iCs/>
                <w:color w:val="000000"/>
                <w:sz w:val="20"/>
                <w:szCs w:val="20"/>
              </w:rPr>
              <w:t xml:space="preserve">General experience was seen as necessary to acquire experiential knowledge. This special knowledge had been gained over the course of practicing and enabled the FPs—in addition to textbook knowledge—to familiarize themselves with different illness patterns or to recognize verbal and nonverbal cues. </w:t>
            </w:r>
          </w:p>
        </w:tc>
      </w:tr>
      <w:tr w:rsidR="004E601D" w:rsidRPr="00442900" w14:paraId="732634AE" w14:textId="77777777" w:rsidTr="00E63276">
        <w:tc>
          <w:tcPr>
            <w:tcW w:w="1913" w:type="dxa"/>
          </w:tcPr>
          <w:p w14:paraId="475341DF" w14:textId="77777777" w:rsidR="004E601D" w:rsidRPr="00E63276" w:rsidRDefault="004E601D" w:rsidP="004E601D">
            <w:pPr>
              <w:rPr>
                <w:rFonts w:cstheme="minorHAnsi"/>
                <w:b/>
                <w:bCs/>
                <w:sz w:val="20"/>
                <w:szCs w:val="20"/>
              </w:rPr>
            </w:pPr>
          </w:p>
        </w:tc>
        <w:tc>
          <w:tcPr>
            <w:tcW w:w="1508" w:type="dxa"/>
          </w:tcPr>
          <w:p w14:paraId="6012F2C8" w14:textId="77777777" w:rsidR="004E601D" w:rsidRPr="00E63276" w:rsidRDefault="004E601D" w:rsidP="004E601D">
            <w:pPr>
              <w:rPr>
                <w:rFonts w:cstheme="minorHAnsi"/>
                <w:b/>
                <w:bCs/>
                <w:sz w:val="20"/>
                <w:szCs w:val="20"/>
              </w:rPr>
            </w:pPr>
          </w:p>
        </w:tc>
        <w:tc>
          <w:tcPr>
            <w:tcW w:w="1527" w:type="dxa"/>
          </w:tcPr>
          <w:p w14:paraId="51F8DCA4" w14:textId="77777777" w:rsidR="004E601D" w:rsidRPr="00E63276" w:rsidRDefault="004E601D" w:rsidP="004E601D">
            <w:pPr>
              <w:rPr>
                <w:rFonts w:cstheme="minorHAnsi"/>
                <w:b/>
                <w:bCs/>
                <w:sz w:val="20"/>
                <w:szCs w:val="20"/>
              </w:rPr>
            </w:pPr>
          </w:p>
        </w:tc>
        <w:tc>
          <w:tcPr>
            <w:tcW w:w="0" w:type="auto"/>
          </w:tcPr>
          <w:p w14:paraId="53354E54" w14:textId="77777777" w:rsidR="004E601D" w:rsidRPr="00442900" w:rsidRDefault="004E601D" w:rsidP="004E601D">
            <w:pPr>
              <w:rPr>
                <w:rFonts w:cstheme="minorHAnsi"/>
                <w:sz w:val="20"/>
                <w:szCs w:val="20"/>
              </w:rPr>
            </w:pPr>
            <w:r>
              <w:rPr>
                <w:rFonts w:cstheme="minorHAnsi"/>
                <w:sz w:val="20"/>
                <w:szCs w:val="20"/>
              </w:rPr>
              <w:t>Sinnott (2013)</w:t>
            </w:r>
          </w:p>
        </w:tc>
        <w:tc>
          <w:tcPr>
            <w:tcW w:w="0" w:type="auto"/>
          </w:tcPr>
          <w:p w14:paraId="3F0AC2AF"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Factors</w:t>
            </w:r>
          </w:p>
          <w:p w14:paraId="1ADB8912" w14:textId="77777777" w:rsidR="004E601D" w:rsidRPr="00442900" w:rsidRDefault="004E601D" w:rsidP="004E601D">
            <w:pPr>
              <w:rPr>
                <w:rFonts w:cstheme="minorHAnsi"/>
                <w:i/>
                <w:iCs/>
                <w:color w:val="000000"/>
                <w:sz w:val="20"/>
                <w:szCs w:val="20"/>
              </w:rPr>
            </w:pPr>
            <w:r w:rsidRPr="00442900">
              <w:rPr>
                <w:rFonts w:cstheme="minorHAnsi"/>
                <w:i/>
                <w:iCs/>
                <w:color w:val="000000"/>
                <w:sz w:val="20"/>
                <w:szCs w:val="20"/>
              </w:rPr>
              <w:t>In response to difﬁculties in shared decision-making, GPs employed a range of techniques including prioritisation of the doctor’s or the patient’s agenda, drawing on one’s own personal experience, avoidance of decision-making, or using additional investigations to support a decision.</w:t>
            </w:r>
          </w:p>
        </w:tc>
      </w:tr>
      <w:tr w:rsidR="004E601D" w:rsidRPr="00442900" w14:paraId="54A456B8" w14:textId="77777777" w:rsidTr="00E63276">
        <w:tc>
          <w:tcPr>
            <w:tcW w:w="1913" w:type="dxa"/>
          </w:tcPr>
          <w:p w14:paraId="1BBFD972" w14:textId="77777777" w:rsidR="004E601D" w:rsidRPr="00E63276" w:rsidRDefault="004E601D" w:rsidP="004E601D">
            <w:pPr>
              <w:rPr>
                <w:rFonts w:cstheme="minorHAnsi"/>
                <w:b/>
                <w:bCs/>
                <w:sz w:val="20"/>
                <w:szCs w:val="20"/>
              </w:rPr>
            </w:pPr>
          </w:p>
        </w:tc>
        <w:tc>
          <w:tcPr>
            <w:tcW w:w="1508" w:type="dxa"/>
          </w:tcPr>
          <w:p w14:paraId="2A05A2FD" w14:textId="77777777" w:rsidR="004E601D" w:rsidRPr="00E63276" w:rsidRDefault="004E601D" w:rsidP="004E601D">
            <w:pPr>
              <w:rPr>
                <w:rFonts w:cstheme="minorHAnsi"/>
                <w:b/>
                <w:bCs/>
                <w:sz w:val="20"/>
                <w:szCs w:val="20"/>
              </w:rPr>
            </w:pPr>
          </w:p>
        </w:tc>
        <w:tc>
          <w:tcPr>
            <w:tcW w:w="1527" w:type="dxa"/>
          </w:tcPr>
          <w:p w14:paraId="354A7CB5" w14:textId="77777777" w:rsidR="004E601D" w:rsidRPr="00E63276" w:rsidRDefault="004E601D" w:rsidP="004E601D">
            <w:pPr>
              <w:rPr>
                <w:rFonts w:cstheme="minorHAnsi"/>
                <w:b/>
                <w:bCs/>
                <w:sz w:val="20"/>
                <w:szCs w:val="20"/>
              </w:rPr>
            </w:pPr>
          </w:p>
        </w:tc>
        <w:tc>
          <w:tcPr>
            <w:tcW w:w="0" w:type="auto"/>
          </w:tcPr>
          <w:p w14:paraId="059EF975" w14:textId="77777777" w:rsidR="004E601D" w:rsidRPr="00442900" w:rsidRDefault="004E601D" w:rsidP="004E601D">
            <w:pPr>
              <w:rPr>
                <w:rFonts w:cstheme="minorHAnsi"/>
                <w:sz w:val="20"/>
                <w:szCs w:val="20"/>
              </w:rPr>
            </w:pPr>
            <w:r>
              <w:rPr>
                <w:rFonts w:cstheme="minorHAnsi"/>
                <w:sz w:val="20"/>
                <w:szCs w:val="20"/>
              </w:rPr>
              <w:t>Sirdifield (2013)</w:t>
            </w:r>
          </w:p>
        </w:tc>
        <w:tc>
          <w:tcPr>
            <w:tcW w:w="0" w:type="auto"/>
          </w:tcPr>
          <w:p w14:paraId="3ED4BED7"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Factors</w:t>
            </w:r>
          </w:p>
          <w:p w14:paraId="02AA26EF" w14:textId="77777777" w:rsidR="004E601D" w:rsidRPr="00442900" w:rsidRDefault="004E601D" w:rsidP="004E601D">
            <w:pPr>
              <w:rPr>
                <w:rFonts w:cstheme="minorHAnsi"/>
                <w:i/>
                <w:iCs/>
                <w:color w:val="000000"/>
                <w:sz w:val="20"/>
                <w:szCs w:val="20"/>
              </w:rPr>
            </w:pPr>
            <w:r w:rsidRPr="00442900">
              <w:rPr>
                <w:rFonts w:cstheme="minorHAnsi"/>
                <w:i/>
                <w:iCs/>
                <w:color w:val="000000"/>
                <w:sz w:val="20"/>
                <w:szCs w:val="20"/>
              </w:rPr>
              <w:t xml:space="preserve">Attitudes were also affected by GPs’ personal use of benzodiazepines: “Your own attitude towards and experiences of the product definitely </w:t>
            </w:r>
            <w:proofErr w:type="gramStart"/>
            <w:r w:rsidRPr="00442900">
              <w:rPr>
                <w:rFonts w:cstheme="minorHAnsi"/>
                <w:i/>
                <w:iCs/>
                <w:color w:val="000000"/>
                <w:sz w:val="20"/>
                <w:szCs w:val="20"/>
              </w:rPr>
              <w:t>has an effect on</w:t>
            </w:r>
            <w:proofErr w:type="gramEnd"/>
            <w:r w:rsidRPr="00442900">
              <w:rPr>
                <w:rFonts w:cstheme="minorHAnsi"/>
                <w:i/>
                <w:iCs/>
                <w:color w:val="000000"/>
                <w:sz w:val="20"/>
                <w:szCs w:val="20"/>
              </w:rPr>
              <w:t xml:space="preserve"> prescribing. We, ourselves, take a lot of benzodiazepines”.</w:t>
            </w:r>
          </w:p>
        </w:tc>
      </w:tr>
      <w:tr w:rsidR="004E601D" w:rsidRPr="00442900" w14:paraId="53884187" w14:textId="77777777" w:rsidTr="00E63276">
        <w:tc>
          <w:tcPr>
            <w:tcW w:w="1913" w:type="dxa"/>
          </w:tcPr>
          <w:p w14:paraId="3F9FBE04" w14:textId="77777777" w:rsidR="004E601D" w:rsidRPr="00E63276" w:rsidRDefault="004E601D" w:rsidP="004E601D">
            <w:pPr>
              <w:rPr>
                <w:rFonts w:cstheme="minorHAnsi"/>
                <w:b/>
                <w:bCs/>
                <w:sz w:val="20"/>
                <w:szCs w:val="20"/>
              </w:rPr>
            </w:pPr>
          </w:p>
        </w:tc>
        <w:tc>
          <w:tcPr>
            <w:tcW w:w="1508" w:type="dxa"/>
          </w:tcPr>
          <w:p w14:paraId="6E4982E1" w14:textId="77777777" w:rsidR="004E601D" w:rsidRPr="00E63276" w:rsidRDefault="004E601D" w:rsidP="004E601D">
            <w:pPr>
              <w:rPr>
                <w:rFonts w:cstheme="minorHAnsi"/>
                <w:b/>
                <w:bCs/>
                <w:sz w:val="20"/>
                <w:szCs w:val="20"/>
              </w:rPr>
            </w:pPr>
          </w:p>
        </w:tc>
        <w:tc>
          <w:tcPr>
            <w:tcW w:w="1527" w:type="dxa"/>
          </w:tcPr>
          <w:p w14:paraId="152EF35E" w14:textId="77777777" w:rsidR="004E601D" w:rsidRPr="00E63276" w:rsidRDefault="004E601D" w:rsidP="004E601D">
            <w:pPr>
              <w:rPr>
                <w:rFonts w:cstheme="minorHAnsi"/>
                <w:b/>
                <w:bCs/>
                <w:sz w:val="20"/>
                <w:szCs w:val="20"/>
              </w:rPr>
            </w:pPr>
          </w:p>
        </w:tc>
        <w:tc>
          <w:tcPr>
            <w:tcW w:w="0" w:type="auto"/>
          </w:tcPr>
          <w:p w14:paraId="453B19EA" w14:textId="77777777" w:rsidR="004E601D" w:rsidRPr="00442900" w:rsidRDefault="004E601D" w:rsidP="004E601D">
            <w:pPr>
              <w:rPr>
                <w:rFonts w:cstheme="minorHAnsi"/>
                <w:sz w:val="20"/>
                <w:szCs w:val="20"/>
              </w:rPr>
            </w:pPr>
            <w:r>
              <w:rPr>
                <w:rFonts w:cstheme="minorHAnsi"/>
                <w:sz w:val="20"/>
                <w:szCs w:val="20"/>
              </w:rPr>
              <w:t>Tonkin-Crine (2011)</w:t>
            </w:r>
          </w:p>
        </w:tc>
        <w:tc>
          <w:tcPr>
            <w:tcW w:w="0" w:type="auto"/>
          </w:tcPr>
          <w:p w14:paraId="075E0BC4"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3DF604F1" w14:textId="77777777" w:rsidR="004E601D" w:rsidRPr="00EB50B6" w:rsidRDefault="004E601D" w:rsidP="004E601D">
            <w:pPr>
              <w:widowControl w:val="0"/>
              <w:autoSpaceDE w:val="0"/>
              <w:autoSpaceDN w:val="0"/>
              <w:adjustRightInd w:val="0"/>
              <w:rPr>
                <w:rFonts w:cstheme="minorHAnsi"/>
                <w:b/>
                <w:bCs/>
                <w:i/>
                <w:iCs/>
                <w:sz w:val="20"/>
                <w:szCs w:val="20"/>
              </w:rPr>
            </w:pPr>
            <w:r w:rsidRPr="00EB50B6">
              <w:rPr>
                <w:rFonts w:cstheme="minorHAnsi"/>
                <w:b/>
                <w:bCs/>
                <w:i/>
                <w:iCs/>
                <w:sz w:val="20"/>
                <w:szCs w:val="20"/>
              </w:rPr>
              <w:t>GPs’ concern about ARTI management may increase if they have had a previous negative experience with prescribing or withholding antibiotics. Alternatively, a lack of experience may mean that GPs are less able to manage complex ARTI consultations, where there are patient expectations for antibiotics or where management is unclear, as effectively as more-experienced colleagues.</w:t>
            </w:r>
          </w:p>
          <w:p w14:paraId="222867DF"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Factors</w:t>
            </w:r>
          </w:p>
          <w:p w14:paraId="03259315" w14:textId="77777777" w:rsidR="004E601D" w:rsidRPr="00442900" w:rsidRDefault="004E601D" w:rsidP="004E601D">
            <w:pPr>
              <w:rPr>
                <w:rFonts w:cstheme="minorHAnsi"/>
                <w:i/>
                <w:iCs/>
                <w:color w:val="000000"/>
                <w:sz w:val="20"/>
                <w:szCs w:val="20"/>
              </w:rPr>
            </w:pPr>
            <w:r w:rsidRPr="00442900">
              <w:rPr>
                <w:rFonts w:cstheme="minorHAnsi"/>
                <w:i/>
                <w:iCs/>
                <w:color w:val="000000"/>
                <w:sz w:val="20"/>
                <w:szCs w:val="20"/>
              </w:rPr>
              <w:t>One practitioner explained that his high prescribing was grounded in an experience when he withheld antibiotics and the patient subsequently developed streptococcal septicaemia.</w:t>
            </w:r>
          </w:p>
        </w:tc>
      </w:tr>
      <w:tr w:rsidR="004E601D" w:rsidRPr="00442900" w14:paraId="0531D671" w14:textId="77777777" w:rsidTr="00E63276">
        <w:tc>
          <w:tcPr>
            <w:tcW w:w="1913" w:type="dxa"/>
          </w:tcPr>
          <w:p w14:paraId="2D46BB07" w14:textId="77777777" w:rsidR="004E601D" w:rsidRPr="00E63276" w:rsidRDefault="004E601D" w:rsidP="004E601D">
            <w:pPr>
              <w:rPr>
                <w:rFonts w:cstheme="minorHAnsi"/>
                <w:b/>
                <w:bCs/>
                <w:sz w:val="20"/>
                <w:szCs w:val="20"/>
              </w:rPr>
            </w:pPr>
          </w:p>
        </w:tc>
        <w:tc>
          <w:tcPr>
            <w:tcW w:w="1508" w:type="dxa"/>
          </w:tcPr>
          <w:p w14:paraId="0D81C401" w14:textId="77777777" w:rsidR="004E601D" w:rsidRPr="00E63276" w:rsidRDefault="004E601D" w:rsidP="004E601D">
            <w:pPr>
              <w:rPr>
                <w:rFonts w:cstheme="minorHAnsi"/>
                <w:b/>
                <w:bCs/>
                <w:sz w:val="20"/>
                <w:szCs w:val="20"/>
              </w:rPr>
            </w:pPr>
          </w:p>
        </w:tc>
        <w:tc>
          <w:tcPr>
            <w:tcW w:w="1527" w:type="dxa"/>
          </w:tcPr>
          <w:p w14:paraId="46490047" w14:textId="77777777" w:rsidR="004E601D" w:rsidRPr="00E63276" w:rsidRDefault="004E601D" w:rsidP="004E601D">
            <w:pPr>
              <w:rPr>
                <w:rFonts w:cstheme="minorHAnsi"/>
                <w:b/>
                <w:bCs/>
                <w:sz w:val="20"/>
                <w:szCs w:val="20"/>
              </w:rPr>
            </w:pPr>
          </w:p>
        </w:tc>
        <w:tc>
          <w:tcPr>
            <w:tcW w:w="0" w:type="auto"/>
          </w:tcPr>
          <w:p w14:paraId="799C7A2F" w14:textId="77777777" w:rsidR="004E601D" w:rsidRPr="00442900" w:rsidRDefault="004E601D" w:rsidP="004E601D">
            <w:pPr>
              <w:rPr>
                <w:rFonts w:cstheme="minorHAnsi"/>
                <w:sz w:val="20"/>
                <w:szCs w:val="20"/>
              </w:rPr>
            </w:pPr>
            <w:r>
              <w:rPr>
                <w:rFonts w:cstheme="minorHAnsi"/>
                <w:sz w:val="20"/>
                <w:szCs w:val="20"/>
              </w:rPr>
              <w:t>Vogt (2005)</w:t>
            </w:r>
          </w:p>
        </w:tc>
        <w:tc>
          <w:tcPr>
            <w:tcW w:w="0" w:type="auto"/>
          </w:tcPr>
          <w:p w14:paraId="0308477A"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6FAAC419" w14:textId="77777777" w:rsidR="004E601D" w:rsidRPr="00442900" w:rsidRDefault="004E601D" w:rsidP="004E601D">
            <w:pPr>
              <w:rPr>
                <w:rFonts w:cstheme="minorHAnsi"/>
                <w:sz w:val="20"/>
                <w:szCs w:val="20"/>
              </w:rPr>
            </w:pPr>
            <w:r w:rsidRPr="00442900">
              <w:rPr>
                <w:rFonts w:cstheme="minorHAnsi"/>
                <w:i/>
                <w:iCs/>
                <w:color w:val="000000"/>
                <w:sz w:val="20"/>
                <w:szCs w:val="20"/>
              </w:rPr>
              <w:t xml:space="preserve">Sixteen per cent of GPs and FPs experienced discussing smoking cessation as unpleasant. This could be because they had experienced negative reactions or lack of enthusiasm from patients. </w:t>
            </w:r>
          </w:p>
        </w:tc>
      </w:tr>
      <w:tr w:rsidR="004E601D" w:rsidRPr="00442900" w14:paraId="3900C993" w14:textId="77777777" w:rsidTr="00E63276">
        <w:tc>
          <w:tcPr>
            <w:tcW w:w="1913" w:type="dxa"/>
          </w:tcPr>
          <w:p w14:paraId="63FC720F" w14:textId="77777777" w:rsidR="004E601D" w:rsidRPr="00E63276" w:rsidRDefault="004E601D" w:rsidP="004E601D">
            <w:pPr>
              <w:rPr>
                <w:rFonts w:cstheme="minorHAnsi"/>
                <w:b/>
                <w:bCs/>
                <w:sz w:val="20"/>
                <w:szCs w:val="20"/>
              </w:rPr>
            </w:pPr>
          </w:p>
        </w:tc>
        <w:tc>
          <w:tcPr>
            <w:tcW w:w="1508" w:type="dxa"/>
          </w:tcPr>
          <w:p w14:paraId="66B08E73" w14:textId="77777777" w:rsidR="004E601D" w:rsidRPr="00E63276" w:rsidRDefault="004E601D" w:rsidP="004E601D">
            <w:pPr>
              <w:rPr>
                <w:rFonts w:cstheme="minorHAnsi"/>
                <w:b/>
                <w:bCs/>
                <w:sz w:val="20"/>
                <w:szCs w:val="20"/>
              </w:rPr>
            </w:pPr>
          </w:p>
        </w:tc>
        <w:tc>
          <w:tcPr>
            <w:tcW w:w="1527" w:type="dxa"/>
          </w:tcPr>
          <w:p w14:paraId="1E55CC4A" w14:textId="77777777" w:rsidR="004E601D" w:rsidRPr="00E63276" w:rsidRDefault="004E601D" w:rsidP="004E601D">
            <w:pPr>
              <w:rPr>
                <w:rFonts w:cstheme="minorHAnsi"/>
                <w:b/>
                <w:bCs/>
                <w:sz w:val="20"/>
                <w:szCs w:val="20"/>
              </w:rPr>
            </w:pPr>
          </w:p>
        </w:tc>
        <w:tc>
          <w:tcPr>
            <w:tcW w:w="0" w:type="auto"/>
          </w:tcPr>
          <w:p w14:paraId="5C8AE5AF" w14:textId="77777777" w:rsidR="004E601D" w:rsidRPr="00442900" w:rsidRDefault="004E601D" w:rsidP="004E601D">
            <w:pPr>
              <w:rPr>
                <w:rFonts w:cstheme="minorHAnsi"/>
                <w:sz w:val="20"/>
                <w:szCs w:val="20"/>
              </w:rPr>
            </w:pPr>
            <w:r>
              <w:rPr>
                <w:rFonts w:cstheme="minorHAnsi"/>
                <w:sz w:val="20"/>
                <w:szCs w:val="20"/>
              </w:rPr>
              <w:t>Yeung (2015) (2015)</w:t>
            </w:r>
          </w:p>
        </w:tc>
        <w:tc>
          <w:tcPr>
            <w:tcW w:w="0" w:type="auto"/>
          </w:tcPr>
          <w:p w14:paraId="579A4A42"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Facilitators</w:t>
            </w:r>
          </w:p>
          <w:p w14:paraId="551F9E17"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i/>
                <w:iCs/>
                <w:sz w:val="20"/>
                <w:szCs w:val="20"/>
              </w:rPr>
              <w:t xml:space="preserve">It should be noted that in papers that looked at the association between demographic characteristics of the GP and chlamydia testing, some found that younger or female GPs were more likely to test while others found that GPs with more experience were more likely to test. </w:t>
            </w:r>
          </w:p>
        </w:tc>
      </w:tr>
      <w:tr w:rsidR="004E601D" w:rsidRPr="00442900" w14:paraId="5E042116" w14:textId="77777777" w:rsidTr="00E63276">
        <w:tc>
          <w:tcPr>
            <w:tcW w:w="1913" w:type="dxa"/>
          </w:tcPr>
          <w:p w14:paraId="6E41D17C" w14:textId="77777777" w:rsidR="004E601D" w:rsidRPr="00E63276" w:rsidRDefault="004E601D" w:rsidP="004E601D">
            <w:pPr>
              <w:rPr>
                <w:rFonts w:cstheme="minorHAnsi"/>
                <w:b/>
                <w:bCs/>
                <w:sz w:val="20"/>
                <w:szCs w:val="20"/>
              </w:rPr>
            </w:pPr>
          </w:p>
        </w:tc>
        <w:tc>
          <w:tcPr>
            <w:tcW w:w="1508" w:type="dxa"/>
          </w:tcPr>
          <w:p w14:paraId="6E0E6E04" w14:textId="77777777" w:rsidR="004E601D" w:rsidRPr="00E63276" w:rsidRDefault="004E601D" w:rsidP="004E601D">
            <w:pPr>
              <w:rPr>
                <w:rFonts w:cstheme="minorHAnsi"/>
                <w:b/>
                <w:bCs/>
                <w:sz w:val="20"/>
                <w:szCs w:val="20"/>
              </w:rPr>
            </w:pPr>
          </w:p>
        </w:tc>
        <w:tc>
          <w:tcPr>
            <w:tcW w:w="1527" w:type="dxa"/>
          </w:tcPr>
          <w:p w14:paraId="3A9F85EA" w14:textId="77777777" w:rsidR="004E601D" w:rsidRPr="00E63276" w:rsidRDefault="004E601D" w:rsidP="004E601D">
            <w:pPr>
              <w:rPr>
                <w:rFonts w:cstheme="minorHAnsi"/>
                <w:b/>
                <w:bCs/>
                <w:sz w:val="20"/>
                <w:szCs w:val="20"/>
              </w:rPr>
            </w:pPr>
          </w:p>
        </w:tc>
        <w:tc>
          <w:tcPr>
            <w:tcW w:w="0" w:type="auto"/>
          </w:tcPr>
          <w:p w14:paraId="14E14298" w14:textId="77777777" w:rsidR="004E601D" w:rsidRPr="00442900" w:rsidRDefault="004E601D" w:rsidP="004E601D">
            <w:pPr>
              <w:rPr>
                <w:rFonts w:cstheme="minorHAnsi"/>
                <w:sz w:val="20"/>
                <w:szCs w:val="20"/>
              </w:rPr>
            </w:pPr>
            <w:r>
              <w:rPr>
                <w:rFonts w:cstheme="minorHAnsi"/>
                <w:sz w:val="20"/>
                <w:szCs w:val="20"/>
              </w:rPr>
              <w:t>Zwolsman (2012)</w:t>
            </w:r>
          </w:p>
        </w:tc>
        <w:tc>
          <w:tcPr>
            <w:tcW w:w="0" w:type="auto"/>
          </w:tcPr>
          <w:p w14:paraId="20C479DE"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Factors</w:t>
            </w:r>
          </w:p>
          <w:p w14:paraId="2C83F96A" w14:textId="77777777" w:rsidR="004E601D" w:rsidRPr="00406162" w:rsidRDefault="004E601D" w:rsidP="004E601D">
            <w:pPr>
              <w:widowControl w:val="0"/>
              <w:autoSpaceDE w:val="0"/>
              <w:autoSpaceDN w:val="0"/>
              <w:adjustRightInd w:val="0"/>
              <w:rPr>
                <w:rFonts w:cstheme="minorHAnsi"/>
                <w:b/>
                <w:bCs/>
                <w:i/>
                <w:iCs/>
                <w:sz w:val="20"/>
                <w:szCs w:val="20"/>
              </w:rPr>
            </w:pPr>
            <w:r w:rsidRPr="00406162">
              <w:rPr>
                <w:rFonts w:cstheme="minorHAnsi"/>
                <w:b/>
                <w:bCs/>
                <w:i/>
                <w:iCs/>
                <w:sz w:val="20"/>
                <w:szCs w:val="20"/>
              </w:rPr>
              <w:t>Personal experiences in life or in clinical practice influence the use of evidence; for instance, deaths in the personal or practice environment due to strokes related to arrhythmias led to a more controlled anticoagulation treatment.</w:t>
            </w:r>
          </w:p>
        </w:tc>
      </w:tr>
      <w:tr w:rsidR="004E601D" w:rsidRPr="00442900" w14:paraId="0545F02E" w14:textId="77777777" w:rsidTr="00E63276">
        <w:tc>
          <w:tcPr>
            <w:tcW w:w="1913" w:type="dxa"/>
          </w:tcPr>
          <w:p w14:paraId="5F763111" w14:textId="77777777" w:rsidR="004E601D" w:rsidRPr="00E63276" w:rsidRDefault="004E601D" w:rsidP="004E601D">
            <w:pPr>
              <w:rPr>
                <w:rFonts w:cstheme="minorHAnsi"/>
                <w:b/>
                <w:bCs/>
                <w:sz w:val="20"/>
                <w:szCs w:val="20"/>
              </w:rPr>
            </w:pPr>
          </w:p>
        </w:tc>
        <w:tc>
          <w:tcPr>
            <w:tcW w:w="1508" w:type="dxa"/>
          </w:tcPr>
          <w:p w14:paraId="54453E7A" w14:textId="77777777" w:rsidR="004E601D" w:rsidRPr="00E63276" w:rsidRDefault="004E601D" w:rsidP="004E601D">
            <w:pPr>
              <w:rPr>
                <w:rFonts w:cstheme="minorHAnsi"/>
                <w:b/>
                <w:bCs/>
                <w:sz w:val="20"/>
                <w:szCs w:val="20"/>
              </w:rPr>
            </w:pPr>
            <w:r w:rsidRPr="00E63276">
              <w:rPr>
                <w:rFonts w:cstheme="minorHAnsi"/>
                <w:b/>
                <w:bCs/>
                <w:sz w:val="20"/>
                <w:szCs w:val="20"/>
              </w:rPr>
              <w:t>Perceived complexity</w:t>
            </w:r>
          </w:p>
        </w:tc>
        <w:tc>
          <w:tcPr>
            <w:tcW w:w="1527" w:type="dxa"/>
          </w:tcPr>
          <w:p w14:paraId="7F7ABE56" w14:textId="77777777" w:rsidR="004E601D" w:rsidRPr="00E63276" w:rsidRDefault="004E601D" w:rsidP="004E601D">
            <w:pPr>
              <w:rPr>
                <w:rFonts w:cstheme="minorHAnsi"/>
                <w:b/>
                <w:bCs/>
                <w:sz w:val="20"/>
                <w:szCs w:val="20"/>
              </w:rPr>
            </w:pPr>
          </w:p>
        </w:tc>
        <w:tc>
          <w:tcPr>
            <w:tcW w:w="0" w:type="auto"/>
          </w:tcPr>
          <w:p w14:paraId="22E4D84A" w14:textId="77777777" w:rsidR="004E601D" w:rsidRPr="00442900" w:rsidRDefault="004E601D" w:rsidP="004E601D">
            <w:pPr>
              <w:rPr>
                <w:rFonts w:cstheme="minorHAnsi"/>
                <w:sz w:val="20"/>
                <w:szCs w:val="20"/>
              </w:rPr>
            </w:pPr>
            <w:r>
              <w:rPr>
                <w:rFonts w:cstheme="minorHAnsi"/>
                <w:sz w:val="20"/>
                <w:szCs w:val="20"/>
              </w:rPr>
              <w:t>Barley (2011)</w:t>
            </w:r>
          </w:p>
        </w:tc>
        <w:tc>
          <w:tcPr>
            <w:tcW w:w="0" w:type="auto"/>
          </w:tcPr>
          <w:p w14:paraId="404A49DA"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7D000828" w14:textId="77777777" w:rsidR="004E601D" w:rsidRPr="00F36270" w:rsidRDefault="004E601D" w:rsidP="004E601D">
            <w:pPr>
              <w:widowControl w:val="0"/>
              <w:autoSpaceDE w:val="0"/>
              <w:autoSpaceDN w:val="0"/>
              <w:adjustRightInd w:val="0"/>
              <w:rPr>
                <w:rFonts w:cstheme="minorHAnsi"/>
                <w:b/>
                <w:bCs/>
                <w:sz w:val="20"/>
                <w:szCs w:val="20"/>
                <w:u w:val="single"/>
              </w:rPr>
            </w:pPr>
            <w:r w:rsidRPr="00F36270">
              <w:rPr>
                <w:rFonts w:cstheme="minorHAnsi"/>
                <w:b/>
                <w:bCs/>
                <w:i/>
                <w:iCs/>
                <w:sz w:val="20"/>
                <w:szCs w:val="20"/>
              </w:rPr>
              <w:t xml:space="preserve">Management of depression is perceived as particularly complex when patients present with social problems. </w:t>
            </w:r>
            <w:r w:rsidRPr="00F36270">
              <w:rPr>
                <w:rFonts w:cstheme="minorHAnsi"/>
                <w:b/>
                <w:bCs/>
                <w:i/>
                <w:iCs/>
                <w:sz w:val="20"/>
                <w:szCs w:val="20"/>
              </w:rPr>
              <w:lastRenderedPageBreak/>
              <w:t>That GPs and PNs are aware of the relationship between social and mood problems is clear from this review, but they are unsure of its exact nature and of their role in managing it.</w:t>
            </w:r>
          </w:p>
        </w:tc>
      </w:tr>
      <w:tr w:rsidR="004E601D" w:rsidRPr="00442900" w14:paraId="7DD4481B" w14:textId="77777777" w:rsidTr="00E63276">
        <w:tc>
          <w:tcPr>
            <w:tcW w:w="1913" w:type="dxa"/>
          </w:tcPr>
          <w:p w14:paraId="671BBBBF" w14:textId="77777777" w:rsidR="004E601D" w:rsidRPr="00E63276" w:rsidRDefault="004E601D" w:rsidP="004E601D">
            <w:pPr>
              <w:rPr>
                <w:rFonts w:cstheme="minorHAnsi"/>
                <w:b/>
                <w:bCs/>
                <w:sz w:val="20"/>
                <w:szCs w:val="20"/>
              </w:rPr>
            </w:pPr>
          </w:p>
        </w:tc>
        <w:tc>
          <w:tcPr>
            <w:tcW w:w="1508" w:type="dxa"/>
          </w:tcPr>
          <w:p w14:paraId="2DFE8094" w14:textId="77777777" w:rsidR="004E601D" w:rsidRPr="00E63276" w:rsidRDefault="004E601D" w:rsidP="004E601D">
            <w:pPr>
              <w:rPr>
                <w:rFonts w:cstheme="minorHAnsi"/>
                <w:b/>
                <w:bCs/>
                <w:sz w:val="20"/>
                <w:szCs w:val="20"/>
              </w:rPr>
            </w:pPr>
          </w:p>
        </w:tc>
        <w:tc>
          <w:tcPr>
            <w:tcW w:w="1527" w:type="dxa"/>
          </w:tcPr>
          <w:p w14:paraId="179780B7" w14:textId="77777777" w:rsidR="004E601D" w:rsidRPr="00E63276" w:rsidRDefault="004E601D" w:rsidP="004E601D">
            <w:pPr>
              <w:rPr>
                <w:rFonts w:cstheme="minorHAnsi"/>
                <w:b/>
                <w:bCs/>
                <w:sz w:val="20"/>
                <w:szCs w:val="20"/>
              </w:rPr>
            </w:pPr>
          </w:p>
        </w:tc>
        <w:tc>
          <w:tcPr>
            <w:tcW w:w="0" w:type="auto"/>
          </w:tcPr>
          <w:p w14:paraId="2A31A2E1" w14:textId="77777777" w:rsidR="004E601D" w:rsidRPr="00442900" w:rsidRDefault="004E601D" w:rsidP="004E601D">
            <w:pPr>
              <w:rPr>
                <w:rFonts w:cstheme="minorHAnsi"/>
                <w:sz w:val="20"/>
                <w:szCs w:val="20"/>
              </w:rPr>
            </w:pPr>
            <w:r>
              <w:rPr>
                <w:rFonts w:cstheme="minorHAnsi"/>
                <w:sz w:val="20"/>
                <w:szCs w:val="20"/>
              </w:rPr>
              <w:t>Tonkin-Crine (2011)</w:t>
            </w:r>
          </w:p>
        </w:tc>
        <w:tc>
          <w:tcPr>
            <w:tcW w:w="0" w:type="auto"/>
          </w:tcPr>
          <w:p w14:paraId="4D4266A2"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076826FA" w14:textId="77777777" w:rsidR="004E601D" w:rsidRPr="00442900" w:rsidRDefault="004E601D" w:rsidP="004E601D">
            <w:pPr>
              <w:widowControl w:val="0"/>
              <w:autoSpaceDE w:val="0"/>
              <w:autoSpaceDN w:val="0"/>
              <w:adjustRightInd w:val="0"/>
              <w:rPr>
                <w:rFonts w:cstheme="minorHAnsi"/>
                <w:i/>
                <w:iCs/>
                <w:sz w:val="20"/>
                <w:szCs w:val="20"/>
              </w:rPr>
            </w:pPr>
            <w:proofErr w:type="gramStart"/>
            <w:r w:rsidRPr="00442900">
              <w:rPr>
                <w:rFonts w:cstheme="minorHAnsi"/>
                <w:i/>
                <w:iCs/>
                <w:sz w:val="20"/>
                <w:szCs w:val="20"/>
              </w:rPr>
              <w:t>GPs</w:t>
            </w:r>
            <w:proofErr w:type="gramEnd"/>
            <w:r w:rsidRPr="00442900">
              <w:rPr>
                <w:rFonts w:cstheme="minorHAnsi"/>
                <w:i/>
                <w:iCs/>
                <w:sz w:val="20"/>
                <w:szCs w:val="20"/>
              </w:rPr>
              <w:t xml:space="preserve"> view ARTI management decisions as complex.</w:t>
            </w:r>
          </w:p>
          <w:p w14:paraId="41ABFB4B"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i/>
                <w:iCs/>
                <w:sz w:val="20"/>
                <w:szCs w:val="20"/>
              </w:rPr>
              <w:t xml:space="preserve">GPs’ perceptions of how easy or difﬁcult it is to explain prescribing decisions to patients. </w:t>
            </w:r>
          </w:p>
        </w:tc>
      </w:tr>
      <w:tr w:rsidR="004E601D" w:rsidRPr="00442900" w14:paraId="7208370A" w14:textId="77777777" w:rsidTr="00E63276">
        <w:tc>
          <w:tcPr>
            <w:tcW w:w="1913" w:type="dxa"/>
          </w:tcPr>
          <w:p w14:paraId="53DF282C" w14:textId="77777777" w:rsidR="004E601D" w:rsidRPr="00E63276" w:rsidRDefault="004E601D" w:rsidP="004E601D">
            <w:pPr>
              <w:rPr>
                <w:rFonts w:cstheme="minorHAnsi"/>
                <w:b/>
                <w:bCs/>
                <w:sz w:val="20"/>
                <w:szCs w:val="20"/>
              </w:rPr>
            </w:pPr>
          </w:p>
        </w:tc>
        <w:tc>
          <w:tcPr>
            <w:tcW w:w="1508" w:type="dxa"/>
          </w:tcPr>
          <w:p w14:paraId="3314FD45" w14:textId="77777777" w:rsidR="004E601D" w:rsidRPr="00E63276" w:rsidRDefault="004E601D" w:rsidP="004E601D">
            <w:pPr>
              <w:rPr>
                <w:rFonts w:cstheme="minorHAnsi"/>
                <w:b/>
                <w:bCs/>
                <w:sz w:val="20"/>
                <w:szCs w:val="20"/>
              </w:rPr>
            </w:pPr>
          </w:p>
        </w:tc>
        <w:tc>
          <w:tcPr>
            <w:tcW w:w="1527" w:type="dxa"/>
          </w:tcPr>
          <w:p w14:paraId="47451F60" w14:textId="77777777" w:rsidR="004E601D" w:rsidRPr="00E63276" w:rsidRDefault="004E601D" w:rsidP="004E601D">
            <w:pPr>
              <w:rPr>
                <w:rFonts w:cstheme="minorHAnsi"/>
                <w:b/>
                <w:bCs/>
                <w:sz w:val="20"/>
                <w:szCs w:val="20"/>
              </w:rPr>
            </w:pPr>
          </w:p>
        </w:tc>
        <w:tc>
          <w:tcPr>
            <w:tcW w:w="0" w:type="auto"/>
          </w:tcPr>
          <w:p w14:paraId="41D18183" w14:textId="77777777" w:rsidR="004E601D" w:rsidRPr="00442900" w:rsidRDefault="004E601D" w:rsidP="004E601D">
            <w:pPr>
              <w:rPr>
                <w:rFonts w:cstheme="minorHAnsi"/>
                <w:sz w:val="20"/>
                <w:szCs w:val="20"/>
              </w:rPr>
            </w:pPr>
            <w:r>
              <w:rPr>
                <w:rFonts w:cstheme="minorHAnsi"/>
                <w:sz w:val="20"/>
                <w:szCs w:val="20"/>
              </w:rPr>
              <w:t>Sinnott (2013)</w:t>
            </w:r>
          </w:p>
        </w:tc>
        <w:tc>
          <w:tcPr>
            <w:tcW w:w="0" w:type="auto"/>
          </w:tcPr>
          <w:p w14:paraId="1D625E0D"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61BEDBEE" w14:textId="77777777" w:rsidR="004E601D" w:rsidRPr="00442900" w:rsidRDefault="004E601D" w:rsidP="004E601D">
            <w:pPr>
              <w:widowControl w:val="0"/>
              <w:autoSpaceDE w:val="0"/>
              <w:autoSpaceDN w:val="0"/>
              <w:adjustRightInd w:val="0"/>
              <w:rPr>
                <w:rFonts w:cstheme="minorHAnsi"/>
                <w:sz w:val="20"/>
                <w:szCs w:val="20"/>
                <w:u w:val="single"/>
              </w:rPr>
            </w:pPr>
            <w:bookmarkStart w:id="1" w:name="_Hlk48479698"/>
            <w:r w:rsidRPr="00442900">
              <w:rPr>
                <w:rFonts w:cstheme="minorHAnsi"/>
                <w:i/>
                <w:iCs/>
                <w:sz w:val="20"/>
                <w:szCs w:val="20"/>
              </w:rPr>
              <w:t xml:space="preserve">Delivering patient-centred care was seen as an aid for some but a challenge for others. For instance, some GPs felt that taking a broader view of the patient, incorporating non-medical or psychosocial issues, increased the level of complexity in their management. </w:t>
            </w:r>
            <w:bookmarkEnd w:id="1"/>
          </w:p>
        </w:tc>
      </w:tr>
      <w:tr w:rsidR="004E601D" w:rsidRPr="00442900" w14:paraId="52A9FD06" w14:textId="77777777" w:rsidTr="00E63276">
        <w:tc>
          <w:tcPr>
            <w:tcW w:w="1913" w:type="dxa"/>
          </w:tcPr>
          <w:p w14:paraId="403464F5" w14:textId="77777777" w:rsidR="004E601D" w:rsidRPr="00E63276" w:rsidRDefault="004E601D" w:rsidP="004E601D">
            <w:pPr>
              <w:rPr>
                <w:rFonts w:cstheme="minorHAnsi"/>
                <w:b/>
                <w:bCs/>
                <w:sz w:val="20"/>
                <w:szCs w:val="20"/>
              </w:rPr>
            </w:pPr>
          </w:p>
        </w:tc>
        <w:tc>
          <w:tcPr>
            <w:tcW w:w="1508" w:type="dxa"/>
          </w:tcPr>
          <w:p w14:paraId="3511DB41" w14:textId="77777777" w:rsidR="004E601D" w:rsidRPr="00E63276" w:rsidRDefault="004E601D" w:rsidP="004E601D">
            <w:pPr>
              <w:rPr>
                <w:rFonts w:cstheme="minorHAnsi"/>
                <w:b/>
                <w:bCs/>
                <w:sz w:val="20"/>
                <w:szCs w:val="20"/>
              </w:rPr>
            </w:pPr>
          </w:p>
        </w:tc>
        <w:tc>
          <w:tcPr>
            <w:tcW w:w="1527" w:type="dxa"/>
          </w:tcPr>
          <w:p w14:paraId="091514B3" w14:textId="77777777" w:rsidR="004E601D" w:rsidRPr="00E63276" w:rsidRDefault="004E601D" w:rsidP="004E601D">
            <w:pPr>
              <w:rPr>
                <w:rFonts w:cstheme="minorHAnsi"/>
                <w:b/>
                <w:bCs/>
                <w:sz w:val="20"/>
                <w:szCs w:val="20"/>
              </w:rPr>
            </w:pPr>
          </w:p>
        </w:tc>
        <w:tc>
          <w:tcPr>
            <w:tcW w:w="0" w:type="auto"/>
          </w:tcPr>
          <w:p w14:paraId="08C7C077" w14:textId="77777777" w:rsidR="004E601D" w:rsidRDefault="004E601D" w:rsidP="004E601D">
            <w:pPr>
              <w:rPr>
                <w:rFonts w:cstheme="minorHAnsi"/>
                <w:sz w:val="20"/>
                <w:szCs w:val="20"/>
              </w:rPr>
            </w:pPr>
            <w:r>
              <w:rPr>
                <w:rFonts w:cstheme="minorHAnsi"/>
                <w:sz w:val="20"/>
                <w:szCs w:val="20"/>
              </w:rPr>
              <w:t>Sirdifield (2013)</w:t>
            </w:r>
          </w:p>
        </w:tc>
        <w:tc>
          <w:tcPr>
            <w:tcW w:w="0" w:type="auto"/>
          </w:tcPr>
          <w:p w14:paraId="722F59DD"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Barriers</w:t>
            </w:r>
          </w:p>
          <w:p w14:paraId="1D975BD0" w14:textId="77777777" w:rsidR="004E601D" w:rsidRPr="00236F51" w:rsidRDefault="004E601D" w:rsidP="004E601D">
            <w:pPr>
              <w:autoSpaceDE w:val="0"/>
              <w:autoSpaceDN w:val="0"/>
              <w:adjustRightInd w:val="0"/>
              <w:rPr>
                <w:rFonts w:cstheme="minorHAnsi"/>
                <w:b/>
                <w:bCs/>
                <w:i/>
                <w:iCs/>
                <w:sz w:val="20"/>
                <w:szCs w:val="20"/>
              </w:rPr>
            </w:pPr>
            <w:r w:rsidRPr="00236F51">
              <w:rPr>
                <w:rFonts w:cstheme="minorHAnsi"/>
                <w:b/>
                <w:bCs/>
                <w:i/>
                <w:iCs/>
                <w:sz w:val="20"/>
                <w:szCs w:val="20"/>
              </w:rPr>
              <w:t xml:space="preserve">Making decisions on </w:t>
            </w:r>
            <w:proofErr w:type="gramStart"/>
            <w:r w:rsidRPr="00236F51">
              <w:rPr>
                <w:rFonts w:cstheme="minorHAnsi"/>
                <w:b/>
                <w:bCs/>
                <w:i/>
                <w:iCs/>
                <w:sz w:val="20"/>
                <w:szCs w:val="20"/>
              </w:rPr>
              <w:t>whether or not</w:t>
            </w:r>
            <w:proofErr w:type="gramEnd"/>
            <w:r w:rsidRPr="00236F51">
              <w:rPr>
                <w:rFonts w:cstheme="minorHAnsi"/>
                <w:b/>
                <w:bCs/>
                <w:i/>
                <w:iCs/>
                <w:sz w:val="20"/>
                <w:szCs w:val="20"/>
              </w:rPr>
              <w:t xml:space="preserve"> to prescribe was often uncomfortable, demanding and complex within the time and pressure constraints of daily practice.</w:t>
            </w:r>
          </w:p>
        </w:tc>
      </w:tr>
      <w:tr w:rsidR="004E601D" w:rsidRPr="00442900" w14:paraId="43DB4CBD" w14:textId="77777777" w:rsidTr="00E63276">
        <w:tc>
          <w:tcPr>
            <w:tcW w:w="1913" w:type="dxa"/>
          </w:tcPr>
          <w:p w14:paraId="5E5CAD70" w14:textId="77777777" w:rsidR="004E601D" w:rsidRPr="00E63276" w:rsidRDefault="004E601D" w:rsidP="004E601D">
            <w:pPr>
              <w:rPr>
                <w:rFonts w:cstheme="minorHAnsi"/>
                <w:b/>
                <w:bCs/>
                <w:sz w:val="20"/>
                <w:szCs w:val="20"/>
              </w:rPr>
            </w:pPr>
            <w:r w:rsidRPr="00E63276">
              <w:rPr>
                <w:rFonts w:cstheme="minorHAnsi"/>
                <w:b/>
                <w:bCs/>
                <w:sz w:val="20"/>
                <w:szCs w:val="20"/>
              </w:rPr>
              <w:t>Skills</w:t>
            </w:r>
          </w:p>
        </w:tc>
        <w:tc>
          <w:tcPr>
            <w:tcW w:w="1508" w:type="dxa"/>
          </w:tcPr>
          <w:p w14:paraId="24768EDC" w14:textId="77777777" w:rsidR="004E601D" w:rsidRPr="00E63276" w:rsidRDefault="004E601D" w:rsidP="004E601D">
            <w:pPr>
              <w:rPr>
                <w:rFonts w:cstheme="minorHAnsi"/>
                <w:b/>
                <w:bCs/>
                <w:sz w:val="20"/>
                <w:szCs w:val="20"/>
              </w:rPr>
            </w:pPr>
            <w:r w:rsidRPr="00E63276">
              <w:rPr>
                <w:rFonts w:cstheme="minorHAnsi"/>
                <w:b/>
                <w:bCs/>
                <w:sz w:val="20"/>
                <w:szCs w:val="20"/>
              </w:rPr>
              <w:t>Skills and competence</w:t>
            </w:r>
          </w:p>
        </w:tc>
        <w:tc>
          <w:tcPr>
            <w:tcW w:w="1527" w:type="dxa"/>
          </w:tcPr>
          <w:p w14:paraId="73535A59" w14:textId="77777777" w:rsidR="004E601D" w:rsidRPr="00E63276" w:rsidRDefault="004E601D" w:rsidP="004E601D">
            <w:pPr>
              <w:rPr>
                <w:rFonts w:cstheme="minorHAnsi"/>
                <w:b/>
                <w:bCs/>
                <w:sz w:val="20"/>
                <w:szCs w:val="20"/>
              </w:rPr>
            </w:pPr>
          </w:p>
        </w:tc>
        <w:tc>
          <w:tcPr>
            <w:tcW w:w="0" w:type="auto"/>
          </w:tcPr>
          <w:p w14:paraId="5FBDECA9" w14:textId="77777777" w:rsidR="004E601D" w:rsidRPr="00442900" w:rsidRDefault="004E601D" w:rsidP="004E601D">
            <w:pPr>
              <w:rPr>
                <w:rFonts w:cstheme="minorHAnsi"/>
                <w:sz w:val="20"/>
                <w:szCs w:val="20"/>
              </w:rPr>
            </w:pPr>
            <w:r>
              <w:rPr>
                <w:rFonts w:cstheme="minorHAnsi"/>
                <w:sz w:val="20"/>
                <w:szCs w:val="20"/>
              </w:rPr>
              <w:t>Barley (2011)</w:t>
            </w:r>
          </w:p>
        </w:tc>
        <w:tc>
          <w:tcPr>
            <w:tcW w:w="0" w:type="auto"/>
          </w:tcPr>
          <w:p w14:paraId="142CF1A1"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1B3E65FD" w14:textId="77777777" w:rsidR="004E601D" w:rsidRPr="00442900" w:rsidRDefault="004E601D" w:rsidP="004E601D">
            <w:pPr>
              <w:rPr>
                <w:rFonts w:cstheme="minorHAnsi"/>
                <w:sz w:val="20"/>
                <w:szCs w:val="20"/>
              </w:rPr>
            </w:pPr>
            <w:r w:rsidRPr="00DB1A3B">
              <w:rPr>
                <w:rFonts w:cstheme="minorHAnsi"/>
                <w:i/>
                <w:iCs/>
                <w:sz w:val="20"/>
                <w:szCs w:val="20"/>
              </w:rPr>
              <w:t>Clinicians struggle to distinguish between ‘normal’ distress and depression requiring treatment.</w:t>
            </w:r>
          </w:p>
        </w:tc>
      </w:tr>
      <w:tr w:rsidR="004E601D" w:rsidRPr="00442900" w14:paraId="496121D6" w14:textId="77777777" w:rsidTr="00E63276">
        <w:tc>
          <w:tcPr>
            <w:tcW w:w="1913" w:type="dxa"/>
          </w:tcPr>
          <w:p w14:paraId="4F1BC07B" w14:textId="77777777" w:rsidR="004E601D" w:rsidRPr="00E63276" w:rsidRDefault="004E601D" w:rsidP="004E601D">
            <w:pPr>
              <w:rPr>
                <w:rFonts w:cstheme="minorHAnsi"/>
                <w:b/>
                <w:bCs/>
                <w:sz w:val="20"/>
                <w:szCs w:val="20"/>
              </w:rPr>
            </w:pPr>
          </w:p>
        </w:tc>
        <w:tc>
          <w:tcPr>
            <w:tcW w:w="1508" w:type="dxa"/>
          </w:tcPr>
          <w:p w14:paraId="76B41602" w14:textId="77777777" w:rsidR="004E601D" w:rsidRPr="00E63276" w:rsidRDefault="004E601D" w:rsidP="004E601D">
            <w:pPr>
              <w:rPr>
                <w:rFonts w:cstheme="minorHAnsi"/>
                <w:b/>
                <w:bCs/>
                <w:sz w:val="20"/>
                <w:szCs w:val="20"/>
              </w:rPr>
            </w:pPr>
          </w:p>
        </w:tc>
        <w:tc>
          <w:tcPr>
            <w:tcW w:w="1527" w:type="dxa"/>
          </w:tcPr>
          <w:p w14:paraId="75BD3712" w14:textId="77777777" w:rsidR="004E601D" w:rsidRPr="00E63276" w:rsidRDefault="004E601D" w:rsidP="004E601D">
            <w:pPr>
              <w:rPr>
                <w:rFonts w:cstheme="minorHAnsi"/>
                <w:b/>
                <w:bCs/>
                <w:sz w:val="20"/>
                <w:szCs w:val="20"/>
              </w:rPr>
            </w:pPr>
          </w:p>
        </w:tc>
        <w:tc>
          <w:tcPr>
            <w:tcW w:w="0" w:type="auto"/>
          </w:tcPr>
          <w:p w14:paraId="76F6A08D" w14:textId="77777777" w:rsidR="004E601D" w:rsidRPr="00442900" w:rsidRDefault="004E601D" w:rsidP="004E601D">
            <w:pPr>
              <w:rPr>
                <w:rFonts w:cstheme="minorHAnsi"/>
                <w:sz w:val="20"/>
                <w:szCs w:val="20"/>
              </w:rPr>
            </w:pPr>
            <w:r>
              <w:rPr>
                <w:rFonts w:cstheme="minorHAnsi"/>
                <w:sz w:val="20"/>
                <w:szCs w:val="20"/>
              </w:rPr>
              <w:t>Carlsen (2007)</w:t>
            </w:r>
          </w:p>
        </w:tc>
        <w:tc>
          <w:tcPr>
            <w:tcW w:w="0" w:type="auto"/>
          </w:tcPr>
          <w:p w14:paraId="6E7A3A87"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6224503E" w14:textId="77777777" w:rsidR="004E601D" w:rsidRDefault="004E601D" w:rsidP="004E601D">
            <w:pPr>
              <w:rPr>
                <w:rFonts w:cstheme="minorHAnsi"/>
                <w:i/>
                <w:iCs/>
                <w:sz w:val="20"/>
                <w:szCs w:val="20"/>
              </w:rPr>
            </w:pPr>
            <w:r>
              <w:rPr>
                <w:rFonts w:cstheme="minorHAnsi"/>
                <w:i/>
                <w:iCs/>
                <w:sz w:val="20"/>
                <w:szCs w:val="20"/>
              </w:rPr>
              <w:t>Lack of time and technical skills.</w:t>
            </w:r>
          </w:p>
          <w:p w14:paraId="26273676" w14:textId="77777777" w:rsidR="004E601D" w:rsidRPr="00442900" w:rsidRDefault="004E601D" w:rsidP="004E601D">
            <w:pPr>
              <w:rPr>
                <w:rFonts w:cstheme="minorHAnsi"/>
                <w:sz w:val="20"/>
                <w:szCs w:val="20"/>
              </w:rPr>
            </w:pPr>
            <w:r w:rsidRPr="00DB1A3B">
              <w:rPr>
                <w:rFonts w:cstheme="minorHAnsi"/>
                <w:i/>
                <w:iCs/>
                <w:sz w:val="20"/>
                <w:szCs w:val="20"/>
              </w:rPr>
              <w:t>Other practical constraints, including convenience, lack of skills with new procedures, and lack of resources, were also referred to.</w:t>
            </w:r>
          </w:p>
        </w:tc>
      </w:tr>
      <w:tr w:rsidR="004E601D" w:rsidRPr="00442900" w14:paraId="1541C828" w14:textId="77777777" w:rsidTr="00E63276">
        <w:tc>
          <w:tcPr>
            <w:tcW w:w="1913" w:type="dxa"/>
          </w:tcPr>
          <w:p w14:paraId="2E5BE7D5" w14:textId="77777777" w:rsidR="004E601D" w:rsidRPr="00E63276" w:rsidRDefault="004E601D" w:rsidP="004E601D">
            <w:pPr>
              <w:rPr>
                <w:rFonts w:cstheme="minorHAnsi"/>
                <w:b/>
                <w:bCs/>
                <w:sz w:val="20"/>
                <w:szCs w:val="20"/>
              </w:rPr>
            </w:pPr>
          </w:p>
        </w:tc>
        <w:tc>
          <w:tcPr>
            <w:tcW w:w="1508" w:type="dxa"/>
          </w:tcPr>
          <w:p w14:paraId="16D9AF19" w14:textId="77777777" w:rsidR="004E601D" w:rsidRPr="00E63276" w:rsidRDefault="004E601D" w:rsidP="004E601D">
            <w:pPr>
              <w:rPr>
                <w:rFonts w:cstheme="minorHAnsi"/>
                <w:b/>
                <w:bCs/>
                <w:sz w:val="20"/>
                <w:szCs w:val="20"/>
              </w:rPr>
            </w:pPr>
          </w:p>
        </w:tc>
        <w:tc>
          <w:tcPr>
            <w:tcW w:w="1527" w:type="dxa"/>
          </w:tcPr>
          <w:p w14:paraId="381F07F5" w14:textId="77777777" w:rsidR="004E601D" w:rsidRPr="00E63276" w:rsidRDefault="004E601D" w:rsidP="004E601D">
            <w:pPr>
              <w:rPr>
                <w:rFonts w:cstheme="minorHAnsi"/>
                <w:b/>
                <w:bCs/>
                <w:sz w:val="20"/>
                <w:szCs w:val="20"/>
              </w:rPr>
            </w:pPr>
          </w:p>
        </w:tc>
        <w:tc>
          <w:tcPr>
            <w:tcW w:w="0" w:type="auto"/>
          </w:tcPr>
          <w:p w14:paraId="19810C7C" w14:textId="77777777" w:rsidR="004E601D" w:rsidRPr="00442900" w:rsidRDefault="004E601D" w:rsidP="004E601D">
            <w:pPr>
              <w:rPr>
                <w:rFonts w:cstheme="minorHAnsi"/>
                <w:sz w:val="20"/>
                <w:szCs w:val="20"/>
              </w:rPr>
            </w:pPr>
            <w:r>
              <w:rPr>
                <w:rFonts w:cstheme="minorHAnsi"/>
                <w:sz w:val="20"/>
                <w:szCs w:val="20"/>
              </w:rPr>
              <w:t>De Vleminck (2013)</w:t>
            </w:r>
          </w:p>
        </w:tc>
        <w:tc>
          <w:tcPr>
            <w:tcW w:w="0" w:type="auto"/>
          </w:tcPr>
          <w:p w14:paraId="06C8B9A8"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5D8715E1" w14:textId="77777777" w:rsidR="004E601D" w:rsidRPr="009D50B3" w:rsidRDefault="004E601D" w:rsidP="004E601D">
            <w:pPr>
              <w:widowControl w:val="0"/>
              <w:autoSpaceDE w:val="0"/>
              <w:autoSpaceDN w:val="0"/>
              <w:adjustRightInd w:val="0"/>
              <w:rPr>
                <w:rFonts w:cstheme="minorHAnsi"/>
                <w:b/>
                <w:bCs/>
                <w:i/>
                <w:iCs/>
                <w:sz w:val="20"/>
                <w:szCs w:val="20"/>
              </w:rPr>
            </w:pPr>
            <w:r w:rsidRPr="009D50B3">
              <w:rPr>
                <w:rFonts w:cstheme="minorHAnsi"/>
                <w:b/>
                <w:bCs/>
                <w:i/>
                <w:iCs/>
                <w:sz w:val="20"/>
                <w:szCs w:val="20"/>
              </w:rPr>
              <w:t xml:space="preserve">There is stronger evidence that GPs perceive their own lack of skill in dealing with </w:t>
            </w:r>
            <w:proofErr w:type="gramStart"/>
            <w:r w:rsidRPr="009D50B3">
              <w:rPr>
                <w:rFonts w:cstheme="minorHAnsi"/>
                <w:b/>
                <w:bCs/>
                <w:i/>
                <w:iCs/>
                <w:sz w:val="20"/>
                <w:szCs w:val="20"/>
              </w:rPr>
              <w:t>patients ’</w:t>
            </w:r>
            <w:proofErr w:type="gramEnd"/>
            <w:r w:rsidRPr="009D50B3">
              <w:rPr>
                <w:rFonts w:cstheme="minorHAnsi"/>
                <w:b/>
                <w:bCs/>
                <w:i/>
                <w:iCs/>
                <w:sz w:val="20"/>
                <w:szCs w:val="20"/>
              </w:rPr>
              <w:t xml:space="preserve"> vague requests, and their difﬁculties in deﬁning the right moment for initiating discussion, as barriers to engaging in ACP. Medium evidence was found that they perceive their lack of skill in dealing with a patient’s changing preferences and with the emotional impact or discomfort of having ACP discussions as barriers. Lower evidence supported the perceived lack of skill in advising patients on expressing their wishes, and the prognostic uncertainty for chronically ill patients, as barriers.</w:t>
            </w:r>
          </w:p>
          <w:p w14:paraId="225F4D41"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3D237B66" w14:textId="77777777" w:rsidR="004E601D" w:rsidRPr="00255070" w:rsidRDefault="004E601D" w:rsidP="004E601D">
            <w:pPr>
              <w:autoSpaceDE w:val="0"/>
              <w:autoSpaceDN w:val="0"/>
              <w:adjustRightInd w:val="0"/>
              <w:rPr>
                <w:rFonts w:cstheme="minorHAnsi"/>
                <w:i/>
                <w:iCs/>
                <w:sz w:val="20"/>
                <w:szCs w:val="20"/>
              </w:rPr>
            </w:pPr>
            <w:r w:rsidRPr="00DB1A3B">
              <w:rPr>
                <w:rFonts w:cstheme="minorHAnsi"/>
                <w:i/>
                <w:iCs/>
                <w:sz w:val="20"/>
                <w:szCs w:val="20"/>
              </w:rPr>
              <w:t>The perceived facilitators for which stronger evidence was found were accumulated skills, the ability to foresee health problems in the future, skills in addressing patient initiation of ACP, cancer patients, patients capable of decision-making, a longstanding patient – GP relationship, and a home setting.</w:t>
            </w:r>
          </w:p>
        </w:tc>
      </w:tr>
      <w:tr w:rsidR="004E601D" w:rsidRPr="00442900" w14:paraId="4A215D94" w14:textId="77777777" w:rsidTr="00E63276">
        <w:tc>
          <w:tcPr>
            <w:tcW w:w="1913" w:type="dxa"/>
          </w:tcPr>
          <w:p w14:paraId="17A860AE" w14:textId="77777777" w:rsidR="004E601D" w:rsidRPr="00E63276" w:rsidRDefault="004E601D" w:rsidP="004E601D">
            <w:pPr>
              <w:rPr>
                <w:rFonts w:cstheme="minorHAnsi"/>
                <w:b/>
                <w:bCs/>
                <w:sz w:val="20"/>
                <w:szCs w:val="20"/>
              </w:rPr>
            </w:pPr>
          </w:p>
        </w:tc>
        <w:tc>
          <w:tcPr>
            <w:tcW w:w="1508" w:type="dxa"/>
          </w:tcPr>
          <w:p w14:paraId="3191A4E4" w14:textId="77777777" w:rsidR="004E601D" w:rsidRPr="00E63276" w:rsidRDefault="004E601D" w:rsidP="004E601D">
            <w:pPr>
              <w:rPr>
                <w:rFonts w:cstheme="minorHAnsi"/>
                <w:b/>
                <w:bCs/>
                <w:sz w:val="20"/>
                <w:szCs w:val="20"/>
              </w:rPr>
            </w:pPr>
          </w:p>
        </w:tc>
        <w:tc>
          <w:tcPr>
            <w:tcW w:w="1527" w:type="dxa"/>
          </w:tcPr>
          <w:p w14:paraId="3B6F82B7" w14:textId="77777777" w:rsidR="004E601D" w:rsidRPr="00E63276" w:rsidRDefault="004E601D" w:rsidP="004E601D">
            <w:pPr>
              <w:rPr>
                <w:rFonts w:cstheme="minorHAnsi"/>
                <w:b/>
                <w:bCs/>
                <w:sz w:val="20"/>
                <w:szCs w:val="20"/>
              </w:rPr>
            </w:pPr>
          </w:p>
        </w:tc>
        <w:tc>
          <w:tcPr>
            <w:tcW w:w="0" w:type="auto"/>
          </w:tcPr>
          <w:p w14:paraId="3FF66FB0" w14:textId="77777777" w:rsidR="004E601D" w:rsidRPr="00442900" w:rsidRDefault="004E601D" w:rsidP="004E601D">
            <w:pPr>
              <w:rPr>
                <w:rFonts w:cstheme="minorHAnsi"/>
                <w:sz w:val="20"/>
                <w:szCs w:val="20"/>
              </w:rPr>
            </w:pPr>
            <w:r>
              <w:rPr>
                <w:rFonts w:cstheme="minorHAnsi"/>
                <w:sz w:val="20"/>
                <w:szCs w:val="20"/>
              </w:rPr>
              <w:t>Lawrence (2016)</w:t>
            </w:r>
          </w:p>
        </w:tc>
        <w:tc>
          <w:tcPr>
            <w:tcW w:w="0" w:type="auto"/>
          </w:tcPr>
          <w:p w14:paraId="6C27782B"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413A0388" w14:textId="77777777" w:rsidR="004E601D" w:rsidRPr="00993F4D" w:rsidRDefault="004E601D" w:rsidP="004E601D">
            <w:pPr>
              <w:widowControl w:val="0"/>
              <w:autoSpaceDE w:val="0"/>
              <w:autoSpaceDN w:val="0"/>
              <w:adjustRightInd w:val="0"/>
              <w:rPr>
                <w:rFonts w:cstheme="minorHAnsi"/>
                <w:b/>
                <w:bCs/>
                <w:i/>
                <w:iCs/>
                <w:sz w:val="20"/>
                <w:szCs w:val="20"/>
              </w:rPr>
            </w:pPr>
            <w:r w:rsidRPr="00993F4D">
              <w:rPr>
                <w:rFonts w:cstheme="minorHAnsi"/>
                <w:b/>
                <w:bCs/>
                <w:i/>
                <w:iCs/>
                <w:sz w:val="20"/>
                <w:szCs w:val="20"/>
              </w:rPr>
              <w:t>PCPs have indicated an interest in increasing their role in cancer patient care; however, PCPs’ limited confidence and ability to perform the various roles pose a challenge.</w:t>
            </w:r>
          </w:p>
          <w:p w14:paraId="69A64043" w14:textId="77777777" w:rsidR="004E601D" w:rsidRPr="00993F4D" w:rsidRDefault="004E601D" w:rsidP="004E601D">
            <w:pPr>
              <w:rPr>
                <w:rFonts w:cstheme="minorHAnsi"/>
                <w:b/>
                <w:bCs/>
                <w:i/>
                <w:iCs/>
                <w:sz w:val="20"/>
                <w:szCs w:val="20"/>
              </w:rPr>
            </w:pPr>
            <w:r w:rsidRPr="00993F4D">
              <w:rPr>
                <w:rFonts w:cstheme="minorHAnsi"/>
                <w:b/>
                <w:bCs/>
                <w:i/>
                <w:iCs/>
                <w:sz w:val="20"/>
                <w:szCs w:val="20"/>
              </w:rPr>
              <w:t>Between 60 and 70 % of PCPs expressed confidence in their skills for performing follow-up care; however, about half felt unprepared to manage long-term side-effects or conduct surveillance for recurrence.</w:t>
            </w:r>
          </w:p>
          <w:p w14:paraId="29FC2B99" w14:textId="77777777" w:rsidR="004E601D" w:rsidRPr="00993F4D" w:rsidRDefault="004E601D" w:rsidP="004E601D">
            <w:pPr>
              <w:autoSpaceDE w:val="0"/>
              <w:autoSpaceDN w:val="0"/>
              <w:adjustRightInd w:val="0"/>
              <w:rPr>
                <w:rFonts w:cstheme="minorHAnsi"/>
                <w:i/>
                <w:iCs/>
                <w:color w:val="131413"/>
                <w:sz w:val="20"/>
                <w:szCs w:val="20"/>
              </w:rPr>
            </w:pPr>
            <w:r w:rsidRPr="00993F4D">
              <w:rPr>
                <w:rFonts w:cstheme="minorHAnsi"/>
                <w:b/>
                <w:bCs/>
                <w:i/>
                <w:iCs/>
                <w:color w:val="131413"/>
                <w:sz w:val="20"/>
                <w:szCs w:val="20"/>
              </w:rPr>
              <w:t>Improving PCP confidence to deliver cancer care is critical before a model of shared care is recommended.</w:t>
            </w:r>
          </w:p>
        </w:tc>
      </w:tr>
      <w:tr w:rsidR="004E601D" w:rsidRPr="00442900" w14:paraId="7897A51B" w14:textId="77777777" w:rsidTr="00E63276">
        <w:tc>
          <w:tcPr>
            <w:tcW w:w="1913" w:type="dxa"/>
          </w:tcPr>
          <w:p w14:paraId="7D0FDE2A" w14:textId="77777777" w:rsidR="004E601D" w:rsidRPr="00E63276" w:rsidRDefault="004E601D" w:rsidP="004E601D">
            <w:pPr>
              <w:rPr>
                <w:rFonts w:cstheme="minorHAnsi"/>
                <w:b/>
                <w:bCs/>
                <w:sz w:val="20"/>
                <w:szCs w:val="20"/>
              </w:rPr>
            </w:pPr>
          </w:p>
        </w:tc>
        <w:tc>
          <w:tcPr>
            <w:tcW w:w="1508" w:type="dxa"/>
          </w:tcPr>
          <w:p w14:paraId="64CAE492" w14:textId="77777777" w:rsidR="004E601D" w:rsidRPr="00E63276" w:rsidRDefault="004E601D" w:rsidP="004E601D">
            <w:pPr>
              <w:rPr>
                <w:rFonts w:cstheme="minorHAnsi"/>
                <w:b/>
                <w:bCs/>
                <w:sz w:val="20"/>
                <w:szCs w:val="20"/>
              </w:rPr>
            </w:pPr>
          </w:p>
        </w:tc>
        <w:tc>
          <w:tcPr>
            <w:tcW w:w="1527" w:type="dxa"/>
          </w:tcPr>
          <w:p w14:paraId="56AFA3DB" w14:textId="77777777" w:rsidR="004E601D" w:rsidRPr="00E63276" w:rsidRDefault="004E601D" w:rsidP="004E601D">
            <w:pPr>
              <w:rPr>
                <w:rFonts w:cstheme="minorHAnsi"/>
                <w:b/>
                <w:bCs/>
                <w:sz w:val="20"/>
                <w:szCs w:val="20"/>
              </w:rPr>
            </w:pPr>
          </w:p>
        </w:tc>
        <w:tc>
          <w:tcPr>
            <w:tcW w:w="0" w:type="auto"/>
          </w:tcPr>
          <w:p w14:paraId="2B2DFB33" w14:textId="77777777" w:rsidR="004E601D" w:rsidRPr="00442900" w:rsidRDefault="004E601D" w:rsidP="004E601D">
            <w:pPr>
              <w:rPr>
                <w:rFonts w:cstheme="minorHAnsi"/>
                <w:sz w:val="20"/>
                <w:szCs w:val="20"/>
              </w:rPr>
            </w:pPr>
            <w:r>
              <w:rPr>
                <w:rFonts w:cstheme="minorHAnsi"/>
                <w:sz w:val="20"/>
                <w:szCs w:val="20"/>
              </w:rPr>
              <w:t>Mikat-Stevens (2015)</w:t>
            </w:r>
          </w:p>
        </w:tc>
        <w:tc>
          <w:tcPr>
            <w:tcW w:w="0" w:type="auto"/>
          </w:tcPr>
          <w:p w14:paraId="1E0AA9EC"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1A2586C6" w14:textId="77777777" w:rsidR="004E601D" w:rsidRDefault="004E601D" w:rsidP="004E601D">
            <w:pPr>
              <w:widowControl w:val="0"/>
              <w:autoSpaceDE w:val="0"/>
              <w:autoSpaceDN w:val="0"/>
              <w:adjustRightInd w:val="0"/>
              <w:rPr>
                <w:rFonts w:cstheme="minorHAnsi"/>
                <w:b/>
                <w:bCs/>
                <w:i/>
                <w:iCs/>
                <w:sz w:val="20"/>
                <w:szCs w:val="20"/>
              </w:rPr>
            </w:pPr>
            <w:r w:rsidRPr="00FA05B2">
              <w:rPr>
                <w:rFonts w:cstheme="minorHAnsi"/>
                <w:b/>
                <w:bCs/>
                <w:i/>
                <w:iCs/>
                <w:sz w:val="20"/>
                <w:szCs w:val="20"/>
              </w:rPr>
              <w:t xml:space="preserve">Among the several skill-related barriers identified, the </w:t>
            </w:r>
            <w:proofErr w:type="gramStart"/>
            <w:r w:rsidRPr="00FA05B2">
              <w:rPr>
                <w:rFonts w:cstheme="minorHAnsi"/>
                <w:b/>
                <w:bCs/>
                <w:i/>
                <w:iCs/>
                <w:sz w:val="20"/>
                <w:szCs w:val="20"/>
              </w:rPr>
              <w:t>most commonly cited</w:t>
            </w:r>
            <w:proofErr w:type="gramEnd"/>
            <w:r w:rsidRPr="00FA05B2">
              <w:rPr>
                <w:rFonts w:cstheme="minorHAnsi"/>
                <w:b/>
                <w:bCs/>
                <w:i/>
                <w:iCs/>
                <w:sz w:val="20"/>
                <w:szCs w:val="20"/>
              </w:rPr>
              <w:t xml:space="preserve"> (n = 16 citations in 16/38 studies) was a lack of confidence their ability to counsel patients about genetic risk and to manage them. Specifically, providers expressed concerns about feeling unqualified to provide genetic counselling to patients and making the correct management decisions. </w:t>
            </w:r>
          </w:p>
          <w:p w14:paraId="2CB00AB6" w14:textId="77777777" w:rsidR="004E601D" w:rsidRPr="00FA05B2" w:rsidRDefault="004E601D" w:rsidP="004E601D">
            <w:pPr>
              <w:autoSpaceDE w:val="0"/>
              <w:autoSpaceDN w:val="0"/>
              <w:adjustRightInd w:val="0"/>
              <w:rPr>
                <w:rFonts w:cstheme="minorHAnsi"/>
                <w:b/>
                <w:bCs/>
                <w:i/>
                <w:iCs/>
                <w:sz w:val="20"/>
                <w:szCs w:val="20"/>
              </w:rPr>
            </w:pPr>
            <w:r w:rsidRPr="00FA05B2">
              <w:rPr>
                <w:rFonts w:cstheme="minorHAnsi"/>
                <w:b/>
                <w:bCs/>
                <w:i/>
                <w:iCs/>
                <w:sz w:val="20"/>
                <w:szCs w:val="20"/>
              </w:rPr>
              <w:t>Although four major barrier themes (knowledge/skills, systems, ELSI, and evidence) were identified, barriers related to insufficient knowledge and skills were the most frequently cited across the literature.</w:t>
            </w:r>
          </w:p>
        </w:tc>
      </w:tr>
      <w:tr w:rsidR="004E601D" w:rsidRPr="00442900" w14:paraId="3731BC63" w14:textId="77777777" w:rsidTr="00E63276">
        <w:tc>
          <w:tcPr>
            <w:tcW w:w="1913" w:type="dxa"/>
          </w:tcPr>
          <w:p w14:paraId="6CA5F777" w14:textId="77777777" w:rsidR="004E601D" w:rsidRPr="00E63276" w:rsidRDefault="004E601D" w:rsidP="004E601D">
            <w:pPr>
              <w:rPr>
                <w:rFonts w:cstheme="minorHAnsi"/>
                <w:b/>
                <w:bCs/>
                <w:sz w:val="20"/>
                <w:szCs w:val="20"/>
              </w:rPr>
            </w:pPr>
          </w:p>
        </w:tc>
        <w:tc>
          <w:tcPr>
            <w:tcW w:w="1508" w:type="dxa"/>
          </w:tcPr>
          <w:p w14:paraId="36137768" w14:textId="77777777" w:rsidR="004E601D" w:rsidRPr="00E63276" w:rsidRDefault="004E601D" w:rsidP="004E601D">
            <w:pPr>
              <w:rPr>
                <w:rFonts w:cstheme="minorHAnsi"/>
                <w:b/>
                <w:bCs/>
                <w:sz w:val="20"/>
                <w:szCs w:val="20"/>
              </w:rPr>
            </w:pPr>
          </w:p>
        </w:tc>
        <w:tc>
          <w:tcPr>
            <w:tcW w:w="1527" w:type="dxa"/>
          </w:tcPr>
          <w:p w14:paraId="23D8AF45" w14:textId="77777777" w:rsidR="004E601D" w:rsidRPr="00E63276" w:rsidRDefault="004E601D" w:rsidP="004E601D">
            <w:pPr>
              <w:rPr>
                <w:rFonts w:cstheme="minorHAnsi"/>
                <w:b/>
                <w:bCs/>
                <w:sz w:val="20"/>
                <w:szCs w:val="20"/>
              </w:rPr>
            </w:pPr>
          </w:p>
        </w:tc>
        <w:tc>
          <w:tcPr>
            <w:tcW w:w="0" w:type="auto"/>
          </w:tcPr>
          <w:p w14:paraId="4AC89F6A" w14:textId="77777777" w:rsidR="004E601D" w:rsidRPr="00442900" w:rsidRDefault="004E601D" w:rsidP="004E601D">
            <w:pPr>
              <w:rPr>
                <w:rFonts w:cstheme="minorHAnsi"/>
                <w:sz w:val="20"/>
                <w:szCs w:val="20"/>
              </w:rPr>
            </w:pPr>
            <w:r>
              <w:rPr>
                <w:rFonts w:cstheme="minorHAnsi"/>
                <w:sz w:val="20"/>
                <w:szCs w:val="20"/>
              </w:rPr>
              <w:t>McDonagh (2018)</w:t>
            </w:r>
          </w:p>
        </w:tc>
        <w:tc>
          <w:tcPr>
            <w:tcW w:w="0" w:type="auto"/>
          </w:tcPr>
          <w:p w14:paraId="0D988BF0"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303D3547" w14:textId="77777777" w:rsidR="004E601D" w:rsidRPr="00326C34" w:rsidRDefault="004E601D" w:rsidP="004E601D">
            <w:pPr>
              <w:widowControl w:val="0"/>
              <w:autoSpaceDE w:val="0"/>
              <w:autoSpaceDN w:val="0"/>
              <w:adjustRightInd w:val="0"/>
              <w:rPr>
                <w:rFonts w:cstheme="minorHAnsi"/>
                <w:b/>
                <w:bCs/>
                <w:i/>
                <w:iCs/>
                <w:sz w:val="20"/>
                <w:szCs w:val="20"/>
              </w:rPr>
            </w:pPr>
            <w:r w:rsidRPr="00326C34">
              <w:rPr>
                <w:rFonts w:cstheme="minorHAnsi"/>
                <w:b/>
                <w:bCs/>
                <w:i/>
                <w:iCs/>
                <w:sz w:val="20"/>
                <w:szCs w:val="20"/>
              </w:rPr>
              <w:t xml:space="preserve">Lack of training and skills. PCPs reported a lack of appropriate training and skills needed to discuss sexual health, take sexual history, offer a test, respond to a positive </w:t>
            </w:r>
            <w:proofErr w:type="gramStart"/>
            <w:r w:rsidRPr="00326C34">
              <w:rPr>
                <w:rFonts w:cstheme="minorHAnsi"/>
                <w:b/>
                <w:bCs/>
                <w:i/>
                <w:iCs/>
                <w:sz w:val="20"/>
                <w:szCs w:val="20"/>
              </w:rPr>
              <w:t>test</w:t>
            </w:r>
            <w:proofErr w:type="gramEnd"/>
            <w:r w:rsidRPr="00326C34">
              <w:rPr>
                <w:rFonts w:cstheme="minorHAnsi"/>
                <w:b/>
                <w:bCs/>
                <w:i/>
                <w:iCs/>
                <w:sz w:val="20"/>
                <w:szCs w:val="20"/>
              </w:rPr>
              <w:t xml:space="preserve"> and manage treatment, and conduct partner notification. This led to reduced confidence to offer testing (reflective motivation) and discuss sexual health.</w:t>
            </w:r>
          </w:p>
        </w:tc>
      </w:tr>
      <w:tr w:rsidR="004E601D" w:rsidRPr="00442900" w14:paraId="32028B01" w14:textId="77777777" w:rsidTr="00E63276">
        <w:tc>
          <w:tcPr>
            <w:tcW w:w="1913" w:type="dxa"/>
          </w:tcPr>
          <w:p w14:paraId="0A14E268" w14:textId="77777777" w:rsidR="004E601D" w:rsidRPr="00E63276" w:rsidRDefault="004E601D" w:rsidP="004E601D">
            <w:pPr>
              <w:rPr>
                <w:rFonts w:cstheme="minorHAnsi"/>
                <w:b/>
                <w:bCs/>
                <w:sz w:val="20"/>
                <w:szCs w:val="20"/>
              </w:rPr>
            </w:pPr>
          </w:p>
        </w:tc>
        <w:tc>
          <w:tcPr>
            <w:tcW w:w="1508" w:type="dxa"/>
          </w:tcPr>
          <w:p w14:paraId="5E3E6B59" w14:textId="77777777" w:rsidR="004E601D" w:rsidRPr="00E63276" w:rsidRDefault="004E601D" w:rsidP="004E601D">
            <w:pPr>
              <w:rPr>
                <w:rFonts w:cstheme="minorHAnsi"/>
                <w:b/>
                <w:bCs/>
                <w:sz w:val="20"/>
                <w:szCs w:val="20"/>
              </w:rPr>
            </w:pPr>
          </w:p>
        </w:tc>
        <w:tc>
          <w:tcPr>
            <w:tcW w:w="1527" w:type="dxa"/>
          </w:tcPr>
          <w:p w14:paraId="1BA91EAF" w14:textId="77777777" w:rsidR="004E601D" w:rsidRPr="00E63276" w:rsidRDefault="004E601D" w:rsidP="004E601D">
            <w:pPr>
              <w:rPr>
                <w:rFonts w:cstheme="minorHAnsi"/>
                <w:b/>
                <w:bCs/>
                <w:sz w:val="20"/>
                <w:szCs w:val="20"/>
              </w:rPr>
            </w:pPr>
          </w:p>
        </w:tc>
        <w:tc>
          <w:tcPr>
            <w:tcW w:w="0" w:type="auto"/>
          </w:tcPr>
          <w:p w14:paraId="420AE1E3" w14:textId="77777777" w:rsidR="004E601D" w:rsidRPr="00442900" w:rsidRDefault="004E601D" w:rsidP="004E601D">
            <w:pPr>
              <w:rPr>
                <w:rFonts w:cstheme="minorHAnsi"/>
                <w:sz w:val="20"/>
                <w:szCs w:val="20"/>
              </w:rPr>
            </w:pPr>
            <w:r>
              <w:rPr>
                <w:rFonts w:cstheme="minorHAnsi"/>
                <w:sz w:val="20"/>
                <w:szCs w:val="20"/>
              </w:rPr>
              <w:t>O’Brien (2016)</w:t>
            </w:r>
          </w:p>
        </w:tc>
        <w:tc>
          <w:tcPr>
            <w:tcW w:w="0" w:type="auto"/>
          </w:tcPr>
          <w:p w14:paraId="368891CA"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304DC16F" w14:textId="77777777" w:rsidR="004E601D" w:rsidRPr="00901DB4" w:rsidRDefault="004E601D" w:rsidP="004E601D">
            <w:pPr>
              <w:rPr>
                <w:rFonts w:cstheme="minorHAnsi"/>
                <w:i/>
                <w:iCs/>
                <w:color w:val="000000"/>
                <w:sz w:val="20"/>
                <w:szCs w:val="20"/>
              </w:rPr>
            </w:pPr>
            <w:r w:rsidRPr="00901DB4">
              <w:rPr>
                <w:rFonts w:cstheme="minorHAnsi"/>
                <w:i/>
                <w:iCs/>
                <w:color w:val="000000"/>
                <w:sz w:val="20"/>
                <w:szCs w:val="20"/>
              </w:rPr>
              <w:t>Primary care practitioners also clearly identified a lack of confidence in recognising childhood mental health problems and a lack of training in this area, which, given the prevalence of such issues, is resulting in a serious skill gap.</w:t>
            </w:r>
          </w:p>
        </w:tc>
      </w:tr>
      <w:tr w:rsidR="004E601D" w:rsidRPr="00442900" w14:paraId="6BECE00C" w14:textId="77777777" w:rsidTr="00E63276">
        <w:tc>
          <w:tcPr>
            <w:tcW w:w="1913" w:type="dxa"/>
          </w:tcPr>
          <w:p w14:paraId="269B6A60" w14:textId="77777777" w:rsidR="004E601D" w:rsidRPr="00E63276" w:rsidRDefault="004E601D" w:rsidP="004E601D">
            <w:pPr>
              <w:rPr>
                <w:rFonts w:cstheme="minorHAnsi"/>
                <w:b/>
                <w:bCs/>
                <w:sz w:val="20"/>
                <w:szCs w:val="20"/>
              </w:rPr>
            </w:pPr>
          </w:p>
        </w:tc>
        <w:tc>
          <w:tcPr>
            <w:tcW w:w="1508" w:type="dxa"/>
          </w:tcPr>
          <w:p w14:paraId="334CA384" w14:textId="77777777" w:rsidR="004E601D" w:rsidRPr="00E63276" w:rsidRDefault="004E601D" w:rsidP="004E601D">
            <w:pPr>
              <w:rPr>
                <w:rFonts w:cstheme="minorHAnsi"/>
                <w:b/>
                <w:bCs/>
                <w:sz w:val="20"/>
                <w:szCs w:val="20"/>
              </w:rPr>
            </w:pPr>
          </w:p>
        </w:tc>
        <w:tc>
          <w:tcPr>
            <w:tcW w:w="1527" w:type="dxa"/>
          </w:tcPr>
          <w:p w14:paraId="1E29D31A" w14:textId="77777777" w:rsidR="004E601D" w:rsidRPr="00E63276" w:rsidRDefault="004E601D" w:rsidP="004E601D">
            <w:pPr>
              <w:rPr>
                <w:rFonts w:cstheme="minorHAnsi"/>
                <w:b/>
                <w:bCs/>
                <w:sz w:val="20"/>
                <w:szCs w:val="20"/>
              </w:rPr>
            </w:pPr>
          </w:p>
        </w:tc>
        <w:tc>
          <w:tcPr>
            <w:tcW w:w="0" w:type="auto"/>
          </w:tcPr>
          <w:p w14:paraId="45943F3F" w14:textId="77777777" w:rsidR="004E601D" w:rsidRPr="00442900" w:rsidRDefault="004E601D" w:rsidP="004E601D">
            <w:pPr>
              <w:rPr>
                <w:rFonts w:cstheme="minorHAnsi"/>
                <w:sz w:val="20"/>
                <w:szCs w:val="20"/>
              </w:rPr>
            </w:pPr>
            <w:r>
              <w:rPr>
                <w:rFonts w:cstheme="minorHAnsi"/>
                <w:sz w:val="20"/>
                <w:szCs w:val="20"/>
              </w:rPr>
              <w:t>Ogeil (2020)</w:t>
            </w:r>
          </w:p>
        </w:tc>
        <w:tc>
          <w:tcPr>
            <w:tcW w:w="0" w:type="auto"/>
          </w:tcPr>
          <w:p w14:paraId="634B3391"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57064027" w14:textId="77777777" w:rsidR="004E601D" w:rsidRPr="00DA5097" w:rsidRDefault="004E601D" w:rsidP="004E601D">
            <w:pPr>
              <w:widowControl w:val="0"/>
              <w:autoSpaceDE w:val="0"/>
              <w:autoSpaceDN w:val="0"/>
              <w:adjustRightInd w:val="0"/>
              <w:rPr>
                <w:rFonts w:cstheme="minorHAnsi"/>
                <w:b/>
                <w:bCs/>
                <w:i/>
                <w:iCs/>
                <w:sz w:val="20"/>
                <w:szCs w:val="20"/>
              </w:rPr>
            </w:pPr>
            <w:r w:rsidRPr="00DA5097">
              <w:rPr>
                <w:rFonts w:cstheme="minorHAnsi"/>
                <w:b/>
                <w:bCs/>
                <w:i/>
                <w:iCs/>
                <w:sz w:val="20"/>
                <w:szCs w:val="20"/>
              </w:rPr>
              <w:t xml:space="preserve">These barriers include a lack of physician awareness of the negative physical and mental health impacts associated with insomnia, as well as limited training opportunities to develop expertise with sleep problems. </w:t>
            </w:r>
          </w:p>
          <w:p w14:paraId="25D80963" w14:textId="77777777" w:rsidR="004E601D" w:rsidRPr="00EE4750" w:rsidRDefault="004E601D" w:rsidP="004E601D">
            <w:pPr>
              <w:widowControl w:val="0"/>
              <w:autoSpaceDE w:val="0"/>
              <w:autoSpaceDN w:val="0"/>
              <w:adjustRightInd w:val="0"/>
              <w:rPr>
                <w:rFonts w:cstheme="minorHAnsi"/>
                <w:i/>
                <w:iCs/>
                <w:sz w:val="20"/>
                <w:szCs w:val="20"/>
              </w:rPr>
            </w:pPr>
            <w:r w:rsidRPr="00DA5097">
              <w:rPr>
                <w:rStyle w:val="odfvisible"/>
                <w:rFonts w:cstheme="minorHAnsi"/>
                <w:b/>
                <w:bCs/>
                <w:i/>
                <w:iCs/>
                <w:color w:val="000000"/>
                <w:sz w:val="20"/>
                <w:szCs w:val="20"/>
              </w:rPr>
              <w:t>Whilst being able to detect that a person was having problems with their sleep, physicians reported difficulty in defining the underlying cause and/ or identifying the correct treatment.</w:t>
            </w:r>
            <w:r>
              <w:rPr>
                <w:rStyle w:val="odfvisible"/>
                <w:rFonts w:cstheme="minorHAnsi"/>
                <w:i/>
                <w:iCs/>
                <w:color w:val="000000"/>
                <w:sz w:val="20"/>
                <w:szCs w:val="20"/>
              </w:rPr>
              <w:t xml:space="preserve"> </w:t>
            </w:r>
          </w:p>
        </w:tc>
      </w:tr>
      <w:tr w:rsidR="004E601D" w:rsidRPr="00442900" w14:paraId="10A6EB3E" w14:textId="77777777" w:rsidTr="00E63276">
        <w:tc>
          <w:tcPr>
            <w:tcW w:w="1913" w:type="dxa"/>
          </w:tcPr>
          <w:p w14:paraId="795C1854" w14:textId="77777777" w:rsidR="004E601D" w:rsidRPr="00E63276" w:rsidRDefault="004E601D" w:rsidP="004E601D">
            <w:pPr>
              <w:rPr>
                <w:rFonts w:cstheme="minorHAnsi"/>
                <w:b/>
                <w:bCs/>
                <w:sz w:val="20"/>
                <w:szCs w:val="20"/>
              </w:rPr>
            </w:pPr>
          </w:p>
        </w:tc>
        <w:tc>
          <w:tcPr>
            <w:tcW w:w="1508" w:type="dxa"/>
          </w:tcPr>
          <w:p w14:paraId="5D1E44FA" w14:textId="77777777" w:rsidR="004E601D" w:rsidRPr="00E63276" w:rsidRDefault="004E601D" w:rsidP="004E601D">
            <w:pPr>
              <w:rPr>
                <w:rFonts w:cstheme="minorHAnsi"/>
                <w:b/>
                <w:bCs/>
                <w:sz w:val="20"/>
                <w:szCs w:val="20"/>
              </w:rPr>
            </w:pPr>
          </w:p>
        </w:tc>
        <w:tc>
          <w:tcPr>
            <w:tcW w:w="1527" w:type="dxa"/>
          </w:tcPr>
          <w:p w14:paraId="6D490B67" w14:textId="77777777" w:rsidR="004E601D" w:rsidRPr="00E63276" w:rsidRDefault="004E601D" w:rsidP="004E601D">
            <w:pPr>
              <w:rPr>
                <w:rFonts w:cstheme="minorHAnsi"/>
                <w:b/>
                <w:bCs/>
                <w:sz w:val="20"/>
                <w:szCs w:val="20"/>
              </w:rPr>
            </w:pPr>
          </w:p>
        </w:tc>
        <w:tc>
          <w:tcPr>
            <w:tcW w:w="0" w:type="auto"/>
          </w:tcPr>
          <w:p w14:paraId="26474D6E" w14:textId="77777777" w:rsidR="004E601D" w:rsidRPr="00442900" w:rsidRDefault="004E601D" w:rsidP="004E601D">
            <w:pPr>
              <w:rPr>
                <w:rFonts w:cstheme="minorHAnsi"/>
                <w:sz w:val="20"/>
                <w:szCs w:val="20"/>
              </w:rPr>
            </w:pPr>
            <w:r>
              <w:rPr>
                <w:rFonts w:cstheme="minorHAnsi"/>
                <w:sz w:val="20"/>
                <w:szCs w:val="20"/>
              </w:rPr>
              <w:t>Schadewaldt (2013)</w:t>
            </w:r>
          </w:p>
        </w:tc>
        <w:tc>
          <w:tcPr>
            <w:tcW w:w="0" w:type="auto"/>
          </w:tcPr>
          <w:p w14:paraId="187234BA"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705D8D26" w14:textId="77777777" w:rsidR="004E601D" w:rsidRDefault="004E601D" w:rsidP="004E601D">
            <w:pPr>
              <w:rPr>
                <w:i/>
                <w:iCs/>
                <w:sz w:val="20"/>
                <w:szCs w:val="20"/>
              </w:rPr>
            </w:pPr>
            <w:r w:rsidRPr="007C10C5">
              <w:rPr>
                <w:i/>
                <w:iCs/>
                <w:sz w:val="20"/>
                <w:szCs w:val="20"/>
              </w:rPr>
              <w:t>Some of these concerns were also identified as barriers to collaborative practice such as concern about: NP education and competence.</w:t>
            </w:r>
          </w:p>
          <w:p w14:paraId="4FFCD2E1"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3132E71E" w14:textId="77777777" w:rsidR="004E601D" w:rsidRPr="00F35BB5" w:rsidRDefault="004E601D" w:rsidP="004E601D">
            <w:pPr>
              <w:autoSpaceDE w:val="0"/>
              <w:autoSpaceDN w:val="0"/>
              <w:adjustRightInd w:val="0"/>
              <w:rPr>
                <w:rFonts w:cstheme="minorHAnsi"/>
                <w:b/>
                <w:bCs/>
                <w:i/>
                <w:iCs/>
                <w:sz w:val="20"/>
                <w:szCs w:val="20"/>
              </w:rPr>
            </w:pPr>
            <w:r w:rsidRPr="00F35BB5">
              <w:rPr>
                <w:rFonts w:cstheme="minorHAnsi"/>
                <w:b/>
                <w:bCs/>
                <w:i/>
                <w:iCs/>
                <w:sz w:val="20"/>
                <w:szCs w:val="20"/>
              </w:rPr>
              <w:t>While having complementary skills and similar goals was seen as an asset to collaboration, ideological differences in the practice style could cause difficulties in establishing a collaborative relationship.</w:t>
            </w:r>
          </w:p>
          <w:p w14:paraId="08D93A86" w14:textId="77777777" w:rsidR="004E601D" w:rsidRPr="007C10C5" w:rsidRDefault="004E601D" w:rsidP="004E601D">
            <w:pPr>
              <w:widowControl w:val="0"/>
              <w:autoSpaceDE w:val="0"/>
              <w:autoSpaceDN w:val="0"/>
              <w:adjustRightInd w:val="0"/>
              <w:rPr>
                <w:rFonts w:cstheme="minorHAnsi"/>
                <w:i/>
                <w:iCs/>
                <w:sz w:val="20"/>
                <w:szCs w:val="20"/>
              </w:rPr>
            </w:pPr>
            <w:r w:rsidRPr="00F35BB5">
              <w:rPr>
                <w:rFonts w:cstheme="minorHAnsi"/>
                <w:b/>
                <w:bCs/>
                <w:i/>
                <w:iCs/>
                <w:sz w:val="20"/>
                <w:szCs w:val="20"/>
              </w:rPr>
              <w:t>Complementary skills and practice ideology (of NPs).</w:t>
            </w:r>
          </w:p>
        </w:tc>
      </w:tr>
      <w:tr w:rsidR="004E601D" w:rsidRPr="00442900" w14:paraId="11894487" w14:textId="77777777" w:rsidTr="00E63276">
        <w:tc>
          <w:tcPr>
            <w:tcW w:w="1913" w:type="dxa"/>
          </w:tcPr>
          <w:p w14:paraId="6E9B64B7" w14:textId="77777777" w:rsidR="004E601D" w:rsidRPr="00E63276" w:rsidRDefault="004E601D" w:rsidP="004E601D">
            <w:pPr>
              <w:rPr>
                <w:rFonts w:cstheme="minorHAnsi"/>
                <w:b/>
                <w:bCs/>
                <w:sz w:val="20"/>
                <w:szCs w:val="20"/>
              </w:rPr>
            </w:pPr>
          </w:p>
        </w:tc>
        <w:tc>
          <w:tcPr>
            <w:tcW w:w="1508" w:type="dxa"/>
          </w:tcPr>
          <w:p w14:paraId="5A73AD5A" w14:textId="77777777" w:rsidR="004E601D" w:rsidRPr="00E63276" w:rsidRDefault="004E601D" w:rsidP="004E601D">
            <w:pPr>
              <w:rPr>
                <w:rFonts w:cstheme="minorHAnsi"/>
                <w:b/>
                <w:bCs/>
                <w:sz w:val="20"/>
                <w:szCs w:val="20"/>
              </w:rPr>
            </w:pPr>
          </w:p>
        </w:tc>
        <w:tc>
          <w:tcPr>
            <w:tcW w:w="1527" w:type="dxa"/>
          </w:tcPr>
          <w:p w14:paraId="22CE2CB0" w14:textId="77777777" w:rsidR="004E601D" w:rsidRPr="00E63276" w:rsidRDefault="004E601D" w:rsidP="004E601D">
            <w:pPr>
              <w:rPr>
                <w:rFonts w:cstheme="minorHAnsi"/>
                <w:b/>
                <w:bCs/>
                <w:sz w:val="20"/>
                <w:szCs w:val="20"/>
              </w:rPr>
            </w:pPr>
          </w:p>
        </w:tc>
        <w:tc>
          <w:tcPr>
            <w:tcW w:w="0" w:type="auto"/>
          </w:tcPr>
          <w:p w14:paraId="5A95315B" w14:textId="77777777" w:rsidR="004E601D" w:rsidRDefault="004E601D" w:rsidP="004E601D">
            <w:pPr>
              <w:rPr>
                <w:rFonts w:cstheme="minorHAnsi"/>
                <w:sz w:val="20"/>
                <w:szCs w:val="20"/>
              </w:rPr>
            </w:pPr>
            <w:r>
              <w:rPr>
                <w:rFonts w:cstheme="minorHAnsi"/>
                <w:sz w:val="20"/>
                <w:szCs w:val="20"/>
              </w:rPr>
              <w:t>Schumann (2012)</w:t>
            </w:r>
          </w:p>
        </w:tc>
        <w:tc>
          <w:tcPr>
            <w:tcW w:w="0" w:type="auto"/>
          </w:tcPr>
          <w:p w14:paraId="28934C99"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35EE4992" w14:textId="77777777" w:rsidR="004E601D" w:rsidRPr="00442900" w:rsidRDefault="004E601D" w:rsidP="004E601D">
            <w:pPr>
              <w:widowControl w:val="0"/>
              <w:autoSpaceDE w:val="0"/>
              <w:autoSpaceDN w:val="0"/>
              <w:adjustRightInd w:val="0"/>
              <w:rPr>
                <w:rFonts w:cstheme="minorHAnsi"/>
                <w:sz w:val="20"/>
                <w:szCs w:val="20"/>
                <w:u w:val="single"/>
              </w:rPr>
            </w:pPr>
            <w:r w:rsidRPr="00DB1A3B">
              <w:rPr>
                <w:rFonts w:cstheme="minorHAnsi"/>
                <w:i/>
                <w:iCs/>
                <w:sz w:val="20"/>
                <w:szCs w:val="20"/>
              </w:rPr>
              <w:t>Professional qualities and skills were considered crucial in the diagnostic process.</w:t>
            </w:r>
          </w:p>
        </w:tc>
      </w:tr>
      <w:tr w:rsidR="004E601D" w:rsidRPr="00442900" w14:paraId="19FD0CE8" w14:textId="77777777" w:rsidTr="00E63276">
        <w:tc>
          <w:tcPr>
            <w:tcW w:w="1913" w:type="dxa"/>
          </w:tcPr>
          <w:p w14:paraId="5A16A464" w14:textId="77777777" w:rsidR="004E601D" w:rsidRPr="00E63276" w:rsidRDefault="004E601D" w:rsidP="004E601D">
            <w:pPr>
              <w:rPr>
                <w:rFonts w:cstheme="minorHAnsi"/>
                <w:b/>
                <w:bCs/>
                <w:sz w:val="20"/>
                <w:szCs w:val="20"/>
              </w:rPr>
            </w:pPr>
          </w:p>
        </w:tc>
        <w:tc>
          <w:tcPr>
            <w:tcW w:w="1508" w:type="dxa"/>
          </w:tcPr>
          <w:p w14:paraId="31AD76C2" w14:textId="77777777" w:rsidR="004E601D" w:rsidRPr="00E63276" w:rsidRDefault="004E601D" w:rsidP="004E601D">
            <w:pPr>
              <w:rPr>
                <w:rFonts w:cstheme="minorHAnsi"/>
                <w:b/>
                <w:bCs/>
                <w:sz w:val="20"/>
                <w:szCs w:val="20"/>
              </w:rPr>
            </w:pPr>
          </w:p>
        </w:tc>
        <w:tc>
          <w:tcPr>
            <w:tcW w:w="1527" w:type="dxa"/>
          </w:tcPr>
          <w:p w14:paraId="66B1AF90" w14:textId="77777777" w:rsidR="004E601D" w:rsidRPr="00E63276" w:rsidRDefault="004E601D" w:rsidP="004E601D">
            <w:pPr>
              <w:rPr>
                <w:rFonts w:cstheme="minorHAnsi"/>
                <w:b/>
                <w:bCs/>
                <w:sz w:val="20"/>
                <w:szCs w:val="20"/>
              </w:rPr>
            </w:pPr>
          </w:p>
        </w:tc>
        <w:tc>
          <w:tcPr>
            <w:tcW w:w="0" w:type="auto"/>
          </w:tcPr>
          <w:p w14:paraId="49A92544" w14:textId="77777777" w:rsidR="004E601D" w:rsidRPr="00442900" w:rsidRDefault="004E601D" w:rsidP="004E601D">
            <w:pPr>
              <w:rPr>
                <w:rFonts w:cstheme="minorHAnsi"/>
                <w:sz w:val="20"/>
                <w:szCs w:val="20"/>
              </w:rPr>
            </w:pPr>
            <w:r>
              <w:rPr>
                <w:rFonts w:cstheme="minorHAnsi"/>
                <w:sz w:val="20"/>
                <w:szCs w:val="20"/>
              </w:rPr>
              <w:t>Vedel (2011)</w:t>
            </w:r>
          </w:p>
        </w:tc>
        <w:tc>
          <w:tcPr>
            <w:tcW w:w="0" w:type="auto"/>
          </w:tcPr>
          <w:p w14:paraId="79078880"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310C9ECC"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Other reported barriers are linked to the lack of knowledge (7 studies): lack of awareness about cancer screening, lack of skills, lack of training, lack of clear guidelines.</w:t>
            </w:r>
          </w:p>
          <w:p w14:paraId="4C34BB2B"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1DFD5044" w14:textId="77777777" w:rsidR="004E601D" w:rsidRPr="004D46CC"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The facilitators to screening </w:t>
            </w:r>
            <w:proofErr w:type="gramStart"/>
            <w:r w:rsidRPr="00DB1A3B">
              <w:rPr>
                <w:rFonts w:cstheme="minorHAnsi"/>
                <w:i/>
                <w:iCs/>
                <w:sz w:val="20"/>
                <w:szCs w:val="20"/>
              </w:rPr>
              <w:t>most commonly identified</w:t>
            </w:r>
            <w:proofErr w:type="gramEnd"/>
            <w:r w:rsidRPr="00DB1A3B">
              <w:rPr>
                <w:rFonts w:cstheme="minorHAnsi"/>
                <w:i/>
                <w:iCs/>
                <w:sz w:val="20"/>
                <w:szCs w:val="20"/>
              </w:rPr>
              <w:t xml:space="preserve"> by PCPs were linked to physicians' knowledge (10 studies): knowledge/awareness of screening and cancer, skills, training, existing useful guidelines.</w:t>
            </w:r>
          </w:p>
        </w:tc>
      </w:tr>
      <w:tr w:rsidR="004E601D" w:rsidRPr="00442900" w14:paraId="423F4FCE" w14:textId="77777777" w:rsidTr="00E63276">
        <w:tc>
          <w:tcPr>
            <w:tcW w:w="1913" w:type="dxa"/>
          </w:tcPr>
          <w:p w14:paraId="1BE4EFB5" w14:textId="77777777" w:rsidR="004E601D" w:rsidRPr="00E63276" w:rsidRDefault="004E601D" w:rsidP="004E601D">
            <w:pPr>
              <w:rPr>
                <w:rFonts w:cstheme="minorHAnsi"/>
                <w:b/>
                <w:bCs/>
                <w:sz w:val="20"/>
                <w:szCs w:val="20"/>
              </w:rPr>
            </w:pPr>
          </w:p>
        </w:tc>
        <w:tc>
          <w:tcPr>
            <w:tcW w:w="1508" w:type="dxa"/>
          </w:tcPr>
          <w:p w14:paraId="38CCBAE9" w14:textId="77777777" w:rsidR="004E601D" w:rsidRPr="00E63276" w:rsidRDefault="004E601D" w:rsidP="004E601D">
            <w:pPr>
              <w:rPr>
                <w:rFonts w:cstheme="minorHAnsi"/>
                <w:b/>
                <w:bCs/>
                <w:sz w:val="20"/>
                <w:szCs w:val="20"/>
              </w:rPr>
            </w:pPr>
          </w:p>
        </w:tc>
        <w:tc>
          <w:tcPr>
            <w:tcW w:w="1527" w:type="dxa"/>
          </w:tcPr>
          <w:p w14:paraId="212B536A" w14:textId="77777777" w:rsidR="004E601D" w:rsidRPr="00E63276" w:rsidRDefault="004E601D" w:rsidP="004E601D">
            <w:pPr>
              <w:rPr>
                <w:rFonts w:cstheme="minorHAnsi"/>
                <w:b/>
                <w:bCs/>
                <w:sz w:val="20"/>
                <w:szCs w:val="20"/>
              </w:rPr>
            </w:pPr>
          </w:p>
        </w:tc>
        <w:tc>
          <w:tcPr>
            <w:tcW w:w="0" w:type="auto"/>
          </w:tcPr>
          <w:p w14:paraId="162BCA06" w14:textId="77777777" w:rsidR="004E601D" w:rsidRPr="00442900" w:rsidRDefault="004E601D" w:rsidP="004E601D">
            <w:pPr>
              <w:rPr>
                <w:rFonts w:cstheme="minorHAnsi"/>
                <w:sz w:val="20"/>
                <w:szCs w:val="20"/>
              </w:rPr>
            </w:pPr>
            <w:r>
              <w:rPr>
                <w:rFonts w:cstheme="minorHAnsi"/>
                <w:sz w:val="20"/>
                <w:szCs w:val="20"/>
              </w:rPr>
              <w:t>Vogt (2005)</w:t>
            </w:r>
          </w:p>
        </w:tc>
        <w:tc>
          <w:tcPr>
            <w:tcW w:w="0" w:type="auto"/>
          </w:tcPr>
          <w:p w14:paraId="28F20AB8"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6891F3B5" w14:textId="77777777" w:rsidR="004E601D" w:rsidRPr="00201640" w:rsidRDefault="004E601D" w:rsidP="004E601D">
            <w:pPr>
              <w:rPr>
                <w:rFonts w:cstheme="minorHAnsi"/>
                <w:b/>
                <w:bCs/>
                <w:i/>
                <w:iCs/>
                <w:color w:val="000000"/>
                <w:sz w:val="20"/>
                <w:szCs w:val="20"/>
              </w:rPr>
            </w:pPr>
            <w:r w:rsidRPr="00201640">
              <w:rPr>
                <w:rFonts w:cstheme="minorHAnsi"/>
                <w:b/>
                <w:bCs/>
                <w:i/>
                <w:iCs/>
                <w:color w:val="000000"/>
                <w:sz w:val="20"/>
                <w:szCs w:val="20"/>
              </w:rPr>
              <w:t xml:space="preserve">A substantial proportion of physicians indicated that they felt they did not have the necessary skills or knowledge to discuss smoking with their patients, suggesting the need for more effective training. </w:t>
            </w:r>
          </w:p>
        </w:tc>
      </w:tr>
      <w:tr w:rsidR="004E601D" w:rsidRPr="00442900" w14:paraId="777D8143" w14:textId="77777777" w:rsidTr="00E63276">
        <w:tc>
          <w:tcPr>
            <w:tcW w:w="1913" w:type="dxa"/>
          </w:tcPr>
          <w:p w14:paraId="11E55EA4" w14:textId="77777777" w:rsidR="004E601D" w:rsidRPr="00E63276" w:rsidRDefault="004E601D" w:rsidP="004E601D">
            <w:pPr>
              <w:rPr>
                <w:rFonts w:cstheme="minorHAnsi"/>
                <w:b/>
                <w:bCs/>
                <w:sz w:val="20"/>
                <w:szCs w:val="20"/>
              </w:rPr>
            </w:pPr>
          </w:p>
        </w:tc>
        <w:tc>
          <w:tcPr>
            <w:tcW w:w="1508" w:type="dxa"/>
          </w:tcPr>
          <w:p w14:paraId="276C7406" w14:textId="77777777" w:rsidR="004E601D" w:rsidRPr="00E63276" w:rsidRDefault="004E601D" w:rsidP="004E601D">
            <w:pPr>
              <w:rPr>
                <w:rFonts w:cstheme="minorHAnsi"/>
                <w:b/>
                <w:bCs/>
                <w:sz w:val="20"/>
                <w:szCs w:val="20"/>
              </w:rPr>
            </w:pPr>
          </w:p>
        </w:tc>
        <w:tc>
          <w:tcPr>
            <w:tcW w:w="1527" w:type="dxa"/>
          </w:tcPr>
          <w:p w14:paraId="06ABD7BC" w14:textId="77777777" w:rsidR="004E601D" w:rsidRPr="00E63276" w:rsidRDefault="004E601D" w:rsidP="004E601D">
            <w:pPr>
              <w:rPr>
                <w:rFonts w:cstheme="minorHAnsi"/>
                <w:b/>
                <w:bCs/>
                <w:sz w:val="20"/>
                <w:szCs w:val="20"/>
              </w:rPr>
            </w:pPr>
          </w:p>
        </w:tc>
        <w:tc>
          <w:tcPr>
            <w:tcW w:w="0" w:type="auto"/>
          </w:tcPr>
          <w:p w14:paraId="097FFAB4" w14:textId="77777777" w:rsidR="004E601D" w:rsidRDefault="004E601D" w:rsidP="004E601D">
            <w:pPr>
              <w:rPr>
                <w:rFonts w:cstheme="minorHAnsi"/>
                <w:sz w:val="20"/>
                <w:szCs w:val="20"/>
              </w:rPr>
            </w:pPr>
            <w:r>
              <w:rPr>
                <w:rFonts w:cstheme="minorHAnsi"/>
                <w:sz w:val="20"/>
                <w:szCs w:val="20"/>
              </w:rPr>
              <w:t>Yeung (2015) (2015)</w:t>
            </w:r>
          </w:p>
        </w:tc>
        <w:tc>
          <w:tcPr>
            <w:tcW w:w="0" w:type="auto"/>
          </w:tcPr>
          <w:p w14:paraId="0DC16FBC"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50E83672" w14:textId="77777777" w:rsidR="004E601D" w:rsidRPr="00AD71D1" w:rsidRDefault="004E601D" w:rsidP="004E601D">
            <w:pPr>
              <w:pStyle w:val="Normal0"/>
              <w:rPr>
                <w:rFonts w:asciiTheme="minorHAnsi" w:hAnsiTheme="minorHAnsi" w:cstheme="minorHAnsi"/>
                <w:b/>
                <w:bCs/>
                <w:i/>
                <w:iCs/>
                <w:sz w:val="20"/>
                <w:szCs w:val="20"/>
              </w:rPr>
            </w:pPr>
            <w:r w:rsidRPr="00AD71D1">
              <w:rPr>
                <w:rFonts w:asciiTheme="minorHAnsi" w:hAnsiTheme="minorHAnsi" w:cstheme="minorHAnsi"/>
                <w:b/>
                <w:bCs/>
                <w:i/>
                <w:iCs/>
                <w:sz w:val="20"/>
                <w:szCs w:val="20"/>
              </w:rPr>
              <w:t xml:space="preserve">Another signiﬁcant barrier was the lack of knowledge, skill, </w:t>
            </w:r>
            <w:proofErr w:type="gramStart"/>
            <w:r w:rsidRPr="00AD71D1">
              <w:rPr>
                <w:rFonts w:asciiTheme="minorHAnsi" w:hAnsiTheme="minorHAnsi" w:cstheme="minorHAnsi"/>
                <w:b/>
                <w:bCs/>
                <w:i/>
                <w:iCs/>
                <w:sz w:val="20"/>
                <w:szCs w:val="20"/>
              </w:rPr>
              <w:t>training</w:t>
            </w:r>
            <w:proofErr w:type="gramEnd"/>
            <w:r w:rsidRPr="00AD71D1">
              <w:rPr>
                <w:rFonts w:asciiTheme="minorHAnsi" w:hAnsiTheme="minorHAnsi" w:cstheme="minorHAnsi"/>
                <w:b/>
                <w:bCs/>
                <w:i/>
                <w:iCs/>
                <w:sz w:val="20"/>
                <w:szCs w:val="20"/>
              </w:rPr>
              <w:t xml:space="preserve"> and awareness around chlamydia testing.</w:t>
            </w:r>
          </w:p>
        </w:tc>
      </w:tr>
      <w:tr w:rsidR="004E601D" w:rsidRPr="00442900" w14:paraId="165444EF" w14:textId="77777777" w:rsidTr="00E63276">
        <w:tc>
          <w:tcPr>
            <w:tcW w:w="1913" w:type="dxa"/>
          </w:tcPr>
          <w:p w14:paraId="24D4DCFB" w14:textId="77777777" w:rsidR="004E601D" w:rsidRPr="00E63276" w:rsidRDefault="004E601D" w:rsidP="004E601D">
            <w:pPr>
              <w:rPr>
                <w:rFonts w:cstheme="minorHAnsi"/>
                <w:b/>
                <w:bCs/>
                <w:sz w:val="20"/>
                <w:szCs w:val="20"/>
              </w:rPr>
            </w:pPr>
          </w:p>
        </w:tc>
        <w:tc>
          <w:tcPr>
            <w:tcW w:w="1508" w:type="dxa"/>
          </w:tcPr>
          <w:p w14:paraId="152E438E" w14:textId="77777777" w:rsidR="004E601D" w:rsidRPr="00E63276" w:rsidRDefault="004E601D" w:rsidP="004E601D">
            <w:pPr>
              <w:rPr>
                <w:rFonts w:cstheme="minorHAnsi"/>
                <w:b/>
                <w:bCs/>
                <w:sz w:val="20"/>
                <w:szCs w:val="20"/>
              </w:rPr>
            </w:pPr>
          </w:p>
        </w:tc>
        <w:tc>
          <w:tcPr>
            <w:tcW w:w="1527" w:type="dxa"/>
          </w:tcPr>
          <w:p w14:paraId="2AE2652C" w14:textId="77777777" w:rsidR="004E601D" w:rsidRPr="00E63276" w:rsidRDefault="004E601D" w:rsidP="004E601D">
            <w:pPr>
              <w:rPr>
                <w:rFonts w:cstheme="minorHAnsi"/>
                <w:b/>
                <w:bCs/>
                <w:sz w:val="20"/>
                <w:szCs w:val="20"/>
              </w:rPr>
            </w:pPr>
          </w:p>
        </w:tc>
        <w:tc>
          <w:tcPr>
            <w:tcW w:w="0" w:type="auto"/>
          </w:tcPr>
          <w:p w14:paraId="4A500082" w14:textId="77777777" w:rsidR="004E601D" w:rsidRPr="00442900" w:rsidRDefault="004E601D" w:rsidP="004E601D">
            <w:pPr>
              <w:rPr>
                <w:rFonts w:cstheme="minorHAnsi"/>
                <w:sz w:val="20"/>
                <w:szCs w:val="20"/>
              </w:rPr>
            </w:pPr>
            <w:r>
              <w:rPr>
                <w:rFonts w:cstheme="minorHAnsi"/>
                <w:sz w:val="20"/>
                <w:szCs w:val="20"/>
              </w:rPr>
              <w:t>Zwolsman (2012)</w:t>
            </w:r>
          </w:p>
        </w:tc>
        <w:tc>
          <w:tcPr>
            <w:tcW w:w="0" w:type="auto"/>
          </w:tcPr>
          <w:p w14:paraId="7A30458D"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28E9399F" w14:textId="77777777" w:rsidR="004E601D" w:rsidRPr="00406162" w:rsidRDefault="004E601D" w:rsidP="004E601D">
            <w:pPr>
              <w:rPr>
                <w:rFonts w:cstheme="minorHAnsi"/>
                <w:b/>
                <w:bCs/>
                <w:sz w:val="20"/>
                <w:szCs w:val="20"/>
              </w:rPr>
            </w:pPr>
            <w:r w:rsidRPr="00406162">
              <w:rPr>
                <w:rFonts w:cstheme="minorHAnsi"/>
                <w:b/>
                <w:bCs/>
                <w:i/>
                <w:iCs/>
                <w:sz w:val="20"/>
                <w:szCs w:val="20"/>
              </w:rPr>
              <w:t>Lack of knowledge and skills also influences GPs’ use of EBM. 55.6%feel that training in EBM is required, and that there is a lack of such training. A lack of skills in searching and in accessing resources is a barrier: not knowing where to search, difficulty in finding evidence (or finding it quickly), are among the barriers mentioned by GPs.</w:t>
            </w:r>
          </w:p>
        </w:tc>
      </w:tr>
      <w:tr w:rsidR="004E601D" w:rsidRPr="00442900" w14:paraId="6A253F55" w14:textId="77777777" w:rsidTr="00E63276">
        <w:tc>
          <w:tcPr>
            <w:tcW w:w="1913" w:type="dxa"/>
          </w:tcPr>
          <w:p w14:paraId="39E532D5" w14:textId="77777777" w:rsidR="004E601D" w:rsidRPr="00E63276" w:rsidRDefault="004E601D" w:rsidP="004E601D">
            <w:pPr>
              <w:rPr>
                <w:rFonts w:cstheme="minorHAnsi"/>
                <w:b/>
                <w:bCs/>
                <w:sz w:val="20"/>
                <w:szCs w:val="20"/>
              </w:rPr>
            </w:pPr>
          </w:p>
        </w:tc>
        <w:tc>
          <w:tcPr>
            <w:tcW w:w="1508" w:type="dxa"/>
          </w:tcPr>
          <w:p w14:paraId="28DBDD16" w14:textId="77777777" w:rsidR="004E601D" w:rsidRPr="00E63276" w:rsidRDefault="004E601D" w:rsidP="004E601D">
            <w:pPr>
              <w:rPr>
                <w:rFonts w:cstheme="minorHAnsi"/>
                <w:b/>
                <w:bCs/>
                <w:sz w:val="20"/>
                <w:szCs w:val="20"/>
              </w:rPr>
            </w:pPr>
            <w:r w:rsidRPr="00E63276">
              <w:rPr>
                <w:rFonts w:cstheme="minorHAnsi"/>
                <w:b/>
                <w:bCs/>
                <w:sz w:val="20"/>
                <w:szCs w:val="20"/>
              </w:rPr>
              <w:t>Difficult discussions</w:t>
            </w:r>
          </w:p>
        </w:tc>
        <w:tc>
          <w:tcPr>
            <w:tcW w:w="1527" w:type="dxa"/>
          </w:tcPr>
          <w:p w14:paraId="15BD6851" w14:textId="77777777" w:rsidR="004E601D" w:rsidRPr="00E63276" w:rsidRDefault="004E601D" w:rsidP="004E601D">
            <w:pPr>
              <w:rPr>
                <w:rFonts w:cstheme="minorHAnsi"/>
                <w:b/>
                <w:bCs/>
                <w:sz w:val="20"/>
                <w:szCs w:val="20"/>
              </w:rPr>
            </w:pPr>
          </w:p>
        </w:tc>
        <w:tc>
          <w:tcPr>
            <w:tcW w:w="0" w:type="auto"/>
          </w:tcPr>
          <w:p w14:paraId="1E579E4E" w14:textId="77777777" w:rsidR="004E601D" w:rsidRPr="00442900" w:rsidRDefault="004E601D" w:rsidP="004E601D">
            <w:pPr>
              <w:rPr>
                <w:rFonts w:cstheme="minorHAnsi"/>
                <w:sz w:val="20"/>
                <w:szCs w:val="20"/>
              </w:rPr>
            </w:pPr>
            <w:r>
              <w:rPr>
                <w:rFonts w:cstheme="minorHAnsi"/>
                <w:sz w:val="20"/>
                <w:szCs w:val="20"/>
              </w:rPr>
              <w:t>De Vleminck (2013)</w:t>
            </w:r>
          </w:p>
        </w:tc>
        <w:tc>
          <w:tcPr>
            <w:tcW w:w="0" w:type="auto"/>
          </w:tcPr>
          <w:p w14:paraId="2260D6A0" w14:textId="77777777" w:rsidR="004E601D" w:rsidRPr="00442900" w:rsidRDefault="004E601D" w:rsidP="004E601D">
            <w:pPr>
              <w:widowControl w:val="0"/>
              <w:autoSpaceDE w:val="0"/>
              <w:autoSpaceDN w:val="0"/>
              <w:adjustRightInd w:val="0"/>
              <w:rPr>
                <w:rFonts w:cstheme="minorHAnsi"/>
                <w:sz w:val="20"/>
                <w:szCs w:val="20"/>
                <w:u w:val="single"/>
              </w:rPr>
            </w:pPr>
            <w:r w:rsidRPr="00442900">
              <w:rPr>
                <w:rFonts w:cstheme="minorHAnsi"/>
                <w:sz w:val="20"/>
                <w:szCs w:val="20"/>
                <w:u w:val="single"/>
              </w:rPr>
              <w:t>Barriers</w:t>
            </w:r>
          </w:p>
          <w:p w14:paraId="78168C1E" w14:textId="77777777" w:rsidR="004E601D" w:rsidRPr="00136897" w:rsidRDefault="004E601D" w:rsidP="004E601D">
            <w:pPr>
              <w:widowControl w:val="0"/>
              <w:autoSpaceDE w:val="0"/>
              <w:autoSpaceDN w:val="0"/>
              <w:adjustRightInd w:val="0"/>
              <w:rPr>
                <w:rStyle w:val="odfvisible"/>
                <w:rFonts w:cstheme="minorHAnsi"/>
                <w:i/>
                <w:iCs/>
                <w:color w:val="000000"/>
                <w:sz w:val="20"/>
                <w:szCs w:val="20"/>
              </w:rPr>
            </w:pPr>
            <w:r w:rsidRPr="00136897">
              <w:rPr>
                <w:rStyle w:val="odfvisible"/>
                <w:rFonts w:cstheme="minorHAnsi"/>
                <w:i/>
                <w:iCs/>
                <w:color w:val="000000"/>
                <w:sz w:val="20"/>
                <w:szCs w:val="20"/>
              </w:rPr>
              <w:t xml:space="preserve">There is stronger evidence that GPs perceive their own lack of skill in dealing with </w:t>
            </w:r>
            <w:proofErr w:type="gramStart"/>
            <w:r w:rsidRPr="00136897">
              <w:rPr>
                <w:rStyle w:val="odfvisible"/>
                <w:rFonts w:cstheme="minorHAnsi"/>
                <w:i/>
                <w:iCs/>
                <w:color w:val="000000"/>
                <w:sz w:val="20"/>
                <w:szCs w:val="20"/>
              </w:rPr>
              <w:t>patients ’</w:t>
            </w:r>
            <w:proofErr w:type="gramEnd"/>
            <w:r w:rsidRPr="00136897">
              <w:rPr>
                <w:rStyle w:val="odfvisible"/>
                <w:rFonts w:cstheme="minorHAnsi"/>
                <w:i/>
                <w:iCs/>
                <w:color w:val="000000"/>
                <w:sz w:val="20"/>
                <w:szCs w:val="20"/>
              </w:rPr>
              <w:t xml:space="preserve"> vague requests, </w:t>
            </w:r>
            <w:r w:rsidRPr="00136897">
              <w:rPr>
                <w:rStyle w:val="odfvisible"/>
                <w:rFonts w:cstheme="minorHAnsi"/>
                <w:i/>
                <w:iCs/>
                <w:color w:val="000000"/>
                <w:sz w:val="20"/>
                <w:szCs w:val="20"/>
              </w:rPr>
              <w:lastRenderedPageBreak/>
              <w:t>and their difﬁculties in deﬁning the right moment for initiating discussion, as barriers to engaging in ACP.</w:t>
            </w:r>
          </w:p>
          <w:p w14:paraId="140A4C7E" w14:textId="77777777" w:rsidR="004E601D" w:rsidRPr="00136897" w:rsidRDefault="004E601D" w:rsidP="004E601D">
            <w:pPr>
              <w:widowControl w:val="0"/>
              <w:autoSpaceDE w:val="0"/>
              <w:autoSpaceDN w:val="0"/>
              <w:adjustRightInd w:val="0"/>
              <w:rPr>
                <w:rFonts w:cstheme="minorHAnsi"/>
                <w:i/>
                <w:iCs/>
                <w:color w:val="000000"/>
                <w:sz w:val="20"/>
                <w:szCs w:val="20"/>
                <w:highlight w:val="yellow"/>
              </w:rPr>
            </w:pPr>
            <w:r w:rsidRPr="00136897">
              <w:rPr>
                <w:rStyle w:val="odfvisible"/>
                <w:rFonts w:cstheme="minorHAnsi"/>
                <w:i/>
                <w:iCs/>
                <w:color w:val="000000"/>
                <w:sz w:val="20"/>
                <w:szCs w:val="20"/>
              </w:rPr>
              <w:t xml:space="preserve">Medium evidence was found that they perceive their lack of skill in dealing with a </w:t>
            </w:r>
            <w:proofErr w:type="gramStart"/>
            <w:r w:rsidRPr="00136897">
              <w:rPr>
                <w:rStyle w:val="odfvisible"/>
                <w:rFonts w:cstheme="minorHAnsi"/>
                <w:i/>
                <w:iCs/>
                <w:color w:val="000000"/>
                <w:sz w:val="20"/>
                <w:szCs w:val="20"/>
              </w:rPr>
              <w:t>patient ’</w:t>
            </w:r>
            <w:proofErr w:type="gramEnd"/>
            <w:r w:rsidRPr="00136897">
              <w:rPr>
                <w:rStyle w:val="odfvisible"/>
                <w:rFonts w:cstheme="minorHAnsi"/>
                <w:i/>
                <w:iCs/>
                <w:color w:val="000000"/>
                <w:sz w:val="20"/>
                <w:szCs w:val="20"/>
              </w:rPr>
              <w:t xml:space="preserve"> s changing preferences and with the emotional impact or discomfort of having ACP discussions as barriers.</w:t>
            </w:r>
          </w:p>
        </w:tc>
      </w:tr>
      <w:tr w:rsidR="004E601D" w:rsidRPr="00442900" w14:paraId="57C1CFDE" w14:textId="77777777" w:rsidTr="00E63276">
        <w:tc>
          <w:tcPr>
            <w:tcW w:w="1913" w:type="dxa"/>
          </w:tcPr>
          <w:p w14:paraId="31FB9D9C" w14:textId="77777777" w:rsidR="004E601D" w:rsidRPr="00E63276" w:rsidRDefault="004E601D" w:rsidP="004E601D">
            <w:pPr>
              <w:rPr>
                <w:rFonts w:cstheme="minorHAnsi"/>
                <w:b/>
                <w:bCs/>
                <w:sz w:val="20"/>
                <w:szCs w:val="20"/>
              </w:rPr>
            </w:pPr>
          </w:p>
        </w:tc>
        <w:tc>
          <w:tcPr>
            <w:tcW w:w="1508" w:type="dxa"/>
          </w:tcPr>
          <w:p w14:paraId="1CDA3B92" w14:textId="77777777" w:rsidR="004E601D" w:rsidRPr="00E63276" w:rsidRDefault="004E601D" w:rsidP="004E601D">
            <w:pPr>
              <w:rPr>
                <w:rFonts w:cstheme="minorHAnsi"/>
                <w:b/>
                <w:bCs/>
                <w:sz w:val="20"/>
                <w:szCs w:val="20"/>
              </w:rPr>
            </w:pPr>
          </w:p>
        </w:tc>
        <w:tc>
          <w:tcPr>
            <w:tcW w:w="1527" w:type="dxa"/>
          </w:tcPr>
          <w:p w14:paraId="7B2C17F8" w14:textId="77777777" w:rsidR="004E601D" w:rsidRPr="00E63276" w:rsidRDefault="004E601D" w:rsidP="004E601D">
            <w:pPr>
              <w:rPr>
                <w:rFonts w:cstheme="minorHAnsi"/>
                <w:b/>
                <w:bCs/>
                <w:sz w:val="20"/>
                <w:szCs w:val="20"/>
              </w:rPr>
            </w:pPr>
          </w:p>
        </w:tc>
        <w:tc>
          <w:tcPr>
            <w:tcW w:w="0" w:type="auto"/>
          </w:tcPr>
          <w:p w14:paraId="65A06D51" w14:textId="77777777" w:rsidR="004E601D" w:rsidRPr="00136897" w:rsidRDefault="004E601D" w:rsidP="004E601D">
            <w:pPr>
              <w:rPr>
                <w:rFonts w:cstheme="minorHAnsi"/>
                <w:sz w:val="20"/>
                <w:szCs w:val="20"/>
              </w:rPr>
            </w:pPr>
            <w:r>
              <w:rPr>
                <w:rFonts w:cstheme="minorHAnsi"/>
                <w:sz w:val="20"/>
                <w:szCs w:val="20"/>
              </w:rPr>
              <w:t>Lawrence (2016)</w:t>
            </w:r>
          </w:p>
        </w:tc>
        <w:tc>
          <w:tcPr>
            <w:tcW w:w="0" w:type="auto"/>
          </w:tcPr>
          <w:p w14:paraId="568EAFBD" w14:textId="77777777" w:rsidR="004E601D" w:rsidRPr="00136897" w:rsidRDefault="004E601D" w:rsidP="004E601D">
            <w:pPr>
              <w:widowControl w:val="0"/>
              <w:autoSpaceDE w:val="0"/>
              <w:autoSpaceDN w:val="0"/>
              <w:adjustRightInd w:val="0"/>
              <w:rPr>
                <w:rFonts w:cstheme="minorHAnsi"/>
                <w:sz w:val="20"/>
                <w:szCs w:val="20"/>
                <w:u w:val="single"/>
              </w:rPr>
            </w:pPr>
            <w:r w:rsidRPr="00136897">
              <w:rPr>
                <w:rFonts w:cstheme="minorHAnsi"/>
                <w:sz w:val="20"/>
                <w:szCs w:val="20"/>
                <w:u w:val="single"/>
              </w:rPr>
              <w:t>Barriers</w:t>
            </w:r>
          </w:p>
          <w:p w14:paraId="3AF8D468" w14:textId="77777777" w:rsidR="004E601D" w:rsidRPr="00DB1A3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Lack of skill in discussing emotions identified by 13 % of PCPs.</w:t>
            </w:r>
          </w:p>
          <w:p w14:paraId="76F95F16" w14:textId="77777777" w:rsidR="004E601D" w:rsidRPr="00136897" w:rsidRDefault="004E601D" w:rsidP="004E601D">
            <w:r w:rsidRPr="00136897">
              <w:rPr>
                <w:rStyle w:val="odfvisible"/>
                <w:rFonts w:cstheme="minorHAnsi"/>
                <w:i/>
                <w:iCs/>
                <w:color w:val="000000"/>
                <w:sz w:val="20"/>
                <w:szCs w:val="20"/>
              </w:rPr>
              <w:t>PCPs saw talks as difficult if relaying the diagnosis.</w:t>
            </w:r>
          </w:p>
        </w:tc>
      </w:tr>
      <w:tr w:rsidR="004E601D" w:rsidRPr="00442900" w14:paraId="1A53AED2" w14:textId="77777777" w:rsidTr="00E63276">
        <w:tc>
          <w:tcPr>
            <w:tcW w:w="1913" w:type="dxa"/>
          </w:tcPr>
          <w:p w14:paraId="415061AC" w14:textId="77777777" w:rsidR="004E601D" w:rsidRPr="00E63276" w:rsidRDefault="004E601D" w:rsidP="004E601D">
            <w:pPr>
              <w:rPr>
                <w:rFonts w:cstheme="minorHAnsi"/>
                <w:b/>
                <w:bCs/>
                <w:sz w:val="20"/>
                <w:szCs w:val="20"/>
              </w:rPr>
            </w:pPr>
          </w:p>
        </w:tc>
        <w:tc>
          <w:tcPr>
            <w:tcW w:w="1508" w:type="dxa"/>
          </w:tcPr>
          <w:p w14:paraId="43BFDE26" w14:textId="77777777" w:rsidR="004E601D" w:rsidRPr="00E63276" w:rsidRDefault="004E601D" w:rsidP="004E601D">
            <w:pPr>
              <w:rPr>
                <w:rFonts w:cstheme="minorHAnsi"/>
                <w:b/>
                <w:bCs/>
                <w:sz w:val="20"/>
                <w:szCs w:val="20"/>
              </w:rPr>
            </w:pPr>
          </w:p>
        </w:tc>
        <w:tc>
          <w:tcPr>
            <w:tcW w:w="1527" w:type="dxa"/>
          </w:tcPr>
          <w:p w14:paraId="32BA2967" w14:textId="77777777" w:rsidR="004E601D" w:rsidRPr="00E63276" w:rsidRDefault="004E601D" w:rsidP="004E601D">
            <w:pPr>
              <w:rPr>
                <w:rFonts w:cstheme="minorHAnsi"/>
                <w:b/>
                <w:bCs/>
                <w:sz w:val="20"/>
                <w:szCs w:val="20"/>
              </w:rPr>
            </w:pPr>
          </w:p>
        </w:tc>
        <w:tc>
          <w:tcPr>
            <w:tcW w:w="0" w:type="auto"/>
          </w:tcPr>
          <w:p w14:paraId="2AD326D7" w14:textId="77777777" w:rsidR="004E601D" w:rsidRPr="00136897" w:rsidRDefault="004E601D" w:rsidP="004E601D">
            <w:pPr>
              <w:rPr>
                <w:rFonts w:cstheme="minorHAnsi"/>
                <w:sz w:val="20"/>
                <w:szCs w:val="20"/>
              </w:rPr>
            </w:pPr>
            <w:r>
              <w:rPr>
                <w:rFonts w:cstheme="minorHAnsi"/>
                <w:sz w:val="20"/>
                <w:szCs w:val="20"/>
              </w:rPr>
              <w:t>Lucas (2015)</w:t>
            </w:r>
          </w:p>
        </w:tc>
        <w:tc>
          <w:tcPr>
            <w:tcW w:w="0" w:type="auto"/>
          </w:tcPr>
          <w:p w14:paraId="0185D875" w14:textId="77777777" w:rsidR="004E601D" w:rsidRPr="00136897" w:rsidRDefault="004E601D" w:rsidP="004E601D">
            <w:pPr>
              <w:widowControl w:val="0"/>
              <w:autoSpaceDE w:val="0"/>
              <w:autoSpaceDN w:val="0"/>
              <w:adjustRightInd w:val="0"/>
              <w:rPr>
                <w:rFonts w:cstheme="minorHAnsi"/>
                <w:sz w:val="20"/>
                <w:szCs w:val="20"/>
                <w:u w:val="single"/>
              </w:rPr>
            </w:pPr>
            <w:r w:rsidRPr="00136897">
              <w:rPr>
                <w:rFonts w:cstheme="minorHAnsi"/>
                <w:sz w:val="20"/>
                <w:szCs w:val="20"/>
                <w:u w:val="single"/>
              </w:rPr>
              <w:t>Barriers</w:t>
            </w:r>
          </w:p>
          <w:p w14:paraId="06CDA586" w14:textId="77777777" w:rsidR="004E601D" w:rsidRPr="00136897" w:rsidRDefault="004E601D" w:rsidP="004E601D">
            <w:pPr>
              <w:widowControl w:val="0"/>
              <w:autoSpaceDE w:val="0"/>
              <w:autoSpaceDN w:val="0"/>
              <w:adjustRightInd w:val="0"/>
              <w:rPr>
                <w:rFonts w:cstheme="minorHAnsi"/>
                <w:sz w:val="20"/>
                <w:szCs w:val="20"/>
                <w:u w:val="single"/>
              </w:rPr>
            </w:pPr>
            <w:r w:rsidRPr="006C701F">
              <w:rPr>
                <w:rFonts w:cstheme="minorHAnsi"/>
                <w:i/>
                <w:iCs/>
                <w:color w:val="000000"/>
                <w:sz w:val="20"/>
                <w:szCs w:val="20"/>
              </w:rPr>
              <w:t>They also wanted to educate parents to understand that antibiotics were not necessary [21,29], but found this difﬁcult to achieve</w:t>
            </w:r>
            <w:r>
              <w:rPr>
                <w:rFonts w:cstheme="minorHAnsi"/>
                <w:i/>
                <w:iCs/>
                <w:color w:val="000000"/>
                <w:sz w:val="20"/>
                <w:szCs w:val="20"/>
              </w:rPr>
              <w:t>.</w:t>
            </w:r>
          </w:p>
        </w:tc>
      </w:tr>
      <w:tr w:rsidR="004E601D" w:rsidRPr="00442900" w14:paraId="69CC6DC6" w14:textId="77777777" w:rsidTr="00E63276">
        <w:tc>
          <w:tcPr>
            <w:tcW w:w="1913" w:type="dxa"/>
          </w:tcPr>
          <w:p w14:paraId="1766628E" w14:textId="77777777" w:rsidR="004E601D" w:rsidRPr="00E63276" w:rsidRDefault="004E601D" w:rsidP="004E601D">
            <w:pPr>
              <w:rPr>
                <w:rFonts w:cstheme="minorHAnsi"/>
                <w:b/>
                <w:bCs/>
                <w:sz w:val="20"/>
                <w:szCs w:val="20"/>
              </w:rPr>
            </w:pPr>
          </w:p>
        </w:tc>
        <w:tc>
          <w:tcPr>
            <w:tcW w:w="1508" w:type="dxa"/>
          </w:tcPr>
          <w:p w14:paraId="4DDF9C84" w14:textId="77777777" w:rsidR="004E601D" w:rsidRPr="00E63276" w:rsidRDefault="004E601D" w:rsidP="004E601D">
            <w:pPr>
              <w:rPr>
                <w:rFonts w:cstheme="minorHAnsi"/>
                <w:b/>
                <w:bCs/>
                <w:sz w:val="20"/>
                <w:szCs w:val="20"/>
              </w:rPr>
            </w:pPr>
          </w:p>
        </w:tc>
        <w:tc>
          <w:tcPr>
            <w:tcW w:w="1527" w:type="dxa"/>
          </w:tcPr>
          <w:p w14:paraId="16845B9F" w14:textId="77777777" w:rsidR="004E601D" w:rsidRPr="00E63276" w:rsidRDefault="004E601D" w:rsidP="004E601D">
            <w:pPr>
              <w:rPr>
                <w:rFonts w:cstheme="minorHAnsi"/>
                <w:b/>
                <w:bCs/>
                <w:sz w:val="20"/>
                <w:szCs w:val="20"/>
              </w:rPr>
            </w:pPr>
          </w:p>
        </w:tc>
        <w:tc>
          <w:tcPr>
            <w:tcW w:w="0" w:type="auto"/>
          </w:tcPr>
          <w:p w14:paraId="6EBB8E84" w14:textId="77777777" w:rsidR="004E601D" w:rsidRPr="00136897" w:rsidRDefault="004E601D" w:rsidP="004E601D">
            <w:pPr>
              <w:rPr>
                <w:rFonts w:cstheme="minorHAnsi"/>
                <w:sz w:val="20"/>
                <w:szCs w:val="20"/>
              </w:rPr>
            </w:pPr>
            <w:r>
              <w:rPr>
                <w:rFonts w:cstheme="minorHAnsi"/>
                <w:sz w:val="20"/>
                <w:szCs w:val="20"/>
              </w:rPr>
              <w:t>McDonagh (2018)</w:t>
            </w:r>
          </w:p>
        </w:tc>
        <w:tc>
          <w:tcPr>
            <w:tcW w:w="0" w:type="auto"/>
          </w:tcPr>
          <w:p w14:paraId="2C576127" w14:textId="77777777" w:rsidR="004E601D" w:rsidRPr="00136897" w:rsidRDefault="004E601D" w:rsidP="004E601D">
            <w:pPr>
              <w:widowControl w:val="0"/>
              <w:autoSpaceDE w:val="0"/>
              <w:autoSpaceDN w:val="0"/>
              <w:adjustRightInd w:val="0"/>
              <w:rPr>
                <w:rFonts w:cstheme="minorHAnsi"/>
                <w:sz w:val="20"/>
                <w:szCs w:val="20"/>
                <w:u w:val="single"/>
              </w:rPr>
            </w:pPr>
            <w:r w:rsidRPr="00136897">
              <w:rPr>
                <w:rFonts w:cstheme="minorHAnsi"/>
                <w:sz w:val="20"/>
                <w:szCs w:val="20"/>
                <w:u w:val="single"/>
              </w:rPr>
              <w:t>Barriers</w:t>
            </w:r>
          </w:p>
          <w:p w14:paraId="2F36F11B" w14:textId="77777777" w:rsidR="004E601D" w:rsidRPr="00A13075" w:rsidRDefault="004E601D" w:rsidP="004E601D">
            <w:pPr>
              <w:widowControl w:val="0"/>
              <w:autoSpaceDE w:val="0"/>
              <w:autoSpaceDN w:val="0"/>
              <w:adjustRightInd w:val="0"/>
              <w:rPr>
                <w:rFonts w:cstheme="minorHAnsi"/>
                <w:b/>
                <w:bCs/>
                <w:sz w:val="20"/>
                <w:szCs w:val="20"/>
                <w:u w:val="single"/>
              </w:rPr>
            </w:pPr>
            <w:r w:rsidRPr="00A13075">
              <w:rPr>
                <w:rFonts w:cstheme="minorHAnsi"/>
                <w:b/>
                <w:bCs/>
                <w:i/>
                <w:iCs/>
                <w:sz w:val="20"/>
                <w:szCs w:val="20"/>
              </w:rPr>
              <w:t>Some, especially older male PCPs, found it difficult to discuss sexual health with patients due to personal discomfort. This was particularly a concern in consultations with male patients and in consultations unrelated to sexual health.</w:t>
            </w:r>
          </w:p>
        </w:tc>
      </w:tr>
      <w:tr w:rsidR="004E601D" w:rsidRPr="00442900" w14:paraId="7FD7F4FA" w14:textId="77777777" w:rsidTr="00E63276">
        <w:tc>
          <w:tcPr>
            <w:tcW w:w="1913" w:type="dxa"/>
          </w:tcPr>
          <w:p w14:paraId="629C4462" w14:textId="77777777" w:rsidR="004E601D" w:rsidRPr="00E63276" w:rsidRDefault="004E601D" w:rsidP="004E601D">
            <w:pPr>
              <w:rPr>
                <w:rFonts w:cstheme="minorHAnsi"/>
                <w:b/>
                <w:bCs/>
                <w:sz w:val="20"/>
                <w:szCs w:val="20"/>
              </w:rPr>
            </w:pPr>
          </w:p>
        </w:tc>
        <w:tc>
          <w:tcPr>
            <w:tcW w:w="1508" w:type="dxa"/>
          </w:tcPr>
          <w:p w14:paraId="1FF83C52" w14:textId="77777777" w:rsidR="004E601D" w:rsidRPr="00E63276" w:rsidRDefault="004E601D" w:rsidP="004E601D">
            <w:pPr>
              <w:rPr>
                <w:rFonts w:cstheme="minorHAnsi"/>
                <w:b/>
                <w:bCs/>
                <w:sz w:val="20"/>
                <w:szCs w:val="20"/>
              </w:rPr>
            </w:pPr>
          </w:p>
        </w:tc>
        <w:tc>
          <w:tcPr>
            <w:tcW w:w="1527" w:type="dxa"/>
          </w:tcPr>
          <w:p w14:paraId="112ECBAA" w14:textId="77777777" w:rsidR="004E601D" w:rsidRPr="00E63276" w:rsidRDefault="004E601D" w:rsidP="004E601D">
            <w:pPr>
              <w:rPr>
                <w:rFonts w:cstheme="minorHAnsi"/>
                <w:b/>
                <w:bCs/>
                <w:sz w:val="20"/>
                <w:szCs w:val="20"/>
              </w:rPr>
            </w:pPr>
          </w:p>
        </w:tc>
        <w:tc>
          <w:tcPr>
            <w:tcW w:w="0" w:type="auto"/>
          </w:tcPr>
          <w:p w14:paraId="4B48033C" w14:textId="77777777" w:rsidR="004E601D" w:rsidRPr="00136897" w:rsidRDefault="004E601D" w:rsidP="004E601D">
            <w:pPr>
              <w:rPr>
                <w:rFonts w:cstheme="minorHAnsi"/>
                <w:sz w:val="20"/>
                <w:szCs w:val="20"/>
              </w:rPr>
            </w:pPr>
            <w:r>
              <w:rPr>
                <w:rFonts w:cstheme="minorHAnsi"/>
                <w:sz w:val="20"/>
                <w:szCs w:val="20"/>
              </w:rPr>
              <w:t>Mikat-Stevens (2015)</w:t>
            </w:r>
          </w:p>
        </w:tc>
        <w:tc>
          <w:tcPr>
            <w:tcW w:w="0" w:type="auto"/>
          </w:tcPr>
          <w:p w14:paraId="24B103C5" w14:textId="77777777" w:rsidR="004E601D" w:rsidRPr="00CF72D4" w:rsidRDefault="004E601D" w:rsidP="004E601D">
            <w:pPr>
              <w:widowControl w:val="0"/>
              <w:autoSpaceDE w:val="0"/>
              <w:autoSpaceDN w:val="0"/>
              <w:adjustRightInd w:val="0"/>
              <w:rPr>
                <w:rFonts w:cstheme="minorHAnsi"/>
                <w:sz w:val="20"/>
                <w:szCs w:val="20"/>
                <w:u w:val="single"/>
              </w:rPr>
            </w:pPr>
            <w:r w:rsidRPr="00CF72D4">
              <w:rPr>
                <w:rFonts w:cstheme="minorHAnsi"/>
                <w:sz w:val="20"/>
                <w:szCs w:val="20"/>
                <w:u w:val="single"/>
              </w:rPr>
              <w:t>Barriers</w:t>
            </w:r>
          </w:p>
          <w:p w14:paraId="35EA506B" w14:textId="77777777" w:rsidR="004E601D" w:rsidRPr="00CF72D4" w:rsidRDefault="004E601D" w:rsidP="004E601D">
            <w:pPr>
              <w:rPr>
                <w:rFonts w:cstheme="minorHAnsi"/>
                <w:i/>
                <w:iCs/>
                <w:sz w:val="20"/>
                <w:szCs w:val="20"/>
              </w:rPr>
            </w:pPr>
            <w:r w:rsidRPr="00CF72D4">
              <w:rPr>
                <w:rFonts w:cstheme="minorHAnsi"/>
                <w:i/>
                <w:iCs/>
                <w:color w:val="000000"/>
                <w:sz w:val="20"/>
                <w:szCs w:val="20"/>
              </w:rPr>
              <w:t>Communicate consequences of having a screening test and results.</w:t>
            </w:r>
          </w:p>
          <w:p w14:paraId="791BE705" w14:textId="77777777" w:rsidR="004E601D" w:rsidRPr="00CF72D4" w:rsidRDefault="004E601D" w:rsidP="004E601D">
            <w:pPr>
              <w:rPr>
                <w:rFonts w:cstheme="minorHAnsi"/>
                <w:i/>
                <w:iCs/>
                <w:color w:val="000000"/>
                <w:sz w:val="20"/>
                <w:szCs w:val="20"/>
              </w:rPr>
            </w:pPr>
            <w:r w:rsidRPr="00CF72D4">
              <w:rPr>
                <w:rFonts w:cstheme="minorHAnsi"/>
                <w:i/>
                <w:iCs/>
                <w:color w:val="000000"/>
                <w:sz w:val="20"/>
                <w:szCs w:val="20"/>
              </w:rPr>
              <w:t>Difficult to explain false negatives/positives and limitations of screening tests to patients.</w:t>
            </w:r>
          </w:p>
          <w:p w14:paraId="3E7A95F7" w14:textId="77777777" w:rsidR="004E601D" w:rsidRPr="00CF72D4" w:rsidRDefault="004E601D" w:rsidP="004E601D">
            <w:pPr>
              <w:rPr>
                <w:rFonts w:cstheme="minorHAnsi"/>
                <w:i/>
                <w:iCs/>
                <w:color w:val="000000"/>
                <w:sz w:val="20"/>
                <w:szCs w:val="20"/>
              </w:rPr>
            </w:pPr>
            <w:r w:rsidRPr="00CF72D4">
              <w:rPr>
                <w:rStyle w:val="odfvisible"/>
                <w:rFonts w:cstheme="minorHAnsi"/>
                <w:i/>
                <w:iCs/>
                <w:color w:val="000000"/>
                <w:sz w:val="20"/>
                <w:szCs w:val="20"/>
              </w:rPr>
              <w:t>PCPs were unsure how to address consanguinity with their patients.</w:t>
            </w:r>
          </w:p>
        </w:tc>
      </w:tr>
      <w:tr w:rsidR="004E601D" w:rsidRPr="00442900" w14:paraId="61BB6EF5" w14:textId="77777777" w:rsidTr="00E63276">
        <w:tc>
          <w:tcPr>
            <w:tcW w:w="1913" w:type="dxa"/>
          </w:tcPr>
          <w:p w14:paraId="1ADE0944" w14:textId="77777777" w:rsidR="004E601D" w:rsidRPr="00E63276" w:rsidRDefault="004E601D" w:rsidP="004E601D">
            <w:pPr>
              <w:rPr>
                <w:rFonts w:cstheme="minorHAnsi"/>
                <w:b/>
                <w:bCs/>
                <w:sz w:val="20"/>
                <w:szCs w:val="20"/>
              </w:rPr>
            </w:pPr>
          </w:p>
        </w:tc>
        <w:tc>
          <w:tcPr>
            <w:tcW w:w="1508" w:type="dxa"/>
          </w:tcPr>
          <w:p w14:paraId="531645A7" w14:textId="77777777" w:rsidR="004E601D" w:rsidRPr="00E63276" w:rsidRDefault="004E601D" w:rsidP="004E601D">
            <w:pPr>
              <w:rPr>
                <w:rFonts w:cstheme="minorHAnsi"/>
                <w:b/>
                <w:bCs/>
                <w:sz w:val="20"/>
                <w:szCs w:val="20"/>
              </w:rPr>
            </w:pPr>
          </w:p>
        </w:tc>
        <w:tc>
          <w:tcPr>
            <w:tcW w:w="1527" w:type="dxa"/>
          </w:tcPr>
          <w:p w14:paraId="187AEA3E" w14:textId="77777777" w:rsidR="004E601D" w:rsidRPr="00E63276" w:rsidRDefault="004E601D" w:rsidP="004E601D">
            <w:pPr>
              <w:rPr>
                <w:rFonts w:cstheme="minorHAnsi"/>
                <w:b/>
                <w:bCs/>
                <w:sz w:val="20"/>
                <w:szCs w:val="20"/>
              </w:rPr>
            </w:pPr>
          </w:p>
        </w:tc>
        <w:tc>
          <w:tcPr>
            <w:tcW w:w="0" w:type="auto"/>
          </w:tcPr>
          <w:p w14:paraId="3E790672" w14:textId="77777777" w:rsidR="004E601D" w:rsidRPr="00136897" w:rsidRDefault="004E601D" w:rsidP="004E601D">
            <w:pPr>
              <w:rPr>
                <w:rFonts w:cstheme="minorHAnsi"/>
                <w:sz w:val="20"/>
                <w:szCs w:val="20"/>
              </w:rPr>
            </w:pPr>
            <w:r>
              <w:rPr>
                <w:rFonts w:cstheme="minorHAnsi"/>
                <w:sz w:val="20"/>
                <w:szCs w:val="20"/>
              </w:rPr>
              <w:t>Sinnott (2013)</w:t>
            </w:r>
          </w:p>
        </w:tc>
        <w:tc>
          <w:tcPr>
            <w:tcW w:w="0" w:type="auto"/>
          </w:tcPr>
          <w:p w14:paraId="43F9068D" w14:textId="77777777" w:rsidR="004E601D" w:rsidRPr="00F93F58" w:rsidRDefault="004E601D" w:rsidP="004E601D">
            <w:pPr>
              <w:widowControl w:val="0"/>
              <w:autoSpaceDE w:val="0"/>
              <w:autoSpaceDN w:val="0"/>
              <w:adjustRightInd w:val="0"/>
              <w:rPr>
                <w:rFonts w:cstheme="minorHAnsi"/>
                <w:sz w:val="20"/>
                <w:szCs w:val="20"/>
                <w:u w:val="single"/>
              </w:rPr>
            </w:pPr>
            <w:r w:rsidRPr="00F93F58">
              <w:rPr>
                <w:rFonts w:cstheme="minorHAnsi"/>
                <w:sz w:val="20"/>
                <w:szCs w:val="20"/>
                <w:u w:val="single"/>
              </w:rPr>
              <w:t>Barriers</w:t>
            </w:r>
          </w:p>
          <w:p w14:paraId="437D1F79" w14:textId="77777777" w:rsidR="004E601D" w:rsidRDefault="004E601D" w:rsidP="004E601D">
            <w:pPr>
              <w:rPr>
                <w:rStyle w:val="odfvisible"/>
                <w:rFonts w:cstheme="minorHAnsi"/>
                <w:i/>
                <w:iCs/>
                <w:color w:val="000000"/>
                <w:sz w:val="20"/>
                <w:szCs w:val="20"/>
              </w:rPr>
            </w:pPr>
            <w:r w:rsidRPr="00F93F58">
              <w:rPr>
                <w:rStyle w:val="odfvisible"/>
                <w:rFonts w:cstheme="minorHAnsi"/>
                <w:i/>
                <w:iCs/>
                <w:color w:val="000000"/>
                <w:sz w:val="20"/>
                <w:szCs w:val="20"/>
              </w:rPr>
              <w:t>Discussing the risks and outcomes associated with treatment options in a way facilitated that patient involvement was particularly challenging, as was discussing the balance between quantity and quality of life.</w:t>
            </w:r>
          </w:p>
          <w:p w14:paraId="322D2D0A" w14:textId="77777777" w:rsidR="004E601D" w:rsidRPr="0052330E" w:rsidRDefault="004E601D" w:rsidP="004E601D">
            <w:pPr>
              <w:rPr>
                <w:rStyle w:val="odfvisible"/>
                <w:color w:val="000000"/>
                <w:sz w:val="20"/>
                <w:szCs w:val="20"/>
                <w:u w:val="single"/>
              </w:rPr>
            </w:pPr>
            <w:r w:rsidRPr="0052330E">
              <w:rPr>
                <w:rStyle w:val="odfvisible"/>
                <w:color w:val="000000"/>
                <w:sz w:val="20"/>
                <w:szCs w:val="20"/>
                <w:u w:val="single"/>
              </w:rPr>
              <w:t>Facilitators</w:t>
            </w:r>
          </w:p>
          <w:p w14:paraId="0A25A86F" w14:textId="77777777" w:rsidR="004E601D" w:rsidRPr="0052330E"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Enhanced-communication skills were seen as necessary in multimorbidity to facilitate clear and concise discussion with patients on the interplay between their chronic diseases and to help with de-prescribing medications, which if carried out badly could be interpreted as withdrawing care.</w:t>
            </w:r>
          </w:p>
        </w:tc>
      </w:tr>
      <w:tr w:rsidR="004E601D" w:rsidRPr="00442900" w14:paraId="7A955421" w14:textId="77777777" w:rsidTr="00E63276">
        <w:tc>
          <w:tcPr>
            <w:tcW w:w="1913" w:type="dxa"/>
          </w:tcPr>
          <w:p w14:paraId="6E9C9587" w14:textId="77777777" w:rsidR="004E601D" w:rsidRPr="00E63276" w:rsidRDefault="004E601D" w:rsidP="004E601D">
            <w:pPr>
              <w:rPr>
                <w:rFonts w:cstheme="minorHAnsi"/>
                <w:b/>
                <w:bCs/>
                <w:sz w:val="20"/>
                <w:szCs w:val="20"/>
              </w:rPr>
            </w:pPr>
          </w:p>
        </w:tc>
        <w:tc>
          <w:tcPr>
            <w:tcW w:w="1508" w:type="dxa"/>
          </w:tcPr>
          <w:p w14:paraId="082144CC" w14:textId="77777777" w:rsidR="004E601D" w:rsidRPr="00E63276" w:rsidRDefault="004E601D" w:rsidP="004E601D">
            <w:pPr>
              <w:rPr>
                <w:rFonts w:cstheme="minorHAnsi"/>
                <w:b/>
                <w:bCs/>
                <w:sz w:val="20"/>
                <w:szCs w:val="20"/>
              </w:rPr>
            </w:pPr>
          </w:p>
        </w:tc>
        <w:tc>
          <w:tcPr>
            <w:tcW w:w="1527" w:type="dxa"/>
          </w:tcPr>
          <w:p w14:paraId="7F58F72F" w14:textId="77777777" w:rsidR="004E601D" w:rsidRPr="00E63276" w:rsidRDefault="004E601D" w:rsidP="004E601D">
            <w:pPr>
              <w:rPr>
                <w:rFonts w:cstheme="minorHAnsi"/>
                <w:b/>
                <w:bCs/>
                <w:sz w:val="20"/>
                <w:szCs w:val="20"/>
              </w:rPr>
            </w:pPr>
          </w:p>
        </w:tc>
        <w:tc>
          <w:tcPr>
            <w:tcW w:w="0" w:type="auto"/>
          </w:tcPr>
          <w:p w14:paraId="130FC54E" w14:textId="77777777" w:rsidR="004E601D" w:rsidRPr="00136897" w:rsidRDefault="004E601D" w:rsidP="004E601D">
            <w:pPr>
              <w:rPr>
                <w:rFonts w:cstheme="minorHAnsi"/>
                <w:sz w:val="20"/>
                <w:szCs w:val="20"/>
              </w:rPr>
            </w:pPr>
            <w:r>
              <w:rPr>
                <w:rFonts w:cstheme="minorHAnsi"/>
                <w:sz w:val="20"/>
                <w:szCs w:val="20"/>
              </w:rPr>
              <w:t>Vogt (2005)</w:t>
            </w:r>
          </w:p>
        </w:tc>
        <w:tc>
          <w:tcPr>
            <w:tcW w:w="0" w:type="auto"/>
          </w:tcPr>
          <w:p w14:paraId="5F11054B" w14:textId="77777777" w:rsidR="004E601D" w:rsidRPr="00136897" w:rsidRDefault="004E601D" w:rsidP="004E601D">
            <w:pPr>
              <w:widowControl w:val="0"/>
              <w:autoSpaceDE w:val="0"/>
              <w:autoSpaceDN w:val="0"/>
              <w:adjustRightInd w:val="0"/>
              <w:rPr>
                <w:rFonts w:cstheme="minorHAnsi"/>
                <w:sz w:val="20"/>
                <w:szCs w:val="20"/>
                <w:u w:val="single"/>
              </w:rPr>
            </w:pPr>
            <w:r w:rsidRPr="00136897">
              <w:rPr>
                <w:rFonts w:cstheme="minorHAnsi"/>
                <w:sz w:val="20"/>
                <w:szCs w:val="20"/>
                <w:u w:val="single"/>
              </w:rPr>
              <w:t>Barriers</w:t>
            </w:r>
          </w:p>
          <w:p w14:paraId="2B0504C9" w14:textId="77777777" w:rsidR="004E601D" w:rsidRPr="00201640" w:rsidRDefault="004E601D" w:rsidP="004E601D">
            <w:pPr>
              <w:autoSpaceDE w:val="0"/>
              <w:autoSpaceDN w:val="0"/>
              <w:adjustRightInd w:val="0"/>
              <w:rPr>
                <w:rFonts w:cstheme="minorHAnsi"/>
                <w:b/>
                <w:bCs/>
                <w:i/>
                <w:iCs/>
                <w:sz w:val="20"/>
                <w:szCs w:val="20"/>
                <w:highlight w:val="yellow"/>
              </w:rPr>
            </w:pPr>
            <w:r w:rsidRPr="00201640">
              <w:rPr>
                <w:rFonts w:cstheme="minorHAnsi"/>
                <w:b/>
                <w:bCs/>
                <w:i/>
                <w:iCs/>
                <w:sz w:val="20"/>
                <w:szCs w:val="20"/>
              </w:rPr>
              <w:t xml:space="preserve">Just over a quarter (22%) of physicians reported lacking confidence in their ability to discuss smoking with their patients, 18% felt such discussions were unpleasant. </w:t>
            </w:r>
          </w:p>
        </w:tc>
      </w:tr>
      <w:tr w:rsidR="004E601D" w:rsidRPr="00442900" w14:paraId="6C9516D4" w14:textId="77777777" w:rsidTr="00E63276">
        <w:tc>
          <w:tcPr>
            <w:tcW w:w="1913" w:type="dxa"/>
          </w:tcPr>
          <w:p w14:paraId="4DC97045" w14:textId="77777777" w:rsidR="004E601D" w:rsidRPr="00E63276" w:rsidRDefault="004E601D" w:rsidP="004E601D">
            <w:pPr>
              <w:rPr>
                <w:rFonts w:cstheme="minorHAnsi"/>
                <w:b/>
                <w:bCs/>
                <w:sz w:val="20"/>
                <w:szCs w:val="20"/>
              </w:rPr>
            </w:pPr>
          </w:p>
        </w:tc>
        <w:tc>
          <w:tcPr>
            <w:tcW w:w="1508" w:type="dxa"/>
          </w:tcPr>
          <w:p w14:paraId="43E4F1B0" w14:textId="77777777" w:rsidR="004E601D" w:rsidRPr="00E63276" w:rsidRDefault="004E601D" w:rsidP="004E601D">
            <w:pPr>
              <w:rPr>
                <w:rFonts w:cstheme="minorHAnsi"/>
                <w:b/>
                <w:bCs/>
                <w:sz w:val="20"/>
                <w:szCs w:val="20"/>
              </w:rPr>
            </w:pPr>
          </w:p>
        </w:tc>
        <w:tc>
          <w:tcPr>
            <w:tcW w:w="1527" w:type="dxa"/>
          </w:tcPr>
          <w:p w14:paraId="4118D8FC" w14:textId="77777777" w:rsidR="004E601D" w:rsidRPr="00E63276" w:rsidRDefault="004E601D" w:rsidP="004E601D">
            <w:pPr>
              <w:rPr>
                <w:rFonts w:cstheme="minorHAnsi"/>
                <w:b/>
                <w:bCs/>
                <w:sz w:val="20"/>
                <w:szCs w:val="20"/>
              </w:rPr>
            </w:pPr>
          </w:p>
        </w:tc>
        <w:tc>
          <w:tcPr>
            <w:tcW w:w="0" w:type="auto"/>
          </w:tcPr>
          <w:p w14:paraId="71491289" w14:textId="77777777" w:rsidR="004E601D" w:rsidRPr="00136897" w:rsidRDefault="004E601D" w:rsidP="004E601D">
            <w:pPr>
              <w:rPr>
                <w:rFonts w:cstheme="minorHAnsi"/>
                <w:sz w:val="20"/>
                <w:szCs w:val="20"/>
              </w:rPr>
            </w:pPr>
            <w:r>
              <w:rPr>
                <w:rFonts w:cstheme="minorHAnsi"/>
                <w:sz w:val="20"/>
                <w:szCs w:val="20"/>
              </w:rPr>
              <w:t>Yeung (2015) (2015)</w:t>
            </w:r>
          </w:p>
        </w:tc>
        <w:tc>
          <w:tcPr>
            <w:tcW w:w="0" w:type="auto"/>
          </w:tcPr>
          <w:p w14:paraId="1B590D8E" w14:textId="77777777" w:rsidR="004E601D" w:rsidRPr="00136897" w:rsidRDefault="004E601D" w:rsidP="004E601D">
            <w:pPr>
              <w:widowControl w:val="0"/>
              <w:autoSpaceDE w:val="0"/>
              <w:autoSpaceDN w:val="0"/>
              <w:adjustRightInd w:val="0"/>
              <w:rPr>
                <w:rFonts w:cstheme="minorHAnsi"/>
                <w:sz w:val="20"/>
                <w:szCs w:val="20"/>
                <w:u w:val="single"/>
              </w:rPr>
            </w:pPr>
            <w:r w:rsidRPr="00136897">
              <w:rPr>
                <w:rFonts w:cstheme="minorHAnsi"/>
                <w:sz w:val="20"/>
                <w:szCs w:val="20"/>
                <w:u w:val="single"/>
              </w:rPr>
              <w:t>Barriers</w:t>
            </w:r>
          </w:p>
          <w:p w14:paraId="4269B6C2" w14:textId="77777777" w:rsidR="004E601D" w:rsidRPr="00136897" w:rsidRDefault="004E601D" w:rsidP="004E601D">
            <w:pPr>
              <w:widowControl w:val="0"/>
              <w:autoSpaceDE w:val="0"/>
              <w:autoSpaceDN w:val="0"/>
              <w:adjustRightInd w:val="0"/>
              <w:rPr>
                <w:rFonts w:cstheme="minorHAnsi"/>
                <w:sz w:val="20"/>
                <w:szCs w:val="20"/>
                <w:u w:val="single"/>
              </w:rPr>
            </w:pPr>
            <w:r w:rsidRPr="00DB1A3B">
              <w:rPr>
                <w:rFonts w:cstheme="minorHAnsi"/>
                <w:i/>
                <w:iCs/>
                <w:sz w:val="20"/>
                <w:szCs w:val="20"/>
              </w:rPr>
              <w:t>A lack of</w:t>
            </w:r>
            <w:r>
              <w:rPr>
                <w:rFonts w:cstheme="minorHAnsi"/>
                <w:i/>
                <w:iCs/>
                <w:sz w:val="20"/>
                <w:szCs w:val="20"/>
              </w:rPr>
              <w:t xml:space="preserve"> </w:t>
            </w:r>
            <w:r w:rsidRPr="00DB1A3B">
              <w:rPr>
                <w:rFonts w:cstheme="minorHAnsi"/>
                <w:i/>
                <w:iCs/>
                <w:sz w:val="20"/>
                <w:szCs w:val="20"/>
              </w:rPr>
              <w:t>sexual health training in medical school was reported and manifested as discomfort in communicating sexual health-related issues with patients</w:t>
            </w:r>
            <w:r>
              <w:rPr>
                <w:rFonts w:cstheme="minorHAnsi"/>
                <w:i/>
                <w:iCs/>
                <w:sz w:val="20"/>
                <w:szCs w:val="20"/>
              </w:rPr>
              <w:t xml:space="preserve">. </w:t>
            </w:r>
          </w:p>
        </w:tc>
      </w:tr>
      <w:tr w:rsidR="004E601D" w:rsidRPr="00442900" w14:paraId="3D5241C2" w14:textId="77777777" w:rsidTr="00E63276">
        <w:tc>
          <w:tcPr>
            <w:tcW w:w="1913" w:type="dxa"/>
          </w:tcPr>
          <w:p w14:paraId="2E99A180" w14:textId="77777777" w:rsidR="004E601D" w:rsidRPr="00E63276" w:rsidRDefault="004E601D" w:rsidP="004E601D">
            <w:pPr>
              <w:rPr>
                <w:rFonts w:cstheme="minorHAnsi"/>
                <w:b/>
                <w:bCs/>
                <w:sz w:val="20"/>
                <w:szCs w:val="20"/>
              </w:rPr>
            </w:pPr>
            <w:r w:rsidRPr="00E63276">
              <w:rPr>
                <w:rFonts w:cstheme="minorHAnsi"/>
                <w:b/>
                <w:bCs/>
                <w:sz w:val="20"/>
                <w:szCs w:val="20"/>
              </w:rPr>
              <w:t>Social/professional role and identity</w:t>
            </w:r>
          </w:p>
        </w:tc>
        <w:tc>
          <w:tcPr>
            <w:tcW w:w="1508" w:type="dxa"/>
          </w:tcPr>
          <w:p w14:paraId="56D58749" w14:textId="77777777" w:rsidR="004E601D" w:rsidRPr="00E63276" w:rsidRDefault="004E601D" w:rsidP="004E601D">
            <w:pPr>
              <w:rPr>
                <w:rFonts w:cstheme="minorHAnsi"/>
                <w:b/>
                <w:bCs/>
                <w:sz w:val="20"/>
                <w:szCs w:val="20"/>
              </w:rPr>
            </w:pPr>
            <w:r w:rsidRPr="00E63276">
              <w:rPr>
                <w:rFonts w:cstheme="minorHAnsi"/>
                <w:b/>
                <w:bCs/>
                <w:sz w:val="20"/>
                <w:szCs w:val="20"/>
              </w:rPr>
              <w:t>Roles and responsibilities</w:t>
            </w:r>
          </w:p>
        </w:tc>
        <w:tc>
          <w:tcPr>
            <w:tcW w:w="1527" w:type="dxa"/>
          </w:tcPr>
          <w:p w14:paraId="58B3E8EA" w14:textId="77777777" w:rsidR="004E601D" w:rsidRPr="00E63276" w:rsidRDefault="004E601D" w:rsidP="004E601D">
            <w:pPr>
              <w:rPr>
                <w:rFonts w:cstheme="minorHAnsi"/>
                <w:b/>
                <w:bCs/>
                <w:sz w:val="20"/>
                <w:szCs w:val="20"/>
              </w:rPr>
            </w:pPr>
          </w:p>
        </w:tc>
        <w:tc>
          <w:tcPr>
            <w:tcW w:w="0" w:type="auto"/>
          </w:tcPr>
          <w:p w14:paraId="08FB3A58" w14:textId="77777777" w:rsidR="004E601D" w:rsidRPr="00442900" w:rsidRDefault="004E601D" w:rsidP="004E601D">
            <w:pPr>
              <w:rPr>
                <w:rFonts w:cstheme="minorHAnsi"/>
                <w:sz w:val="20"/>
                <w:szCs w:val="20"/>
              </w:rPr>
            </w:pPr>
            <w:r>
              <w:rPr>
                <w:rFonts w:cstheme="minorHAnsi"/>
                <w:sz w:val="20"/>
                <w:szCs w:val="20"/>
              </w:rPr>
              <w:t>Barley (2011)</w:t>
            </w:r>
          </w:p>
        </w:tc>
        <w:tc>
          <w:tcPr>
            <w:tcW w:w="0" w:type="auto"/>
          </w:tcPr>
          <w:p w14:paraId="28F9F393" w14:textId="77777777" w:rsidR="004E601D" w:rsidRPr="00136897" w:rsidRDefault="004E601D" w:rsidP="004E601D">
            <w:pPr>
              <w:widowControl w:val="0"/>
              <w:autoSpaceDE w:val="0"/>
              <w:autoSpaceDN w:val="0"/>
              <w:adjustRightInd w:val="0"/>
              <w:rPr>
                <w:rFonts w:cstheme="minorHAnsi"/>
                <w:sz w:val="20"/>
                <w:szCs w:val="20"/>
                <w:u w:val="single"/>
              </w:rPr>
            </w:pPr>
            <w:r w:rsidRPr="00136897">
              <w:rPr>
                <w:rFonts w:cstheme="minorHAnsi"/>
                <w:sz w:val="20"/>
                <w:szCs w:val="20"/>
                <w:u w:val="single"/>
              </w:rPr>
              <w:t>Barriers</w:t>
            </w:r>
          </w:p>
          <w:p w14:paraId="18020B52" w14:textId="77777777" w:rsidR="004E601D" w:rsidRDefault="004E601D" w:rsidP="004E601D">
            <w:pPr>
              <w:widowControl w:val="0"/>
              <w:autoSpaceDE w:val="0"/>
              <w:autoSpaceDN w:val="0"/>
              <w:adjustRightInd w:val="0"/>
              <w:rPr>
                <w:rFonts w:cstheme="minorHAnsi"/>
                <w:i/>
                <w:iCs/>
                <w:sz w:val="20"/>
                <w:szCs w:val="20"/>
              </w:rPr>
            </w:pPr>
            <w:r w:rsidRPr="00F36270">
              <w:rPr>
                <w:rFonts w:cstheme="minorHAnsi"/>
                <w:b/>
                <w:bCs/>
                <w:i/>
                <w:iCs/>
                <w:sz w:val="20"/>
                <w:szCs w:val="20"/>
              </w:rPr>
              <w:t>That GPs and PNs are aware of the relationship between social and mood problems is clear from this review, but they are unsure of its exact nature and of their role in managing it.</w:t>
            </w:r>
          </w:p>
          <w:p w14:paraId="2179161E" w14:textId="77777777" w:rsidR="004E601D" w:rsidRPr="008217A3" w:rsidRDefault="004E601D" w:rsidP="004E601D">
            <w:pPr>
              <w:widowControl w:val="0"/>
              <w:autoSpaceDE w:val="0"/>
              <w:autoSpaceDN w:val="0"/>
              <w:adjustRightInd w:val="0"/>
              <w:rPr>
                <w:rFonts w:cstheme="minorHAnsi"/>
                <w:b/>
                <w:bCs/>
                <w:i/>
                <w:iCs/>
                <w:sz w:val="20"/>
                <w:szCs w:val="20"/>
              </w:rPr>
            </w:pPr>
            <w:r w:rsidRPr="008217A3">
              <w:rPr>
                <w:rFonts w:cstheme="minorHAnsi"/>
                <w:b/>
                <w:bCs/>
                <w:i/>
                <w:iCs/>
                <w:sz w:val="20"/>
                <w:szCs w:val="20"/>
              </w:rPr>
              <w:t>Studies of late-life depression indicated that GPs and PNs may have conflicting views of their roles. GPs perceived PNs as having a limited role in the identification and management of late-life depression. None of the participants in one study could recall a nurse referring a case to them; the GPs did not refer to nurses as they felt PNs have enough to do. In contrast, PNs saw some GPs as demotivated and unwilling to engage with depressed patients. In another study, PNs felt they were in a better position to deal with depression than GPs as they had more time to explore psychosocial difficulties and operated in a less ‘medical’ context.</w:t>
            </w:r>
          </w:p>
        </w:tc>
      </w:tr>
      <w:tr w:rsidR="004E601D" w:rsidRPr="00442900" w14:paraId="2DE2E241" w14:textId="77777777" w:rsidTr="00E63276">
        <w:tc>
          <w:tcPr>
            <w:tcW w:w="1913" w:type="dxa"/>
          </w:tcPr>
          <w:p w14:paraId="17B1868C" w14:textId="77777777" w:rsidR="004E601D" w:rsidRPr="00E63276" w:rsidRDefault="004E601D" w:rsidP="004E601D">
            <w:pPr>
              <w:rPr>
                <w:rFonts w:cstheme="minorHAnsi"/>
                <w:b/>
                <w:bCs/>
                <w:sz w:val="20"/>
                <w:szCs w:val="20"/>
              </w:rPr>
            </w:pPr>
          </w:p>
        </w:tc>
        <w:tc>
          <w:tcPr>
            <w:tcW w:w="1508" w:type="dxa"/>
          </w:tcPr>
          <w:p w14:paraId="10835EE3" w14:textId="77777777" w:rsidR="004E601D" w:rsidRPr="00E63276" w:rsidRDefault="004E601D" w:rsidP="004E601D">
            <w:pPr>
              <w:rPr>
                <w:rFonts w:cstheme="minorHAnsi"/>
                <w:b/>
                <w:bCs/>
                <w:sz w:val="20"/>
                <w:szCs w:val="20"/>
              </w:rPr>
            </w:pPr>
          </w:p>
        </w:tc>
        <w:tc>
          <w:tcPr>
            <w:tcW w:w="1527" w:type="dxa"/>
          </w:tcPr>
          <w:p w14:paraId="1ADBDC85" w14:textId="77777777" w:rsidR="004E601D" w:rsidRPr="00E63276" w:rsidRDefault="004E601D" w:rsidP="004E601D">
            <w:pPr>
              <w:rPr>
                <w:rFonts w:cstheme="minorHAnsi"/>
                <w:b/>
                <w:bCs/>
                <w:sz w:val="20"/>
                <w:szCs w:val="20"/>
              </w:rPr>
            </w:pPr>
          </w:p>
        </w:tc>
        <w:tc>
          <w:tcPr>
            <w:tcW w:w="0" w:type="auto"/>
          </w:tcPr>
          <w:p w14:paraId="7FA79AAD" w14:textId="77777777" w:rsidR="004E601D" w:rsidRPr="00442900" w:rsidRDefault="004E601D" w:rsidP="004E601D">
            <w:pPr>
              <w:rPr>
                <w:rFonts w:cstheme="minorHAnsi"/>
                <w:sz w:val="20"/>
                <w:szCs w:val="20"/>
              </w:rPr>
            </w:pPr>
            <w:r>
              <w:rPr>
                <w:rFonts w:cstheme="minorHAnsi"/>
                <w:sz w:val="20"/>
                <w:szCs w:val="20"/>
              </w:rPr>
              <w:t>Carlsen (2007)</w:t>
            </w:r>
          </w:p>
        </w:tc>
        <w:tc>
          <w:tcPr>
            <w:tcW w:w="0" w:type="auto"/>
          </w:tcPr>
          <w:p w14:paraId="5BE5E02C" w14:textId="77777777" w:rsidR="004E601D" w:rsidRPr="00136897" w:rsidRDefault="004E601D" w:rsidP="004E601D">
            <w:pPr>
              <w:widowControl w:val="0"/>
              <w:autoSpaceDE w:val="0"/>
              <w:autoSpaceDN w:val="0"/>
              <w:adjustRightInd w:val="0"/>
              <w:rPr>
                <w:rFonts w:cstheme="minorHAnsi"/>
                <w:sz w:val="20"/>
                <w:szCs w:val="20"/>
                <w:u w:val="single"/>
              </w:rPr>
            </w:pPr>
            <w:r w:rsidRPr="00136897">
              <w:rPr>
                <w:rFonts w:cstheme="minorHAnsi"/>
                <w:sz w:val="20"/>
                <w:szCs w:val="20"/>
                <w:u w:val="single"/>
              </w:rPr>
              <w:t>Barriers</w:t>
            </w:r>
          </w:p>
          <w:p w14:paraId="1CD5E59B" w14:textId="77777777" w:rsidR="004E601D" w:rsidRPr="00D37809" w:rsidRDefault="004E601D" w:rsidP="004E601D">
            <w:pPr>
              <w:widowControl w:val="0"/>
              <w:autoSpaceDE w:val="0"/>
              <w:autoSpaceDN w:val="0"/>
              <w:adjustRightInd w:val="0"/>
              <w:rPr>
                <w:rFonts w:cstheme="minorHAnsi"/>
                <w:b/>
                <w:bCs/>
                <w:i/>
                <w:iCs/>
                <w:sz w:val="20"/>
                <w:szCs w:val="20"/>
              </w:rPr>
            </w:pPr>
            <w:r w:rsidRPr="00D37809">
              <w:rPr>
                <w:rFonts w:cstheme="minorHAnsi"/>
                <w:b/>
                <w:bCs/>
                <w:i/>
                <w:iCs/>
                <w:sz w:val="20"/>
                <w:szCs w:val="20"/>
              </w:rPr>
              <w:t xml:space="preserve">In the proscriptive studies the focus is on the dilemmas of combining the role of gatekeeper and the role of patient advocate; such studies refer to GPs’ concerns that rationing may harm the doctor–patient </w:t>
            </w:r>
            <w:r w:rsidRPr="00D37809">
              <w:rPr>
                <w:rFonts w:cstheme="minorHAnsi"/>
                <w:b/>
                <w:bCs/>
                <w:i/>
                <w:iCs/>
                <w:sz w:val="20"/>
                <w:szCs w:val="20"/>
              </w:rPr>
              <w:lastRenderedPageBreak/>
              <w:t>relationship or even lead to litigation.</w:t>
            </w:r>
          </w:p>
          <w:p w14:paraId="54D63B2E" w14:textId="77777777" w:rsidR="004E601D" w:rsidRPr="00F23542" w:rsidRDefault="004E601D" w:rsidP="004E601D">
            <w:pPr>
              <w:widowControl w:val="0"/>
              <w:autoSpaceDE w:val="0"/>
              <w:autoSpaceDN w:val="0"/>
              <w:adjustRightInd w:val="0"/>
              <w:rPr>
                <w:rFonts w:cstheme="minorHAnsi"/>
                <w:color w:val="000000"/>
                <w:sz w:val="20"/>
                <w:szCs w:val="20"/>
                <w:u w:val="single"/>
              </w:rPr>
            </w:pPr>
            <w:r w:rsidRPr="00F23542">
              <w:rPr>
                <w:rFonts w:cstheme="minorHAnsi"/>
                <w:sz w:val="20"/>
                <w:szCs w:val="20"/>
                <w:u w:val="single"/>
              </w:rPr>
              <w:t>Factors</w:t>
            </w:r>
          </w:p>
          <w:p w14:paraId="39A945AD" w14:textId="77777777" w:rsidR="004E601D" w:rsidRPr="00D37809" w:rsidRDefault="004E601D" w:rsidP="004E601D">
            <w:pPr>
              <w:widowControl w:val="0"/>
              <w:autoSpaceDE w:val="0"/>
              <w:autoSpaceDN w:val="0"/>
              <w:adjustRightInd w:val="0"/>
              <w:rPr>
                <w:rFonts w:cstheme="minorHAnsi"/>
                <w:b/>
                <w:bCs/>
                <w:i/>
                <w:iCs/>
                <w:sz w:val="20"/>
                <w:szCs w:val="20"/>
              </w:rPr>
            </w:pPr>
            <w:r w:rsidRPr="00D37809">
              <w:rPr>
                <w:rFonts w:cstheme="minorHAnsi"/>
                <w:b/>
                <w:bCs/>
                <w:i/>
                <w:iCs/>
                <w:sz w:val="20"/>
                <w:szCs w:val="20"/>
              </w:rPr>
              <w:t>An alternative view was provided by three papers that reported that GPs did not see guidelines as providing fixed rules for practice; instead, they felt it was the responsibility of the GP to adapt guidance to suit circumstances.</w:t>
            </w:r>
          </w:p>
        </w:tc>
      </w:tr>
      <w:tr w:rsidR="004E601D" w:rsidRPr="00442900" w14:paraId="0DB2422C" w14:textId="77777777" w:rsidTr="00E63276">
        <w:tc>
          <w:tcPr>
            <w:tcW w:w="1913" w:type="dxa"/>
          </w:tcPr>
          <w:p w14:paraId="740E9A5F" w14:textId="77777777" w:rsidR="004E601D" w:rsidRPr="00E63276" w:rsidRDefault="004E601D" w:rsidP="004E601D">
            <w:pPr>
              <w:rPr>
                <w:rFonts w:cstheme="minorHAnsi"/>
                <w:b/>
                <w:bCs/>
                <w:sz w:val="20"/>
                <w:szCs w:val="20"/>
              </w:rPr>
            </w:pPr>
          </w:p>
        </w:tc>
        <w:tc>
          <w:tcPr>
            <w:tcW w:w="1508" w:type="dxa"/>
          </w:tcPr>
          <w:p w14:paraId="6F4528A4" w14:textId="77777777" w:rsidR="004E601D" w:rsidRPr="00E63276" w:rsidRDefault="004E601D" w:rsidP="004E601D">
            <w:pPr>
              <w:rPr>
                <w:rFonts w:cstheme="minorHAnsi"/>
                <w:b/>
                <w:bCs/>
                <w:sz w:val="20"/>
                <w:szCs w:val="20"/>
              </w:rPr>
            </w:pPr>
          </w:p>
        </w:tc>
        <w:tc>
          <w:tcPr>
            <w:tcW w:w="1527" w:type="dxa"/>
          </w:tcPr>
          <w:p w14:paraId="4B351EC7" w14:textId="77777777" w:rsidR="004E601D" w:rsidRPr="00E63276" w:rsidRDefault="004E601D" w:rsidP="004E601D">
            <w:pPr>
              <w:rPr>
                <w:rFonts w:cstheme="minorHAnsi"/>
                <w:b/>
                <w:bCs/>
                <w:sz w:val="20"/>
                <w:szCs w:val="20"/>
              </w:rPr>
            </w:pPr>
          </w:p>
        </w:tc>
        <w:tc>
          <w:tcPr>
            <w:tcW w:w="0" w:type="auto"/>
          </w:tcPr>
          <w:p w14:paraId="4FEA943B" w14:textId="77777777" w:rsidR="004E601D" w:rsidRPr="00442900" w:rsidRDefault="004E601D" w:rsidP="004E601D">
            <w:pPr>
              <w:rPr>
                <w:rFonts w:cstheme="minorHAnsi"/>
                <w:sz w:val="20"/>
                <w:szCs w:val="20"/>
              </w:rPr>
            </w:pPr>
            <w:r>
              <w:rPr>
                <w:rFonts w:cstheme="minorHAnsi"/>
                <w:sz w:val="20"/>
                <w:szCs w:val="20"/>
              </w:rPr>
              <w:t>De Vleminck (2013)</w:t>
            </w:r>
          </w:p>
        </w:tc>
        <w:tc>
          <w:tcPr>
            <w:tcW w:w="0" w:type="auto"/>
          </w:tcPr>
          <w:p w14:paraId="75457066" w14:textId="77777777" w:rsidR="004E601D" w:rsidRPr="00136897" w:rsidRDefault="004E601D" w:rsidP="004E601D">
            <w:pPr>
              <w:widowControl w:val="0"/>
              <w:autoSpaceDE w:val="0"/>
              <w:autoSpaceDN w:val="0"/>
              <w:adjustRightInd w:val="0"/>
              <w:rPr>
                <w:rFonts w:cstheme="minorHAnsi"/>
                <w:sz w:val="20"/>
                <w:szCs w:val="20"/>
                <w:u w:val="single"/>
              </w:rPr>
            </w:pPr>
            <w:r w:rsidRPr="00136897">
              <w:rPr>
                <w:rFonts w:cstheme="minorHAnsi"/>
                <w:sz w:val="20"/>
                <w:szCs w:val="20"/>
                <w:u w:val="single"/>
              </w:rPr>
              <w:t>Barriers</w:t>
            </w:r>
          </w:p>
          <w:p w14:paraId="03F5F883" w14:textId="77777777" w:rsidR="004E601D" w:rsidRPr="009D50B3" w:rsidRDefault="004E601D" w:rsidP="004E601D">
            <w:pPr>
              <w:widowControl w:val="0"/>
              <w:autoSpaceDE w:val="0"/>
              <w:autoSpaceDN w:val="0"/>
              <w:adjustRightInd w:val="0"/>
              <w:rPr>
                <w:rFonts w:cstheme="minorHAnsi"/>
                <w:b/>
                <w:bCs/>
                <w:i/>
                <w:iCs/>
                <w:sz w:val="20"/>
                <w:szCs w:val="20"/>
              </w:rPr>
            </w:pPr>
            <w:r w:rsidRPr="009D50B3">
              <w:rPr>
                <w:rFonts w:cstheme="minorHAnsi"/>
                <w:b/>
                <w:bCs/>
                <w:i/>
                <w:iCs/>
                <w:sz w:val="20"/>
                <w:szCs w:val="20"/>
              </w:rPr>
              <w:t>Stronger evidence was found for lack of skills to deal with vague requests, difﬁculties with deﬁning the right moment, the attitude that patients should initiate ACP, and fear of depriving them of hope as perceived barriers.</w:t>
            </w:r>
          </w:p>
          <w:p w14:paraId="0E4B6C05"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There is medium evidence that a conviction that it is their job to cure people whereas other healthcare professionals should initiate ACP prevents GPs engaging in ACP.</w:t>
            </w:r>
          </w:p>
          <w:p w14:paraId="7E7BB8A8"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6B67F1C0" w14:textId="77777777" w:rsidR="004E601D" w:rsidRPr="0089204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The attitude that GPs should initiate ACP was perceived as a facilitator for which stronger evidence was found.</w:t>
            </w:r>
          </w:p>
        </w:tc>
      </w:tr>
      <w:tr w:rsidR="004E601D" w:rsidRPr="00442900" w14:paraId="4C0FD3FA" w14:textId="77777777" w:rsidTr="00E63276">
        <w:tc>
          <w:tcPr>
            <w:tcW w:w="1913" w:type="dxa"/>
          </w:tcPr>
          <w:p w14:paraId="0AA1495C" w14:textId="77777777" w:rsidR="004E601D" w:rsidRPr="00E63276" w:rsidRDefault="004E601D" w:rsidP="004E601D">
            <w:pPr>
              <w:rPr>
                <w:rFonts w:cstheme="minorHAnsi"/>
                <w:b/>
                <w:bCs/>
                <w:sz w:val="20"/>
                <w:szCs w:val="20"/>
              </w:rPr>
            </w:pPr>
          </w:p>
        </w:tc>
        <w:tc>
          <w:tcPr>
            <w:tcW w:w="1508" w:type="dxa"/>
          </w:tcPr>
          <w:p w14:paraId="68880AD0" w14:textId="77777777" w:rsidR="004E601D" w:rsidRPr="00E63276" w:rsidRDefault="004E601D" w:rsidP="004E601D">
            <w:pPr>
              <w:rPr>
                <w:rFonts w:cstheme="minorHAnsi"/>
                <w:b/>
                <w:bCs/>
                <w:sz w:val="20"/>
                <w:szCs w:val="20"/>
              </w:rPr>
            </w:pPr>
          </w:p>
        </w:tc>
        <w:tc>
          <w:tcPr>
            <w:tcW w:w="1527" w:type="dxa"/>
          </w:tcPr>
          <w:p w14:paraId="4613B6D6" w14:textId="77777777" w:rsidR="004E601D" w:rsidRPr="00E63276" w:rsidRDefault="004E601D" w:rsidP="004E601D">
            <w:pPr>
              <w:rPr>
                <w:rFonts w:cstheme="minorHAnsi"/>
                <w:b/>
                <w:bCs/>
                <w:sz w:val="20"/>
                <w:szCs w:val="20"/>
              </w:rPr>
            </w:pPr>
          </w:p>
        </w:tc>
        <w:tc>
          <w:tcPr>
            <w:tcW w:w="0" w:type="auto"/>
          </w:tcPr>
          <w:p w14:paraId="7D5A1172" w14:textId="77777777" w:rsidR="004E601D" w:rsidRPr="00442900" w:rsidRDefault="004E601D" w:rsidP="004E601D">
            <w:pPr>
              <w:rPr>
                <w:rFonts w:cstheme="minorHAnsi"/>
                <w:sz w:val="20"/>
                <w:szCs w:val="20"/>
              </w:rPr>
            </w:pPr>
            <w:r>
              <w:rPr>
                <w:rFonts w:cstheme="minorHAnsi"/>
                <w:sz w:val="20"/>
                <w:szCs w:val="20"/>
              </w:rPr>
              <w:t>Ju (2018)</w:t>
            </w:r>
          </w:p>
        </w:tc>
        <w:tc>
          <w:tcPr>
            <w:tcW w:w="0" w:type="auto"/>
          </w:tcPr>
          <w:p w14:paraId="035C3D3A" w14:textId="77777777" w:rsidR="004E601D" w:rsidRPr="00136897" w:rsidRDefault="004E601D" w:rsidP="004E601D">
            <w:pPr>
              <w:widowControl w:val="0"/>
              <w:autoSpaceDE w:val="0"/>
              <w:autoSpaceDN w:val="0"/>
              <w:adjustRightInd w:val="0"/>
              <w:rPr>
                <w:rFonts w:cstheme="minorHAnsi"/>
                <w:sz w:val="20"/>
                <w:szCs w:val="20"/>
                <w:u w:val="single"/>
              </w:rPr>
            </w:pPr>
            <w:r w:rsidRPr="00136897">
              <w:rPr>
                <w:rFonts w:cstheme="minorHAnsi"/>
                <w:sz w:val="20"/>
                <w:szCs w:val="20"/>
                <w:u w:val="single"/>
              </w:rPr>
              <w:t>Barriers</w:t>
            </w:r>
          </w:p>
          <w:p w14:paraId="04A58276" w14:textId="77777777" w:rsidR="004E601D" w:rsidRPr="00D67E87" w:rsidRDefault="004E601D" w:rsidP="004E601D">
            <w:pPr>
              <w:widowControl w:val="0"/>
              <w:autoSpaceDE w:val="0"/>
              <w:autoSpaceDN w:val="0"/>
              <w:adjustRightInd w:val="0"/>
              <w:rPr>
                <w:rFonts w:cstheme="minorHAnsi"/>
                <w:b/>
                <w:bCs/>
                <w:i/>
                <w:iCs/>
                <w:sz w:val="20"/>
                <w:szCs w:val="20"/>
              </w:rPr>
            </w:pPr>
            <w:r w:rsidRPr="00D67E87">
              <w:rPr>
                <w:rFonts w:cstheme="minorHAnsi"/>
                <w:b/>
                <w:bCs/>
                <w:i/>
                <w:iCs/>
                <w:sz w:val="20"/>
                <w:szCs w:val="20"/>
              </w:rPr>
              <w:t>Some GPs believed their core role, as a physician, was to ‘offer the tablets’ and prescribe medicines, whereas counselling patients to make lifestyle changes was a secondary focus.</w:t>
            </w:r>
          </w:p>
          <w:p w14:paraId="5C8A98AC" w14:textId="77777777" w:rsidR="004E601D" w:rsidRPr="00D80B75" w:rsidRDefault="004E601D" w:rsidP="004E601D">
            <w:pPr>
              <w:widowControl w:val="0"/>
              <w:autoSpaceDE w:val="0"/>
              <w:autoSpaceDN w:val="0"/>
              <w:adjustRightInd w:val="0"/>
              <w:rPr>
                <w:rFonts w:cstheme="minorHAnsi"/>
                <w:i/>
                <w:iCs/>
                <w:sz w:val="20"/>
                <w:szCs w:val="20"/>
              </w:rPr>
            </w:pPr>
            <w:r w:rsidRPr="00D67E87">
              <w:rPr>
                <w:rFonts w:cstheme="minorHAnsi"/>
                <w:b/>
                <w:bCs/>
                <w:i/>
                <w:iCs/>
                <w:sz w:val="20"/>
                <w:szCs w:val="20"/>
              </w:rPr>
              <w:t xml:space="preserve">Some GPs defined their role as an ‘influencer’ in their patients’ self-motivation and management. They could only provide information but believed it was ultimately the patients’ duty to make lifestyle changes or take their medication. Enforcing medications and behavioural change on patients was deemed unethical and not within their professional </w:t>
            </w:r>
            <w:proofErr w:type="gramStart"/>
            <w:r w:rsidRPr="00D67E87">
              <w:rPr>
                <w:rFonts w:cstheme="minorHAnsi"/>
                <w:b/>
                <w:bCs/>
                <w:i/>
                <w:iCs/>
                <w:sz w:val="20"/>
                <w:szCs w:val="20"/>
              </w:rPr>
              <w:t>purview, and</w:t>
            </w:r>
            <w:proofErr w:type="gramEnd"/>
            <w:r w:rsidRPr="00D67E87">
              <w:rPr>
                <w:rFonts w:cstheme="minorHAnsi"/>
                <w:b/>
                <w:bCs/>
                <w:i/>
                <w:iCs/>
                <w:sz w:val="20"/>
                <w:szCs w:val="20"/>
              </w:rPr>
              <w:t xml:space="preserve"> seen as ‘presumptuous to make such strong demands’.</w:t>
            </w:r>
          </w:p>
        </w:tc>
      </w:tr>
      <w:tr w:rsidR="004E601D" w:rsidRPr="00442900" w14:paraId="5F56C859" w14:textId="77777777" w:rsidTr="00E63276">
        <w:tc>
          <w:tcPr>
            <w:tcW w:w="1913" w:type="dxa"/>
          </w:tcPr>
          <w:p w14:paraId="16440154" w14:textId="77777777" w:rsidR="004E601D" w:rsidRPr="00E63276" w:rsidRDefault="004E601D" w:rsidP="004E601D">
            <w:pPr>
              <w:rPr>
                <w:rFonts w:cstheme="minorHAnsi"/>
                <w:b/>
                <w:bCs/>
                <w:sz w:val="20"/>
                <w:szCs w:val="20"/>
              </w:rPr>
            </w:pPr>
          </w:p>
        </w:tc>
        <w:tc>
          <w:tcPr>
            <w:tcW w:w="1508" w:type="dxa"/>
          </w:tcPr>
          <w:p w14:paraId="49F3AF62" w14:textId="77777777" w:rsidR="004E601D" w:rsidRPr="00E63276" w:rsidRDefault="004E601D" w:rsidP="004E601D">
            <w:pPr>
              <w:rPr>
                <w:rFonts w:cstheme="minorHAnsi"/>
                <w:b/>
                <w:bCs/>
                <w:sz w:val="20"/>
                <w:szCs w:val="20"/>
              </w:rPr>
            </w:pPr>
          </w:p>
        </w:tc>
        <w:tc>
          <w:tcPr>
            <w:tcW w:w="1527" w:type="dxa"/>
          </w:tcPr>
          <w:p w14:paraId="249C2176" w14:textId="77777777" w:rsidR="004E601D" w:rsidRPr="00E63276" w:rsidRDefault="004E601D" w:rsidP="004E601D">
            <w:pPr>
              <w:rPr>
                <w:rFonts w:cstheme="minorHAnsi"/>
                <w:b/>
                <w:bCs/>
                <w:sz w:val="20"/>
                <w:szCs w:val="20"/>
              </w:rPr>
            </w:pPr>
          </w:p>
        </w:tc>
        <w:tc>
          <w:tcPr>
            <w:tcW w:w="0" w:type="auto"/>
          </w:tcPr>
          <w:p w14:paraId="14BC8410" w14:textId="77777777" w:rsidR="004E601D" w:rsidRPr="00442900" w:rsidRDefault="004E601D" w:rsidP="004E601D">
            <w:pPr>
              <w:rPr>
                <w:rFonts w:cstheme="minorHAnsi"/>
                <w:sz w:val="20"/>
                <w:szCs w:val="20"/>
              </w:rPr>
            </w:pPr>
            <w:r>
              <w:rPr>
                <w:rFonts w:cstheme="minorHAnsi"/>
                <w:sz w:val="20"/>
                <w:szCs w:val="20"/>
              </w:rPr>
              <w:t>Lawrence (2016)</w:t>
            </w:r>
          </w:p>
        </w:tc>
        <w:tc>
          <w:tcPr>
            <w:tcW w:w="0" w:type="auto"/>
          </w:tcPr>
          <w:p w14:paraId="1F230546" w14:textId="77777777" w:rsidR="004E601D" w:rsidRPr="00136897" w:rsidRDefault="004E601D" w:rsidP="004E601D">
            <w:pPr>
              <w:widowControl w:val="0"/>
              <w:autoSpaceDE w:val="0"/>
              <w:autoSpaceDN w:val="0"/>
              <w:adjustRightInd w:val="0"/>
              <w:rPr>
                <w:rFonts w:cstheme="minorHAnsi"/>
                <w:sz w:val="20"/>
                <w:szCs w:val="20"/>
                <w:u w:val="single"/>
              </w:rPr>
            </w:pPr>
            <w:r w:rsidRPr="00136897">
              <w:rPr>
                <w:rFonts w:cstheme="minorHAnsi"/>
                <w:sz w:val="20"/>
                <w:szCs w:val="20"/>
                <w:u w:val="single"/>
              </w:rPr>
              <w:t>Barriers</w:t>
            </w:r>
          </w:p>
          <w:p w14:paraId="1D8E0F65" w14:textId="77777777" w:rsidR="004E601D" w:rsidRPr="00993F4D" w:rsidRDefault="004E601D" w:rsidP="004E601D">
            <w:pPr>
              <w:autoSpaceDE w:val="0"/>
              <w:autoSpaceDN w:val="0"/>
              <w:adjustRightInd w:val="0"/>
              <w:rPr>
                <w:rFonts w:cstheme="minorHAnsi"/>
                <w:b/>
                <w:bCs/>
                <w:i/>
                <w:iCs/>
                <w:color w:val="131413"/>
                <w:sz w:val="20"/>
                <w:szCs w:val="20"/>
              </w:rPr>
            </w:pPr>
            <w:r w:rsidRPr="00993F4D">
              <w:rPr>
                <w:rFonts w:cstheme="minorHAnsi"/>
                <w:b/>
                <w:bCs/>
                <w:i/>
                <w:iCs/>
                <w:color w:val="131413"/>
                <w:sz w:val="20"/>
                <w:szCs w:val="20"/>
              </w:rPr>
              <w:t xml:space="preserve">They demarcated their role to focus more on the patient’s quality-of-life, dependent on their personal relationships, familiarity with their social environments and knowledge of the patients past medical history. They saw themselves as a resource for patients, more concerned with symptom management and the psychological dimensions of cancer care compared to a disease or treatment focus. </w:t>
            </w:r>
          </w:p>
          <w:p w14:paraId="6DF15BAC" w14:textId="77777777" w:rsidR="004E601D" w:rsidRPr="00726A7F" w:rsidRDefault="004E601D" w:rsidP="004E601D">
            <w:pPr>
              <w:rPr>
                <w:rFonts w:cstheme="minorHAnsi"/>
                <w:i/>
                <w:iCs/>
                <w:color w:val="000000"/>
                <w:sz w:val="20"/>
                <w:szCs w:val="20"/>
                <w:highlight w:val="yellow"/>
              </w:rPr>
            </w:pPr>
            <w:r w:rsidRPr="00993F4D">
              <w:rPr>
                <w:rStyle w:val="odfvisible"/>
                <w:rFonts w:cstheme="minorHAnsi"/>
                <w:b/>
                <w:bCs/>
                <w:i/>
                <w:iCs/>
                <w:color w:val="000000"/>
                <w:sz w:val="20"/>
                <w:szCs w:val="20"/>
              </w:rPr>
              <w:t>Similarly, some PCPs expressed frustration at their lack of involvement during treatment, though others agreed that treatment was best administered in a hospital setting and need for their input was minimal.</w:t>
            </w:r>
          </w:p>
        </w:tc>
      </w:tr>
      <w:tr w:rsidR="004E601D" w:rsidRPr="00442900" w14:paraId="4D7BD8E4" w14:textId="77777777" w:rsidTr="00E63276">
        <w:tc>
          <w:tcPr>
            <w:tcW w:w="1913" w:type="dxa"/>
          </w:tcPr>
          <w:p w14:paraId="1F50E9B5" w14:textId="77777777" w:rsidR="004E601D" w:rsidRPr="00E63276" w:rsidRDefault="004E601D" w:rsidP="004E601D">
            <w:pPr>
              <w:rPr>
                <w:rFonts w:cstheme="minorHAnsi"/>
                <w:b/>
                <w:bCs/>
                <w:sz w:val="20"/>
                <w:szCs w:val="20"/>
              </w:rPr>
            </w:pPr>
          </w:p>
        </w:tc>
        <w:tc>
          <w:tcPr>
            <w:tcW w:w="1508" w:type="dxa"/>
          </w:tcPr>
          <w:p w14:paraId="7E228364" w14:textId="77777777" w:rsidR="004E601D" w:rsidRPr="00E63276" w:rsidRDefault="004E601D" w:rsidP="004E601D">
            <w:pPr>
              <w:rPr>
                <w:rFonts w:cstheme="minorHAnsi"/>
                <w:b/>
                <w:bCs/>
                <w:sz w:val="20"/>
                <w:szCs w:val="20"/>
              </w:rPr>
            </w:pPr>
          </w:p>
        </w:tc>
        <w:tc>
          <w:tcPr>
            <w:tcW w:w="1527" w:type="dxa"/>
          </w:tcPr>
          <w:p w14:paraId="0D178DD7" w14:textId="77777777" w:rsidR="004E601D" w:rsidRPr="00E63276" w:rsidRDefault="004E601D" w:rsidP="004E601D">
            <w:pPr>
              <w:rPr>
                <w:rFonts w:cstheme="minorHAnsi"/>
                <w:b/>
                <w:bCs/>
                <w:sz w:val="20"/>
                <w:szCs w:val="20"/>
              </w:rPr>
            </w:pPr>
          </w:p>
        </w:tc>
        <w:tc>
          <w:tcPr>
            <w:tcW w:w="0" w:type="auto"/>
          </w:tcPr>
          <w:p w14:paraId="5BA923FB" w14:textId="77777777" w:rsidR="004E601D" w:rsidRPr="00442900" w:rsidRDefault="004E601D" w:rsidP="004E601D">
            <w:pPr>
              <w:rPr>
                <w:rFonts w:cstheme="minorHAnsi"/>
                <w:sz w:val="20"/>
                <w:szCs w:val="20"/>
              </w:rPr>
            </w:pPr>
            <w:r>
              <w:rPr>
                <w:rFonts w:cstheme="minorHAnsi"/>
                <w:sz w:val="20"/>
                <w:szCs w:val="20"/>
              </w:rPr>
              <w:t>Mikat-Stevens (2015)</w:t>
            </w:r>
          </w:p>
        </w:tc>
        <w:tc>
          <w:tcPr>
            <w:tcW w:w="0" w:type="auto"/>
          </w:tcPr>
          <w:p w14:paraId="02D63AD7" w14:textId="77777777" w:rsidR="004E601D" w:rsidRPr="00136897" w:rsidRDefault="004E601D" w:rsidP="004E601D">
            <w:pPr>
              <w:widowControl w:val="0"/>
              <w:autoSpaceDE w:val="0"/>
              <w:autoSpaceDN w:val="0"/>
              <w:adjustRightInd w:val="0"/>
              <w:rPr>
                <w:rFonts w:cstheme="minorHAnsi"/>
                <w:sz w:val="20"/>
                <w:szCs w:val="20"/>
                <w:u w:val="single"/>
              </w:rPr>
            </w:pPr>
            <w:r w:rsidRPr="00136897">
              <w:rPr>
                <w:rFonts w:cstheme="minorHAnsi"/>
                <w:sz w:val="20"/>
                <w:szCs w:val="20"/>
                <w:u w:val="single"/>
              </w:rPr>
              <w:t>Barriers</w:t>
            </w:r>
          </w:p>
          <w:p w14:paraId="6F9BF7BC" w14:textId="77777777" w:rsidR="004E601D" w:rsidRPr="003B29CF"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PCPs also reported being unclear about their role in providing genetics services (n = 15 cited in 15/38 studies). In some instances, PCPs felt that it was not their role to deliver genetics </w:t>
            </w:r>
            <w:proofErr w:type="gramStart"/>
            <w:r w:rsidRPr="00DB1A3B">
              <w:rPr>
                <w:rFonts w:cstheme="minorHAnsi"/>
                <w:i/>
                <w:iCs/>
                <w:sz w:val="20"/>
                <w:szCs w:val="20"/>
              </w:rPr>
              <w:t>services</w:t>
            </w:r>
            <w:proofErr w:type="gramEnd"/>
            <w:r w:rsidRPr="00DB1A3B">
              <w:rPr>
                <w:rFonts w:cstheme="minorHAnsi"/>
                <w:i/>
                <w:iCs/>
                <w:sz w:val="20"/>
                <w:szCs w:val="20"/>
              </w:rPr>
              <w:t xml:space="preserve"> or they simply were unclear about their role. Additional studies described PCPs’ perceptions that “genetics is for specialists” and that the management of genetic conditions requires complex high-level knowledge available only from a specialist</w:t>
            </w:r>
          </w:p>
        </w:tc>
      </w:tr>
      <w:tr w:rsidR="004E601D" w:rsidRPr="00442900" w14:paraId="1991227A" w14:textId="77777777" w:rsidTr="00E63276">
        <w:tc>
          <w:tcPr>
            <w:tcW w:w="1913" w:type="dxa"/>
          </w:tcPr>
          <w:p w14:paraId="233C7B78" w14:textId="77777777" w:rsidR="004E601D" w:rsidRPr="00E63276" w:rsidRDefault="004E601D" w:rsidP="004E601D">
            <w:pPr>
              <w:rPr>
                <w:rFonts w:cstheme="minorHAnsi"/>
                <w:b/>
                <w:bCs/>
                <w:sz w:val="20"/>
                <w:szCs w:val="20"/>
              </w:rPr>
            </w:pPr>
          </w:p>
        </w:tc>
        <w:tc>
          <w:tcPr>
            <w:tcW w:w="1508" w:type="dxa"/>
          </w:tcPr>
          <w:p w14:paraId="62597FDC" w14:textId="77777777" w:rsidR="004E601D" w:rsidRPr="00E63276" w:rsidRDefault="004E601D" w:rsidP="004E601D">
            <w:pPr>
              <w:rPr>
                <w:rFonts w:cstheme="minorHAnsi"/>
                <w:b/>
                <w:bCs/>
                <w:sz w:val="20"/>
                <w:szCs w:val="20"/>
              </w:rPr>
            </w:pPr>
          </w:p>
        </w:tc>
        <w:tc>
          <w:tcPr>
            <w:tcW w:w="1527" w:type="dxa"/>
          </w:tcPr>
          <w:p w14:paraId="1E8B0FE3" w14:textId="77777777" w:rsidR="004E601D" w:rsidRPr="00E63276" w:rsidRDefault="004E601D" w:rsidP="004E601D">
            <w:pPr>
              <w:rPr>
                <w:rFonts w:cstheme="minorHAnsi"/>
                <w:b/>
                <w:bCs/>
                <w:sz w:val="20"/>
                <w:szCs w:val="20"/>
              </w:rPr>
            </w:pPr>
          </w:p>
        </w:tc>
        <w:tc>
          <w:tcPr>
            <w:tcW w:w="0" w:type="auto"/>
          </w:tcPr>
          <w:p w14:paraId="57ED3FB2" w14:textId="77777777" w:rsidR="004E601D" w:rsidRPr="00442900" w:rsidRDefault="004E601D" w:rsidP="004E601D">
            <w:pPr>
              <w:rPr>
                <w:rFonts w:cstheme="minorHAnsi"/>
                <w:sz w:val="20"/>
                <w:szCs w:val="20"/>
              </w:rPr>
            </w:pPr>
            <w:r>
              <w:rPr>
                <w:rFonts w:cstheme="minorHAnsi"/>
                <w:sz w:val="20"/>
                <w:szCs w:val="20"/>
              </w:rPr>
              <w:t>McDonagh (2018)</w:t>
            </w:r>
          </w:p>
        </w:tc>
        <w:tc>
          <w:tcPr>
            <w:tcW w:w="0" w:type="auto"/>
          </w:tcPr>
          <w:p w14:paraId="43B16D66" w14:textId="77777777" w:rsidR="004E601D" w:rsidRPr="00136897" w:rsidRDefault="004E601D" w:rsidP="004E601D">
            <w:pPr>
              <w:widowControl w:val="0"/>
              <w:autoSpaceDE w:val="0"/>
              <w:autoSpaceDN w:val="0"/>
              <w:adjustRightInd w:val="0"/>
              <w:rPr>
                <w:rFonts w:cstheme="minorHAnsi"/>
                <w:sz w:val="20"/>
                <w:szCs w:val="20"/>
                <w:u w:val="single"/>
              </w:rPr>
            </w:pPr>
            <w:r w:rsidRPr="00136897">
              <w:rPr>
                <w:rFonts w:cstheme="minorHAnsi"/>
                <w:sz w:val="20"/>
                <w:szCs w:val="20"/>
                <w:u w:val="single"/>
              </w:rPr>
              <w:t>Barriers</w:t>
            </w:r>
          </w:p>
          <w:p w14:paraId="08BEC4D0" w14:textId="77777777" w:rsidR="004E601D" w:rsidRPr="00442900" w:rsidRDefault="004E601D" w:rsidP="004E601D">
            <w:pPr>
              <w:rPr>
                <w:rFonts w:cstheme="minorHAnsi"/>
                <w:sz w:val="20"/>
                <w:szCs w:val="20"/>
              </w:rPr>
            </w:pPr>
            <w:r w:rsidRPr="00DB1A3B">
              <w:rPr>
                <w:rFonts w:cstheme="minorHAnsi"/>
                <w:i/>
                <w:iCs/>
                <w:sz w:val="20"/>
                <w:szCs w:val="20"/>
              </w:rPr>
              <w:t>Some believed responsibility for partner notification should lie with sexual health clinics, and any increase in testing should be accompanied by an increase in staffing.</w:t>
            </w:r>
          </w:p>
        </w:tc>
      </w:tr>
      <w:tr w:rsidR="004E601D" w:rsidRPr="00442900" w14:paraId="2081A48A" w14:textId="77777777" w:rsidTr="00E63276">
        <w:tc>
          <w:tcPr>
            <w:tcW w:w="1913" w:type="dxa"/>
          </w:tcPr>
          <w:p w14:paraId="6FE45DA9" w14:textId="77777777" w:rsidR="004E601D" w:rsidRPr="00E63276" w:rsidRDefault="004E601D" w:rsidP="004E601D">
            <w:pPr>
              <w:rPr>
                <w:rFonts w:cstheme="minorHAnsi"/>
                <w:b/>
                <w:bCs/>
                <w:sz w:val="20"/>
                <w:szCs w:val="20"/>
              </w:rPr>
            </w:pPr>
          </w:p>
        </w:tc>
        <w:tc>
          <w:tcPr>
            <w:tcW w:w="1508" w:type="dxa"/>
          </w:tcPr>
          <w:p w14:paraId="26EA1734" w14:textId="77777777" w:rsidR="004E601D" w:rsidRPr="00E63276" w:rsidRDefault="004E601D" w:rsidP="004E601D">
            <w:pPr>
              <w:rPr>
                <w:rFonts w:cstheme="minorHAnsi"/>
                <w:b/>
                <w:bCs/>
                <w:sz w:val="20"/>
                <w:szCs w:val="20"/>
              </w:rPr>
            </w:pPr>
          </w:p>
        </w:tc>
        <w:tc>
          <w:tcPr>
            <w:tcW w:w="1527" w:type="dxa"/>
          </w:tcPr>
          <w:p w14:paraId="7D88F4A3" w14:textId="77777777" w:rsidR="004E601D" w:rsidRPr="00E63276" w:rsidRDefault="004E601D" w:rsidP="004E601D">
            <w:pPr>
              <w:rPr>
                <w:rFonts w:cstheme="minorHAnsi"/>
                <w:b/>
                <w:bCs/>
                <w:sz w:val="20"/>
                <w:szCs w:val="20"/>
              </w:rPr>
            </w:pPr>
          </w:p>
        </w:tc>
        <w:tc>
          <w:tcPr>
            <w:tcW w:w="0" w:type="auto"/>
          </w:tcPr>
          <w:p w14:paraId="0A1E0DC0" w14:textId="77777777" w:rsidR="004E601D" w:rsidRPr="00442900" w:rsidRDefault="004E601D" w:rsidP="004E601D">
            <w:pPr>
              <w:rPr>
                <w:rFonts w:cstheme="minorHAnsi"/>
                <w:sz w:val="20"/>
                <w:szCs w:val="20"/>
              </w:rPr>
            </w:pPr>
            <w:r>
              <w:rPr>
                <w:rFonts w:cstheme="minorHAnsi"/>
                <w:sz w:val="20"/>
                <w:szCs w:val="20"/>
              </w:rPr>
              <w:t>O’Brien (2016)</w:t>
            </w:r>
          </w:p>
        </w:tc>
        <w:tc>
          <w:tcPr>
            <w:tcW w:w="0" w:type="auto"/>
          </w:tcPr>
          <w:p w14:paraId="3E022E08" w14:textId="77777777" w:rsidR="004E601D" w:rsidRPr="00136897" w:rsidRDefault="004E601D" w:rsidP="004E601D">
            <w:pPr>
              <w:widowControl w:val="0"/>
              <w:autoSpaceDE w:val="0"/>
              <w:autoSpaceDN w:val="0"/>
              <w:adjustRightInd w:val="0"/>
              <w:rPr>
                <w:rFonts w:cstheme="minorHAnsi"/>
                <w:sz w:val="20"/>
                <w:szCs w:val="20"/>
                <w:u w:val="single"/>
              </w:rPr>
            </w:pPr>
            <w:r w:rsidRPr="00136897">
              <w:rPr>
                <w:rFonts w:cstheme="minorHAnsi"/>
                <w:sz w:val="20"/>
                <w:szCs w:val="20"/>
                <w:u w:val="single"/>
              </w:rPr>
              <w:t>Barriers</w:t>
            </w:r>
          </w:p>
          <w:p w14:paraId="74ACB3FB" w14:textId="77777777" w:rsidR="004E601D" w:rsidRPr="00B159B1" w:rsidRDefault="004E601D" w:rsidP="004E601D">
            <w:pPr>
              <w:widowControl w:val="0"/>
              <w:autoSpaceDE w:val="0"/>
              <w:autoSpaceDN w:val="0"/>
              <w:adjustRightInd w:val="0"/>
              <w:rPr>
                <w:rFonts w:cstheme="minorHAnsi"/>
                <w:i/>
                <w:iCs/>
                <w:color w:val="000000"/>
                <w:sz w:val="20"/>
                <w:szCs w:val="20"/>
              </w:rPr>
            </w:pPr>
            <w:r w:rsidRPr="00DB1A3B">
              <w:rPr>
                <w:rFonts w:cstheme="minorHAnsi"/>
                <w:i/>
                <w:iCs/>
                <w:color w:val="000000"/>
                <w:sz w:val="20"/>
                <w:szCs w:val="20"/>
              </w:rPr>
              <w:t>Uncertainty as to what is expected of practitioners.</w:t>
            </w:r>
          </w:p>
        </w:tc>
      </w:tr>
      <w:tr w:rsidR="004E601D" w:rsidRPr="00442900" w14:paraId="24015088" w14:textId="77777777" w:rsidTr="00E63276">
        <w:tc>
          <w:tcPr>
            <w:tcW w:w="1913" w:type="dxa"/>
          </w:tcPr>
          <w:p w14:paraId="2891FB74" w14:textId="77777777" w:rsidR="004E601D" w:rsidRPr="00E63276" w:rsidRDefault="004E601D" w:rsidP="004E601D">
            <w:pPr>
              <w:rPr>
                <w:rFonts w:cstheme="minorHAnsi"/>
                <w:b/>
                <w:bCs/>
                <w:sz w:val="20"/>
                <w:szCs w:val="20"/>
              </w:rPr>
            </w:pPr>
          </w:p>
        </w:tc>
        <w:tc>
          <w:tcPr>
            <w:tcW w:w="1508" w:type="dxa"/>
          </w:tcPr>
          <w:p w14:paraId="03686943" w14:textId="77777777" w:rsidR="004E601D" w:rsidRPr="00E63276" w:rsidRDefault="004E601D" w:rsidP="004E601D">
            <w:pPr>
              <w:rPr>
                <w:rFonts w:cstheme="minorHAnsi"/>
                <w:b/>
                <w:bCs/>
                <w:sz w:val="20"/>
                <w:szCs w:val="20"/>
              </w:rPr>
            </w:pPr>
          </w:p>
        </w:tc>
        <w:tc>
          <w:tcPr>
            <w:tcW w:w="1527" w:type="dxa"/>
          </w:tcPr>
          <w:p w14:paraId="579AD3D4" w14:textId="77777777" w:rsidR="004E601D" w:rsidRPr="00E63276" w:rsidRDefault="004E601D" w:rsidP="004E601D">
            <w:pPr>
              <w:rPr>
                <w:rFonts w:cstheme="minorHAnsi"/>
                <w:b/>
                <w:bCs/>
                <w:sz w:val="20"/>
                <w:szCs w:val="20"/>
              </w:rPr>
            </w:pPr>
          </w:p>
        </w:tc>
        <w:tc>
          <w:tcPr>
            <w:tcW w:w="0" w:type="auto"/>
          </w:tcPr>
          <w:p w14:paraId="69BD5776" w14:textId="77777777" w:rsidR="004E601D" w:rsidRDefault="004E601D" w:rsidP="004E601D">
            <w:pPr>
              <w:rPr>
                <w:rFonts w:cstheme="minorHAnsi"/>
                <w:sz w:val="20"/>
                <w:szCs w:val="20"/>
              </w:rPr>
            </w:pPr>
            <w:r>
              <w:rPr>
                <w:rFonts w:cstheme="minorHAnsi"/>
                <w:sz w:val="20"/>
                <w:szCs w:val="20"/>
              </w:rPr>
              <w:t>Ogeil (2020)</w:t>
            </w:r>
          </w:p>
        </w:tc>
        <w:tc>
          <w:tcPr>
            <w:tcW w:w="0" w:type="auto"/>
          </w:tcPr>
          <w:p w14:paraId="1FD135D7"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Factors</w:t>
            </w:r>
          </w:p>
          <w:p w14:paraId="380B4921" w14:textId="77777777" w:rsidR="004E601D" w:rsidRPr="00F23542" w:rsidRDefault="004E601D" w:rsidP="004E601D">
            <w:pPr>
              <w:autoSpaceDE w:val="0"/>
              <w:autoSpaceDN w:val="0"/>
              <w:adjustRightInd w:val="0"/>
              <w:rPr>
                <w:rFonts w:cstheme="minorHAnsi"/>
                <w:i/>
                <w:iCs/>
                <w:color w:val="131413"/>
                <w:sz w:val="20"/>
                <w:szCs w:val="20"/>
                <w:highlight w:val="yellow"/>
              </w:rPr>
            </w:pPr>
            <w:r w:rsidRPr="00F23542">
              <w:rPr>
                <w:rFonts w:cstheme="minorHAnsi"/>
                <w:i/>
                <w:iCs/>
                <w:color w:val="131413"/>
                <w:sz w:val="20"/>
                <w:szCs w:val="20"/>
              </w:rPr>
              <w:t xml:space="preserve">From the practitioner’s viewpoint, they are often the first point of call for any health or medical complaint and are </w:t>
            </w:r>
            <w:proofErr w:type="gramStart"/>
            <w:r w:rsidRPr="00F23542">
              <w:rPr>
                <w:rFonts w:cstheme="minorHAnsi"/>
                <w:i/>
                <w:iCs/>
                <w:color w:val="131413"/>
                <w:sz w:val="20"/>
                <w:szCs w:val="20"/>
              </w:rPr>
              <w:t>in a position</w:t>
            </w:r>
            <w:proofErr w:type="gramEnd"/>
            <w:r w:rsidRPr="00F23542">
              <w:rPr>
                <w:rFonts w:cstheme="minorHAnsi"/>
                <w:i/>
                <w:iCs/>
                <w:color w:val="131413"/>
                <w:sz w:val="20"/>
                <w:szCs w:val="20"/>
              </w:rPr>
              <w:t xml:space="preserve"> to provide the relevant support and resources. </w:t>
            </w:r>
          </w:p>
        </w:tc>
      </w:tr>
      <w:tr w:rsidR="004E601D" w:rsidRPr="00442900" w14:paraId="78AC8458" w14:textId="77777777" w:rsidTr="00E63276">
        <w:tc>
          <w:tcPr>
            <w:tcW w:w="1913" w:type="dxa"/>
          </w:tcPr>
          <w:p w14:paraId="617B2734" w14:textId="77777777" w:rsidR="004E601D" w:rsidRPr="00E63276" w:rsidRDefault="004E601D" w:rsidP="004E601D">
            <w:pPr>
              <w:rPr>
                <w:rFonts w:cstheme="minorHAnsi"/>
                <w:b/>
                <w:bCs/>
                <w:sz w:val="20"/>
                <w:szCs w:val="20"/>
              </w:rPr>
            </w:pPr>
          </w:p>
        </w:tc>
        <w:tc>
          <w:tcPr>
            <w:tcW w:w="1508" w:type="dxa"/>
          </w:tcPr>
          <w:p w14:paraId="4C9BDFC4" w14:textId="77777777" w:rsidR="004E601D" w:rsidRPr="00E63276" w:rsidRDefault="004E601D" w:rsidP="004E601D">
            <w:pPr>
              <w:rPr>
                <w:rFonts w:cstheme="minorHAnsi"/>
                <w:b/>
                <w:bCs/>
                <w:sz w:val="20"/>
                <w:szCs w:val="20"/>
              </w:rPr>
            </w:pPr>
          </w:p>
        </w:tc>
        <w:tc>
          <w:tcPr>
            <w:tcW w:w="1527" w:type="dxa"/>
          </w:tcPr>
          <w:p w14:paraId="12E42EEF" w14:textId="77777777" w:rsidR="004E601D" w:rsidRPr="00E63276" w:rsidRDefault="004E601D" w:rsidP="004E601D">
            <w:pPr>
              <w:rPr>
                <w:rFonts w:cstheme="minorHAnsi"/>
                <w:b/>
                <w:bCs/>
                <w:sz w:val="20"/>
                <w:szCs w:val="20"/>
              </w:rPr>
            </w:pPr>
          </w:p>
        </w:tc>
        <w:tc>
          <w:tcPr>
            <w:tcW w:w="0" w:type="auto"/>
          </w:tcPr>
          <w:p w14:paraId="56E93A4D" w14:textId="77777777" w:rsidR="004E601D" w:rsidRPr="00442900" w:rsidRDefault="004E601D" w:rsidP="004E601D">
            <w:pPr>
              <w:rPr>
                <w:rFonts w:cstheme="minorHAnsi"/>
                <w:sz w:val="20"/>
                <w:szCs w:val="20"/>
              </w:rPr>
            </w:pPr>
            <w:r>
              <w:rPr>
                <w:rFonts w:cstheme="minorHAnsi"/>
                <w:sz w:val="20"/>
                <w:szCs w:val="20"/>
              </w:rPr>
              <w:t>Schadewaldt (2013)</w:t>
            </w:r>
          </w:p>
        </w:tc>
        <w:tc>
          <w:tcPr>
            <w:tcW w:w="0" w:type="auto"/>
          </w:tcPr>
          <w:p w14:paraId="4C6E6DA5" w14:textId="77777777" w:rsidR="004E601D" w:rsidRPr="00136897" w:rsidRDefault="004E601D" w:rsidP="004E601D">
            <w:pPr>
              <w:widowControl w:val="0"/>
              <w:autoSpaceDE w:val="0"/>
              <w:autoSpaceDN w:val="0"/>
              <w:adjustRightInd w:val="0"/>
              <w:rPr>
                <w:rFonts w:cstheme="minorHAnsi"/>
                <w:sz w:val="20"/>
                <w:szCs w:val="20"/>
                <w:u w:val="single"/>
              </w:rPr>
            </w:pPr>
            <w:r w:rsidRPr="00136897">
              <w:rPr>
                <w:rFonts w:cstheme="minorHAnsi"/>
                <w:sz w:val="20"/>
                <w:szCs w:val="20"/>
                <w:u w:val="single"/>
              </w:rPr>
              <w:t>Barriers</w:t>
            </w:r>
          </w:p>
          <w:p w14:paraId="43712C55" w14:textId="77777777" w:rsidR="004E601D" w:rsidRPr="00525D8E" w:rsidRDefault="004E601D" w:rsidP="004E601D">
            <w:pPr>
              <w:rPr>
                <w:rFonts w:cstheme="minorHAnsi"/>
                <w:b/>
                <w:bCs/>
                <w:i/>
                <w:iCs/>
                <w:sz w:val="20"/>
                <w:szCs w:val="20"/>
              </w:rPr>
            </w:pPr>
            <w:r w:rsidRPr="00525D8E">
              <w:rPr>
                <w:rFonts w:cstheme="minorHAnsi"/>
                <w:b/>
                <w:bCs/>
                <w:i/>
                <w:iCs/>
                <w:sz w:val="20"/>
                <w:szCs w:val="20"/>
              </w:rPr>
              <w:t xml:space="preserve">The most common barrier to collaboration was the lack of awareness by MPs of the scope of practice of NPs, </w:t>
            </w:r>
            <w:r w:rsidRPr="00525D8E">
              <w:rPr>
                <w:rFonts w:cstheme="minorHAnsi"/>
                <w:b/>
                <w:bCs/>
                <w:i/>
                <w:iCs/>
                <w:sz w:val="20"/>
                <w:szCs w:val="20"/>
              </w:rPr>
              <w:lastRenderedPageBreak/>
              <w:t>their level of education and what is inherent to their role.</w:t>
            </w:r>
          </w:p>
          <w:p w14:paraId="67BE871A" w14:textId="77777777" w:rsidR="004E601D" w:rsidRPr="00525D8E" w:rsidRDefault="004E601D" w:rsidP="004E601D">
            <w:pPr>
              <w:widowControl w:val="0"/>
              <w:autoSpaceDE w:val="0"/>
              <w:autoSpaceDN w:val="0"/>
              <w:adjustRightInd w:val="0"/>
              <w:rPr>
                <w:rFonts w:cstheme="minorHAnsi"/>
                <w:b/>
                <w:bCs/>
                <w:i/>
                <w:iCs/>
                <w:sz w:val="20"/>
                <w:szCs w:val="20"/>
              </w:rPr>
            </w:pPr>
            <w:r w:rsidRPr="00525D8E">
              <w:rPr>
                <w:rFonts w:cstheme="minorHAnsi"/>
                <w:b/>
                <w:bCs/>
                <w:i/>
                <w:iCs/>
                <w:sz w:val="20"/>
                <w:szCs w:val="20"/>
              </w:rPr>
              <w:t>Medical practitioners rarely saw NPs as autonomous health professionals.</w:t>
            </w:r>
          </w:p>
          <w:p w14:paraId="1351E290" w14:textId="77777777" w:rsidR="004E601D" w:rsidRPr="00525D8E" w:rsidRDefault="004E601D" w:rsidP="004E601D">
            <w:pPr>
              <w:autoSpaceDE w:val="0"/>
              <w:autoSpaceDN w:val="0"/>
              <w:adjustRightInd w:val="0"/>
              <w:rPr>
                <w:rFonts w:cstheme="minorHAnsi"/>
                <w:b/>
                <w:bCs/>
                <w:i/>
                <w:iCs/>
                <w:sz w:val="20"/>
                <w:szCs w:val="20"/>
              </w:rPr>
            </w:pPr>
            <w:r w:rsidRPr="00525D8E">
              <w:rPr>
                <w:rFonts w:cstheme="minorHAnsi"/>
                <w:b/>
                <w:bCs/>
                <w:i/>
                <w:iCs/>
                <w:sz w:val="20"/>
                <w:szCs w:val="20"/>
              </w:rPr>
              <w:t xml:space="preserve">Some of these concerns were also identified as barriers to collaborative practice such as concern </w:t>
            </w:r>
            <w:proofErr w:type="gramStart"/>
            <w:r w:rsidRPr="00525D8E">
              <w:rPr>
                <w:rFonts w:cstheme="minorHAnsi"/>
                <w:b/>
                <w:bCs/>
                <w:i/>
                <w:iCs/>
                <w:sz w:val="20"/>
                <w:szCs w:val="20"/>
              </w:rPr>
              <w:t>about:</w:t>
            </w:r>
            <w:proofErr w:type="gramEnd"/>
            <w:r w:rsidRPr="00525D8E">
              <w:rPr>
                <w:rFonts w:cstheme="minorHAnsi"/>
                <w:b/>
                <w:bCs/>
                <w:i/>
                <w:iCs/>
                <w:sz w:val="20"/>
                <w:szCs w:val="20"/>
              </w:rPr>
              <w:t xml:space="preserve"> NPs’ limited scope of practice for patients with multiple comorbidities, ultimate liability for NP care.</w:t>
            </w:r>
          </w:p>
          <w:p w14:paraId="476D7A4A"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4DF949C4" w14:textId="77777777" w:rsidR="004E601D" w:rsidRPr="00834501" w:rsidRDefault="004E601D" w:rsidP="004E601D">
            <w:pPr>
              <w:widowControl w:val="0"/>
              <w:autoSpaceDE w:val="0"/>
              <w:autoSpaceDN w:val="0"/>
              <w:adjustRightInd w:val="0"/>
              <w:rPr>
                <w:rFonts w:cstheme="minorHAnsi"/>
                <w:b/>
                <w:bCs/>
                <w:i/>
                <w:iCs/>
                <w:sz w:val="20"/>
                <w:szCs w:val="20"/>
              </w:rPr>
            </w:pPr>
            <w:r w:rsidRPr="00834501">
              <w:rPr>
                <w:rFonts w:cstheme="minorHAnsi"/>
                <w:b/>
                <w:bCs/>
                <w:i/>
                <w:iCs/>
                <w:sz w:val="20"/>
                <w:szCs w:val="20"/>
              </w:rPr>
              <w:t>Clarity of NP role &amp; scope of practice.</w:t>
            </w:r>
          </w:p>
          <w:p w14:paraId="6F8FB8B8" w14:textId="77777777" w:rsidR="004E601D" w:rsidRPr="00834501" w:rsidRDefault="004E601D" w:rsidP="004E601D">
            <w:pPr>
              <w:widowControl w:val="0"/>
              <w:autoSpaceDE w:val="0"/>
              <w:autoSpaceDN w:val="0"/>
              <w:adjustRightInd w:val="0"/>
              <w:rPr>
                <w:rFonts w:cstheme="minorHAnsi"/>
                <w:b/>
                <w:bCs/>
                <w:i/>
                <w:iCs/>
                <w:sz w:val="20"/>
                <w:szCs w:val="20"/>
              </w:rPr>
            </w:pPr>
            <w:r w:rsidRPr="00834501">
              <w:rPr>
                <w:rFonts w:cstheme="minorHAnsi"/>
                <w:b/>
                <w:bCs/>
                <w:i/>
                <w:iCs/>
                <w:sz w:val="20"/>
                <w:szCs w:val="20"/>
              </w:rPr>
              <w:t>High level of NP autonomy.</w:t>
            </w:r>
          </w:p>
          <w:p w14:paraId="77AE66D9" w14:textId="77777777" w:rsidR="004E601D" w:rsidRPr="00E97671" w:rsidRDefault="004E601D" w:rsidP="004E601D">
            <w:pPr>
              <w:widowControl w:val="0"/>
              <w:autoSpaceDE w:val="0"/>
              <w:autoSpaceDN w:val="0"/>
              <w:adjustRightInd w:val="0"/>
              <w:rPr>
                <w:rFonts w:cstheme="minorHAnsi"/>
                <w:i/>
                <w:iCs/>
                <w:sz w:val="20"/>
                <w:szCs w:val="20"/>
              </w:rPr>
            </w:pPr>
            <w:r w:rsidRPr="00834501">
              <w:rPr>
                <w:rFonts w:cstheme="minorHAnsi"/>
                <w:b/>
                <w:bCs/>
                <w:i/>
                <w:iCs/>
                <w:sz w:val="20"/>
                <w:szCs w:val="20"/>
              </w:rPr>
              <w:t>Official recognition of the NP role, including the legal protection of the professional title ‘nurse practitioner’.</w:t>
            </w:r>
          </w:p>
        </w:tc>
      </w:tr>
      <w:tr w:rsidR="004E601D" w:rsidRPr="00442900" w14:paraId="490B42AF" w14:textId="77777777" w:rsidTr="00E63276">
        <w:tc>
          <w:tcPr>
            <w:tcW w:w="1913" w:type="dxa"/>
          </w:tcPr>
          <w:p w14:paraId="0D5E2B5E" w14:textId="77777777" w:rsidR="004E601D" w:rsidRPr="00E63276" w:rsidRDefault="004E601D" w:rsidP="004E601D">
            <w:pPr>
              <w:rPr>
                <w:rFonts w:cstheme="minorHAnsi"/>
                <w:b/>
                <w:bCs/>
                <w:sz w:val="20"/>
                <w:szCs w:val="20"/>
              </w:rPr>
            </w:pPr>
          </w:p>
        </w:tc>
        <w:tc>
          <w:tcPr>
            <w:tcW w:w="1508" w:type="dxa"/>
          </w:tcPr>
          <w:p w14:paraId="70B27150" w14:textId="77777777" w:rsidR="004E601D" w:rsidRPr="00E63276" w:rsidRDefault="004E601D" w:rsidP="004E601D">
            <w:pPr>
              <w:rPr>
                <w:rFonts w:cstheme="minorHAnsi"/>
                <w:b/>
                <w:bCs/>
                <w:sz w:val="20"/>
                <w:szCs w:val="20"/>
              </w:rPr>
            </w:pPr>
          </w:p>
        </w:tc>
        <w:tc>
          <w:tcPr>
            <w:tcW w:w="1527" w:type="dxa"/>
          </w:tcPr>
          <w:p w14:paraId="08B204CC" w14:textId="77777777" w:rsidR="004E601D" w:rsidRPr="00E63276" w:rsidRDefault="004E601D" w:rsidP="004E601D">
            <w:pPr>
              <w:rPr>
                <w:rFonts w:cstheme="minorHAnsi"/>
                <w:b/>
                <w:bCs/>
                <w:sz w:val="20"/>
                <w:szCs w:val="20"/>
              </w:rPr>
            </w:pPr>
          </w:p>
        </w:tc>
        <w:tc>
          <w:tcPr>
            <w:tcW w:w="0" w:type="auto"/>
          </w:tcPr>
          <w:p w14:paraId="306ECDF8" w14:textId="77777777" w:rsidR="004E601D" w:rsidRPr="00442900" w:rsidRDefault="004E601D" w:rsidP="004E601D">
            <w:pPr>
              <w:rPr>
                <w:rFonts w:cstheme="minorHAnsi"/>
                <w:sz w:val="20"/>
                <w:szCs w:val="20"/>
              </w:rPr>
            </w:pPr>
            <w:r>
              <w:rPr>
                <w:rFonts w:cstheme="minorHAnsi"/>
                <w:sz w:val="20"/>
                <w:szCs w:val="20"/>
              </w:rPr>
              <w:t>Sinnott (2013)</w:t>
            </w:r>
          </w:p>
        </w:tc>
        <w:tc>
          <w:tcPr>
            <w:tcW w:w="0" w:type="auto"/>
          </w:tcPr>
          <w:p w14:paraId="25E05DFD" w14:textId="77777777" w:rsidR="004E601D" w:rsidRPr="00136897" w:rsidRDefault="004E601D" w:rsidP="004E601D">
            <w:pPr>
              <w:widowControl w:val="0"/>
              <w:autoSpaceDE w:val="0"/>
              <w:autoSpaceDN w:val="0"/>
              <w:adjustRightInd w:val="0"/>
              <w:rPr>
                <w:rFonts w:cstheme="minorHAnsi"/>
                <w:sz w:val="20"/>
                <w:szCs w:val="20"/>
                <w:u w:val="single"/>
              </w:rPr>
            </w:pPr>
            <w:r w:rsidRPr="00136897">
              <w:rPr>
                <w:rFonts w:cstheme="minorHAnsi"/>
                <w:sz w:val="20"/>
                <w:szCs w:val="20"/>
                <w:u w:val="single"/>
              </w:rPr>
              <w:t>Barriers</w:t>
            </w:r>
          </w:p>
          <w:p w14:paraId="2B8283E9" w14:textId="77777777" w:rsidR="004E601D" w:rsidRPr="00F23542" w:rsidRDefault="004E601D" w:rsidP="004E601D">
            <w:pPr>
              <w:rPr>
                <w:rFonts w:cstheme="minorHAnsi"/>
                <w:i/>
                <w:iCs/>
                <w:sz w:val="20"/>
                <w:szCs w:val="20"/>
              </w:rPr>
            </w:pPr>
            <w:r w:rsidRPr="00DB1A3B">
              <w:rPr>
                <w:rFonts w:cstheme="minorHAnsi"/>
                <w:i/>
                <w:iCs/>
                <w:sz w:val="20"/>
                <w:szCs w:val="20"/>
              </w:rPr>
              <w:t>In some studies, GPs had a broad sense of responsibility towards overseeing and screening patients’ medications; others were unsure about their role in screening prescriptions and felt that a clear line of responsibility was required.</w:t>
            </w:r>
          </w:p>
        </w:tc>
      </w:tr>
      <w:tr w:rsidR="004E601D" w:rsidRPr="00442900" w14:paraId="65D55D07" w14:textId="77777777" w:rsidTr="00E63276">
        <w:tc>
          <w:tcPr>
            <w:tcW w:w="1913" w:type="dxa"/>
          </w:tcPr>
          <w:p w14:paraId="500A0086" w14:textId="77777777" w:rsidR="004E601D" w:rsidRPr="00E63276" w:rsidRDefault="004E601D" w:rsidP="004E601D">
            <w:pPr>
              <w:rPr>
                <w:rFonts w:cstheme="minorHAnsi"/>
                <w:b/>
                <w:bCs/>
                <w:sz w:val="20"/>
                <w:szCs w:val="20"/>
              </w:rPr>
            </w:pPr>
          </w:p>
        </w:tc>
        <w:tc>
          <w:tcPr>
            <w:tcW w:w="1508" w:type="dxa"/>
          </w:tcPr>
          <w:p w14:paraId="2AC3036D" w14:textId="77777777" w:rsidR="004E601D" w:rsidRPr="00E63276" w:rsidRDefault="004E601D" w:rsidP="004E601D">
            <w:pPr>
              <w:rPr>
                <w:rFonts w:cstheme="minorHAnsi"/>
                <w:b/>
                <w:bCs/>
                <w:sz w:val="20"/>
                <w:szCs w:val="20"/>
              </w:rPr>
            </w:pPr>
          </w:p>
        </w:tc>
        <w:tc>
          <w:tcPr>
            <w:tcW w:w="1527" w:type="dxa"/>
          </w:tcPr>
          <w:p w14:paraId="166731E9" w14:textId="77777777" w:rsidR="004E601D" w:rsidRPr="00E63276" w:rsidRDefault="004E601D" w:rsidP="004E601D">
            <w:pPr>
              <w:rPr>
                <w:rFonts w:cstheme="minorHAnsi"/>
                <w:b/>
                <w:bCs/>
                <w:sz w:val="20"/>
                <w:szCs w:val="20"/>
              </w:rPr>
            </w:pPr>
          </w:p>
        </w:tc>
        <w:tc>
          <w:tcPr>
            <w:tcW w:w="0" w:type="auto"/>
          </w:tcPr>
          <w:p w14:paraId="0FF26BCC" w14:textId="77777777" w:rsidR="004E601D" w:rsidRPr="00442900" w:rsidRDefault="004E601D" w:rsidP="004E601D">
            <w:pPr>
              <w:rPr>
                <w:rFonts w:cstheme="minorHAnsi"/>
                <w:sz w:val="20"/>
                <w:szCs w:val="20"/>
              </w:rPr>
            </w:pPr>
            <w:r>
              <w:rPr>
                <w:rFonts w:cstheme="minorHAnsi"/>
                <w:sz w:val="20"/>
                <w:szCs w:val="20"/>
              </w:rPr>
              <w:t>Sirdifield (2013)</w:t>
            </w:r>
          </w:p>
        </w:tc>
        <w:tc>
          <w:tcPr>
            <w:tcW w:w="0" w:type="auto"/>
          </w:tcPr>
          <w:p w14:paraId="621E34C5" w14:textId="77777777" w:rsidR="004E601D" w:rsidRPr="00136897" w:rsidRDefault="004E601D" w:rsidP="004E601D">
            <w:pPr>
              <w:widowControl w:val="0"/>
              <w:autoSpaceDE w:val="0"/>
              <w:autoSpaceDN w:val="0"/>
              <w:adjustRightInd w:val="0"/>
              <w:rPr>
                <w:rFonts w:cstheme="minorHAnsi"/>
                <w:sz w:val="20"/>
                <w:szCs w:val="20"/>
                <w:u w:val="single"/>
              </w:rPr>
            </w:pPr>
            <w:r w:rsidRPr="00136897">
              <w:rPr>
                <w:rFonts w:cstheme="minorHAnsi"/>
                <w:sz w:val="20"/>
                <w:szCs w:val="20"/>
                <w:u w:val="single"/>
              </w:rPr>
              <w:t>Barriers</w:t>
            </w:r>
          </w:p>
          <w:p w14:paraId="3BDB443B" w14:textId="77777777" w:rsidR="004E601D" w:rsidRPr="002365DA"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Some GPs felt a sense of responsibility for past (which they now considered) poor prescribing practices, whilst others thought that this negative perception was overstated. There was tension between wanting to help </w:t>
            </w:r>
            <w:proofErr w:type="gramStart"/>
            <w:r w:rsidRPr="00DB1A3B">
              <w:rPr>
                <w:rFonts w:cstheme="minorHAnsi"/>
                <w:i/>
                <w:iCs/>
                <w:sz w:val="20"/>
                <w:szCs w:val="20"/>
              </w:rPr>
              <w:t>patients, and</w:t>
            </w:r>
            <w:proofErr w:type="gramEnd"/>
            <w:r w:rsidRPr="00DB1A3B">
              <w:rPr>
                <w:rFonts w:cstheme="minorHAnsi"/>
                <w:i/>
                <w:iCs/>
                <w:sz w:val="20"/>
                <w:szCs w:val="20"/>
              </w:rPr>
              <w:t xml:space="preserve"> feeling responsible for minimising BZD use.</w:t>
            </w:r>
          </w:p>
        </w:tc>
      </w:tr>
      <w:tr w:rsidR="004E601D" w:rsidRPr="00442900" w14:paraId="26F5C89C" w14:textId="77777777" w:rsidTr="00E63276">
        <w:tc>
          <w:tcPr>
            <w:tcW w:w="1913" w:type="dxa"/>
          </w:tcPr>
          <w:p w14:paraId="455ECE54" w14:textId="77777777" w:rsidR="004E601D" w:rsidRPr="00E63276" w:rsidRDefault="004E601D" w:rsidP="004E601D">
            <w:pPr>
              <w:rPr>
                <w:rFonts w:cstheme="minorHAnsi"/>
                <w:b/>
                <w:bCs/>
                <w:sz w:val="20"/>
                <w:szCs w:val="20"/>
              </w:rPr>
            </w:pPr>
          </w:p>
        </w:tc>
        <w:tc>
          <w:tcPr>
            <w:tcW w:w="1508" w:type="dxa"/>
          </w:tcPr>
          <w:p w14:paraId="611E3EDC" w14:textId="77777777" w:rsidR="004E601D" w:rsidRPr="00E63276" w:rsidRDefault="004E601D" w:rsidP="004E601D">
            <w:pPr>
              <w:rPr>
                <w:rFonts w:cstheme="minorHAnsi"/>
                <w:b/>
                <w:bCs/>
                <w:sz w:val="20"/>
                <w:szCs w:val="20"/>
              </w:rPr>
            </w:pPr>
          </w:p>
        </w:tc>
        <w:tc>
          <w:tcPr>
            <w:tcW w:w="1527" w:type="dxa"/>
          </w:tcPr>
          <w:p w14:paraId="605E6FA9" w14:textId="77777777" w:rsidR="004E601D" w:rsidRPr="00E63276" w:rsidRDefault="004E601D" w:rsidP="004E601D">
            <w:pPr>
              <w:rPr>
                <w:rFonts w:cstheme="minorHAnsi"/>
                <w:b/>
                <w:bCs/>
                <w:sz w:val="20"/>
                <w:szCs w:val="20"/>
              </w:rPr>
            </w:pPr>
          </w:p>
        </w:tc>
        <w:tc>
          <w:tcPr>
            <w:tcW w:w="0" w:type="auto"/>
          </w:tcPr>
          <w:p w14:paraId="21EE9C42" w14:textId="77777777" w:rsidR="004E601D" w:rsidRDefault="004E601D" w:rsidP="004E601D">
            <w:pPr>
              <w:rPr>
                <w:rFonts w:cstheme="minorHAnsi"/>
                <w:sz w:val="20"/>
                <w:szCs w:val="20"/>
              </w:rPr>
            </w:pPr>
            <w:r>
              <w:rPr>
                <w:rFonts w:cstheme="minorHAnsi"/>
                <w:sz w:val="20"/>
                <w:szCs w:val="20"/>
              </w:rPr>
              <w:t>Tonkin-Crine (2011)</w:t>
            </w:r>
          </w:p>
        </w:tc>
        <w:tc>
          <w:tcPr>
            <w:tcW w:w="0" w:type="auto"/>
          </w:tcPr>
          <w:p w14:paraId="59ED5F19"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Factors</w:t>
            </w:r>
          </w:p>
          <w:p w14:paraId="02663B18" w14:textId="77777777" w:rsidR="004E601D" w:rsidRPr="001703C9" w:rsidRDefault="004E601D" w:rsidP="004E601D">
            <w:pPr>
              <w:autoSpaceDE w:val="0"/>
              <w:autoSpaceDN w:val="0"/>
              <w:adjustRightInd w:val="0"/>
              <w:rPr>
                <w:rFonts w:cstheme="minorHAnsi"/>
                <w:b/>
                <w:bCs/>
                <w:i/>
                <w:iCs/>
                <w:color w:val="231F20"/>
                <w:sz w:val="18"/>
                <w:szCs w:val="18"/>
              </w:rPr>
            </w:pPr>
            <w:r w:rsidRPr="001703C9">
              <w:rPr>
                <w:rFonts w:cstheme="minorHAnsi"/>
                <w:b/>
                <w:bCs/>
                <w:i/>
                <w:iCs/>
                <w:color w:val="231F20"/>
                <w:sz w:val="20"/>
                <w:szCs w:val="20"/>
              </w:rPr>
              <w:t>Discussion and comparison with peers may be very influential because of a GP’s motivation to fit with professional norms.</w:t>
            </w:r>
          </w:p>
        </w:tc>
      </w:tr>
      <w:tr w:rsidR="004E601D" w:rsidRPr="00442900" w14:paraId="4A751C05" w14:textId="77777777" w:rsidTr="00E63276">
        <w:tc>
          <w:tcPr>
            <w:tcW w:w="1913" w:type="dxa"/>
          </w:tcPr>
          <w:p w14:paraId="3E1DC7B0" w14:textId="77777777" w:rsidR="004E601D" w:rsidRPr="00E63276" w:rsidRDefault="004E601D" w:rsidP="004E601D">
            <w:pPr>
              <w:rPr>
                <w:rFonts w:cstheme="minorHAnsi"/>
                <w:b/>
                <w:bCs/>
                <w:sz w:val="20"/>
                <w:szCs w:val="20"/>
              </w:rPr>
            </w:pPr>
          </w:p>
        </w:tc>
        <w:tc>
          <w:tcPr>
            <w:tcW w:w="1508" w:type="dxa"/>
          </w:tcPr>
          <w:p w14:paraId="17829291" w14:textId="77777777" w:rsidR="004E601D" w:rsidRPr="00E63276" w:rsidRDefault="004E601D" w:rsidP="004E601D">
            <w:pPr>
              <w:rPr>
                <w:rFonts w:cstheme="minorHAnsi"/>
                <w:b/>
                <w:bCs/>
                <w:sz w:val="20"/>
                <w:szCs w:val="20"/>
              </w:rPr>
            </w:pPr>
          </w:p>
        </w:tc>
        <w:tc>
          <w:tcPr>
            <w:tcW w:w="1527" w:type="dxa"/>
          </w:tcPr>
          <w:p w14:paraId="073D802C" w14:textId="77777777" w:rsidR="004E601D" w:rsidRPr="00E63276" w:rsidRDefault="004E601D" w:rsidP="004E601D">
            <w:pPr>
              <w:rPr>
                <w:rFonts w:cstheme="minorHAnsi"/>
                <w:b/>
                <w:bCs/>
                <w:sz w:val="20"/>
                <w:szCs w:val="20"/>
              </w:rPr>
            </w:pPr>
          </w:p>
        </w:tc>
        <w:tc>
          <w:tcPr>
            <w:tcW w:w="0" w:type="auto"/>
          </w:tcPr>
          <w:p w14:paraId="5D6AD400" w14:textId="77777777" w:rsidR="004E601D" w:rsidRDefault="004E601D" w:rsidP="004E601D">
            <w:pPr>
              <w:rPr>
                <w:rFonts w:cstheme="minorHAnsi"/>
                <w:sz w:val="20"/>
                <w:szCs w:val="20"/>
              </w:rPr>
            </w:pPr>
            <w:r>
              <w:rPr>
                <w:rFonts w:cstheme="minorHAnsi"/>
                <w:sz w:val="20"/>
                <w:szCs w:val="20"/>
              </w:rPr>
              <w:t>Vedel (2011)</w:t>
            </w:r>
          </w:p>
        </w:tc>
        <w:tc>
          <w:tcPr>
            <w:tcW w:w="0" w:type="auto"/>
          </w:tcPr>
          <w:p w14:paraId="6653F0CB"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3D49920F" w14:textId="77777777" w:rsidR="004E601D" w:rsidRPr="00F23542"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Other facilitators were linked to physicians' attitudes (8 studies): agreement with current screening policies or guidelines, perceived responsibility for cancer screening.</w:t>
            </w:r>
          </w:p>
        </w:tc>
      </w:tr>
      <w:tr w:rsidR="004E601D" w:rsidRPr="00442900" w14:paraId="297F62F0" w14:textId="77777777" w:rsidTr="00E63276">
        <w:tc>
          <w:tcPr>
            <w:tcW w:w="1913" w:type="dxa"/>
          </w:tcPr>
          <w:p w14:paraId="09C0CC1A" w14:textId="77777777" w:rsidR="004E601D" w:rsidRPr="00E63276" w:rsidRDefault="004E601D" w:rsidP="004E601D">
            <w:pPr>
              <w:rPr>
                <w:rFonts w:cstheme="minorHAnsi"/>
                <w:b/>
                <w:bCs/>
                <w:sz w:val="20"/>
                <w:szCs w:val="20"/>
              </w:rPr>
            </w:pPr>
          </w:p>
        </w:tc>
        <w:tc>
          <w:tcPr>
            <w:tcW w:w="1508" w:type="dxa"/>
          </w:tcPr>
          <w:p w14:paraId="4462C495" w14:textId="77777777" w:rsidR="004E601D" w:rsidRPr="00E63276" w:rsidRDefault="004E601D" w:rsidP="004E601D">
            <w:pPr>
              <w:rPr>
                <w:rFonts w:cstheme="minorHAnsi"/>
                <w:b/>
                <w:bCs/>
                <w:sz w:val="20"/>
                <w:szCs w:val="20"/>
              </w:rPr>
            </w:pPr>
          </w:p>
        </w:tc>
        <w:tc>
          <w:tcPr>
            <w:tcW w:w="1527" w:type="dxa"/>
          </w:tcPr>
          <w:p w14:paraId="1C1C5861" w14:textId="77777777" w:rsidR="004E601D" w:rsidRPr="00E63276" w:rsidRDefault="004E601D" w:rsidP="004E601D">
            <w:pPr>
              <w:rPr>
                <w:rFonts w:cstheme="minorHAnsi"/>
                <w:b/>
                <w:bCs/>
                <w:sz w:val="20"/>
                <w:szCs w:val="20"/>
              </w:rPr>
            </w:pPr>
          </w:p>
        </w:tc>
        <w:tc>
          <w:tcPr>
            <w:tcW w:w="0" w:type="auto"/>
          </w:tcPr>
          <w:p w14:paraId="06774953" w14:textId="77777777" w:rsidR="004E601D" w:rsidRPr="00442900" w:rsidRDefault="004E601D" w:rsidP="004E601D">
            <w:pPr>
              <w:rPr>
                <w:rFonts w:cstheme="minorHAnsi"/>
                <w:sz w:val="20"/>
                <w:szCs w:val="20"/>
              </w:rPr>
            </w:pPr>
            <w:r>
              <w:rPr>
                <w:rFonts w:cstheme="minorHAnsi"/>
                <w:sz w:val="20"/>
                <w:szCs w:val="20"/>
              </w:rPr>
              <w:t>Vogt (2005)</w:t>
            </w:r>
          </w:p>
        </w:tc>
        <w:tc>
          <w:tcPr>
            <w:tcW w:w="0" w:type="auto"/>
          </w:tcPr>
          <w:p w14:paraId="29449E97" w14:textId="77777777" w:rsidR="004E601D" w:rsidRPr="00136897"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Facto</w:t>
            </w:r>
            <w:r w:rsidRPr="00136897">
              <w:rPr>
                <w:rFonts w:cstheme="minorHAnsi"/>
                <w:sz w:val="20"/>
                <w:szCs w:val="20"/>
                <w:u w:val="single"/>
              </w:rPr>
              <w:t>rs</w:t>
            </w:r>
          </w:p>
          <w:p w14:paraId="4884CB7D" w14:textId="77777777" w:rsidR="004E601D" w:rsidRPr="00AE267C" w:rsidRDefault="004E601D" w:rsidP="004E601D">
            <w:pPr>
              <w:widowControl w:val="0"/>
              <w:autoSpaceDE w:val="0"/>
              <w:autoSpaceDN w:val="0"/>
              <w:adjustRightInd w:val="0"/>
              <w:rPr>
                <w:rFonts w:cstheme="minorHAnsi"/>
                <w:i/>
                <w:iCs/>
                <w:sz w:val="20"/>
                <w:szCs w:val="20"/>
              </w:rPr>
            </w:pPr>
            <w:r w:rsidRPr="00AE267C">
              <w:rPr>
                <w:rStyle w:val="odfvisible"/>
                <w:rFonts w:cstheme="minorHAnsi"/>
                <w:i/>
                <w:iCs/>
                <w:color w:val="000000"/>
                <w:sz w:val="20"/>
                <w:szCs w:val="20"/>
              </w:rPr>
              <w:t>Only a small minority of GPs and FPs thought that dis- cussing smoking was intruding upon patients' privacy, that it was not their professional duty, and that it was not appropriate. These findings suggest that, although GPs and FPs have concerns about time and efficacy, they generally accept that intervening with their smoking patients is an appropriate part of their role.</w:t>
            </w:r>
          </w:p>
        </w:tc>
      </w:tr>
      <w:tr w:rsidR="004E601D" w:rsidRPr="00442900" w14:paraId="6467FB53" w14:textId="77777777" w:rsidTr="00E63276">
        <w:tc>
          <w:tcPr>
            <w:tcW w:w="1913" w:type="dxa"/>
          </w:tcPr>
          <w:p w14:paraId="17035394" w14:textId="77777777" w:rsidR="004E601D" w:rsidRPr="00E63276" w:rsidRDefault="004E601D" w:rsidP="004E601D">
            <w:pPr>
              <w:rPr>
                <w:rFonts w:cstheme="minorHAnsi"/>
                <w:b/>
                <w:bCs/>
                <w:sz w:val="20"/>
                <w:szCs w:val="20"/>
              </w:rPr>
            </w:pPr>
          </w:p>
        </w:tc>
        <w:tc>
          <w:tcPr>
            <w:tcW w:w="1508" w:type="dxa"/>
          </w:tcPr>
          <w:p w14:paraId="75AA05B1" w14:textId="77777777" w:rsidR="004E601D" w:rsidRPr="00E63276" w:rsidRDefault="004E601D" w:rsidP="004E601D">
            <w:pPr>
              <w:rPr>
                <w:rFonts w:cstheme="minorHAnsi"/>
                <w:b/>
                <w:bCs/>
                <w:sz w:val="20"/>
                <w:szCs w:val="20"/>
              </w:rPr>
            </w:pPr>
            <w:r w:rsidRPr="00E63276">
              <w:rPr>
                <w:rFonts w:cstheme="minorHAnsi"/>
                <w:b/>
                <w:bCs/>
                <w:sz w:val="20"/>
                <w:szCs w:val="20"/>
              </w:rPr>
              <w:t>Ideology and values</w:t>
            </w:r>
          </w:p>
        </w:tc>
        <w:tc>
          <w:tcPr>
            <w:tcW w:w="1527" w:type="dxa"/>
          </w:tcPr>
          <w:p w14:paraId="16A94898" w14:textId="77777777" w:rsidR="004E601D" w:rsidRPr="00E63276" w:rsidRDefault="004E601D" w:rsidP="004E601D">
            <w:pPr>
              <w:rPr>
                <w:rFonts w:cstheme="minorHAnsi"/>
                <w:b/>
                <w:bCs/>
                <w:sz w:val="20"/>
                <w:szCs w:val="20"/>
              </w:rPr>
            </w:pPr>
          </w:p>
        </w:tc>
        <w:tc>
          <w:tcPr>
            <w:tcW w:w="0" w:type="auto"/>
          </w:tcPr>
          <w:p w14:paraId="7752BB45" w14:textId="77777777" w:rsidR="004E601D" w:rsidRPr="00442900" w:rsidRDefault="004E601D" w:rsidP="004E601D">
            <w:pPr>
              <w:rPr>
                <w:rFonts w:cstheme="minorHAnsi"/>
                <w:sz w:val="20"/>
                <w:szCs w:val="20"/>
              </w:rPr>
            </w:pPr>
            <w:r>
              <w:rPr>
                <w:rFonts w:cstheme="minorHAnsi"/>
                <w:sz w:val="20"/>
                <w:szCs w:val="20"/>
              </w:rPr>
              <w:t>Barley (2011)</w:t>
            </w:r>
          </w:p>
        </w:tc>
        <w:tc>
          <w:tcPr>
            <w:tcW w:w="0" w:type="auto"/>
          </w:tcPr>
          <w:p w14:paraId="3BE72DEB"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Facto</w:t>
            </w:r>
            <w:r w:rsidRPr="00136897">
              <w:rPr>
                <w:rFonts w:cstheme="minorHAnsi"/>
                <w:sz w:val="20"/>
                <w:szCs w:val="20"/>
                <w:u w:val="single"/>
              </w:rPr>
              <w:t>rs</w:t>
            </w:r>
          </w:p>
          <w:p w14:paraId="2ED960EC" w14:textId="77777777" w:rsidR="004E601D" w:rsidRPr="00626CEA" w:rsidRDefault="004E601D" w:rsidP="004E601D">
            <w:pPr>
              <w:widowControl w:val="0"/>
              <w:autoSpaceDE w:val="0"/>
              <w:autoSpaceDN w:val="0"/>
              <w:adjustRightInd w:val="0"/>
              <w:rPr>
                <w:rFonts w:cstheme="minorHAnsi"/>
                <w:sz w:val="20"/>
                <w:szCs w:val="20"/>
                <w:u w:val="single"/>
              </w:rPr>
            </w:pPr>
            <w:r w:rsidRPr="00626CEA">
              <w:rPr>
                <w:rStyle w:val="odfvisible"/>
                <w:rFonts w:cstheme="minorHAnsi"/>
                <w:color w:val="000000"/>
                <w:sz w:val="20"/>
                <w:szCs w:val="20"/>
              </w:rPr>
              <w:t>Professionals’ understanding of depression Two contrasting understandings were identified: depression as a normal response to life events and a biomedical model of depression.</w:t>
            </w:r>
          </w:p>
        </w:tc>
      </w:tr>
      <w:tr w:rsidR="004E601D" w:rsidRPr="00442900" w14:paraId="002AD175" w14:textId="77777777" w:rsidTr="00E63276">
        <w:tc>
          <w:tcPr>
            <w:tcW w:w="1913" w:type="dxa"/>
          </w:tcPr>
          <w:p w14:paraId="042184D6" w14:textId="77777777" w:rsidR="004E601D" w:rsidRPr="00E63276" w:rsidRDefault="004E601D" w:rsidP="004E601D">
            <w:pPr>
              <w:rPr>
                <w:rFonts w:cstheme="minorHAnsi"/>
                <w:b/>
                <w:bCs/>
                <w:sz w:val="20"/>
                <w:szCs w:val="20"/>
              </w:rPr>
            </w:pPr>
          </w:p>
        </w:tc>
        <w:tc>
          <w:tcPr>
            <w:tcW w:w="1508" w:type="dxa"/>
          </w:tcPr>
          <w:p w14:paraId="14F1A584" w14:textId="77777777" w:rsidR="004E601D" w:rsidRPr="00E63276" w:rsidRDefault="004E601D" w:rsidP="004E601D">
            <w:pPr>
              <w:rPr>
                <w:rFonts w:cstheme="minorHAnsi"/>
                <w:b/>
                <w:bCs/>
                <w:sz w:val="20"/>
                <w:szCs w:val="20"/>
              </w:rPr>
            </w:pPr>
          </w:p>
        </w:tc>
        <w:tc>
          <w:tcPr>
            <w:tcW w:w="1527" w:type="dxa"/>
          </w:tcPr>
          <w:p w14:paraId="15676D08" w14:textId="77777777" w:rsidR="004E601D" w:rsidRPr="00E63276" w:rsidRDefault="004E601D" w:rsidP="004E601D">
            <w:pPr>
              <w:rPr>
                <w:rFonts w:cstheme="minorHAnsi"/>
                <w:b/>
                <w:bCs/>
                <w:sz w:val="20"/>
                <w:szCs w:val="20"/>
              </w:rPr>
            </w:pPr>
          </w:p>
        </w:tc>
        <w:tc>
          <w:tcPr>
            <w:tcW w:w="0" w:type="auto"/>
          </w:tcPr>
          <w:p w14:paraId="3BCE8899" w14:textId="77777777" w:rsidR="004E601D" w:rsidRDefault="004E601D" w:rsidP="004E601D">
            <w:pPr>
              <w:rPr>
                <w:rFonts w:cstheme="minorHAnsi"/>
                <w:sz w:val="20"/>
                <w:szCs w:val="20"/>
              </w:rPr>
            </w:pPr>
            <w:r>
              <w:rPr>
                <w:rFonts w:cstheme="minorHAnsi"/>
                <w:sz w:val="20"/>
                <w:szCs w:val="20"/>
              </w:rPr>
              <w:t>Mikat-Stevens (2015)</w:t>
            </w:r>
          </w:p>
        </w:tc>
        <w:tc>
          <w:tcPr>
            <w:tcW w:w="0" w:type="auto"/>
          </w:tcPr>
          <w:p w14:paraId="7D5B345D" w14:textId="77777777" w:rsidR="004E601D" w:rsidRPr="00136897" w:rsidRDefault="004E601D" w:rsidP="004E601D">
            <w:pPr>
              <w:widowControl w:val="0"/>
              <w:autoSpaceDE w:val="0"/>
              <w:autoSpaceDN w:val="0"/>
              <w:adjustRightInd w:val="0"/>
              <w:rPr>
                <w:rFonts w:cstheme="minorHAnsi"/>
                <w:sz w:val="20"/>
                <w:szCs w:val="20"/>
                <w:u w:val="single"/>
              </w:rPr>
            </w:pPr>
            <w:r w:rsidRPr="00136897">
              <w:rPr>
                <w:rFonts w:cstheme="minorHAnsi"/>
                <w:sz w:val="20"/>
                <w:szCs w:val="20"/>
                <w:u w:val="single"/>
              </w:rPr>
              <w:t>Barriers</w:t>
            </w:r>
          </w:p>
          <w:p w14:paraId="2EF4CB5F" w14:textId="77777777" w:rsidR="004E601D" w:rsidRPr="00136897" w:rsidRDefault="004E601D" w:rsidP="004E601D">
            <w:pPr>
              <w:widowControl w:val="0"/>
              <w:autoSpaceDE w:val="0"/>
              <w:autoSpaceDN w:val="0"/>
              <w:adjustRightInd w:val="0"/>
              <w:rPr>
                <w:rFonts w:cstheme="minorHAnsi"/>
                <w:sz w:val="20"/>
                <w:szCs w:val="20"/>
                <w:u w:val="single"/>
              </w:rPr>
            </w:pPr>
            <w:r w:rsidRPr="00DB1A3B">
              <w:rPr>
                <w:rFonts w:cstheme="minorHAnsi"/>
                <w:i/>
                <w:iCs/>
                <w:color w:val="000000"/>
                <w:sz w:val="20"/>
                <w:szCs w:val="20"/>
              </w:rPr>
              <w:t xml:space="preserve">Personal/professional value conflicts (Negative impact of management option </w:t>
            </w:r>
            <w:proofErr w:type="gramStart"/>
            <w:r w:rsidRPr="00DB1A3B">
              <w:rPr>
                <w:rFonts w:cstheme="minorHAnsi"/>
                <w:i/>
                <w:iCs/>
                <w:color w:val="000000"/>
                <w:sz w:val="20"/>
                <w:szCs w:val="20"/>
              </w:rPr>
              <w:t>is in conflict with</w:t>
            </w:r>
            <w:proofErr w:type="gramEnd"/>
            <w:r w:rsidRPr="00DB1A3B">
              <w:rPr>
                <w:rFonts w:cstheme="minorHAnsi"/>
                <w:i/>
                <w:iCs/>
                <w:color w:val="000000"/>
                <w:sz w:val="20"/>
                <w:szCs w:val="20"/>
              </w:rPr>
              <w:t xml:space="preserve"> their value system)</w:t>
            </w:r>
          </w:p>
        </w:tc>
      </w:tr>
      <w:tr w:rsidR="004E601D" w:rsidRPr="00442900" w14:paraId="6A56B6B9" w14:textId="77777777" w:rsidTr="00E63276">
        <w:tc>
          <w:tcPr>
            <w:tcW w:w="1913" w:type="dxa"/>
          </w:tcPr>
          <w:p w14:paraId="05B23619" w14:textId="77777777" w:rsidR="004E601D" w:rsidRPr="00E63276" w:rsidRDefault="004E601D" w:rsidP="004E601D">
            <w:pPr>
              <w:rPr>
                <w:rFonts w:cstheme="minorHAnsi"/>
                <w:b/>
                <w:bCs/>
                <w:sz w:val="20"/>
                <w:szCs w:val="20"/>
              </w:rPr>
            </w:pPr>
          </w:p>
        </w:tc>
        <w:tc>
          <w:tcPr>
            <w:tcW w:w="1508" w:type="dxa"/>
          </w:tcPr>
          <w:p w14:paraId="20D2003A" w14:textId="77777777" w:rsidR="004E601D" w:rsidRPr="00E63276" w:rsidRDefault="004E601D" w:rsidP="004E601D">
            <w:pPr>
              <w:rPr>
                <w:rFonts w:cstheme="minorHAnsi"/>
                <w:b/>
                <w:bCs/>
                <w:sz w:val="20"/>
                <w:szCs w:val="20"/>
              </w:rPr>
            </w:pPr>
          </w:p>
        </w:tc>
        <w:tc>
          <w:tcPr>
            <w:tcW w:w="1527" w:type="dxa"/>
          </w:tcPr>
          <w:p w14:paraId="335F7A30" w14:textId="77777777" w:rsidR="004E601D" w:rsidRPr="00E63276" w:rsidRDefault="004E601D" w:rsidP="004E601D">
            <w:pPr>
              <w:rPr>
                <w:rFonts w:cstheme="minorHAnsi"/>
                <w:b/>
                <w:bCs/>
                <w:sz w:val="20"/>
                <w:szCs w:val="20"/>
              </w:rPr>
            </w:pPr>
          </w:p>
        </w:tc>
        <w:tc>
          <w:tcPr>
            <w:tcW w:w="0" w:type="auto"/>
          </w:tcPr>
          <w:p w14:paraId="70DF512C" w14:textId="77777777" w:rsidR="004E601D" w:rsidRPr="00442900" w:rsidRDefault="004E601D" w:rsidP="004E601D">
            <w:pPr>
              <w:rPr>
                <w:rFonts w:cstheme="minorHAnsi"/>
                <w:sz w:val="20"/>
                <w:szCs w:val="20"/>
              </w:rPr>
            </w:pPr>
            <w:r>
              <w:rPr>
                <w:rFonts w:cstheme="minorHAnsi"/>
                <w:sz w:val="20"/>
                <w:szCs w:val="20"/>
              </w:rPr>
              <w:t>Schadewaldt (2013)</w:t>
            </w:r>
          </w:p>
        </w:tc>
        <w:tc>
          <w:tcPr>
            <w:tcW w:w="0" w:type="auto"/>
          </w:tcPr>
          <w:p w14:paraId="423A035A" w14:textId="77777777" w:rsidR="004E601D" w:rsidRPr="00136897" w:rsidRDefault="004E601D" w:rsidP="004E601D">
            <w:pPr>
              <w:widowControl w:val="0"/>
              <w:autoSpaceDE w:val="0"/>
              <w:autoSpaceDN w:val="0"/>
              <w:adjustRightInd w:val="0"/>
              <w:rPr>
                <w:rFonts w:cstheme="minorHAnsi"/>
                <w:sz w:val="20"/>
                <w:szCs w:val="20"/>
                <w:u w:val="single"/>
              </w:rPr>
            </w:pPr>
            <w:r w:rsidRPr="00136897">
              <w:rPr>
                <w:rFonts w:cstheme="minorHAnsi"/>
                <w:sz w:val="20"/>
                <w:szCs w:val="20"/>
                <w:u w:val="single"/>
              </w:rPr>
              <w:t>Barriers</w:t>
            </w:r>
          </w:p>
          <w:p w14:paraId="469F6764" w14:textId="77777777" w:rsidR="004E601D" w:rsidRPr="00F35BB5" w:rsidRDefault="004E601D" w:rsidP="004E601D">
            <w:pPr>
              <w:autoSpaceDE w:val="0"/>
              <w:autoSpaceDN w:val="0"/>
              <w:adjustRightInd w:val="0"/>
              <w:rPr>
                <w:rFonts w:cstheme="minorHAnsi"/>
                <w:b/>
                <w:bCs/>
                <w:i/>
                <w:iCs/>
                <w:sz w:val="20"/>
                <w:szCs w:val="20"/>
              </w:rPr>
            </w:pPr>
            <w:r w:rsidRPr="00F35BB5">
              <w:rPr>
                <w:rFonts w:cstheme="minorHAnsi"/>
                <w:b/>
                <w:bCs/>
                <w:i/>
                <w:iCs/>
                <w:sz w:val="20"/>
                <w:szCs w:val="20"/>
              </w:rPr>
              <w:t>While having complementary skills and similar goals was seen as an asset to collaboration, ideological differences in the practice style could cause difficulties in establishing a collaborative relationship.</w:t>
            </w:r>
          </w:p>
          <w:p w14:paraId="6C4E3D0B" w14:textId="77777777" w:rsidR="004E601D" w:rsidRPr="005529F7" w:rsidRDefault="004E601D" w:rsidP="004E601D">
            <w:pPr>
              <w:autoSpaceDE w:val="0"/>
              <w:autoSpaceDN w:val="0"/>
              <w:adjustRightInd w:val="0"/>
              <w:rPr>
                <w:rFonts w:cstheme="minorHAnsi"/>
                <w:sz w:val="20"/>
                <w:szCs w:val="20"/>
                <w:u w:val="single"/>
              </w:rPr>
            </w:pPr>
            <w:r>
              <w:rPr>
                <w:rFonts w:cstheme="minorHAnsi"/>
                <w:sz w:val="20"/>
                <w:szCs w:val="20"/>
                <w:u w:val="single"/>
              </w:rPr>
              <w:t>Facilitators</w:t>
            </w:r>
          </w:p>
          <w:p w14:paraId="1088C769" w14:textId="77777777" w:rsidR="004E601D" w:rsidRPr="00F35BB5" w:rsidRDefault="004E601D" w:rsidP="004E601D">
            <w:pPr>
              <w:widowControl w:val="0"/>
              <w:autoSpaceDE w:val="0"/>
              <w:autoSpaceDN w:val="0"/>
              <w:adjustRightInd w:val="0"/>
              <w:rPr>
                <w:rFonts w:cstheme="minorHAnsi"/>
                <w:b/>
                <w:bCs/>
                <w:i/>
                <w:iCs/>
                <w:sz w:val="20"/>
                <w:szCs w:val="20"/>
              </w:rPr>
            </w:pPr>
            <w:r w:rsidRPr="00F35BB5">
              <w:rPr>
                <w:rFonts w:cstheme="minorHAnsi"/>
                <w:b/>
                <w:bCs/>
                <w:i/>
                <w:iCs/>
                <w:sz w:val="20"/>
                <w:szCs w:val="20"/>
              </w:rPr>
              <w:t>Complementary skills and practice ideology (of NPs).</w:t>
            </w:r>
          </w:p>
        </w:tc>
      </w:tr>
      <w:tr w:rsidR="004E601D" w:rsidRPr="00442900" w14:paraId="5DF56D73" w14:textId="77777777" w:rsidTr="00E63276">
        <w:tc>
          <w:tcPr>
            <w:tcW w:w="1913" w:type="dxa"/>
          </w:tcPr>
          <w:p w14:paraId="1BACBE29" w14:textId="77777777" w:rsidR="004E601D" w:rsidRPr="00E63276" w:rsidRDefault="004E601D" w:rsidP="004E601D">
            <w:pPr>
              <w:rPr>
                <w:rFonts w:cstheme="minorHAnsi"/>
                <w:b/>
                <w:bCs/>
                <w:sz w:val="20"/>
                <w:szCs w:val="20"/>
              </w:rPr>
            </w:pPr>
          </w:p>
        </w:tc>
        <w:tc>
          <w:tcPr>
            <w:tcW w:w="1508" w:type="dxa"/>
          </w:tcPr>
          <w:p w14:paraId="4D07F466" w14:textId="77777777" w:rsidR="004E601D" w:rsidRPr="00E63276" w:rsidRDefault="004E601D" w:rsidP="004E601D">
            <w:pPr>
              <w:rPr>
                <w:rFonts w:cstheme="minorHAnsi"/>
                <w:b/>
                <w:bCs/>
                <w:sz w:val="20"/>
                <w:szCs w:val="20"/>
              </w:rPr>
            </w:pPr>
          </w:p>
        </w:tc>
        <w:tc>
          <w:tcPr>
            <w:tcW w:w="1527" w:type="dxa"/>
          </w:tcPr>
          <w:p w14:paraId="4537CE29" w14:textId="77777777" w:rsidR="004E601D" w:rsidRPr="00E63276" w:rsidRDefault="004E601D" w:rsidP="004E601D">
            <w:pPr>
              <w:rPr>
                <w:rFonts w:cstheme="minorHAnsi"/>
                <w:b/>
                <w:bCs/>
                <w:sz w:val="20"/>
                <w:szCs w:val="20"/>
              </w:rPr>
            </w:pPr>
          </w:p>
        </w:tc>
        <w:tc>
          <w:tcPr>
            <w:tcW w:w="0" w:type="auto"/>
          </w:tcPr>
          <w:p w14:paraId="08ECE453" w14:textId="77777777" w:rsidR="004E601D" w:rsidRDefault="004E601D" w:rsidP="004E601D">
            <w:pPr>
              <w:rPr>
                <w:rFonts w:cstheme="minorHAnsi"/>
                <w:sz w:val="20"/>
                <w:szCs w:val="20"/>
              </w:rPr>
            </w:pPr>
            <w:r>
              <w:rPr>
                <w:rFonts w:cstheme="minorHAnsi"/>
                <w:sz w:val="20"/>
                <w:szCs w:val="20"/>
              </w:rPr>
              <w:t>Schumann (2012)</w:t>
            </w:r>
          </w:p>
        </w:tc>
        <w:tc>
          <w:tcPr>
            <w:tcW w:w="0" w:type="auto"/>
          </w:tcPr>
          <w:p w14:paraId="02FFE713"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2E5069BE" w14:textId="77777777" w:rsidR="004E601D" w:rsidRPr="00DF6A36" w:rsidRDefault="004E601D" w:rsidP="004E601D">
            <w:pPr>
              <w:widowControl w:val="0"/>
              <w:autoSpaceDE w:val="0"/>
              <w:autoSpaceDN w:val="0"/>
              <w:adjustRightInd w:val="0"/>
              <w:rPr>
                <w:rFonts w:cstheme="minorHAnsi"/>
                <w:b/>
                <w:bCs/>
                <w:color w:val="000000"/>
              </w:rPr>
            </w:pPr>
            <w:r w:rsidRPr="00DF6A36">
              <w:rPr>
                <w:rStyle w:val="odfvisible"/>
                <w:rFonts w:cstheme="minorHAnsi"/>
                <w:b/>
                <w:bCs/>
                <w:color w:val="000000"/>
                <w:sz w:val="20"/>
                <w:szCs w:val="20"/>
              </w:rPr>
              <w:t>Even though FPs were aware of the relevance of social and contextual factors inﬂuencing their patients’ lives, an unresolved inconsistency was present in their description of depression as a medical disorder and the understanding of depression as related to the conditions of their patients’ lives.</w:t>
            </w:r>
          </w:p>
        </w:tc>
      </w:tr>
      <w:tr w:rsidR="004E601D" w:rsidRPr="00442900" w14:paraId="7AEFC0A3" w14:textId="77777777" w:rsidTr="00E63276">
        <w:tc>
          <w:tcPr>
            <w:tcW w:w="1913" w:type="dxa"/>
          </w:tcPr>
          <w:p w14:paraId="2B74B3F0" w14:textId="77777777" w:rsidR="004E601D" w:rsidRPr="00E63276" w:rsidRDefault="004E601D" w:rsidP="004E601D">
            <w:pPr>
              <w:rPr>
                <w:rFonts w:cstheme="minorHAnsi"/>
                <w:b/>
                <w:bCs/>
                <w:sz w:val="20"/>
                <w:szCs w:val="20"/>
              </w:rPr>
            </w:pPr>
          </w:p>
        </w:tc>
        <w:tc>
          <w:tcPr>
            <w:tcW w:w="1508" w:type="dxa"/>
          </w:tcPr>
          <w:p w14:paraId="3727CBE4" w14:textId="77777777" w:rsidR="004E601D" w:rsidRPr="00E63276" w:rsidRDefault="004E601D" w:rsidP="004E601D">
            <w:pPr>
              <w:rPr>
                <w:rFonts w:cstheme="minorHAnsi"/>
                <w:b/>
                <w:bCs/>
                <w:sz w:val="20"/>
                <w:szCs w:val="20"/>
              </w:rPr>
            </w:pPr>
          </w:p>
        </w:tc>
        <w:tc>
          <w:tcPr>
            <w:tcW w:w="1527" w:type="dxa"/>
          </w:tcPr>
          <w:p w14:paraId="0CC5AB2B" w14:textId="77777777" w:rsidR="004E601D" w:rsidRPr="00E63276" w:rsidRDefault="004E601D" w:rsidP="004E601D">
            <w:pPr>
              <w:rPr>
                <w:rFonts w:cstheme="minorHAnsi"/>
                <w:b/>
                <w:bCs/>
                <w:sz w:val="20"/>
                <w:szCs w:val="20"/>
              </w:rPr>
            </w:pPr>
          </w:p>
        </w:tc>
        <w:tc>
          <w:tcPr>
            <w:tcW w:w="0" w:type="auto"/>
          </w:tcPr>
          <w:p w14:paraId="16445316" w14:textId="77777777" w:rsidR="004E601D" w:rsidRDefault="004E601D" w:rsidP="004E601D">
            <w:pPr>
              <w:rPr>
                <w:rFonts w:cstheme="minorHAnsi"/>
                <w:sz w:val="20"/>
                <w:szCs w:val="20"/>
              </w:rPr>
            </w:pPr>
            <w:r>
              <w:rPr>
                <w:rFonts w:cstheme="minorHAnsi"/>
                <w:sz w:val="20"/>
                <w:szCs w:val="20"/>
              </w:rPr>
              <w:t>Sinnott (2013)</w:t>
            </w:r>
          </w:p>
        </w:tc>
        <w:tc>
          <w:tcPr>
            <w:tcW w:w="0" w:type="auto"/>
          </w:tcPr>
          <w:p w14:paraId="56342AE3"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2A5E33A3" w14:textId="77777777" w:rsidR="004E601D" w:rsidRPr="00626CEA" w:rsidRDefault="004E601D" w:rsidP="004E601D">
            <w:pPr>
              <w:widowControl w:val="0"/>
              <w:autoSpaceDE w:val="0"/>
              <w:autoSpaceDN w:val="0"/>
              <w:adjustRightInd w:val="0"/>
              <w:rPr>
                <w:rFonts w:cstheme="minorHAnsi"/>
                <w:color w:val="0070C0"/>
                <w:sz w:val="20"/>
                <w:szCs w:val="20"/>
                <w:u w:val="single"/>
              </w:rPr>
            </w:pPr>
            <w:r w:rsidRPr="00626CEA">
              <w:rPr>
                <w:rStyle w:val="odfvisible"/>
                <w:rFonts w:cstheme="minorHAnsi"/>
                <w:color w:val="000000"/>
                <w:sz w:val="20"/>
                <w:szCs w:val="20"/>
              </w:rPr>
              <w:t xml:space="preserve">It was suggested that specialists did not ‘consider the wider harms and beneﬁts of organ-speciﬁc intervention’, thereby adding to the problems of multimorbidity, in contrast to GPs who had a ‘holistic’ view of the patient; ‘The cardiologists, you know, don’t mind if they bleed to death’. </w:t>
            </w:r>
          </w:p>
        </w:tc>
      </w:tr>
      <w:tr w:rsidR="004E601D" w:rsidRPr="00442900" w14:paraId="01A2C03B" w14:textId="77777777" w:rsidTr="00E63276">
        <w:tc>
          <w:tcPr>
            <w:tcW w:w="1913" w:type="dxa"/>
          </w:tcPr>
          <w:p w14:paraId="5ABE37E8" w14:textId="77777777" w:rsidR="004E601D" w:rsidRPr="00E63276" w:rsidRDefault="004E601D" w:rsidP="004E601D">
            <w:pPr>
              <w:rPr>
                <w:rFonts w:cstheme="minorHAnsi"/>
                <w:b/>
                <w:bCs/>
                <w:sz w:val="20"/>
                <w:szCs w:val="20"/>
              </w:rPr>
            </w:pPr>
          </w:p>
        </w:tc>
        <w:tc>
          <w:tcPr>
            <w:tcW w:w="1508" w:type="dxa"/>
          </w:tcPr>
          <w:p w14:paraId="4E73A183" w14:textId="77777777" w:rsidR="004E601D" w:rsidRPr="00E63276" w:rsidRDefault="004E601D" w:rsidP="004E601D">
            <w:pPr>
              <w:rPr>
                <w:rFonts w:cstheme="minorHAnsi"/>
                <w:b/>
                <w:bCs/>
                <w:sz w:val="20"/>
                <w:szCs w:val="20"/>
              </w:rPr>
            </w:pPr>
          </w:p>
        </w:tc>
        <w:tc>
          <w:tcPr>
            <w:tcW w:w="1527" w:type="dxa"/>
          </w:tcPr>
          <w:p w14:paraId="4507FD73" w14:textId="77777777" w:rsidR="004E601D" w:rsidRPr="00E63276" w:rsidRDefault="004E601D" w:rsidP="004E601D">
            <w:pPr>
              <w:rPr>
                <w:rFonts w:cstheme="minorHAnsi"/>
                <w:b/>
                <w:bCs/>
                <w:sz w:val="20"/>
                <w:szCs w:val="20"/>
              </w:rPr>
            </w:pPr>
          </w:p>
        </w:tc>
        <w:tc>
          <w:tcPr>
            <w:tcW w:w="0" w:type="auto"/>
          </w:tcPr>
          <w:p w14:paraId="5E92FCF7" w14:textId="77777777" w:rsidR="004E601D" w:rsidRDefault="004E601D" w:rsidP="004E601D">
            <w:pPr>
              <w:rPr>
                <w:rFonts w:cstheme="minorHAnsi"/>
                <w:sz w:val="20"/>
                <w:szCs w:val="20"/>
              </w:rPr>
            </w:pPr>
            <w:r>
              <w:rPr>
                <w:rFonts w:cstheme="minorHAnsi"/>
                <w:sz w:val="20"/>
                <w:szCs w:val="20"/>
              </w:rPr>
              <w:t>Tonkin-Crine (2011)</w:t>
            </w:r>
          </w:p>
        </w:tc>
        <w:tc>
          <w:tcPr>
            <w:tcW w:w="0" w:type="auto"/>
          </w:tcPr>
          <w:p w14:paraId="47FF87EA" w14:textId="77777777" w:rsidR="004E601D" w:rsidRPr="00626CEA" w:rsidRDefault="004E601D" w:rsidP="004E601D">
            <w:pPr>
              <w:widowControl w:val="0"/>
              <w:autoSpaceDE w:val="0"/>
              <w:autoSpaceDN w:val="0"/>
              <w:adjustRightInd w:val="0"/>
              <w:rPr>
                <w:rFonts w:cstheme="minorHAnsi"/>
                <w:color w:val="000000"/>
                <w:sz w:val="20"/>
                <w:szCs w:val="20"/>
                <w:u w:val="single"/>
              </w:rPr>
            </w:pPr>
            <w:r w:rsidRPr="00626CEA">
              <w:rPr>
                <w:rFonts w:cstheme="minorHAnsi"/>
                <w:color w:val="000000"/>
                <w:sz w:val="20"/>
                <w:szCs w:val="20"/>
                <w:u w:val="single"/>
              </w:rPr>
              <w:t>Factors</w:t>
            </w:r>
          </w:p>
          <w:p w14:paraId="310E0356" w14:textId="77777777" w:rsidR="004E601D" w:rsidRPr="00626CEA" w:rsidRDefault="004E601D" w:rsidP="004E601D">
            <w:pPr>
              <w:widowControl w:val="0"/>
              <w:autoSpaceDE w:val="0"/>
              <w:autoSpaceDN w:val="0"/>
              <w:adjustRightInd w:val="0"/>
              <w:rPr>
                <w:rFonts w:ascii="Charter Roman" w:hAnsi="Charter Roman"/>
                <w:color w:val="000000"/>
              </w:rPr>
            </w:pPr>
            <w:r w:rsidRPr="00626CEA">
              <w:rPr>
                <w:rFonts w:cstheme="minorHAnsi"/>
                <w:color w:val="000000"/>
                <w:sz w:val="20"/>
                <w:szCs w:val="20"/>
              </w:rPr>
              <w:t>To help patients, some GPs may believe that they must offer something ‘tangible’ (</w:t>
            </w:r>
            <w:proofErr w:type="gramStart"/>
            <w:r w:rsidRPr="00626CEA">
              <w:rPr>
                <w:rFonts w:cstheme="minorHAnsi"/>
                <w:color w:val="000000"/>
                <w:sz w:val="20"/>
                <w:szCs w:val="20"/>
              </w:rPr>
              <w:t>e.g.</w:t>
            </w:r>
            <w:proofErr w:type="gramEnd"/>
            <w:r w:rsidRPr="00626CEA">
              <w:rPr>
                <w:rFonts w:cstheme="minorHAnsi"/>
                <w:color w:val="000000"/>
                <w:sz w:val="20"/>
                <w:szCs w:val="20"/>
              </w:rPr>
              <w:t xml:space="preserve"> an antibiotic), whereas others feel that reassurance may prove equally appropriate to counteract patients’ concerns.</w:t>
            </w:r>
          </w:p>
        </w:tc>
      </w:tr>
      <w:tr w:rsidR="004E601D" w:rsidRPr="00442900" w14:paraId="546B2EDA" w14:textId="77777777" w:rsidTr="00E63276">
        <w:tc>
          <w:tcPr>
            <w:tcW w:w="1913" w:type="dxa"/>
          </w:tcPr>
          <w:p w14:paraId="5BB53D92" w14:textId="77777777" w:rsidR="004E601D" w:rsidRPr="00E63276" w:rsidRDefault="004E601D" w:rsidP="004E601D">
            <w:pPr>
              <w:rPr>
                <w:rFonts w:cstheme="minorHAnsi"/>
                <w:b/>
                <w:bCs/>
                <w:sz w:val="20"/>
                <w:szCs w:val="20"/>
              </w:rPr>
            </w:pPr>
          </w:p>
        </w:tc>
        <w:tc>
          <w:tcPr>
            <w:tcW w:w="1508" w:type="dxa"/>
          </w:tcPr>
          <w:p w14:paraId="5307F556" w14:textId="77777777" w:rsidR="004E601D" w:rsidRPr="00E63276" w:rsidRDefault="004E601D" w:rsidP="004E601D">
            <w:pPr>
              <w:rPr>
                <w:rFonts w:cstheme="minorHAnsi"/>
                <w:b/>
                <w:bCs/>
                <w:sz w:val="20"/>
                <w:szCs w:val="20"/>
              </w:rPr>
            </w:pPr>
            <w:r w:rsidRPr="00E63276">
              <w:rPr>
                <w:rFonts w:cstheme="minorHAnsi"/>
                <w:b/>
                <w:bCs/>
                <w:sz w:val="20"/>
                <w:szCs w:val="20"/>
              </w:rPr>
              <w:t>Individual ways of practising and heuristic approach</w:t>
            </w:r>
          </w:p>
        </w:tc>
        <w:tc>
          <w:tcPr>
            <w:tcW w:w="1527" w:type="dxa"/>
          </w:tcPr>
          <w:p w14:paraId="735BCDBD" w14:textId="77777777" w:rsidR="004E601D" w:rsidRPr="00E63276" w:rsidRDefault="004E601D" w:rsidP="004E601D">
            <w:pPr>
              <w:rPr>
                <w:rFonts w:cstheme="minorHAnsi"/>
                <w:b/>
                <w:bCs/>
                <w:sz w:val="20"/>
                <w:szCs w:val="20"/>
              </w:rPr>
            </w:pPr>
          </w:p>
        </w:tc>
        <w:tc>
          <w:tcPr>
            <w:tcW w:w="0" w:type="auto"/>
          </w:tcPr>
          <w:p w14:paraId="23F0C246" w14:textId="77777777" w:rsidR="004E601D" w:rsidRDefault="004E601D" w:rsidP="004E601D">
            <w:pPr>
              <w:rPr>
                <w:rFonts w:cstheme="minorHAnsi"/>
                <w:sz w:val="20"/>
                <w:szCs w:val="20"/>
              </w:rPr>
            </w:pPr>
            <w:r>
              <w:rPr>
                <w:rFonts w:cstheme="minorHAnsi"/>
                <w:sz w:val="20"/>
                <w:szCs w:val="20"/>
              </w:rPr>
              <w:t>Barley (2011)</w:t>
            </w:r>
          </w:p>
        </w:tc>
        <w:tc>
          <w:tcPr>
            <w:tcW w:w="0" w:type="auto"/>
          </w:tcPr>
          <w:p w14:paraId="6659BF95"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1C17B443" w14:textId="77777777" w:rsidR="004E601D" w:rsidRPr="00626CEA" w:rsidRDefault="004E601D" w:rsidP="004E601D">
            <w:pPr>
              <w:widowControl w:val="0"/>
              <w:autoSpaceDE w:val="0"/>
              <w:autoSpaceDN w:val="0"/>
              <w:adjustRightInd w:val="0"/>
              <w:rPr>
                <w:rFonts w:cstheme="minorHAnsi"/>
                <w:color w:val="000000"/>
                <w:sz w:val="20"/>
                <w:szCs w:val="20"/>
                <w:u w:val="single"/>
              </w:rPr>
            </w:pPr>
            <w:r w:rsidRPr="00DB1A3B">
              <w:rPr>
                <w:rFonts w:cstheme="minorHAnsi"/>
                <w:i/>
                <w:iCs/>
                <w:sz w:val="20"/>
                <w:szCs w:val="20"/>
              </w:rPr>
              <w:t>Clinicians struggle to distinguish between ‘normal’ distress and depression requiring treatment. Some reported using subjective processes: “I have my own kind of mental ways in finding out if people are depressed”.</w:t>
            </w:r>
          </w:p>
        </w:tc>
      </w:tr>
      <w:tr w:rsidR="004E601D" w:rsidRPr="00442900" w14:paraId="42E99BA7" w14:textId="77777777" w:rsidTr="00E63276">
        <w:tc>
          <w:tcPr>
            <w:tcW w:w="1913" w:type="dxa"/>
          </w:tcPr>
          <w:p w14:paraId="2EF14A19" w14:textId="77777777" w:rsidR="004E601D" w:rsidRPr="00E63276" w:rsidRDefault="004E601D" w:rsidP="004E601D">
            <w:pPr>
              <w:rPr>
                <w:rFonts w:cstheme="minorHAnsi"/>
                <w:b/>
                <w:bCs/>
                <w:sz w:val="20"/>
                <w:szCs w:val="20"/>
              </w:rPr>
            </w:pPr>
          </w:p>
        </w:tc>
        <w:tc>
          <w:tcPr>
            <w:tcW w:w="1508" w:type="dxa"/>
          </w:tcPr>
          <w:p w14:paraId="79B45FF2" w14:textId="77777777" w:rsidR="004E601D" w:rsidRPr="00E63276" w:rsidRDefault="004E601D" w:rsidP="004E601D">
            <w:pPr>
              <w:rPr>
                <w:rFonts w:cstheme="minorHAnsi"/>
                <w:b/>
                <w:bCs/>
                <w:sz w:val="20"/>
                <w:szCs w:val="20"/>
              </w:rPr>
            </w:pPr>
          </w:p>
        </w:tc>
        <w:tc>
          <w:tcPr>
            <w:tcW w:w="1527" w:type="dxa"/>
          </w:tcPr>
          <w:p w14:paraId="17D1AFF7" w14:textId="77777777" w:rsidR="004E601D" w:rsidRPr="00E63276" w:rsidRDefault="004E601D" w:rsidP="004E601D">
            <w:pPr>
              <w:rPr>
                <w:rFonts w:cstheme="minorHAnsi"/>
                <w:b/>
                <w:bCs/>
                <w:sz w:val="20"/>
                <w:szCs w:val="20"/>
              </w:rPr>
            </w:pPr>
          </w:p>
        </w:tc>
        <w:tc>
          <w:tcPr>
            <w:tcW w:w="0" w:type="auto"/>
          </w:tcPr>
          <w:p w14:paraId="625863AE" w14:textId="77777777" w:rsidR="004E601D" w:rsidRDefault="004E601D" w:rsidP="004E601D">
            <w:pPr>
              <w:rPr>
                <w:rFonts w:cstheme="minorHAnsi"/>
                <w:sz w:val="20"/>
                <w:szCs w:val="20"/>
              </w:rPr>
            </w:pPr>
            <w:r>
              <w:rPr>
                <w:rFonts w:cstheme="minorHAnsi"/>
                <w:sz w:val="20"/>
                <w:szCs w:val="20"/>
              </w:rPr>
              <w:t>Ju (2018)</w:t>
            </w:r>
          </w:p>
        </w:tc>
        <w:tc>
          <w:tcPr>
            <w:tcW w:w="0" w:type="auto"/>
          </w:tcPr>
          <w:p w14:paraId="73F4F8F4"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Pr>
                <w:rFonts w:cstheme="minorHAnsi"/>
                <w:sz w:val="20"/>
                <w:szCs w:val="20"/>
                <w:u w:val="single"/>
              </w:rPr>
              <w:t>Factor</w:t>
            </w:r>
            <w:r w:rsidRPr="00136897">
              <w:rPr>
                <w:rFonts w:cstheme="minorHAnsi"/>
                <w:sz w:val="20"/>
                <w:szCs w:val="20"/>
                <w:u w:val="single"/>
              </w:rPr>
              <w:t>s</w:t>
            </w:r>
          </w:p>
          <w:p w14:paraId="17FF9451" w14:textId="77777777" w:rsidR="004E601D" w:rsidRPr="00626CEA" w:rsidRDefault="004E601D" w:rsidP="004E601D">
            <w:pPr>
              <w:widowControl w:val="0"/>
              <w:autoSpaceDE w:val="0"/>
              <w:autoSpaceDN w:val="0"/>
              <w:adjustRightInd w:val="0"/>
              <w:rPr>
                <w:rFonts w:cstheme="minorHAnsi"/>
                <w:color w:val="000000"/>
                <w:sz w:val="20"/>
                <w:szCs w:val="20"/>
                <w:u w:val="single"/>
              </w:rPr>
            </w:pPr>
            <w:r w:rsidRPr="00DB1A3B">
              <w:rPr>
                <w:rFonts w:cstheme="minorHAnsi"/>
                <w:i/>
                <w:iCs/>
                <w:sz w:val="20"/>
                <w:szCs w:val="20"/>
              </w:rPr>
              <w:t xml:space="preserve">Some GPs considered the patient’s family history and background when determining prevention strategies. They advocated the use of ‘human </w:t>
            </w:r>
            <w:r>
              <w:rPr>
                <w:rFonts w:cstheme="minorHAnsi"/>
                <w:i/>
                <w:iCs/>
                <w:sz w:val="20"/>
                <w:szCs w:val="20"/>
              </w:rPr>
              <w:t>ju</w:t>
            </w:r>
            <w:r w:rsidRPr="00DB1A3B">
              <w:rPr>
                <w:rFonts w:cstheme="minorHAnsi"/>
                <w:i/>
                <w:iCs/>
                <w:sz w:val="20"/>
                <w:szCs w:val="20"/>
              </w:rPr>
              <w:t xml:space="preserve">dgement,’ which incorporated ‘emotional, political and logistical’ considerations rather than accepting risk scores unconditionally. Others were unwilling to use risk scores to estimate </w:t>
            </w:r>
            <w:proofErr w:type="spellStart"/>
            <w:r w:rsidRPr="00DB1A3B">
              <w:rPr>
                <w:rFonts w:cstheme="minorHAnsi"/>
                <w:i/>
                <w:iCs/>
                <w:sz w:val="20"/>
                <w:szCs w:val="20"/>
              </w:rPr>
              <w:t>pretreatment</w:t>
            </w:r>
            <w:proofErr w:type="spellEnd"/>
            <w:r w:rsidRPr="00DB1A3B">
              <w:rPr>
                <w:rFonts w:cstheme="minorHAnsi"/>
                <w:i/>
                <w:iCs/>
                <w:sz w:val="20"/>
                <w:szCs w:val="20"/>
              </w:rPr>
              <w:t xml:space="preserve"> risk due to ambiguity of current guidelines regarding unique patient circumstances.</w:t>
            </w:r>
          </w:p>
        </w:tc>
      </w:tr>
      <w:tr w:rsidR="004E601D" w:rsidRPr="00442900" w14:paraId="4F03EC96" w14:textId="77777777" w:rsidTr="00E63276">
        <w:tc>
          <w:tcPr>
            <w:tcW w:w="1913" w:type="dxa"/>
          </w:tcPr>
          <w:p w14:paraId="1705204D" w14:textId="77777777" w:rsidR="004E601D" w:rsidRPr="00E63276" w:rsidRDefault="004E601D" w:rsidP="004E601D">
            <w:pPr>
              <w:rPr>
                <w:rFonts w:cstheme="minorHAnsi"/>
                <w:b/>
                <w:bCs/>
                <w:sz w:val="20"/>
                <w:szCs w:val="20"/>
              </w:rPr>
            </w:pPr>
          </w:p>
        </w:tc>
        <w:tc>
          <w:tcPr>
            <w:tcW w:w="1508" w:type="dxa"/>
          </w:tcPr>
          <w:p w14:paraId="3AB4DA27" w14:textId="77777777" w:rsidR="004E601D" w:rsidRPr="00E63276" w:rsidRDefault="004E601D" w:rsidP="004E601D">
            <w:pPr>
              <w:rPr>
                <w:rFonts w:cstheme="minorHAnsi"/>
                <w:b/>
                <w:bCs/>
                <w:sz w:val="20"/>
                <w:szCs w:val="20"/>
              </w:rPr>
            </w:pPr>
          </w:p>
        </w:tc>
        <w:tc>
          <w:tcPr>
            <w:tcW w:w="1527" w:type="dxa"/>
          </w:tcPr>
          <w:p w14:paraId="4721DC24" w14:textId="77777777" w:rsidR="004E601D" w:rsidRPr="00E63276" w:rsidRDefault="004E601D" w:rsidP="004E601D">
            <w:pPr>
              <w:rPr>
                <w:rFonts w:cstheme="minorHAnsi"/>
                <w:b/>
                <w:bCs/>
                <w:sz w:val="20"/>
                <w:szCs w:val="20"/>
              </w:rPr>
            </w:pPr>
          </w:p>
        </w:tc>
        <w:tc>
          <w:tcPr>
            <w:tcW w:w="0" w:type="auto"/>
          </w:tcPr>
          <w:p w14:paraId="79071FF9" w14:textId="77777777" w:rsidR="004E601D" w:rsidRDefault="004E601D" w:rsidP="004E601D">
            <w:pPr>
              <w:rPr>
                <w:rFonts w:cstheme="minorHAnsi"/>
                <w:sz w:val="20"/>
                <w:szCs w:val="20"/>
              </w:rPr>
            </w:pPr>
            <w:r>
              <w:rPr>
                <w:rFonts w:cstheme="minorHAnsi"/>
                <w:sz w:val="20"/>
                <w:szCs w:val="20"/>
              </w:rPr>
              <w:t>Schumann (2012)</w:t>
            </w:r>
          </w:p>
        </w:tc>
        <w:tc>
          <w:tcPr>
            <w:tcW w:w="0" w:type="auto"/>
          </w:tcPr>
          <w:p w14:paraId="21629DED"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Pr>
                <w:rFonts w:cstheme="minorHAnsi"/>
                <w:sz w:val="20"/>
                <w:szCs w:val="20"/>
                <w:u w:val="single"/>
              </w:rPr>
              <w:t>Facilitato</w:t>
            </w:r>
            <w:r w:rsidRPr="00136897">
              <w:rPr>
                <w:rFonts w:cstheme="minorHAnsi"/>
                <w:sz w:val="20"/>
                <w:szCs w:val="20"/>
                <w:u w:val="single"/>
              </w:rPr>
              <w:t>rs</w:t>
            </w:r>
          </w:p>
          <w:p w14:paraId="5F515A59" w14:textId="4EDEE6B2" w:rsidR="004E601D" w:rsidRPr="00DF6A36" w:rsidRDefault="004E601D" w:rsidP="004E601D">
            <w:pPr>
              <w:widowControl w:val="0"/>
              <w:autoSpaceDE w:val="0"/>
              <w:autoSpaceDN w:val="0"/>
              <w:adjustRightInd w:val="0"/>
              <w:rPr>
                <w:rFonts w:cstheme="minorHAnsi"/>
                <w:b/>
                <w:bCs/>
                <w:color w:val="000000"/>
                <w:sz w:val="20"/>
                <w:szCs w:val="20"/>
                <w:u w:val="single"/>
              </w:rPr>
            </w:pPr>
            <w:r w:rsidRPr="00DF6A36">
              <w:rPr>
                <w:rFonts w:cstheme="minorHAnsi"/>
                <w:b/>
                <w:bCs/>
                <w:i/>
                <w:iCs/>
                <w:sz w:val="20"/>
                <w:szCs w:val="20"/>
              </w:rPr>
              <w:t>Professional qualities and skills were considered crucial in the diagnostic process. Most of the FPs in the included studies stated that they had adopted their own routine and style of questioning. In addition to experience and self-awareness, intuition and ‘gut feeling’ were considered helpful: ‘... the process of diagnosis is easier if you have your antenna up...gut feeling is better than any tool...’</w:t>
            </w:r>
          </w:p>
        </w:tc>
      </w:tr>
      <w:tr w:rsidR="004E601D" w:rsidRPr="00442900" w14:paraId="6B903353" w14:textId="77777777" w:rsidTr="00E63276">
        <w:tc>
          <w:tcPr>
            <w:tcW w:w="1913" w:type="dxa"/>
          </w:tcPr>
          <w:p w14:paraId="649811AE" w14:textId="77777777" w:rsidR="004E601D" w:rsidRPr="00E63276" w:rsidRDefault="004E601D" w:rsidP="004E601D">
            <w:pPr>
              <w:rPr>
                <w:rFonts w:cstheme="minorHAnsi"/>
                <w:b/>
                <w:bCs/>
                <w:sz w:val="20"/>
                <w:szCs w:val="20"/>
              </w:rPr>
            </w:pPr>
          </w:p>
        </w:tc>
        <w:tc>
          <w:tcPr>
            <w:tcW w:w="1508" w:type="dxa"/>
          </w:tcPr>
          <w:p w14:paraId="38EB1C39" w14:textId="77777777" w:rsidR="004E601D" w:rsidRPr="00E63276" w:rsidRDefault="004E601D" w:rsidP="004E601D">
            <w:pPr>
              <w:rPr>
                <w:rFonts w:cstheme="minorHAnsi"/>
                <w:b/>
                <w:bCs/>
                <w:sz w:val="20"/>
                <w:szCs w:val="20"/>
              </w:rPr>
            </w:pPr>
          </w:p>
        </w:tc>
        <w:tc>
          <w:tcPr>
            <w:tcW w:w="1527" w:type="dxa"/>
          </w:tcPr>
          <w:p w14:paraId="2EA692A5" w14:textId="77777777" w:rsidR="004E601D" w:rsidRPr="00E63276" w:rsidRDefault="004E601D" w:rsidP="004E601D">
            <w:pPr>
              <w:rPr>
                <w:rFonts w:cstheme="minorHAnsi"/>
                <w:b/>
                <w:bCs/>
                <w:sz w:val="20"/>
                <w:szCs w:val="20"/>
              </w:rPr>
            </w:pPr>
          </w:p>
        </w:tc>
        <w:tc>
          <w:tcPr>
            <w:tcW w:w="0" w:type="auto"/>
          </w:tcPr>
          <w:p w14:paraId="475498E9" w14:textId="77777777" w:rsidR="004E601D" w:rsidRDefault="004E601D" w:rsidP="004E601D">
            <w:pPr>
              <w:rPr>
                <w:rFonts w:cstheme="minorHAnsi"/>
                <w:sz w:val="20"/>
                <w:szCs w:val="20"/>
              </w:rPr>
            </w:pPr>
            <w:r>
              <w:rPr>
                <w:rFonts w:cstheme="minorHAnsi"/>
                <w:sz w:val="20"/>
                <w:szCs w:val="20"/>
              </w:rPr>
              <w:t>Sirdifield (2013)</w:t>
            </w:r>
          </w:p>
        </w:tc>
        <w:tc>
          <w:tcPr>
            <w:tcW w:w="0" w:type="auto"/>
          </w:tcPr>
          <w:p w14:paraId="137AFBBD"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Pr>
                <w:rFonts w:cstheme="minorHAnsi"/>
                <w:sz w:val="20"/>
                <w:szCs w:val="20"/>
                <w:u w:val="single"/>
              </w:rPr>
              <w:t>Facto</w:t>
            </w:r>
            <w:r w:rsidRPr="00136897">
              <w:rPr>
                <w:rFonts w:cstheme="minorHAnsi"/>
                <w:sz w:val="20"/>
                <w:szCs w:val="20"/>
                <w:u w:val="single"/>
              </w:rPr>
              <w:t>rs</w:t>
            </w:r>
          </w:p>
          <w:p w14:paraId="70183402" w14:textId="77777777" w:rsidR="004E601D" w:rsidRPr="00B12A1E" w:rsidRDefault="004E601D" w:rsidP="004E601D">
            <w:pPr>
              <w:widowControl w:val="0"/>
              <w:autoSpaceDE w:val="0"/>
              <w:autoSpaceDN w:val="0"/>
              <w:adjustRightInd w:val="0"/>
              <w:rPr>
                <w:rFonts w:cstheme="minorHAnsi"/>
                <w:b/>
                <w:bCs/>
                <w:color w:val="000000"/>
                <w:sz w:val="20"/>
                <w:szCs w:val="20"/>
                <w:u w:val="single"/>
              </w:rPr>
            </w:pPr>
            <w:r w:rsidRPr="00B12A1E">
              <w:rPr>
                <w:rFonts w:cstheme="minorHAnsi"/>
                <w:b/>
                <w:bCs/>
                <w:i/>
                <w:iCs/>
                <w:sz w:val="20"/>
                <w:szCs w:val="20"/>
              </w:rPr>
              <w:t>Overall, GPs were ambivalent towards prescribing benzodiazepines because of the issues described above, ranging from those who rarely prescribed, to those who did not see a problem with prescribing benzodiazepines. For most GPs, located in the middle of this continuum, these were complex decisions leading to conflicting pressures about whether or not to prescribe: “These descriptions were discussed in relation to two imperatives in tension with one another: the moral obligation to ensure a programme of humane withdrawal; and the strict need to restrict access to a wider population. This tension is managed within the daily working constraints of GPs”. These pressures led GPs to adopt a variety of management strategies from minimising benzodiazepine use to using tacit or explicit rules (heuristics) to justify prescribing. Complexity and conflict resulted in inconsistency between GPs in the strategies employed and how these were applied.</w:t>
            </w:r>
          </w:p>
        </w:tc>
      </w:tr>
      <w:tr w:rsidR="004E601D" w:rsidRPr="00442900" w14:paraId="664E4387" w14:textId="77777777" w:rsidTr="00E63276">
        <w:tc>
          <w:tcPr>
            <w:tcW w:w="1913" w:type="dxa"/>
          </w:tcPr>
          <w:p w14:paraId="160DE812" w14:textId="77777777" w:rsidR="004E601D" w:rsidRPr="00E63276" w:rsidRDefault="004E601D" w:rsidP="004E601D">
            <w:pPr>
              <w:rPr>
                <w:rFonts w:cstheme="minorHAnsi"/>
                <w:b/>
                <w:bCs/>
                <w:sz w:val="20"/>
                <w:szCs w:val="20"/>
              </w:rPr>
            </w:pPr>
          </w:p>
        </w:tc>
        <w:tc>
          <w:tcPr>
            <w:tcW w:w="1508" w:type="dxa"/>
          </w:tcPr>
          <w:p w14:paraId="2E8CCA30" w14:textId="77777777" w:rsidR="004E601D" w:rsidRPr="00E63276" w:rsidRDefault="004E601D" w:rsidP="004E601D">
            <w:pPr>
              <w:rPr>
                <w:rFonts w:cstheme="minorHAnsi"/>
                <w:b/>
                <w:bCs/>
                <w:sz w:val="20"/>
                <w:szCs w:val="20"/>
              </w:rPr>
            </w:pPr>
          </w:p>
        </w:tc>
        <w:tc>
          <w:tcPr>
            <w:tcW w:w="1527" w:type="dxa"/>
          </w:tcPr>
          <w:p w14:paraId="6A35707F" w14:textId="77777777" w:rsidR="004E601D" w:rsidRPr="00E63276" w:rsidRDefault="004E601D" w:rsidP="004E601D">
            <w:pPr>
              <w:rPr>
                <w:rFonts w:cstheme="minorHAnsi"/>
                <w:b/>
                <w:bCs/>
                <w:sz w:val="20"/>
                <w:szCs w:val="20"/>
              </w:rPr>
            </w:pPr>
          </w:p>
        </w:tc>
        <w:tc>
          <w:tcPr>
            <w:tcW w:w="0" w:type="auto"/>
          </w:tcPr>
          <w:p w14:paraId="1F29A8E8" w14:textId="77777777" w:rsidR="004E601D" w:rsidRDefault="004E601D" w:rsidP="004E601D">
            <w:pPr>
              <w:rPr>
                <w:rFonts w:cstheme="minorHAnsi"/>
                <w:sz w:val="20"/>
                <w:szCs w:val="20"/>
              </w:rPr>
            </w:pPr>
            <w:r>
              <w:rPr>
                <w:rFonts w:cstheme="minorHAnsi"/>
                <w:sz w:val="20"/>
                <w:szCs w:val="20"/>
              </w:rPr>
              <w:t>Zwolsman (2012)</w:t>
            </w:r>
          </w:p>
        </w:tc>
        <w:tc>
          <w:tcPr>
            <w:tcW w:w="0" w:type="auto"/>
          </w:tcPr>
          <w:p w14:paraId="1C418DEC"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Pr>
                <w:rFonts w:cstheme="minorHAnsi"/>
                <w:sz w:val="20"/>
                <w:szCs w:val="20"/>
                <w:u w:val="single"/>
              </w:rPr>
              <w:t>Facto</w:t>
            </w:r>
            <w:r w:rsidRPr="00136897">
              <w:rPr>
                <w:rFonts w:cstheme="minorHAnsi"/>
                <w:sz w:val="20"/>
                <w:szCs w:val="20"/>
                <w:u w:val="single"/>
              </w:rPr>
              <w:t>rs</w:t>
            </w:r>
          </w:p>
          <w:p w14:paraId="19EE4EB5" w14:textId="77777777" w:rsidR="004E601D" w:rsidRPr="00626CEA" w:rsidRDefault="004E601D" w:rsidP="004E601D">
            <w:pPr>
              <w:widowControl w:val="0"/>
              <w:autoSpaceDE w:val="0"/>
              <w:autoSpaceDN w:val="0"/>
              <w:adjustRightInd w:val="0"/>
              <w:rPr>
                <w:rFonts w:cstheme="minorHAnsi"/>
                <w:color w:val="000000"/>
                <w:sz w:val="20"/>
                <w:szCs w:val="20"/>
                <w:u w:val="single"/>
              </w:rPr>
            </w:pPr>
            <w:r w:rsidRPr="00D84C93">
              <w:rPr>
                <w:rFonts w:cstheme="minorHAnsi"/>
                <w:i/>
                <w:iCs/>
                <w:color w:val="000000"/>
                <w:sz w:val="20"/>
                <w:szCs w:val="20"/>
              </w:rPr>
              <w:t xml:space="preserve">GPs rely on so-called </w:t>
            </w:r>
            <w:proofErr w:type="spellStart"/>
            <w:r w:rsidRPr="00D84C93">
              <w:rPr>
                <w:rFonts w:cstheme="minorHAnsi"/>
                <w:i/>
                <w:iCs/>
                <w:color w:val="000000"/>
                <w:sz w:val="20"/>
                <w:szCs w:val="20"/>
              </w:rPr>
              <w:t>mindlines</w:t>
            </w:r>
            <w:proofErr w:type="spellEnd"/>
            <w:r w:rsidRPr="00D84C93">
              <w:rPr>
                <w:rFonts w:cstheme="minorHAnsi"/>
                <w:i/>
                <w:iCs/>
                <w:color w:val="000000"/>
                <w:sz w:val="20"/>
                <w:szCs w:val="20"/>
              </w:rPr>
              <w:t>, which are ‘collectively reinforced, internalised, tacit guidelines’ that can be modified when integrating external information.</w:t>
            </w:r>
          </w:p>
        </w:tc>
      </w:tr>
      <w:tr w:rsidR="004E601D" w:rsidRPr="00442900" w14:paraId="58E8BCAA" w14:textId="77777777" w:rsidTr="00E63276">
        <w:tc>
          <w:tcPr>
            <w:tcW w:w="1913" w:type="dxa"/>
          </w:tcPr>
          <w:p w14:paraId="638180B6" w14:textId="77777777" w:rsidR="004E601D" w:rsidRPr="00E63276" w:rsidRDefault="004E601D" w:rsidP="004E601D">
            <w:pPr>
              <w:rPr>
                <w:rFonts w:cstheme="minorHAnsi"/>
                <w:b/>
                <w:bCs/>
                <w:sz w:val="20"/>
                <w:szCs w:val="20"/>
              </w:rPr>
            </w:pPr>
          </w:p>
        </w:tc>
        <w:tc>
          <w:tcPr>
            <w:tcW w:w="1508" w:type="dxa"/>
          </w:tcPr>
          <w:p w14:paraId="7A33AAD1" w14:textId="77777777" w:rsidR="004E601D" w:rsidRPr="00E63276" w:rsidRDefault="004E601D" w:rsidP="004E601D">
            <w:pPr>
              <w:rPr>
                <w:rFonts w:cstheme="minorHAnsi"/>
                <w:b/>
                <w:bCs/>
                <w:sz w:val="20"/>
                <w:szCs w:val="20"/>
              </w:rPr>
            </w:pPr>
            <w:r w:rsidRPr="00E63276">
              <w:rPr>
                <w:rFonts w:cstheme="minorHAnsi"/>
                <w:b/>
                <w:bCs/>
                <w:sz w:val="20"/>
                <w:szCs w:val="20"/>
              </w:rPr>
              <w:t>Ethical concerns and confidentiality</w:t>
            </w:r>
          </w:p>
        </w:tc>
        <w:tc>
          <w:tcPr>
            <w:tcW w:w="1527" w:type="dxa"/>
          </w:tcPr>
          <w:p w14:paraId="2B2D18ED" w14:textId="77777777" w:rsidR="004E601D" w:rsidRPr="00E63276" w:rsidRDefault="004E601D" w:rsidP="004E601D">
            <w:pPr>
              <w:rPr>
                <w:rFonts w:cstheme="minorHAnsi"/>
                <w:b/>
                <w:bCs/>
                <w:sz w:val="20"/>
                <w:szCs w:val="20"/>
              </w:rPr>
            </w:pPr>
          </w:p>
        </w:tc>
        <w:tc>
          <w:tcPr>
            <w:tcW w:w="0" w:type="auto"/>
          </w:tcPr>
          <w:p w14:paraId="7C21FF74" w14:textId="77777777" w:rsidR="004E601D" w:rsidRDefault="004E601D" w:rsidP="004E601D">
            <w:pPr>
              <w:rPr>
                <w:rFonts w:cstheme="minorHAnsi"/>
                <w:sz w:val="20"/>
                <w:szCs w:val="20"/>
              </w:rPr>
            </w:pPr>
            <w:r>
              <w:rPr>
                <w:rFonts w:cstheme="minorHAnsi"/>
                <w:sz w:val="20"/>
                <w:szCs w:val="20"/>
              </w:rPr>
              <w:t>Ju (2018)</w:t>
            </w:r>
          </w:p>
        </w:tc>
        <w:tc>
          <w:tcPr>
            <w:tcW w:w="0" w:type="auto"/>
          </w:tcPr>
          <w:p w14:paraId="3F5210A8" w14:textId="77777777" w:rsidR="004E601D" w:rsidRPr="00875AC6"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4A55DF43" w14:textId="77777777" w:rsidR="004E601D" w:rsidRPr="00875AC6" w:rsidRDefault="004E601D" w:rsidP="004E601D">
            <w:pPr>
              <w:rPr>
                <w:rStyle w:val="odfvisible"/>
                <w:rFonts w:cstheme="minorHAnsi"/>
                <w:i/>
                <w:iCs/>
                <w:color w:val="000000"/>
                <w:sz w:val="20"/>
                <w:szCs w:val="20"/>
              </w:rPr>
            </w:pPr>
            <w:r w:rsidRPr="00875AC6">
              <w:rPr>
                <w:rStyle w:val="odfvisible"/>
                <w:rFonts w:cstheme="minorHAnsi"/>
                <w:i/>
                <w:iCs/>
                <w:color w:val="000000"/>
                <w:sz w:val="20"/>
                <w:szCs w:val="20"/>
              </w:rPr>
              <w:t xml:space="preserve">Enforcing medications and behavioural change on patients was deemed unethical and not within their professional </w:t>
            </w:r>
            <w:proofErr w:type="gramStart"/>
            <w:r w:rsidRPr="00875AC6">
              <w:rPr>
                <w:rStyle w:val="odfvisible"/>
                <w:rFonts w:cstheme="minorHAnsi"/>
                <w:i/>
                <w:iCs/>
                <w:color w:val="000000"/>
                <w:sz w:val="20"/>
                <w:szCs w:val="20"/>
              </w:rPr>
              <w:t>purview, and</w:t>
            </w:r>
            <w:proofErr w:type="gramEnd"/>
            <w:r w:rsidRPr="00875AC6">
              <w:rPr>
                <w:rStyle w:val="odfvisible"/>
                <w:rFonts w:cstheme="minorHAnsi"/>
                <w:i/>
                <w:iCs/>
                <w:color w:val="000000"/>
                <w:sz w:val="20"/>
                <w:szCs w:val="20"/>
              </w:rPr>
              <w:t xml:space="preserve"> seen as ‘presumptuous to make such strong demands’.</w:t>
            </w:r>
          </w:p>
          <w:p w14:paraId="5B62EC33" w14:textId="77777777" w:rsidR="004E601D" w:rsidRPr="00875AC6" w:rsidRDefault="004E601D" w:rsidP="004E601D">
            <w:pPr>
              <w:rPr>
                <w:rFonts w:cstheme="minorHAnsi"/>
                <w:color w:val="000000"/>
                <w:sz w:val="20"/>
                <w:szCs w:val="20"/>
                <w:u w:val="single"/>
              </w:rPr>
            </w:pPr>
            <w:r w:rsidRPr="00875AC6">
              <w:rPr>
                <w:rFonts w:cstheme="minorHAnsi"/>
                <w:color w:val="000000"/>
                <w:sz w:val="20"/>
                <w:szCs w:val="20"/>
                <w:u w:val="single"/>
              </w:rPr>
              <w:t>Factors</w:t>
            </w:r>
          </w:p>
          <w:p w14:paraId="7D0C38B7" w14:textId="77777777" w:rsidR="004E601D" w:rsidRPr="00875AC6" w:rsidRDefault="004E601D" w:rsidP="004E601D">
            <w:pPr>
              <w:rPr>
                <w:rFonts w:cstheme="minorHAnsi"/>
                <w:i/>
                <w:iCs/>
                <w:color w:val="000000"/>
                <w:sz w:val="20"/>
                <w:szCs w:val="20"/>
              </w:rPr>
            </w:pPr>
            <w:r w:rsidRPr="00875AC6">
              <w:rPr>
                <w:rFonts w:cstheme="minorHAnsi"/>
                <w:i/>
                <w:iCs/>
                <w:color w:val="000000"/>
                <w:sz w:val="20"/>
                <w:szCs w:val="20"/>
              </w:rPr>
              <w:t>Some articulated a professional and ethical duty, to prescribe medications for the prevention of CVD and subsequently minimise the risk of future CVD events that could be preventable, and to avoid taking any responsibility for risking the patients’ lives.</w:t>
            </w:r>
          </w:p>
        </w:tc>
      </w:tr>
      <w:tr w:rsidR="004E601D" w:rsidRPr="00442900" w14:paraId="05F1989A" w14:textId="77777777" w:rsidTr="00E63276">
        <w:tc>
          <w:tcPr>
            <w:tcW w:w="1913" w:type="dxa"/>
          </w:tcPr>
          <w:p w14:paraId="739AAD15" w14:textId="77777777" w:rsidR="004E601D" w:rsidRPr="00E63276" w:rsidRDefault="004E601D" w:rsidP="004E601D">
            <w:pPr>
              <w:rPr>
                <w:rFonts w:cstheme="minorHAnsi"/>
                <w:b/>
                <w:bCs/>
                <w:sz w:val="20"/>
                <w:szCs w:val="20"/>
              </w:rPr>
            </w:pPr>
          </w:p>
        </w:tc>
        <w:tc>
          <w:tcPr>
            <w:tcW w:w="1508" w:type="dxa"/>
          </w:tcPr>
          <w:p w14:paraId="0FEEEAFA" w14:textId="77777777" w:rsidR="004E601D" w:rsidRPr="00E63276" w:rsidRDefault="004E601D" w:rsidP="004E601D">
            <w:pPr>
              <w:rPr>
                <w:rFonts w:cstheme="minorHAnsi"/>
                <w:b/>
                <w:bCs/>
                <w:sz w:val="20"/>
                <w:szCs w:val="20"/>
              </w:rPr>
            </w:pPr>
          </w:p>
        </w:tc>
        <w:tc>
          <w:tcPr>
            <w:tcW w:w="1527" w:type="dxa"/>
          </w:tcPr>
          <w:p w14:paraId="5BB94578" w14:textId="77777777" w:rsidR="004E601D" w:rsidRPr="00E63276" w:rsidRDefault="004E601D" w:rsidP="004E601D">
            <w:pPr>
              <w:rPr>
                <w:rFonts w:cstheme="minorHAnsi"/>
                <w:b/>
                <w:bCs/>
                <w:sz w:val="20"/>
                <w:szCs w:val="20"/>
              </w:rPr>
            </w:pPr>
          </w:p>
        </w:tc>
        <w:tc>
          <w:tcPr>
            <w:tcW w:w="0" w:type="auto"/>
          </w:tcPr>
          <w:p w14:paraId="6DAB05D3" w14:textId="77777777" w:rsidR="004E601D" w:rsidRDefault="004E601D" w:rsidP="004E601D">
            <w:pPr>
              <w:rPr>
                <w:rFonts w:cstheme="minorHAnsi"/>
                <w:sz w:val="20"/>
                <w:szCs w:val="20"/>
              </w:rPr>
            </w:pPr>
            <w:r>
              <w:rPr>
                <w:rFonts w:cstheme="minorHAnsi"/>
                <w:sz w:val="20"/>
                <w:szCs w:val="20"/>
              </w:rPr>
              <w:t>McDonagh (2018)</w:t>
            </w:r>
          </w:p>
        </w:tc>
        <w:tc>
          <w:tcPr>
            <w:tcW w:w="0" w:type="auto"/>
          </w:tcPr>
          <w:p w14:paraId="550B6BCF"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3233BD4A" w14:textId="77777777" w:rsidR="004E601D" w:rsidRPr="00136897" w:rsidRDefault="004E601D" w:rsidP="004E601D">
            <w:pPr>
              <w:widowControl w:val="0"/>
              <w:autoSpaceDE w:val="0"/>
              <w:autoSpaceDN w:val="0"/>
              <w:adjustRightInd w:val="0"/>
              <w:rPr>
                <w:rFonts w:cstheme="minorHAnsi"/>
                <w:sz w:val="20"/>
                <w:szCs w:val="20"/>
                <w:u w:val="single"/>
              </w:rPr>
            </w:pPr>
            <w:r w:rsidRPr="00DB1A3B">
              <w:rPr>
                <w:rFonts w:cstheme="minorHAnsi"/>
                <w:i/>
                <w:iCs/>
                <w:sz w:val="20"/>
                <w:szCs w:val="20"/>
              </w:rPr>
              <w:t xml:space="preserve">PCPs expressed concern about privacy and confidentiality, particularly in rural areas where they will likely know their patients socially. They were also reluctant to raise testing if a parent was present in the consultation or if the patient’s family was known to </w:t>
            </w:r>
            <w:proofErr w:type="gramStart"/>
            <w:r w:rsidRPr="00DB1A3B">
              <w:rPr>
                <w:rFonts w:cstheme="minorHAnsi"/>
                <w:i/>
                <w:iCs/>
                <w:sz w:val="20"/>
                <w:szCs w:val="20"/>
              </w:rPr>
              <w:t>staff;</w:t>
            </w:r>
            <w:proofErr w:type="gramEnd"/>
            <w:r w:rsidRPr="00DB1A3B">
              <w:rPr>
                <w:rFonts w:cstheme="minorHAnsi"/>
                <w:i/>
                <w:iCs/>
                <w:sz w:val="20"/>
                <w:szCs w:val="20"/>
              </w:rPr>
              <w:t xml:space="preserve"> which is supported by research with patients. Patient cultural and religious factors could also act as a barrier to testing.</w:t>
            </w:r>
          </w:p>
        </w:tc>
      </w:tr>
      <w:tr w:rsidR="004E601D" w:rsidRPr="00442900" w14:paraId="6F9029CE" w14:textId="77777777" w:rsidTr="00E63276">
        <w:tc>
          <w:tcPr>
            <w:tcW w:w="1913" w:type="dxa"/>
          </w:tcPr>
          <w:p w14:paraId="207801D2" w14:textId="77777777" w:rsidR="004E601D" w:rsidRPr="00E63276" w:rsidRDefault="004E601D" w:rsidP="004E601D">
            <w:pPr>
              <w:rPr>
                <w:rFonts w:cstheme="minorHAnsi"/>
                <w:b/>
                <w:bCs/>
                <w:sz w:val="20"/>
                <w:szCs w:val="20"/>
              </w:rPr>
            </w:pPr>
          </w:p>
        </w:tc>
        <w:tc>
          <w:tcPr>
            <w:tcW w:w="1508" w:type="dxa"/>
          </w:tcPr>
          <w:p w14:paraId="36EA9FC5" w14:textId="77777777" w:rsidR="004E601D" w:rsidRPr="00E63276" w:rsidRDefault="004E601D" w:rsidP="004E601D">
            <w:pPr>
              <w:rPr>
                <w:rFonts w:cstheme="minorHAnsi"/>
                <w:b/>
                <w:bCs/>
                <w:sz w:val="20"/>
                <w:szCs w:val="20"/>
              </w:rPr>
            </w:pPr>
          </w:p>
        </w:tc>
        <w:tc>
          <w:tcPr>
            <w:tcW w:w="1527" w:type="dxa"/>
          </w:tcPr>
          <w:p w14:paraId="6200112C" w14:textId="77777777" w:rsidR="004E601D" w:rsidRPr="00E63276" w:rsidRDefault="004E601D" w:rsidP="004E601D">
            <w:pPr>
              <w:rPr>
                <w:rFonts w:cstheme="minorHAnsi"/>
                <w:b/>
                <w:bCs/>
                <w:sz w:val="20"/>
                <w:szCs w:val="20"/>
              </w:rPr>
            </w:pPr>
          </w:p>
        </w:tc>
        <w:tc>
          <w:tcPr>
            <w:tcW w:w="0" w:type="auto"/>
          </w:tcPr>
          <w:p w14:paraId="379F9F33" w14:textId="77777777" w:rsidR="004E601D" w:rsidRPr="00442900" w:rsidRDefault="004E601D" w:rsidP="004E601D">
            <w:pPr>
              <w:rPr>
                <w:rFonts w:cstheme="minorHAnsi"/>
                <w:sz w:val="20"/>
                <w:szCs w:val="20"/>
              </w:rPr>
            </w:pPr>
            <w:r>
              <w:rPr>
                <w:rFonts w:cstheme="minorHAnsi"/>
                <w:sz w:val="20"/>
                <w:szCs w:val="20"/>
              </w:rPr>
              <w:t>Mikat-Stevens (2015)</w:t>
            </w:r>
          </w:p>
        </w:tc>
        <w:tc>
          <w:tcPr>
            <w:tcW w:w="0" w:type="auto"/>
          </w:tcPr>
          <w:p w14:paraId="01AB35AF"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203718FF" w14:textId="77777777" w:rsidR="004E601D" w:rsidRPr="008F697B" w:rsidRDefault="004E601D" w:rsidP="004E601D">
            <w:pPr>
              <w:rPr>
                <w:b/>
                <w:bCs/>
              </w:rPr>
            </w:pPr>
            <w:r w:rsidRPr="008F697B">
              <w:rPr>
                <w:rFonts w:cstheme="minorHAnsi"/>
                <w:b/>
                <w:bCs/>
                <w:i/>
                <w:iCs/>
                <w:sz w:val="20"/>
                <w:szCs w:val="20"/>
              </w:rPr>
              <w:t xml:space="preserve">The concern over lack of confidentiality of genetic information, specifically the risk of harm resulting from a breach of privacy and disclosure of information, was cited as a barrier on 10 occasions. Examples of disclosure concerns included revelations of nonpaternity, as well as the implications of uncovering genetic risk for family members of the primary patient. </w:t>
            </w:r>
          </w:p>
          <w:p w14:paraId="7CC6BEBC" w14:textId="77777777" w:rsidR="004E601D" w:rsidRPr="008D079F"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Several issues related to prenatal ethics arose, including the perception that prenatal genetic testing dampens the natural excitement of pregnancy or could medicalize pregnancy and a fear that </w:t>
            </w:r>
            <w:proofErr w:type="gramStart"/>
            <w:r w:rsidRPr="00DB1A3B">
              <w:rPr>
                <w:rFonts w:cstheme="minorHAnsi"/>
                <w:i/>
                <w:iCs/>
                <w:sz w:val="20"/>
                <w:szCs w:val="20"/>
              </w:rPr>
              <w:t>prenatal</w:t>
            </w:r>
            <w:proofErr w:type="gramEnd"/>
            <w:r w:rsidRPr="00DB1A3B">
              <w:rPr>
                <w:rFonts w:cstheme="minorHAnsi"/>
                <w:i/>
                <w:iCs/>
                <w:sz w:val="20"/>
                <w:szCs w:val="20"/>
              </w:rPr>
              <w:t xml:space="preserve"> and preconception genetic testing would motivate individuals to want to create a “perfect child,” which might create additional disparities in society regarding individuals with genetic conditions or disabilities.</w:t>
            </w:r>
          </w:p>
        </w:tc>
      </w:tr>
      <w:tr w:rsidR="004E601D" w:rsidRPr="00442900" w14:paraId="00BA79E4" w14:textId="77777777" w:rsidTr="00E63276">
        <w:tc>
          <w:tcPr>
            <w:tcW w:w="1913" w:type="dxa"/>
          </w:tcPr>
          <w:p w14:paraId="08A0B941" w14:textId="77777777" w:rsidR="004E601D" w:rsidRPr="00E63276" w:rsidRDefault="004E601D" w:rsidP="004E601D">
            <w:pPr>
              <w:rPr>
                <w:rFonts w:cstheme="minorHAnsi"/>
                <w:b/>
                <w:bCs/>
                <w:sz w:val="20"/>
                <w:szCs w:val="20"/>
              </w:rPr>
            </w:pPr>
          </w:p>
        </w:tc>
        <w:tc>
          <w:tcPr>
            <w:tcW w:w="1508" w:type="dxa"/>
          </w:tcPr>
          <w:p w14:paraId="18EF9801" w14:textId="77777777" w:rsidR="004E601D" w:rsidRPr="00E63276" w:rsidRDefault="004E601D" w:rsidP="004E601D">
            <w:pPr>
              <w:rPr>
                <w:rFonts w:cstheme="minorHAnsi"/>
                <w:b/>
                <w:bCs/>
                <w:sz w:val="20"/>
                <w:szCs w:val="20"/>
              </w:rPr>
            </w:pPr>
          </w:p>
        </w:tc>
        <w:tc>
          <w:tcPr>
            <w:tcW w:w="1527" w:type="dxa"/>
          </w:tcPr>
          <w:p w14:paraId="3AA72A57" w14:textId="77777777" w:rsidR="004E601D" w:rsidRPr="00E63276" w:rsidRDefault="004E601D" w:rsidP="004E601D">
            <w:pPr>
              <w:rPr>
                <w:rFonts w:cstheme="minorHAnsi"/>
                <w:b/>
                <w:bCs/>
                <w:sz w:val="20"/>
                <w:szCs w:val="20"/>
              </w:rPr>
            </w:pPr>
          </w:p>
        </w:tc>
        <w:tc>
          <w:tcPr>
            <w:tcW w:w="0" w:type="auto"/>
          </w:tcPr>
          <w:p w14:paraId="3A102C7D" w14:textId="77777777" w:rsidR="004E601D" w:rsidRPr="00442900" w:rsidRDefault="004E601D" w:rsidP="004E601D">
            <w:pPr>
              <w:rPr>
                <w:rFonts w:cstheme="minorHAnsi"/>
                <w:sz w:val="20"/>
                <w:szCs w:val="20"/>
              </w:rPr>
            </w:pPr>
            <w:r>
              <w:rPr>
                <w:rFonts w:cstheme="minorHAnsi"/>
                <w:sz w:val="20"/>
                <w:szCs w:val="20"/>
              </w:rPr>
              <w:t>O’Brien (2016)</w:t>
            </w:r>
          </w:p>
        </w:tc>
        <w:tc>
          <w:tcPr>
            <w:tcW w:w="0" w:type="auto"/>
          </w:tcPr>
          <w:p w14:paraId="19878BEF"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000FFF1C" w14:textId="77777777" w:rsidR="004E601D" w:rsidRPr="00D8412F" w:rsidRDefault="004E601D" w:rsidP="004E601D">
            <w:pPr>
              <w:rPr>
                <w:rFonts w:cstheme="minorHAnsi"/>
                <w:i/>
                <w:iCs/>
                <w:color w:val="000000"/>
                <w:sz w:val="20"/>
                <w:szCs w:val="20"/>
              </w:rPr>
            </w:pPr>
            <w:r w:rsidRPr="00DB1A3B">
              <w:rPr>
                <w:rFonts w:cstheme="minorHAnsi"/>
                <w:i/>
                <w:iCs/>
                <w:color w:val="000000"/>
                <w:sz w:val="20"/>
                <w:szCs w:val="20"/>
              </w:rPr>
              <w:t>Confidentiality limitations are a barrier.</w:t>
            </w:r>
          </w:p>
        </w:tc>
      </w:tr>
      <w:tr w:rsidR="004E601D" w:rsidRPr="00442900" w14:paraId="5D59AD4A" w14:textId="77777777" w:rsidTr="00E63276">
        <w:tc>
          <w:tcPr>
            <w:tcW w:w="1913" w:type="dxa"/>
          </w:tcPr>
          <w:p w14:paraId="0CE2D375" w14:textId="77777777" w:rsidR="004E601D" w:rsidRPr="00E63276" w:rsidRDefault="004E601D" w:rsidP="004E601D">
            <w:pPr>
              <w:rPr>
                <w:rFonts w:cstheme="minorHAnsi"/>
                <w:b/>
                <w:bCs/>
                <w:sz w:val="20"/>
                <w:szCs w:val="20"/>
              </w:rPr>
            </w:pPr>
          </w:p>
        </w:tc>
        <w:tc>
          <w:tcPr>
            <w:tcW w:w="1508" w:type="dxa"/>
          </w:tcPr>
          <w:p w14:paraId="74D6F667" w14:textId="77777777" w:rsidR="004E601D" w:rsidRPr="00E63276" w:rsidRDefault="004E601D" w:rsidP="004E601D">
            <w:pPr>
              <w:rPr>
                <w:rFonts w:cstheme="minorHAnsi"/>
                <w:b/>
                <w:bCs/>
                <w:sz w:val="20"/>
                <w:szCs w:val="20"/>
              </w:rPr>
            </w:pPr>
          </w:p>
        </w:tc>
        <w:tc>
          <w:tcPr>
            <w:tcW w:w="1527" w:type="dxa"/>
          </w:tcPr>
          <w:p w14:paraId="75B7B993" w14:textId="77777777" w:rsidR="004E601D" w:rsidRPr="00E63276" w:rsidRDefault="004E601D" w:rsidP="004E601D">
            <w:pPr>
              <w:rPr>
                <w:rFonts w:cstheme="minorHAnsi"/>
                <w:b/>
                <w:bCs/>
                <w:sz w:val="20"/>
                <w:szCs w:val="20"/>
              </w:rPr>
            </w:pPr>
          </w:p>
        </w:tc>
        <w:tc>
          <w:tcPr>
            <w:tcW w:w="0" w:type="auto"/>
          </w:tcPr>
          <w:p w14:paraId="24573111" w14:textId="77777777" w:rsidR="004E601D" w:rsidRPr="00442900" w:rsidRDefault="004E601D" w:rsidP="004E601D">
            <w:pPr>
              <w:rPr>
                <w:rFonts w:cstheme="minorHAnsi"/>
                <w:sz w:val="20"/>
                <w:szCs w:val="20"/>
              </w:rPr>
            </w:pPr>
            <w:r>
              <w:rPr>
                <w:rFonts w:cstheme="minorHAnsi"/>
                <w:sz w:val="20"/>
                <w:szCs w:val="20"/>
              </w:rPr>
              <w:t>Yeung (2015) (2015)</w:t>
            </w:r>
          </w:p>
        </w:tc>
        <w:tc>
          <w:tcPr>
            <w:tcW w:w="0" w:type="auto"/>
          </w:tcPr>
          <w:p w14:paraId="40022BF9"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2E5DBE48" w14:textId="77777777" w:rsidR="004E601D" w:rsidRPr="00D8412F" w:rsidRDefault="004E601D" w:rsidP="004E601D">
            <w:pPr>
              <w:pStyle w:val="Normal0"/>
              <w:rPr>
                <w:rFonts w:asciiTheme="minorHAnsi" w:hAnsiTheme="minorHAnsi" w:cstheme="minorHAnsi"/>
                <w:i/>
                <w:iCs/>
                <w:sz w:val="20"/>
                <w:szCs w:val="20"/>
              </w:rPr>
            </w:pPr>
            <w:r w:rsidRPr="00DB1A3B">
              <w:rPr>
                <w:rFonts w:asciiTheme="minorHAnsi" w:hAnsiTheme="minorHAnsi" w:cstheme="minorHAnsi"/>
                <w:i/>
                <w:iCs/>
                <w:sz w:val="20"/>
                <w:szCs w:val="20"/>
              </w:rPr>
              <w:t xml:space="preserve">Finally, legal concerns about conﬁdentiality and privacy also hindered a GP’s ability to carry out testing, particularly around partner notiﬁcation. </w:t>
            </w:r>
          </w:p>
        </w:tc>
      </w:tr>
      <w:tr w:rsidR="004E601D" w:rsidRPr="00442900" w14:paraId="6AF288F0" w14:textId="77777777" w:rsidTr="00E63276">
        <w:tc>
          <w:tcPr>
            <w:tcW w:w="1913" w:type="dxa"/>
          </w:tcPr>
          <w:p w14:paraId="5459E79E" w14:textId="77777777" w:rsidR="004E601D" w:rsidRPr="00E63276" w:rsidRDefault="004E601D" w:rsidP="004E601D">
            <w:pPr>
              <w:rPr>
                <w:rFonts w:cstheme="minorHAnsi"/>
                <w:b/>
                <w:bCs/>
                <w:sz w:val="20"/>
                <w:szCs w:val="20"/>
              </w:rPr>
            </w:pPr>
          </w:p>
        </w:tc>
        <w:tc>
          <w:tcPr>
            <w:tcW w:w="1508" w:type="dxa"/>
          </w:tcPr>
          <w:p w14:paraId="18177C48" w14:textId="094551E8" w:rsidR="004E601D" w:rsidRPr="00E63276" w:rsidRDefault="004E601D" w:rsidP="004E601D">
            <w:pPr>
              <w:rPr>
                <w:rFonts w:cstheme="minorHAnsi"/>
                <w:b/>
                <w:bCs/>
                <w:sz w:val="20"/>
                <w:szCs w:val="20"/>
              </w:rPr>
            </w:pPr>
            <w:r w:rsidRPr="00E63276">
              <w:rPr>
                <w:rFonts w:cstheme="minorHAnsi"/>
                <w:b/>
                <w:bCs/>
                <w:sz w:val="20"/>
                <w:szCs w:val="20"/>
              </w:rPr>
              <w:t>GP characteristics</w:t>
            </w:r>
          </w:p>
        </w:tc>
        <w:tc>
          <w:tcPr>
            <w:tcW w:w="1527" w:type="dxa"/>
          </w:tcPr>
          <w:p w14:paraId="58078E80" w14:textId="77777777" w:rsidR="004E601D" w:rsidRPr="00E63276" w:rsidRDefault="004E601D" w:rsidP="004E601D">
            <w:pPr>
              <w:rPr>
                <w:rFonts w:cstheme="minorHAnsi"/>
                <w:b/>
                <w:bCs/>
                <w:sz w:val="20"/>
                <w:szCs w:val="20"/>
              </w:rPr>
            </w:pPr>
          </w:p>
        </w:tc>
        <w:tc>
          <w:tcPr>
            <w:tcW w:w="0" w:type="auto"/>
          </w:tcPr>
          <w:p w14:paraId="34F2B51E" w14:textId="77777777" w:rsidR="004E601D" w:rsidRPr="00442900" w:rsidRDefault="004E601D" w:rsidP="004E601D">
            <w:pPr>
              <w:rPr>
                <w:rFonts w:cstheme="minorHAnsi"/>
                <w:sz w:val="20"/>
                <w:szCs w:val="20"/>
              </w:rPr>
            </w:pPr>
            <w:r>
              <w:rPr>
                <w:rFonts w:cstheme="minorHAnsi"/>
                <w:sz w:val="20"/>
                <w:szCs w:val="20"/>
              </w:rPr>
              <w:t>De Vleminck (2013)</w:t>
            </w:r>
          </w:p>
        </w:tc>
        <w:tc>
          <w:tcPr>
            <w:tcW w:w="0" w:type="auto"/>
          </w:tcPr>
          <w:p w14:paraId="5E1B19F6"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Pr>
                <w:rFonts w:cstheme="minorHAnsi"/>
                <w:sz w:val="20"/>
                <w:szCs w:val="20"/>
                <w:u w:val="single"/>
              </w:rPr>
              <w:t>Facilitato</w:t>
            </w:r>
            <w:r w:rsidRPr="00136897">
              <w:rPr>
                <w:rFonts w:cstheme="minorHAnsi"/>
                <w:sz w:val="20"/>
                <w:szCs w:val="20"/>
                <w:u w:val="single"/>
              </w:rPr>
              <w:t>rs</w:t>
            </w:r>
          </w:p>
          <w:p w14:paraId="50BFD8F1" w14:textId="77777777" w:rsidR="004E601D" w:rsidRPr="00442900" w:rsidRDefault="004E601D" w:rsidP="004E601D">
            <w:pPr>
              <w:rPr>
                <w:rFonts w:cstheme="minorHAnsi"/>
                <w:sz w:val="20"/>
                <w:szCs w:val="20"/>
              </w:rPr>
            </w:pPr>
            <w:r w:rsidRPr="002174FC">
              <w:rPr>
                <w:rFonts w:cstheme="minorHAnsi"/>
                <w:i/>
                <w:iCs/>
                <w:color w:val="000000"/>
                <w:sz w:val="20"/>
                <w:szCs w:val="20"/>
              </w:rPr>
              <w:t>Socio-demographic characteristics of GPs. There was medium evidence that the GP being younger was signiﬁcantly and positively associated with the proportion of patients with whom they discussed end of-life decisions</w:t>
            </w:r>
            <w:r>
              <w:rPr>
                <w:rFonts w:cstheme="minorHAnsi"/>
                <w:i/>
                <w:iCs/>
                <w:color w:val="000000"/>
                <w:sz w:val="20"/>
                <w:szCs w:val="20"/>
              </w:rPr>
              <w:t>.</w:t>
            </w:r>
          </w:p>
        </w:tc>
      </w:tr>
      <w:tr w:rsidR="004E601D" w:rsidRPr="00442900" w14:paraId="1406C869" w14:textId="77777777" w:rsidTr="00E63276">
        <w:tc>
          <w:tcPr>
            <w:tcW w:w="1913" w:type="dxa"/>
          </w:tcPr>
          <w:p w14:paraId="757C54E6" w14:textId="77777777" w:rsidR="004E601D" w:rsidRPr="00E63276" w:rsidRDefault="004E601D" w:rsidP="004E601D">
            <w:pPr>
              <w:rPr>
                <w:rFonts w:cstheme="minorHAnsi"/>
                <w:b/>
                <w:bCs/>
                <w:sz w:val="20"/>
                <w:szCs w:val="20"/>
              </w:rPr>
            </w:pPr>
          </w:p>
        </w:tc>
        <w:tc>
          <w:tcPr>
            <w:tcW w:w="1508" w:type="dxa"/>
          </w:tcPr>
          <w:p w14:paraId="3DD1E32E" w14:textId="77777777" w:rsidR="004E601D" w:rsidRPr="00E63276" w:rsidRDefault="004E601D" w:rsidP="004E601D">
            <w:pPr>
              <w:rPr>
                <w:rFonts w:cstheme="minorHAnsi"/>
                <w:b/>
                <w:bCs/>
                <w:sz w:val="20"/>
                <w:szCs w:val="20"/>
              </w:rPr>
            </w:pPr>
          </w:p>
        </w:tc>
        <w:tc>
          <w:tcPr>
            <w:tcW w:w="1527" w:type="dxa"/>
          </w:tcPr>
          <w:p w14:paraId="38053DA5" w14:textId="77777777" w:rsidR="004E601D" w:rsidRPr="00E63276" w:rsidRDefault="004E601D" w:rsidP="004E601D">
            <w:pPr>
              <w:rPr>
                <w:rFonts w:cstheme="minorHAnsi"/>
                <w:b/>
                <w:bCs/>
                <w:sz w:val="20"/>
                <w:szCs w:val="20"/>
              </w:rPr>
            </w:pPr>
          </w:p>
        </w:tc>
        <w:tc>
          <w:tcPr>
            <w:tcW w:w="0" w:type="auto"/>
          </w:tcPr>
          <w:p w14:paraId="3C1AA5EE" w14:textId="77777777" w:rsidR="004E601D" w:rsidRPr="00442900" w:rsidRDefault="004E601D" w:rsidP="004E601D">
            <w:pPr>
              <w:rPr>
                <w:rFonts w:cstheme="minorHAnsi"/>
                <w:sz w:val="20"/>
                <w:szCs w:val="20"/>
              </w:rPr>
            </w:pPr>
            <w:r>
              <w:rPr>
                <w:rFonts w:cstheme="minorHAnsi"/>
                <w:sz w:val="20"/>
                <w:szCs w:val="20"/>
              </w:rPr>
              <w:t>McDonagh (2018)</w:t>
            </w:r>
          </w:p>
        </w:tc>
        <w:tc>
          <w:tcPr>
            <w:tcW w:w="0" w:type="auto"/>
          </w:tcPr>
          <w:p w14:paraId="655C5DC5"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23864541" w14:textId="77777777" w:rsidR="004E601D" w:rsidRPr="002174FC" w:rsidRDefault="004E601D" w:rsidP="004E601D">
            <w:pPr>
              <w:rPr>
                <w:rFonts w:cstheme="minorHAnsi"/>
                <w:i/>
                <w:iCs/>
                <w:color w:val="000000"/>
                <w:sz w:val="20"/>
                <w:szCs w:val="20"/>
              </w:rPr>
            </w:pPr>
            <w:r w:rsidRPr="002174FC">
              <w:rPr>
                <w:rFonts w:cstheme="minorHAnsi"/>
                <w:i/>
                <w:iCs/>
                <w:color w:val="000000"/>
                <w:sz w:val="20"/>
                <w:szCs w:val="20"/>
              </w:rPr>
              <w:t xml:space="preserve">Older male colleagues were not comfortable with sexual health work. </w:t>
            </w:r>
          </w:p>
          <w:p w14:paraId="711B9DA9" w14:textId="77777777" w:rsidR="004E601D" w:rsidRDefault="004E601D" w:rsidP="004E601D">
            <w:pPr>
              <w:rPr>
                <w:rFonts w:cstheme="minorHAnsi"/>
                <w:i/>
                <w:iCs/>
                <w:color w:val="000000"/>
                <w:sz w:val="20"/>
                <w:szCs w:val="20"/>
              </w:rPr>
            </w:pPr>
            <w:r>
              <w:rPr>
                <w:rFonts w:cstheme="minorHAnsi"/>
                <w:i/>
                <w:iCs/>
                <w:color w:val="000000"/>
                <w:sz w:val="20"/>
                <w:szCs w:val="20"/>
              </w:rPr>
              <w:t>Ju</w:t>
            </w:r>
            <w:r w:rsidRPr="002174FC">
              <w:rPr>
                <w:rFonts w:cstheme="minorHAnsi"/>
                <w:i/>
                <w:iCs/>
                <w:color w:val="000000"/>
                <w:sz w:val="20"/>
                <w:szCs w:val="20"/>
              </w:rPr>
              <w:t>dgemental attitudes of healthcare professionals.</w:t>
            </w:r>
          </w:p>
          <w:p w14:paraId="4B7C4E6F" w14:textId="77777777" w:rsidR="004E601D" w:rsidRPr="002174FC"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w:t>
            </w:r>
            <w:r w:rsidRPr="00136897">
              <w:rPr>
                <w:rFonts w:cstheme="minorHAnsi"/>
                <w:sz w:val="20"/>
                <w:szCs w:val="20"/>
                <w:u w:val="single"/>
              </w:rPr>
              <w:t>rs</w:t>
            </w:r>
          </w:p>
          <w:p w14:paraId="7AD9E3D8" w14:textId="77777777" w:rsidR="004E601D" w:rsidRPr="002174FC" w:rsidRDefault="004E601D" w:rsidP="004E601D">
            <w:pPr>
              <w:rPr>
                <w:rFonts w:cstheme="minorHAnsi"/>
                <w:i/>
                <w:iCs/>
                <w:color w:val="000000"/>
                <w:sz w:val="20"/>
                <w:szCs w:val="20"/>
              </w:rPr>
            </w:pPr>
            <w:r w:rsidRPr="002174FC">
              <w:rPr>
                <w:rFonts w:cstheme="minorHAnsi"/>
                <w:i/>
                <w:iCs/>
                <w:color w:val="000000"/>
                <w:sz w:val="20"/>
                <w:szCs w:val="20"/>
              </w:rPr>
              <w:t>Characteristic of doctor or nurse: non-</w:t>
            </w:r>
            <w:r>
              <w:rPr>
                <w:rFonts w:cstheme="minorHAnsi"/>
                <w:i/>
                <w:iCs/>
                <w:color w:val="000000"/>
                <w:sz w:val="20"/>
                <w:szCs w:val="20"/>
              </w:rPr>
              <w:t>ju</w:t>
            </w:r>
            <w:r w:rsidRPr="002174FC">
              <w:rPr>
                <w:rFonts w:cstheme="minorHAnsi"/>
                <w:i/>
                <w:iCs/>
                <w:color w:val="000000"/>
                <w:sz w:val="20"/>
                <w:szCs w:val="20"/>
              </w:rPr>
              <w:t>dgemental.</w:t>
            </w:r>
          </w:p>
        </w:tc>
      </w:tr>
      <w:tr w:rsidR="004E601D" w:rsidRPr="00442900" w14:paraId="0CC2B970" w14:textId="77777777" w:rsidTr="00E63276">
        <w:tc>
          <w:tcPr>
            <w:tcW w:w="1913" w:type="dxa"/>
          </w:tcPr>
          <w:p w14:paraId="63433032" w14:textId="77777777" w:rsidR="004E601D" w:rsidRPr="00E63276" w:rsidRDefault="004E601D" w:rsidP="004E601D">
            <w:pPr>
              <w:rPr>
                <w:rFonts w:cstheme="minorHAnsi"/>
                <w:b/>
                <w:bCs/>
                <w:sz w:val="20"/>
                <w:szCs w:val="20"/>
              </w:rPr>
            </w:pPr>
          </w:p>
        </w:tc>
        <w:tc>
          <w:tcPr>
            <w:tcW w:w="1508" w:type="dxa"/>
          </w:tcPr>
          <w:p w14:paraId="239CD604" w14:textId="77777777" w:rsidR="004E601D" w:rsidRPr="00E63276" w:rsidRDefault="004E601D" w:rsidP="004E601D">
            <w:pPr>
              <w:rPr>
                <w:rFonts w:cstheme="minorHAnsi"/>
                <w:b/>
                <w:bCs/>
                <w:sz w:val="20"/>
                <w:szCs w:val="20"/>
              </w:rPr>
            </w:pPr>
          </w:p>
        </w:tc>
        <w:tc>
          <w:tcPr>
            <w:tcW w:w="1527" w:type="dxa"/>
          </w:tcPr>
          <w:p w14:paraId="52CB27DA" w14:textId="77777777" w:rsidR="004E601D" w:rsidRPr="00E63276" w:rsidRDefault="004E601D" w:rsidP="004E601D">
            <w:pPr>
              <w:rPr>
                <w:rFonts w:cstheme="minorHAnsi"/>
                <w:b/>
                <w:bCs/>
                <w:sz w:val="20"/>
                <w:szCs w:val="20"/>
              </w:rPr>
            </w:pPr>
          </w:p>
        </w:tc>
        <w:tc>
          <w:tcPr>
            <w:tcW w:w="0" w:type="auto"/>
          </w:tcPr>
          <w:p w14:paraId="56C4AC36" w14:textId="77777777" w:rsidR="004E601D" w:rsidRPr="00442900" w:rsidRDefault="004E601D" w:rsidP="004E601D">
            <w:pPr>
              <w:rPr>
                <w:rFonts w:cstheme="minorHAnsi"/>
                <w:sz w:val="20"/>
                <w:szCs w:val="20"/>
              </w:rPr>
            </w:pPr>
            <w:r>
              <w:rPr>
                <w:rFonts w:cstheme="minorHAnsi"/>
                <w:sz w:val="20"/>
                <w:szCs w:val="20"/>
              </w:rPr>
              <w:t>Yeung (2015) (2015)</w:t>
            </w:r>
          </w:p>
        </w:tc>
        <w:tc>
          <w:tcPr>
            <w:tcW w:w="0" w:type="auto"/>
          </w:tcPr>
          <w:p w14:paraId="520F8189"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Pr>
                <w:rFonts w:cstheme="minorHAnsi"/>
                <w:sz w:val="20"/>
                <w:szCs w:val="20"/>
                <w:u w:val="single"/>
              </w:rPr>
              <w:t>Facilitato</w:t>
            </w:r>
            <w:r w:rsidRPr="00136897">
              <w:rPr>
                <w:rFonts w:cstheme="minorHAnsi"/>
                <w:sz w:val="20"/>
                <w:szCs w:val="20"/>
                <w:u w:val="single"/>
              </w:rPr>
              <w:t>rs</w:t>
            </w:r>
          </w:p>
          <w:p w14:paraId="37E95084" w14:textId="77777777" w:rsidR="004E601D" w:rsidRPr="00AD7722" w:rsidRDefault="004E601D" w:rsidP="004E601D">
            <w:pPr>
              <w:rPr>
                <w:rFonts w:cstheme="minorHAnsi"/>
                <w:i/>
                <w:iCs/>
                <w:color w:val="000000"/>
                <w:sz w:val="20"/>
                <w:szCs w:val="20"/>
              </w:rPr>
            </w:pPr>
            <w:r w:rsidRPr="00AD7722">
              <w:rPr>
                <w:rFonts w:cstheme="minorHAnsi"/>
                <w:i/>
                <w:iCs/>
                <w:color w:val="000000"/>
                <w:sz w:val="20"/>
                <w:szCs w:val="20"/>
              </w:rPr>
              <w:t>It should be noted that in papers that looked at the association between demographic characteristics of the GP and chlamydia testing, some found that younger or female GPs were more likely to test while others found that GPs with more experience were more likely to test. This association favours young, female GPs, but indicates that other GPs can be targeted to increase their chlamydia testing.</w:t>
            </w:r>
          </w:p>
        </w:tc>
      </w:tr>
      <w:tr w:rsidR="004E601D" w:rsidRPr="00442900" w14:paraId="4B854E37" w14:textId="77777777" w:rsidTr="00E63276">
        <w:tc>
          <w:tcPr>
            <w:tcW w:w="1913" w:type="dxa"/>
          </w:tcPr>
          <w:p w14:paraId="2550BD3B" w14:textId="77777777" w:rsidR="004E601D" w:rsidRPr="00E63276" w:rsidRDefault="004E601D" w:rsidP="004E601D">
            <w:pPr>
              <w:rPr>
                <w:rFonts w:cstheme="minorHAnsi"/>
                <w:b/>
                <w:bCs/>
                <w:sz w:val="20"/>
                <w:szCs w:val="20"/>
              </w:rPr>
            </w:pPr>
          </w:p>
        </w:tc>
        <w:tc>
          <w:tcPr>
            <w:tcW w:w="1508" w:type="dxa"/>
          </w:tcPr>
          <w:p w14:paraId="2578351C" w14:textId="77777777" w:rsidR="004E601D" w:rsidRPr="00E63276" w:rsidRDefault="004E601D" w:rsidP="004E601D">
            <w:pPr>
              <w:rPr>
                <w:rFonts w:cstheme="minorHAnsi"/>
                <w:b/>
                <w:bCs/>
                <w:sz w:val="20"/>
                <w:szCs w:val="20"/>
              </w:rPr>
            </w:pPr>
            <w:r w:rsidRPr="00E63276">
              <w:rPr>
                <w:rFonts w:cstheme="minorHAnsi"/>
                <w:b/>
                <w:bCs/>
                <w:sz w:val="20"/>
                <w:szCs w:val="20"/>
              </w:rPr>
              <w:t>Retaining patients</w:t>
            </w:r>
          </w:p>
        </w:tc>
        <w:tc>
          <w:tcPr>
            <w:tcW w:w="1527" w:type="dxa"/>
          </w:tcPr>
          <w:p w14:paraId="0F9A4140" w14:textId="77777777" w:rsidR="004E601D" w:rsidRPr="00E63276" w:rsidRDefault="004E601D" w:rsidP="004E601D">
            <w:pPr>
              <w:rPr>
                <w:rFonts w:cstheme="minorHAnsi"/>
                <w:b/>
                <w:bCs/>
                <w:sz w:val="20"/>
                <w:szCs w:val="20"/>
              </w:rPr>
            </w:pPr>
          </w:p>
        </w:tc>
        <w:tc>
          <w:tcPr>
            <w:tcW w:w="0" w:type="auto"/>
          </w:tcPr>
          <w:p w14:paraId="2BC5F211" w14:textId="77777777" w:rsidR="004E601D" w:rsidRPr="00442900" w:rsidRDefault="004E601D" w:rsidP="004E601D">
            <w:pPr>
              <w:rPr>
                <w:rFonts w:cstheme="minorHAnsi"/>
                <w:sz w:val="20"/>
                <w:szCs w:val="20"/>
              </w:rPr>
            </w:pPr>
            <w:r>
              <w:rPr>
                <w:rFonts w:cstheme="minorHAnsi"/>
                <w:sz w:val="20"/>
                <w:szCs w:val="20"/>
              </w:rPr>
              <w:t>Carlsen (2007)</w:t>
            </w:r>
          </w:p>
        </w:tc>
        <w:tc>
          <w:tcPr>
            <w:tcW w:w="0" w:type="auto"/>
          </w:tcPr>
          <w:p w14:paraId="63E44A65"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Pr>
                <w:rFonts w:cstheme="minorHAnsi"/>
                <w:sz w:val="20"/>
                <w:szCs w:val="20"/>
                <w:u w:val="single"/>
              </w:rPr>
              <w:t>Facto</w:t>
            </w:r>
            <w:r w:rsidRPr="00136897">
              <w:rPr>
                <w:rFonts w:cstheme="minorHAnsi"/>
                <w:sz w:val="20"/>
                <w:szCs w:val="20"/>
                <w:u w:val="single"/>
              </w:rPr>
              <w:t>rs</w:t>
            </w:r>
          </w:p>
          <w:p w14:paraId="4806E4D3" w14:textId="77777777" w:rsidR="004E601D" w:rsidRPr="00FE7E68" w:rsidRDefault="004E601D" w:rsidP="004E601D">
            <w:pPr>
              <w:widowControl w:val="0"/>
              <w:autoSpaceDE w:val="0"/>
              <w:autoSpaceDN w:val="0"/>
              <w:adjustRightInd w:val="0"/>
              <w:rPr>
                <w:rFonts w:cstheme="minorHAnsi"/>
                <w:i/>
                <w:iCs/>
                <w:sz w:val="20"/>
                <w:szCs w:val="20"/>
              </w:rPr>
            </w:pPr>
            <w:r w:rsidRPr="00FE7E68">
              <w:rPr>
                <w:rFonts w:cstheme="minorHAnsi"/>
                <w:i/>
                <w:iCs/>
                <w:sz w:val="20"/>
                <w:szCs w:val="20"/>
              </w:rPr>
              <w:t xml:space="preserve">Proscriptive guidelines may entail rationing and denial of patients' requests, thereby jeopardising the doctor–patient relationship. This dilemma has been noted and </w:t>
            </w:r>
            <w:proofErr w:type="gramStart"/>
            <w:r w:rsidRPr="00FE7E68">
              <w:rPr>
                <w:rFonts w:cstheme="minorHAnsi"/>
                <w:i/>
                <w:iCs/>
                <w:sz w:val="20"/>
                <w:szCs w:val="20"/>
              </w:rPr>
              <w:t>debated;  studies</w:t>
            </w:r>
            <w:proofErr w:type="gramEnd"/>
            <w:r w:rsidRPr="00FE7E68">
              <w:rPr>
                <w:rFonts w:cstheme="minorHAnsi"/>
                <w:i/>
                <w:iCs/>
                <w:sz w:val="20"/>
                <w:szCs w:val="20"/>
              </w:rPr>
              <w:t xml:space="preserve"> reporting this dilemma note that such rationing is both unpleasant and in conflict with the ideals of a patient-centred medicine and the economic incentives of competition for patients.</w:t>
            </w:r>
          </w:p>
        </w:tc>
      </w:tr>
      <w:tr w:rsidR="004E601D" w:rsidRPr="00442900" w14:paraId="5D2F2F2D" w14:textId="77777777" w:rsidTr="00E63276">
        <w:tc>
          <w:tcPr>
            <w:tcW w:w="1913" w:type="dxa"/>
          </w:tcPr>
          <w:p w14:paraId="54166C78" w14:textId="77777777" w:rsidR="004E601D" w:rsidRPr="00E63276" w:rsidRDefault="004E601D" w:rsidP="004E601D">
            <w:pPr>
              <w:rPr>
                <w:rFonts w:cstheme="minorHAnsi"/>
                <w:b/>
                <w:bCs/>
                <w:sz w:val="20"/>
                <w:szCs w:val="20"/>
              </w:rPr>
            </w:pPr>
          </w:p>
        </w:tc>
        <w:tc>
          <w:tcPr>
            <w:tcW w:w="1508" w:type="dxa"/>
          </w:tcPr>
          <w:p w14:paraId="7B4C2549" w14:textId="77777777" w:rsidR="004E601D" w:rsidRPr="00E63276" w:rsidRDefault="004E601D" w:rsidP="004E601D">
            <w:pPr>
              <w:rPr>
                <w:rFonts w:cstheme="minorHAnsi"/>
                <w:b/>
                <w:bCs/>
                <w:sz w:val="20"/>
                <w:szCs w:val="20"/>
              </w:rPr>
            </w:pPr>
          </w:p>
        </w:tc>
        <w:tc>
          <w:tcPr>
            <w:tcW w:w="1527" w:type="dxa"/>
          </w:tcPr>
          <w:p w14:paraId="333F5EBA" w14:textId="77777777" w:rsidR="004E601D" w:rsidRPr="00E63276" w:rsidRDefault="004E601D" w:rsidP="004E601D">
            <w:pPr>
              <w:rPr>
                <w:rFonts w:cstheme="minorHAnsi"/>
                <w:b/>
                <w:bCs/>
                <w:sz w:val="20"/>
                <w:szCs w:val="20"/>
              </w:rPr>
            </w:pPr>
          </w:p>
        </w:tc>
        <w:tc>
          <w:tcPr>
            <w:tcW w:w="0" w:type="auto"/>
          </w:tcPr>
          <w:p w14:paraId="2121CD21" w14:textId="77777777" w:rsidR="004E601D" w:rsidRPr="00442900" w:rsidRDefault="004E601D" w:rsidP="004E601D">
            <w:pPr>
              <w:rPr>
                <w:rFonts w:cstheme="minorHAnsi"/>
                <w:sz w:val="20"/>
                <w:szCs w:val="20"/>
              </w:rPr>
            </w:pPr>
            <w:r>
              <w:rPr>
                <w:rFonts w:cstheme="minorHAnsi"/>
                <w:sz w:val="20"/>
                <w:szCs w:val="20"/>
              </w:rPr>
              <w:t>Sirdifield (2013)</w:t>
            </w:r>
          </w:p>
        </w:tc>
        <w:tc>
          <w:tcPr>
            <w:tcW w:w="0" w:type="auto"/>
          </w:tcPr>
          <w:p w14:paraId="28C73060"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Pr>
                <w:rFonts w:cstheme="minorHAnsi"/>
                <w:sz w:val="20"/>
                <w:szCs w:val="20"/>
                <w:u w:val="single"/>
              </w:rPr>
              <w:t>Facto</w:t>
            </w:r>
            <w:r w:rsidRPr="00136897">
              <w:rPr>
                <w:rFonts w:cstheme="minorHAnsi"/>
                <w:sz w:val="20"/>
                <w:szCs w:val="20"/>
                <w:u w:val="single"/>
              </w:rPr>
              <w:t>rs</w:t>
            </w:r>
          </w:p>
          <w:p w14:paraId="7C978DFD" w14:textId="77777777" w:rsidR="004E601D" w:rsidRPr="00FE7E68" w:rsidRDefault="004E601D" w:rsidP="004E601D">
            <w:pPr>
              <w:rPr>
                <w:rFonts w:cstheme="minorHAnsi"/>
                <w:i/>
                <w:iCs/>
                <w:sz w:val="20"/>
                <w:szCs w:val="20"/>
              </w:rPr>
            </w:pPr>
            <w:r w:rsidRPr="00FE7E68">
              <w:rPr>
                <w:rFonts w:cstheme="minorHAnsi"/>
                <w:i/>
                <w:iCs/>
                <w:sz w:val="20"/>
                <w:szCs w:val="20"/>
              </w:rPr>
              <w:t xml:space="preserve">Moreover, even when a GP does not believe that benzodiazepines will be an effective solution, they may still decide to prescribe due to a belief that there is a lack of valid alternatives for that patient, or a fear that any attempt to change a patient’s (perceived) preference of drugs over alternatives would be time-consuming or </w:t>
            </w:r>
            <w:r w:rsidRPr="00FE7E68">
              <w:rPr>
                <w:rFonts w:cstheme="minorHAnsi"/>
                <w:i/>
                <w:iCs/>
                <w:sz w:val="20"/>
                <w:szCs w:val="20"/>
              </w:rPr>
              <w:lastRenderedPageBreak/>
              <w:t>lead to the patient seeking another doctor.</w:t>
            </w:r>
          </w:p>
        </w:tc>
      </w:tr>
      <w:tr w:rsidR="004E601D" w:rsidRPr="00442900" w14:paraId="00417F88" w14:textId="77777777" w:rsidTr="00E63276">
        <w:tc>
          <w:tcPr>
            <w:tcW w:w="1913" w:type="dxa"/>
          </w:tcPr>
          <w:p w14:paraId="7631AC62" w14:textId="77777777" w:rsidR="004E601D" w:rsidRPr="00E63276" w:rsidRDefault="004E601D" w:rsidP="004E601D">
            <w:pPr>
              <w:rPr>
                <w:rFonts w:cstheme="minorHAnsi"/>
                <w:b/>
                <w:bCs/>
                <w:sz w:val="20"/>
                <w:szCs w:val="20"/>
              </w:rPr>
            </w:pPr>
          </w:p>
        </w:tc>
        <w:tc>
          <w:tcPr>
            <w:tcW w:w="1508" w:type="dxa"/>
          </w:tcPr>
          <w:p w14:paraId="6AAF200A" w14:textId="77777777" w:rsidR="004E601D" w:rsidRPr="00E63276" w:rsidRDefault="004E601D" w:rsidP="004E601D">
            <w:pPr>
              <w:rPr>
                <w:rFonts w:cstheme="minorHAnsi"/>
                <w:b/>
                <w:bCs/>
                <w:sz w:val="20"/>
                <w:szCs w:val="20"/>
              </w:rPr>
            </w:pPr>
          </w:p>
        </w:tc>
        <w:tc>
          <w:tcPr>
            <w:tcW w:w="1527" w:type="dxa"/>
          </w:tcPr>
          <w:p w14:paraId="5B6D03F6" w14:textId="77777777" w:rsidR="004E601D" w:rsidRPr="00E63276" w:rsidRDefault="004E601D" w:rsidP="004E601D">
            <w:pPr>
              <w:rPr>
                <w:rFonts w:cstheme="minorHAnsi"/>
                <w:b/>
                <w:bCs/>
                <w:sz w:val="20"/>
                <w:szCs w:val="20"/>
              </w:rPr>
            </w:pPr>
          </w:p>
        </w:tc>
        <w:tc>
          <w:tcPr>
            <w:tcW w:w="0" w:type="auto"/>
          </w:tcPr>
          <w:p w14:paraId="003DD687" w14:textId="77777777" w:rsidR="004E601D" w:rsidRPr="00442900" w:rsidRDefault="004E601D" w:rsidP="004E601D">
            <w:pPr>
              <w:rPr>
                <w:rFonts w:cstheme="minorHAnsi"/>
                <w:sz w:val="20"/>
                <w:szCs w:val="20"/>
              </w:rPr>
            </w:pPr>
            <w:r>
              <w:rPr>
                <w:rFonts w:cstheme="minorHAnsi"/>
                <w:sz w:val="20"/>
                <w:szCs w:val="20"/>
              </w:rPr>
              <w:t>Tonkin-Crine (2011)</w:t>
            </w:r>
          </w:p>
        </w:tc>
        <w:tc>
          <w:tcPr>
            <w:tcW w:w="0" w:type="auto"/>
          </w:tcPr>
          <w:p w14:paraId="5F5BAA92"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Facto</w:t>
            </w:r>
            <w:r w:rsidRPr="00136897">
              <w:rPr>
                <w:rFonts w:cstheme="minorHAnsi"/>
                <w:sz w:val="20"/>
                <w:szCs w:val="20"/>
                <w:u w:val="single"/>
              </w:rPr>
              <w:t>rs</w:t>
            </w:r>
          </w:p>
          <w:p w14:paraId="5AAB7F5A" w14:textId="77777777" w:rsidR="004E601D" w:rsidRPr="00F764D7"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GPs may also feel that delivering patient satisfaction is crucial when they perceive a risk of losing patients to other doctors.</w:t>
            </w:r>
          </w:p>
        </w:tc>
      </w:tr>
      <w:tr w:rsidR="004E601D" w:rsidRPr="00442900" w14:paraId="5F850C5A" w14:textId="77777777" w:rsidTr="00E63276">
        <w:tc>
          <w:tcPr>
            <w:tcW w:w="1913" w:type="dxa"/>
          </w:tcPr>
          <w:p w14:paraId="6BC64418" w14:textId="77777777" w:rsidR="004E601D" w:rsidRPr="00E63276" w:rsidRDefault="004E601D" w:rsidP="004E601D">
            <w:pPr>
              <w:rPr>
                <w:rFonts w:cstheme="minorHAnsi"/>
                <w:b/>
                <w:bCs/>
                <w:sz w:val="20"/>
                <w:szCs w:val="20"/>
              </w:rPr>
            </w:pPr>
            <w:r w:rsidRPr="00E63276">
              <w:rPr>
                <w:rFonts w:cstheme="minorHAnsi"/>
                <w:b/>
                <w:bCs/>
                <w:sz w:val="20"/>
                <w:szCs w:val="20"/>
              </w:rPr>
              <w:t>Beliefs about capabilities</w:t>
            </w:r>
          </w:p>
        </w:tc>
        <w:tc>
          <w:tcPr>
            <w:tcW w:w="1508" w:type="dxa"/>
          </w:tcPr>
          <w:p w14:paraId="302F35B2" w14:textId="77777777" w:rsidR="004E601D" w:rsidRPr="00E63276" w:rsidRDefault="004E601D" w:rsidP="004E601D">
            <w:pPr>
              <w:rPr>
                <w:rFonts w:cstheme="minorHAnsi"/>
                <w:b/>
                <w:bCs/>
                <w:sz w:val="20"/>
                <w:szCs w:val="20"/>
              </w:rPr>
            </w:pPr>
            <w:r w:rsidRPr="00E63276">
              <w:rPr>
                <w:rFonts w:cstheme="minorHAnsi"/>
                <w:b/>
                <w:bCs/>
                <w:sz w:val="20"/>
                <w:szCs w:val="20"/>
              </w:rPr>
              <w:t>Confidence in own ability</w:t>
            </w:r>
          </w:p>
        </w:tc>
        <w:tc>
          <w:tcPr>
            <w:tcW w:w="1527" w:type="dxa"/>
          </w:tcPr>
          <w:p w14:paraId="1E2BC1F6" w14:textId="77777777" w:rsidR="004E601D" w:rsidRPr="00E63276" w:rsidRDefault="004E601D" w:rsidP="004E601D">
            <w:pPr>
              <w:rPr>
                <w:rFonts w:cstheme="minorHAnsi"/>
                <w:b/>
                <w:bCs/>
                <w:sz w:val="20"/>
                <w:szCs w:val="20"/>
              </w:rPr>
            </w:pPr>
          </w:p>
        </w:tc>
        <w:tc>
          <w:tcPr>
            <w:tcW w:w="0" w:type="auto"/>
          </w:tcPr>
          <w:p w14:paraId="0FBCBB1C" w14:textId="77777777" w:rsidR="004E601D" w:rsidRPr="00442900" w:rsidRDefault="004E601D" w:rsidP="004E601D">
            <w:pPr>
              <w:rPr>
                <w:rFonts w:cstheme="minorHAnsi"/>
                <w:sz w:val="20"/>
                <w:szCs w:val="20"/>
              </w:rPr>
            </w:pPr>
            <w:r>
              <w:rPr>
                <w:rFonts w:cstheme="minorHAnsi"/>
                <w:sz w:val="20"/>
                <w:szCs w:val="20"/>
              </w:rPr>
              <w:t>Barley (2011)</w:t>
            </w:r>
          </w:p>
        </w:tc>
        <w:tc>
          <w:tcPr>
            <w:tcW w:w="0" w:type="auto"/>
          </w:tcPr>
          <w:p w14:paraId="5662D240"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2828BA1E"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color w:val="000000"/>
                <w:sz w:val="20"/>
                <w:szCs w:val="20"/>
              </w:rPr>
              <w:t>A</w:t>
            </w:r>
            <w:r w:rsidRPr="00DB1A3B">
              <w:rPr>
                <w:rFonts w:cstheme="minorHAnsi"/>
                <w:i/>
                <w:iCs/>
                <w:sz w:val="20"/>
                <w:szCs w:val="20"/>
              </w:rPr>
              <w:t xml:space="preserve"> lack of confidence among some clinicians in their ability to manage this condition.</w:t>
            </w:r>
          </w:p>
          <w:p w14:paraId="3D78D4B6" w14:textId="77777777" w:rsidR="004E601D" w:rsidRPr="00131CF0" w:rsidRDefault="004E601D" w:rsidP="004E601D">
            <w:pPr>
              <w:widowControl w:val="0"/>
              <w:autoSpaceDE w:val="0"/>
              <w:autoSpaceDN w:val="0"/>
              <w:adjustRightInd w:val="0"/>
              <w:rPr>
                <w:rFonts w:cstheme="minorHAnsi"/>
                <w:i/>
                <w:iCs/>
                <w:sz w:val="20"/>
                <w:szCs w:val="20"/>
              </w:rPr>
            </w:pPr>
            <w:r w:rsidRPr="00AE0DB8">
              <w:rPr>
                <w:rFonts w:ascii="QpgtyfAdvOT07517017" w:hAnsi="QpgtyfAdvOT07517017" w:cs="QpgtyfAdvOT07517017"/>
                <w:b/>
                <w:bCs/>
                <w:i/>
                <w:iCs/>
                <w:sz w:val="20"/>
                <w:szCs w:val="20"/>
              </w:rPr>
              <w:t>Among some clinicians, ambivalent attitudes to working with depressed people, a lack of confidence, the use of a limited number of management options and a belief that a diagnosis of depression is stigmatising complicate the management of depression.</w:t>
            </w:r>
          </w:p>
        </w:tc>
      </w:tr>
      <w:tr w:rsidR="004E601D" w:rsidRPr="00442900" w14:paraId="7641C114" w14:textId="77777777" w:rsidTr="00E63276">
        <w:tc>
          <w:tcPr>
            <w:tcW w:w="1913" w:type="dxa"/>
          </w:tcPr>
          <w:p w14:paraId="0E37C86B" w14:textId="77777777" w:rsidR="004E601D" w:rsidRPr="00E63276" w:rsidRDefault="004E601D" w:rsidP="004E601D">
            <w:pPr>
              <w:rPr>
                <w:rFonts w:cstheme="minorHAnsi"/>
                <w:b/>
                <w:bCs/>
                <w:sz w:val="20"/>
                <w:szCs w:val="20"/>
              </w:rPr>
            </w:pPr>
          </w:p>
        </w:tc>
        <w:tc>
          <w:tcPr>
            <w:tcW w:w="1508" w:type="dxa"/>
          </w:tcPr>
          <w:p w14:paraId="0D105DAF" w14:textId="77777777" w:rsidR="004E601D" w:rsidRPr="00E63276" w:rsidRDefault="004E601D" w:rsidP="004E601D">
            <w:pPr>
              <w:rPr>
                <w:rFonts w:cstheme="minorHAnsi"/>
                <w:b/>
                <w:bCs/>
                <w:sz w:val="20"/>
                <w:szCs w:val="20"/>
              </w:rPr>
            </w:pPr>
          </w:p>
        </w:tc>
        <w:tc>
          <w:tcPr>
            <w:tcW w:w="1527" w:type="dxa"/>
          </w:tcPr>
          <w:p w14:paraId="47E6A784" w14:textId="77777777" w:rsidR="004E601D" w:rsidRPr="00E63276" w:rsidRDefault="004E601D" w:rsidP="004E601D">
            <w:pPr>
              <w:rPr>
                <w:rFonts w:cstheme="minorHAnsi"/>
                <w:b/>
                <w:bCs/>
                <w:sz w:val="20"/>
                <w:szCs w:val="20"/>
              </w:rPr>
            </w:pPr>
          </w:p>
        </w:tc>
        <w:tc>
          <w:tcPr>
            <w:tcW w:w="0" w:type="auto"/>
          </w:tcPr>
          <w:p w14:paraId="76B53B7B" w14:textId="77777777" w:rsidR="004E601D" w:rsidRPr="00442900" w:rsidRDefault="004E601D" w:rsidP="004E601D">
            <w:pPr>
              <w:rPr>
                <w:rFonts w:cstheme="minorHAnsi"/>
                <w:sz w:val="20"/>
                <w:szCs w:val="20"/>
              </w:rPr>
            </w:pPr>
            <w:r>
              <w:rPr>
                <w:rFonts w:cstheme="minorHAnsi"/>
                <w:sz w:val="20"/>
                <w:szCs w:val="20"/>
              </w:rPr>
              <w:t>Lawrence (2016)</w:t>
            </w:r>
          </w:p>
        </w:tc>
        <w:tc>
          <w:tcPr>
            <w:tcW w:w="0" w:type="auto"/>
          </w:tcPr>
          <w:p w14:paraId="21B7D74B"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24CB2A98" w14:textId="77777777" w:rsidR="004E601D" w:rsidRPr="00993F4D" w:rsidRDefault="004E601D" w:rsidP="004E601D">
            <w:pPr>
              <w:widowControl w:val="0"/>
              <w:autoSpaceDE w:val="0"/>
              <w:autoSpaceDN w:val="0"/>
              <w:adjustRightInd w:val="0"/>
              <w:rPr>
                <w:rFonts w:cstheme="minorHAnsi"/>
                <w:b/>
                <w:bCs/>
                <w:i/>
                <w:iCs/>
                <w:sz w:val="20"/>
                <w:szCs w:val="20"/>
              </w:rPr>
            </w:pPr>
            <w:r w:rsidRPr="00993F4D">
              <w:rPr>
                <w:rFonts w:cstheme="minorHAnsi"/>
                <w:b/>
                <w:bCs/>
                <w:i/>
                <w:iCs/>
                <w:sz w:val="20"/>
                <w:szCs w:val="20"/>
              </w:rPr>
              <w:t>PCPs have indicated an interest in increasing their role in cancer patient care; however, PCPs’ limited confidence and ability to perform the various roles pose a challenge.</w:t>
            </w:r>
          </w:p>
          <w:p w14:paraId="212DD499" w14:textId="77777777" w:rsidR="004E601D" w:rsidRPr="00131CF0" w:rsidRDefault="004E601D" w:rsidP="004E601D">
            <w:pPr>
              <w:widowControl w:val="0"/>
              <w:autoSpaceDE w:val="0"/>
              <w:autoSpaceDN w:val="0"/>
              <w:adjustRightInd w:val="0"/>
              <w:rPr>
                <w:rFonts w:cstheme="minorHAnsi"/>
                <w:i/>
                <w:iCs/>
                <w:sz w:val="20"/>
                <w:szCs w:val="20"/>
              </w:rPr>
            </w:pPr>
            <w:r w:rsidRPr="00993F4D">
              <w:rPr>
                <w:rFonts w:cstheme="minorHAnsi"/>
                <w:b/>
                <w:bCs/>
                <w:i/>
                <w:iCs/>
                <w:sz w:val="20"/>
                <w:szCs w:val="20"/>
              </w:rPr>
              <w:t xml:space="preserve">It appears that PCP confidence levels fluctuate along the cancer care continuum </w:t>
            </w:r>
            <w:proofErr w:type="gramStart"/>
            <w:r w:rsidRPr="00993F4D">
              <w:rPr>
                <w:rFonts w:cstheme="minorHAnsi"/>
                <w:b/>
                <w:bCs/>
                <w:i/>
                <w:iCs/>
                <w:sz w:val="20"/>
                <w:szCs w:val="20"/>
              </w:rPr>
              <w:t>and  according</w:t>
            </w:r>
            <w:proofErr w:type="gramEnd"/>
            <w:r w:rsidRPr="00993F4D">
              <w:rPr>
                <w:rFonts w:cstheme="minorHAnsi"/>
                <w:b/>
                <w:bCs/>
                <w:i/>
                <w:iCs/>
                <w:sz w:val="20"/>
                <w:szCs w:val="20"/>
              </w:rPr>
              <w:t xml:space="preserve"> to the type of care needed. High confidence was reported for non-cancer specific tasks such as pain management and psychosocial support, while confidence was lower for active treatment, surveillance testing and management of long-term effects, suggesting PCPs are willing but feel unprepared to manage certain aspects of cancer specific care.</w:t>
            </w:r>
          </w:p>
        </w:tc>
      </w:tr>
      <w:tr w:rsidR="004E601D" w:rsidRPr="00442900" w14:paraId="54EF63C4" w14:textId="77777777" w:rsidTr="00E63276">
        <w:tc>
          <w:tcPr>
            <w:tcW w:w="1913" w:type="dxa"/>
          </w:tcPr>
          <w:p w14:paraId="539911C1" w14:textId="77777777" w:rsidR="004E601D" w:rsidRPr="00E63276" w:rsidRDefault="004E601D" w:rsidP="004E601D">
            <w:pPr>
              <w:rPr>
                <w:rFonts w:cstheme="minorHAnsi"/>
                <w:b/>
                <w:bCs/>
                <w:sz w:val="20"/>
                <w:szCs w:val="20"/>
              </w:rPr>
            </w:pPr>
          </w:p>
        </w:tc>
        <w:tc>
          <w:tcPr>
            <w:tcW w:w="1508" w:type="dxa"/>
          </w:tcPr>
          <w:p w14:paraId="324AEBC3" w14:textId="77777777" w:rsidR="004E601D" w:rsidRPr="00E63276" w:rsidRDefault="004E601D" w:rsidP="004E601D">
            <w:pPr>
              <w:rPr>
                <w:rFonts w:cstheme="minorHAnsi"/>
                <w:b/>
                <w:bCs/>
                <w:sz w:val="20"/>
                <w:szCs w:val="20"/>
              </w:rPr>
            </w:pPr>
          </w:p>
        </w:tc>
        <w:tc>
          <w:tcPr>
            <w:tcW w:w="1527" w:type="dxa"/>
          </w:tcPr>
          <w:p w14:paraId="7F4358B9" w14:textId="77777777" w:rsidR="004E601D" w:rsidRPr="00E63276" w:rsidRDefault="004E601D" w:rsidP="004E601D">
            <w:pPr>
              <w:rPr>
                <w:rFonts w:cstheme="minorHAnsi"/>
                <w:b/>
                <w:bCs/>
                <w:sz w:val="20"/>
                <w:szCs w:val="20"/>
              </w:rPr>
            </w:pPr>
          </w:p>
        </w:tc>
        <w:tc>
          <w:tcPr>
            <w:tcW w:w="0" w:type="auto"/>
          </w:tcPr>
          <w:p w14:paraId="55AFBCF3" w14:textId="77777777" w:rsidR="004E601D" w:rsidRPr="00442900" w:rsidRDefault="004E601D" w:rsidP="004E601D">
            <w:pPr>
              <w:rPr>
                <w:rFonts w:cstheme="minorHAnsi"/>
                <w:sz w:val="20"/>
                <w:szCs w:val="20"/>
              </w:rPr>
            </w:pPr>
            <w:r>
              <w:rPr>
                <w:rFonts w:cstheme="minorHAnsi"/>
                <w:sz w:val="20"/>
                <w:szCs w:val="20"/>
              </w:rPr>
              <w:t>McDonagh (2018)</w:t>
            </w:r>
          </w:p>
        </w:tc>
        <w:tc>
          <w:tcPr>
            <w:tcW w:w="0" w:type="auto"/>
          </w:tcPr>
          <w:p w14:paraId="51F086F9"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1376F05A" w14:textId="77777777" w:rsidR="004E601D" w:rsidRPr="00326C34" w:rsidRDefault="004E601D" w:rsidP="004E601D">
            <w:pPr>
              <w:rPr>
                <w:rFonts w:cstheme="minorHAnsi"/>
                <w:b/>
                <w:bCs/>
                <w:sz w:val="20"/>
                <w:szCs w:val="20"/>
              </w:rPr>
            </w:pPr>
            <w:r w:rsidRPr="00326C34">
              <w:rPr>
                <w:rFonts w:cstheme="minorHAnsi"/>
                <w:b/>
                <w:bCs/>
                <w:i/>
                <w:iCs/>
                <w:sz w:val="20"/>
                <w:szCs w:val="20"/>
              </w:rPr>
              <w:t xml:space="preserve">PCPs reported a lack of appropriate training and skills needed to discuss sexual health, take sexual history, offer a test, respond to a positive </w:t>
            </w:r>
            <w:proofErr w:type="gramStart"/>
            <w:r w:rsidRPr="00326C34">
              <w:rPr>
                <w:rFonts w:cstheme="minorHAnsi"/>
                <w:b/>
                <w:bCs/>
                <w:i/>
                <w:iCs/>
                <w:sz w:val="20"/>
                <w:szCs w:val="20"/>
              </w:rPr>
              <w:t>test</w:t>
            </w:r>
            <w:proofErr w:type="gramEnd"/>
            <w:r w:rsidRPr="00326C34">
              <w:rPr>
                <w:rFonts w:cstheme="minorHAnsi"/>
                <w:b/>
                <w:bCs/>
                <w:i/>
                <w:iCs/>
                <w:sz w:val="20"/>
                <w:szCs w:val="20"/>
              </w:rPr>
              <w:t xml:space="preserve"> and manage treatment, and conduct partner notification. This led to reduced confidence to offer testing (reflective motivation) and discuss sexual health.</w:t>
            </w:r>
          </w:p>
        </w:tc>
      </w:tr>
      <w:tr w:rsidR="004E601D" w:rsidRPr="00442900" w14:paraId="6BD1E8B1" w14:textId="77777777" w:rsidTr="00E63276">
        <w:tc>
          <w:tcPr>
            <w:tcW w:w="1913" w:type="dxa"/>
          </w:tcPr>
          <w:p w14:paraId="7ED34372" w14:textId="77777777" w:rsidR="004E601D" w:rsidRPr="00E63276" w:rsidRDefault="004E601D" w:rsidP="004E601D">
            <w:pPr>
              <w:rPr>
                <w:rFonts w:cstheme="minorHAnsi"/>
                <w:b/>
                <w:bCs/>
                <w:sz w:val="20"/>
                <w:szCs w:val="20"/>
              </w:rPr>
            </w:pPr>
          </w:p>
        </w:tc>
        <w:tc>
          <w:tcPr>
            <w:tcW w:w="1508" w:type="dxa"/>
          </w:tcPr>
          <w:p w14:paraId="09CF662D" w14:textId="77777777" w:rsidR="004E601D" w:rsidRPr="00E63276" w:rsidRDefault="004E601D" w:rsidP="004E601D">
            <w:pPr>
              <w:rPr>
                <w:rFonts w:cstheme="minorHAnsi"/>
                <w:b/>
                <w:bCs/>
                <w:sz w:val="20"/>
                <w:szCs w:val="20"/>
              </w:rPr>
            </w:pPr>
          </w:p>
        </w:tc>
        <w:tc>
          <w:tcPr>
            <w:tcW w:w="1527" w:type="dxa"/>
          </w:tcPr>
          <w:p w14:paraId="748F8644" w14:textId="77777777" w:rsidR="004E601D" w:rsidRPr="00E63276" w:rsidRDefault="004E601D" w:rsidP="004E601D">
            <w:pPr>
              <w:rPr>
                <w:rFonts w:cstheme="minorHAnsi"/>
                <w:b/>
                <w:bCs/>
                <w:sz w:val="20"/>
                <w:szCs w:val="20"/>
              </w:rPr>
            </w:pPr>
          </w:p>
        </w:tc>
        <w:tc>
          <w:tcPr>
            <w:tcW w:w="0" w:type="auto"/>
          </w:tcPr>
          <w:p w14:paraId="411EC834" w14:textId="77777777" w:rsidR="004E601D" w:rsidRPr="00442900" w:rsidRDefault="004E601D" w:rsidP="004E601D">
            <w:pPr>
              <w:rPr>
                <w:rFonts w:cstheme="minorHAnsi"/>
                <w:sz w:val="20"/>
                <w:szCs w:val="20"/>
              </w:rPr>
            </w:pPr>
            <w:r>
              <w:rPr>
                <w:rFonts w:cstheme="minorHAnsi"/>
                <w:sz w:val="20"/>
                <w:szCs w:val="20"/>
              </w:rPr>
              <w:t>Mikat-Stevens (2015)</w:t>
            </w:r>
          </w:p>
        </w:tc>
        <w:tc>
          <w:tcPr>
            <w:tcW w:w="0" w:type="auto"/>
          </w:tcPr>
          <w:p w14:paraId="54F34323"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1363842A" w14:textId="77777777" w:rsidR="004E601D" w:rsidRPr="00A31770"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Among the several skill-related barriers identified, the </w:t>
            </w:r>
            <w:proofErr w:type="gramStart"/>
            <w:r w:rsidRPr="00DB1A3B">
              <w:rPr>
                <w:rFonts w:cstheme="minorHAnsi"/>
                <w:i/>
                <w:iCs/>
                <w:sz w:val="20"/>
                <w:szCs w:val="20"/>
              </w:rPr>
              <w:t>most commonly cited</w:t>
            </w:r>
            <w:proofErr w:type="gramEnd"/>
            <w:r w:rsidRPr="00DB1A3B">
              <w:rPr>
                <w:rFonts w:cstheme="minorHAnsi"/>
                <w:i/>
                <w:iCs/>
                <w:sz w:val="20"/>
                <w:szCs w:val="20"/>
              </w:rPr>
              <w:t xml:space="preserve"> (n = 16 citations in 16/38 studies) was a lack of confidence their ability to counsel patients about genetic risk and to manage them. Specifically, providers expressed concerns about feeling unqualified to provide genetic counselling to patients and making the correct management decisions. </w:t>
            </w:r>
          </w:p>
        </w:tc>
      </w:tr>
      <w:tr w:rsidR="004E601D" w:rsidRPr="00442900" w14:paraId="32804E5F" w14:textId="77777777" w:rsidTr="00E63276">
        <w:tc>
          <w:tcPr>
            <w:tcW w:w="1913" w:type="dxa"/>
          </w:tcPr>
          <w:p w14:paraId="6ED8B94C" w14:textId="77777777" w:rsidR="004E601D" w:rsidRPr="00E63276" w:rsidRDefault="004E601D" w:rsidP="004E601D">
            <w:pPr>
              <w:rPr>
                <w:rFonts w:cstheme="minorHAnsi"/>
                <w:b/>
                <w:bCs/>
                <w:sz w:val="20"/>
                <w:szCs w:val="20"/>
              </w:rPr>
            </w:pPr>
          </w:p>
        </w:tc>
        <w:tc>
          <w:tcPr>
            <w:tcW w:w="1508" w:type="dxa"/>
          </w:tcPr>
          <w:p w14:paraId="0B498123" w14:textId="77777777" w:rsidR="004E601D" w:rsidRPr="00E63276" w:rsidRDefault="004E601D" w:rsidP="004E601D">
            <w:pPr>
              <w:rPr>
                <w:rFonts w:cstheme="minorHAnsi"/>
                <w:b/>
                <w:bCs/>
                <w:sz w:val="20"/>
                <w:szCs w:val="20"/>
              </w:rPr>
            </w:pPr>
          </w:p>
        </w:tc>
        <w:tc>
          <w:tcPr>
            <w:tcW w:w="1527" w:type="dxa"/>
          </w:tcPr>
          <w:p w14:paraId="1DEBDE2E" w14:textId="77777777" w:rsidR="004E601D" w:rsidRPr="00E63276" w:rsidRDefault="004E601D" w:rsidP="004E601D">
            <w:pPr>
              <w:rPr>
                <w:rFonts w:cstheme="minorHAnsi"/>
                <w:b/>
                <w:bCs/>
                <w:sz w:val="20"/>
                <w:szCs w:val="20"/>
              </w:rPr>
            </w:pPr>
          </w:p>
        </w:tc>
        <w:tc>
          <w:tcPr>
            <w:tcW w:w="0" w:type="auto"/>
          </w:tcPr>
          <w:p w14:paraId="7CB7429B" w14:textId="77777777" w:rsidR="004E601D" w:rsidRPr="00442900" w:rsidRDefault="004E601D" w:rsidP="004E601D">
            <w:pPr>
              <w:rPr>
                <w:rFonts w:cstheme="minorHAnsi"/>
                <w:sz w:val="20"/>
                <w:szCs w:val="20"/>
              </w:rPr>
            </w:pPr>
            <w:r>
              <w:rPr>
                <w:rFonts w:cstheme="minorHAnsi"/>
                <w:sz w:val="20"/>
                <w:szCs w:val="20"/>
              </w:rPr>
              <w:t>O’Brien (2016)</w:t>
            </w:r>
          </w:p>
        </w:tc>
        <w:tc>
          <w:tcPr>
            <w:tcW w:w="0" w:type="auto"/>
          </w:tcPr>
          <w:p w14:paraId="1D83217B"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4AA8382F" w14:textId="77777777" w:rsidR="004E601D" w:rsidRPr="00A31770" w:rsidRDefault="004E601D" w:rsidP="004E601D">
            <w:pPr>
              <w:rPr>
                <w:rFonts w:cstheme="minorHAnsi"/>
                <w:i/>
                <w:iCs/>
                <w:color w:val="000000"/>
                <w:sz w:val="20"/>
                <w:szCs w:val="20"/>
              </w:rPr>
            </w:pPr>
            <w:r w:rsidRPr="00A31770">
              <w:rPr>
                <w:rFonts w:cstheme="minorHAnsi"/>
                <w:i/>
                <w:iCs/>
                <w:color w:val="000000"/>
                <w:sz w:val="20"/>
                <w:szCs w:val="20"/>
              </w:rPr>
              <w:t>Primary care practitioners also clearly identified a lack of confidence in recognising childhood mental health problems and a lack of training in this area, which, given the prevalence of such issues, is resulting in a serious skill gap.</w:t>
            </w:r>
          </w:p>
        </w:tc>
      </w:tr>
      <w:tr w:rsidR="004E601D" w:rsidRPr="00442900" w14:paraId="5ECA544B" w14:textId="77777777" w:rsidTr="00E63276">
        <w:tc>
          <w:tcPr>
            <w:tcW w:w="1913" w:type="dxa"/>
          </w:tcPr>
          <w:p w14:paraId="7F4B708B" w14:textId="77777777" w:rsidR="004E601D" w:rsidRPr="00E63276" w:rsidRDefault="004E601D" w:rsidP="004E601D">
            <w:pPr>
              <w:rPr>
                <w:rFonts w:cstheme="minorHAnsi"/>
                <w:b/>
                <w:bCs/>
                <w:sz w:val="20"/>
                <w:szCs w:val="20"/>
              </w:rPr>
            </w:pPr>
          </w:p>
        </w:tc>
        <w:tc>
          <w:tcPr>
            <w:tcW w:w="1508" w:type="dxa"/>
          </w:tcPr>
          <w:p w14:paraId="0C298321" w14:textId="77777777" w:rsidR="004E601D" w:rsidRPr="00E63276" w:rsidRDefault="004E601D" w:rsidP="004E601D">
            <w:pPr>
              <w:rPr>
                <w:rFonts w:cstheme="minorHAnsi"/>
                <w:b/>
                <w:bCs/>
                <w:sz w:val="20"/>
                <w:szCs w:val="20"/>
              </w:rPr>
            </w:pPr>
          </w:p>
        </w:tc>
        <w:tc>
          <w:tcPr>
            <w:tcW w:w="1527" w:type="dxa"/>
          </w:tcPr>
          <w:p w14:paraId="2F983B91" w14:textId="77777777" w:rsidR="004E601D" w:rsidRPr="00E63276" w:rsidRDefault="004E601D" w:rsidP="004E601D">
            <w:pPr>
              <w:rPr>
                <w:rFonts w:cstheme="minorHAnsi"/>
                <w:b/>
                <w:bCs/>
                <w:sz w:val="20"/>
                <w:szCs w:val="20"/>
              </w:rPr>
            </w:pPr>
          </w:p>
        </w:tc>
        <w:tc>
          <w:tcPr>
            <w:tcW w:w="0" w:type="auto"/>
          </w:tcPr>
          <w:p w14:paraId="7E31F473" w14:textId="77777777" w:rsidR="004E601D" w:rsidRPr="00442900" w:rsidRDefault="004E601D" w:rsidP="004E601D">
            <w:pPr>
              <w:rPr>
                <w:rFonts w:cstheme="minorHAnsi"/>
                <w:sz w:val="20"/>
                <w:szCs w:val="20"/>
              </w:rPr>
            </w:pPr>
            <w:r>
              <w:rPr>
                <w:rFonts w:cstheme="minorHAnsi"/>
                <w:sz w:val="20"/>
                <w:szCs w:val="20"/>
              </w:rPr>
              <w:t>Ogeil (2020)</w:t>
            </w:r>
          </w:p>
        </w:tc>
        <w:tc>
          <w:tcPr>
            <w:tcW w:w="0" w:type="auto"/>
          </w:tcPr>
          <w:p w14:paraId="5D7BEA9E" w14:textId="77777777" w:rsidR="004E601D" w:rsidRPr="00A773A6" w:rsidRDefault="004E601D" w:rsidP="004E601D">
            <w:pPr>
              <w:widowControl w:val="0"/>
              <w:autoSpaceDE w:val="0"/>
              <w:autoSpaceDN w:val="0"/>
              <w:adjustRightInd w:val="0"/>
              <w:rPr>
                <w:rStyle w:val="odfvisible"/>
                <w:rFonts w:cstheme="minorHAnsi"/>
                <w:sz w:val="20"/>
                <w:szCs w:val="20"/>
                <w:u w:val="single"/>
              </w:rPr>
            </w:pPr>
            <w:r w:rsidRPr="00A773A6">
              <w:rPr>
                <w:rFonts w:cstheme="minorHAnsi"/>
                <w:sz w:val="20"/>
                <w:szCs w:val="20"/>
                <w:u w:val="single"/>
              </w:rPr>
              <w:t>Barriers</w:t>
            </w:r>
          </w:p>
          <w:p w14:paraId="75E49F90" w14:textId="77777777" w:rsidR="004E601D" w:rsidRPr="00A773A6" w:rsidRDefault="004E601D" w:rsidP="004E601D">
            <w:pPr>
              <w:rPr>
                <w:rFonts w:cstheme="minorHAnsi"/>
                <w:sz w:val="20"/>
                <w:szCs w:val="20"/>
              </w:rPr>
            </w:pPr>
            <w:r w:rsidRPr="00A773A6">
              <w:rPr>
                <w:rFonts w:cstheme="minorHAnsi"/>
                <w:i/>
                <w:iCs/>
                <w:color w:val="131413"/>
                <w:sz w:val="20"/>
                <w:szCs w:val="20"/>
              </w:rPr>
              <w:t xml:space="preserve">Whilst being able to detect that a person was having problems with their sleep, physicians reported difficulty in defining the underlying cause and/or identifying the correct treatment. </w:t>
            </w:r>
          </w:p>
        </w:tc>
      </w:tr>
      <w:tr w:rsidR="004E601D" w:rsidRPr="00442900" w14:paraId="5F355BBE" w14:textId="77777777" w:rsidTr="00E63276">
        <w:tc>
          <w:tcPr>
            <w:tcW w:w="1913" w:type="dxa"/>
          </w:tcPr>
          <w:p w14:paraId="13109A30" w14:textId="77777777" w:rsidR="004E601D" w:rsidRPr="00E63276" w:rsidRDefault="004E601D" w:rsidP="004E601D">
            <w:pPr>
              <w:rPr>
                <w:rFonts w:cstheme="minorHAnsi"/>
                <w:b/>
                <w:bCs/>
                <w:sz w:val="20"/>
                <w:szCs w:val="20"/>
              </w:rPr>
            </w:pPr>
          </w:p>
        </w:tc>
        <w:tc>
          <w:tcPr>
            <w:tcW w:w="1508" w:type="dxa"/>
          </w:tcPr>
          <w:p w14:paraId="7EF7EE36" w14:textId="77777777" w:rsidR="004E601D" w:rsidRPr="00E63276" w:rsidRDefault="004E601D" w:rsidP="004E601D">
            <w:pPr>
              <w:rPr>
                <w:rFonts w:cstheme="minorHAnsi"/>
                <w:b/>
                <w:bCs/>
                <w:sz w:val="20"/>
                <w:szCs w:val="20"/>
              </w:rPr>
            </w:pPr>
          </w:p>
        </w:tc>
        <w:tc>
          <w:tcPr>
            <w:tcW w:w="1527" w:type="dxa"/>
          </w:tcPr>
          <w:p w14:paraId="087A9877" w14:textId="77777777" w:rsidR="004E601D" w:rsidRPr="00E63276" w:rsidRDefault="004E601D" w:rsidP="004E601D">
            <w:pPr>
              <w:rPr>
                <w:rFonts w:cstheme="minorHAnsi"/>
                <w:b/>
                <w:bCs/>
                <w:sz w:val="20"/>
                <w:szCs w:val="20"/>
              </w:rPr>
            </w:pPr>
          </w:p>
        </w:tc>
        <w:tc>
          <w:tcPr>
            <w:tcW w:w="0" w:type="auto"/>
          </w:tcPr>
          <w:p w14:paraId="6237B0AB" w14:textId="77777777" w:rsidR="004E601D" w:rsidRDefault="004E601D" w:rsidP="004E601D">
            <w:pPr>
              <w:rPr>
                <w:rFonts w:cstheme="minorHAnsi"/>
                <w:sz w:val="20"/>
                <w:szCs w:val="20"/>
              </w:rPr>
            </w:pPr>
            <w:r>
              <w:rPr>
                <w:rFonts w:cstheme="minorHAnsi"/>
                <w:sz w:val="20"/>
                <w:szCs w:val="20"/>
              </w:rPr>
              <w:t>Schadewaldt (2013)</w:t>
            </w:r>
          </w:p>
        </w:tc>
        <w:tc>
          <w:tcPr>
            <w:tcW w:w="0" w:type="auto"/>
          </w:tcPr>
          <w:p w14:paraId="0D818D1B" w14:textId="77777777" w:rsidR="004E601D" w:rsidRPr="00E52FA0"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3E0EF763" w14:textId="77777777" w:rsidR="004E601D" w:rsidRPr="00F35BB5" w:rsidRDefault="004E601D" w:rsidP="004E601D">
            <w:pPr>
              <w:widowControl w:val="0"/>
              <w:autoSpaceDE w:val="0"/>
              <w:autoSpaceDN w:val="0"/>
              <w:adjustRightInd w:val="0"/>
              <w:rPr>
                <w:rFonts w:cstheme="minorHAnsi"/>
                <w:b/>
                <w:bCs/>
                <w:i/>
                <w:iCs/>
                <w:sz w:val="20"/>
                <w:szCs w:val="20"/>
              </w:rPr>
            </w:pPr>
            <w:r w:rsidRPr="00F35BB5">
              <w:rPr>
                <w:rFonts w:cstheme="minorHAnsi"/>
                <w:b/>
                <w:bCs/>
                <w:i/>
                <w:iCs/>
                <w:sz w:val="20"/>
                <w:szCs w:val="20"/>
              </w:rPr>
              <w:t xml:space="preserve">To make collaboration work, NPs and MPs </w:t>
            </w:r>
            <w:proofErr w:type="gramStart"/>
            <w:r w:rsidRPr="00F35BB5">
              <w:rPr>
                <w:rFonts w:cstheme="minorHAnsi"/>
                <w:b/>
                <w:bCs/>
                <w:i/>
                <w:iCs/>
                <w:sz w:val="20"/>
                <w:szCs w:val="20"/>
              </w:rPr>
              <w:t>have to</w:t>
            </w:r>
            <w:proofErr w:type="gramEnd"/>
            <w:r w:rsidRPr="00F35BB5">
              <w:rPr>
                <w:rFonts w:cstheme="minorHAnsi"/>
                <w:b/>
                <w:bCs/>
                <w:i/>
                <w:iCs/>
                <w:sz w:val="20"/>
                <w:szCs w:val="20"/>
              </w:rPr>
              <w:t xml:space="preserve"> be confident in the competence of the collaborating partner.</w:t>
            </w:r>
          </w:p>
        </w:tc>
      </w:tr>
      <w:tr w:rsidR="004E601D" w:rsidRPr="00442900" w14:paraId="1AF8BCC3" w14:textId="77777777" w:rsidTr="00E63276">
        <w:tc>
          <w:tcPr>
            <w:tcW w:w="1913" w:type="dxa"/>
          </w:tcPr>
          <w:p w14:paraId="1D0D6C81" w14:textId="77777777" w:rsidR="004E601D" w:rsidRPr="00E63276" w:rsidRDefault="004E601D" w:rsidP="004E601D">
            <w:pPr>
              <w:rPr>
                <w:rFonts w:cstheme="minorHAnsi"/>
                <w:b/>
                <w:bCs/>
                <w:sz w:val="20"/>
                <w:szCs w:val="20"/>
              </w:rPr>
            </w:pPr>
          </w:p>
        </w:tc>
        <w:tc>
          <w:tcPr>
            <w:tcW w:w="1508" w:type="dxa"/>
          </w:tcPr>
          <w:p w14:paraId="27085A98" w14:textId="77777777" w:rsidR="004E601D" w:rsidRPr="00E63276" w:rsidRDefault="004E601D" w:rsidP="004E601D">
            <w:pPr>
              <w:rPr>
                <w:rFonts w:cstheme="minorHAnsi"/>
                <w:b/>
                <w:bCs/>
                <w:sz w:val="20"/>
                <w:szCs w:val="20"/>
              </w:rPr>
            </w:pPr>
          </w:p>
        </w:tc>
        <w:tc>
          <w:tcPr>
            <w:tcW w:w="1527" w:type="dxa"/>
          </w:tcPr>
          <w:p w14:paraId="068848DF" w14:textId="77777777" w:rsidR="004E601D" w:rsidRPr="00E63276" w:rsidRDefault="004E601D" w:rsidP="004E601D">
            <w:pPr>
              <w:rPr>
                <w:rFonts w:cstheme="minorHAnsi"/>
                <w:b/>
                <w:bCs/>
                <w:sz w:val="20"/>
                <w:szCs w:val="20"/>
              </w:rPr>
            </w:pPr>
          </w:p>
        </w:tc>
        <w:tc>
          <w:tcPr>
            <w:tcW w:w="0" w:type="auto"/>
          </w:tcPr>
          <w:p w14:paraId="356049B6" w14:textId="77777777" w:rsidR="004E601D" w:rsidRDefault="004E601D" w:rsidP="004E601D">
            <w:pPr>
              <w:rPr>
                <w:rFonts w:cstheme="minorHAnsi"/>
                <w:sz w:val="20"/>
                <w:szCs w:val="20"/>
              </w:rPr>
            </w:pPr>
            <w:r>
              <w:rPr>
                <w:rFonts w:cstheme="minorHAnsi"/>
                <w:sz w:val="20"/>
                <w:szCs w:val="20"/>
              </w:rPr>
              <w:t>Schumann (2012)</w:t>
            </w:r>
          </w:p>
        </w:tc>
        <w:tc>
          <w:tcPr>
            <w:tcW w:w="0" w:type="auto"/>
          </w:tcPr>
          <w:p w14:paraId="49F89585" w14:textId="77777777" w:rsidR="004E601D" w:rsidRPr="00E52FA0"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608CF751" w14:textId="77777777" w:rsidR="004E601D" w:rsidRPr="00136897" w:rsidRDefault="004E601D" w:rsidP="004E601D">
            <w:pPr>
              <w:widowControl w:val="0"/>
              <w:autoSpaceDE w:val="0"/>
              <w:autoSpaceDN w:val="0"/>
              <w:adjustRightInd w:val="0"/>
              <w:rPr>
                <w:rFonts w:cstheme="minorHAnsi"/>
                <w:sz w:val="20"/>
                <w:szCs w:val="20"/>
                <w:u w:val="single"/>
              </w:rPr>
            </w:pPr>
            <w:r w:rsidRPr="00E52FA0">
              <w:rPr>
                <w:rFonts w:cstheme="minorHAnsi"/>
                <w:i/>
                <w:iCs/>
                <w:color w:val="000000"/>
                <w:sz w:val="20"/>
                <w:szCs w:val="20"/>
              </w:rPr>
              <w:t>Using the term ‘skill confidence’, the FPs described that with time they improved their skills in examining patients, becoming more cognizant of disease presentations, and were comfortable in their professional task.</w:t>
            </w:r>
            <w:r w:rsidRPr="00E52FA0">
              <w:rPr>
                <w:rFonts w:cstheme="minorHAnsi"/>
                <w:i/>
                <w:iCs/>
                <w:color w:val="000080"/>
                <w:sz w:val="20"/>
                <w:szCs w:val="20"/>
              </w:rPr>
              <w:t xml:space="preserve">19 </w:t>
            </w:r>
            <w:r w:rsidRPr="00E52FA0">
              <w:rPr>
                <w:rFonts w:cstheme="minorHAnsi"/>
                <w:i/>
                <w:iCs/>
                <w:color w:val="000000"/>
                <w:sz w:val="20"/>
                <w:szCs w:val="20"/>
              </w:rPr>
              <w:t xml:space="preserve">Being ‘self-aware’ and ‘confident’ of their skills was seen as important to </w:t>
            </w:r>
            <w:proofErr w:type="gramStart"/>
            <w:r w:rsidRPr="00E52FA0">
              <w:rPr>
                <w:rFonts w:cstheme="minorHAnsi"/>
                <w:i/>
                <w:iCs/>
                <w:color w:val="000000"/>
                <w:sz w:val="20"/>
                <w:szCs w:val="20"/>
              </w:rPr>
              <w:t>expedite the process of</w:t>
            </w:r>
            <w:proofErr w:type="gramEnd"/>
            <w:r w:rsidRPr="00E52FA0">
              <w:rPr>
                <w:rFonts w:cstheme="minorHAnsi"/>
                <w:i/>
                <w:iCs/>
                <w:color w:val="000000"/>
                <w:sz w:val="20"/>
                <w:szCs w:val="20"/>
              </w:rPr>
              <w:t xml:space="preserve"> finding an answer and allowed the FPs to present the diagnosis of depression more confidently.</w:t>
            </w:r>
            <w:r>
              <w:rPr>
                <w:rFonts w:cstheme="minorHAnsi"/>
                <w:i/>
                <w:iCs/>
                <w:color w:val="000000"/>
                <w:sz w:val="20"/>
                <w:szCs w:val="20"/>
              </w:rPr>
              <w:t xml:space="preserve"> </w:t>
            </w:r>
          </w:p>
        </w:tc>
      </w:tr>
      <w:tr w:rsidR="004E601D" w:rsidRPr="00442900" w14:paraId="725346AA" w14:textId="77777777" w:rsidTr="00E63276">
        <w:tc>
          <w:tcPr>
            <w:tcW w:w="1913" w:type="dxa"/>
          </w:tcPr>
          <w:p w14:paraId="536E529D" w14:textId="77777777" w:rsidR="004E601D" w:rsidRPr="00E63276" w:rsidRDefault="004E601D" w:rsidP="004E601D">
            <w:pPr>
              <w:rPr>
                <w:rFonts w:cstheme="minorHAnsi"/>
                <w:b/>
                <w:bCs/>
                <w:sz w:val="20"/>
                <w:szCs w:val="20"/>
              </w:rPr>
            </w:pPr>
          </w:p>
        </w:tc>
        <w:tc>
          <w:tcPr>
            <w:tcW w:w="1508" w:type="dxa"/>
          </w:tcPr>
          <w:p w14:paraId="4A643FB4" w14:textId="77777777" w:rsidR="004E601D" w:rsidRPr="00E63276" w:rsidRDefault="004E601D" w:rsidP="004E601D">
            <w:pPr>
              <w:rPr>
                <w:rFonts w:cstheme="minorHAnsi"/>
                <w:b/>
                <w:bCs/>
                <w:sz w:val="20"/>
                <w:szCs w:val="20"/>
              </w:rPr>
            </w:pPr>
          </w:p>
        </w:tc>
        <w:tc>
          <w:tcPr>
            <w:tcW w:w="1527" w:type="dxa"/>
          </w:tcPr>
          <w:p w14:paraId="02ECC119" w14:textId="77777777" w:rsidR="004E601D" w:rsidRPr="00E63276" w:rsidRDefault="004E601D" w:rsidP="004E601D">
            <w:pPr>
              <w:rPr>
                <w:rFonts w:cstheme="minorHAnsi"/>
                <w:b/>
                <w:bCs/>
                <w:sz w:val="20"/>
                <w:szCs w:val="20"/>
              </w:rPr>
            </w:pPr>
          </w:p>
        </w:tc>
        <w:tc>
          <w:tcPr>
            <w:tcW w:w="0" w:type="auto"/>
          </w:tcPr>
          <w:p w14:paraId="4FB8945A" w14:textId="77777777" w:rsidR="004E601D" w:rsidRPr="00442900" w:rsidRDefault="004E601D" w:rsidP="004E601D">
            <w:pPr>
              <w:rPr>
                <w:rFonts w:cstheme="minorHAnsi"/>
                <w:sz w:val="20"/>
                <w:szCs w:val="20"/>
              </w:rPr>
            </w:pPr>
            <w:r>
              <w:rPr>
                <w:rFonts w:cstheme="minorHAnsi"/>
                <w:sz w:val="20"/>
                <w:szCs w:val="20"/>
              </w:rPr>
              <w:t>Vogt (2005)</w:t>
            </w:r>
          </w:p>
        </w:tc>
        <w:tc>
          <w:tcPr>
            <w:tcW w:w="0" w:type="auto"/>
          </w:tcPr>
          <w:p w14:paraId="77202A58"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28056729" w14:textId="77777777" w:rsidR="004E601D" w:rsidRPr="00201640" w:rsidRDefault="004E601D" w:rsidP="004E601D">
            <w:pPr>
              <w:widowControl w:val="0"/>
              <w:autoSpaceDE w:val="0"/>
              <w:autoSpaceDN w:val="0"/>
              <w:adjustRightInd w:val="0"/>
              <w:rPr>
                <w:rFonts w:cstheme="minorHAnsi"/>
                <w:b/>
                <w:bCs/>
                <w:i/>
                <w:iCs/>
                <w:sz w:val="20"/>
                <w:szCs w:val="20"/>
              </w:rPr>
            </w:pPr>
            <w:r w:rsidRPr="00201640">
              <w:rPr>
                <w:rFonts w:cstheme="minorHAnsi"/>
                <w:b/>
                <w:bCs/>
                <w:i/>
                <w:iCs/>
                <w:sz w:val="20"/>
                <w:szCs w:val="20"/>
              </w:rPr>
              <w:lastRenderedPageBreak/>
              <w:t>No confidence in ability. Statements relating to the degree to which GPs and FPs feel able to discuss smoking with their patients.</w:t>
            </w:r>
          </w:p>
        </w:tc>
      </w:tr>
      <w:tr w:rsidR="004E601D" w:rsidRPr="00442900" w14:paraId="5130FADE" w14:textId="77777777" w:rsidTr="00E63276">
        <w:tc>
          <w:tcPr>
            <w:tcW w:w="1913" w:type="dxa"/>
          </w:tcPr>
          <w:p w14:paraId="7FCADF7D" w14:textId="77777777" w:rsidR="004E601D" w:rsidRPr="00E63276" w:rsidRDefault="004E601D" w:rsidP="004E601D">
            <w:pPr>
              <w:rPr>
                <w:rFonts w:cstheme="minorHAnsi"/>
                <w:b/>
                <w:bCs/>
                <w:sz w:val="20"/>
                <w:szCs w:val="20"/>
              </w:rPr>
            </w:pPr>
          </w:p>
        </w:tc>
        <w:tc>
          <w:tcPr>
            <w:tcW w:w="1508" w:type="dxa"/>
          </w:tcPr>
          <w:p w14:paraId="24ECC8CE" w14:textId="77777777" w:rsidR="004E601D" w:rsidRPr="00E63276" w:rsidRDefault="004E601D" w:rsidP="004E601D">
            <w:pPr>
              <w:rPr>
                <w:rFonts w:cstheme="minorHAnsi"/>
                <w:b/>
                <w:bCs/>
                <w:sz w:val="20"/>
                <w:szCs w:val="20"/>
              </w:rPr>
            </w:pPr>
            <w:r w:rsidRPr="00E63276">
              <w:rPr>
                <w:rFonts w:cstheme="minorHAnsi"/>
                <w:b/>
                <w:bCs/>
                <w:sz w:val="20"/>
                <w:szCs w:val="20"/>
              </w:rPr>
              <w:t>Confidence in testing and treatments</w:t>
            </w:r>
          </w:p>
        </w:tc>
        <w:tc>
          <w:tcPr>
            <w:tcW w:w="1527" w:type="dxa"/>
          </w:tcPr>
          <w:p w14:paraId="2AE04D32" w14:textId="77777777" w:rsidR="004E601D" w:rsidRPr="00E63276" w:rsidRDefault="004E601D" w:rsidP="004E601D">
            <w:pPr>
              <w:rPr>
                <w:rFonts w:cstheme="minorHAnsi"/>
                <w:b/>
                <w:bCs/>
                <w:sz w:val="20"/>
                <w:szCs w:val="20"/>
              </w:rPr>
            </w:pPr>
          </w:p>
        </w:tc>
        <w:tc>
          <w:tcPr>
            <w:tcW w:w="0" w:type="auto"/>
          </w:tcPr>
          <w:p w14:paraId="79FE4024" w14:textId="77777777" w:rsidR="004E601D" w:rsidRPr="00442900" w:rsidRDefault="004E601D" w:rsidP="004E601D">
            <w:pPr>
              <w:rPr>
                <w:rFonts w:cstheme="minorHAnsi"/>
                <w:sz w:val="20"/>
                <w:szCs w:val="20"/>
              </w:rPr>
            </w:pPr>
            <w:r>
              <w:rPr>
                <w:rFonts w:cstheme="minorHAnsi"/>
                <w:sz w:val="20"/>
                <w:szCs w:val="20"/>
              </w:rPr>
              <w:t>Barley (2011)</w:t>
            </w:r>
          </w:p>
        </w:tc>
        <w:tc>
          <w:tcPr>
            <w:tcW w:w="0" w:type="auto"/>
          </w:tcPr>
          <w:p w14:paraId="29EFA223"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692BD255" w14:textId="77777777" w:rsidR="004E601D" w:rsidRPr="00442900" w:rsidRDefault="004E601D" w:rsidP="004E601D">
            <w:pPr>
              <w:rPr>
                <w:rFonts w:cstheme="minorHAnsi"/>
                <w:sz w:val="20"/>
                <w:szCs w:val="20"/>
              </w:rPr>
            </w:pPr>
            <w:r w:rsidRPr="00D82105">
              <w:rPr>
                <w:rStyle w:val="odfvisible"/>
                <w:rFonts w:cstheme="minorHAnsi"/>
                <w:i/>
                <w:iCs/>
                <w:color w:val="000000"/>
                <w:sz w:val="20"/>
                <w:szCs w:val="20"/>
              </w:rPr>
              <w:t>GPs may be less likely to refer older patients for psychological therapy, either because they ‘forget’ about it or assume it will not work in this population.</w:t>
            </w:r>
            <w:r>
              <w:rPr>
                <w:rStyle w:val="odfvisible"/>
                <w:color w:val="000000"/>
              </w:rPr>
              <w:t xml:space="preserve"> </w:t>
            </w:r>
          </w:p>
        </w:tc>
      </w:tr>
      <w:tr w:rsidR="004E601D" w:rsidRPr="00442900" w14:paraId="40AA22AA" w14:textId="77777777" w:rsidTr="00E63276">
        <w:tc>
          <w:tcPr>
            <w:tcW w:w="1913" w:type="dxa"/>
          </w:tcPr>
          <w:p w14:paraId="5F14F761" w14:textId="77777777" w:rsidR="004E601D" w:rsidRPr="00E63276" w:rsidRDefault="004E601D" w:rsidP="004E601D">
            <w:pPr>
              <w:rPr>
                <w:rFonts w:cstheme="minorHAnsi"/>
                <w:b/>
                <w:bCs/>
                <w:sz w:val="20"/>
                <w:szCs w:val="20"/>
              </w:rPr>
            </w:pPr>
          </w:p>
        </w:tc>
        <w:tc>
          <w:tcPr>
            <w:tcW w:w="1508" w:type="dxa"/>
          </w:tcPr>
          <w:p w14:paraId="4263312F" w14:textId="77777777" w:rsidR="004E601D" w:rsidRPr="00E63276" w:rsidRDefault="004E601D" w:rsidP="004E601D">
            <w:pPr>
              <w:rPr>
                <w:rFonts w:cstheme="minorHAnsi"/>
                <w:b/>
                <w:bCs/>
                <w:sz w:val="20"/>
                <w:szCs w:val="20"/>
              </w:rPr>
            </w:pPr>
          </w:p>
        </w:tc>
        <w:tc>
          <w:tcPr>
            <w:tcW w:w="1527" w:type="dxa"/>
          </w:tcPr>
          <w:p w14:paraId="7262B5F5" w14:textId="77777777" w:rsidR="004E601D" w:rsidRPr="00E63276" w:rsidRDefault="004E601D" w:rsidP="004E601D">
            <w:pPr>
              <w:rPr>
                <w:rFonts w:cstheme="minorHAnsi"/>
                <w:b/>
                <w:bCs/>
                <w:sz w:val="20"/>
                <w:szCs w:val="20"/>
              </w:rPr>
            </w:pPr>
          </w:p>
        </w:tc>
        <w:tc>
          <w:tcPr>
            <w:tcW w:w="0" w:type="auto"/>
          </w:tcPr>
          <w:p w14:paraId="4FEB68B2" w14:textId="77777777" w:rsidR="004E601D" w:rsidRPr="00442900" w:rsidRDefault="004E601D" w:rsidP="004E601D">
            <w:pPr>
              <w:rPr>
                <w:rFonts w:cstheme="minorHAnsi"/>
                <w:sz w:val="20"/>
                <w:szCs w:val="20"/>
              </w:rPr>
            </w:pPr>
            <w:r>
              <w:rPr>
                <w:rFonts w:cstheme="minorHAnsi"/>
                <w:sz w:val="20"/>
                <w:szCs w:val="20"/>
              </w:rPr>
              <w:t>Lawrence (2016)</w:t>
            </w:r>
          </w:p>
        </w:tc>
        <w:tc>
          <w:tcPr>
            <w:tcW w:w="0" w:type="auto"/>
          </w:tcPr>
          <w:p w14:paraId="151C55B3"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7B10701E" w14:textId="77777777" w:rsidR="004E601D" w:rsidRPr="00AE3B3C"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It appears that PCP confidence levels fluctuate along the cancer care continuum </w:t>
            </w:r>
            <w:proofErr w:type="gramStart"/>
            <w:r w:rsidRPr="00DB1A3B">
              <w:rPr>
                <w:rFonts w:cstheme="minorHAnsi"/>
                <w:i/>
                <w:iCs/>
                <w:sz w:val="20"/>
                <w:szCs w:val="20"/>
              </w:rPr>
              <w:t>and  according</w:t>
            </w:r>
            <w:proofErr w:type="gramEnd"/>
            <w:r w:rsidRPr="00DB1A3B">
              <w:rPr>
                <w:rFonts w:cstheme="minorHAnsi"/>
                <w:i/>
                <w:iCs/>
                <w:sz w:val="20"/>
                <w:szCs w:val="20"/>
              </w:rPr>
              <w:t xml:space="preserve"> to the type of care needed. High confidence was reported for non-cancer specific tasks such as pain management and psychosocial support, while confidence was lower for active treatment, surveillance testing and management of long-term effects, suggesting PCPs are willing but feel unprepared to manage certain aspects of cancer specific care.</w:t>
            </w:r>
          </w:p>
        </w:tc>
      </w:tr>
      <w:tr w:rsidR="004E601D" w:rsidRPr="00442900" w14:paraId="325C8F54" w14:textId="77777777" w:rsidTr="00E63276">
        <w:tc>
          <w:tcPr>
            <w:tcW w:w="1913" w:type="dxa"/>
          </w:tcPr>
          <w:p w14:paraId="5A009FA9" w14:textId="77777777" w:rsidR="004E601D" w:rsidRPr="00E63276" w:rsidRDefault="004E601D" w:rsidP="004E601D">
            <w:pPr>
              <w:rPr>
                <w:rFonts w:cstheme="minorHAnsi"/>
                <w:b/>
                <w:bCs/>
                <w:sz w:val="20"/>
                <w:szCs w:val="20"/>
              </w:rPr>
            </w:pPr>
          </w:p>
        </w:tc>
        <w:tc>
          <w:tcPr>
            <w:tcW w:w="1508" w:type="dxa"/>
          </w:tcPr>
          <w:p w14:paraId="64F9F04E" w14:textId="77777777" w:rsidR="004E601D" w:rsidRPr="00E63276" w:rsidRDefault="004E601D" w:rsidP="004E601D">
            <w:pPr>
              <w:rPr>
                <w:rFonts w:cstheme="minorHAnsi"/>
                <w:b/>
                <w:bCs/>
                <w:sz w:val="20"/>
                <w:szCs w:val="20"/>
              </w:rPr>
            </w:pPr>
          </w:p>
        </w:tc>
        <w:tc>
          <w:tcPr>
            <w:tcW w:w="1527" w:type="dxa"/>
          </w:tcPr>
          <w:p w14:paraId="6384DF56" w14:textId="77777777" w:rsidR="004E601D" w:rsidRPr="00E63276" w:rsidRDefault="004E601D" w:rsidP="004E601D">
            <w:pPr>
              <w:rPr>
                <w:rFonts w:cstheme="minorHAnsi"/>
                <w:b/>
                <w:bCs/>
                <w:sz w:val="20"/>
                <w:szCs w:val="20"/>
              </w:rPr>
            </w:pPr>
          </w:p>
        </w:tc>
        <w:tc>
          <w:tcPr>
            <w:tcW w:w="0" w:type="auto"/>
          </w:tcPr>
          <w:p w14:paraId="7B78E1DF" w14:textId="77777777" w:rsidR="004E601D" w:rsidRDefault="004E601D" w:rsidP="004E601D">
            <w:pPr>
              <w:rPr>
                <w:rFonts w:cstheme="minorHAnsi"/>
                <w:sz w:val="20"/>
                <w:szCs w:val="20"/>
              </w:rPr>
            </w:pPr>
            <w:r>
              <w:rPr>
                <w:rFonts w:cstheme="minorHAnsi"/>
                <w:sz w:val="20"/>
                <w:szCs w:val="20"/>
              </w:rPr>
              <w:t>McDonagh (2018)</w:t>
            </w:r>
          </w:p>
        </w:tc>
        <w:tc>
          <w:tcPr>
            <w:tcW w:w="0" w:type="auto"/>
          </w:tcPr>
          <w:p w14:paraId="677E1CF9"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Barriers</w:t>
            </w:r>
          </w:p>
          <w:p w14:paraId="6C2A6B20" w14:textId="77777777" w:rsidR="004E601D" w:rsidRPr="00C241FA" w:rsidRDefault="004E601D" w:rsidP="004E601D">
            <w:pPr>
              <w:rPr>
                <w:rFonts w:cstheme="minorHAnsi"/>
                <w:i/>
                <w:iCs/>
                <w:color w:val="000000"/>
                <w:sz w:val="20"/>
                <w:szCs w:val="20"/>
              </w:rPr>
            </w:pPr>
            <w:r w:rsidRPr="00C241FA">
              <w:rPr>
                <w:rFonts w:cstheme="minorHAnsi"/>
                <w:i/>
                <w:iCs/>
                <w:color w:val="000000"/>
                <w:sz w:val="20"/>
                <w:szCs w:val="20"/>
              </w:rPr>
              <w:t>Attitudes to Department of Health screening programme proposals: did not believe the Department of Health had ‘any idea of what really goes on in general practice’ or the ‘extreme pressures GPs were under.</w:t>
            </w:r>
            <w:r>
              <w:rPr>
                <w:rFonts w:cstheme="minorHAnsi"/>
                <w:i/>
                <w:iCs/>
                <w:color w:val="000000"/>
                <w:sz w:val="20"/>
                <w:szCs w:val="20"/>
              </w:rPr>
              <w:t xml:space="preserve"> </w:t>
            </w:r>
          </w:p>
        </w:tc>
      </w:tr>
      <w:tr w:rsidR="004E601D" w:rsidRPr="00442900" w14:paraId="56C8B604" w14:textId="77777777" w:rsidTr="00E63276">
        <w:tc>
          <w:tcPr>
            <w:tcW w:w="1913" w:type="dxa"/>
          </w:tcPr>
          <w:p w14:paraId="23F36827" w14:textId="77777777" w:rsidR="004E601D" w:rsidRPr="00E63276" w:rsidRDefault="004E601D" w:rsidP="004E601D">
            <w:pPr>
              <w:rPr>
                <w:rFonts w:cstheme="minorHAnsi"/>
                <w:b/>
                <w:bCs/>
                <w:sz w:val="20"/>
                <w:szCs w:val="20"/>
              </w:rPr>
            </w:pPr>
          </w:p>
        </w:tc>
        <w:tc>
          <w:tcPr>
            <w:tcW w:w="1508" w:type="dxa"/>
          </w:tcPr>
          <w:p w14:paraId="4BEF6374" w14:textId="77777777" w:rsidR="004E601D" w:rsidRPr="00E63276" w:rsidRDefault="004E601D" w:rsidP="004E601D">
            <w:pPr>
              <w:rPr>
                <w:rFonts w:cstheme="minorHAnsi"/>
                <w:b/>
                <w:bCs/>
                <w:sz w:val="20"/>
                <w:szCs w:val="20"/>
              </w:rPr>
            </w:pPr>
          </w:p>
        </w:tc>
        <w:tc>
          <w:tcPr>
            <w:tcW w:w="1527" w:type="dxa"/>
          </w:tcPr>
          <w:p w14:paraId="39C73754" w14:textId="77777777" w:rsidR="004E601D" w:rsidRPr="00E63276" w:rsidRDefault="004E601D" w:rsidP="004E601D">
            <w:pPr>
              <w:rPr>
                <w:rFonts w:cstheme="minorHAnsi"/>
                <w:b/>
                <w:bCs/>
                <w:sz w:val="20"/>
                <w:szCs w:val="20"/>
              </w:rPr>
            </w:pPr>
          </w:p>
        </w:tc>
        <w:tc>
          <w:tcPr>
            <w:tcW w:w="0" w:type="auto"/>
          </w:tcPr>
          <w:p w14:paraId="2AA2515B" w14:textId="77777777" w:rsidR="004E601D" w:rsidRPr="00442900" w:rsidRDefault="004E601D" w:rsidP="004E601D">
            <w:pPr>
              <w:rPr>
                <w:rFonts w:cstheme="minorHAnsi"/>
                <w:sz w:val="20"/>
                <w:szCs w:val="20"/>
              </w:rPr>
            </w:pPr>
            <w:r>
              <w:rPr>
                <w:rFonts w:cstheme="minorHAnsi"/>
                <w:sz w:val="20"/>
                <w:szCs w:val="20"/>
              </w:rPr>
              <w:t>Mikat-Stevens (2015)</w:t>
            </w:r>
          </w:p>
        </w:tc>
        <w:tc>
          <w:tcPr>
            <w:tcW w:w="0" w:type="auto"/>
          </w:tcPr>
          <w:p w14:paraId="3017E09C"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1F107E44" w14:textId="77777777" w:rsidR="004E601D" w:rsidRPr="00442900" w:rsidRDefault="004E601D" w:rsidP="004E601D">
            <w:pPr>
              <w:rPr>
                <w:rFonts w:cstheme="minorHAnsi"/>
                <w:sz w:val="20"/>
                <w:szCs w:val="20"/>
              </w:rPr>
            </w:pPr>
            <w:r w:rsidRPr="00DB1A3B">
              <w:rPr>
                <w:rFonts w:cstheme="minorHAnsi"/>
                <w:i/>
                <w:iCs/>
                <w:sz w:val="20"/>
                <w:szCs w:val="20"/>
              </w:rPr>
              <w:t>Furthermore, PCPs reported that limitations of current genetic screening tests deterred them from utilizing them in practice (n = 10 cited in 7/38 studies). Specific limitations of genetic tests were inaccurate or unambiguous results, a high rate of false positives (in cancer risk testing), and concern over the validity of genetic testing.</w:t>
            </w:r>
          </w:p>
        </w:tc>
      </w:tr>
      <w:tr w:rsidR="004E601D" w:rsidRPr="00442900" w14:paraId="343AC645" w14:textId="77777777" w:rsidTr="00E63276">
        <w:tc>
          <w:tcPr>
            <w:tcW w:w="1913" w:type="dxa"/>
          </w:tcPr>
          <w:p w14:paraId="6CFBA3F2" w14:textId="77777777" w:rsidR="004E601D" w:rsidRPr="00E63276" w:rsidRDefault="004E601D" w:rsidP="004E601D">
            <w:pPr>
              <w:rPr>
                <w:rFonts w:cstheme="minorHAnsi"/>
                <w:b/>
                <w:bCs/>
                <w:sz w:val="20"/>
                <w:szCs w:val="20"/>
              </w:rPr>
            </w:pPr>
          </w:p>
        </w:tc>
        <w:tc>
          <w:tcPr>
            <w:tcW w:w="1508" w:type="dxa"/>
          </w:tcPr>
          <w:p w14:paraId="0CCD7BB8" w14:textId="77777777" w:rsidR="004E601D" w:rsidRPr="00E63276" w:rsidRDefault="004E601D" w:rsidP="004E601D">
            <w:pPr>
              <w:rPr>
                <w:rFonts w:cstheme="minorHAnsi"/>
                <w:b/>
                <w:bCs/>
                <w:sz w:val="20"/>
                <w:szCs w:val="20"/>
              </w:rPr>
            </w:pPr>
          </w:p>
        </w:tc>
        <w:tc>
          <w:tcPr>
            <w:tcW w:w="1527" w:type="dxa"/>
          </w:tcPr>
          <w:p w14:paraId="420FFE9C" w14:textId="77777777" w:rsidR="004E601D" w:rsidRPr="00E63276" w:rsidRDefault="004E601D" w:rsidP="004E601D">
            <w:pPr>
              <w:rPr>
                <w:rFonts w:cstheme="minorHAnsi"/>
                <w:b/>
                <w:bCs/>
                <w:sz w:val="20"/>
                <w:szCs w:val="20"/>
              </w:rPr>
            </w:pPr>
          </w:p>
        </w:tc>
        <w:tc>
          <w:tcPr>
            <w:tcW w:w="0" w:type="auto"/>
          </w:tcPr>
          <w:p w14:paraId="7AA78C6C" w14:textId="77777777" w:rsidR="004E601D" w:rsidRDefault="004E601D" w:rsidP="004E601D">
            <w:pPr>
              <w:rPr>
                <w:rFonts w:cstheme="minorHAnsi"/>
                <w:sz w:val="20"/>
                <w:szCs w:val="20"/>
              </w:rPr>
            </w:pPr>
            <w:r>
              <w:rPr>
                <w:rFonts w:cstheme="minorHAnsi"/>
                <w:sz w:val="20"/>
                <w:szCs w:val="20"/>
              </w:rPr>
              <w:t>Schumann (2012)</w:t>
            </w:r>
          </w:p>
        </w:tc>
        <w:tc>
          <w:tcPr>
            <w:tcW w:w="0" w:type="auto"/>
          </w:tcPr>
          <w:p w14:paraId="08C2FEB4"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3BB1EF6C" w14:textId="77777777" w:rsidR="004E601D" w:rsidRPr="000B2015"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Instead, the FPs mentioned that ‘once a level of suspicion has been established with familiar patients, they could raise the possibility of a mental health diagnosis by asking the few screening questions they have found to be useful rather than going through the ICD10/DSM list of </w:t>
            </w:r>
            <w:proofErr w:type="gramStart"/>
            <w:r w:rsidRPr="00DB1A3B">
              <w:rPr>
                <w:rFonts w:cstheme="minorHAnsi"/>
                <w:i/>
                <w:iCs/>
                <w:sz w:val="20"/>
                <w:szCs w:val="20"/>
              </w:rPr>
              <w:t>symptoms’</w:t>
            </w:r>
            <w:proofErr w:type="gramEnd"/>
            <w:r w:rsidRPr="00DB1A3B">
              <w:rPr>
                <w:rFonts w:cstheme="minorHAnsi"/>
                <w:i/>
                <w:iCs/>
                <w:sz w:val="20"/>
                <w:szCs w:val="20"/>
              </w:rPr>
              <w:t>. Others found it helpful to use simple checklists/handouts or questionnaires to facilitate the diagnosing of depression. FPs admitted that they used them occasionally rather than routinely, primarily to help patients accept the diagnosis when the FPs anticipated or encountered resistance to the diagnosis.</w:t>
            </w:r>
          </w:p>
        </w:tc>
      </w:tr>
      <w:tr w:rsidR="004E601D" w:rsidRPr="00442900" w14:paraId="58976AD7" w14:textId="77777777" w:rsidTr="00E63276">
        <w:tc>
          <w:tcPr>
            <w:tcW w:w="1913" w:type="dxa"/>
          </w:tcPr>
          <w:p w14:paraId="4DD51C35" w14:textId="77777777" w:rsidR="004E601D" w:rsidRPr="00E63276" w:rsidRDefault="004E601D" w:rsidP="004E601D">
            <w:pPr>
              <w:rPr>
                <w:rFonts w:cstheme="minorHAnsi"/>
                <w:b/>
                <w:bCs/>
                <w:sz w:val="20"/>
                <w:szCs w:val="20"/>
              </w:rPr>
            </w:pPr>
          </w:p>
        </w:tc>
        <w:tc>
          <w:tcPr>
            <w:tcW w:w="1508" w:type="dxa"/>
          </w:tcPr>
          <w:p w14:paraId="03A8009D" w14:textId="77777777" w:rsidR="004E601D" w:rsidRPr="00E63276" w:rsidRDefault="004E601D" w:rsidP="004E601D">
            <w:pPr>
              <w:rPr>
                <w:rFonts w:cstheme="minorHAnsi"/>
                <w:b/>
                <w:bCs/>
                <w:sz w:val="20"/>
                <w:szCs w:val="20"/>
              </w:rPr>
            </w:pPr>
          </w:p>
        </w:tc>
        <w:tc>
          <w:tcPr>
            <w:tcW w:w="1527" w:type="dxa"/>
          </w:tcPr>
          <w:p w14:paraId="5F2C34F7" w14:textId="77777777" w:rsidR="004E601D" w:rsidRPr="00E63276" w:rsidRDefault="004E601D" w:rsidP="004E601D">
            <w:pPr>
              <w:rPr>
                <w:rFonts w:cstheme="minorHAnsi"/>
                <w:b/>
                <w:bCs/>
                <w:sz w:val="20"/>
                <w:szCs w:val="20"/>
              </w:rPr>
            </w:pPr>
          </w:p>
        </w:tc>
        <w:tc>
          <w:tcPr>
            <w:tcW w:w="0" w:type="auto"/>
          </w:tcPr>
          <w:p w14:paraId="3DF8CED5" w14:textId="77777777" w:rsidR="004E601D" w:rsidRPr="00442900" w:rsidRDefault="004E601D" w:rsidP="004E601D">
            <w:pPr>
              <w:rPr>
                <w:rFonts w:cstheme="minorHAnsi"/>
                <w:sz w:val="20"/>
                <w:szCs w:val="20"/>
              </w:rPr>
            </w:pPr>
            <w:r>
              <w:rPr>
                <w:rFonts w:cstheme="minorHAnsi"/>
                <w:sz w:val="20"/>
                <w:szCs w:val="20"/>
              </w:rPr>
              <w:t>Sirdifield (2013)</w:t>
            </w:r>
          </w:p>
        </w:tc>
        <w:tc>
          <w:tcPr>
            <w:tcW w:w="0" w:type="auto"/>
          </w:tcPr>
          <w:p w14:paraId="0D2398D3"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29AA8928"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GPs perceived a lack of alternative treatments, depending on their knowledge of alternatives and their views about validity or effectiveness of non-pharmacological options for </w:t>
            </w:r>
            <w:proofErr w:type="gramStart"/>
            <w:r w:rsidRPr="00DB1A3B">
              <w:rPr>
                <w:rFonts w:cstheme="minorHAnsi"/>
                <w:i/>
                <w:iCs/>
                <w:sz w:val="20"/>
                <w:szCs w:val="20"/>
              </w:rPr>
              <w:t>particular patients</w:t>
            </w:r>
            <w:proofErr w:type="gramEnd"/>
            <w:r w:rsidRPr="00DB1A3B">
              <w:rPr>
                <w:rFonts w:cstheme="minorHAnsi"/>
                <w:i/>
                <w:iCs/>
                <w:sz w:val="20"/>
                <w:szCs w:val="20"/>
              </w:rPr>
              <w:t>.</w:t>
            </w:r>
          </w:p>
          <w:p w14:paraId="0E5C8758" w14:textId="77777777" w:rsidR="004E601D" w:rsidRDefault="004E601D" w:rsidP="004E601D">
            <w:pPr>
              <w:autoSpaceDE w:val="0"/>
              <w:autoSpaceDN w:val="0"/>
              <w:adjustRightInd w:val="0"/>
              <w:rPr>
                <w:rFonts w:cstheme="minorHAnsi"/>
                <w:i/>
                <w:iCs/>
                <w:sz w:val="20"/>
                <w:szCs w:val="20"/>
              </w:rPr>
            </w:pPr>
            <w:r w:rsidRPr="00DB1A3B">
              <w:rPr>
                <w:rFonts w:cstheme="minorHAnsi"/>
                <w:i/>
                <w:iCs/>
                <w:sz w:val="20"/>
                <w:szCs w:val="20"/>
              </w:rPr>
              <w:t>Negative attitudes towards benzodiazepines were based on their perceived risks.</w:t>
            </w:r>
          </w:p>
          <w:p w14:paraId="0EC0FD35" w14:textId="77777777" w:rsidR="004E601D" w:rsidRPr="000B2015" w:rsidRDefault="004E601D" w:rsidP="004E601D">
            <w:pPr>
              <w:autoSpaceDE w:val="0"/>
              <w:autoSpaceDN w:val="0"/>
              <w:adjustRightInd w:val="0"/>
              <w:rPr>
                <w:rFonts w:cstheme="minorHAnsi"/>
                <w:sz w:val="20"/>
                <w:szCs w:val="20"/>
                <w:u w:val="single"/>
              </w:rPr>
            </w:pPr>
            <w:r>
              <w:rPr>
                <w:rFonts w:cstheme="minorHAnsi"/>
                <w:sz w:val="20"/>
                <w:szCs w:val="20"/>
                <w:u w:val="single"/>
              </w:rPr>
              <w:t>Facilitators</w:t>
            </w:r>
          </w:p>
          <w:p w14:paraId="1CBEA39C" w14:textId="77777777" w:rsidR="004E601D" w:rsidRPr="00F43B3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The ‘fast acting’ and effective nature of benzodiazepines for some GPs made them preferable to other forms of treatment.</w:t>
            </w:r>
          </w:p>
        </w:tc>
      </w:tr>
      <w:tr w:rsidR="004E601D" w:rsidRPr="00442900" w14:paraId="5AFD9FC7" w14:textId="77777777" w:rsidTr="00E63276">
        <w:tc>
          <w:tcPr>
            <w:tcW w:w="1913" w:type="dxa"/>
          </w:tcPr>
          <w:p w14:paraId="43EAABC6" w14:textId="77777777" w:rsidR="004E601D" w:rsidRPr="00E63276" w:rsidRDefault="004E601D" w:rsidP="004E601D">
            <w:pPr>
              <w:rPr>
                <w:rFonts w:cstheme="minorHAnsi"/>
                <w:b/>
                <w:bCs/>
                <w:sz w:val="20"/>
                <w:szCs w:val="20"/>
              </w:rPr>
            </w:pPr>
          </w:p>
        </w:tc>
        <w:tc>
          <w:tcPr>
            <w:tcW w:w="1508" w:type="dxa"/>
          </w:tcPr>
          <w:p w14:paraId="1CCC9376" w14:textId="77777777" w:rsidR="004E601D" w:rsidRPr="00E63276" w:rsidRDefault="004E601D" w:rsidP="004E601D">
            <w:pPr>
              <w:rPr>
                <w:rFonts w:cstheme="minorHAnsi"/>
                <w:b/>
                <w:bCs/>
                <w:sz w:val="20"/>
                <w:szCs w:val="20"/>
              </w:rPr>
            </w:pPr>
          </w:p>
        </w:tc>
        <w:tc>
          <w:tcPr>
            <w:tcW w:w="1527" w:type="dxa"/>
          </w:tcPr>
          <w:p w14:paraId="6F41E91C" w14:textId="77777777" w:rsidR="004E601D" w:rsidRPr="00E63276" w:rsidRDefault="004E601D" w:rsidP="004E601D">
            <w:pPr>
              <w:rPr>
                <w:rFonts w:cstheme="minorHAnsi"/>
                <w:b/>
                <w:bCs/>
                <w:sz w:val="20"/>
                <w:szCs w:val="20"/>
              </w:rPr>
            </w:pPr>
          </w:p>
        </w:tc>
        <w:tc>
          <w:tcPr>
            <w:tcW w:w="0" w:type="auto"/>
          </w:tcPr>
          <w:p w14:paraId="4E98CFCE" w14:textId="77777777" w:rsidR="004E601D" w:rsidRPr="00442900" w:rsidRDefault="004E601D" w:rsidP="004E601D">
            <w:pPr>
              <w:rPr>
                <w:rFonts w:cstheme="minorHAnsi"/>
                <w:sz w:val="20"/>
                <w:szCs w:val="20"/>
              </w:rPr>
            </w:pPr>
            <w:r>
              <w:rPr>
                <w:rFonts w:cstheme="minorHAnsi"/>
                <w:sz w:val="20"/>
                <w:szCs w:val="20"/>
              </w:rPr>
              <w:t>Vedel (2011)</w:t>
            </w:r>
          </w:p>
        </w:tc>
        <w:tc>
          <w:tcPr>
            <w:tcW w:w="0" w:type="auto"/>
          </w:tcPr>
          <w:p w14:paraId="5768FCC2"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71B58008" w14:textId="77777777" w:rsidR="004E601D" w:rsidRPr="00620D0D" w:rsidRDefault="004E601D" w:rsidP="004E601D">
            <w:pPr>
              <w:widowControl w:val="0"/>
              <w:autoSpaceDE w:val="0"/>
              <w:autoSpaceDN w:val="0"/>
              <w:adjustRightInd w:val="0"/>
              <w:rPr>
                <w:rFonts w:cstheme="minorHAnsi"/>
                <w:b/>
                <w:bCs/>
                <w:i/>
                <w:iCs/>
                <w:sz w:val="20"/>
                <w:szCs w:val="20"/>
              </w:rPr>
            </w:pPr>
            <w:r w:rsidRPr="00620D0D">
              <w:rPr>
                <w:rFonts w:cstheme="minorHAnsi"/>
                <w:b/>
                <w:bCs/>
                <w:i/>
                <w:iCs/>
                <w:sz w:val="20"/>
                <w:szCs w:val="20"/>
              </w:rPr>
              <w:t>From the PCPs' point of view, the most often identified physician-related barriers were linked to perception of screening tests (9 studies): absence of belief in the usefulness of cancer screening for older adults and complexity or potential risk of the test.</w:t>
            </w:r>
          </w:p>
        </w:tc>
      </w:tr>
      <w:tr w:rsidR="004E601D" w:rsidRPr="00442900" w14:paraId="7A4DFCB1" w14:textId="77777777" w:rsidTr="00E63276">
        <w:tc>
          <w:tcPr>
            <w:tcW w:w="1913" w:type="dxa"/>
          </w:tcPr>
          <w:p w14:paraId="4EE76C49" w14:textId="77777777" w:rsidR="004E601D" w:rsidRPr="00E63276" w:rsidRDefault="004E601D" w:rsidP="004E601D">
            <w:pPr>
              <w:rPr>
                <w:rFonts w:cstheme="minorHAnsi"/>
                <w:b/>
                <w:bCs/>
                <w:sz w:val="20"/>
                <w:szCs w:val="20"/>
              </w:rPr>
            </w:pPr>
          </w:p>
        </w:tc>
        <w:tc>
          <w:tcPr>
            <w:tcW w:w="1508" w:type="dxa"/>
          </w:tcPr>
          <w:p w14:paraId="1F3201F1" w14:textId="77777777" w:rsidR="004E601D" w:rsidRPr="00E63276" w:rsidRDefault="004E601D" w:rsidP="004E601D">
            <w:pPr>
              <w:rPr>
                <w:rFonts w:cstheme="minorHAnsi"/>
                <w:b/>
                <w:bCs/>
                <w:sz w:val="20"/>
                <w:szCs w:val="20"/>
              </w:rPr>
            </w:pPr>
          </w:p>
        </w:tc>
        <w:tc>
          <w:tcPr>
            <w:tcW w:w="1527" w:type="dxa"/>
          </w:tcPr>
          <w:p w14:paraId="5C8130B9" w14:textId="77777777" w:rsidR="004E601D" w:rsidRPr="00E63276" w:rsidRDefault="004E601D" w:rsidP="004E601D">
            <w:pPr>
              <w:rPr>
                <w:rFonts w:cstheme="minorHAnsi"/>
                <w:b/>
                <w:bCs/>
                <w:sz w:val="20"/>
                <w:szCs w:val="20"/>
              </w:rPr>
            </w:pPr>
          </w:p>
        </w:tc>
        <w:tc>
          <w:tcPr>
            <w:tcW w:w="0" w:type="auto"/>
          </w:tcPr>
          <w:p w14:paraId="63370F8F" w14:textId="77777777" w:rsidR="004E601D" w:rsidRPr="00442900" w:rsidRDefault="004E601D" w:rsidP="004E601D">
            <w:pPr>
              <w:rPr>
                <w:rFonts w:cstheme="minorHAnsi"/>
                <w:sz w:val="20"/>
                <w:szCs w:val="20"/>
              </w:rPr>
            </w:pPr>
            <w:r>
              <w:rPr>
                <w:rFonts w:cstheme="minorHAnsi"/>
                <w:sz w:val="20"/>
                <w:szCs w:val="20"/>
              </w:rPr>
              <w:t>Vogt (2005)</w:t>
            </w:r>
          </w:p>
        </w:tc>
        <w:tc>
          <w:tcPr>
            <w:tcW w:w="0" w:type="auto"/>
          </w:tcPr>
          <w:p w14:paraId="525CBF6F"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4B28E109" w14:textId="77777777" w:rsidR="004E601D" w:rsidRPr="00201640" w:rsidRDefault="004E601D" w:rsidP="004E601D">
            <w:pPr>
              <w:widowControl w:val="0"/>
              <w:autoSpaceDE w:val="0"/>
              <w:autoSpaceDN w:val="0"/>
              <w:adjustRightInd w:val="0"/>
              <w:rPr>
                <w:rFonts w:cstheme="minorHAnsi"/>
                <w:b/>
                <w:bCs/>
                <w:i/>
                <w:iCs/>
                <w:sz w:val="20"/>
                <w:szCs w:val="20"/>
              </w:rPr>
            </w:pPr>
            <w:r w:rsidRPr="00201640">
              <w:rPr>
                <w:rFonts w:cstheme="minorHAnsi"/>
                <w:b/>
                <w:bCs/>
                <w:i/>
                <w:iCs/>
                <w:sz w:val="20"/>
                <w:szCs w:val="20"/>
              </w:rPr>
              <w:t>Not effective. Statements referring to physicians' expectations about whether discussing smoking would result in smoking cessation.</w:t>
            </w:r>
          </w:p>
        </w:tc>
      </w:tr>
      <w:tr w:rsidR="004E601D" w:rsidRPr="00442900" w14:paraId="41628EE5" w14:textId="77777777" w:rsidTr="00E63276">
        <w:tc>
          <w:tcPr>
            <w:tcW w:w="1913" w:type="dxa"/>
          </w:tcPr>
          <w:p w14:paraId="1CE41E1F" w14:textId="77777777" w:rsidR="004E601D" w:rsidRPr="00E63276" w:rsidRDefault="004E601D" w:rsidP="004E601D">
            <w:pPr>
              <w:rPr>
                <w:rFonts w:cstheme="minorHAnsi"/>
                <w:b/>
                <w:bCs/>
                <w:sz w:val="20"/>
                <w:szCs w:val="20"/>
              </w:rPr>
            </w:pPr>
          </w:p>
        </w:tc>
        <w:tc>
          <w:tcPr>
            <w:tcW w:w="1508" w:type="dxa"/>
          </w:tcPr>
          <w:p w14:paraId="76643CA3" w14:textId="77777777" w:rsidR="004E601D" w:rsidRPr="00E63276" w:rsidRDefault="004E601D" w:rsidP="004E601D">
            <w:pPr>
              <w:rPr>
                <w:rFonts w:cstheme="minorHAnsi"/>
                <w:b/>
                <w:bCs/>
                <w:sz w:val="20"/>
                <w:szCs w:val="20"/>
              </w:rPr>
            </w:pPr>
          </w:p>
        </w:tc>
        <w:tc>
          <w:tcPr>
            <w:tcW w:w="1527" w:type="dxa"/>
          </w:tcPr>
          <w:p w14:paraId="7E772DF3" w14:textId="77777777" w:rsidR="004E601D" w:rsidRPr="00E63276" w:rsidRDefault="004E601D" w:rsidP="004E601D">
            <w:pPr>
              <w:rPr>
                <w:rFonts w:cstheme="minorHAnsi"/>
                <w:b/>
                <w:bCs/>
                <w:sz w:val="20"/>
                <w:szCs w:val="20"/>
              </w:rPr>
            </w:pPr>
          </w:p>
        </w:tc>
        <w:tc>
          <w:tcPr>
            <w:tcW w:w="0" w:type="auto"/>
          </w:tcPr>
          <w:p w14:paraId="3D2AC37B" w14:textId="77777777" w:rsidR="004E601D" w:rsidRPr="00442900" w:rsidRDefault="004E601D" w:rsidP="004E601D">
            <w:pPr>
              <w:rPr>
                <w:rFonts w:cstheme="minorHAnsi"/>
                <w:sz w:val="20"/>
                <w:szCs w:val="20"/>
              </w:rPr>
            </w:pPr>
            <w:r>
              <w:rPr>
                <w:rFonts w:cstheme="minorHAnsi"/>
                <w:sz w:val="20"/>
                <w:szCs w:val="20"/>
              </w:rPr>
              <w:t>Zwolsman (2012)</w:t>
            </w:r>
          </w:p>
        </w:tc>
        <w:tc>
          <w:tcPr>
            <w:tcW w:w="0" w:type="auto"/>
          </w:tcPr>
          <w:p w14:paraId="2C9A176F"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2E81B752" w14:textId="77777777" w:rsidR="004E601D" w:rsidRPr="00442900" w:rsidRDefault="004E601D" w:rsidP="004E601D">
            <w:pPr>
              <w:widowControl w:val="0"/>
              <w:autoSpaceDE w:val="0"/>
              <w:autoSpaceDN w:val="0"/>
              <w:adjustRightInd w:val="0"/>
              <w:rPr>
                <w:rFonts w:cstheme="minorHAnsi"/>
                <w:sz w:val="20"/>
                <w:szCs w:val="20"/>
              </w:rPr>
            </w:pPr>
            <w:r w:rsidRPr="00DB1A3B">
              <w:rPr>
                <w:rFonts w:cstheme="minorHAnsi"/>
                <w:i/>
                <w:iCs/>
                <w:sz w:val="20"/>
                <w:szCs w:val="20"/>
              </w:rPr>
              <w:t>Attitude towards EBM:</w:t>
            </w:r>
            <w:r>
              <w:rPr>
                <w:rFonts w:cstheme="minorHAnsi"/>
                <w:i/>
                <w:iCs/>
                <w:sz w:val="20"/>
                <w:szCs w:val="20"/>
              </w:rPr>
              <w:t xml:space="preserve"> </w:t>
            </w:r>
            <w:r w:rsidRPr="00DB1A3B">
              <w:rPr>
                <w:rFonts w:cstheme="minorHAnsi"/>
                <w:i/>
                <w:iCs/>
                <w:sz w:val="20"/>
                <w:szCs w:val="20"/>
              </w:rPr>
              <w:t>Limited treatment options and clinical freedom</w:t>
            </w:r>
            <w:r>
              <w:rPr>
                <w:rFonts w:cstheme="minorHAnsi"/>
                <w:i/>
                <w:iCs/>
                <w:sz w:val="20"/>
                <w:szCs w:val="20"/>
              </w:rPr>
              <w:t xml:space="preserve">, </w:t>
            </w:r>
            <w:r w:rsidRPr="00DB1A3B">
              <w:rPr>
                <w:rFonts w:cstheme="minorHAnsi"/>
                <w:i/>
                <w:iCs/>
                <w:sz w:val="20"/>
                <w:szCs w:val="20"/>
              </w:rPr>
              <w:t>EBM not helpful</w:t>
            </w:r>
            <w:r>
              <w:rPr>
                <w:rFonts w:cstheme="minorHAnsi"/>
                <w:i/>
                <w:iCs/>
                <w:sz w:val="20"/>
                <w:szCs w:val="20"/>
              </w:rPr>
              <w:t xml:space="preserve">, </w:t>
            </w:r>
            <w:r w:rsidRPr="00DB1A3B">
              <w:rPr>
                <w:rFonts w:cstheme="minorHAnsi"/>
                <w:i/>
                <w:iCs/>
                <w:sz w:val="20"/>
                <w:szCs w:val="20"/>
              </w:rPr>
              <w:t xml:space="preserve">EBM will not benefit </w:t>
            </w:r>
            <w:r w:rsidRPr="00DB1A3B">
              <w:rPr>
                <w:rFonts w:cstheme="minorHAnsi"/>
                <w:i/>
                <w:iCs/>
                <w:sz w:val="20"/>
                <w:szCs w:val="20"/>
              </w:rPr>
              <w:lastRenderedPageBreak/>
              <w:t>practice</w:t>
            </w:r>
            <w:r>
              <w:rPr>
                <w:rFonts w:cstheme="minorHAnsi"/>
                <w:i/>
                <w:iCs/>
                <w:sz w:val="20"/>
                <w:szCs w:val="20"/>
              </w:rPr>
              <w:t xml:space="preserve">. </w:t>
            </w:r>
          </w:p>
        </w:tc>
      </w:tr>
      <w:tr w:rsidR="004E601D" w:rsidRPr="00442900" w14:paraId="22598AEF" w14:textId="77777777" w:rsidTr="00E63276">
        <w:tc>
          <w:tcPr>
            <w:tcW w:w="1913" w:type="dxa"/>
          </w:tcPr>
          <w:p w14:paraId="7D10B351" w14:textId="77777777" w:rsidR="004E601D" w:rsidRPr="00E63276" w:rsidRDefault="004E601D" w:rsidP="004E601D">
            <w:pPr>
              <w:rPr>
                <w:rFonts w:cstheme="minorHAnsi"/>
                <w:b/>
                <w:bCs/>
                <w:sz w:val="20"/>
                <w:szCs w:val="20"/>
              </w:rPr>
            </w:pPr>
            <w:r w:rsidRPr="00E63276">
              <w:rPr>
                <w:rFonts w:cstheme="minorHAnsi"/>
                <w:b/>
                <w:bCs/>
                <w:sz w:val="20"/>
                <w:szCs w:val="20"/>
              </w:rPr>
              <w:lastRenderedPageBreak/>
              <w:t>Optimism</w:t>
            </w:r>
          </w:p>
        </w:tc>
        <w:tc>
          <w:tcPr>
            <w:tcW w:w="1508" w:type="dxa"/>
          </w:tcPr>
          <w:p w14:paraId="04BC1940" w14:textId="77777777" w:rsidR="004E601D" w:rsidRPr="00E63276" w:rsidRDefault="004E601D" w:rsidP="004E601D">
            <w:pPr>
              <w:rPr>
                <w:rFonts w:cstheme="minorHAnsi"/>
                <w:b/>
                <w:bCs/>
                <w:sz w:val="20"/>
                <w:szCs w:val="20"/>
              </w:rPr>
            </w:pPr>
            <w:r w:rsidRPr="00E63276">
              <w:rPr>
                <w:rFonts w:cstheme="minorHAnsi"/>
                <w:b/>
                <w:bCs/>
                <w:sz w:val="20"/>
                <w:szCs w:val="20"/>
              </w:rPr>
              <w:t>Optimism</w:t>
            </w:r>
          </w:p>
        </w:tc>
        <w:tc>
          <w:tcPr>
            <w:tcW w:w="1527" w:type="dxa"/>
          </w:tcPr>
          <w:p w14:paraId="3F21523D" w14:textId="77777777" w:rsidR="004E601D" w:rsidRPr="00E63276" w:rsidRDefault="004E601D" w:rsidP="004E601D">
            <w:pPr>
              <w:rPr>
                <w:rFonts w:cstheme="minorHAnsi"/>
                <w:b/>
                <w:bCs/>
                <w:sz w:val="20"/>
                <w:szCs w:val="20"/>
              </w:rPr>
            </w:pPr>
          </w:p>
        </w:tc>
        <w:tc>
          <w:tcPr>
            <w:tcW w:w="0" w:type="auto"/>
          </w:tcPr>
          <w:p w14:paraId="7C5CCB84" w14:textId="77777777" w:rsidR="004E601D" w:rsidRPr="00442900" w:rsidRDefault="004E601D" w:rsidP="004E601D">
            <w:pPr>
              <w:rPr>
                <w:rFonts w:cstheme="minorHAnsi"/>
                <w:sz w:val="20"/>
                <w:szCs w:val="20"/>
              </w:rPr>
            </w:pPr>
            <w:r>
              <w:rPr>
                <w:rFonts w:cstheme="minorHAnsi"/>
                <w:sz w:val="20"/>
                <w:szCs w:val="20"/>
              </w:rPr>
              <w:t>Schadewaldt (2013)</w:t>
            </w:r>
          </w:p>
        </w:tc>
        <w:tc>
          <w:tcPr>
            <w:tcW w:w="0" w:type="auto"/>
          </w:tcPr>
          <w:p w14:paraId="0EF89399"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Pr>
                <w:rFonts w:cstheme="minorHAnsi"/>
                <w:sz w:val="20"/>
                <w:szCs w:val="20"/>
                <w:u w:val="single"/>
              </w:rPr>
              <w:t>Facilitato</w:t>
            </w:r>
            <w:r w:rsidRPr="00136897">
              <w:rPr>
                <w:rFonts w:cstheme="minorHAnsi"/>
                <w:sz w:val="20"/>
                <w:szCs w:val="20"/>
                <w:u w:val="single"/>
              </w:rPr>
              <w:t>rs</w:t>
            </w:r>
          </w:p>
          <w:p w14:paraId="714305CF" w14:textId="77777777" w:rsidR="004E601D" w:rsidRPr="00525D8E" w:rsidRDefault="004E601D" w:rsidP="004E601D">
            <w:pPr>
              <w:widowControl w:val="0"/>
              <w:autoSpaceDE w:val="0"/>
              <w:autoSpaceDN w:val="0"/>
              <w:adjustRightInd w:val="0"/>
              <w:rPr>
                <w:rFonts w:cstheme="minorHAnsi"/>
                <w:b/>
                <w:bCs/>
                <w:i/>
                <w:iCs/>
                <w:sz w:val="20"/>
                <w:szCs w:val="20"/>
              </w:rPr>
            </w:pPr>
            <w:r w:rsidRPr="00525D8E">
              <w:rPr>
                <w:rFonts w:cstheme="minorHAnsi"/>
                <w:b/>
                <w:bCs/>
                <w:i/>
                <w:iCs/>
                <w:sz w:val="20"/>
                <w:szCs w:val="20"/>
              </w:rPr>
              <w:t>Positive attitude towards collaboration.</w:t>
            </w:r>
          </w:p>
          <w:p w14:paraId="3342BD00" w14:textId="77777777" w:rsidR="004E601D" w:rsidRPr="00DF4572" w:rsidRDefault="004E601D" w:rsidP="004E601D">
            <w:pPr>
              <w:widowControl w:val="0"/>
              <w:autoSpaceDE w:val="0"/>
              <w:autoSpaceDN w:val="0"/>
              <w:adjustRightInd w:val="0"/>
              <w:rPr>
                <w:rFonts w:cstheme="minorHAnsi"/>
                <w:i/>
                <w:iCs/>
                <w:sz w:val="20"/>
                <w:szCs w:val="20"/>
              </w:rPr>
            </w:pPr>
            <w:r w:rsidRPr="00525D8E">
              <w:rPr>
                <w:rFonts w:cstheme="minorHAnsi"/>
                <w:b/>
                <w:bCs/>
                <w:i/>
                <w:iCs/>
                <w:sz w:val="20"/>
                <w:szCs w:val="20"/>
              </w:rPr>
              <w:t xml:space="preserve">Nurse practitioners, more than MPs, seemed confident in autonomous NP practice, but MPs who worked with NPs showed more trust in the NPs’ capabilities and support for autonomous NP work than MPs who lacked this experience. The environmental reasons for this may be that the MPs’ work experience with the NP increased their confidence in the benefits of collaboration or that MPs who have a positive attitude about collaboration with a NP are more likely to work with one. </w:t>
            </w:r>
            <w:proofErr w:type="gramStart"/>
            <w:r w:rsidRPr="00525D8E">
              <w:rPr>
                <w:rFonts w:cstheme="minorHAnsi"/>
                <w:b/>
                <w:bCs/>
                <w:i/>
                <w:iCs/>
                <w:sz w:val="20"/>
                <w:szCs w:val="20"/>
              </w:rPr>
              <w:t>Consequently</w:t>
            </w:r>
            <w:proofErr w:type="gramEnd"/>
            <w:r w:rsidRPr="00525D8E">
              <w:rPr>
                <w:rFonts w:cstheme="minorHAnsi"/>
                <w:b/>
                <w:bCs/>
                <w:i/>
                <w:iCs/>
                <w:sz w:val="20"/>
                <w:szCs w:val="20"/>
              </w:rPr>
              <w:t xml:space="preserve"> NPs rely on the support and willingness of MPs to work with them.</w:t>
            </w:r>
          </w:p>
        </w:tc>
      </w:tr>
      <w:tr w:rsidR="004E601D" w:rsidRPr="00442900" w14:paraId="4FC535D0" w14:textId="77777777" w:rsidTr="00E63276">
        <w:tc>
          <w:tcPr>
            <w:tcW w:w="1913" w:type="dxa"/>
          </w:tcPr>
          <w:p w14:paraId="6033B5CF" w14:textId="77777777" w:rsidR="004E601D" w:rsidRPr="00E63276" w:rsidRDefault="004E601D" w:rsidP="004E601D">
            <w:pPr>
              <w:rPr>
                <w:rFonts w:cstheme="minorHAnsi"/>
                <w:b/>
                <w:bCs/>
                <w:sz w:val="20"/>
                <w:szCs w:val="20"/>
              </w:rPr>
            </w:pPr>
          </w:p>
        </w:tc>
        <w:tc>
          <w:tcPr>
            <w:tcW w:w="1508" w:type="dxa"/>
          </w:tcPr>
          <w:p w14:paraId="3AD2AEE0" w14:textId="77777777" w:rsidR="004E601D" w:rsidRPr="00E63276" w:rsidRDefault="004E601D" w:rsidP="004E601D">
            <w:pPr>
              <w:rPr>
                <w:rFonts w:cstheme="minorHAnsi"/>
                <w:b/>
                <w:bCs/>
                <w:sz w:val="20"/>
                <w:szCs w:val="20"/>
              </w:rPr>
            </w:pPr>
            <w:r w:rsidRPr="00E63276">
              <w:rPr>
                <w:rFonts w:cstheme="minorHAnsi"/>
                <w:b/>
                <w:bCs/>
                <w:sz w:val="20"/>
                <w:szCs w:val="20"/>
              </w:rPr>
              <w:t>Pessimism</w:t>
            </w:r>
          </w:p>
        </w:tc>
        <w:tc>
          <w:tcPr>
            <w:tcW w:w="1527" w:type="dxa"/>
          </w:tcPr>
          <w:p w14:paraId="3F8B97B3" w14:textId="77777777" w:rsidR="004E601D" w:rsidRPr="00E63276" w:rsidRDefault="004E601D" w:rsidP="004E601D">
            <w:pPr>
              <w:rPr>
                <w:rFonts w:cstheme="minorHAnsi"/>
                <w:b/>
                <w:bCs/>
                <w:sz w:val="20"/>
                <w:szCs w:val="20"/>
              </w:rPr>
            </w:pPr>
          </w:p>
        </w:tc>
        <w:tc>
          <w:tcPr>
            <w:tcW w:w="0" w:type="auto"/>
          </w:tcPr>
          <w:p w14:paraId="69477D13" w14:textId="77777777" w:rsidR="004E601D" w:rsidRPr="00442900" w:rsidRDefault="004E601D" w:rsidP="004E601D">
            <w:pPr>
              <w:rPr>
                <w:rFonts w:cstheme="minorHAnsi"/>
                <w:sz w:val="20"/>
                <w:szCs w:val="20"/>
              </w:rPr>
            </w:pPr>
            <w:r>
              <w:rPr>
                <w:rFonts w:cstheme="minorHAnsi"/>
                <w:sz w:val="20"/>
                <w:szCs w:val="20"/>
              </w:rPr>
              <w:t>Barley (2011)</w:t>
            </w:r>
          </w:p>
        </w:tc>
        <w:tc>
          <w:tcPr>
            <w:tcW w:w="0" w:type="auto"/>
          </w:tcPr>
          <w:p w14:paraId="769633F1"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7B538FEB" w14:textId="77777777" w:rsidR="004E601D" w:rsidRPr="00E57103" w:rsidRDefault="004E601D" w:rsidP="004E601D">
            <w:pPr>
              <w:autoSpaceDE w:val="0"/>
              <w:autoSpaceDN w:val="0"/>
              <w:adjustRightInd w:val="0"/>
              <w:rPr>
                <w:rFonts w:cstheme="minorHAnsi"/>
                <w:i/>
                <w:iCs/>
                <w:sz w:val="20"/>
                <w:szCs w:val="20"/>
                <w:highlight w:val="yellow"/>
              </w:rPr>
            </w:pPr>
            <w:r w:rsidRPr="00E57103">
              <w:rPr>
                <w:rFonts w:cstheme="minorHAnsi"/>
                <w:i/>
                <w:iCs/>
                <w:sz w:val="20"/>
                <w:szCs w:val="20"/>
              </w:rPr>
              <w:t xml:space="preserve">Negative attitudes included unfavourable views of depressed people themselves </w:t>
            </w:r>
            <w:proofErr w:type="gramStart"/>
            <w:r w:rsidRPr="00E57103">
              <w:rPr>
                <w:rFonts w:cstheme="minorHAnsi"/>
                <w:i/>
                <w:iCs/>
                <w:sz w:val="20"/>
                <w:szCs w:val="20"/>
              </w:rPr>
              <w:t>e.g.</w:t>
            </w:r>
            <w:proofErr w:type="gramEnd"/>
            <w:r w:rsidRPr="00E57103">
              <w:rPr>
                <w:rFonts w:cstheme="minorHAnsi"/>
                <w:i/>
                <w:iCs/>
                <w:sz w:val="20"/>
                <w:szCs w:val="20"/>
              </w:rPr>
              <w:t xml:space="preserve"> ‘burdens’, ‘not particularly attractive’, ‘people who bore you’, pessimism concerning outcomes, feelings of the work being unrewarding and lack of confidence in their management skills especially, but not exclusively, in PNs.</w:t>
            </w:r>
          </w:p>
        </w:tc>
      </w:tr>
      <w:tr w:rsidR="004E601D" w:rsidRPr="00442900" w14:paraId="208FE579" w14:textId="77777777" w:rsidTr="00E63276">
        <w:tc>
          <w:tcPr>
            <w:tcW w:w="1913" w:type="dxa"/>
          </w:tcPr>
          <w:p w14:paraId="5BAE47C0" w14:textId="77777777" w:rsidR="004E601D" w:rsidRPr="00E63276" w:rsidRDefault="004E601D" w:rsidP="004E601D">
            <w:pPr>
              <w:rPr>
                <w:rFonts w:cstheme="minorHAnsi"/>
                <w:b/>
                <w:bCs/>
                <w:sz w:val="20"/>
                <w:szCs w:val="20"/>
              </w:rPr>
            </w:pPr>
          </w:p>
        </w:tc>
        <w:tc>
          <w:tcPr>
            <w:tcW w:w="1508" w:type="dxa"/>
          </w:tcPr>
          <w:p w14:paraId="48036CC3" w14:textId="77777777" w:rsidR="004E601D" w:rsidRPr="00E63276" w:rsidRDefault="004E601D" w:rsidP="004E601D">
            <w:pPr>
              <w:rPr>
                <w:rFonts w:cstheme="minorHAnsi"/>
                <w:b/>
                <w:bCs/>
                <w:sz w:val="20"/>
                <w:szCs w:val="20"/>
              </w:rPr>
            </w:pPr>
          </w:p>
        </w:tc>
        <w:tc>
          <w:tcPr>
            <w:tcW w:w="1527" w:type="dxa"/>
          </w:tcPr>
          <w:p w14:paraId="467050C7" w14:textId="77777777" w:rsidR="004E601D" w:rsidRPr="00E63276" w:rsidRDefault="004E601D" w:rsidP="004E601D">
            <w:pPr>
              <w:rPr>
                <w:rFonts w:cstheme="minorHAnsi"/>
                <w:b/>
                <w:bCs/>
                <w:sz w:val="20"/>
                <w:szCs w:val="20"/>
              </w:rPr>
            </w:pPr>
          </w:p>
        </w:tc>
        <w:tc>
          <w:tcPr>
            <w:tcW w:w="0" w:type="auto"/>
          </w:tcPr>
          <w:p w14:paraId="5DD7B743" w14:textId="77777777" w:rsidR="004E601D" w:rsidRPr="00442900" w:rsidRDefault="004E601D" w:rsidP="004E601D">
            <w:pPr>
              <w:rPr>
                <w:rFonts w:cstheme="minorHAnsi"/>
                <w:sz w:val="20"/>
                <w:szCs w:val="20"/>
              </w:rPr>
            </w:pPr>
            <w:r>
              <w:rPr>
                <w:rFonts w:cstheme="minorHAnsi"/>
                <w:sz w:val="20"/>
                <w:szCs w:val="20"/>
              </w:rPr>
              <w:t>Ju (2018)</w:t>
            </w:r>
          </w:p>
        </w:tc>
        <w:tc>
          <w:tcPr>
            <w:tcW w:w="0" w:type="auto"/>
          </w:tcPr>
          <w:p w14:paraId="379E5E6E"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51997AAD" w14:textId="77777777" w:rsidR="004E601D" w:rsidRPr="00612A8E" w:rsidRDefault="004E601D" w:rsidP="004E601D">
            <w:pPr>
              <w:autoSpaceDE w:val="0"/>
              <w:autoSpaceDN w:val="0"/>
              <w:adjustRightInd w:val="0"/>
              <w:rPr>
                <w:rFonts w:cstheme="minorHAnsi"/>
                <w:i/>
                <w:iCs/>
                <w:color w:val="41409A"/>
                <w:sz w:val="20"/>
                <w:szCs w:val="20"/>
              </w:rPr>
            </w:pPr>
            <w:r w:rsidRPr="00612A8E">
              <w:rPr>
                <w:rFonts w:cstheme="minorHAnsi"/>
                <w:i/>
                <w:iCs/>
                <w:color w:val="000000"/>
                <w:sz w:val="20"/>
                <w:szCs w:val="20"/>
              </w:rPr>
              <w:t>When patients were seen to lack motivation and had</w:t>
            </w:r>
            <w:r w:rsidRPr="00612A8E">
              <w:rPr>
                <w:rFonts w:cstheme="minorHAnsi"/>
                <w:i/>
                <w:iCs/>
                <w:color w:val="41409A"/>
                <w:sz w:val="20"/>
                <w:szCs w:val="20"/>
              </w:rPr>
              <w:t xml:space="preserve"> </w:t>
            </w:r>
            <w:r w:rsidRPr="00612A8E">
              <w:rPr>
                <w:rFonts w:cstheme="minorHAnsi"/>
                <w:i/>
                <w:iCs/>
                <w:color w:val="000000"/>
                <w:sz w:val="20"/>
                <w:szCs w:val="20"/>
              </w:rPr>
              <w:t>‘no intention of doing anything’, some GPs perceived</w:t>
            </w:r>
            <w:r w:rsidRPr="00612A8E">
              <w:rPr>
                <w:rFonts w:cstheme="minorHAnsi"/>
                <w:i/>
                <w:iCs/>
                <w:color w:val="41409A"/>
                <w:sz w:val="20"/>
                <w:szCs w:val="20"/>
              </w:rPr>
              <w:t xml:space="preserve"> </w:t>
            </w:r>
            <w:r w:rsidRPr="00612A8E">
              <w:rPr>
                <w:rFonts w:cstheme="minorHAnsi"/>
                <w:i/>
                <w:iCs/>
                <w:color w:val="000000"/>
                <w:sz w:val="20"/>
                <w:szCs w:val="20"/>
              </w:rPr>
              <w:t>that their efforts to encourage the patient’s uptake of</w:t>
            </w:r>
            <w:r w:rsidRPr="00612A8E">
              <w:rPr>
                <w:rFonts w:cstheme="minorHAnsi"/>
                <w:i/>
                <w:iCs/>
                <w:color w:val="41409A"/>
                <w:sz w:val="20"/>
                <w:szCs w:val="20"/>
              </w:rPr>
              <w:t xml:space="preserve"> </w:t>
            </w:r>
            <w:r w:rsidRPr="00612A8E">
              <w:rPr>
                <w:rFonts w:cstheme="minorHAnsi"/>
                <w:i/>
                <w:iCs/>
                <w:color w:val="000000"/>
                <w:sz w:val="20"/>
                <w:szCs w:val="20"/>
              </w:rPr>
              <w:t>prevention strategies were a ‘waste of time’. In failing</w:t>
            </w:r>
            <w:r w:rsidRPr="00612A8E">
              <w:rPr>
                <w:rFonts w:cstheme="minorHAnsi"/>
                <w:i/>
                <w:iCs/>
                <w:color w:val="41409A"/>
                <w:sz w:val="20"/>
                <w:szCs w:val="20"/>
              </w:rPr>
              <w:t xml:space="preserve"> </w:t>
            </w:r>
            <w:r w:rsidRPr="00612A8E">
              <w:rPr>
                <w:rFonts w:cstheme="minorHAnsi"/>
                <w:i/>
                <w:iCs/>
                <w:color w:val="000000"/>
                <w:sz w:val="20"/>
                <w:szCs w:val="20"/>
              </w:rPr>
              <w:t>to motivate patients, GPs questioned their ability to</w:t>
            </w:r>
            <w:r w:rsidRPr="00612A8E">
              <w:rPr>
                <w:rFonts w:cstheme="minorHAnsi"/>
                <w:i/>
                <w:iCs/>
                <w:color w:val="41409A"/>
                <w:sz w:val="20"/>
                <w:szCs w:val="20"/>
              </w:rPr>
              <w:t xml:space="preserve"> </w:t>
            </w:r>
            <w:r w:rsidRPr="00612A8E">
              <w:rPr>
                <w:rFonts w:cstheme="minorHAnsi"/>
                <w:i/>
                <w:iCs/>
                <w:color w:val="000000"/>
                <w:sz w:val="20"/>
                <w:szCs w:val="20"/>
              </w:rPr>
              <w:t>prevent CVD in their patients, being ‘[un]convinced</w:t>
            </w:r>
          </w:p>
          <w:p w14:paraId="08041B17" w14:textId="77777777" w:rsidR="004E601D" w:rsidRPr="00442900" w:rsidRDefault="004E601D" w:rsidP="004E601D">
            <w:pPr>
              <w:rPr>
                <w:rFonts w:cstheme="minorHAnsi"/>
                <w:sz w:val="20"/>
                <w:szCs w:val="20"/>
              </w:rPr>
            </w:pPr>
            <w:r w:rsidRPr="00612A8E">
              <w:rPr>
                <w:rFonts w:cstheme="minorHAnsi"/>
                <w:i/>
                <w:iCs/>
                <w:color w:val="000000"/>
                <w:sz w:val="20"/>
                <w:szCs w:val="20"/>
              </w:rPr>
              <w:t>that we do as much good as we like to think we do’.</w:t>
            </w:r>
          </w:p>
        </w:tc>
      </w:tr>
      <w:tr w:rsidR="004E601D" w:rsidRPr="00442900" w14:paraId="5E3F84A4" w14:textId="77777777" w:rsidTr="00E63276">
        <w:tc>
          <w:tcPr>
            <w:tcW w:w="1913" w:type="dxa"/>
          </w:tcPr>
          <w:p w14:paraId="4B631B90" w14:textId="77777777" w:rsidR="004E601D" w:rsidRPr="00E63276" w:rsidRDefault="004E601D" w:rsidP="004E601D">
            <w:pPr>
              <w:rPr>
                <w:rFonts w:cstheme="minorHAnsi"/>
                <w:b/>
                <w:bCs/>
                <w:sz w:val="20"/>
                <w:szCs w:val="20"/>
              </w:rPr>
            </w:pPr>
          </w:p>
        </w:tc>
        <w:tc>
          <w:tcPr>
            <w:tcW w:w="1508" w:type="dxa"/>
          </w:tcPr>
          <w:p w14:paraId="34253D87" w14:textId="77777777" w:rsidR="004E601D" w:rsidRPr="00E63276" w:rsidRDefault="004E601D" w:rsidP="004E601D">
            <w:pPr>
              <w:rPr>
                <w:rFonts w:cstheme="minorHAnsi"/>
                <w:b/>
                <w:bCs/>
                <w:sz w:val="20"/>
                <w:szCs w:val="20"/>
              </w:rPr>
            </w:pPr>
          </w:p>
        </w:tc>
        <w:tc>
          <w:tcPr>
            <w:tcW w:w="1527" w:type="dxa"/>
          </w:tcPr>
          <w:p w14:paraId="13B63232" w14:textId="77777777" w:rsidR="004E601D" w:rsidRPr="00E63276" w:rsidRDefault="004E601D" w:rsidP="004E601D">
            <w:pPr>
              <w:rPr>
                <w:rFonts w:cstheme="minorHAnsi"/>
                <w:b/>
                <w:bCs/>
                <w:sz w:val="20"/>
                <w:szCs w:val="20"/>
              </w:rPr>
            </w:pPr>
          </w:p>
        </w:tc>
        <w:tc>
          <w:tcPr>
            <w:tcW w:w="0" w:type="auto"/>
          </w:tcPr>
          <w:p w14:paraId="4FB06CF3" w14:textId="77777777" w:rsidR="004E601D" w:rsidRPr="00442900" w:rsidRDefault="004E601D" w:rsidP="004E601D">
            <w:pPr>
              <w:rPr>
                <w:rFonts w:cstheme="minorHAnsi"/>
                <w:sz w:val="20"/>
                <w:szCs w:val="20"/>
              </w:rPr>
            </w:pPr>
            <w:r>
              <w:rPr>
                <w:rFonts w:cstheme="minorHAnsi"/>
                <w:sz w:val="20"/>
                <w:szCs w:val="20"/>
              </w:rPr>
              <w:t>Sirdifield (2013)</w:t>
            </w:r>
          </w:p>
        </w:tc>
        <w:tc>
          <w:tcPr>
            <w:tcW w:w="0" w:type="auto"/>
          </w:tcPr>
          <w:p w14:paraId="3E507660"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2FDA2162" w14:textId="77777777" w:rsidR="004E601D" w:rsidRPr="00E57103" w:rsidRDefault="004E601D" w:rsidP="004E601D">
            <w:pPr>
              <w:autoSpaceDE w:val="0"/>
              <w:autoSpaceDN w:val="0"/>
              <w:adjustRightInd w:val="0"/>
              <w:rPr>
                <w:rFonts w:cstheme="minorHAnsi"/>
                <w:i/>
                <w:iCs/>
                <w:sz w:val="20"/>
                <w:szCs w:val="20"/>
                <w:highlight w:val="yellow"/>
              </w:rPr>
            </w:pPr>
            <w:r w:rsidRPr="00E57103">
              <w:rPr>
                <w:rFonts w:cstheme="minorHAnsi"/>
                <w:i/>
                <w:iCs/>
                <w:sz w:val="20"/>
                <w:szCs w:val="20"/>
              </w:rPr>
              <w:t>Scepticism regarding nonpharmacological approaches to the treatment of conditions such as anxiety and insomnia was expressed by the physicians interviewed. They identified common mild alternatives (</w:t>
            </w:r>
            <w:proofErr w:type="gramStart"/>
            <w:r w:rsidRPr="00E57103">
              <w:rPr>
                <w:rFonts w:cstheme="minorHAnsi"/>
                <w:i/>
                <w:iCs/>
                <w:sz w:val="20"/>
                <w:szCs w:val="20"/>
              </w:rPr>
              <w:t>e.g.</w:t>
            </w:r>
            <w:proofErr w:type="gramEnd"/>
            <w:r w:rsidRPr="00E57103">
              <w:rPr>
                <w:rFonts w:cstheme="minorHAnsi"/>
                <w:i/>
                <w:iCs/>
                <w:sz w:val="20"/>
                <w:szCs w:val="20"/>
              </w:rPr>
              <w:t xml:space="preserve"> warm milk, not watching violent movies before bed) and considered them to be ineffective for elderly people with chronic problems and thought that psychotherapeutic approaches were “doomed to failure”. Thus, the decision to prescribe medication was often seen as the most effective way to help the patient. </w:t>
            </w:r>
          </w:p>
        </w:tc>
      </w:tr>
      <w:tr w:rsidR="004E601D" w:rsidRPr="00442900" w14:paraId="77AADD85" w14:textId="77777777" w:rsidTr="00E63276">
        <w:tc>
          <w:tcPr>
            <w:tcW w:w="1913" w:type="dxa"/>
          </w:tcPr>
          <w:p w14:paraId="45D071D4" w14:textId="77777777" w:rsidR="004E601D" w:rsidRPr="00E63276" w:rsidRDefault="004E601D" w:rsidP="004E601D">
            <w:pPr>
              <w:rPr>
                <w:rFonts w:cstheme="minorHAnsi"/>
                <w:b/>
                <w:bCs/>
                <w:sz w:val="20"/>
                <w:szCs w:val="20"/>
              </w:rPr>
            </w:pPr>
          </w:p>
        </w:tc>
        <w:tc>
          <w:tcPr>
            <w:tcW w:w="1508" w:type="dxa"/>
          </w:tcPr>
          <w:p w14:paraId="68AB9B38" w14:textId="77777777" w:rsidR="004E601D" w:rsidRPr="00E63276" w:rsidRDefault="004E601D" w:rsidP="004E601D">
            <w:pPr>
              <w:rPr>
                <w:rFonts w:cstheme="minorHAnsi"/>
                <w:b/>
                <w:bCs/>
                <w:sz w:val="20"/>
                <w:szCs w:val="20"/>
              </w:rPr>
            </w:pPr>
          </w:p>
        </w:tc>
        <w:tc>
          <w:tcPr>
            <w:tcW w:w="1527" w:type="dxa"/>
          </w:tcPr>
          <w:p w14:paraId="1A6E9EF2" w14:textId="77777777" w:rsidR="004E601D" w:rsidRPr="00E63276" w:rsidRDefault="004E601D" w:rsidP="004E601D">
            <w:pPr>
              <w:rPr>
                <w:rFonts w:cstheme="minorHAnsi"/>
                <w:b/>
                <w:bCs/>
                <w:sz w:val="20"/>
                <w:szCs w:val="20"/>
              </w:rPr>
            </w:pPr>
          </w:p>
        </w:tc>
        <w:tc>
          <w:tcPr>
            <w:tcW w:w="0" w:type="auto"/>
          </w:tcPr>
          <w:p w14:paraId="20D45719" w14:textId="77777777" w:rsidR="004E601D" w:rsidRPr="00442900" w:rsidRDefault="004E601D" w:rsidP="004E601D">
            <w:pPr>
              <w:rPr>
                <w:rFonts w:cstheme="minorHAnsi"/>
                <w:sz w:val="20"/>
                <w:szCs w:val="20"/>
              </w:rPr>
            </w:pPr>
            <w:r>
              <w:rPr>
                <w:rFonts w:cstheme="minorHAnsi"/>
                <w:sz w:val="20"/>
                <w:szCs w:val="20"/>
              </w:rPr>
              <w:t>Yeung (2015) (2015)</w:t>
            </w:r>
          </w:p>
        </w:tc>
        <w:tc>
          <w:tcPr>
            <w:tcW w:w="0" w:type="auto"/>
          </w:tcPr>
          <w:p w14:paraId="0D1E21DE"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5805F593" w14:textId="77777777" w:rsidR="004E601D" w:rsidRPr="00442900" w:rsidRDefault="004E601D" w:rsidP="004E601D">
            <w:pPr>
              <w:rPr>
                <w:rFonts w:cstheme="minorHAnsi"/>
                <w:sz w:val="20"/>
                <w:szCs w:val="20"/>
              </w:rPr>
            </w:pPr>
            <w:r w:rsidRPr="00612A8E">
              <w:rPr>
                <w:rFonts w:cstheme="minorHAnsi"/>
                <w:i/>
                <w:iCs/>
                <w:color w:val="000000"/>
                <w:sz w:val="20"/>
                <w:szCs w:val="20"/>
              </w:rPr>
              <w:t>Negative attitudes towards chlamydia from GPs and senior personnel precipitated a lack of enthusiasm in the rest of the staff.</w:t>
            </w:r>
            <w:r>
              <w:rPr>
                <w:rFonts w:cstheme="minorHAnsi"/>
                <w:i/>
                <w:iCs/>
                <w:color w:val="000000"/>
                <w:sz w:val="20"/>
                <w:szCs w:val="20"/>
              </w:rPr>
              <w:t xml:space="preserve"> </w:t>
            </w:r>
          </w:p>
        </w:tc>
      </w:tr>
      <w:tr w:rsidR="004E601D" w:rsidRPr="00442900" w14:paraId="4D93D337" w14:textId="77777777" w:rsidTr="00E63276">
        <w:tc>
          <w:tcPr>
            <w:tcW w:w="1913" w:type="dxa"/>
          </w:tcPr>
          <w:p w14:paraId="71011E57" w14:textId="77777777" w:rsidR="004E601D" w:rsidRPr="00E63276" w:rsidRDefault="004E601D" w:rsidP="004E601D">
            <w:pPr>
              <w:rPr>
                <w:rFonts w:cstheme="minorHAnsi"/>
                <w:b/>
                <w:bCs/>
                <w:sz w:val="20"/>
                <w:szCs w:val="20"/>
              </w:rPr>
            </w:pPr>
            <w:r w:rsidRPr="00E63276">
              <w:rPr>
                <w:rFonts w:cstheme="minorHAnsi"/>
                <w:b/>
                <w:bCs/>
                <w:sz w:val="20"/>
                <w:szCs w:val="20"/>
              </w:rPr>
              <w:t>Beliefs about consequences</w:t>
            </w:r>
          </w:p>
        </w:tc>
        <w:tc>
          <w:tcPr>
            <w:tcW w:w="1508" w:type="dxa"/>
          </w:tcPr>
          <w:p w14:paraId="52F5E684" w14:textId="77777777" w:rsidR="004E601D" w:rsidRPr="00E63276" w:rsidRDefault="004E601D" w:rsidP="004E601D">
            <w:pPr>
              <w:rPr>
                <w:rFonts w:cstheme="minorHAnsi"/>
                <w:b/>
                <w:bCs/>
                <w:sz w:val="20"/>
                <w:szCs w:val="20"/>
              </w:rPr>
            </w:pPr>
            <w:r w:rsidRPr="00E63276">
              <w:rPr>
                <w:rFonts w:cstheme="minorHAnsi"/>
                <w:b/>
                <w:bCs/>
                <w:sz w:val="20"/>
                <w:szCs w:val="20"/>
              </w:rPr>
              <w:t>Consequences of prescribing</w:t>
            </w:r>
          </w:p>
        </w:tc>
        <w:tc>
          <w:tcPr>
            <w:tcW w:w="1527" w:type="dxa"/>
          </w:tcPr>
          <w:p w14:paraId="3E9939FC" w14:textId="77777777" w:rsidR="004E601D" w:rsidRPr="00E63276" w:rsidRDefault="004E601D" w:rsidP="004E601D">
            <w:pPr>
              <w:rPr>
                <w:rFonts w:cstheme="minorHAnsi"/>
                <w:b/>
                <w:bCs/>
                <w:sz w:val="20"/>
                <w:szCs w:val="20"/>
              </w:rPr>
            </w:pPr>
          </w:p>
        </w:tc>
        <w:tc>
          <w:tcPr>
            <w:tcW w:w="0" w:type="auto"/>
          </w:tcPr>
          <w:p w14:paraId="17523ED5" w14:textId="77777777" w:rsidR="004E601D" w:rsidRPr="00442900" w:rsidRDefault="004E601D" w:rsidP="004E601D">
            <w:pPr>
              <w:rPr>
                <w:rFonts w:cstheme="minorHAnsi"/>
                <w:sz w:val="20"/>
                <w:szCs w:val="20"/>
              </w:rPr>
            </w:pPr>
            <w:r>
              <w:rPr>
                <w:rFonts w:cstheme="minorHAnsi"/>
                <w:sz w:val="20"/>
                <w:szCs w:val="20"/>
              </w:rPr>
              <w:t>Ju (2018)</w:t>
            </w:r>
          </w:p>
        </w:tc>
        <w:tc>
          <w:tcPr>
            <w:tcW w:w="0" w:type="auto"/>
          </w:tcPr>
          <w:p w14:paraId="49413364"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Pr>
                <w:rFonts w:cstheme="minorHAnsi"/>
                <w:sz w:val="20"/>
                <w:szCs w:val="20"/>
                <w:u w:val="single"/>
              </w:rPr>
              <w:t>Facto</w:t>
            </w:r>
            <w:r w:rsidRPr="00136897">
              <w:rPr>
                <w:rFonts w:cstheme="minorHAnsi"/>
                <w:sz w:val="20"/>
                <w:szCs w:val="20"/>
                <w:u w:val="single"/>
              </w:rPr>
              <w:t>rs</w:t>
            </w:r>
          </w:p>
          <w:p w14:paraId="655D5E24" w14:textId="77777777" w:rsidR="004E601D" w:rsidRPr="004220FA" w:rsidRDefault="004E601D" w:rsidP="004E601D">
            <w:r w:rsidRPr="004220FA">
              <w:rPr>
                <w:rFonts w:cstheme="minorHAnsi"/>
                <w:i/>
                <w:iCs/>
                <w:sz w:val="20"/>
                <w:szCs w:val="20"/>
              </w:rPr>
              <w:t>In patients with comorbidities (</w:t>
            </w:r>
            <w:proofErr w:type="spellStart"/>
            <w:r w:rsidRPr="004220FA">
              <w:rPr>
                <w:rFonts w:cstheme="minorHAnsi"/>
                <w:i/>
                <w:iCs/>
                <w:sz w:val="20"/>
                <w:szCs w:val="20"/>
              </w:rPr>
              <w:t>eg</w:t>
            </w:r>
            <w:proofErr w:type="spellEnd"/>
            <w:r w:rsidRPr="004220FA">
              <w:rPr>
                <w:rFonts w:cstheme="minorHAnsi"/>
                <w:i/>
                <w:iCs/>
                <w:sz w:val="20"/>
                <w:szCs w:val="20"/>
              </w:rPr>
              <w:t xml:space="preserve">, diabetes, mental illness), some GPs chose to delay prescribing strategies for CVD prevention to minimise the stress in patients of having to contend with multiple treatments. </w:t>
            </w:r>
          </w:p>
          <w:p w14:paraId="49F16A9D" w14:textId="77777777" w:rsidR="004E601D" w:rsidRPr="004220FA" w:rsidRDefault="004E601D" w:rsidP="004E601D">
            <w:r w:rsidRPr="004220FA">
              <w:rPr>
                <w:rFonts w:cstheme="minorHAnsi"/>
                <w:i/>
                <w:iCs/>
                <w:sz w:val="20"/>
                <w:szCs w:val="20"/>
              </w:rPr>
              <w:t xml:space="preserve">They believed that giving young patients or patients who were not at high risk a lifetime prescription of medicine for preventive purposes should be avoided by encouraging lifestyle changes instead, to prevent a dependence on medications when it was not </w:t>
            </w:r>
            <w:proofErr w:type="gramStart"/>
            <w:r w:rsidRPr="004220FA">
              <w:rPr>
                <w:rFonts w:cstheme="minorHAnsi"/>
                <w:i/>
                <w:iCs/>
                <w:sz w:val="20"/>
                <w:szCs w:val="20"/>
              </w:rPr>
              <w:t>absolutely necessary</w:t>
            </w:r>
            <w:proofErr w:type="gramEnd"/>
            <w:r w:rsidRPr="004220FA">
              <w:rPr>
                <w:rFonts w:cstheme="minorHAnsi"/>
                <w:i/>
                <w:iCs/>
                <w:sz w:val="20"/>
                <w:szCs w:val="20"/>
              </w:rPr>
              <w:t>.</w:t>
            </w:r>
          </w:p>
        </w:tc>
      </w:tr>
      <w:tr w:rsidR="004E601D" w:rsidRPr="00442900" w14:paraId="6248BCDA" w14:textId="77777777" w:rsidTr="00E63276">
        <w:tc>
          <w:tcPr>
            <w:tcW w:w="1913" w:type="dxa"/>
          </w:tcPr>
          <w:p w14:paraId="3B1AB814" w14:textId="77777777" w:rsidR="004E601D" w:rsidRPr="00E63276" w:rsidRDefault="004E601D" w:rsidP="004E601D">
            <w:pPr>
              <w:rPr>
                <w:rFonts w:cstheme="minorHAnsi"/>
                <w:b/>
                <w:bCs/>
                <w:sz w:val="20"/>
                <w:szCs w:val="20"/>
              </w:rPr>
            </w:pPr>
          </w:p>
        </w:tc>
        <w:tc>
          <w:tcPr>
            <w:tcW w:w="1508" w:type="dxa"/>
          </w:tcPr>
          <w:p w14:paraId="0B149B9B" w14:textId="77777777" w:rsidR="004E601D" w:rsidRPr="00E63276" w:rsidRDefault="004E601D" w:rsidP="004E601D">
            <w:pPr>
              <w:rPr>
                <w:rFonts w:cstheme="minorHAnsi"/>
                <w:b/>
                <w:bCs/>
                <w:sz w:val="20"/>
                <w:szCs w:val="20"/>
              </w:rPr>
            </w:pPr>
          </w:p>
        </w:tc>
        <w:tc>
          <w:tcPr>
            <w:tcW w:w="1527" w:type="dxa"/>
          </w:tcPr>
          <w:p w14:paraId="30A22F99" w14:textId="77777777" w:rsidR="004E601D" w:rsidRPr="00E63276" w:rsidRDefault="004E601D" w:rsidP="004E601D">
            <w:pPr>
              <w:rPr>
                <w:rFonts w:cstheme="minorHAnsi"/>
                <w:b/>
                <w:bCs/>
                <w:sz w:val="20"/>
                <w:szCs w:val="20"/>
              </w:rPr>
            </w:pPr>
          </w:p>
        </w:tc>
        <w:tc>
          <w:tcPr>
            <w:tcW w:w="0" w:type="auto"/>
          </w:tcPr>
          <w:p w14:paraId="5908D374" w14:textId="77777777" w:rsidR="004E601D" w:rsidRPr="00442900" w:rsidRDefault="004E601D" w:rsidP="004E601D">
            <w:pPr>
              <w:rPr>
                <w:rFonts w:cstheme="minorHAnsi"/>
                <w:sz w:val="20"/>
                <w:szCs w:val="20"/>
              </w:rPr>
            </w:pPr>
            <w:r>
              <w:rPr>
                <w:rFonts w:cstheme="minorHAnsi"/>
                <w:sz w:val="20"/>
                <w:szCs w:val="20"/>
              </w:rPr>
              <w:t>Lucas (2015)</w:t>
            </w:r>
          </w:p>
        </w:tc>
        <w:tc>
          <w:tcPr>
            <w:tcW w:w="0" w:type="auto"/>
          </w:tcPr>
          <w:p w14:paraId="42A4DEEF"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4A094FD7" w14:textId="77777777" w:rsidR="004E601D" w:rsidRPr="00EC642D" w:rsidRDefault="004E601D" w:rsidP="004E601D">
            <w:pPr>
              <w:widowControl w:val="0"/>
              <w:autoSpaceDE w:val="0"/>
              <w:autoSpaceDN w:val="0"/>
              <w:adjustRightInd w:val="0"/>
              <w:rPr>
                <w:rFonts w:cstheme="minorHAnsi"/>
                <w:b/>
                <w:bCs/>
                <w:i/>
                <w:iCs/>
                <w:sz w:val="20"/>
                <w:szCs w:val="20"/>
              </w:rPr>
            </w:pPr>
            <w:r w:rsidRPr="00EC642D">
              <w:rPr>
                <w:rFonts w:cstheme="minorHAnsi"/>
                <w:b/>
                <w:bCs/>
                <w:i/>
                <w:iCs/>
                <w:sz w:val="20"/>
                <w:szCs w:val="20"/>
              </w:rPr>
              <w:t>Concerns regarding adverse effects and antibiotic resistance discouraged clinicians from prescribing, as did concerns regarding over-prescription in general. Where clinicians did not feel there was pressure from parents to give a prescription, this enabled them to avoid prescribing antibiotics.</w:t>
            </w:r>
          </w:p>
        </w:tc>
      </w:tr>
      <w:tr w:rsidR="004E601D" w:rsidRPr="00442900" w14:paraId="6F120F8F" w14:textId="77777777" w:rsidTr="00E63276">
        <w:tc>
          <w:tcPr>
            <w:tcW w:w="1913" w:type="dxa"/>
          </w:tcPr>
          <w:p w14:paraId="1B81D78E" w14:textId="77777777" w:rsidR="004E601D" w:rsidRPr="00E63276" w:rsidRDefault="004E601D" w:rsidP="004E601D">
            <w:pPr>
              <w:rPr>
                <w:rFonts w:cstheme="minorHAnsi"/>
                <w:b/>
                <w:bCs/>
                <w:sz w:val="20"/>
                <w:szCs w:val="20"/>
              </w:rPr>
            </w:pPr>
          </w:p>
        </w:tc>
        <w:tc>
          <w:tcPr>
            <w:tcW w:w="1508" w:type="dxa"/>
          </w:tcPr>
          <w:p w14:paraId="5F372CB0" w14:textId="77777777" w:rsidR="004E601D" w:rsidRPr="00E63276" w:rsidRDefault="004E601D" w:rsidP="004E601D">
            <w:pPr>
              <w:rPr>
                <w:rFonts w:cstheme="minorHAnsi"/>
                <w:b/>
                <w:bCs/>
                <w:sz w:val="20"/>
                <w:szCs w:val="20"/>
              </w:rPr>
            </w:pPr>
          </w:p>
        </w:tc>
        <w:tc>
          <w:tcPr>
            <w:tcW w:w="1527" w:type="dxa"/>
          </w:tcPr>
          <w:p w14:paraId="62BA4E6D" w14:textId="77777777" w:rsidR="004E601D" w:rsidRPr="00E63276" w:rsidRDefault="004E601D" w:rsidP="004E601D">
            <w:pPr>
              <w:rPr>
                <w:rFonts w:cstheme="minorHAnsi"/>
                <w:b/>
                <w:bCs/>
                <w:sz w:val="20"/>
                <w:szCs w:val="20"/>
              </w:rPr>
            </w:pPr>
          </w:p>
        </w:tc>
        <w:tc>
          <w:tcPr>
            <w:tcW w:w="0" w:type="auto"/>
          </w:tcPr>
          <w:p w14:paraId="205F9A6B" w14:textId="77777777" w:rsidR="004E601D" w:rsidRPr="00442900" w:rsidRDefault="004E601D" w:rsidP="004E601D">
            <w:pPr>
              <w:rPr>
                <w:rFonts w:cstheme="minorHAnsi"/>
                <w:sz w:val="20"/>
                <w:szCs w:val="20"/>
              </w:rPr>
            </w:pPr>
            <w:r>
              <w:rPr>
                <w:rFonts w:cstheme="minorHAnsi"/>
                <w:sz w:val="20"/>
                <w:szCs w:val="20"/>
              </w:rPr>
              <w:t>Sinnott (2013)</w:t>
            </w:r>
          </w:p>
        </w:tc>
        <w:tc>
          <w:tcPr>
            <w:tcW w:w="0" w:type="auto"/>
          </w:tcPr>
          <w:p w14:paraId="0EB3C727"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Pr>
                <w:rFonts w:cstheme="minorHAnsi"/>
                <w:sz w:val="20"/>
                <w:szCs w:val="20"/>
                <w:u w:val="single"/>
              </w:rPr>
              <w:t>Facto</w:t>
            </w:r>
            <w:r w:rsidRPr="00136897">
              <w:rPr>
                <w:rFonts w:cstheme="minorHAnsi"/>
                <w:sz w:val="20"/>
                <w:szCs w:val="20"/>
                <w:u w:val="single"/>
              </w:rPr>
              <w:t>rs</w:t>
            </w:r>
          </w:p>
          <w:p w14:paraId="21EBD333" w14:textId="77777777" w:rsidR="004E601D" w:rsidRPr="00D667CF"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The impact of treatment burden was an important consideration given the greater costs and risk of adverse drug events associated with the use of multiple medications.</w:t>
            </w:r>
          </w:p>
        </w:tc>
      </w:tr>
      <w:tr w:rsidR="004E601D" w:rsidRPr="00442900" w14:paraId="4289F27A" w14:textId="77777777" w:rsidTr="00E63276">
        <w:tc>
          <w:tcPr>
            <w:tcW w:w="1913" w:type="dxa"/>
          </w:tcPr>
          <w:p w14:paraId="22EBDE75" w14:textId="77777777" w:rsidR="004E601D" w:rsidRPr="00E63276" w:rsidRDefault="004E601D" w:rsidP="004E601D">
            <w:pPr>
              <w:rPr>
                <w:rFonts w:cstheme="minorHAnsi"/>
                <w:b/>
                <w:bCs/>
                <w:sz w:val="20"/>
                <w:szCs w:val="20"/>
              </w:rPr>
            </w:pPr>
          </w:p>
        </w:tc>
        <w:tc>
          <w:tcPr>
            <w:tcW w:w="1508" w:type="dxa"/>
          </w:tcPr>
          <w:p w14:paraId="4DC1EB92" w14:textId="77777777" w:rsidR="004E601D" w:rsidRPr="00E63276" w:rsidRDefault="004E601D" w:rsidP="004E601D">
            <w:pPr>
              <w:rPr>
                <w:rFonts w:cstheme="minorHAnsi"/>
                <w:b/>
                <w:bCs/>
                <w:sz w:val="20"/>
                <w:szCs w:val="20"/>
              </w:rPr>
            </w:pPr>
          </w:p>
        </w:tc>
        <w:tc>
          <w:tcPr>
            <w:tcW w:w="1527" w:type="dxa"/>
          </w:tcPr>
          <w:p w14:paraId="23771B4E" w14:textId="77777777" w:rsidR="004E601D" w:rsidRPr="00E63276" w:rsidRDefault="004E601D" w:rsidP="004E601D">
            <w:pPr>
              <w:rPr>
                <w:rFonts w:cstheme="minorHAnsi"/>
                <w:b/>
                <w:bCs/>
                <w:sz w:val="20"/>
                <w:szCs w:val="20"/>
              </w:rPr>
            </w:pPr>
          </w:p>
        </w:tc>
        <w:tc>
          <w:tcPr>
            <w:tcW w:w="0" w:type="auto"/>
          </w:tcPr>
          <w:p w14:paraId="2B5F3BF4" w14:textId="77777777" w:rsidR="004E601D" w:rsidRPr="00442900" w:rsidRDefault="004E601D" w:rsidP="004E601D">
            <w:pPr>
              <w:rPr>
                <w:rFonts w:cstheme="minorHAnsi"/>
                <w:sz w:val="20"/>
                <w:szCs w:val="20"/>
              </w:rPr>
            </w:pPr>
            <w:r>
              <w:rPr>
                <w:rFonts w:cstheme="minorHAnsi"/>
                <w:sz w:val="20"/>
                <w:szCs w:val="20"/>
              </w:rPr>
              <w:t>Sirdifield (2013)</w:t>
            </w:r>
          </w:p>
        </w:tc>
        <w:tc>
          <w:tcPr>
            <w:tcW w:w="0" w:type="auto"/>
          </w:tcPr>
          <w:p w14:paraId="7F8BD774"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Pr>
                <w:rFonts w:cstheme="minorHAnsi"/>
                <w:sz w:val="20"/>
                <w:szCs w:val="20"/>
                <w:u w:val="single"/>
              </w:rPr>
              <w:t>Factor</w:t>
            </w:r>
            <w:r w:rsidRPr="00136897">
              <w:rPr>
                <w:rFonts w:cstheme="minorHAnsi"/>
                <w:sz w:val="20"/>
                <w:szCs w:val="20"/>
                <w:u w:val="single"/>
              </w:rPr>
              <w:t>s</w:t>
            </w:r>
          </w:p>
          <w:p w14:paraId="32D578D9" w14:textId="77777777" w:rsidR="004E601D" w:rsidRPr="00D667CF"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GPs varied in their estimation of the balance of adverse drug effects, including risk of addiction/abuse, against </w:t>
            </w:r>
            <w:r w:rsidRPr="00DB1A3B">
              <w:rPr>
                <w:rFonts w:cstheme="minorHAnsi"/>
                <w:i/>
                <w:iCs/>
                <w:sz w:val="20"/>
                <w:szCs w:val="20"/>
              </w:rPr>
              <w:lastRenderedPageBreak/>
              <w:t xml:space="preserve">potential benefits for older patients: </w:t>
            </w:r>
            <w:r w:rsidRPr="00DB1A3B">
              <w:rPr>
                <w:rFonts w:cstheme="minorHAnsi"/>
                <w:i/>
                <w:iCs/>
                <w:color w:val="000000"/>
                <w:sz w:val="20"/>
                <w:szCs w:val="20"/>
              </w:rPr>
              <w:t>“In the end, physicians believed that the advantages of continuing benzodiazepines in the elderly outweighed the problems”</w:t>
            </w:r>
            <w:r>
              <w:rPr>
                <w:rFonts w:cstheme="minorHAnsi"/>
                <w:i/>
                <w:iCs/>
                <w:color w:val="000000"/>
                <w:sz w:val="20"/>
                <w:szCs w:val="20"/>
              </w:rPr>
              <w:t xml:space="preserve">. </w:t>
            </w:r>
          </w:p>
        </w:tc>
      </w:tr>
      <w:tr w:rsidR="004E601D" w:rsidRPr="00442900" w14:paraId="7069C1EA" w14:textId="77777777" w:rsidTr="00E63276">
        <w:tc>
          <w:tcPr>
            <w:tcW w:w="1913" w:type="dxa"/>
          </w:tcPr>
          <w:p w14:paraId="4127FD66" w14:textId="77777777" w:rsidR="004E601D" w:rsidRPr="00E63276" w:rsidRDefault="004E601D" w:rsidP="004E601D">
            <w:pPr>
              <w:rPr>
                <w:rFonts w:cstheme="minorHAnsi"/>
                <w:b/>
                <w:bCs/>
                <w:sz w:val="20"/>
                <w:szCs w:val="20"/>
              </w:rPr>
            </w:pPr>
          </w:p>
        </w:tc>
        <w:tc>
          <w:tcPr>
            <w:tcW w:w="1508" w:type="dxa"/>
          </w:tcPr>
          <w:p w14:paraId="36310C0B" w14:textId="77777777" w:rsidR="004E601D" w:rsidRPr="00E63276" w:rsidRDefault="004E601D" w:rsidP="004E601D">
            <w:pPr>
              <w:rPr>
                <w:rFonts w:cstheme="minorHAnsi"/>
                <w:b/>
                <w:bCs/>
                <w:sz w:val="20"/>
                <w:szCs w:val="20"/>
              </w:rPr>
            </w:pPr>
          </w:p>
        </w:tc>
        <w:tc>
          <w:tcPr>
            <w:tcW w:w="1527" w:type="dxa"/>
          </w:tcPr>
          <w:p w14:paraId="12A7E19C" w14:textId="77777777" w:rsidR="004E601D" w:rsidRPr="00E63276" w:rsidRDefault="004E601D" w:rsidP="004E601D">
            <w:pPr>
              <w:rPr>
                <w:rFonts w:cstheme="minorHAnsi"/>
                <w:b/>
                <w:bCs/>
                <w:sz w:val="20"/>
                <w:szCs w:val="20"/>
              </w:rPr>
            </w:pPr>
          </w:p>
        </w:tc>
        <w:tc>
          <w:tcPr>
            <w:tcW w:w="0" w:type="auto"/>
          </w:tcPr>
          <w:p w14:paraId="4D86C875" w14:textId="77777777" w:rsidR="004E601D" w:rsidRPr="00442900" w:rsidRDefault="004E601D" w:rsidP="004E601D">
            <w:pPr>
              <w:rPr>
                <w:rFonts w:cstheme="minorHAnsi"/>
                <w:sz w:val="20"/>
                <w:szCs w:val="20"/>
              </w:rPr>
            </w:pPr>
            <w:r>
              <w:rPr>
                <w:rFonts w:cstheme="minorHAnsi"/>
                <w:sz w:val="20"/>
                <w:szCs w:val="20"/>
              </w:rPr>
              <w:t>Tonkin-Crine (2011)</w:t>
            </w:r>
          </w:p>
        </w:tc>
        <w:tc>
          <w:tcPr>
            <w:tcW w:w="0" w:type="auto"/>
          </w:tcPr>
          <w:p w14:paraId="46C4FF7A"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Pr>
                <w:rFonts w:cstheme="minorHAnsi"/>
                <w:sz w:val="20"/>
                <w:szCs w:val="20"/>
                <w:u w:val="single"/>
              </w:rPr>
              <w:t>Facto</w:t>
            </w:r>
            <w:r w:rsidRPr="00136897">
              <w:rPr>
                <w:rFonts w:cstheme="minorHAnsi"/>
                <w:sz w:val="20"/>
                <w:szCs w:val="20"/>
                <w:u w:val="single"/>
              </w:rPr>
              <w:t>rs</w:t>
            </w:r>
          </w:p>
          <w:p w14:paraId="0E89D665" w14:textId="77777777" w:rsidR="004E601D" w:rsidRPr="00DB1A3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Many may feel uncertain about potential illness consequences when not prescribing and this may lead to inappropriate prescribing </w:t>
            </w:r>
            <w:proofErr w:type="gramStart"/>
            <w:r w:rsidRPr="00DB1A3B">
              <w:rPr>
                <w:rFonts w:cstheme="minorHAnsi"/>
                <w:i/>
                <w:iCs/>
                <w:sz w:val="20"/>
                <w:szCs w:val="20"/>
              </w:rPr>
              <w:t>as a way to</w:t>
            </w:r>
            <w:proofErr w:type="gramEnd"/>
            <w:r w:rsidRPr="00DB1A3B">
              <w:rPr>
                <w:rFonts w:cstheme="minorHAnsi"/>
                <w:i/>
                <w:iCs/>
                <w:sz w:val="20"/>
                <w:szCs w:val="20"/>
              </w:rPr>
              <w:t xml:space="preserve"> ensure that patients are protected.</w:t>
            </w:r>
          </w:p>
          <w:p w14:paraId="58F2A9D2" w14:textId="77777777" w:rsidR="004E601D" w:rsidRPr="00346FD4"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Prescribing may also be affected by whether GPs feel resistance is </w:t>
            </w:r>
            <w:proofErr w:type="gramStart"/>
            <w:r w:rsidRPr="00DB1A3B">
              <w:rPr>
                <w:rFonts w:cstheme="minorHAnsi"/>
                <w:i/>
                <w:iCs/>
                <w:sz w:val="20"/>
                <w:szCs w:val="20"/>
              </w:rPr>
              <w:t>important, if</w:t>
            </w:r>
            <w:proofErr w:type="gramEnd"/>
            <w:r w:rsidRPr="00DB1A3B">
              <w:rPr>
                <w:rFonts w:cstheme="minorHAnsi"/>
                <w:i/>
                <w:iCs/>
                <w:sz w:val="20"/>
                <w:szCs w:val="20"/>
              </w:rPr>
              <w:t xml:space="preserve"> their own prescribing contributes to this and how well they know recent research evidence. Some may mistakenly believe that their prescribing matches </w:t>
            </w:r>
            <w:proofErr w:type="gramStart"/>
            <w:r w:rsidRPr="00DB1A3B">
              <w:rPr>
                <w:rFonts w:cstheme="minorHAnsi"/>
                <w:i/>
                <w:iCs/>
                <w:sz w:val="20"/>
                <w:szCs w:val="20"/>
              </w:rPr>
              <w:t>recommendations, when</w:t>
            </w:r>
            <w:proofErr w:type="gramEnd"/>
            <w:r w:rsidRPr="00DB1A3B">
              <w:rPr>
                <w:rFonts w:cstheme="minorHAnsi"/>
                <w:i/>
                <w:iCs/>
                <w:sz w:val="20"/>
                <w:szCs w:val="20"/>
              </w:rPr>
              <w:t xml:space="preserve"> it does not.</w:t>
            </w:r>
          </w:p>
        </w:tc>
      </w:tr>
      <w:tr w:rsidR="004E601D" w:rsidRPr="00442900" w14:paraId="4A1C3726" w14:textId="77777777" w:rsidTr="00E63276">
        <w:tc>
          <w:tcPr>
            <w:tcW w:w="1913" w:type="dxa"/>
          </w:tcPr>
          <w:p w14:paraId="24412C0A" w14:textId="77777777" w:rsidR="004E601D" w:rsidRPr="00E63276" w:rsidRDefault="004E601D" w:rsidP="004E601D">
            <w:pPr>
              <w:rPr>
                <w:rFonts w:cstheme="minorHAnsi"/>
                <w:b/>
                <w:bCs/>
                <w:sz w:val="20"/>
                <w:szCs w:val="20"/>
              </w:rPr>
            </w:pPr>
          </w:p>
        </w:tc>
        <w:tc>
          <w:tcPr>
            <w:tcW w:w="1508" w:type="dxa"/>
          </w:tcPr>
          <w:p w14:paraId="73434330" w14:textId="77777777" w:rsidR="004E601D" w:rsidRPr="00E63276" w:rsidRDefault="004E601D" w:rsidP="004E601D">
            <w:pPr>
              <w:rPr>
                <w:rFonts w:cstheme="minorHAnsi"/>
                <w:b/>
                <w:bCs/>
                <w:sz w:val="20"/>
                <w:szCs w:val="20"/>
              </w:rPr>
            </w:pPr>
          </w:p>
        </w:tc>
        <w:tc>
          <w:tcPr>
            <w:tcW w:w="1527" w:type="dxa"/>
          </w:tcPr>
          <w:p w14:paraId="7675742E" w14:textId="77777777" w:rsidR="004E601D" w:rsidRPr="00E63276" w:rsidRDefault="004E601D" w:rsidP="004E601D">
            <w:pPr>
              <w:rPr>
                <w:rFonts w:cstheme="minorHAnsi"/>
                <w:b/>
                <w:bCs/>
                <w:sz w:val="20"/>
                <w:szCs w:val="20"/>
              </w:rPr>
            </w:pPr>
          </w:p>
        </w:tc>
        <w:tc>
          <w:tcPr>
            <w:tcW w:w="0" w:type="auto"/>
          </w:tcPr>
          <w:p w14:paraId="12F710B5" w14:textId="77777777" w:rsidR="004E601D" w:rsidRPr="00442900" w:rsidRDefault="004E601D" w:rsidP="004E601D">
            <w:pPr>
              <w:rPr>
                <w:rFonts w:cstheme="minorHAnsi"/>
                <w:sz w:val="20"/>
                <w:szCs w:val="20"/>
              </w:rPr>
            </w:pPr>
            <w:r>
              <w:rPr>
                <w:rFonts w:cstheme="minorHAnsi"/>
                <w:sz w:val="20"/>
                <w:szCs w:val="20"/>
              </w:rPr>
              <w:t>Zwolsman (2012)</w:t>
            </w:r>
          </w:p>
        </w:tc>
        <w:tc>
          <w:tcPr>
            <w:tcW w:w="0" w:type="auto"/>
          </w:tcPr>
          <w:p w14:paraId="2B48BD4E"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2093331A" w14:textId="77777777" w:rsidR="004E601D" w:rsidRPr="00B005EF" w:rsidRDefault="004E601D" w:rsidP="004E601D">
            <w:pPr>
              <w:widowControl w:val="0"/>
              <w:autoSpaceDE w:val="0"/>
              <w:autoSpaceDN w:val="0"/>
              <w:adjustRightInd w:val="0"/>
              <w:rPr>
                <w:rFonts w:cstheme="minorHAnsi"/>
                <w:b/>
                <w:bCs/>
                <w:i/>
                <w:iCs/>
                <w:sz w:val="20"/>
                <w:szCs w:val="20"/>
              </w:rPr>
            </w:pPr>
            <w:r w:rsidRPr="00B005EF">
              <w:rPr>
                <w:rFonts w:cstheme="minorHAnsi"/>
                <w:b/>
                <w:bCs/>
                <w:i/>
                <w:iCs/>
                <w:sz w:val="20"/>
                <w:szCs w:val="20"/>
              </w:rPr>
              <w:t>A main barrier is the applicability of evidence in general practice. The difference between primary care patients and the patients in the research population of secondary care is mentioned as a reason for this, which relates to the fact that research from clinical trials cannot be generalised to patients in general practice. As a result, GPs fear possible harm or side effects.</w:t>
            </w:r>
          </w:p>
        </w:tc>
      </w:tr>
      <w:tr w:rsidR="004E601D" w:rsidRPr="00442900" w14:paraId="43140601" w14:textId="77777777" w:rsidTr="00E63276">
        <w:tc>
          <w:tcPr>
            <w:tcW w:w="1913" w:type="dxa"/>
          </w:tcPr>
          <w:p w14:paraId="377C8A51" w14:textId="77777777" w:rsidR="004E601D" w:rsidRPr="00E63276" w:rsidRDefault="004E601D" w:rsidP="004E601D">
            <w:pPr>
              <w:rPr>
                <w:rFonts w:cstheme="minorHAnsi"/>
                <w:b/>
                <w:bCs/>
                <w:sz w:val="20"/>
                <w:szCs w:val="20"/>
              </w:rPr>
            </w:pPr>
          </w:p>
        </w:tc>
        <w:tc>
          <w:tcPr>
            <w:tcW w:w="1508" w:type="dxa"/>
          </w:tcPr>
          <w:p w14:paraId="3FD31347" w14:textId="77777777" w:rsidR="004E601D" w:rsidRPr="00E63276" w:rsidRDefault="004E601D" w:rsidP="004E601D">
            <w:pPr>
              <w:rPr>
                <w:rFonts w:cstheme="minorHAnsi"/>
                <w:b/>
                <w:bCs/>
                <w:sz w:val="20"/>
                <w:szCs w:val="20"/>
              </w:rPr>
            </w:pPr>
            <w:r w:rsidRPr="00E63276">
              <w:rPr>
                <w:rFonts w:cstheme="minorHAnsi"/>
                <w:b/>
                <w:bCs/>
                <w:sz w:val="20"/>
                <w:szCs w:val="20"/>
              </w:rPr>
              <w:t>Futility</w:t>
            </w:r>
          </w:p>
        </w:tc>
        <w:tc>
          <w:tcPr>
            <w:tcW w:w="1527" w:type="dxa"/>
          </w:tcPr>
          <w:p w14:paraId="1F975A12" w14:textId="77777777" w:rsidR="004E601D" w:rsidRPr="00E63276" w:rsidRDefault="004E601D" w:rsidP="004E601D">
            <w:pPr>
              <w:rPr>
                <w:rFonts w:cstheme="minorHAnsi"/>
                <w:b/>
                <w:bCs/>
                <w:sz w:val="20"/>
                <w:szCs w:val="20"/>
              </w:rPr>
            </w:pPr>
          </w:p>
        </w:tc>
        <w:tc>
          <w:tcPr>
            <w:tcW w:w="0" w:type="auto"/>
          </w:tcPr>
          <w:p w14:paraId="0C671EC3" w14:textId="77777777" w:rsidR="004E601D" w:rsidRPr="00442900" w:rsidRDefault="004E601D" w:rsidP="004E601D">
            <w:pPr>
              <w:rPr>
                <w:rFonts w:cstheme="minorHAnsi"/>
                <w:sz w:val="20"/>
                <w:szCs w:val="20"/>
              </w:rPr>
            </w:pPr>
            <w:r>
              <w:rPr>
                <w:rFonts w:cstheme="minorHAnsi"/>
                <w:sz w:val="20"/>
                <w:szCs w:val="20"/>
              </w:rPr>
              <w:t>Ju (2018)</w:t>
            </w:r>
          </w:p>
        </w:tc>
        <w:tc>
          <w:tcPr>
            <w:tcW w:w="0" w:type="auto"/>
          </w:tcPr>
          <w:p w14:paraId="6B13D77C"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Pr>
                <w:rFonts w:cstheme="minorHAnsi"/>
                <w:sz w:val="20"/>
                <w:szCs w:val="20"/>
                <w:u w:val="single"/>
              </w:rPr>
              <w:t>Facto</w:t>
            </w:r>
            <w:r w:rsidRPr="00136897">
              <w:rPr>
                <w:rFonts w:cstheme="minorHAnsi"/>
                <w:sz w:val="20"/>
                <w:szCs w:val="20"/>
                <w:u w:val="single"/>
              </w:rPr>
              <w:t>rs</w:t>
            </w:r>
          </w:p>
          <w:p w14:paraId="733E962C" w14:textId="77777777" w:rsidR="004E601D" w:rsidRPr="00EB1367"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Disappointment with futility of advice</w:t>
            </w:r>
            <w:r>
              <w:rPr>
                <w:rFonts w:cstheme="minorHAnsi"/>
                <w:i/>
                <w:iCs/>
                <w:sz w:val="20"/>
                <w:szCs w:val="20"/>
              </w:rPr>
              <w:t xml:space="preserve">. </w:t>
            </w:r>
            <w:r w:rsidRPr="00DB1A3B">
              <w:rPr>
                <w:rFonts w:cstheme="minorHAnsi"/>
                <w:i/>
                <w:iCs/>
                <w:sz w:val="20"/>
                <w:szCs w:val="20"/>
              </w:rPr>
              <w:t>When patients were seen to lack motivation and had ‘no intention of doing anything’, some GPs perceived that their efforts to encourage the patient’s uptake of prevention strategies were a ‘waste of time’. In failing to motivate patients, GPs questioned their ability to prevent CVD in their patients, being ‘[un]convinced that we do as much good as we like to think we do’.</w:t>
            </w:r>
          </w:p>
        </w:tc>
      </w:tr>
      <w:tr w:rsidR="004E601D" w:rsidRPr="00442900" w14:paraId="648F8704" w14:textId="77777777" w:rsidTr="00E63276">
        <w:tc>
          <w:tcPr>
            <w:tcW w:w="1913" w:type="dxa"/>
          </w:tcPr>
          <w:p w14:paraId="72371D1E" w14:textId="77777777" w:rsidR="004E601D" w:rsidRPr="00E63276" w:rsidRDefault="004E601D" w:rsidP="004E601D">
            <w:pPr>
              <w:rPr>
                <w:rFonts w:cstheme="minorHAnsi"/>
                <w:b/>
                <w:bCs/>
                <w:sz w:val="20"/>
                <w:szCs w:val="20"/>
              </w:rPr>
            </w:pPr>
          </w:p>
        </w:tc>
        <w:tc>
          <w:tcPr>
            <w:tcW w:w="1508" w:type="dxa"/>
          </w:tcPr>
          <w:p w14:paraId="4764F00C" w14:textId="77777777" w:rsidR="004E601D" w:rsidRPr="00E63276" w:rsidRDefault="004E601D" w:rsidP="004E601D">
            <w:pPr>
              <w:rPr>
                <w:rFonts w:cstheme="minorHAnsi"/>
                <w:b/>
                <w:bCs/>
                <w:sz w:val="20"/>
                <w:szCs w:val="20"/>
              </w:rPr>
            </w:pPr>
          </w:p>
        </w:tc>
        <w:tc>
          <w:tcPr>
            <w:tcW w:w="1527" w:type="dxa"/>
          </w:tcPr>
          <w:p w14:paraId="0659E8C9" w14:textId="77777777" w:rsidR="004E601D" w:rsidRPr="00E63276" w:rsidRDefault="004E601D" w:rsidP="004E601D">
            <w:pPr>
              <w:rPr>
                <w:rFonts w:cstheme="minorHAnsi"/>
                <w:b/>
                <w:bCs/>
                <w:sz w:val="20"/>
                <w:szCs w:val="20"/>
              </w:rPr>
            </w:pPr>
          </w:p>
        </w:tc>
        <w:tc>
          <w:tcPr>
            <w:tcW w:w="0" w:type="auto"/>
          </w:tcPr>
          <w:p w14:paraId="42441420" w14:textId="77777777" w:rsidR="004E601D" w:rsidRPr="00442900" w:rsidRDefault="004E601D" w:rsidP="004E601D">
            <w:pPr>
              <w:rPr>
                <w:rFonts w:cstheme="minorHAnsi"/>
                <w:sz w:val="20"/>
                <w:szCs w:val="20"/>
              </w:rPr>
            </w:pPr>
            <w:r>
              <w:rPr>
                <w:rFonts w:cstheme="minorHAnsi"/>
                <w:sz w:val="20"/>
                <w:szCs w:val="20"/>
              </w:rPr>
              <w:t>Mikat-Stevens (2015)</w:t>
            </w:r>
          </w:p>
        </w:tc>
        <w:tc>
          <w:tcPr>
            <w:tcW w:w="0" w:type="auto"/>
          </w:tcPr>
          <w:p w14:paraId="48C4F6CD"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473CF4E2" w14:textId="77777777" w:rsidR="004E601D" w:rsidRPr="00DB1A3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Furthermore, the perception that genetics was less prevalent or significant than other issues was identified as a barrier in eight studies. This included the notion that genetics was not perceived to have an impact on primary-care practice.</w:t>
            </w:r>
          </w:p>
          <w:p w14:paraId="088B56D9" w14:textId="77777777" w:rsidR="004E601D" w:rsidRPr="00767E96" w:rsidRDefault="004E601D" w:rsidP="004E601D">
            <w:pPr>
              <w:rPr>
                <w:rFonts w:cstheme="minorHAnsi"/>
                <w:i/>
                <w:iCs/>
                <w:color w:val="000000"/>
                <w:sz w:val="20"/>
                <w:szCs w:val="20"/>
              </w:rPr>
            </w:pPr>
            <w:r>
              <w:rPr>
                <w:rStyle w:val="odfvisible"/>
                <w:rFonts w:cstheme="minorHAnsi"/>
                <w:i/>
                <w:iCs/>
                <w:color w:val="000000"/>
                <w:sz w:val="20"/>
                <w:szCs w:val="20"/>
              </w:rPr>
              <w:t>T</w:t>
            </w:r>
            <w:r w:rsidRPr="00DB1A3B">
              <w:rPr>
                <w:rStyle w:val="odfvisible"/>
                <w:rFonts w:cstheme="minorHAnsi"/>
                <w:i/>
                <w:iCs/>
                <w:color w:val="000000"/>
                <w:sz w:val="20"/>
                <w:szCs w:val="20"/>
              </w:rPr>
              <w:t xml:space="preserve">he </w:t>
            </w:r>
            <w:proofErr w:type="gramStart"/>
            <w:r w:rsidRPr="00DB1A3B">
              <w:rPr>
                <w:rStyle w:val="odfvisible"/>
                <w:rFonts w:cstheme="minorHAnsi"/>
                <w:i/>
                <w:iCs/>
                <w:color w:val="000000"/>
                <w:sz w:val="20"/>
                <w:szCs w:val="20"/>
              </w:rPr>
              <w:t>most commonly cited</w:t>
            </w:r>
            <w:proofErr w:type="gramEnd"/>
            <w:r w:rsidRPr="00DB1A3B">
              <w:rPr>
                <w:rStyle w:val="odfvisible"/>
                <w:rFonts w:cstheme="minorHAnsi"/>
                <w:i/>
                <w:iCs/>
                <w:color w:val="000000"/>
                <w:sz w:val="20"/>
                <w:szCs w:val="20"/>
              </w:rPr>
              <w:t xml:space="preserve"> barrier was a perceived lack of therapeutic interventions available after the identification of increased risk (n = 11 cited in 11/38 studies)24,27,28,36,39 and the notion that patient management would not change as a result of genetic assessment.</w:t>
            </w:r>
          </w:p>
        </w:tc>
      </w:tr>
      <w:tr w:rsidR="004E601D" w:rsidRPr="00442900" w14:paraId="6CEBB884" w14:textId="77777777" w:rsidTr="00E63276">
        <w:tc>
          <w:tcPr>
            <w:tcW w:w="1913" w:type="dxa"/>
          </w:tcPr>
          <w:p w14:paraId="713B8987" w14:textId="77777777" w:rsidR="004E601D" w:rsidRPr="00E63276" w:rsidRDefault="004E601D" w:rsidP="004E601D">
            <w:pPr>
              <w:rPr>
                <w:rFonts w:cstheme="minorHAnsi"/>
                <w:b/>
                <w:bCs/>
                <w:sz w:val="20"/>
                <w:szCs w:val="20"/>
              </w:rPr>
            </w:pPr>
          </w:p>
        </w:tc>
        <w:tc>
          <w:tcPr>
            <w:tcW w:w="1508" w:type="dxa"/>
          </w:tcPr>
          <w:p w14:paraId="14180186" w14:textId="77777777" w:rsidR="004E601D" w:rsidRPr="00E63276" w:rsidRDefault="004E601D" w:rsidP="004E601D">
            <w:pPr>
              <w:rPr>
                <w:rFonts w:cstheme="minorHAnsi"/>
                <w:b/>
                <w:bCs/>
                <w:sz w:val="20"/>
                <w:szCs w:val="20"/>
              </w:rPr>
            </w:pPr>
          </w:p>
        </w:tc>
        <w:tc>
          <w:tcPr>
            <w:tcW w:w="1527" w:type="dxa"/>
          </w:tcPr>
          <w:p w14:paraId="77FF205B" w14:textId="77777777" w:rsidR="004E601D" w:rsidRPr="00E63276" w:rsidRDefault="004E601D" w:rsidP="004E601D">
            <w:pPr>
              <w:rPr>
                <w:rFonts w:cstheme="minorHAnsi"/>
                <w:b/>
                <w:bCs/>
                <w:sz w:val="20"/>
                <w:szCs w:val="20"/>
              </w:rPr>
            </w:pPr>
          </w:p>
        </w:tc>
        <w:tc>
          <w:tcPr>
            <w:tcW w:w="0" w:type="auto"/>
          </w:tcPr>
          <w:p w14:paraId="1189497C" w14:textId="77777777" w:rsidR="004E601D" w:rsidRPr="00442900" w:rsidRDefault="004E601D" w:rsidP="004E601D">
            <w:pPr>
              <w:rPr>
                <w:rFonts w:cstheme="minorHAnsi"/>
                <w:sz w:val="20"/>
                <w:szCs w:val="20"/>
              </w:rPr>
            </w:pPr>
            <w:r>
              <w:rPr>
                <w:rFonts w:cstheme="minorHAnsi"/>
                <w:sz w:val="20"/>
                <w:szCs w:val="20"/>
              </w:rPr>
              <w:t>Schumann (2012)</w:t>
            </w:r>
          </w:p>
        </w:tc>
        <w:tc>
          <w:tcPr>
            <w:tcW w:w="0" w:type="auto"/>
          </w:tcPr>
          <w:p w14:paraId="5AD4C86D"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3019E826" w14:textId="77777777" w:rsidR="004E601D" w:rsidRPr="00767E96"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FPs are reluctant to use diagnostic labels prematurely because a speciﬁc diagnosis has few consequences for treatment or prognosis especially in minor and subthreshold depression.</w:t>
            </w:r>
          </w:p>
        </w:tc>
      </w:tr>
      <w:tr w:rsidR="004E601D" w:rsidRPr="00442900" w14:paraId="2AEDEEC7" w14:textId="77777777" w:rsidTr="00E63276">
        <w:tc>
          <w:tcPr>
            <w:tcW w:w="1913" w:type="dxa"/>
          </w:tcPr>
          <w:p w14:paraId="2A12A16E" w14:textId="77777777" w:rsidR="004E601D" w:rsidRPr="00E63276" w:rsidRDefault="004E601D" w:rsidP="004E601D">
            <w:pPr>
              <w:rPr>
                <w:rFonts w:cstheme="minorHAnsi"/>
                <w:b/>
                <w:bCs/>
                <w:sz w:val="20"/>
                <w:szCs w:val="20"/>
              </w:rPr>
            </w:pPr>
          </w:p>
        </w:tc>
        <w:tc>
          <w:tcPr>
            <w:tcW w:w="1508" w:type="dxa"/>
          </w:tcPr>
          <w:p w14:paraId="27C7CE02" w14:textId="77777777" w:rsidR="004E601D" w:rsidRPr="00E63276" w:rsidRDefault="004E601D" w:rsidP="004E601D">
            <w:pPr>
              <w:rPr>
                <w:rFonts w:cstheme="minorHAnsi"/>
                <w:b/>
                <w:bCs/>
                <w:sz w:val="20"/>
                <w:szCs w:val="20"/>
              </w:rPr>
            </w:pPr>
          </w:p>
        </w:tc>
        <w:tc>
          <w:tcPr>
            <w:tcW w:w="1527" w:type="dxa"/>
          </w:tcPr>
          <w:p w14:paraId="3736DC6C" w14:textId="77777777" w:rsidR="004E601D" w:rsidRPr="00E63276" w:rsidRDefault="004E601D" w:rsidP="004E601D">
            <w:pPr>
              <w:rPr>
                <w:rFonts w:cstheme="minorHAnsi"/>
                <w:b/>
                <w:bCs/>
                <w:sz w:val="20"/>
                <w:szCs w:val="20"/>
              </w:rPr>
            </w:pPr>
          </w:p>
        </w:tc>
        <w:tc>
          <w:tcPr>
            <w:tcW w:w="0" w:type="auto"/>
          </w:tcPr>
          <w:p w14:paraId="4EB2EFD4" w14:textId="77777777" w:rsidR="004E601D" w:rsidRPr="00442900" w:rsidRDefault="004E601D" w:rsidP="004E601D">
            <w:pPr>
              <w:rPr>
                <w:rFonts w:cstheme="minorHAnsi"/>
                <w:sz w:val="20"/>
                <w:szCs w:val="20"/>
              </w:rPr>
            </w:pPr>
            <w:r>
              <w:rPr>
                <w:rFonts w:cstheme="minorHAnsi"/>
                <w:sz w:val="20"/>
                <w:szCs w:val="20"/>
              </w:rPr>
              <w:t>Vogt (2005)</w:t>
            </w:r>
          </w:p>
        </w:tc>
        <w:tc>
          <w:tcPr>
            <w:tcW w:w="0" w:type="auto"/>
          </w:tcPr>
          <w:p w14:paraId="41A774A1"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50320B72" w14:textId="77777777" w:rsidR="004E601D" w:rsidRPr="00201640" w:rsidRDefault="004E601D" w:rsidP="004E601D">
            <w:pPr>
              <w:widowControl w:val="0"/>
              <w:autoSpaceDE w:val="0"/>
              <w:autoSpaceDN w:val="0"/>
              <w:adjustRightInd w:val="0"/>
              <w:rPr>
                <w:rFonts w:cstheme="minorHAnsi"/>
                <w:b/>
                <w:bCs/>
                <w:i/>
                <w:iCs/>
                <w:sz w:val="20"/>
                <w:szCs w:val="20"/>
              </w:rPr>
            </w:pPr>
            <w:r w:rsidRPr="00201640">
              <w:rPr>
                <w:rFonts w:cstheme="minorHAnsi"/>
                <w:b/>
                <w:bCs/>
                <w:i/>
                <w:iCs/>
                <w:sz w:val="20"/>
                <w:szCs w:val="20"/>
              </w:rPr>
              <w:t>Not effective. Statements referring to physicians' expectations about whether discussing smoking would result in smoking cessation.</w:t>
            </w:r>
          </w:p>
        </w:tc>
      </w:tr>
      <w:tr w:rsidR="004E601D" w:rsidRPr="00442900" w14:paraId="4B4FD9BE" w14:textId="77777777" w:rsidTr="00E63276">
        <w:tc>
          <w:tcPr>
            <w:tcW w:w="1913" w:type="dxa"/>
          </w:tcPr>
          <w:p w14:paraId="04EE2462" w14:textId="77777777" w:rsidR="004E601D" w:rsidRPr="00E63276" w:rsidRDefault="004E601D" w:rsidP="004E601D">
            <w:pPr>
              <w:rPr>
                <w:rFonts w:cstheme="minorHAnsi"/>
                <w:b/>
                <w:bCs/>
                <w:sz w:val="20"/>
                <w:szCs w:val="20"/>
              </w:rPr>
            </w:pPr>
          </w:p>
        </w:tc>
        <w:tc>
          <w:tcPr>
            <w:tcW w:w="1508" w:type="dxa"/>
          </w:tcPr>
          <w:p w14:paraId="3EF68025" w14:textId="77777777" w:rsidR="004E601D" w:rsidRPr="00E63276" w:rsidRDefault="004E601D" w:rsidP="004E601D">
            <w:pPr>
              <w:rPr>
                <w:rFonts w:cstheme="minorHAnsi"/>
                <w:b/>
                <w:bCs/>
                <w:sz w:val="20"/>
                <w:szCs w:val="20"/>
              </w:rPr>
            </w:pPr>
          </w:p>
        </w:tc>
        <w:tc>
          <w:tcPr>
            <w:tcW w:w="1527" w:type="dxa"/>
          </w:tcPr>
          <w:p w14:paraId="119EDC4B" w14:textId="77777777" w:rsidR="004E601D" w:rsidRPr="00E63276" w:rsidRDefault="004E601D" w:rsidP="004E601D">
            <w:pPr>
              <w:rPr>
                <w:rFonts w:cstheme="minorHAnsi"/>
                <w:b/>
                <w:bCs/>
                <w:sz w:val="20"/>
                <w:szCs w:val="20"/>
              </w:rPr>
            </w:pPr>
          </w:p>
        </w:tc>
        <w:tc>
          <w:tcPr>
            <w:tcW w:w="0" w:type="auto"/>
          </w:tcPr>
          <w:p w14:paraId="1675DC5A" w14:textId="77777777" w:rsidR="004E601D" w:rsidRPr="00442900" w:rsidRDefault="004E601D" w:rsidP="004E601D">
            <w:pPr>
              <w:rPr>
                <w:rFonts w:cstheme="minorHAnsi"/>
                <w:sz w:val="20"/>
                <w:szCs w:val="20"/>
              </w:rPr>
            </w:pPr>
            <w:r>
              <w:rPr>
                <w:rFonts w:cstheme="minorHAnsi"/>
                <w:sz w:val="20"/>
                <w:szCs w:val="20"/>
              </w:rPr>
              <w:t>Vedel (2011)</w:t>
            </w:r>
          </w:p>
        </w:tc>
        <w:tc>
          <w:tcPr>
            <w:tcW w:w="0" w:type="auto"/>
          </w:tcPr>
          <w:p w14:paraId="42931787"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1FFA5DAD" w14:textId="77777777" w:rsidR="004E601D" w:rsidRDefault="004E601D" w:rsidP="004E601D">
            <w:pPr>
              <w:rPr>
                <w:rFonts w:cstheme="minorHAnsi"/>
                <w:i/>
                <w:iCs/>
                <w:sz w:val="20"/>
                <w:szCs w:val="20"/>
              </w:rPr>
            </w:pPr>
            <w:r w:rsidRPr="00DB1A3B">
              <w:rPr>
                <w:rFonts w:cstheme="minorHAnsi"/>
                <w:i/>
                <w:iCs/>
                <w:sz w:val="20"/>
                <w:szCs w:val="20"/>
              </w:rPr>
              <w:t>The PCPs' lack of belief in the value of screening was identified as the main barrier influencing the decision to proceed.</w:t>
            </w:r>
          </w:p>
          <w:p w14:paraId="62E88233" w14:textId="77777777" w:rsidR="004E601D" w:rsidRDefault="004E601D" w:rsidP="004E601D">
            <w:pPr>
              <w:rPr>
                <w:rFonts w:cstheme="minorHAnsi"/>
                <w:sz w:val="20"/>
                <w:szCs w:val="20"/>
                <w:u w:val="single"/>
              </w:rPr>
            </w:pPr>
            <w:r>
              <w:rPr>
                <w:rFonts w:cstheme="minorHAnsi"/>
                <w:sz w:val="20"/>
                <w:szCs w:val="20"/>
                <w:u w:val="single"/>
              </w:rPr>
              <w:t>Facilitators</w:t>
            </w:r>
          </w:p>
          <w:p w14:paraId="0CD7BBE4" w14:textId="77777777" w:rsidR="004E601D" w:rsidRPr="001A1101" w:rsidRDefault="004E601D" w:rsidP="004E601D">
            <w:pPr>
              <w:autoSpaceDE w:val="0"/>
              <w:autoSpaceDN w:val="0"/>
              <w:adjustRightInd w:val="0"/>
              <w:rPr>
                <w:rFonts w:cstheme="minorHAnsi"/>
                <w:b/>
                <w:bCs/>
                <w:i/>
                <w:iCs/>
                <w:color w:val="000000"/>
                <w:sz w:val="20"/>
                <w:szCs w:val="20"/>
              </w:rPr>
            </w:pPr>
            <w:r w:rsidRPr="001A1101">
              <w:rPr>
                <w:rFonts w:cstheme="minorHAnsi"/>
                <w:b/>
                <w:bCs/>
                <w:i/>
                <w:iCs/>
                <w:color w:val="000000"/>
                <w:sz w:val="20"/>
                <w:szCs w:val="20"/>
              </w:rPr>
              <w:t>Other major facilitators were linked to perception of cancer screening tests (8 studies): belief in screening usefulness</w:t>
            </w:r>
            <w:r w:rsidRPr="001A1101">
              <w:rPr>
                <w:rFonts w:cstheme="minorHAnsi"/>
                <w:b/>
                <w:bCs/>
                <w:i/>
                <w:iCs/>
                <w:color w:val="0000FF"/>
                <w:sz w:val="20"/>
                <w:szCs w:val="20"/>
              </w:rPr>
              <w:t xml:space="preserve"> </w:t>
            </w:r>
            <w:r w:rsidRPr="001A1101">
              <w:rPr>
                <w:rFonts w:cstheme="minorHAnsi"/>
                <w:b/>
                <w:bCs/>
                <w:i/>
                <w:iCs/>
                <w:color w:val="000000"/>
                <w:sz w:val="20"/>
                <w:szCs w:val="20"/>
              </w:rPr>
              <w:t>and simplicity and safety of the test</w:t>
            </w:r>
            <w:r w:rsidRPr="001A1101">
              <w:rPr>
                <w:rFonts w:cstheme="minorHAnsi"/>
                <w:b/>
                <w:bCs/>
                <w:i/>
                <w:iCs/>
                <w:color w:val="0000FF"/>
                <w:sz w:val="20"/>
                <w:szCs w:val="20"/>
              </w:rPr>
              <w:t xml:space="preserve">. </w:t>
            </w:r>
          </w:p>
        </w:tc>
      </w:tr>
      <w:tr w:rsidR="004E601D" w:rsidRPr="00442900" w14:paraId="3ED294DD" w14:textId="77777777" w:rsidTr="00E63276">
        <w:tc>
          <w:tcPr>
            <w:tcW w:w="1913" w:type="dxa"/>
          </w:tcPr>
          <w:p w14:paraId="5161258A" w14:textId="77777777" w:rsidR="004E601D" w:rsidRPr="00E63276" w:rsidRDefault="004E601D" w:rsidP="004E601D">
            <w:pPr>
              <w:rPr>
                <w:rFonts w:cstheme="minorHAnsi"/>
                <w:b/>
                <w:bCs/>
                <w:sz w:val="20"/>
                <w:szCs w:val="20"/>
              </w:rPr>
            </w:pPr>
          </w:p>
        </w:tc>
        <w:tc>
          <w:tcPr>
            <w:tcW w:w="1508" w:type="dxa"/>
          </w:tcPr>
          <w:p w14:paraId="16E9FEF8" w14:textId="77777777" w:rsidR="004E601D" w:rsidRPr="00E63276" w:rsidRDefault="004E601D" w:rsidP="004E601D">
            <w:pPr>
              <w:rPr>
                <w:rFonts w:cstheme="minorHAnsi"/>
                <w:b/>
                <w:bCs/>
                <w:sz w:val="20"/>
                <w:szCs w:val="20"/>
              </w:rPr>
            </w:pPr>
            <w:r w:rsidRPr="00E63276">
              <w:rPr>
                <w:rFonts w:cstheme="minorHAnsi"/>
                <w:b/>
                <w:bCs/>
                <w:sz w:val="20"/>
                <w:szCs w:val="20"/>
              </w:rPr>
              <w:t>Medicalisation</w:t>
            </w:r>
          </w:p>
        </w:tc>
        <w:tc>
          <w:tcPr>
            <w:tcW w:w="1527" w:type="dxa"/>
          </w:tcPr>
          <w:p w14:paraId="29E72FC9" w14:textId="77777777" w:rsidR="004E601D" w:rsidRPr="00E63276" w:rsidRDefault="004E601D" w:rsidP="004E601D">
            <w:pPr>
              <w:rPr>
                <w:rFonts w:cstheme="minorHAnsi"/>
                <w:b/>
                <w:bCs/>
                <w:sz w:val="20"/>
                <w:szCs w:val="20"/>
              </w:rPr>
            </w:pPr>
          </w:p>
        </w:tc>
        <w:tc>
          <w:tcPr>
            <w:tcW w:w="0" w:type="auto"/>
          </w:tcPr>
          <w:p w14:paraId="2520F4A2" w14:textId="77777777" w:rsidR="004E601D" w:rsidRDefault="004E601D" w:rsidP="004E601D">
            <w:pPr>
              <w:rPr>
                <w:rFonts w:cstheme="minorHAnsi"/>
                <w:sz w:val="20"/>
                <w:szCs w:val="20"/>
              </w:rPr>
            </w:pPr>
            <w:r>
              <w:rPr>
                <w:rFonts w:cstheme="minorHAnsi"/>
                <w:sz w:val="20"/>
                <w:szCs w:val="20"/>
              </w:rPr>
              <w:t>Barley (2011)</w:t>
            </w:r>
          </w:p>
        </w:tc>
        <w:tc>
          <w:tcPr>
            <w:tcW w:w="0" w:type="auto"/>
          </w:tcPr>
          <w:p w14:paraId="7C55B0AE"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7E680E80" w14:textId="77777777" w:rsidR="004E601D" w:rsidRPr="008217A3" w:rsidRDefault="004E601D" w:rsidP="004E601D">
            <w:pPr>
              <w:widowControl w:val="0"/>
              <w:autoSpaceDE w:val="0"/>
              <w:autoSpaceDN w:val="0"/>
              <w:adjustRightInd w:val="0"/>
              <w:rPr>
                <w:rFonts w:cstheme="minorHAnsi"/>
                <w:b/>
                <w:bCs/>
                <w:i/>
                <w:iCs/>
                <w:sz w:val="20"/>
                <w:szCs w:val="20"/>
              </w:rPr>
            </w:pPr>
            <w:r w:rsidRPr="008217A3">
              <w:rPr>
                <w:rFonts w:cstheme="minorHAnsi"/>
                <w:b/>
                <w:bCs/>
                <w:i/>
                <w:iCs/>
                <w:sz w:val="20"/>
                <w:szCs w:val="20"/>
              </w:rPr>
              <w:t>Clinicians holding a ‘normalising’ understanding of depression found it difficult to distinguish between distress and depression and worried about medicalising social problems.</w:t>
            </w:r>
          </w:p>
          <w:p w14:paraId="7901381C" w14:textId="77777777" w:rsidR="004E601D" w:rsidRPr="00136897" w:rsidRDefault="004E601D" w:rsidP="004E601D">
            <w:pPr>
              <w:widowControl w:val="0"/>
              <w:autoSpaceDE w:val="0"/>
              <w:autoSpaceDN w:val="0"/>
              <w:adjustRightInd w:val="0"/>
              <w:rPr>
                <w:rFonts w:cstheme="minorHAnsi"/>
                <w:sz w:val="20"/>
                <w:szCs w:val="20"/>
                <w:u w:val="single"/>
              </w:rPr>
            </w:pPr>
            <w:r w:rsidRPr="00AE0DB8">
              <w:rPr>
                <w:rFonts w:ascii="QpgtyfAdvOT07517017" w:hAnsi="QpgtyfAdvOT07517017" w:cs="QpgtyfAdvOT07517017"/>
                <w:b/>
                <w:bCs/>
                <w:i/>
                <w:iCs/>
                <w:sz w:val="20"/>
                <w:szCs w:val="20"/>
              </w:rPr>
              <w:t xml:space="preserve">Among some clinicians, ambivalent attitudes to working with depressed people, a lack of confidence, the use of a limited number of management options and a belief that a diagnosis of depression is stigmatising </w:t>
            </w:r>
            <w:r w:rsidRPr="00AE0DB8">
              <w:rPr>
                <w:rFonts w:ascii="QpgtyfAdvOT07517017" w:hAnsi="QpgtyfAdvOT07517017" w:cs="QpgtyfAdvOT07517017"/>
                <w:b/>
                <w:bCs/>
                <w:i/>
                <w:iCs/>
                <w:sz w:val="20"/>
                <w:szCs w:val="20"/>
              </w:rPr>
              <w:lastRenderedPageBreak/>
              <w:t>complicate the management of depression.</w:t>
            </w:r>
          </w:p>
        </w:tc>
      </w:tr>
      <w:tr w:rsidR="004E601D" w:rsidRPr="00442900" w14:paraId="119078AC" w14:textId="77777777" w:rsidTr="00E63276">
        <w:tc>
          <w:tcPr>
            <w:tcW w:w="1913" w:type="dxa"/>
          </w:tcPr>
          <w:p w14:paraId="2FA5C484" w14:textId="77777777" w:rsidR="004E601D" w:rsidRPr="00E63276" w:rsidRDefault="004E601D" w:rsidP="004E601D">
            <w:pPr>
              <w:rPr>
                <w:rFonts w:cstheme="minorHAnsi"/>
                <w:b/>
                <w:bCs/>
                <w:sz w:val="20"/>
                <w:szCs w:val="20"/>
              </w:rPr>
            </w:pPr>
          </w:p>
        </w:tc>
        <w:tc>
          <w:tcPr>
            <w:tcW w:w="1508" w:type="dxa"/>
          </w:tcPr>
          <w:p w14:paraId="0570DAD1" w14:textId="77777777" w:rsidR="004E601D" w:rsidRPr="00E63276" w:rsidRDefault="004E601D" w:rsidP="004E601D">
            <w:pPr>
              <w:rPr>
                <w:rFonts w:cstheme="minorHAnsi"/>
                <w:b/>
                <w:bCs/>
                <w:sz w:val="20"/>
                <w:szCs w:val="20"/>
              </w:rPr>
            </w:pPr>
          </w:p>
        </w:tc>
        <w:tc>
          <w:tcPr>
            <w:tcW w:w="1527" w:type="dxa"/>
          </w:tcPr>
          <w:p w14:paraId="558735C1" w14:textId="77777777" w:rsidR="004E601D" w:rsidRPr="00E63276" w:rsidRDefault="004E601D" w:rsidP="004E601D">
            <w:pPr>
              <w:rPr>
                <w:rFonts w:cstheme="minorHAnsi"/>
                <w:b/>
                <w:bCs/>
                <w:sz w:val="20"/>
                <w:szCs w:val="20"/>
              </w:rPr>
            </w:pPr>
          </w:p>
        </w:tc>
        <w:tc>
          <w:tcPr>
            <w:tcW w:w="0" w:type="auto"/>
          </w:tcPr>
          <w:p w14:paraId="3F25FEEF" w14:textId="77777777" w:rsidR="004E601D" w:rsidRDefault="004E601D" w:rsidP="004E601D">
            <w:pPr>
              <w:rPr>
                <w:rFonts w:cstheme="minorHAnsi"/>
                <w:sz w:val="20"/>
                <w:szCs w:val="20"/>
              </w:rPr>
            </w:pPr>
            <w:r>
              <w:rPr>
                <w:rFonts w:cstheme="minorHAnsi"/>
                <w:sz w:val="20"/>
                <w:szCs w:val="20"/>
              </w:rPr>
              <w:t>De Vleminck (2013)</w:t>
            </w:r>
          </w:p>
        </w:tc>
        <w:tc>
          <w:tcPr>
            <w:tcW w:w="0" w:type="auto"/>
          </w:tcPr>
          <w:p w14:paraId="2FB1FE27" w14:textId="77777777" w:rsidR="004E601D" w:rsidRPr="006B4565" w:rsidRDefault="004E601D" w:rsidP="004E601D">
            <w:pPr>
              <w:widowControl w:val="0"/>
              <w:autoSpaceDE w:val="0"/>
              <w:autoSpaceDN w:val="0"/>
              <w:adjustRightInd w:val="0"/>
              <w:rPr>
                <w:rFonts w:cstheme="minorHAnsi"/>
                <w:sz w:val="20"/>
                <w:szCs w:val="20"/>
                <w:u w:val="single"/>
              </w:rPr>
            </w:pPr>
            <w:r w:rsidRPr="00136897">
              <w:rPr>
                <w:rFonts w:cstheme="minorHAnsi"/>
                <w:sz w:val="20"/>
                <w:szCs w:val="20"/>
                <w:u w:val="single"/>
              </w:rPr>
              <w:t>Barriers</w:t>
            </w:r>
          </w:p>
          <w:p w14:paraId="5A6FE426" w14:textId="77777777" w:rsidR="004E601D" w:rsidRPr="00136897" w:rsidRDefault="004E601D" w:rsidP="004E601D">
            <w:pPr>
              <w:widowControl w:val="0"/>
              <w:autoSpaceDE w:val="0"/>
              <w:autoSpaceDN w:val="0"/>
              <w:adjustRightInd w:val="0"/>
              <w:rPr>
                <w:rFonts w:cstheme="minorHAnsi"/>
                <w:sz w:val="20"/>
                <w:szCs w:val="20"/>
                <w:u w:val="single"/>
              </w:rPr>
            </w:pPr>
            <w:r w:rsidRPr="006B4565">
              <w:rPr>
                <w:rFonts w:cstheme="minorHAnsi"/>
                <w:i/>
                <w:iCs/>
                <w:sz w:val="20"/>
                <w:szCs w:val="20"/>
              </w:rPr>
              <w:t xml:space="preserve">Most patients and professionals agree that talking about ACP should take place around the time of diagnosis of a life-threatening illness, but fear of depriving patients of hope is a barrier preventing GPs from initiating ACP for which stronger evidence was found. </w:t>
            </w:r>
          </w:p>
        </w:tc>
      </w:tr>
      <w:tr w:rsidR="004E601D" w:rsidRPr="00442900" w14:paraId="05CA806A" w14:textId="77777777" w:rsidTr="00E63276">
        <w:tc>
          <w:tcPr>
            <w:tcW w:w="1913" w:type="dxa"/>
          </w:tcPr>
          <w:p w14:paraId="6E72236A" w14:textId="77777777" w:rsidR="004E601D" w:rsidRPr="00E63276" w:rsidRDefault="004E601D" w:rsidP="004E601D">
            <w:pPr>
              <w:rPr>
                <w:rFonts w:cstheme="minorHAnsi"/>
                <w:b/>
                <w:bCs/>
                <w:sz w:val="20"/>
                <w:szCs w:val="20"/>
              </w:rPr>
            </w:pPr>
          </w:p>
        </w:tc>
        <w:tc>
          <w:tcPr>
            <w:tcW w:w="1508" w:type="dxa"/>
          </w:tcPr>
          <w:p w14:paraId="2BC59DE8" w14:textId="77777777" w:rsidR="004E601D" w:rsidRPr="00E63276" w:rsidRDefault="004E601D" w:rsidP="004E601D">
            <w:pPr>
              <w:rPr>
                <w:rFonts w:cstheme="minorHAnsi"/>
                <w:b/>
                <w:bCs/>
                <w:sz w:val="20"/>
                <w:szCs w:val="20"/>
              </w:rPr>
            </w:pPr>
          </w:p>
        </w:tc>
        <w:tc>
          <w:tcPr>
            <w:tcW w:w="1527" w:type="dxa"/>
          </w:tcPr>
          <w:p w14:paraId="5747A59F" w14:textId="77777777" w:rsidR="004E601D" w:rsidRPr="00E63276" w:rsidRDefault="004E601D" w:rsidP="004E601D">
            <w:pPr>
              <w:rPr>
                <w:rFonts w:cstheme="minorHAnsi"/>
                <w:b/>
                <w:bCs/>
                <w:sz w:val="20"/>
                <w:szCs w:val="20"/>
              </w:rPr>
            </w:pPr>
          </w:p>
        </w:tc>
        <w:tc>
          <w:tcPr>
            <w:tcW w:w="0" w:type="auto"/>
          </w:tcPr>
          <w:p w14:paraId="72A9A484" w14:textId="77777777" w:rsidR="004E601D" w:rsidRDefault="004E601D" w:rsidP="004E601D">
            <w:pPr>
              <w:rPr>
                <w:rFonts w:cstheme="minorHAnsi"/>
                <w:sz w:val="20"/>
                <w:szCs w:val="20"/>
              </w:rPr>
            </w:pPr>
            <w:r>
              <w:rPr>
                <w:rFonts w:cstheme="minorHAnsi"/>
                <w:sz w:val="20"/>
                <w:szCs w:val="20"/>
              </w:rPr>
              <w:t>Ju (2018)</w:t>
            </w:r>
          </w:p>
        </w:tc>
        <w:tc>
          <w:tcPr>
            <w:tcW w:w="0" w:type="auto"/>
          </w:tcPr>
          <w:p w14:paraId="71196166"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75BA7339" w14:textId="77777777" w:rsidR="004E601D" w:rsidRPr="00215B24" w:rsidRDefault="004E601D" w:rsidP="004E601D">
            <w:pPr>
              <w:rPr>
                <w:b/>
                <w:bCs/>
              </w:rPr>
            </w:pPr>
            <w:r w:rsidRPr="00215B24">
              <w:rPr>
                <w:rFonts w:cstheme="minorHAnsi"/>
                <w:b/>
                <w:bCs/>
                <w:i/>
                <w:iCs/>
                <w:sz w:val="20"/>
                <w:szCs w:val="20"/>
              </w:rPr>
              <w:t>Some GPs were cautious and critical of ‘medicalizing an unhealthy lifestyle’ as this encouraged patients to continue with their harmful habits (</w:t>
            </w:r>
            <w:proofErr w:type="spellStart"/>
            <w:r w:rsidRPr="00215B24">
              <w:rPr>
                <w:rFonts w:cstheme="minorHAnsi"/>
                <w:b/>
                <w:bCs/>
                <w:i/>
                <w:iCs/>
                <w:sz w:val="20"/>
                <w:szCs w:val="20"/>
              </w:rPr>
              <w:t>eg</w:t>
            </w:r>
            <w:proofErr w:type="spellEnd"/>
            <w:r w:rsidRPr="00215B24">
              <w:rPr>
                <w:rFonts w:cstheme="minorHAnsi"/>
                <w:b/>
                <w:bCs/>
                <w:i/>
                <w:iCs/>
                <w:sz w:val="20"/>
                <w:szCs w:val="20"/>
              </w:rPr>
              <w:t xml:space="preserve">, sedentary lifestyle, poor diet, smoking) and ‘forget about their lipid-lowering diet’. </w:t>
            </w:r>
          </w:p>
          <w:p w14:paraId="0CE34493" w14:textId="77777777" w:rsidR="004E601D" w:rsidRPr="00136897" w:rsidRDefault="004E601D" w:rsidP="004E601D">
            <w:pPr>
              <w:widowControl w:val="0"/>
              <w:autoSpaceDE w:val="0"/>
              <w:autoSpaceDN w:val="0"/>
              <w:adjustRightInd w:val="0"/>
              <w:rPr>
                <w:rFonts w:cstheme="minorHAnsi"/>
                <w:sz w:val="20"/>
                <w:szCs w:val="20"/>
                <w:u w:val="single"/>
              </w:rPr>
            </w:pPr>
            <w:r w:rsidRPr="00DB1A3B">
              <w:rPr>
                <w:rFonts w:cstheme="minorHAnsi"/>
                <w:i/>
                <w:iCs/>
                <w:sz w:val="20"/>
                <w:szCs w:val="20"/>
              </w:rPr>
              <w:t xml:space="preserve">Regardless of the patient’s level of risk for CVD, some GPs urged to avoid instilling unnecessary anxiety in patients, as ‘fear becomes a major problem’ and in turn elevates their risk further. </w:t>
            </w:r>
          </w:p>
        </w:tc>
      </w:tr>
      <w:tr w:rsidR="004E601D" w:rsidRPr="00442900" w14:paraId="6196C4DE" w14:textId="77777777" w:rsidTr="00E63276">
        <w:tc>
          <w:tcPr>
            <w:tcW w:w="1913" w:type="dxa"/>
          </w:tcPr>
          <w:p w14:paraId="44AD2126" w14:textId="77777777" w:rsidR="004E601D" w:rsidRPr="00E63276" w:rsidRDefault="004E601D" w:rsidP="004E601D">
            <w:pPr>
              <w:rPr>
                <w:rFonts w:cstheme="minorHAnsi"/>
                <w:b/>
                <w:bCs/>
                <w:sz w:val="20"/>
                <w:szCs w:val="20"/>
              </w:rPr>
            </w:pPr>
          </w:p>
        </w:tc>
        <w:tc>
          <w:tcPr>
            <w:tcW w:w="1508" w:type="dxa"/>
          </w:tcPr>
          <w:p w14:paraId="40DD82F3" w14:textId="77777777" w:rsidR="004E601D" w:rsidRPr="00E63276" w:rsidRDefault="004E601D" w:rsidP="004E601D">
            <w:pPr>
              <w:rPr>
                <w:rFonts w:cstheme="minorHAnsi"/>
                <w:b/>
                <w:bCs/>
                <w:sz w:val="20"/>
                <w:szCs w:val="20"/>
              </w:rPr>
            </w:pPr>
          </w:p>
        </w:tc>
        <w:tc>
          <w:tcPr>
            <w:tcW w:w="1527" w:type="dxa"/>
          </w:tcPr>
          <w:p w14:paraId="0CF57D72" w14:textId="77777777" w:rsidR="004E601D" w:rsidRPr="00E63276" w:rsidRDefault="004E601D" w:rsidP="004E601D">
            <w:pPr>
              <w:rPr>
                <w:rFonts w:cstheme="minorHAnsi"/>
                <w:b/>
                <w:bCs/>
                <w:sz w:val="20"/>
                <w:szCs w:val="20"/>
              </w:rPr>
            </w:pPr>
          </w:p>
        </w:tc>
        <w:tc>
          <w:tcPr>
            <w:tcW w:w="0" w:type="auto"/>
          </w:tcPr>
          <w:p w14:paraId="40DA37BC" w14:textId="77777777" w:rsidR="004E601D" w:rsidRDefault="004E601D" w:rsidP="004E601D">
            <w:pPr>
              <w:rPr>
                <w:rFonts w:cstheme="minorHAnsi"/>
                <w:sz w:val="20"/>
                <w:szCs w:val="20"/>
              </w:rPr>
            </w:pPr>
            <w:r>
              <w:rPr>
                <w:rFonts w:cstheme="minorHAnsi"/>
                <w:sz w:val="20"/>
                <w:szCs w:val="20"/>
              </w:rPr>
              <w:t>Mikat-Stevens (2015)</w:t>
            </w:r>
          </w:p>
        </w:tc>
        <w:tc>
          <w:tcPr>
            <w:tcW w:w="0" w:type="auto"/>
          </w:tcPr>
          <w:p w14:paraId="0E98FF6A" w14:textId="77777777" w:rsidR="004E601D" w:rsidRPr="00626CEA" w:rsidRDefault="004E601D" w:rsidP="004E601D">
            <w:pPr>
              <w:widowControl w:val="0"/>
              <w:autoSpaceDE w:val="0"/>
              <w:autoSpaceDN w:val="0"/>
              <w:adjustRightInd w:val="0"/>
              <w:rPr>
                <w:rStyle w:val="odfvisible"/>
                <w:rFonts w:cstheme="minorHAnsi"/>
                <w:sz w:val="20"/>
                <w:szCs w:val="20"/>
                <w:u w:val="single"/>
              </w:rPr>
            </w:pPr>
            <w:r w:rsidRPr="00136897">
              <w:rPr>
                <w:rFonts w:cstheme="minorHAnsi"/>
                <w:sz w:val="20"/>
                <w:szCs w:val="20"/>
                <w:u w:val="single"/>
              </w:rPr>
              <w:t>Barriers</w:t>
            </w:r>
          </w:p>
          <w:p w14:paraId="1E8B505D" w14:textId="77777777" w:rsidR="004E601D" w:rsidRPr="00136897" w:rsidRDefault="004E601D" w:rsidP="004E601D">
            <w:pPr>
              <w:widowControl w:val="0"/>
              <w:autoSpaceDE w:val="0"/>
              <w:autoSpaceDN w:val="0"/>
              <w:adjustRightInd w:val="0"/>
              <w:rPr>
                <w:rFonts w:cstheme="minorHAnsi"/>
                <w:sz w:val="20"/>
                <w:szCs w:val="20"/>
                <w:u w:val="single"/>
              </w:rPr>
            </w:pPr>
            <w:r w:rsidRPr="00DB1A3B">
              <w:rPr>
                <w:rFonts w:cstheme="minorHAnsi"/>
                <w:i/>
                <w:iCs/>
                <w:sz w:val="20"/>
                <w:szCs w:val="20"/>
              </w:rPr>
              <w:t xml:space="preserve">Several issues related to prenatal ethics arose, including the perception that prenatal genetic testing dampens the natural excitement of pregnancy or could medicalize pregnancy and a fear that </w:t>
            </w:r>
            <w:proofErr w:type="gramStart"/>
            <w:r w:rsidRPr="00DB1A3B">
              <w:rPr>
                <w:rFonts w:cstheme="minorHAnsi"/>
                <w:i/>
                <w:iCs/>
                <w:sz w:val="20"/>
                <w:szCs w:val="20"/>
              </w:rPr>
              <w:t>prenatal</w:t>
            </w:r>
            <w:proofErr w:type="gramEnd"/>
            <w:r w:rsidRPr="00DB1A3B">
              <w:rPr>
                <w:rFonts w:cstheme="minorHAnsi"/>
                <w:i/>
                <w:iCs/>
                <w:sz w:val="20"/>
                <w:szCs w:val="20"/>
              </w:rPr>
              <w:t xml:space="preserve"> and preconception genetic testing would motivate individuals to want to create a “perfect child,” which might create additional disparities in society regarding individuals with genetic conditions or disabilities.</w:t>
            </w:r>
          </w:p>
        </w:tc>
      </w:tr>
      <w:tr w:rsidR="004E601D" w:rsidRPr="00442900" w14:paraId="5551B6D6" w14:textId="77777777" w:rsidTr="00E63276">
        <w:tc>
          <w:tcPr>
            <w:tcW w:w="1913" w:type="dxa"/>
          </w:tcPr>
          <w:p w14:paraId="700B649E" w14:textId="77777777" w:rsidR="004E601D" w:rsidRPr="00E63276" w:rsidRDefault="004E601D" w:rsidP="004E601D">
            <w:pPr>
              <w:rPr>
                <w:rFonts w:cstheme="minorHAnsi"/>
                <w:b/>
                <w:bCs/>
                <w:sz w:val="20"/>
                <w:szCs w:val="20"/>
              </w:rPr>
            </w:pPr>
            <w:r w:rsidRPr="00E63276">
              <w:rPr>
                <w:rFonts w:cstheme="minorHAnsi"/>
                <w:b/>
                <w:bCs/>
                <w:sz w:val="20"/>
                <w:szCs w:val="20"/>
              </w:rPr>
              <w:t>Reinforcement</w:t>
            </w:r>
          </w:p>
        </w:tc>
        <w:tc>
          <w:tcPr>
            <w:tcW w:w="1508" w:type="dxa"/>
          </w:tcPr>
          <w:p w14:paraId="001FF7CA" w14:textId="77777777" w:rsidR="004E601D" w:rsidRPr="00E63276" w:rsidRDefault="004E601D" w:rsidP="004E601D">
            <w:pPr>
              <w:rPr>
                <w:rFonts w:cstheme="minorHAnsi"/>
                <w:b/>
                <w:bCs/>
                <w:sz w:val="20"/>
                <w:szCs w:val="20"/>
              </w:rPr>
            </w:pPr>
            <w:r w:rsidRPr="00E63276">
              <w:rPr>
                <w:rFonts w:cstheme="minorHAnsi"/>
                <w:b/>
                <w:bCs/>
                <w:sz w:val="20"/>
                <w:szCs w:val="20"/>
              </w:rPr>
              <w:t>Incentives</w:t>
            </w:r>
          </w:p>
        </w:tc>
        <w:tc>
          <w:tcPr>
            <w:tcW w:w="1527" w:type="dxa"/>
          </w:tcPr>
          <w:p w14:paraId="6571B38F" w14:textId="77777777" w:rsidR="004E601D" w:rsidRPr="00E63276" w:rsidRDefault="004E601D" w:rsidP="004E601D">
            <w:pPr>
              <w:rPr>
                <w:rFonts w:cstheme="minorHAnsi"/>
                <w:b/>
                <w:bCs/>
                <w:sz w:val="20"/>
                <w:szCs w:val="20"/>
              </w:rPr>
            </w:pPr>
          </w:p>
        </w:tc>
        <w:tc>
          <w:tcPr>
            <w:tcW w:w="0" w:type="auto"/>
          </w:tcPr>
          <w:p w14:paraId="5602511D" w14:textId="77777777" w:rsidR="004E601D" w:rsidRPr="00442900" w:rsidRDefault="004E601D" w:rsidP="004E601D">
            <w:pPr>
              <w:rPr>
                <w:rFonts w:cstheme="minorHAnsi"/>
                <w:sz w:val="20"/>
                <w:szCs w:val="20"/>
              </w:rPr>
            </w:pPr>
            <w:r>
              <w:rPr>
                <w:rFonts w:cstheme="minorHAnsi"/>
                <w:sz w:val="20"/>
                <w:szCs w:val="20"/>
              </w:rPr>
              <w:t>De Vleminck (2013)</w:t>
            </w:r>
          </w:p>
        </w:tc>
        <w:tc>
          <w:tcPr>
            <w:tcW w:w="0" w:type="auto"/>
          </w:tcPr>
          <w:p w14:paraId="31EE976F" w14:textId="77777777" w:rsidR="004E601D" w:rsidRPr="003973BC" w:rsidRDefault="004E601D" w:rsidP="004E601D">
            <w:pPr>
              <w:rPr>
                <w:rFonts w:cstheme="minorHAnsi"/>
                <w:sz w:val="20"/>
                <w:szCs w:val="20"/>
                <w:u w:val="single"/>
              </w:rPr>
            </w:pPr>
            <w:r w:rsidRPr="003973BC">
              <w:rPr>
                <w:rFonts w:cstheme="minorHAnsi"/>
                <w:sz w:val="20"/>
                <w:szCs w:val="20"/>
                <w:u w:val="single"/>
              </w:rPr>
              <w:t>Facilitators</w:t>
            </w:r>
          </w:p>
          <w:p w14:paraId="29344542" w14:textId="77777777" w:rsidR="004E601D" w:rsidRPr="003973BC" w:rsidRDefault="004E601D" w:rsidP="004E601D">
            <w:pPr>
              <w:rPr>
                <w:rFonts w:cstheme="minorHAnsi"/>
                <w:sz w:val="20"/>
                <w:szCs w:val="20"/>
              </w:rPr>
            </w:pPr>
            <w:r w:rsidRPr="003973BC">
              <w:rPr>
                <w:rFonts w:cstheme="minorHAnsi"/>
                <w:i/>
                <w:iCs/>
                <w:color w:val="000000"/>
                <w:sz w:val="20"/>
                <w:szCs w:val="20"/>
              </w:rPr>
              <w:t>There is medium evidence for the time available, and the chances of reimbursement, being facilitators.</w:t>
            </w:r>
          </w:p>
        </w:tc>
      </w:tr>
      <w:tr w:rsidR="004E601D" w:rsidRPr="00442900" w14:paraId="26607C29" w14:textId="77777777" w:rsidTr="00E63276">
        <w:tc>
          <w:tcPr>
            <w:tcW w:w="1913" w:type="dxa"/>
          </w:tcPr>
          <w:p w14:paraId="3AE022FC" w14:textId="77777777" w:rsidR="004E601D" w:rsidRPr="00E63276" w:rsidRDefault="004E601D" w:rsidP="004E601D">
            <w:pPr>
              <w:rPr>
                <w:rFonts w:cstheme="minorHAnsi"/>
                <w:b/>
                <w:bCs/>
                <w:sz w:val="20"/>
                <w:szCs w:val="20"/>
              </w:rPr>
            </w:pPr>
          </w:p>
        </w:tc>
        <w:tc>
          <w:tcPr>
            <w:tcW w:w="1508" w:type="dxa"/>
          </w:tcPr>
          <w:p w14:paraId="43AADEF6" w14:textId="77777777" w:rsidR="004E601D" w:rsidRPr="00E63276" w:rsidRDefault="004E601D" w:rsidP="004E601D">
            <w:pPr>
              <w:rPr>
                <w:rFonts w:cstheme="minorHAnsi"/>
                <w:b/>
                <w:bCs/>
                <w:sz w:val="20"/>
                <w:szCs w:val="20"/>
              </w:rPr>
            </w:pPr>
          </w:p>
        </w:tc>
        <w:tc>
          <w:tcPr>
            <w:tcW w:w="1527" w:type="dxa"/>
          </w:tcPr>
          <w:p w14:paraId="0D384CCD" w14:textId="77777777" w:rsidR="004E601D" w:rsidRPr="00E63276" w:rsidRDefault="004E601D" w:rsidP="004E601D">
            <w:pPr>
              <w:rPr>
                <w:rFonts w:cstheme="minorHAnsi"/>
                <w:b/>
                <w:bCs/>
                <w:sz w:val="20"/>
                <w:szCs w:val="20"/>
              </w:rPr>
            </w:pPr>
          </w:p>
        </w:tc>
        <w:tc>
          <w:tcPr>
            <w:tcW w:w="0" w:type="auto"/>
          </w:tcPr>
          <w:p w14:paraId="43E70840" w14:textId="77777777" w:rsidR="004E601D" w:rsidRDefault="004E601D" w:rsidP="004E601D">
            <w:pPr>
              <w:rPr>
                <w:rFonts w:cstheme="minorHAnsi"/>
                <w:sz w:val="20"/>
                <w:szCs w:val="20"/>
              </w:rPr>
            </w:pPr>
            <w:r>
              <w:rPr>
                <w:rFonts w:cstheme="minorHAnsi"/>
                <w:sz w:val="20"/>
                <w:szCs w:val="20"/>
              </w:rPr>
              <w:t>Ju (2018)</w:t>
            </w:r>
          </w:p>
        </w:tc>
        <w:tc>
          <w:tcPr>
            <w:tcW w:w="0" w:type="auto"/>
          </w:tcPr>
          <w:p w14:paraId="1134466F" w14:textId="77777777" w:rsidR="004E601D" w:rsidRPr="005E5FF2" w:rsidRDefault="004E601D" w:rsidP="004E601D">
            <w:pPr>
              <w:widowControl w:val="0"/>
              <w:autoSpaceDE w:val="0"/>
              <w:autoSpaceDN w:val="0"/>
              <w:adjustRightInd w:val="0"/>
              <w:rPr>
                <w:rStyle w:val="odfvisible"/>
                <w:rFonts w:cstheme="minorHAnsi"/>
                <w:sz w:val="20"/>
                <w:szCs w:val="20"/>
                <w:u w:val="single"/>
              </w:rPr>
            </w:pPr>
            <w:r>
              <w:rPr>
                <w:rFonts w:cstheme="minorHAnsi"/>
                <w:sz w:val="20"/>
                <w:szCs w:val="20"/>
                <w:u w:val="single"/>
              </w:rPr>
              <w:t>Barriers</w:t>
            </w:r>
          </w:p>
          <w:p w14:paraId="1D7ED93B" w14:textId="77777777" w:rsidR="004E601D" w:rsidRPr="005E5FF2" w:rsidRDefault="004E601D" w:rsidP="004E601D">
            <w:pPr>
              <w:rPr>
                <w:rFonts w:cstheme="minorHAnsi"/>
                <w:i/>
                <w:iCs/>
                <w:color w:val="000000"/>
                <w:sz w:val="20"/>
                <w:szCs w:val="20"/>
              </w:rPr>
            </w:pPr>
            <w:r w:rsidRPr="005E5FF2">
              <w:rPr>
                <w:rStyle w:val="odfvisible"/>
                <w:rFonts w:cstheme="minorHAnsi"/>
                <w:i/>
                <w:iCs/>
                <w:color w:val="000000"/>
                <w:sz w:val="20"/>
                <w:szCs w:val="20"/>
              </w:rPr>
              <w:t>Some GPs in studies conducted in the UK and New Zealand were careful not to exceed their budget for drug prescriptions, and they were conscious of the limitations of funding available for their practice, which contended with external pressures (from pharmaceutical companies, health advertising) to offer drug treatment.</w:t>
            </w:r>
          </w:p>
        </w:tc>
      </w:tr>
      <w:tr w:rsidR="004E601D" w:rsidRPr="00442900" w14:paraId="0D069A88" w14:textId="77777777" w:rsidTr="00E63276">
        <w:tc>
          <w:tcPr>
            <w:tcW w:w="1913" w:type="dxa"/>
          </w:tcPr>
          <w:p w14:paraId="5E87EE8F" w14:textId="77777777" w:rsidR="004E601D" w:rsidRPr="00E63276" w:rsidRDefault="004E601D" w:rsidP="004E601D">
            <w:pPr>
              <w:rPr>
                <w:rFonts w:cstheme="minorHAnsi"/>
                <w:b/>
                <w:bCs/>
                <w:sz w:val="20"/>
                <w:szCs w:val="20"/>
              </w:rPr>
            </w:pPr>
          </w:p>
        </w:tc>
        <w:tc>
          <w:tcPr>
            <w:tcW w:w="1508" w:type="dxa"/>
          </w:tcPr>
          <w:p w14:paraId="1FD7D099" w14:textId="77777777" w:rsidR="004E601D" w:rsidRPr="00E63276" w:rsidRDefault="004E601D" w:rsidP="004E601D">
            <w:pPr>
              <w:rPr>
                <w:rFonts w:cstheme="minorHAnsi"/>
                <w:b/>
                <w:bCs/>
                <w:sz w:val="20"/>
                <w:szCs w:val="20"/>
              </w:rPr>
            </w:pPr>
          </w:p>
        </w:tc>
        <w:tc>
          <w:tcPr>
            <w:tcW w:w="1527" w:type="dxa"/>
          </w:tcPr>
          <w:p w14:paraId="356A3F98" w14:textId="77777777" w:rsidR="004E601D" w:rsidRPr="00E63276" w:rsidRDefault="004E601D" w:rsidP="004E601D">
            <w:pPr>
              <w:rPr>
                <w:rFonts w:cstheme="minorHAnsi"/>
                <w:b/>
                <w:bCs/>
                <w:sz w:val="20"/>
                <w:szCs w:val="20"/>
              </w:rPr>
            </w:pPr>
          </w:p>
        </w:tc>
        <w:tc>
          <w:tcPr>
            <w:tcW w:w="0" w:type="auto"/>
          </w:tcPr>
          <w:p w14:paraId="48168508" w14:textId="77777777" w:rsidR="004E601D" w:rsidRDefault="004E601D" w:rsidP="004E601D">
            <w:pPr>
              <w:rPr>
                <w:rFonts w:cstheme="minorHAnsi"/>
                <w:sz w:val="20"/>
                <w:szCs w:val="20"/>
              </w:rPr>
            </w:pPr>
            <w:r>
              <w:rPr>
                <w:rFonts w:cstheme="minorHAnsi"/>
                <w:sz w:val="20"/>
                <w:szCs w:val="20"/>
              </w:rPr>
              <w:t>Lawrence (2016)</w:t>
            </w:r>
          </w:p>
        </w:tc>
        <w:tc>
          <w:tcPr>
            <w:tcW w:w="0" w:type="auto"/>
          </w:tcPr>
          <w:p w14:paraId="22FA6371" w14:textId="77777777" w:rsidR="004E601D" w:rsidRDefault="004E601D" w:rsidP="004E601D">
            <w:pPr>
              <w:rPr>
                <w:rFonts w:cstheme="minorHAnsi"/>
                <w:sz w:val="20"/>
                <w:szCs w:val="20"/>
                <w:u w:val="single"/>
              </w:rPr>
            </w:pPr>
            <w:r>
              <w:rPr>
                <w:rFonts w:cstheme="minorHAnsi"/>
                <w:sz w:val="20"/>
                <w:szCs w:val="20"/>
                <w:u w:val="single"/>
              </w:rPr>
              <w:t>Barriers</w:t>
            </w:r>
          </w:p>
          <w:p w14:paraId="7AC5B03A" w14:textId="77777777" w:rsidR="004E601D" w:rsidRPr="00993F4D" w:rsidRDefault="004E601D" w:rsidP="004E601D">
            <w:pPr>
              <w:autoSpaceDE w:val="0"/>
              <w:autoSpaceDN w:val="0"/>
              <w:adjustRightInd w:val="0"/>
              <w:rPr>
                <w:rFonts w:cstheme="minorHAnsi"/>
                <w:b/>
                <w:bCs/>
                <w:i/>
                <w:iCs/>
                <w:color w:val="131413"/>
                <w:sz w:val="20"/>
                <w:szCs w:val="20"/>
              </w:rPr>
            </w:pPr>
            <w:r w:rsidRPr="00993F4D">
              <w:rPr>
                <w:rFonts w:cstheme="minorHAnsi"/>
                <w:b/>
                <w:bCs/>
                <w:i/>
                <w:iCs/>
                <w:color w:val="131413"/>
                <w:sz w:val="20"/>
                <w:szCs w:val="20"/>
              </w:rPr>
              <w:t xml:space="preserve">Lack of remuneration and inadequate funding. </w:t>
            </w:r>
          </w:p>
        </w:tc>
      </w:tr>
      <w:tr w:rsidR="004E601D" w:rsidRPr="00442900" w14:paraId="67D4D717" w14:textId="77777777" w:rsidTr="00E63276">
        <w:tc>
          <w:tcPr>
            <w:tcW w:w="1913" w:type="dxa"/>
          </w:tcPr>
          <w:p w14:paraId="516317D1" w14:textId="77777777" w:rsidR="004E601D" w:rsidRPr="00E63276" w:rsidRDefault="004E601D" w:rsidP="004E601D">
            <w:pPr>
              <w:rPr>
                <w:rFonts w:cstheme="minorHAnsi"/>
                <w:b/>
                <w:bCs/>
                <w:sz w:val="20"/>
                <w:szCs w:val="20"/>
              </w:rPr>
            </w:pPr>
          </w:p>
        </w:tc>
        <w:tc>
          <w:tcPr>
            <w:tcW w:w="1508" w:type="dxa"/>
          </w:tcPr>
          <w:p w14:paraId="6195808B" w14:textId="77777777" w:rsidR="004E601D" w:rsidRPr="00E63276" w:rsidRDefault="004E601D" w:rsidP="004E601D">
            <w:pPr>
              <w:rPr>
                <w:rFonts w:cstheme="minorHAnsi"/>
                <w:b/>
                <w:bCs/>
                <w:sz w:val="20"/>
                <w:szCs w:val="20"/>
              </w:rPr>
            </w:pPr>
          </w:p>
        </w:tc>
        <w:tc>
          <w:tcPr>
            <w:tcW w:w="1527" w:type="dxa"/>
          </w:tcPr>
          <w:p w14:paraId="3F71499C" w14:textId="77777777" w:rsidR="004E601D" w:rsidRPr="00E63276" w:rsidRDefault="004E601D" w:rsidP="004E601D">
            <w:pPr>
              <w:rPr>
                <w:rFonts w:cstheme="minorHAnsi"/>
                <w:b/>
                <w:bCs/>
                <w:sz w:val="20"/>
                <w:szCs w:val="20"/>
              </w:rPr>
            </w:pPr>
          </w:p>
        </w:tc>
        <w:tc>
          <w:tcPr>
            <w:tcW w:w="0" w:type="auto"/>
          </w:tcPr>
          <w:p w14:paraId="7821BBD6" w14:textId="77777777" w:rsidR="004E601D" w:rsidRPr="00442900" w:rsidRDefault="004E601D" w:rsidP="004E601D">
            <w:pPr>
              <w:rPr>
                <w:rFonts w:cstheme="minorHAnsi"/>
                <w:sz w:val="20"/>
                <w:szCs w:val="20"/>
              </w:rPr>
            </w:pPr>
            <w:r>
              <w:rPr>
                <w:rFonts w:cstheme="minorHAnsi"/>
                <w:sz w:val="20"/>
                <w:szCs w:val="20"/>
              </w:rPr>
              <w:t>Lucas (2015)</w:t>
            </w:r>
          </w:p>
        </w:tc>
        <w:tc>
          <w:tcPr>
            <w:tcW w:w="0" w:type="auto"/>
          </w:tcPr>
          <w:p w14:paraId="412FFC99" w14:textId="77777777" w:rsidR="004E601D" w:rsidRDefault="004E601D" w:rsidP="004E601D">
            <w:pPr>
              <w:rPr>
                <w:rFonts w:cstheme="minorHAnsi"/>
                <w:sz w:val="20"/>
                <w:szCs w:val="20"/>
                <w:u w:val="single"/>
              </w:rPr>
            </w:pPr>
            <w:r>
              <w:rPr>
                <w:rFonts w:cstheme="minorHAnsi"/>
                <w:sz w:val="20"/>
                <w:szCs w:val="20"/>
                <w:u w:val="single"/>
              </w:rPr>
              <w:t>Facilitators</w:t>
            </w:r>
          </w:p>
          <w:p w14:paraId="68FA5D29" w14:textId="77777777" w:rsidR="004E601D" w:rsidRPr="003973BC" w:rsidRDefault="004E601D" w:rsidP="004E601D">
            <w:pPr>
              <w:autoSpaceDE w:val="0"/>
              <w:autoSpaceDN w:val="0"/>
              <w:adjustRightInd w:val="0"/>
              <w:rPr>
                <w:rFonts w:cstheme="minorHAnsi"/>
                <w:i/>
                <w:iCs/>
                <w:sz w:val="20"/>
                <w:szCs w:val="20"/>
              </w:rPr>
            </w:pPr>
            <w:r w:rsidRPr="00DB1A3B">
              <w:rPr>
                <w:rFonts w:cstheme="minorHAnsi"/>
                <w:i/>
                <w:iCs/>
                <w:sz w:val="20"/>
                <w:szCs w:val="20"/>
              </w:rPr>
              <w:t xml:space="preserve">US based clinicians said incentives &amp; free samples from pharmaceutical industry encouraged prescription. </w:t>
            </w:r>
          </w:p>
        </w:tc>
      </w:tr>
      <w:tr w:rsidR="004E601D" w:rsidRPr="00442900" w14:paraId="6B41FC25" w14:textId="77777777" w:rsidTr="00E63276">
        <w:tc>
          <w:tcPr>
            <w:tcW w:w="1913" w:type="dxa"/>
          </w:tcPr>
          <w:p w14:paraId="6B4C8E74" w14:textId="77777777" w:rsidR="004E601D" w:rsidRPr="00E63276" w:rsidRDefault="004E601D" w:rsidP="004E601D">
            <w:pPr>
              <w:rPr>
                <w:rFonts w:cstheme="minorHAnsi"/>
                <w:b/>
                <w:bCs/>
                <w:sz w:val="20"/>
                <w:szCs w:val="20"/>
              </w:rPr>
            </w:pPr>
          </w:p>
        </w:tc>
        <w:tc>
          <w:tcPr>
            <w:tcW w:w="1508" w:type="dxa"/>
          </w:tcPr>
          <w:p w14:paraId="7301F711" w14:textId="77777777" w:rsidR="004E601D" w:rsidRPr="00E63276" w:rsidRDefault="004E601D" w:rsidP="004E601D">
            <w:pPr>
              <w:rPr>
                <w:rFonts w:cstheme="minorHAnsi"/>
                <w:b/>
                <w:bCs/>
                <w:sz w:val="20"/>
                <w:szCs w:val="20"/>
              </w:rPr>
            </w:pPr>
          </w:p>
        </w:tc>
        <w:tc>
          <w:tcPr>
            <w:tcW w:w="1527" w:type="dxa"/>
          </w:tcPr>
          <w:p w14:paraId="2D703BFE" w14:textId="77777777" w:rsidR="004E601D" w:rsidRPr="00E63276" w:rsidRDefault="004E601D" w:rsidP="004E601D">
            <w:pPr>
              <w:rPr>
                <w:rFonts w:cstheme="minorHAnsi"/>
                <w:b/>
                <w:bCs/>
                <w:sz w:val="20"/>
                <w:szCs w:val="20"/>
              </w:rPr>
            </w:pPr>
          </w:p>
        </w:tc>
        <w:tc>
          <w:tcPr>
            <w:tcW w:w="0" w:type="auto"/>
          </w:tcPr>
          <w:p w14:paraId="45BA39A4" w14:textId="77777777" w:rsidR="004E601D" w:rsidRDefault="004E601D" w:rsidP="004E601D">
            <w:pPr>
              <w:rPr>
                <w:rFonts w:cstheme="minorHAnsi"/>
                <w:sz w:val="20"/>
                <w:szCs w:val="20"/>
              </w:rPr>
            </w:pPr>
            <w:r>
              <w:rPr>
                <w:rFonts w:cstheme="minorHAnsi"/>
                <w:sz w:val="20"/>
                <w:szCs w:val="20"/>
              </w:rPr>
              <w:t>McDonagh (2018)</w:t>
            </w:r>
          </w:p>
        </w:tc>
        <w:tc>
          <w:tcPr>
            <w:tcW w:w="0" w:type="auto"/>
          </w:tcPr>
          <w:p w14:paraId="14423587"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Barriers</w:t>
            </w:r>
          </w:p>
          <w:p w14:paraId="4B0C3391" w14:textId="77777777" w:rsidR="004E601D" w:rsidRPr="005E5FF2" w:rsidRDefault="004E601D" w:rsidP="004E601D">
            <w:pPr>
              <w:pStyle w:val="Normal0"/>
              <w:rPr>
                <w:rFonts w:asciiTheme="minorHAnsi" w:hAnsiTheme="minorHAnsi" w:cstheme="minorHAnsi"/>
                <w:i/>
                <w:iCs/>
                <w:sz w:val="20"/>
                <w:szCs w:val="20"/>
              </w:rPr>
            </w:pPr>
            <w:r w:rsidRPr="005E5FF2">
              <w:rPr>
                <w:rFonts w:asciiTheme="minorHAnsi" w:hAnsiTheme="minorHAnsi" w:cstheme="minorHAnsi"/>
                <w:i/>
                <w:iCs/>
                <w:sz w:val="20"/>
                <w:szCs w:val="20"/>
              </w:rPr>
              <w:t>Targets set too high- testing targets perceived to be unachievable can result in a practice disengaging from testing, and realistic targets need to be set, reflecting the area (e.g., rural, urban) in which a practice is located.</w:t>
            </w:r>
          </w:p>
          <w:p w14:paraId="2E230C02" w14:textId="77777777" w:rsidR="004E601D" w:rsidRPr="005E5FF2" w:rsidRDefault="004E601D" w:rsidP="004E601D">
            <w:pPr>
              <w:rPr>
                <w:rFonts w:cstheme="minorHAnsi"/>
                <w:sz w:val="20"/>
                <w:szCs w:val="20"/>
                <w:u w:val="single"/>
              </w:rPr>
            </w:pPr>
            <w:r>
              <w:rPr>
                <w:rFonts w:cstheme="minorHAnsi"/>
                <w:sz w:val="20"/>
                <w:szCs w:val="20"/>
                <w:u w:val="single"/>
              </w:rPr>
              <w:t>Facilitators</w:t>
            </w:r>
          </w:p>
          <w:p w14:paraId="11906366" w14:textId="77777777" w:rsidR="004E601D" w:rsidRPr="00A13075" w:rsidRDefault="004E601D" w:rsidP="004E601D">
            <w:pPr>
              <w:widowControl w:val="0"/>
              <w:autoSpaceDE w:val="0"/>
              <w:autoSpaceDN w:val="0"/>
              <w:adjustRightInd w:val="0"/>
              <w:rPr>
                <w:rFonts w:cstheme="minorHAnsi"/>
                <w:b/>
                <w:bCs/>
                <w:i/>
                <w:iCs/>
                <w:sz w:val="20"/>
                <w:szCs w:val="20"/>
              </w:rPr>
            </w:pPr>
            <w:r w:rsidRPr="00A13075">
              <w:rPr>
                <w:rFonts w:cstheme="minorHAnsi"/>
                <w:b/>
                <w:bCs/>
                <w:i/>
                <w:iCs/>
                <w:sz w:val="20"/>
                <w:szCs w:val="20"/>
              </w:rPr>
              <w:t>Some PCPs interviewed suggested that having an incentive programme would help testing become a priority and other PCPs indicated that they would increase testing if offered incentive payments for each test performed. This was consistent with a drop in testing when previously offered practice incentives were removed.</w:t>
            </w:r>
          </w:p>
        </w:tc>
      </w:tr>
      <w:tr w:rsidR="004E601D" w:rsidRPr="00442900" w14:paraId="018F85AE" w14:textId="77777777" w:rsidTr="00E63276">
        <w:tc>
          <w:tcPr>
            <w:tcW w:w="1913" w:type="dxa"/>
          </w:tcPr>
          <w:p w14:paraId="5D730B34" w14:textId="77777777" w:rsidR="004E601D" w:rsidRPr="00E63276" w:rsidRDefault="004E601D" w:rsidP="004E601D">
            <w:pPr>
              <w:rPr>
                <w:rFonts w:cstheme="minorHAnsi"/>
                <w:b/>
                <w:bCs/>
                <w:sz w:val="20"/>
                <w:szCs w:val="20"/>
              </w:rPr>
            </w:pPr>
          </w:p>
        </w:tc>
        <w:tc>
          <w:tcPr>
            <w:tcW w:w="1508" w:type="dxa"/>
          </w:tcPr>
          <w:p w14:paraId="2181BC29" w14:textId="77777777" w:rsidR="004E601D" w:rsidRPr="00E63276" w:rsidRDefault="004E601D" w:rsidP="004E601D">
            <w:pPr>
              <w:rPr>
                <w:rFonts w:cstheme="minorHAnsi"/>
                <w:b/>
                <w:bCs/>
                <w:sz w:val="20"/>
                <w:szCs w:val="20"/>
              </w:rPr>
            </w:pPr>
          </w:p>
        </w:tc>
        <w:tc>
          <w:tcPr>
            <w:tcW w:w="1527" w:type="dxa"/>
          </w:tcPr>
          <w:p w14:paraId="091C2473" w14:textId="77777777" w:rsidR="004E601D" w:rsidRPr="00E63276" w:rsidRDefault="004E601D" w:rsidP="004E601D">
            <w:pPr>
              <w:rPr>
                <w:rFonts w:cstheme="minorHAnsi"/>
                <w:b/>
                <w:bCs/>
                <w:sz w:val="20"/>
                <w:szCs w:val="20"/>
              </w:rPr>
            </w:pPr>
          </w:p>
        </w:tc>
        <w:tc>
          <w:tcPr>
            <w:tcW w:w="0" w:type="auto"/>
          </w:tcPr>
          <w:p w14:paraId="17AF020F" w14:textId="77777777" w:rsidR="004E601D" w:rsidRDefault="004E601D" w:rsidP="004E601D">
            <w:pPr>
              <w:rPr>
                <w:rFonts w:cstheme="minorHAnsi"/>
                <w:sz w:val="20"/>
                <w:szCs w:val="20"/>
              </w:rPr>
            </w:pPr>
            <w:r>
              <w:rPr>
                <w:rFonts w:cstheme="minorHAnsi"/>
                <w:sz w:val="20"/>
                <w:szCs w:val="20"/>
              </w:rPr>
              <w:t>O’Brien (2016)</w:t>
            </w:r>
          </w:p>
        </w:tc>
        <w:tc>
          <w:tcPr>
            <w:tcW w:w="0" w:type="auto"/>
          </w:tcPr>
          <w:p w14:paraId="2FEEA85B" w14:textId="77777777" w:rsidR="004E601D" w:rsidRPr="003973BC"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Barriers</w:t>
            </w:r>
          </w:p>
          <w:p w14:paraId="71BD79A8" w14:textId="77777777" w:rsidR="004E601D" w:rsidRPr="00DB1A3B" w:rsidRDefault="004E601D" w:rsidP="004E601D">
            <w:pPr>
              <w:widowControl w:val="0"/>
              <w:autoSpaceDE w:val="0"/>
              <w:autoSpaceDN w:val="0"/>
              <w:adjustRightInd w:val="0"/>
              <w:rPr>
                <w:rFonts w:cstheme="minorHAnsi"/>
                <w:i/>
                <w:iCs/>
                <w:sz w:val="20"/>
                <w:szCs w:val="20"/>
              </w:rPr>
            </w:pPr>
            <w:r w:rsidRPr="00DB1A3B">
              <w:rPr>
                <w:rStyle w:val="odfvisible"/>
                <w:rFonts w:cstheme="minorHAnsi"/>
                <w:i/>
                <w:iCs/>
                <w:color w:val="000000"/>
                <w:sz w:val="20"/>
                <w:szCs w:val="20"/>
              </w:rPr>
              <w:t>Difficulties gaining insurance reimbursement for mental health diagnoses.</w:t>
            </w:r>
          </w:p>
          <w:p w14:paraId="0CF110A1" w14:textId="77777777" w:rsidR="004E601D" w:rsidRDefault="004E601D" w:rsidP="004E601D">
            <w:pPr>
              <w:rPr>
                <w:rFonts w:cstheme="minorHAnsi"/>
                <w:sz w:val="20"/>
                <w:szCs w:val="20"/>
                <w:u w:val="single"/>
              </w:rPr>
            </w:pPr>
            <w:r>
              <w:rPr>
                <w:rFonts w:cstheme="minorHAnsi"/>
                <w:sz w:val="20"/>
                <w:szCs w:val="20"/>
                <w:u w:val="single"/>
              </w:rPr>
              <w:t>Facilitators</w:t>
            </w:r>
          </w:p>
          <w:p w14:paraId="1717A7DD" w14:textId="77777777" w:rsidR="004E601D" w:rsidRPr="003973BC"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Increased reimbursement possible facilitator that could increase ‘behavioural health’ diagnoses.</w:t>
            </w:r>
          </w:p>
        </w:tc>
      </w:tr>
      <w:tr w:rsidR="004E601D" w:rsidRPr="00442900" w14:paraId="3FC36706" w14:textId="77777777" w:rsidTr="00E63276">
        <w:tc>
          <w:tcPr>
            <w:tcW w:w="1913" w:type="dxa"/>
          </w:tcPr>
          <w:p w14:paraId="7A08271E" w14:textId="77777777" w:rsidR="004E601D" w:rsidRPr="00E63276" w:rsidRDefault="004E601D" w:rsidP="004E601D">
            <w:pPr>
              <w:rPr>
                <w:rFonts w:cstheme="minorHAnsi"/>
                <w:b/>
                <w:bCs/>
                <w:sz w:val="20"/>
                <w:szCs w:val="20"/>
              </w:rPr>
            </w:pPr>
          </w:p>
        </w:tc>
        <w:tc>
          <w:tcPr>
            <w:tcW w:w="1508" w:type="dxa"/>
          </w:tcPr>
          <w:p w14:paraId="25D1B1F9" w14:textId="77777777" w:rsidR="004E601D" w:rsidRPr="00E63276" w:rsidRDefault="004E601D" w:rsidP="004E601D">
            <w:pPr>
              <w:rPr>
                <w:rFonts w:cstheme="minorHAnsi"/>
                <w:b/>
                <w:bCs/>
                <w:sz w:val="20"/>
                <w:szCs w:val="20"/>
              </w:rPr>
            </w:pPr>
          </w:p>
        </w:tc>
        <w:tc>
          <w:tcPr>
            <w:tcW w:w="1527" w:type="dxa"/>
          </w:tcPr>
          <w:p w14:paraId="78A55713" w14:textId="77777777" w:rsidR="004E601D" w:rsidRPr="00E63276" w:rsidRDefault="004E601D" w:rsidP="004E601D">
            <w:pPr>
              <w:rPr>
                <w:rFonts w:cstheme="minorHAnsi"/>
                <w:b/>
                <w:bCs/>
                <w:sz w:val="20"/>
                <w:szCs w:val="20"/>
              </w:rPr>
            </w:pPr>
          </w:p>
        </w:tc>
        <w:tc>
          <w:tcPr>
            <w:tcW w:w="0" w:type="auto"/>
          </w:tcPr>
          <w:p w14:paraId="7A0A67E3" w14:textId="77777777" w:rsidR="004E601D" w:rsidRPr="005E5FF2" w:rsidRDefault="004E601D" w:rsidP="004E601D">
            <w:pPr>
              <w:rPr>
                <w:rFonts w:cstheme="minorHAnsi"/>
                <w:sz w:val="20"/>
                <w:szCs w:val="20"/>
              </w:rPr>
            </w:pPr>
            <w:r>
              <w:rPr>
                <w:rFonts w:cstheme="minorHAnsi"/>
                <w:sz w:val="20"/>
                <w:szCs w:val="20"/>
              </w:rPr>
              <w:t>Schadewaldt (2013)</w:t>
            </w:r>
          </w:p>
        </w:tc>
        <w:tc>
          <w:tcPr>
            <w:tcW w:w="0" w:type="auto"/>
          </w:tcPr>
          <w:p w14:paraId="7C40768F" w14:textId="77777777" w:rsidR="004E601D" w:rsidRPr="005E5FF2" w:rsidRDefault="004E601D" w:rsidP="004E601D">
            <w:pPr>
              <w:rPr>
                <w:rStyle w:val="odfvisible"/>
                <w:rFonts w:cstheme="minorHAnsi"/>
                <w:sz w:val="20"/>
                <w:szCs w:val="20"/>
                <w:u w:val="single"/>
              </w:rPr>
            </w:pPr>
            <w:r>
              <w:rPr>
                <w:rFonts w:cstheme="minorHAnsi"/>
                <w:sz w:val="20"/>
                <w:szCs w:val="20"/>
                <w:u w:val="single"/>
              </w:rPr>
              <w:t>Barriers</w:t>
            </w:r>
          </w:p>
          <w:p w14:paraId="501138F8" w14:textId="77777777" w:rsidR="004E601D" w:rsidRPr="005E5FF2" w:rsidRDefault="004E601D" w:rsidP="004E601D">
            <w:pPr>
              <w:rPr>
                <w:rFonts w:cstheme="minorHAnsi"/>
                <w:i/>
                <w:iCs/>
                <w:color w:val="000000"/>
                <w:sz w:val="20"/>
                <w:szCs w:val="20"/>
              </w:rPr>
            </w:pPr>
            <w:r w:rsidRPr="005E5FF2">
              <w:rPr>
                <w:rStyle w:val="odfvisible"/>
                <w:rFonts w:cstheme="minorHAnsi"/>
                <w:i/>
                <w:iCs/>
                <w:color w:val="000000"/>
                <w:sz w:val="20"/>
                <w:szCs w:val="20"/>
              </w:rPr>
              <w:t xml:space="preserve">Nurse practitioners and MPs strongly perceived </w:t>
            </w:r>
            <w:proofErr w:type="gramStart"/>
            <w:r w:rsidRPr="005E5FF2">
              <w:rPr>
                <w:rStyle w:val="odfvisible"/>
                <w:rFonts w:cstheme="minorHAnsi"/>
                <w:i/>
                <w:iCs/>
                <w:color w:val="000000"/>
                <w:sz w:val="20"/>
                <w:szCs w:val="20"/>
              </w:rPr>
              <w:t>that economic constraints</w:t>
            </w:r>
            <w:proofErr w:type="gramEnd"/>
            <w:r w:rsidRPr="005E5FF2">
              <w:rPr>
                <w:rStyle w:val="odfvisible"/>
                <w:rFonts w:cstheme="minorHAnsi"/>
                <w:i/>
                <w:iCs/>
                <w:color w:val="000000"/>
                <w:sz w:val="20"/>
                <w:szCs w:val="20"/>
              </w:rPr>
              <w:t xml:space="preserve"> had a negative impact on collaborative practice. The lack of financial support for the NP role often made employment of a NP not </w:t>
            </w:r>
            <w:r w:rsidRPr="005E5FF2">
              <w:rPr>
                <w:rStyle w:val="odfvisible"/>
                <w:rFonts w:cstheme="minorHAnsi"/>
                <w:i/>
                <w:iCs/>
                <w:color w:val="000000"/>
                <w:sz w:val="20"/>
                <w:szCs w:val="20"/>
              </w:rPr>
              <w:lastRenderedPageBreak/>
              <w:t>financially viable for a practice setting. There was a perception that the health care system did not sufficiently reimburse NP services.</w:t>
            </w:r>
            <w:r w:rsidRPr="00DB1A3B">
              <w:rPr>
                <w:rStyle w:val="odfvisible"/>
                <w:rFonts w:cstheme="minorHAnsi"/>
                <w:i/>
                <w:iCs/>
                <w:color w:val="000000"/>
                <w:sz w:val="20"/>
                <w:szCs w:val="20"/>
              </w:rPr>
              <w:t xml:space="preserve"> </w:t>
            </w:r>
          </w:p>
        </w:tc>
      </w:tr>
      <w:tr w:rsidR="004E601D" w:rsidRPr="00442900" w14:paraId="01EB3160" w14:textId="77777777" w:rsidTr="00E63276">
        <w:tc>
          <w:tcPr>
            <w:tcW w:w="1913" w:type="dxa"/>
          </w:tcPr>
          <w:p w14:paraId="46541E5B" w14:textId="77777777" w:rsidR="004E601D" w:rsidRPr="00E63276" w:rsidRDefault="004E601D" w:rsidP="004E601D">
            <w:pPr>
              <w:rPr>
                <w:rFonts w:cstheme="minorHAnsi"/>
                <w:b/>
                <w:bCs/>
                <w:sz w:val="20"/>
                <w:szCs w:val="20"/>
              </w:rPr>
            </w:pPr>
          </w:p>
        </w:tc>
        <w:tc>
          <w:tcPr>
            <w:tcW w:w="1508" w:type="dxa"/>
          </w:tcPr>
          <w:p w14:paraId="241D6659" w14:textId="77777777" w:rsidR="004E601D" w:rsidRPr="00E63276" w:rsidRDefault="004E601D" w:rsidP="004E601D">
            <w:pPr>
              <w:rPr>
                <w:rFonts w:cstheme="minorHAnsi"/>
                <w:b/>
                <w:bCs/>
                <w:sz w:val="20"/>
                <w:szCs w:val="20"/>
              </w:rPr>
            </w:pPr>
          </w:p>
        </w:tc>
        <w:tc>
          <w:tcPr>
            <w:tcW w:w="1527" w:type="dxa"/>
          </w:tcPr>
          <w:p w14:paraId="16EC1D48" w14:textId="77777777" w:rsidR="004E601D" w:rsidRPr="00E63276" w:rsidRDefault="004E601D" w:rsidP="004E601D">
            <w:pPr>
              <w:rPr>
                <w:rFonts w:cstheme="minorHAnsi"/>
                <w:b/>
                <w:bCs/>
                <w:sz w:val="20"/>
                <w:szCs w:val="20"/>
              </w:rPr>
            </w:pPr>
          </w:p>
        </w:tc>
        <w:tc>
          <w:tcPr>
            <w:tcW w:w="0" w:type="auto"/>
          </w:tcPr>
          <w:p w14:paraId="7B2C086D" w14:textId="77777777" w:rsidR="004E601D" w:rsidRDefault="004E601D" w:rsidP="004E601D">
            <w:pPr>
              <w:rPr>
                <w:rFonts w:cstheme="minorHAnsi"/>
                <w:sz w:val="20"/>
                <w:szCs w:val="20"/>
              </w:rPr>
            </w:pPr>
            <w:r>
              <w:rPr>
                <w:rFonts w:cstheme="minorHAnsi"/>
                <w:sz w:val="20"/>
                <w:szCs w:val="20"/>
              </w:rPr>
              <w:t>Sirdifield (2013)</w:t>
            </w:r>
          </w:p>
        </w:tc>
        <w:tc>
          <w:tcPr>
            <w:tcW w:w="0" w:type="auto"/>
          </w:tcPr>
          <w:p w14:paraId="634C436B" w14:textId="77777777" w:rsidR="004E601D" w:rsidRPr="00415C7C" w:rsidRDefault="004E601D" w:rsidP="004E601D">
            <w:pPr>
              <w:rPr>
                <w:rFonts w:cstheme="minorHAnsi"/>
                <w:sz w:val="20"/>
                <w:szCs w:val="20"/>
                <w:u w:val="single"/>
              </w:rPr>
            </w:pPr>
            <w:r>
              <w:rPr>
                <w:rFonts w:cstheme="minorHAnsi"/>
                <w:sz w:val="20"/>
                <w:szCs w:val="20"/>
                <w:u w:val="single"/>
              </w:rPr>
              <w:t>Facilitators</w:t>
            </w:r>
          </w:p>
          <w:p w14:paraId="7FC34997" w14:textId="77777777" w:rsidR="004E601D" w:rsidRPr="00415C7C" w:rsidRDefault="004E601D" w:rsidP="004E601D">
            <w:pPr>
              <w:autoSpaceDE w:val="0"/>
              <w:autoSpaceDN w:val="0"/>
              <w:adjustRightInd w:val="0"/>
              <w:rPr>
                <w:rFonts w:cstheme="minorHAnsi"/>
                <w:i/>
                <w:iCs/>
                <w:sz w:val="20"/>
                <w:szCs w:val="20"/>
                <w:highlight w:val="yellow"/>
              </w:rPr>
            </w:pPr>
            <w:r w:rsidRPr="00415C7C">
              <w:rPr>
                <w:rFonts w:cstheme="minorHAnsi"/>
                <w:i/>
                <w:iCs/>
                <w:sz w:val="20"/>
                <w:szCs w:val="20"/>
              </w:rPr>
              <w:t>The use of heuristics together with contextual limitations in terms of short consultation times, remuneration for treatment in some countries et cetera may lead to long-term prescribing contrary to clinical guidelines.</w:t>
            </w:r>
          </w:p>
        </w:tc>
      </w:tr>
      <w:tr w:rsidR="004E601D" w:rsidRPr="00442900" w14:paraId="1F0CFD61" w14:textId="77777777" w:rsidTr="00E63276">
        <w:tc>
          <w:tcPr>
            <w:tcW w:w="1913" w:type="dxa"/>
          </w:tcPr>
          <w:p w14:paraId="36D1EBBE" w14:textId="77777777" w:rsidR="004E601D" w:rsidRPr="00E63276" w:rsidRDefault="004E601D" w:rsidP="004E601D">
            <w:pPr>
              <w:rPr>
                <w:rFonts w:cstheme="minorHAnsi"/>
                <w:b/>
                <w:bCs/>
                <w:sz w:val="20"/>
                <w:szCs w:val="20"/>
              </w:rPr>
            </w:pPr>
          </w:p>
        </w:tc>
        <w:tc>
          <w:tcPr>
            <w:tcW w:w="1508" w:type="dxa"/>
          </w:tcPr>
          <w:p w14:paraId="2E4DB6E3" w14:textId="77777777" w:rsidR="004E601D" w:rsidRPr="00E63276" w:rsidRDefault="004E601D" w:rsidP="004E601D">
            <w:pPr>
              <w:rPr>
                <w:rFonts w:cstheme="minorHAnsi"/>
                <w:b/>
                <w:bCs/>
                <w:sz w:val="20"/>
                <w:szCs w:val="20"/>
              </w:rPr>
            </w:pPr>
          </w:p>
        </w:tc>
        <w:tc>
          <w:tcPr>
            <w:tcW w:w="1527" w:type="dxa"/>
          </w:tcPr>
          <w:p w14:paraId="766DEB4B" w14:textId="77777777" w:rsidR="004E601D" w:rsidRPr="00E63276" w:rsidRDefault="004E601D" w:rsidP="004E601D">
            <w:pPr>
              <w:rPr>
                <w:rFonts w:cstheme="minorHAnsi"/>
                <w:b/>
                <w:bCs/>
                <w:sz w:val="20"/>
                <w:szCs w:val="20"/>
              </w:rPr>
            </w:pPr>
          </w:p>
        </w:tc>
        <w:tc>
          <w:tcPr>
            <w:tcW w:w="0" w:type="auto"/>
          </w:tcPr>
          <w:p w14:paraId="71E88B5D" w14:textId="77777777" w:rsidR="004E601D" w:rsidRPr="00442900" w:rsidRDefault="004E601D" w:rsidP="004E601D">
            <w:pPr>
              <w:rPr>
                <w:rFonts w:cstheme="minorHAnsi"/>
                <w:sz w:val="20"/>
                <w:szCs w:val="20"/>
              </w:rPr>
            </w:pPr>
            <w:r>
              <w:rPr>
                <w:rFonts w:cstheme="minorHAnsi"/>
                <w:sz w:val="20"/>
                <w:szCs w:val="20"/>
              </w:rPr>
              <w:t>Tonkin-Crine (2011)</w:t>
            </w:r>
          </w:p>
        </w:tc>
        <w:tc>
          <w:tcPr>
            <w:tcW w:w="0" w:type="auto"/>
          </w:tcPr>
          <w:p w14:paraId="01375704" w14:textId="77777777" w:rsidR="004E601D" w:rsidRDefault="004E601D" w:rsidP="004E601D">
            <w:pPr>
              <w:rPr>
                <w:rFonts w:cstheme="minorHAnsi"/>
                <w:sz w:val="20"/>
                <w:szCs w:val="20"/>
                <w:u w:val="single"/>
              </w:rPr>
            </w:pPr>
            <w:r>
              <w:rPr>
                <w:rFonts w:cstheme="minorHAnsi"/>
                <w:sz w:val="20"/>
                <w:szCs w:val="20"/>
                <w:u w:val="single"/>
              </w:rPr>
              <w:t>Facilitators</w:t>
            </w:r>
          </w:p>
          <w:p w14:paraId="4311DB0B" w14:textId="77777777" w:rsidR="004E601D" w:rsidRPr="00442900" w:rsidRDefault="004E601D" w:rsidP="004E601D">
            <w:pPr>
              <w:rPr>
                <w:rFonts w:cstheme="minorHAnsi"/>
                <w:sz w:val="20"/>
                <w:szCs w:val="20"/>
              </w:rPr>
            </w:pPr>
            <w:r w:rsidRPr="00DB1A3B">
              <w:rPr>
                <w:rFonts w:cstheme="minorHAnsi"/>
                <w:i/>
                <w:iCs/>
                <w:sz w:val="20"/>
                <w:szCs w:val="20"/>
              </w:rPr>
              <w:t>GPs welcome interventions that beneﬁt their practice either by decreasing workload or offering ﬁnancial gain.</w:t>
            </w:r>
          </w:p>
        </w:tc>
      </w:tr>
      <w:tr w:rsidR="004E601D" w:rsidRPr="00442900" w14:paraId="5CB8EF02" w14:textId="77777777" w:rsidTr="00E63276">
        <w:tc>
          <w:tcPr>
            <w:tcW w:w="1913" w:type="dxa"/>
          </w:tcPr>
          <w:p w14:paraId="50614303" w14:textId="77777777" w:rsidR="004E601D" w:rsidRPr="00E63276" w:rsidRDefault="004E601D" w:rsidP="004E601D">
            <w:pPr>
              <w:rPr>
                <w:rFonts w:cstheme="minorHAnsi"/>
                <w:b/>
                <w:bCs/>
                <w:sz w:val="20"/>
                <w:szCs w:val="20"/>
              </w:rPr>
            </w:pPr>
          </w:p>
        </w:tc>
        <w:tc>
          <w:tcPr>
            <w:tcW w:w="1508" w:type="dxa"/>
          </w:tcPr>
          <w:p w14:paraId="3E549C96" w14:textId="77777777" w:rsidR="004E601D" w:rsidRPr="00E63276" w:rsidRDefault="004E601D" w:rsidP="004E601D">
            <w:pPr>
              <w:rPr>
                <w:rFonts w:cstheme="minorHAnsi"/>
                <w:b/>
                <w:bCs/>
                <w:sz w:val="20"/>
                <w:szCs w:val="20"/>
              </w:rPr>
            </w:pPr>
          </w:p>
        </w:tc>
        <w:tc>
          <w:tcPr>
            <w:tcW w:w="1527" w:type="dxa"/>
          </w:tcPr>
          <w:p w14:paraId="4F07FFCE" w14:textId="77777777" w:rsidR="004E601D" w:rsidRPr="00E63276" w:rsidRDefault="004E601D" w:rsidP="004E601D">
            <w:pPr>
              <w:rPr>
                <w:rFonts w:cstheme="minorHAnsi"/>
                <w:b/>
                <w:bCs/>
                <w:sz w:val="20"/>
                <w:szCs w:val="20"/>
              </w:rPr>
            </w:pPr>
          </w:p>
        </w:tc>
        <w:tc>
          <w:tcPr>
            <w:tcW w:w="0" w:type="auto"/>
          </w:tcPr>
          <w:p w14:paraId="00ED6F76" w14:textId="77777777" w:rsidR="004E601D" w:rsidRDefault="004E601D" w:rsidP="004E601D">
            <w:pPr>
              <w:rPr>
                <w:rFonts w:cstheme="minorHAnsi"/>
                <w:sz w:val="20"/>
                <w:szCs w:val="20"/>
              </w:rPr>
            </w:pPr>
            <w:r>
              <w:rPr>
                <w:rFonts w:cstheme="minorHAnsi"/>
                <w:sz w:val="20"/>
                <w:szCs w:val="20"/>
              </w:rPr>
              <w:t>Vedel (2011)</w:t>
            </w:r>
          </w:p>
        </w:tc>
        <w:tc>
          <w:tcPr>
            <w:tcW w:w="0" w:type="auto"/>
          </w:tcPr>
          <w:p w14:paraId="2FD9AB61" w14:textId="77777777" w:rsidR="004E601D" w:rsidRPr="005E5FF2" w:rsidRDefault="004E601D" w:rsidP="004E601D">
            <w:pPr>
              <w:rPr>
                <w:rFonts w:cstheme="minorHAnsi"/>
                <w:sz w:val="20"/>
                <w:szCs w:val="20"/>
                <w:u w:val="single"/>
              </w:rPr>
            </w:pPr>
            <w:r>
              <w:rPr>
                <w:rFonts w:cstheme="minorHAnsi"/>
                <w:sz w:val="20"/>
                <w:szCs w:val="20"/>
                <w:u w:val="single"/>
              </w:rPr>
              <w:t>Barriers</w:t>
            </w:r>
          </w:p>
          <w:p w14:paraId="4C9073D7" w14:textId="77777777" w:rsidR="004E601D" w:rsidRDefault="004E601D" w:rsidP="004E601D">
            <w:pPr>
              <w:rPr>
                <w:rFonts w:cstheme="minorHAnsi"/>
                <w:sz w:val="20"/>
                <w:szCs w:val="20"/>
                <w:u w:val="single"/>
              </w:rPr>
            </w:pPr>
            <w:r w:rsidRPr="00DB1A3B">
              <w:rPr>
                <w:rFonts w:cstheme="minorHAnsi"/>
                <w:i/>
                <w:iCs/>
                <w:sz w:val="20"/>
                <w:szCs w:val="20"/>
              </w:rPr>
              <w:t>Other frequently reported barriers were linked to the type of medical practices (8 studies): lack of routine general examination, lack of incentive fees and solo or rural practice.</w:t>
            </w:r>
          </w:p>
        </w:tc>
      </w:tr>
      <w:tr w:rsidR="004E601D" w:rsidRPr="00442900" w14:paraId="170AB509" w14:textId="77777777" w:rsidTr="00E63276">
        <w:tc>
          <w:tcPr>
            <w:tcW w:w="1913" w:type="dxa"/>
          </w:tcPr>
          <w:p w14:paraId="3DB61776" w14:textId="77777777" w:rsidR="004E601D" w:rsidRPr="00E63276" w:rsidRDefault="004E601D" w:rsidP="004E601D">
            <w:pPr>
              <w:rPr>
                <w:rFonts w:cstheme="minorHAnsi"/>
                <w:b/>
                <w:bCs/>
                <w:sz w:val="20"/>
                <w:szCs w:val="20"/>
              </w:rPr>
            </w:pPr>
          </w:p>
        </w:tc>
        <w:tc>
          <w:tcPr>
            <w:tcW w:w="1508" w:type="dxa"/>
          </w:tcPr>
          <w:p w14:paraId="0DAEEDC0" w14:textId="77777777" w:rsidR="004E601D" w:rsidRPr="00E63276" w:rsidRDefault="004E601D" w:rsidP="004E601D">
            <w:pPr>
              <w:rPr>
                <w:rFonts w:cstheme="minorHAnsi"/>
                <w:b/>
                <w:bCs/>
                <w:sz w:val="20"/>
                <w:szCs w:val="20"/>
              </w:rPr>
            </w:pPr>
          </w:p>
        </w:tc>
        <w:tc>
          <w:tcPr>
            <w:tcW w:w="1527" w:type="dxa"/>
          </w:tcPr>
          <w:p w14:paraId="0AE3971A" w14:textId="77777777" w:rsidR="004E601D" w:rsidRPr="00E63276" w:rsidRDefault="004E601D" w:rsidP="004E601D">
            <w:pPr>
              <w:rPr>
                <w:rFonts w:cstheme="minorHAnsi"/>
                <w:b/>
                <w:bCs/>
                <w:sz w:val="20"/>
                <w:szCs w:val="20"/>
              </w:rPr>
            </w:pPr>
          </w:p>
        </w:tc>
        <w:tc>
          <w:tcPr>
            <w:tcW w:w="0" w:type="auto"/>
          </w:tcPr>
          <w:p w14:paraId="58286456" w14:textId="77777777" w:rsidR="004E601D" w:rsidRDefault="004E601D" w:rsidP="004E601D">
            <w:pPr>
              <w:rPr>
                <w:rFonts w:cstheme="minorHAnsi"/>
                <w:sz w:val="20"/>
                <w:szCs w:val="20"/>
              </w:rPr>
            </w:pPr>
            <w:r>
              <w:rPr>
                <w:rFonts w:cstheme="minorHAnsi"/>
                <w:sz w:val="20"/>
                <w:szCs w:val="20"/>
              </w:rPr>
              <w:t>Yeung (2015) (2015)</w:t>
            </w:r>
          </w:p>
        </w:tc>
        <w:tc>
          <w:tcPr>
            <w:tcW w:w="0" w:type="auto"/>
          </w:tcPr>
          <w:p w14:paraId="209E114F" w14:textId="77777777" w:rsidR="004E601D" w:rsidRPr="005E5FF2" w:rsidRDefault="004E601D" w:rsidP="004E601D">
            <w:pPr>
              <w:rPr>
                <w:rFonts w:cstheme="minorHAnsi"/>
                <w:sz w:val="20"/>
                <w:szCs w:val="20"/>
                <w:u w:val="single"/>
              </w:rPr>
            </w:pPr>
            <w:r>
              <w:rPr>
                <w:rFonts w:cstheme="minorHAnsi"/>
                <w:sz w:val="20"/>
                <w:szCs w:val="20"/>
                <w:u w:val="single"/>
              </w:rPr>
              <w:t>Facilitators</w:t>
            </w:r>
          </w:p>
          <w:p w14:paraId="6B0AC3E9" w14:textId="77777777" w:rsidR="004E601D" w:rsidRPr="00D91FE0" w:rsidRDefault="004E601D" w:rsidP="004E601D">
            <w:pPr>
              <w:rPr>
                <w:rFonts w:cstheme="minorHAnsi"/>
                <w:b/>
                <w:bCs/>
                <w:sz w:val="20"/>
                <w:szCs w:val="20"/>
                <w:u w:val="single"/>
              </w:rPr>
            </w:pPr>
            <w:r w:rsidRPr="00D91FE0">
              <w:rPr>
                <w:rFonts w:cstheme="minorHAnsi"/>
                <w:b/>
                <w:bCs/>
                <w:i/>
                <w:iCs/>
                <w:sz w:val="20"/>
                <w:szCs w:val="20"/>
              </w:rPr>
              <w:t xml:space="preserve">Financial incentives were mentioned by GPs as a way to increase </w:t>
            </w:r>
            <w:proofErr w:type="gramStart"/>
            <w:r w:rsidRPr="00D91FE0">
              <w:rPr>
                <w:rFonts w:cstheme="minorHAnsi"/>
                <w:b/>
                <w:bCs/>
                <w:i/>
                <w:iCs/>
                <w:sz w:val="20"/>
                <w:szCs w:val="20"/>
              </w:rPr>
              <w:t>testing</w:t>
            </w:r>
            <w:proofErr w:type="gramEnd"/>
            <w:r w:rsidRPr="00D91FE0">
              <w:rPr>
                <w:rFonts w:cstheme="minorHAnsi"/>
                <w:b/>
                <w:bCs/>
                <w:i/>
                <w:iCs/>
                <w:sz w:val="20"/>
                <w:szCs w:val="20"/>
              </w:rPr>
              <w:t xml:space="preserve"> but questions remain about its effectiveness.</w:t>
            </w:r>
          </w:p>
        </w:tc>
      </w:tr>
      <w:tr w:rsidR="004E601D" w:rsidRPr="00442900" w14:paraId="64C14677" w14:textId="77777777" w:rsidTr="00E63276">
        <w:tc>
          <w:tcPr>
            <w:tcW w:w="1913" w:type="dxa"/>
          </w:tcPr>
          <w:p w14:paraId="10CFE99F" w14:textId="77777777" w:rsidR="004E601D" w:rsidRPr="00E63276" w:rsidRDefault="004E601D" w:rsidP="004E601D">
            <w:pPr>
              <w:rPr>
                <w:rFonts w:cstheme="minorHAnsi"/>
                <w:b/>
                <w:bCs/>
                <w:sz w:val="20"/>
                <w:szCs w:val="20"/>
              </w:rPr>
            </w:pPr>
          </w:p>
        </w:tc>
        <w:tc>
          <w:tcPr>
            <w:tcW w:w="1508" w:type="dxa"/>
          </w:tcPr>
          <w:p w14:paraId="134239F4" w14:textId="77777777" w:rsidR="004E601D" w:rsidRPr="00E63276" w:rsidRDefault="004E601D" w:rsidP="004E601D">
            <w:pPr>
              <w:rPr>
                <w:rFonts w:cstheme="minorHAnsi"/>
                <w:b/>
                <w:bCs/>
                <w:sz w:val="20"/>
                <w:szCs w:val="20"/>
              </w:rPr>
            </w:pPr>
          </w:p>
        </w:tc>
        <w:tc>
          <w:tcPr>
            <w:tcW w:w="1527" w:type="dxa"/>
          </w:tcPr>
          <w:p w14:paraId="6EB5FA2A" w14:textId="77777777" w:rsidR="004E601D" w:rsidRPr="00E63276" w:rsidRDefault="004E601D" w:rsidP="004E601D">
            <w:pPr>
              <w:rPr>
                <w:rFonts w:cstheme="minorHAnsi"/>
                <w:b/>
                <w:bCs/>
                <w:sz w:val="20"/>
                <w:szCs w:val="20"/>
              </w:rPr>
            </w:pPr>
          </w:p>
        </w:tc>
        <w:tc>
          <w:tcPr>
            <w:tcW w:w="0" w:type="auto"/>
          </w:tcPr>
          <w:p w14:paraId="564B03C2" w14:textId="77777777" w:rsidR="004E601D" w:rsidRPr="00442900" w:rsidRDefault="004E601D" w:rsidP="004E601D">
            <w:pPr>
              <w:rPr>
                <w:rFonts w:cstheme="minorHAnsi"/>
                <w:sz w:val="20"/>
                <w:szCs w:val="20"/>
              </w:rPr>
            </w:pPr>
            <w:r>
              <w:rPr>
                <w:rFonts w:cstheme="minorHAnsi"/>
                <w:sz w:val="20"/>
                <w:szCs w:val="20"/>
              </w:rPr>
              <w:t>Zwolsman (2012)</w:t>
            </w:r>
          </w:p>
        </w:tc>
        <w:tc>
          <w:tcPr>
            <w:tcW w:w="0" w:type="auto"/>
          </w:tcPr>
          <w:p w14:paraId="16DC15E7" w14:textId="77777777" w:rsidR="004E601D" w:rsidRDefault="004E601D" w:rsidP="004E601D">
            <w:pPr>
              <w:rPr>
                <w:rFonts w:cstheme="minorHAnsi"/>
                <w:sz w:val="20"/>
                <w:szCs w:val="20"/>
                <w:u w:val="single"/>
              </w:rPr>
            </w:pPr>
            <w:r>
              <w:rPr>
                <w:rFonts w:cstheme="minorHAnsi"/>
                <w:sz w:val="20"/>
                <w:szCs w:val="20"/>
                <w:u w:val="single"/>
              </w:rPr>
              <w:t>Barriers</w:t>
            </w:r>
          </w:p>
          <w:p w14:paraId="1440EC07" w14:textId="77777777" w:rsidR="004E601D" w:rsidRPr="00DB1A3B" w:rsidRDefault="004E601D" w:rsidP="004E601D">
            <w:pPr>
              <w:autoSpaceDE w:val="0"/>
              <w:autoSpaceDN w:val="0"/>
              <w:adjustRightInd w:val="0"/>
              <w:rPr>
                <w:rFonts w:cstheme="minorHAnsi"/>
                <w:i/>
                <w:iCs/>
                <w:sz w:val="20"/>
                <w:szCs w:val="20"/>
              </w:rPr>
            </w:pPr>
            <w:r w:rsidRPr="00DB1A3B">
              <w:rPr>
                <w:rFonts w:cstheme="minorHAnsi"/>
                <w:i/>
                <w:iCs/>
                <w:sz w:val="20"/>
                <w:szCs w:val="20"/>
              </w:rPr>
              <w:t>A lack of investment by health authorities is particularly described in two survey studies. Some GPs consider EBM not to be cost effective for themselves as practitioners, and feel they require additional financial resources for the facilities needed when using EBM. To them, seeing patients is more cost effective than spending time in the field of EBM, since, in their opinion, time per patient increases when EBM is used. For GPs, there is no financial gain in using EBM, because time spent on EBM is not paid for.</w:t>
            </w:r>
          </w:p>
          <w:p w14:paraId="19AB895C" w14:textId="77777777" w:rsidR="004E601D" w:rsidRPr="003973BC" w:rsidRDefault="004E601D" w:rsidP="004E601D">
            <w:pPr>
              <w:autoSpaceDE w:val="0"/>
              <w:autoSpaceDN w:val="0"/>
              <w:adjustRightInd w:val="0"/>
              <w:rPr>
                <w:rFonts w:cstheme="minorHAnsi"/>
                <w:i/>
                <w:iCs/>
                <w:sz w:val="20"/>
                <w:szCs w:val="20"/>
              </w:rPr>
            </w:pPr>
            <w:r w:rsidRPr="00DB1A3B">
              <w:rPr>
                <w:rFonts w:cstheme="minorHAnsi"/>
                <w:i/>
                <w:iCs/>
                <w:sz w:val="20"/>
                <w:szCs w:val="20"/>
              </w:rPr>
              <w:t xml:space="preserve">Lack of investment/incentives. </w:t>
            </w:r>
          </w:p>
        </w:tc>
      </w:tr>
      <w:tr w:rsidR="004E601D" w:rsidRPr="00442900" w14:paraId="6CDFA374" w14:textId="77777777" w:rsidTr="00E63276">
        <w:tc>
          <w:tcPr>
            <w:tcW w:w="1913" w:type="dxa"/>
          </w:tcPr>
          <w:p w14:paraId="65B93E56" w14:textId="77777777" w:rsidR="004E601D" w:rsidRPr="00E63276" w:rsidRDefault="004E601D" w:rsidP="004E601D">
            <w:pPr>
              <w:rPr>
                <w:rFonts w:cstheme="minorHAnsi"/>
                <w:b/>
                <w:bCs/>
                <w:sz w:val="20"/>
                <w:szCs w:val="20"/>
              </w:rPr>
            </w:pPr>
          </w:p>
        </w:tc>
        <w:tc>
          <w:tcPr>
            <w:tcW w:w="1508" w:type="dxa"/>
          </w:tcPr>
          <w:p w14:paraId="0E9953CB" w14:textId="77777777" w:rsidR="004E601D" w:rsidRPr="00E63276" w:rsidRDefault="004E601D" w:rsidP="004E601D">
            <w:pPr>
              <w:rPr>
                <w:rFonts w:cstheme="minorHAnsi"/>
                <w:b/>
                <w:bCs/>
                <w:sz w:val="20"/>
                <w:szCs w:val="20"/>
              </w:rPr>
            </w:pPr>
            <w:r w:rsidRPr="00E63276">
              <w:rPr>
                <w:rFonts w:cstheme="minorHAnsi"/>
                <w:b/>
                <w:bCs/>
                <w:sz w:val="20"/>
                <w:szCs w:val="20"/>
              </w:rPr>
              <w:t>Feedback</w:t>
            </w:r>
          </w:p>
        </w:tc>
        <w:tc>
          <w:tcPr>
            <w:tcW w:w="1527" w:type="dxa"/>
          </w:tcPr>
          <w:p w14:paraId="2B305176" w14:textId="77777777" w:rsidR="004E601D" w:rsidRPr="00E63276" w:rsidRDefault="004E601D" w:rsidP="004E601D">
            <w:pPr>
              <w:rPr>
                <w:rFonts w:cstheme="minorHAnsi"/>
                <w:b/>
                <w:bCs/>
                <w:sz w:val="20"/>
                <w:szCs w:val="20"/>
              </w:rPr>
            </w:pPr>
          </w:p>
        </w:tc>
        <w:tc>
          <w:tcPr>
            <w:tcW w:w="0" w:type="auto"/>
          </w:tcPr>
          <w:p w14:paraId="77B1F6FA" w14:textId="77777777" w:rsidR="004E601D" w:rsidRDefault="004E601D" w:rsidP="004E601D">
            <w:pPr>
              <w:rPr>
                <w:rFonts w:cstheme="minorHAnsi"/>
                <w:sz w:val="20"/>
                <w:szCs w:val="20"/>
              </w:rPr>
            </w:pPr>
            <w:r>
              <w:rPr>
                <w:rFonts w:cstheme="minorHAnsi"/>
                <w:sz w:val="20"/>
                <w:szCs w:val="20"/>
              </w:rPr>
              <w:t>McDonagh (2018)</w:t>
            </w:r>
          </w:p>
        </w:tc>
        <w:tc>
          <w:tcPr>
            <w:tcW w:w="0" w:type="auto"/>
          </w:tcPr>
          <w:p w14:paraId="015CD03B" w14:textId="77777777" w:rsidR="004E601D" w:rsidRDefault="004E601D" w:rsidP="004E601D">
            <w:pPr>
              <w:rPr>
                <w:rFonts w:cstheme="minorHAnsi"/>
                <w:sz w:val="20"/>
                <w:szCs w:val="20"/>
                <w:u w:val="single"/>
              </w:rPr>
            </w:pPr>
            <w:r>
              <w:rPr>
                <w:rFonts w:cstheme="minorHAnsi"/>
                <w:sz w:val="20"/>
                <w:szCs w:val="20"/>
                <w:u w:val="single"/>
              </w:rPr>
              <w:t>Facilitators</w:t>
            </w:r>
          </w:p>
          <w:p w14:paraId="60AD2134" w14:textId="77777777" w:rsidR="004E601D" w:rsidRDefault="004E601D" w:rsidP="004E601D">
            <w:pPr>
              <w:rPr>
                <w:rFonts w:cstheme="minorHAnsi"/>
                <w:sz w:val="20"/>
                <w:szCs w:val="20"/>
                <w:u w:val="single"/>
              </w:rPr>
            </w:pPr>
            <w:r w:rsidRPr="00DB1A3B">
              <w:rPr>
                <w:rFonts w:cstheme="minorHAnsi"/>
                <w:i/>
                <w:iCs/>
                <w:sz w:val="20"/>
                <w:szCs w:val="20"/>
              </w:rPr>
              <w:t>Regular feedback helped personally motivate PCPs and facilitate the embedding of chlamydia testing into general practice.</w:t>
            </w:r>
          </w:p>
        </w:tc>
      </w:tr>
      <w:tr w:rsidR="004E601D" w:rsidRPr="00442900" w14:paraId="6893774F" w14:textId="77777777" w:rsidTr="00E63276">
        <w:tc>
          <w:tcPr>
            <w:tcW w:w="1913" w:type="dxa"/>
          </w:tcPr>
          <w:p w14:paraId="5A8E7D18" w14:textId="77777777" w:rsidR="004E601D" w:rsidRPr="00E63276" w:rsidRDefault="004E601D" w:rsidP="004E601D">
            <w:pPr>
              <w:rPr>
                <w:rFonts w:cstheme="minorHAnsi"/>
                <w:b/>
                <w:bCs/>
                <w:sz w:val="20"/>
                <w:szCs w:val="20"/>
              </w:rPr>
            </w:pPr>
          </w:p>
        </w:tc>
        <w:tc>
          <w:tcPr>
            <w:tcW w:w="1508" w:type="dxa"/>
          </w:tcPr>
          <w:p w14:paraId="2761E78C" w14:textId="77777777" w:rsidR="004E601D" w:rsidRPr="00E63276" w:rsidRDefault="004E601D" w:rsidP="004E601D">
            <w:pPr>
              <w:rPr>
                <w:rFonts w:cstheme="minorHAnsi"/>
                <w:b/>
                <w:bCs/>
                <w:sz w:val="20"/>
                <w:szCs w:val="20"/>
              </w:rPr>
            </w:pPr>
          </w:p>
        </w:tc>
        <w:tc>
          <w:tcPr>
            <w:tcW w:w="1527" w:type="dxa"/>
          </w:tcPr>
          <w:p w14:paraId="71FCB9ED" w14:textId="77777777" w:rsidR="004E601D" w:rsidRPr="00E63276" w:rsidRDefault="004E601D" w:rsidP="004E601D">
            <w:pPr>
              <w:rPr>
                <w:rFonts w:cstheme="minorHAnsi"/>
                <w:b/>
                <w:bCs/>
                <w:sz w:val="20"/>
                <w:szCs w:val="20"/>
              </w:rPr>
            </w:pPr>
          </w:p>
        </w:tc>
        <w:tc>
          <w:tcPr>
            <w:tcW w:w="0" w:type="auto"/>
          </w:tcPr>
          <w:p w14:paraId="0775B1A9" w14:textId="77777777" w:rsidR="004E601D" w:rsidRDefault="004E601D" w:rsidP="004E601D">
            <w:pPr>
              <w:rPr>
                <w:rFonts w:cstheme="minorHAnsi"/>
                <w:sz w:val="20"/>
                <w:szCs w:val="20"/>
              </w:rPr>
            </w:pPr>
            <w:r>
              <w:rPr>
                <w:rFonts w:cstheme="minorHAnsi"/>
                <w:sz w:val="20"/>
                <w:szCs w:val="20"/>
              </w:rPr>
              <w:t>O’Brien (2016)</w:t>
            </w:r>
          </w:p>
        </w:tc>
        <w:tc>
          <w:tcPr>
            <w:tcW w:w="0" w:type="auto"/>
          </w:tcPr>
          <w:p w14:paraId="492D5DE9" w14:textId="77777777" w:rsidR="004E601D" w:rsidRDefault="004E601D" w:rsidP="004E601D">
            <w:pPr>
              <w:rPr>
                <w:rFonts w:cstheme="minorHAnsi"/>
                <w:sz w:val="20"/>
                <w:szCs w:val="20"/>
                <w:u w:val="single"/>
              </w:rPr>
            </w:pPr>
            <w:r>
              <w:rPr>
                <w:rFonts w:cstheme="minorHAnsi"/>
                <w:sz w:val="20"/>
                <w:szCs w:val="20"/>
                <w:u w:val="single"/>
              </w:rPr>
              <w:t>Facilitators</w:t>
            </w:r>
          </w:p>
          <w:p w14:paraId="6C78925A" w14:textId="77777777" w:rsidR="004E601D" w:rsidRDefault="004E601D" w:rsidP="004E601D">
            <w:pPr>
              <w:rPr>
                <w:rFonts w:cstheme="minorHAnsi"/>
                <w:sz w:val="20"/>
                <w:szCs w:val="20"/>
                <w:u w:val="single"/>
              </w:rPr>
            </w:pPr>
            <w:r w:rsidRPr="00DB1A3B">
              <w:rPr>
                <w:rFonts w:cstheme="minorHAnsi"/>
                <w:i/>
                <w:iCs/>
                <w:sz w:val="20"/>
                <w:szCs w:val="20"/>
              </w:rPr>
              <w:t>Desire for increased communication, information, and feedback on referrals.</w:t>
            </w:r>
          </w:p>
        </w:tc>
      </w:tr>
      <w:tr w:rsidR="004E601D" w:rsidRPr="00442900" w14:paraId="49452729" w14:textId="77777777" w:rsidTr="00E63276">
        <w:tc>
          <w:tcPr>
            <w:tcW w:w="1913" w:type="dxa"/>
          </w:tcPr>
          <w:p w14:paraId="7C551233" w14:textId="77777777" w:rsidR="004E601D" w:rsidRPr="00E63276" w:rsidRDefault="004E601D" w:rsidP="004E601D">
            <w:pPr>
              <w:rPr>
                <w:rFonts w:cstheme="minorHAnsi"/>
                <w:b/>
                <w:bCs/>
                <w:sz w:val="20"/>
                <w:szCs w:val="20"/>
              </w:rPr>
            </w:pPr>
          </w:p>
        </w:tc>
        <w:tc>
          <w:tcPr>
            <w:tcW w:w="1508" w:type="dxa"/>
          </w:tcPr>
          <w:p w14:paraId="66A81C12" w14:textId="77777777" w:rsidR="004E601D" w:rsidRPr="00E63276" w:rsidRDefault="004E601D" w:rsidP="004E601D">
            <w:pPr>
              <w:rPr>
                <w:rFonts w:cstheme="minorHAnsi"/>
                <w:b/>
                <w:bCs/>
                <w:sz w:val="20"/>
                <w:szCs w:val="20"/>
              </w:rPr>
            </w:pPr>
          </w:p>
        </w:tc>
        <w:tc>
          <w:tcPr>
            <w:tcW w:w="1527" w:type="dxa"/>
          </w:tcPr>
          <w:p w14:paraId="5A49CDF5" w14:textId="77777777" w:rsidR="004E601D" w:rsidRPr="00E63276" w:rsidRDefault="004E601D" w:rsidP="004E601D">
            <w:pPr>
              <w:rPr>
                <w:rFonts w:cstheme="minorHAnsi"/>
                <w:b/>
                <w:bCs/>
                <w:sz w:val="20"/>
                <w:szCs w:val="20"/>
              </w:rPr>
            </w:pPr>
          </w:p>
        </w:tc>
        <w:tc>
          <w:tcPr>
            <w:tcW w:w="0" w:type="auto"/>
          </w:tcPr>
          <w:p w14:paraId="5C6F0DAA" w14:textId="77777777" w:rsidR="004E601D" w:rsidRDefault="004E601D" w:rsidP="004E601D">
            <w:pPr>
              <w:rPr>
                <w:rFonts w:cstheme="minorHAnsi"/>
                <w:sz w:val="20"/>
                <w:szCs w:val="20"/>
              </w:rPr>
            </w:pPr>
            <w:r>
              <w:rPr>
                <w:rFonts w:cstheme="minorHAnsi"/>
                <w:sz w:val="20"/>
                <w:szCs w:val="20"/>
              </w:rPr>
              <w:t>Tonkin-Crine (2011)</w:t>
            </w:r>
          </w:p>
        </w:tc>
        <w:tc>
          <w:tcPr>
            <w:tcW w:w="0" w:type="auto"/>
          </w:tcPr>
          <w:p w14:paraId="2B6C0E8C" w14:textId="77777777" w:rsidR="004E601D" w:rsidRDefault="004E601D" w:rsidP="004E601D">
            <w:pPr>
              <w:rPr>
                <w:rFonts w:cstheme="minorHAnsi"/>
                <w:sz w:val="20"/>
                <w:szCs w:val="20"/>
                <w:u w:val="single"/>
              </w:rPr>
            </w:pPr>
            <w:r>
              <w:rPr>
                <w:rFonts w:cstheme="minorHAnsi"/>
                <w:sz w:val="20"/>
                <w:szCs w:val="20"/>
                <w:u w:val="single"/>
              </w:rPr>
              <w:t>Facilitators</w:t>
            </w:r>
          </w:p>
          <w:p w14:paraId="6B76D7E4" w14:textId="77777777" w:rsidR="004E601D" w:rsidRDefault="004E601D" w:rsidP="004E601D">
            <w:pPr>
              <w:rPr>
                <w:rFonts w:cstheme="minorHAnsi"/>
                <w:sz w:val="20"/>
                <w:szCs w:val="20"/>
                <w:u w:val="single"/>
              </w:rPr>
            </w:pPr>
            <w:r>
              <w:rPr>
                <w:rFonts w:cstheme="minorHAnsi"/>
                <w:i/>
                <w:iCs/>
                <w:sz w:val="20"/>
                <w:szCs w:val="20"/>
              </w:rPr>
              <w:t>P</w:t>
            </w:r>
            <w:r w:rsidRPr="00DB1A3B">
              <w:rPr>
                <w:rFonts w:cstheme="minorHAnsi"/>
                <w:i/>
                <w:iCs/>
                <w:sz w:val="20"/>
                <w:szCs w:val="20"/>
              </w:rPr>
              <w:t xml:space="preserve">ersonal or local feedback allows an opportunity for GPs to reﬂect on their own prescribing and potential </w:t>
            </w:r>
            <w:proofErr w:type="gramStart"/>
            <w:r w:rsidRPr="00DB1A3B">
              <w:rPr>
                <w:rFonts w:cstheme="minorHAnsi"/>
                <w:i/>
                <w:iCs/>
                <w:sz w:val="20"/>
                <w:szCs w:val="20"/>
              </w:rPr>
              <w:t>effects, and</w:t>
            </w:r>
            <w:proofErr w:type="gramEnd"/>
            <w:r w:rsidRPr="00DB1A3B">
              <w:rPr>
                <w:rFonts w:cstheme="minorHAnsi"/>
                <w:i/>
                <w:iCs/>
                <w:sz w:val="20"/>
                <w:szCs w:val="20"/>
              </w:rPr>
              <w:t xml:space="preserve"> offers motivation to change.</w:t>
            </w:r>
          </w:p>
        </w:tc>
      </w:tr>
      <w:tr w:rsidR="004E601D" w:rsidRPr="00442900" w14:paraId="47A3D6D7" w14:textId="77777777" w:rsidTr="00E63276">
        <w:tc>
          <w:tcPr>
            <w:tcW w:w="1913" w:type="dxa"/>
          </w:tcPr>
          <w:p w14:paraId="7CFC27EF" w14:textId="77777777" w:rsidR="004E601D" w:rsidRPr="00E63276" w:rsidRDefault="004E601D" w:rsidP="004E601D">
            <w:pPr>
              <w:rPr>
                <w:rFonts w:cstheme="minorHAnsi"/>
                <w:b/>
                <w:bCs/>
                <w:sz w:val="20"/>
                <w:szCs w:val="20"/>
              </w:rPr>
            </w:pPr>
            <w:r w:rsidRPr="00E63276">
              <w:rPr>
                <w:rFonts w:cstheme="minorHAnsi"/>
                <w:b/>
                <w:bCs/>
                <w:sz w:val="20"/>
                <w:szCs w:val="20"/>
              </w:rPr>
              <w:t>Goals</w:t>
            </w:r>
          </w:p>
        </w:tc>
        <w:tc>
          <w:tcPr>
            <w:tcW w:w="1508" w:type="dxa"/>
          </w:tcPr>
          <w:p w14:paraId="7094E612" w14:textId="77777777" w:rsidR="004E601D" w:rsidRPr="00E63276" w:rsidRDefault="004E601D" w:rsidP="004E601D">
            <w:pPr>
              <w:rPr>
                <w:rFonts w:cstheme="minorHAnsi"/>
                <w:b/>
                <w:bCs/>
                <w:sz w:val="20"/>
                <w:szCs w:val="20"/>
              </w:rPr>
            </w:pPr>
          </w:p>
        </w:tc>
        <w:tc>
          <w:tcPr>
            <w:tcW w:w="1527" w:type="dxa"/>
          </w:tcPr>
          <w:p w14:paraId="1B4B3042" w14:textId="77777777" w:rsidR="004E601D" w:rsidRPr="00E63276" w:rsidRDefault="004E601D" w:rsidP="004E601D">
            <w:pPr>
              <w:rPr>
                <w:rFonts w:cstheme="minorHAnsi"/>
                <w:b/>
                <w:bCs/>
                <w:sz w:val="20"/>
                <w:szCs w:val="20"/>
              </w:rPr>
            </w:pPr>
          </w:p>
        </w:tc>
        <w:tc>
          <w:tcPr>
            <w:tcW w:w="0" w:type="auto"/>
          </w:tcPr>
          <w:p w14:paraId="2E872739" w14:textId="77777777" w:rsidR="004E601D" w:rsidRPr="00442900" w:rsidRDefault="004E601D" w:rsidP="004E601D">
            <w:pPr>
              <w:rPr>
                <w:rFonts w:cstheme="minorHAnsi"/>
                <w:sz w:val="20"/>
                <w:szCs w:val="20"/>
              </w:rPr>
            </w:pPr>
            <w:r>
              <w:rPr>
                <w:rFonts w:cstheme="minorHAnsi"/>
                <w:sz w:val="20"/>
                <w:szCs w:val="20"/>
              </w:rPr>
              <w:t>Ju (2018)</w:t>
            </w:r>
          </w:p>
        </w:tc>
        <w:tc>
          <w:tcPr>
            <w:tcW w:w="0" w:type="auto"/>
          </w:tcPr>
          <w:p w14:paraId="11F887FB" w14:textId="77777777" w:rsidR="004E601D" w:rsidRDefault="004E601D" w:rsidP="004E601D">
            <w:pPr>
              <w:rPr>
                <w:rFonts w:cstheme="minorHAnsi"/>
                <w:sz w:val="20"/>
                <w:szCs w:val="20"/>
                <w:u w:val="single"/>
              </w:rPr>
            </w:pPr>
            <w:r>
              <w:rPr>
                <w:rFonts w:cstheme="minorHAnsi"/>
                <w:sz w:val="20"/>
                <w:szCs w:val="20"/>
                <w:u w:val="single"/>
              </w:rPr>
              <w:t>Facilitators</w:t>
            </w:r>
          </w:p>
          <w:p w14:paraId="06856C99" w14:textId="77777777" w:rsidR="004E601D" w:rsidRPr="00676BE9" w:rsidRDefault="004E601D" w:rsidP="004E601D">
            <w:pPr>
              <w:rPr>
                <w:rFonts w:cstheme="minorHAnsi"/>
                <w:i/>
                <w:iCs/>
                <w:color w:val="000000"/>
                <w:sz w:val="20"/>
                <w:szCs w:val="20"/>
              </w:rPr>
            </w:pPr>
            <w:r w:rsidRPr="00676BE9">
              <w:rPr>
                <w:rStyle w:val="odfvisible"/>
                <w:rFonts w:cstheme="minorHAnsi"/>
                <w:i/>
                <w:iCs/>
                <w:color w:val="000000"/>
                <w:sz w:val="20"/>
                <w:szCs w:val="20"/>
              </w:rPr>
              <w:t>When developing a strategy for preventing CVD, some GPs perceived that compromise was necessary in encouraging patients to cooperate. An explicit discussion and consideration of the patient’s goals and priorities was seen to encourage patients to ‘work with the doctor, not against the doctor’ which built trust. Some GPs coproduced a strategy with the patient that was feasible for the patient’s own situation.</w:t>
            </w:r>
          </w:p>
        </w:tc>
      </w:tr>
      <w:tr w:rsidR="004E601D" w:rsidRPr="00442900" w14:paraId="71486EB3" w14:textId="77777777" w:rsidTr="00E63276">
        <w:tc>
          <w:tcPr>
            <w:tcW w:w="1913" w:type="dxa"/>
          </w:tcPr>
          <w:p w14:paraId="7375C4DA" w14:textId="77777777" w:rsidR="004E601D" w:rsidRPr="00E63276" w:rsidRDefault="004E601D" w:rsidP="004E601D">
            <w:pPr>
              <w:rPr>
                <w:rFonts w:cstheme="minorHAnsi"/>
                <w:b/>
                <w:bCs/>
                <w:sz w:val="20"/>
                <w:szCs w:val="20"/>
              </w:rPr>
            </w:pPr>
          </w:p>
        </w:tc>
        <w:tc>
          <w:tcPr>
            <w:tcW w:w="1508" w:type="dxa"/>
          </w:tcPr>
          <w:p w14:paraId="080DDBBB" w14:textId="77777777" w:rsidR="004E601D" w:rsidRPr="00E63276" w:rsidRDefault="004E601D" w:rsidP="004E601D">
            <w:pPr>
              <w:rPr>
                <w:rFonts w:cstheme="minorHAnsi"/>
                <w:b/>
                <w:bCs/>
                <w:sz w:val="20"/>
                <w:szCs w:val="20"/>
              </w:rPr>
            </w:pPr>
          </w:p>
        </w:tc>
        <w:tc>
          <w:tcPr>
            <w:tcW w:w="1527" w:type="dxa"/>
          </w:tcPr>
          <w:p w14:paraId="16B34437" w14:textId="77777777" w:rsidR="004E601D" w:rsidRPr="00E63276" w:rsidRDefault="004E601D" w:rsidP="004E601D">
            <w:pPr>
              <w:rPr>
                <w:rFonts w:cstheme="minorHAnsi"/>
                <w:b/>
                <w:bCs/>
                <w:sz w:val="20"/>
                <w:szCs w:val="20"/>
              </w:rPr>
            </w:pPr>
          </w:p>
        </w:tc>
        <w:tc>
          <w:tcPr>
            <w:tcW w:w="0" w:type="auto"/>
          </w:tcPr>
          <w:p w14:paraId="764CBD0E" w14:textId="77777777" w:rsidR="004E601D" w:rsidRPr="00442900" w:rsidRDefault="004E601D" w:rsidP="004E601D">
            <w:pPr>
              <w:rPr>
                <w:rFonts w:cstheme="minorHAnsi"/>
                <w:sz w:val="20"/>
                <w:szCs w:val="20"/>
              </w:rPr>
            </w:pPr>
            <w:r>
              <w:rPr>
                <w:rFonts w:cstheme="minorHAnsi"/>
                <w:sz w:val="20"/>
                <w:szCs w:val="20"/>
              </w:rPr>
              <w:t>Schadewaldt (2013)</w:t>
            </w:r>
          </w:p>
        </w:tc>
        <w:tc>
          <w:tcPr>
            <w:tcW w:w="0" w:type="auto"/>
          </w:tcPr>
          <w:p w14:paraId="78FDC26F" w14:textId="77777777" w:rsidR="004E601D" w:rsidRDefault="004E601D" w:rsidP="004E601D">
            <w:pPr>
              <w:rPr>
                <w:rFonts w:cstheme="minorHAnsi"/>
                <w:sz w:val="20"/>
                <w:szCs w:val="20"/>
                <w:u w:val="single"/>
              </w:rPr>
            </w:pPr>
            <w:r>
              <w:rPr>
                <w:rFonts w:cstheme="minorHAnsi"/>
                <w:sz w:val="20"/>
                <w:szCs w:val="20"/>
                <w:u w:val="single"/>
              </w:rPr>
              <w:t>Facilitators</w:t>
            </w:r>
          </w:p>
          <w:p w14:paraId="3A19225F" w14:textId="77777777" w:rsidR="004E601D" w:rsidRPr="00676BE9" w:rsidRDefault="004E601D" w:rsidP="004E601D">
            <w:pPr>
              <w:autoSpaceDE w:val="0"/>
              <w:autoSpaceDN w:val="0"/>
              <w:adjustRightInd w:val="0"/>
              <w:rPr>
                <w:rFonts w:cstheme="minorHAnsi"/>
                <w:i/>
                <w:iCs/>
                <w:sz w:val="20"/>
                <w:szCs w:val="20"/>
              </w:rPr>
            </w:pPr>
            <w:r w:rsidRPr="00DB1A3B">
              <w:rPr>
                <w:rFonts w:cstheme="minorHAnsi"/>
                <w:i/>
                <w:iCs/>
                <w:sz w:val="20"/>
                <w:szCs w:val="20"/>
              </w:rPr>
              <w:t>While having complementary skills and similar goals was seen as an asset to collaboration, ideological differences in the practice style could cause difficulties in establishing a collaborative relationship.</w:t>
            </w:r>
          </w:p>
        </w:tc>
      </w:tr>
      <w:tr w:rsidR="004E601D" w:rsidRPr="00442900" w14:paraId="17B87CE2" w14:textId="77777777" w:rsidTr="00E63276">
        <w:tc>
          <w:tcPr>
            <w:tcW w:w="1913" w:type="dxa"/>
          </w:tcPr>
          <w:p w14:paraId="02CBC137" w14:textId="77777777" w:rsidR="004E601D" w:rsidRPr="00E63276" w:rsidRDefault="004E601D" w:rsidP="004E601D">
            <w:pPr>
              <w:rPr>
                <w:rFonts w:cstheme="minorHAnsi"/>
                <w:b/>
                <w:bCs/>
                <w:sz w:val="20"/>
                <w:szCs w:val="20"/>
              </w:rPr>
            </w:pPr>
          </w:p>
        </w:tc>
        <w:tc>
          <w:tcPr>
            <w:tcW w:w="1508" w:type="dxa"/>
          </w:tcPr>
          <w:p w14:paraId="5DC01BF1" w14:textId="77777777" w:rsidR="004E601D" w:rsidRPr="00E63276" w:rsidRDefault="004E601D" w:rsidP="004E601D">
            <w:pPr>
              <w:rPr>
                <w:rFonts w:cstheme="minorHAnsi"/>
                <w:b/>
                <w:bCs/>
                <w:sz w:val="20"/>
                <w:szCs w:val="20"/>
              </w:rPr>
            </w:pPr>
          </w:p>
        </w:tc>
        <w:tc>
          <w:tcPr>
            <w:tcW w:w="1527" w:type="dxa"/>
          </w:tcPr>
          <w:p w14:paraId="2DFCD8E7" w14:textId="77777777" w:rsidR="004E601D" w:rsidRPr="00E63276" w:rsidRDefault="004E601D" w:rsidP="004E601D">
            <w:pPr>
              <w:rPr>
                <w:rFonts w:cstheme="minorHAnsi"/>
                <w:b/>
                <w:bCs/>
                <w:sz w:val="20"/>
                <w:szCs w:val="20"/>
              </w:rPr>
            </w:pPr>
          </w:p>
        </w:tc>
        <w:tc>
          <w:tcPr>
            <w:tcW w:w="0" w:type="auto"/>
          </w:tcPr>
          <w:p w14:paraId="5819D30F" w14:textId="77777777" w:rsidR="004E601D" w:rsidRPr="00676BE9" w:rsidRDefault="004E601D" w:rsidP="004E601D">
            <w:pPr>
              <w:rPr>
                <w:rFonts w:cstheme="minorHAnsi"/>
                <w:sz w:val="20"/>
                <w:szCs w:val="20"/>
              </w:rPr>
            </w:pPr>
            <w:r>
              <w:rPr>
                <w:rFonts w:cstheme="minorHAnsi"/>
                <w:sz w:val="20"/>
                <w:szCs w:val="20"/>
              </w:rPr>
              <w:t>Sinnott (2013)</w:t>
            </w:r>
          </w:p>
        </w:tc>
        <w:tc>
          <w:tcPr>
            <w:tcW w:w="0" w:type="auto"/>
          </w:tcPr>
          <w:p w14:paraId="71C2C8AD" w14:textId="77777777" w:rsidR="004E601D" w:rsidRDefault="004E601D" w:rsidP="004E601D">
            <w:pPr>
              <w:rPr>
                <w:rFonts w:cstheme="minorHAnsi"/>
                <w:sz w:val="20"/>
                <w:szCs w:val="20"/>
                <w:u w:val="single"/>
              </w:rPr>
            </w:pPr>
            <w:r>
              <w:rPr>
                <w:rFonts w:cstheme="minorHAnsi"/>
                <w:sz w:val="20"/>
                <w:szCs w:val="20"/>
                <w:u w:val="single"/>
              </w:rPr>
              <w:t>Facilitators</w:t>
            </w:r>
          </w:p>
          <w:p w14:paraId="58999A12" w14:textId="77777777" w:rsidR="004E601D" w:rsidRPr="00442900" w:rsidRDefault="004E601D" w:rsidP="004E601D">
            <w:pPr>
              <w:rPr>
                <w:rFonts w:cstheme="minorHAnsi"/>
                <w:sz w:val="20"/>
                <w:szCs w:val="20"/>
              </w:rPr>
            </w:pPr>
            <w:r w:rsidRPr="00676BE9">
              <w:rPr>
                <w:rFonts w:cstheme="minorHAnsi"/>
                <w:i/>
                <w:iCs/>
                <w:color w:val="000000"/>
                <w:sz w:val="20"/>
                <w:szCs w:val="20"/>
              </w:rPr>
              <w:t>Delivering patient-centred care This domain emerged as an intuitive and over-riding goal of GPs in all studies, and interventions in multimorbidity must help GPs deliver on this aspiration.</w:t>
            </w:r>
          </w:p>
        </w:tc>
      </w:tr>
      <w:tr w:rsidR="004E601D" w:rsidRPr="00442900" w14:paraId="1758F7E7" w14:textId="77777777" w:rsidTr="00E63276">
        <w:tc>
          <w:tcPr>
            <w:tcW w:w="1913" w:type="dxa"/>
          </w:tcPr>
          <w:p w14:paraId="1B9BA380" w14:textId="77777777" w:rsidR="004E601D" w:rsidRPr="00E63276" w:rsidRDefault="004E601D" w:rsidP="004E601D">
            <w:pPr>
              <w:rPr>
                <w:rFonts w:cstheme="minorHAnsi"/>
                <w:b/>
                <w:bCs/>
                <w:sz w:val="20"/>
                <w:szCs w:val="20"/>
              </w:rPr>
            </w:pPr>
            <w:r w:rsidRPr="00E63276">
              <w:rPr>
                <w:rFonts w:cstheme="minorHAnsi"/>
                <w:b/>
                <w:bCs/>
                <w:sz w:val="20"/>
                <w:szCs w:val="20"/>
              </w:rPr>
              <w:t xml:space="preserve">Memory, </w:t>
            </w:r>
            <w:proofErr w:type="gramStart"/>
            <w:r w:rsidRPr="00E63276">
              <w:rPr>
                <w:rFonts w:cstheme="minorHAnsi"/>
                <w:b/>
                <w:bCs/>
                <w:sz w:val="20"/>
                <w:szCs w:val="20"/>
              </w:rPr>
              <w:t>attention</w:t>
            </w:r>
            <w:proofErr w:type="gramEnd"/>
            <w:r w:rsidRPr="00E63276">
              <w:rPr>
                <w:rFonts w:cstheme="minorHAnsi"/>
                <w:b/>
                <w:bCs/>
                <w:sz w:val="20"/>
                <w:szCs w:val="20"/>
              </w:rPr>
              <w:t xml:space="preserve"> and decision processes</w:t>
            </w:r>
          </w:p>
        </w:tc>
        <w:tc>
          <w:tcPr>
            <w:tcW w:w="1508" w:type="dxa"/>
          </w:tcPr>
          <w:p w14:paraId="3CDC1E39" w14:textId="77777777" w:rsidR="004E601D" w:rsidRPr="00E63276" w:rsidRDefault="004E601D" w:rsidP="004E601D">
            <w:pPr>
              <w:rPr>
                <w:rFonts w:cstheme="minorHAnsi"/>
                <w:b/>
                <w:bCs/>
                <w:sz w:val="20"/>
                <w:szCs w:val="20"/>
              </w:rPr>
            </w:pPr>
            <w:r w:rsidRPr="00E63276">
              <w:rPr>
                <w:rFonts w:cstheme="minorHAnsi"/>
                <w:b/>
                <w:bCs/>
                <w:sz w:val="20"/>
                <w:szCs w:val="20"/>
              </w:rPr>
              <w:t>Decision processes</w:t>
            </w:r>
          </w:p>
        </w:tc>
        <w:tc>
          <w:tcPr>
            <w:tcW w:w="1527" w:type="dxa"/>
          </w:tcPr>
          <w:p w14:paraId="63803770" w14:textId="77777777" w:rsidR="004E601D" w:rsidRPr="00E63276" w:rsidRDefault="004E601D" w:rsidP="004E601D">
            <w:pPr>
              <w:rPr>
                <w:rFonts w:cstheme="minorHAnsi"/>
                <w:b/>
                <w:bCs/>
                <w:sz w:val="20"/>
                <w:szCs w:val="20"/>
              </w:rPr>
            </w:pPr>
          </w:p>
        </w:tc>
        <w:tc>
          <w:tcPr>
            <w:tcW w:w="0" w:type="auto"/>
          </w:tcPr>
          <w:p w14:paraId="48DBAF82" w14:textId="77777777" w:rsidR="004E601D" w:rsidRPr="00442900" w:rsidRDefault="004E601D" w:rsidP="004E601D">
            <w:pPr>
              <w:rPr>
                <w:rFonts w:cstheme="minorHAnsi"/>
                <w:sz w:val="20"/>
                <w:szCs w:val="20"/>
              </w:rPr>
            </w:pPr>
            <w:r>
              <w:rPr>
                <w:rFonts w:cstheme="minorHAnsi"/>
                <w:sz w:val="20"/>
                <w:szCs w:val="20"/>
              </w:rPr>
              <w:t>Barley (2011)</w:t>
            </w:r>
          </w:p>
        </w:tc>
        <w:tc>
          <w:tcPr>
            <w:tcW w:w="0" w:type="auto"/>
          </w:tcPr>
          <w:p w14:paraId="2EE8F6AE" w14:textId="77777777" w:rsidR="004E601D" w:rsidRDefault="004E601D" w:rsidP="004E601D">
            <w:pPr>
              <w:rPr>
                <w:rFonts w:cstheme="minorHAnsi"/>
                <w:sz w:val="20"/>
                <w:szCs w:val="20"/>
                <w:u w:val="single"/>
              </w:rPr>
            </w:pPr>
            <w:r>
              <w:rPr>
                <w:rFonts w:cstheme="minorHAnsi"/>
                <w:sz w:val="20"/>
                <w:szCs w:val="20"/>
                <w:u w:val="single"/>
              </w:rPr>
              <w:t>Facilitators</w:t>
            </w:r>
          </w:p>
          <w:p w14:paraId="3A4C2CA1" w14:textId="77777777" w:rsidR="004E601D" w:rsidRPr="00076328" w:rsidRDefault="004E601D" w:rsidP="004E601D">
            <w:pPr>
              <w:rPr>
                <w:rFonts w:cstheme="minorHAnsi"/>
                <w:i/>
                <w:iCs/>
                <w:color w:val="000000"/>
                <w:sz w:val="20"/>
                <w:szCs w:val="20"/>
              </w:rPr>
            </w:pPr>
            <w:r w:rsidRPr="00076328">
              <w:rPr>
                <w:rStyle w:val="odfvisible"/>
                <w:rFonts w:cstheme="minorHAnsi"/>
                <w:i/>
                <w:iCs/>
                <w:color w:val="000000"/>
                <w:sz w:val="20"/>
                <w:szCs w:val="20"/>
              </w:rPr>
              <w:t xml:space="preserve">Some clinicians’ encouraged patients to understand depression as biochemical even when they themselves did not hold this view. Their aims in doing so were to: ’clarify the experience of depression, remove blame and </w:t>
            </w:r>
            <w:r w:rsidRPr="00076328">
              <w:rPr>
                <w:rStyle w:val="odfvisible"/>
                <w:rFonts w:cstheme="minorHAnsi"/>
                <w:i/>
                <w:iCs/>
                <w:color w:val="000000"/>
                <w:sz w:val="20"/>
                <w:szCs w:val="20"/>
              </w:rPr>
              <w:lastRenderedPageBreak/>
              <w:t>stigma and to provide a way forward to use antidepressants’.</w:t>
            </w:r>
          </w:p>
        </w:tc>
      </w:tr>
      <w:tr w:rsidR="004E601D" w:rsidRPr="00442900" w14:paraId="7E897DAE" w14:textId="77777777" w:rsidTr="00E63276">
        <w:tc>
          <w:tcPr>
            <w:tcW w:w="1913" w:type="dxa"/>
          </w:tcPr>
          <w:p w14:paraId="4B2B2379" w14:textId="77777777" w:rsidR="004E601D" w:rsidRPr="00E63276" w:rsidRDefault="004E601D" w:rsidP="004E601D">
            <w:pPr>
              <w:rPr>
                <w:rFonts w:cstheme="minorHAnsi"/>
                <w:b/>
                <w:bCs/>
                <w:sz w:val="20"/>
                <w:szCs w:val="20"/>
              </w:rPr>
            </w:pPr>
          </w:p>
        </w:tc>
        <w:tc>
          <w:tcPr>
            <w:tcW w:w="1508" w:type="dxa"/>
          </w:tcPr>
          <w:p w14:paraId="50FCA888" w14:textId="77777777" w:rsidR="004E601D" w:rsidRPr="00E63276" w:rsidRDefault="004E601D" w:rsidP="004E601D">
            <w:pPr>
              <w:rPr>
                <w:rFonts w:cstheme="minorHAnsi"/>
                <w:b/>
                <w:bCs/>
                <w:sz w:val="20"/>
                <w:szCs w:val="20"/>
              </w:rPr>
            </w:pPr>
          </w:p>
        </w:tc>
        <w:tc>
          <w:tcPr>
            <w:tcW w:w="1527" w:type="dxa"/>
          </w:tcPr>
          <w:p w14:paraId="07DA3F81" w14:textId="77777777" w:rsidR="004E601D" w:rsidRPr="00E63276" w:rsidRDefault="004E601D" w:rsidP="004E601D">
            <w:pPr>
              <w:rPr>
                <w:rFonts w:cstheme="minorHAnsi"/>
                <w:b/>
                <w:bCs/>
                <w:sz w:val="20"/>
                <w:szCs w:val="20"/>
              </w:rPr>
            </w:pPr>
          </w:p>
        </w:tc>
        <w:tc>
          <w:tcPr>
            <w:tcW w:w="0" w:type="auto"/>
          </w:tcPr>
          <w:p w14:paraId="5AC2E006" w14:textId="77777777" w:rsidR="004E601D" w:rsidRPr="00442900" w:rsidRDefault="004E601D" w:rsidP="004E601D">
            <w:pPr>
              <w:rPr>
                <w:rFonts w:cstheme="minorHAnsi"/>
                <w:sz w:val="20"/>
                <w:szCs w:val="20"/>
              </w:rPr>
            </w:pPr>
            <w:r>
              <w:rPr>
                <w:rFonts w:cstheme="minorHAnsi"/>
                <w:sz w:val="20"/>
                <w:szCs w:val="20"/>
              </w:rPr>
              <w:t>Ju (2018)</w:t>
            </w:r>
          </w:p>
        </w:tc>
        <w:tc>
          <w:tcPr>
            <w:tcW w:w="0" w:type="auto"/>
          </w:tcPr>
          <w:p w14:paraId="01192DCF" w14:textId="77777777" w:rsidR="004E601D" w:rsidRDefault="004E601D" w:rsidP="004E601D">
            <w:pPr>
              <w:rPr>
                <w:rFonts w:cstheme="minorHAnsi"/>
                <w:sz w:val="20"/>
                <w:szCs w:val="20"/>
                <w:u w:val="single"/>
              </w:rPr>
            </w:pPr>
            <w:r>
              <w:rPr>
                <w:rFonts w:cstheme="minorHAnsi"/>
                <w:sz w:val="20"/>
                <w:szCs w:val="20"/>
                <w:u w:val="single"/>
              </w:rPr>
              <w:t>Barriers</w:t>
            </w:r>
          </w:p>
          <w:p w14:paraId="3DFF19B1" w14:textId="77777777" w:rsidR="004E601D" w:rsidRPr="00076328" w:rsidRDefault="004E601D" w:rsidP="004E601D">
            <w:pPr>
              <w:rPr>
                <w:rFonts w:cstheme="minorHAnsi"/>
                <w:i/>
                <w:iCs/>
                <w:color w:val="000000"/>
                <w:sz w:val="20"/>
                <w:szCs w:val="20"/>
              </w:rPr>
            </w:pPr>
            <w:r w:rsidRPr="00076328">
              <w:rPr>
                <w:rFonts w:cstheme="minorHAnsi"/>
                <w:i/>
                <w:iCs/>
                <w:color w:val="000000"/>
                <w:sz w:val="20"/>
                <w:szCs w:val="20"/>
              </w:rPr>
              <w:t xml:space="preserve">Our findings indicate that GPs may prefer to make their own </w:t>
            </w:r>
            <w:r>
              <w:rPr>
                <w:rFonts w:cstheme="minorHAnsi"/>
                <w:i/>
                <w:iCs/>
                <w:color w:val="000000"/>
                <w:sz w:val="20"/>
                <w:szCs w:val="20"/>
              </w:rPr>
              <w:t>ju</w:t>
            </w:r>
            <w:r w:rsidRPr="00076328">
              <w:rPr>
                <w:rFonts w:cstheme="minorHAnsi"/>
                <w:i/>
                <w:iCs/>
                <w:color w:val="000000"/>
                <w:sz w:val="20"/>
                <w:szCs w:val="20"/>
              </w:rPr>
              <w:t>dgement of individual risk factors acquired through experience rather than using absolute risk assessment tools.</w:t>
            </w:r>
          </w:p>
        </w:tc>
      </w:tr>
      <w:tr w:rsidR="004E601D" w:rsidRPr="00442900" w14:paraId="47C5D880" w14:textId="77777777" w:rsidTr="00E63276">
        <w:tc>
          <w:tcPr>
            <w:tcW w:w="1913" w:type="dxa"/>
          </w:tcPr>
          <w:p w14:paraId="7BA77478" w14:textId="77777777" w:rsidR="004E601D" w:rsidRPr="00E63276" w:rsidRDefault="004E601D" w:rsidP="004E601D">
            <w:pPr>
              <w:rPr>
                <w:rFonts w:cstheme="minorHAnsi"/>
                <w:b/>
                <w:bCs/>
                <w:sz w:val="20"/>
                <w:szCs w:val="20"/>
              </w:rPr>
            </w:pPr>
          </w:p>
        </w:tc>
        <w:tc>
          <w:tcPr>
            <w:tcW w:w="1508" w:type="dxa"/>
          </w:tcPr>
          <w:p w14:paraId="622C0DF6" w14:textId="77777777" w:rsidR="004E601D" w:rsidRPr="00E63276" w:rsidRDefault="004E601D" w:rsidP="004E601D">
            <w:pPr>
              <w:rPr>
                <w:rFonts w:cstheme="minorHAnsi"/>
                <w:b/>
                <w:bCs/>
                <w:sz w:val="20"/>
                <w:szCs w:val="20"/>
              </w:rPr>
            </w:pPr>
          </w:p>
        </w:tc>
        <w:tc>
          <w:tcPr>
            <w:tcW w:w="1527" w:type="dxa"/>
          </w:tcPr>
          <w:p w14:paraId="4F2085A3" w14:textId="77777777" w:rsidR="004E601D" w:rsidRPr="00E63276" w:rsidRDefault="004E601D" w:rsidP="004E601D">
            <w:pPr>
              <w:rPr>
                <w:rFonts w:cstheme="minorHAnsi"/>
                <w:b/>
                <w:bCs/>
                <w:sz w:val="20"/>
                <w:szCs w:val="20"/>
              </w:rPr>
            </w:pPr>
          </w:p>
        </w:tc>
        <w:tc>
          <w:tcPr>
            <w:tcW w:w="0" w:type="auto"/>
          </w:tcPr>
          <w:p w14:paraId="2DB38DF1" w14:textId="77777777" w:rsidR="004E601D" w:rsidRPr="00442900" w:rsidRDefault="004E601D" w:rsidP="004E601D">
            <w:pPr>
              <w:rPr>
                <w:rFonts w:cstheme="minorHAnsi"/>
                <w:sz w:val="20"/>
                <w:szCs w:val="20"/>
              </w:rPr>
            </w:pPr>
            <w:r>
              <w:rPr>
                <w:rFonts w:cstheme="minorHAnsi"/>
                <w:sz w:val="20"/>
                <w:szCs w:val="20"/>
              </w:rPr>
              <w:t>Lucas (2015)</w:t>
            </w:r>
          </w:p>
        </w:tc>
        <w:tc>
          <w:tcPr>
            <w:tcW w:w="0" w:type="auto"/>
          </w:tcPr>
          <w:p w14:paraId="5C591437" w14:textId="77777777" w:rsidR="004E601D" w:rsidRDefault="004E601D" w:rsidP="004E601D">
            <w:pPr>
              <w:rPr>
                <w:rFonts w:cstheme="minorHAnsi"/>
                <w:sz w:val="20"/>
                <w:szCs w:val="20"/>
                <w:u w:val="single"/>
              </w:rPr>
            </w:pPr>
            <w:r>
              <w:rPr>
                <w:rFonts w:cstheme="minorHAnsi"/>
                <w:sz w:val="20"/>
                <w:szCs w:val="20"/>
                <w:u w:val="single"/>
              </w:rPr>
              <w:t>Factors</w:t>
            </w:r>
          </w:p>
          <w:p w14:paraId="60696EA0" w14:textId="77777777" w:rsidR="004E601D" w:rsidRPr="00993F4D" w:rsidRDefault="004E601D" w:rsidP="004E601D">
            <w:pPr>
              <w:rPr>
                <w:rFonts w:cstheme="minorHAnsi"/>
                <w:b/>
                <w:bCs/>
                <w:i/>
                <w:iCs/>
                <w:color w:val="000000"/>
                <w:sz w:val="20"/>
                <w:szCs w:val="20"/>
              </w:rPr>
            </w:pPr>
            <w:r w:rsidRPr="00993F4D">
              <w:rPr>
                <w:rFonts w:cstheme="minorHAnsi"/>
                <w:b/>
                <w:bCs/>
                <w:i/>
                <w:iCs/>
                <w:color w:val="000000"/>
                <w:sz w:val="20"/>
                <w:szCs w:val="20"/>
              </w:rPr>
              <w:t>Across these studies clinicians described limited occasions when they were certain about the prescription decision (either to prescribe or not to prescribe). More often, clinicians reported prescribing when uncertainty existed either because of the lack of diagnosis, or uncertainty regarding the social, health, or legal consequences of not prescribing and therefore took a “just in case” approach.</w:t>
            </w:r>
          </w:p>
        </w:tc>
      </w:tr>
      <w:tr w:rsidR="004E601D" w:rsidRPr="00442900" w14:paraId="32DE02C0" w14:textId="77777777" w:rsidTr="00E63276">
        <w:tc>
          <w:tcPr>
            <w:tcW w:w="1913" w:type="dxa"/>
          </w:tcPr>
          <w:p w14:paraId="0C0F8151" w14:textId="77777777" w:rsidR="004E601D" w:rsidRPr="00E63276" w:rsidRDefault="004E601D" w:rsidP="004E601D">
            <w:pPr>
              <w:rPr>
                <w:rFonts w:cstheme="minorHAnsi"/>
                <w:b/>
                <w:bCs/>
                <w:sz w:val="20"/>
                <w:szCs w:val="20"/>
              </w:rPr>
            </w:pPr>
          </w:p>
        </w:tc>
        <w:tc>
          <w:tcPr>
            <w:tcW w:w="1508" w:type="dxa"/>
          </w:tcPr>
          <w:p w14:paraId="49E0B999" w14:textId="77777777" w:rsidR="004E601D" w:rsidRPr="00E63276" w:rsidRDefault="004E601D" w:rsidP="004E601D">
            <w:pPr>
              <w:rPr>
                <w:rFonts w:cstheme="minorHAnsi"/>
                <w:b/>
                <w:bCs/>
                <w:sz w:val="20"/>
                <w:szCs w:val="20"/>
              </w:rPr>
            </w:pPr>
          </w:p>
        </w:tc>
        <w:tc>
          <w:tcPr>
            <w:tcW w:w="1527" w:type="dxa"/>
          </w:tcPr>
          <w:p w14:paraId="4D3CECC3" w14:textId="77777777" w:rsidR="004E601D" w:rsidRPr="00E63276" w:rsidRDefault="004E601D" w:rsidP="004E601D">
            <w:pPr>
              <w:rPr>
                <w:rFonts w:cstheme="minorHAnsi"/>
                <w:b/>
                <w:bCs/>
                <w:sz w:val="20"/>
                <w:szCs w:val="20"/>
              </w:rPr>
            </w:pPr>
          </w:p>
        </w:tc>
        <w:tc>
          <w:tcPr>
            <w:tcW w:w="0" w:type="auto"/>
          </w:tcPr>
          <w:p w14:paraId="3553C7F0" w14:textId="77777777" w:rsidR="004E601D" w:rsidRDefault="004E601D" w:rsidP="004E601D">
            <w:pPr>
              <w:rPr>
                <w:rFonts w:cstheme="minorHAnsi"/>
                <w:sz w:val="20"/>
                <w:szCs w:val="20"/>
              </w:rPr>
            </w:pPr>
            <w:r>
              <w:rPr>
                <w:rFonts w:cstheme="minorHAnsi"/>
                <w:sz w:val="20"/>
                <w:szCs w:val="20"/>
              </w:rPr>
              <w:t>Schumann (2012)</w:t>
            </w:r>
          </w:p>
        </w:tc>
        <w:tc>
          <w:tcPr>
            <w:tcW w:w="0" w:type="auto"/>
          </w:tcPr>
          <w:p w14:paraId="6A2A0685" w14:textId="77777777" w:rsidR="004E601D" w:rsidRDefault="004E601D" w:rsidP="004E601D">
            <w:pPr>
              <w:rPr>
                <w:rFonts w:cstheme="minorHAnsi"/>
                <w:sz w:val="20"/>
                <w:szCs w:val="20"/>
                <w:u w:val="single"/>
              </w:rPr>
            </w:pPr>
            <w:r>
              <w:rPr>
                <w:rFonts w:cstheme="minorHAnsi"/>
                <w:sz w:val="20"/>
                <w:szCs w:val="20"/>
                <w:u w:val="single"/>
              </w:rPr>
              <w:t>Factors</w:t>
            </w:r>
          </w:p>
          <w:p w14:paraId="69490F54" w14:textId="77777777" w:rsidR="004E601D" w:rsidRPr="00B00527" w:rsidRDefault="004E601D" w:rsidP="004E601D">
            <w:pPr>
              <w:autoSpaceDE w:val="0"/>
              <w:autoSpaceDN w:val="0"/>
              <w:adjustRightInd w:val="0"/>
              <w:rPr>
                <w:rFonts w:cstheme="minorHAnsi"/>
                <w:b/>
                <w:bCs/>
                <w:i/>
                <w:iCs/>
                <w:sz w:val="20"/>
                <w:szCs w:val="20"/>
              </w:rPr>
            </w:pPr>
            <w:r w:rsidRPr="00B00527">
              <w:rPr>
                <w:rFonts w:cstheme="minorHAnsi"/>
                <w:b/>
                <w:bCs/>
                <w:i/>
                <w:iCs/>
                <w:sz w:val="20"/>
                <w:szCs w:val="20"/>
              </w:rPr>
              <w:t>Depending on their individual attitudes, FPs used different approaches to diagnose depression. Throughout 5 of the 13 studies, FPs mentioned a ‘ruling out physical symptoms’ and ‘uncovering symptoms’ strategy.</w:t>
            </w:r>
          </w:p>
        </w:tc>
      </w:tr>
      <w:tr w:rsidR="004E601D" w:rsidRPr="00442900" w14:paraId="1DC13FDB" w14:textId="77777777" w:rsidTr="00E63276">
        <w:tc>
          <w:tcPr>
            <w:tcW w:w="1913" w:type="dxa"/>
          </w:tcPr>
          <w:p w14:paraId="0A1C558C" w14:textId="77777777" w:rsidR="004E601D" w:rsidRPr="00E63276" w:rsidRDefault="004E601D" w:rsidP="004E601D">
            <w:pPr>
              <w:rPr>
                <w:rFonts w:cstheme="minorHAnsi"/>
                <w:b/>
                <w:bCs/>
                <w:sz w:val="20"/>
                <w:szCs w:val="20"/>
              </w:rPr>
            </w:pPr>
          </w:p>
        </w:tc>
        <w:tc>
          <w:tcPr>
            <w:tcW w:w="1508" w:type="dxa"/>
          </w:tcPr>
          <w:p w14:paraId="7C0A8E82" w14:textId="77777777" w:rsidR="004E601D" w:rsidRPr="00E63276" w:rsidRDefault="004E601D" w:rsidP="004E601D">
            <w:pPr>
              <w:rPr>
                <w:rFonts w:cstheme="minorHAnsi"/>
                <w:b/>
                <w:bCs/>
                <w:sz w:val="20"/>
                <w:szCs w:val="20"/>
              </w:rPr>
            </w:pPr>
          </w:p>
        </w:tc>
        <w:tc>
          <w:tcPr>
            <w:tcW w:w="1527" w:type="dxa"/>
          </w:tcPr>
          <w:p w14:paraId="3C0A0956" w14:textId="77777777" w:rsidR="004E601D" w:rsidRPr="00E63276" w:rsidRDefault="004E601D" w:rsidP="004E601D">
            <w:pPr>
              <w:rPr>
                <w:rFonts w:cstheme="minorHAnsi"/>
                <w:b/>
                <w:bCs/>
                <w:sz w:val="20"/>
                <w:szCs w:val="20"/>
              </w:rPr>
            </w:pPr>
          </w:p>
        </w:tc>
        <w:tc>
          <w:tcPr>
            <w:tcW w:w="0" w:type="auto"/>
          </w:tcPr>
          <w:p w14:paraId="681508AC" w14:textId="77777777" w:rsidR="004E601D" w:rsidRPr="00442900" w:rsidRDefault="004E601D" w:rsidP="004E601D">
            <w:pPr>
              <w:rPr>
                <w:rFonts w:cstheme="minorHAnsi"/>
                <w:sz w:val="20"/>
                <w:szCs w:val="20"/>
              </w:rPr>
            </w:pPr>
            <w:r>
              <w:rPr>
                <w:rFonts w:cstheme="minorHAnsi"/>
                <w:sz w:val="20"/>
                <w:szCs w:val="20"/>
              </w:rPr>
              <w:t>Sinnott (2013)</w:t>
            </w:r>
          </w:p>
        </w:tc>
        <w:tc>
          <w:tcPr>
            <w:tcW w:w="0" w:type="auto"/>
          </w:tcPr>
          <w:p w14:paraId="09FAA5EC" w14:textId="77777777" w:rsidR="004E601D" w:rsidRDefault="004E601D" w:rsidP="004E601D">
            <w:pPr>
              <w:rPr>
                <w:rFonts w:cstheme="minorHAnsi"/>
                <w:sz w:val="20"/>
                <w:szCs w:val="20"/>
                <w:u w:val="single"/>
              </w:rPr>
            </w:pPr>
            <w:r>
              <w:rPr>
                <w:rFonts w:cstheme="minorHAnsi"/>
                <w:sz w:val="20"/>
                <w:szCs w:val="20"/>
                <w:u w:val="single"/>
              </w:rPr>
              <w:t>Factors</w:t>
            </w:r>
          </w:p>
          <w:p w14:paraId="6FBC16BD" w14:textId="77777777" w:rsidR="004E601D" w:rsidRPr="006E2545" w:rsidRDefault="004E601D" w:rsidP="004E601D">
            <w:pPr>
              <w:rPr>
                <w:rFonts w:cstheme="minorHAnsi"/>
                <w:i/>
                <w:iCs/>
                <w:color w:val="000000"/>
                <w:sz w:val="20"/>
                <w:szCs w:val="20"/>
              </w:rPr>
            </w:pPr>
            <w:r w:rsidRPr="006E2545">
              <w:rPr>
                <w:rStyle w:val="odfvisible"/>
                <w:rFonts w:cstheme="minorHAnsi"/>
                <w:i/>
                <w:iCs/>
                <w:color w:val="000000"/>
                <w:sz w:val="20"/>
                <w:szCs w:val="20"/>
              </w:rPr>
              <w:t xml:space="preserve">GPs used modiﬁed approaches to guidelines, involving, for example, the estimation of risk associated with </w:t>
            </w:r>
            <w:proofErr w:type="gramStart"/>
            <w:r w:rsidRPr="006E2545">
              <w:rPr>
                <w:rStyle w:val="odfvisible"/>
                <w:rFonts w:cstheme="minorHAnsi"/>
                <w:i/>
                <w:iCs/>
                <w:color w:val="000000"/>
                <w:sz w:val="20"/>
                <w:szCs w:val="20"/>
              </w:rPr>
              <w:t>particular diseases/treatments</w:t>
            </w:r>
            <w:proofErr w:type="gramEnd"/>
            <w:r w:rsidRPr="006E2545">
              <w:rPr>
                <w:rStyle w:val="odfvisible"/>
                <w:rFonts w:cstheme="minorHAnsi"/>
                <w:i/>
                <w:iCs/>
                <w:color w:val="000000"/>
                <w:sz w:val="20"/>
                <w:szCs w:val="20"/>
              </w:rPr>
              <w:t>. However, some felt that this modiﬁcation was in conﬂict with ‘best practice’ and felt guilt at not implementing guidelines fully.</w:t>
            </w:r>
          </w:p>
        </w:tc>
      </w:tr>
      <w:tr w:rsidR="004E601D" w:rsidRPr="00442900" w14:paraId="064E534F" w14:textId="77777777" w:rsidTr="00E63276">
        <w:tc>
          <w:tcPr>
            <w:tcW w:w="1913" w:type="dxa"/>
          </w:tcPr>
          <w:p w14:paraId="19BB7D51" w14:textId="77777777" w:rsidR="004E601D" w:rsidRPr="00E63276" w:rsidRDefault="004E601D" w:rsidP="004E601D">
            <w:pPr>
              <w:rPr>
                <w:rFonts w:cstheme="minorHAnsi"/>
                <w:b/>
                <w:bCs/>
                <w:sz w:val="20"/>
                <w:szCs w:val="20"/>
              </w:rPr>
            </w:pPr>
          </w:p>
        </w:tc>
        <w:tc>
          <w:tcPr>
            <w:tcW w:w="1508" w:type="dxa"/>
          </w:tcPr>
          <w:p w14:paraId="48C34E36" w14:textId="77777777" w:rsidR="004E601D" w:rsidRPr="00E63276" w:rsidRDefault="004E601D" w:rsidP="004E601D">
            <w:pPr>
              <w:rPr>
                <w:rFonts w:cstheme="minorHAnsi"/>
                <w:b/>
                <w:bCs/>
                <w:sz w:val="20"/>
                <w:szCs w:val="20"/>
              </w:rPr>
            </w:pPr>
          </w:p>
        </w:tc>
        <w:tc>
          <w:tcPr>
            <w:tcW w:w="1527" w:type="dxa"/>
          </w:tcPr>
          <w:p w14:paraId="079C59E4" w14:textId="77777777" w:rsidR="004E601D" w:rsidRPr="00E63276" w:rsidRDefault="004E601D" w:rsidP="004E601D">
            <w:pPr>
              <w:rPr>
                <w:rFonts w:cstheme="minorHAnsi"/>
                <w:b/>
                <w:bCs/>
                <w:sz w:val="20"/>
                <w:szCs w:val="20"/>
              </w:rPr>
            </w:pPr>
          </w:p>
        </w:tc>
        <w:tc>
          <w:tcPr>
            <w:tcW w:w="0" w:type="auto"/>
          </w:tcPr>
          <w:p w14:paraId="1431455D" w14:textId="77777777" w:rsidR="004E601D" w:rsidRPr="00442900" w:rsidRDefault="004E601D" w:rsidP="004E601D">
            <w:pPr>
              <w:rPr>
                <w:rFonts w:cstheme="minorHAnsi"/>
                <w:sz w:val="20"/>
                <w:szCs w:val="20"/>
              </w:rPr>
            </w:pPr>
            <w:r>
              <w:rPr>
                <w:rFonts w:cstheme="minorHAnsi"/>
                <w:sz w:val="20"/>
                <w:szCs w:val="20"/>
              </w:rPr>
              <w:t>Sirdifield (2013)</w:t>
            </w:r>
          </w:p>
        </w:tc>
        <w:tc>
          <w:tcPr>
            <w:tcW w:w="0" w:type="auto"/>
          </w:tcPr>
          <w:p w14:paraId="413EC9D7" w14:textId="77777777" w:rsidR="004E601D" w:rsidRDefault="004E601D" w:rsidP="004E601D">
            <w:pPr>
              <w:rPr>
                <w:rFonts w:cstheme="minorHAnsi"/>
                <w:sz w:val="20"/>
                <w:szCs w:val="20"/>
                <w:u w:val="single"/>
              </w:rPr>
            </w:pPr>
            <w:r>
              <w:rPr>
                <w:rFonts w:cstheme="minorHAnsi"/>
                <w:sz w:val="20"/>
                <w:szCs w:val="20"/>
                <w:u w:val="single"/>
              </w:rPr>
              <w:t>Factors</w:t>
            </w:r>
          </w:p>
          <w:p w14:paraId="20D21AC5" w14:textId="77777777" w:rsidR="004E601D" w:rsidRDefault="004E601D" w:rsidP="004E601D">
            <w:pPr>
              <w:rPr>
                <w:rFonts w:cstheme="minorHAnsi"/>
                <w:i/>
                <w:iCs/>
                <w:sz w:val="20"/>
                <w:szCs w:val="20"/>
              </w:rPr>
            </w:pPr>
            <w:r w:rsidRPr="00307A48">
              <w:rPr>
                <w:rFonts w:cstheme="minorHAnsi"/>
                <w:i/>
                <w:iCs/>
                <w:sz w:val="20"/>
                <w:szCs w:val="20"/>
              </w:rPr>
              <w:t xml:space="preserve">GPs often managed the tension between minimising prescribing and their responsibility to help patients on a case-by-case basis. They needed to </w:t>
            </w:r>
            <w:r>
              <w:rPr>
                <w:rFonts w:cstheme="minorHAnsi"/>
                <w:i/>
                <w:iCs/>
                <w:sz w:val="20"/>
                <w:szCs w:val="20"/>
              </w:rPr>
              <w:t>ju</w:t>
            </w:r>
            <w:r w:rsidRPr="00307A48">
              <w:rPr>
                <w:rFonts w:cstheme="minorHAnsi"/>
                <w:i/>
                <w:iCs/>
                <w:sz w:val="20"/>
                <w:szCs w:val="20"/>
              </w:rPr>
              <w:t>stify giving or withholding benzodiazepines, expressed in the literature through the concept of the ‘deserving patient’.</w:t>
            </w:r>
          </w:p>
          <w:p w14:paraId="3759ACFE" w14:textId="77777777" w:rsidR="004E601D" w:rsidRPr="00B12A1E" w:rsidRDefault="004E601D" w:rsidP="004E601D">
            <w:pPr>
              <w:autoSpaceDE w:val="0"/>
              <w:autoSpaceDN w:val="0"/>
              <w:adjustRightInd w:val="0"/>
              <w:rPr>
                <w:rFonts w:cstheme="minorHAnsi"/>
                <w:b/>
                <w:bCs/>
                <w:i/>
                <w:iCs/>
                <w:sz w:val="20"/>
                <w:szCs w:val="20"/>
              </w:rPr>
            </w:pPr>
            <w:r w:rsidRPr="00B12A1E">
              <w:rPr>
                <w:rFonts w:cstheme="minorHAnsi"/>
                <w:b/>
                <w:bCs/>
                <w:i/>
                <w:iCs/>
                <w:sz w:val="20"/>
                <w:szCs w:val="20"/>
              </w:rPr>
              <w:t>GPs felt a desire and responsibility to help their patients and decisions about what form this should take (</w:t>
            </w:r>
            <w:proofErr w:type="gramStart"/>
            <w:r w:rsidRPr="00B12A1E">
              <w:rPr>
                <w:rFonts w:cstheme="minorHAnsi"/>
                <w:b/>
                <w:bCs/>
                <w:i/>
                <w:iCs/>
                <w:sz w:val="20"/>
                <w:szCs w:val="20"/>
              </w:rPr>
              <w:t>i.e.</w:t>
            </w:r>
            <w:proofErr w:type="gramEnd"/>
            <w:r w:rsidRPr="00B12A1E">
              <w:rPr>
                <w:rFonts w:cstheme="minorHAnsi"/>
                <w:b/>
                <w:bCs/>
                <w:i/>
                <w:iCs/>
                <w:sz w:val="20"/>
                <w:szCs w:val="20"/>
              </w:rPr>
              <w:t xml:space="preserve"> a prescription or a non-pharmacological alternative) was based on competing and sometimes contradictory factors.</w:t>
            </w:r>
          </w:p>
        </w:tc>
      </w:tr>
      <w:tr w:rsidR="004E601D" w:rsidRPr="00442900" w14:paraId="2B02F516" w14:textId="77777777" w:rsidTr="00E63276">
        <w:tc>
          <w:tcPr>
            <w:tcW w:w="1913" w:type="dxa"/>
          </w:tcPr>
          <w:p w14:paraId="05DEB8AC" w14:textId="77777777" w:rsidR="004E601D" w:rsidRPr="00E63276" w:rsidRDefault="004E601D" w:rsidP="004E601D">
            <w:pPr>
              <w:rPr>
                <w:rFonts w:cstheme="minorHAnsi"/>
                <w:b/>
                <w:bCs/>
                <w:sz w:val="20"/>
                <w:szCs w:val="20"/>
              </w:rPr>
            </w:pPr>
          </w:p>
        </w:tc>
        <w:tc>
          <w:tcPr>
            <w:tcW w:w="1508" w:type="dxa"/>
          </w:tcPr>
          <w:p w14:paraId="4C5F5016" w14:textId="77777777" w:rsidR="004E601D" w:rsidRPr="00E63276" w:rsidRDefault="004E601D" w:rsidP="004E601D">
            <w:pPr>
              <w:rPr>
                <w:rFonts w:cstheme="minorHAnsi"/>
                <w:b/>
                <w:bCs/>
                <w:sz w:val="20"/>
                <w:szCs w:val="20"/>
              </w:rPr>
            </w:pPr>
          </w:p>
        </w:tc>
        <w:tc>
          <w:tcPr>
            <w:tcW w:w="1527" w:type="dxa"/>
          </w:tcPr>
          <w:p w14:paraId="7F903F45" w14:textId="77777777" w:rsidR="004E601D" w:rsidRPr="00E63276" w:rsidRDefault="004E601D" w:rsidP="004E601D">
            <w:pPr>
              <w:rPr>
                <w:rFonts w:cstheme="minorHAnsi"/>
                <w:b/>
                <w:bCs/>
                <w:sz w:val="20"/>
                <w:szCs w:val="20"/>
              </w:rPr>
            </w:pPr>
          </w:p>
        </w:tc>
        <w:tc>
          <w:tcPr>
            <w:tcW w:w="0" w:type="auto"/>
          </w:tcPr>
          <w:p w14:paraId="5BD82DC1" w14:textId="77777777" w:rsidR="004E601D" w:rsidRPr="00442900" w:rsidRDefault="004E601D" w:rsidP="004E601D">
            <w:pPr>
              <w:rPr>
                <w:rFonts w:cstheme="minorHAnsi"/>
                <w:sz w:val="20"/>
                <w:szCs w:val="20"/>
              </w:rPr>
            </w:pPr>
            <w:r>
              <w:rPr>
                <w:rFonts w:cstheme="minorHAnsi"/>
                <w:sz w:val="20"/>
                <w:szCs w:val="20"/>
              </w:rPr>
              <w:t>Tonkin-Crine (2011)</w:t>
            </w:r>
          </w:p>
        </w:tc>
        <w:tc>
          <w:tcPr>
            <w:tcW w:w="0" w:type="auto"/>
          </w:tcPr>
          <w:p w14:paraId="0F603057" w14:textId="77777777" w:rsidR="004E601D" w:rsidRDefault="004E601D" w:rsidP="004E601D">
            <w:pPr>
              <w:rPr>
                <w:rFonts w:cstheme="minorHAnsi"/>
                <w:sz w:val="20"/>
                <w:szCs w:val="20"/>
                <w:u w:val="single"/>
              </w:rPr>
            </w:pPr>
            <w:r>
              <w:rPr>
                <w:rFonts w:cstheme="minorHAnsi"/>
                <w:sz w:val="20"/>
                <w:szCs w:val="20"/>
                <w:u w:val="single"/>
              </w:rPr>
              <w:t>Factors</w:t>
            </w:r>
          </w:p>
          <w:p w14:paraId="782B2A4E" w14:textId="77777777" w:rsidR="004E601D" w:rsidRPr="00442900" w:rsidRDefault="004E601D" w:rsidP="004E601D">
            <w:pPr>
              <w:rPr>
                <w:rFonts w:cstheme="minorHAnsi"/>
                <w:sz w:val="20"/>
                <w:szCs w:val="20"/>
              </w:rPr>
            </w:pPr>
            <w:r w:rsidRPr="00DB1541">
              <w:rPr>
                <w:rFonts w:cstheme="minorHAnsi"/>
                <w:i/>
                <w:iCs/>
                <w:color w:val="000000"/>
                <w:sz w:val="20"/>
                <w:szCs w:val="20"/>
              </w:rPr>
              <w:t xml:space="preserve">One ﬁnal theme, distinct from those above, was related to GPs’ satisfaction with their prescribing decisions. GPs appear more satisﬁed when all factors inﬂuencing their choice </w:t>
            </w:r>
            <w:proofErr w:type="gramStart"/>
            <w:r w:rsidRPr="00DB1541">
              <w:rPr>
                <w:rFonts w:cstheme="minorHAnsi"/>
                <w:i/>
                <w:iCs/>
                <w:color w:val="000000"/>
                <w:sz w:val="20"/>
                <w:szCs w:val="20"/>
              </w:rPr>
              <w:t>are in agreement</w:t>
            </w:r>
            <w:proofErr w:type="gramEnd"/>
            <w:r w:rsidRPr="00DB1541">
              <w:rPr>
                <w:rFonts w:cstheme="minorHAnsi"/>
                <w:i/>
                <w:iCs/>
                <w:color w:val="000000"/>
                <w:sz w:val="20"/>
                <w:szCs w:val="20"/>
              </w:rPr>
              <w:t xml:space="preserve">. For example, when guidelines recommend not giving an antibiotic to a patient who wants one, a GP may not feel satisﬁed about a decision either way. Alternatively, a GP may </w:t>
            </w:r>
            <w:r w:rsidRPr="00A9156C">
              <w:rPr>
                <w:rFonts w:cstheme="minorHAnsi"/>
                <w:i/>
                <w:iCs/>
                <w:color w:val="000000"/>
                <w:sz w:val="20"/>
                <w:szCs w:val="20"/>
              </w:rPr>
              <w:t>choose to prioritize a patient’s wishes over guideline advice, or vice versa, and feel satisﬁed after having made a choice.</w:t>
            </w:r>
          </w:p>
        </w:tc>
      </w:tr>
      <w:tr w:rsidR="004E601D" w:rsidRPr="00442900" w14:paraId="1C306045" w14:textId="77777777" w:rsidTr="00E63276">
        <w:tc>
          <w:tcPr>
            <w:tcW w:w="1913" w:type="dxa"/>
          </w:tcPr>
          <w:p w14:paraId="2B81257C" w14:textId="77777777" w:rsidR="004E601D" w:rsidRPr="00E63276" w:rsidRDefault="004E601D" w:rsidP="004E601D">
            <w:pPr>
              <w:rPr>
                <w:rFonts w:cstheme="minorHAnsi"/>
                <w:b/>
                <w:bCs/>
                <w:sz w:val="20"/>
                <w:szCs w:val="20"/>
              </w:rPr>
            </w:pPr>
          </w:p>
        </w:tc>
        <w:tc>
          <w:tcPr>
            <w:tcW w:w="1508" w:type="dxa"/>
          </w:tcPr>
          <w:p w14:paraId="1487CD62" w14:textId="77777777" w:rsidR="004E601D" w:rsidRPr="00E63276" w:rsidRDefault="004E601D" w:rsidP="004E601D">
            <w:pPr>
              <w:rPr>
                <w:rFonts w:cstheme="minorHAnsi"/>
                <w:b/>
                <w:bCs/>
                <w:sz w:val="20"/>
                <w:szCs w:val="20"/>
              </w:rPr>
            </w:pPr>
            <w:r w:rsidRPr="00E63276">
              <w:rPr>
                <w:rFonts w:cstheme="minorHAnsi"/>
                <w:b/>
                <w:bCs/>
                <w:sz w:val="20"/>
                <w:szCs w:val="20"/>
              </w:rPr>
              <w:t>Memory</w:t>
            </w:r>
          </w:p>
        </w:tc>
        <w:tc>
          <w:tcPr>
            <w:tcW w:w="1527" w:type="dxa"/>
          </w:tcPr>
          <w:p w14:paraId="38DED915" w14:textId="77777777" w:rsidR="004E601D" w:rsidRPr="00E63276" w:rsidRDefault="004E601D" w:rsidP="004E601D">
            <w:pPr>
              <w:rPr>
                <w:rFonts w:cstheme="minorHAnsi"/>
                <w:b/>
                <w:bCs/>
                <w:sz w:val="20"/>
                <w:szCs w:val="20"/>
              </w:rPr>
            </w:pPr>
          </w:p>
        </w:tc>
        <w:tc>
          <w:tcPr>
            <w:tcW w:w="0" w:type="auto"/>
          </w:tcPr>
          <w:p w14:paraId="583AC21C" w14:textId="77777777" w:rsidR="004E601D" w:rsidRDefault="004E601D" w:rsidP="004E601D">
            <w:pPr>
              <w:rPr>
                <w:rFonts w:cstheme="minorHAnsi"/>
                <w:sz w:val="20"/>
                <w:szCs w:val="20"/>
              </w:rPr>
            </w:pPr>
            <w:r>
              <w:rPr>
                <w:rFonts w:cstheme="minorHAnsi"/>
                <w:sz w:val="20"/>
                <w:szCs w:val="20"/>
              </w:rPr>
              <w:t>Barley (2011)</w:t>
            </w:r>
          </w:p>
        </w:tc>
        <w:tc>
          <w:tcPr>
            <w:tcW w:w="0" w:type="auto"/>
          </w:tcPr>
          <w:p w14:paraId="613590F3" w14:textId="77777777" w:rsidR="004E601D" w:rsidRDefault="004E601D" w:rsidP="004E601D">
            <w:pPr>
              <w:rPr>
                <w:rFonts w:cstheme="minorHAnsi"/>
                <w:sz w:val="20"/>
                <w:szCs w:val="20"/>
                <w:u w:val="single"/>
              </w:rPr>
            </w:pPr>
            <w:r>
              <w:rPr>
                <w:rFonts w:cstheme="minorHAnsi"/>
                <w:sz w:val="20"/>
                <w:szCs w:val="20"/>
                <w:u w:val="single"/>
              </w:rPr>
              <w:t>Barriers</w:t>
            </w:r>
          </w:p>
          <w:p w14:paraId="5F069FE1" w14:textId="77777777" w:rsidR="004E601D" w:rsidRDefault="004E601D" w:rsidP="004E601D">
            <w:pPr>
              <w:rPr>
                <w:rFonts w:cstheme="minorHAnsi"/>
                <w:sz w:val="20"/>
                <w:szCs w:val="20"/>
                <w:u w:val="single"/>
              </w:rPr>
            </w:pPr>
            <w:r w:rsidRPr="00DB1A3B">
              <w:rPr>
                <w:rFonts w:cstheme="minorHAnsi"/>
                <w:i/>
                <w:iCs/>
                <w:sz w:val="20"/>
                <w:szCs w:val="20"/>
              </w:rPr>
              <w:t>GPs may be less likely to refer older patients for psychological therapy, either because they ‘forget’ about it or assume it will not work in this population.</w:t>
            </w:r>
          </w:p>
        </w:tc>
      </w:tr>
      <w:tr w:rsidR="004E601D" w:rsidRPr="00442900" w14:paraId="4F8E298D" w14:textId="77777777" w:rsidTr="00E63276">
        <w:tc>
          <w:tcPr>
            <w:tcW w:w="1913" w:type="dxa"/>
          </w:tcPr>
          <w:p w14:paraId="06E9EF44" w14:textId="77777777" w:rsidR="004E601D" w:rsidRPr="00E63276" w:rsidRDefault="004E601D" w:rsidP="004E601D">
            <w:pPr>
              <w:rPr>
                <w:rFonts w:cstheme="minorHAnsi"/>
                <w:b/>
                <w:bCs/>
                <w:sz w:val="20"/>
                <w:szCs w:val="20"/>
              </w:rPr>
            </w:pPr>
          </w:p>
        </w:tc>
        <w:tc>
          <w:tcPr>
            <w:tcW w:w="1508" w:type="dxa"/>
          </w:tcPr>
          <w:p w14:paraId="578CC005" w14:textId="77777777" w:rsidR="004E601D" w:rsidRPr="00E63276" w:rsidRDefault="004E601D" w:rsidP="004E601D">
            <w:pPr>
              <w:rPr>
                <w:rFonts w:cstheme="minorHAnsi"/>
                <w:b/>
                <w:bCs/>
                <w:sz w:val="20"/>
                <w:szCs w:val="20"/>
              </w:rPr>
            </w:pPr>
          </w:p>
        </w:tc>
        <w:tc>
          <w:tcPr>
            <w:tcW w:w="1527" w:type="dxa"/>
          </w:tcPr>
          <w:p w14:paraId="4DAF621F" w14:textId="77777777" w:rsidR="004E601D" w:rsidRPr="00E63276" w:rsidRDefault="004E601D" w:rsidP="004E601D">
            <w:pPr>
              <w:rPr>
                <w:rFonts w:cstheme="minorHAnsi"/>
                <w:b/>
                <w:bCs/>
                <w:sz w:val="20"/>
                <w:szCs w:val="20"/>
              </w:rPr>
            </w:pPr>
          </w:p>
        </w:tc>
        <w:tc>
          <w:tcPr>
            <w:tcW w:w="0" w:type="auto"/>
          </w:tcPr>
          <w:p w14:paraId="5C542516" w14:textId="77777777" w:rsidR="004E601D" w:rsidRDefault="004E601D" w:rsidP="004E601D">
            <w:pPr>
              <w:rPr>
                <w:rFonts w:cstheme="minorHAnsi"/>
                <w:sz w:val="20"/>
                <w:szCs w:val="20"/>
              </w:rPr>
            </w:pPr>
            <w:r>
              <w:rPr>
                <w:rFonts w:cstheme="minorHAnsi"/>
                <w:sz w:val="20"/>
                <w:szCs w:val="20"/>
              </w:rPr>
              <w:t>McDonagh (2018)</w:t>
            </w:r>
          </w:p>
        </w:tc>
        <w:tc>
          <w:tcPr>
            <w:tcW w:w="0" w:type="auto"/>
          </w:tcPr>
          <w:p w14:paraId="231FB76D" w14:textId="77777777" w:rsidR="004E601D" w:rsidRDefault="004E601D" w:rsidP="004E601D">
            <w:pPr>
              <w:rPr>
                <w:rFonts w:cstheme="minorHAnsi"/>
                <w:sz w:val="20"/>
                <w:szCs w:val="20"/>
                <w:u w:val="single"/>
              </w:rPr>
            </w:pPr>
            <w:r>
              <w:rPr>
                <w:rFonts w:cstheme="minorHAnsi"/>
                <w:sz w:val="20"/>
                <w:szCs w:val="20"/>
                <w:u w:val="single"/>
              </w:rPr>
              <w:t>Barriers</w:t>
            </w:r>
          </w:p>
          <w:p w14:paraId="12CCA2CC" w14:textId="77777777" w:rsidR="004E601D" w:rsidRPr="004778A7" w:rsidRDefault="004E601D" w:rsidP="004E601D">
            <w:pPr>
              <w:rPr>
                <w:rFonts w:cstheme="minorHAnsi"/>
                <w:b/>
                <w:bCs/>
                <w:sz w:val="20"/>
                <w:szCs w:val="20"/>
                <w:u w:val="single"/>
              </w:rPr>
            </w:pPr>
            <w:r w:rsidRPr="004778A7">
              <w:rPr>
                <w:rFonts w:cstheme="minorHAnsi"/>
                <w:b/>
                <w:bCs/>
                <w:i/>
                <w:iCs/>
                <w:sz w:val="20"/>
                <w:szCs w:val="20"/>
              </w:rPr>
              <w:t>Forgetfulness In some studies, PCPs only remembered to test when patients attended for other related health issues (e.g., contraception) or revealed high-risk behaviours. Other PCPs remembered at the start of a trial or screening programme but forgot over time and lack of a formal recall/reminder system to help staff remember was a barrier.</w:t>
            </w:r>
          </w:p>
        </w:tc>
      </w:tr>
      <w:tr w:rsidR="004E601D" w:rsidRPr="00442900" w14:paraId="0E8160B7" w14:textId="77777777" w:rsidTr="00E63276">
        <w:tc>
          <w:tcPr>
            <w:tcW w:w="1913" w:type="dxa"/>
          </w:tcPr>
          <w:p w14:paraId="1BDCDDF7" w14:textId="77777777" w:rsidR="004E601D" w:rsidRPr="00E63276" w:rsidRDefault="004E601D" w:rsidP="004E601D">
            <w:pPr>
              <w:rPr>
                <w:rFonts w:cstheme="minorHAnsi"/>
                <w:b/>
                <w:bCs/>
                <w:sz w:val="20"/>
                <w:szCs w:val="20"/>
              </w:rPr>
            </w:pPr>
          </w:p>
        </w:tc>
        <w:tc>
          <w:tcPr>
            <w:tcW w:w="1508" w:type="dxa"/>
          </w:tcPr>
          <w:p w14:paraId="033C1B1C" w14:textId="77777777" w:rsidR="004E601D" w:rsidRPr="00E63276" w:rsidRDefault="004E601D" w:rsidP="004E601D">
            <w:pPr>
              <w:rPr>
                <w:rFonts w:cstheme="minorHAnsi"/>
                <w:b/>
                <w:bCs/>
                <w:sz w:val="20"/>
                <w:szCs w:val="20"/>
              </w:rPr>
            </w:pPr>
          </w:p>
        </w:tc>
        <w:tc>
          <w:tcPr>
            <w:tcW w:w="1527" w:type="dxa"/>
          </w:tcPr>
          <w:p w14:paraId="33E8B480" w14:textId="77777777" w:rsidR="004E601D" w:rsidRPr="00E63276" w:rsidRDefault="004E601D" w:rsidP="004E601D">
            <w:pPr>
              <w:rPr>
                <w:rFonts w:cstheme="minorHAnsi"/>
                <w:b/>
                <w:bCs/>
                <w:sz w:val="20"/>
                <w:szCs w:val="20"/>
              </w:rPr>
            </w:pPr>
          </w:p>
        </w:tc>
        <w:tc>
          <w:tcPr>
            <w:tcW w:w="0" w:type="auto"/>
          </w:tcPr>
          <w:p w14:paraId="0161563E" w14:textId="77777777" w:rsidR="004E601D" w:rsidRDefault="004E601D" w:rsidP="004E601D">
            <w:pPr>
              <w:rPr>
                <w:rFonts w:cstheme="minorHAnsi"/>
                <w:sz w:val="20"/>
                <w:szCs w:val="20"/>
              </w:rPr>
            </w:pPr>
            <w:r>
              <w:rPr>
                <w:rFonts w:cstheme="minorHAnsi"/>
                <w:sz w:val="20"/>
                <w:szCs w:val="20"/>
              </w:rPr>
              <w:t>Yeung (2015) (2015)</w:t>
            </w:r>
          </w:p>
        </w:tc>
        <w:tc>
          <w:tcPr>
            <w:tcW w:w="0" w:type="auto"/>
          </w:tcPr>
          <w:p w14:paraId="0E36346F" w14:textId="77777777" w:rsidR="004E601D" w:rsidRDefault="004E601D" w:rsidP="004E601D">
            <w:pPr>
              <w:rPr>
                <w:rFonts w:cstheme="minorHAnsi"/>
                <w:sz w:val="20"/>
                <w:szCs w:val="20"/>
                <w:u w:val="single"/>
              </w:rPr>
            </w:pPr>
            <w:r>
              <w:rPr>
                <w:rFonts w:cstheme="minorHAnsi"/>
                <w:sz w:val="20"/>
                <w:szCs w:val="20"/>
                <w:u w:val="single"/>
              </w:rPr>
              <w:t>Barriers</w:t>
            </w:r>
          </w:p>
          <w:p w14:paraId="50864ABC" w14:textId="77777777" w:rsidR="004E601D" w:rsidRDefault="004E601D" w:rsidP="004E601D">
            <w:pPr>
              <w:pStyle w:val="Normal0"/>
              <w:rPr>
                <w:rFonts w:asciiTheme="minorHAnsi" w:hAnsiTheme="minorHAnsi" w:cstheme="minorHAnsi"/>
                <w:i/>
                <w:iCs/>
                <w:sz w:val="20"/>
                <w:szCs w:val="20"/>
              </w:rPr>
            </w:pPr>
            <w:r w:rsidRPr="00DB1A3B">
              <w:rPr>
                <w:rFonts w:asciiTheme="minorHAnsi" w:hAnsiTheme="minorHAnsi" w:cstheme="minorHAnsi"/>
                <w:i/>
                <w:iCs/>
                <w:sz w:val="20"/>
                <w:szCs w:val="20"/>
              </w:rPr>
              <w:t xml:space="preserve">The act of offering a test to the patient was easy to forget, particularly as time increased between the reminder and offer of a </w:t>
            </w:r>
            <w:proofErr w:type="gramStart"/>
            <w:r w:rsidRPr="00DB1A3B">
              <w:rPr>
                <w:rFonts w:asciiTheme="minorHAnsi" w:hAnsiTheme="minorHAnsi" w:cstheme="minorHAnsi"/>
                <w:i/>
                <w:iCs/>
                <w:sz w:val="20"/>
                <w:szCs w:val="20"/>
              </w:rPr>
              <w:t>test</w:t>
            </w:r>
            <w:r>
              <w:rPr>
                <w:rFonts w:asciiTheme="minorHAnsi" w:hAnsiTheme="minorHAnsi" w:cstheme="minorHAnsi"/>
                <w:i/>
                <w:iCs/>
                <w:sz w:val="20"/>
                <w:szCs w:val="20"/>
              </w:rPr>
              <w:t xml:space="preserve">, </w:t>
            </w:r>
            <w:r w:rsidRPr="00DB1A3B">
              <w:rPr>
                <w:rFonts w:asciiTheme="minorHAnsi" w:hAnsiTheme="minorHAnsi" w:cstheme="minorHAnsi"/>
                <w:i/>
                <w:iCs/>
                <w:sz w:val="20"/>
                <w:szCs w:val="20"/>
              </w:rPr>
              <w:t>and</w:t>
            </w:r>
            <w:proofErr w:type="gramEnd"/>
            <w:r w:rsidRPr="00DB1A3B">
              <w:rPr>
                <w:rFonts w:asciiTheme="minorHAnsi" w:hAnsiTheme="minorHAnsi" w:cstheme="minorHAnsi"/>
                <w:i/>
                <w:iCs/>
                <w:sz w:val="20"/>
                <w:szCs w:val="20"/>
              </w:rPr>
              <w:t xml:space="preserve"> was attributed in one study investigating opportunistic testing with low uptake</w:t>
            </w:r>
            <w:r>
              <w:rPr>
                <w:rFonts w:asciiTheme="minorHAnsi" w:hAnsiTheme="minorHAnsi" w:cstheme="minorHAnsi"/>
                <w:i/>
                <w:iCs/>
                <w:sz w:val="20"/>
                <w:szCs w:val="20"/>
              </w:rPr>
              <w:t>.</w:t>
            </w:r>
          </w:p>
          <w:p w14:paraId="4AEDED6B" w14:textId="77777777" w:rsidR="004E601D" w:rsidRDefault="004E601D" w:rsidP="004E601D">
            <w:pPr>
              <w:rPr>
                <w:rFonts w:cstheme="minorHAnsi"/>
                <w:sz w:val="20"/>
                <w:szCs w:val="20"/>
                <w:u w:val="single"/>
              </w:rPr>
            </w:pPr>
            <w:r>
              <w:rPr>
                <w:rFonts w:cstheme="minorHAnsi"/>
                <w:sz w:val="20"/>
                <w:szCs w:val="20"/>
                <w:u w:val="single"/>
              </w:rPr>
              <w:t>Facilitators</w:t>
            </w:r>
          </w:p>
          <w:p w14:paraId="24B9FF3C" w14:textId="77777777" w:rsidR="004E601D" w:rsidRDefault="004E601D" w:rsidP="004E601D">
            <w:pPr>
              <w:rPr>
                <w:rFonts w:cstheme="minorHAnsi"/>
                <w:sz w:val="20"/>
                <w:szCs w:val="20"/>
                <w:u w:val="single"/>
              </w:rPr>
            </w:pPr>
            <w:r w:rsidRPr="004B3147">
              <w:rPr>
                <w:rStyle w:val="odfvisible"/>
                <w:rFonts w:cstheme="minorHAnsi"/>
                <w:i/>
                <w:iCs/>
                <w:color w:val="000000"/>
                <w:sz w:val="20"/>
                <w:szCs w:val="20"/>
              </w:rPr>
              <w:t xml:space="preserve">Facilitators identiﬁed at the GP level included remembering to test/normalisation of testing, </w:t>
            </w:r>
            <w:r w:rsidRPr="004B3147">
              <w:rPr>
                <w:rStyle w:val="odfvisible"/>
                <w:rFonts w:cstheme="minorHAnsi"/>
                <w:i/>
                <w:iCs/>
                <w:color w:val="000000"/>
                <w:sz w:val="20"/>
                <w:szCs w:val="20"/>
              </w:rPr>
              <w:lastRenderedPageBreak/>
              <w:t>education/awareness/</w:t>
            </w:r>
            <w:proofErr w:type="gramStart"/>
            <w:r w:rsidRPr="004B3147">
              <w:rPr>
                <w:rStyle w:val="odfvisible"/>
                <w:rFonts w:cstheme="minorHAnsi"/>
                <w:i/>
                <w:iCs/>
                <w:color w:val="000000"/>
                <w:sz w:val="20"/>
                <w:szCs w:val="20"/>
              </w:rPr>
              <w:t>training</w:t>
            </w:r>
            <w:proofErr w:type="gramEnd"/>
            <w:r w:rsidRPr="004B3147">
              <w:rPr>
                <w:rStyle w:val="odfvisible"/>
                <w:rFonts w:cstheme="minorHAnsi"/>
                <w:i/>
                <w:iCs/>
                <w:color w:val="000000"/>
                <w:sz w:val="20"/>
                <w:szCs w:val="20"/>
              </w:rPr>
              <w:t xml:space="preserve"> and incentives.</w:t>
            </w:r>
          </w:p>
        </w:tc>
      </w:tr>
      <w:tr w:rsidR="004E601D" w:rsidRPr="00442900" w14:paraId="7F5072C9" w14:textId="77777777" w:rsidTr="00E63276">
        <w:tc>
          <w:tcPr>
            <w:tcW w:w="1913" w:type="dxa"/>
          </w:tcPr>
          <w:p w14:paraId="1467FDA3" w14:textId="77777777" w:rsidR="004E601D" w:rsidRPr="00E63276" w:rsidRDefault="004E601D" w:rsidP="004E601D">
            <w:pPr>
              <w:rPr>
                <w:rFonts w:cstheme="minorHAnsi"/>
                <w:b/>
                <w:bCs/>
                <w:sz w:val="20"/>
                <w:szCs w:val="20"/>
              </w:rPr>
            </w:pPr>
            <w:r w:rsidRPr="00E63276">
              <w:rPr>
                <w:rFonts w:cstheme="minorHAnsi"/>
                <w:b/>
                <w:bCs/>
                <w:sz w:val="20"/>
                <w:szCs w:val="20"/>
              </w:rPr>
              <w:lastRenderedPageBreak/>
              <w:t>Environmental context and resources</w:t>
            </w:r>
          </w:p>
        </w:tc>
        <w:tc>
          <w:tcPr>
            <w:tcW w:w="1508" w:type="dxa"/>
          </w:tcPr>
          <w:p w14:paraId="747A0FAF" w14:textId="77777777" w:rsidR="004E601D" w:rsidRPr="00E63276" w:rsidRDefault="004E601D" w:rsidP="004E601D">
            <w:pPr>
              <w:rPr>
                <w:rFonts w:cstheme="minorHAnsi"/>
                <w:b/>
                <w:bCs/>
                <w:sz w:val="20"/>
                <w:szCs w:val="20"/>
              </w:rPr>
            </w:pPr>
            <w:r w:rsidRPr="00E63276">
              <w:rPr>
                <w:rFonts w:cstheme="minorHAnsi"/>
                <w:b/>
                <w:bCs/>
                <w:sz w:val="20"/>
                <w:szCs w:val="20"/>
              </w:rPr>
              <w:t xml:space="preserve">Time, </w:t>
            </w:r>
            <w:proofErr w:type="gramStart"/>
            <w:r w:rsidRPr="00E63276">
              <w:rPr>
                <w:rFonts w:cstheme="minorHAnsi"/>
                <w:b/>
                <w:bCs/>
                <w:sz w:val="20"/>
                <w:szCs w:val="20"/>
              </w:rPr>
              <w:t>workload</w:t>
            </w:r>
            <w:proofErr w:type="gramEnd"/>
            <w:r w:rsidRPr="00E63276">
              <w:rPr>
                <w:rFonts w:cstheme="minorHAnsi"/>
                <w:b/>
                <w:bCs/>
                <w:sz w:val="20"/>
                <w:szCs w:val="20"/>
              </w:rPr>
              <w:t xml:space="preserve"> and general resources</w:t>
            </w:r>
          </w:p>
        </w:tc>
        <w:tc>
          <w:tcPr>
            <w:tcW w:w="1527" w:type="dxa"/>
          </w:tcPr>
          <w:p w14:paraId="09B892A1" w14:textId="77777777" w:rsidR="004E601D" w:rsidRPr="00E63276" w:rsidRDefault="004E601D" w:rsidP="004E601D">
            <w:pPr>
              <w:rPr>
                <w:rFonts w:cstheme="minorHAnsi"/>
                <w:b/>
                <w:bCs/>
                <w:sz w:val="20"/>
                <w:szCs w:val="20"/>
              </w:rPr>
            </w:pPr>
          </w:p>
        </w:tc>
        <w:tc>
          <w:tcPr>
            <w:tcW w:w="0" w:type="auto"/>
          </w:tcPr>
          <w:p w14:paraId="08DDED41" w14:textId="77777777" w:rsidR="004E601D" w:rsidRPr="00442900" w:rsidRDefault="004E601D" w:rsidP="004E601D">
            <w:pPr>
              <w:rPr>
                <w:rFonts w:cstheme="minorHAnsi"/>
                <w:sz w:val="20"/>
                <w:szCs w:val="20"/>
              </w:rPr>
            </w:pPr>
            <w:r>
              <w:rPr>
                <w:rFonts w:cstheme="minorHAnsi"/>
                <w:sz w:val="20"/>
                <w:szCs w:val="20"/>
              </w:rPr>
              <w:t>Barley (2011)</w:t>
            </w:r>
          </w:p>
        </w:tc>
        <w:tc>
          <w:tcPr>
            <w:tcW w:w="0" w:type="auto"/>
          </w:tcPr>
          <w:p w14:paraId="44E38405" w14:textId="77777777" w:rsidR="004E601D" w:rsidRPr="00505259" w:rsidRDefault="004E601D" w:rsidP="004E601D">
            <w:pPr>
              <w:pStyle w:val="NoSpacing"/>
              <w:rPr>
                <w:sz w:val="20"/>
                <w:szCs w:val="20"/>
                <w:u w:val="single"/>
              </w:rPr>
            </w:pPr>
            <w:r w:rsidRPr="00505259">
              <w:rPr>
                <w:sz w:val="20"/>
                <w:szCs w:val="20"/>
                <w:u w:val="single"/>
              </w:rPr>
              <w:t>Barriers</w:t>
            </w:r>
          </w:p>
          <w:p w14:paraId="674C9080" w14:textId="77777777" w:rsidR="004E601D" w:rsidRPr="00505259" w:rsidRDefault="004E601D" w:rsidP="004E601D">
            <w:pPr>
              <w:pStyle w:val="NoSpacing"/>
              <w:rPr>
                <w:i/>
                <w:iCs/>
              </w:rPr>
            </w:pPr>
            <w:r w:rsidRPr="00505259">
              <w:rPr>
                <w:i/>
                <w:iCs/>
                <w:sz w:val="20"/>
                <w:szCs w:val="20"/>
              </w:rPr>
              <w:t>Listening requires time; a lack of time was reported in several studies but was refuted by one.</w:t>
            </w:r>
          </w:p>
        </w:tc>
      </w:tr>
      <w:tr w:rsidR="004E601D" w:rsidRPr="00442900" w14:paraId="1C8859EE" w14:textId="77777777" w:rsidTr="00E63276">
        <w:tc>
          <w:tcPr>
            <w:tcW w:w="1913" w:type="dxa"/>
          </w:tcPr>
          <w:p w14:paraId="4C5085A0" w14:textId="77777777" w:rsidR="004E601D" w:rsidRPr="00E63276" w:rsidRDefault="004E601D" w:rsidP="004E601D">
            <w:pPr>
              <w:rPr>
                <w:rFonts w:cstheme="minorHAnsi"/>
                <w:b/>
                <w:bCs/>
                <w:sz w:val="20"/>
                <w:szCs w:val="20"/>
              </w:rPr>
            </w:pPr>
          </w:p>
        </w:tc>
        <w:tc>
          <w:tcPr>
            <w:tcW w:w="1508" w:type="dxa"/>
          </w:tcPr>
          <w:p w14:paraId="482327A9" w14:textId="77777777" w:rsidR="004E601D" w:rsidRPr="00E63276" w:rsidRDefault="004E601D" w:rsidP="004E601D">
            <w:pPr>
              <w:rPr>
                <w:rFonts w:cstheme="minorHAnsi"/>
                <w:b/>
                <w:bCs/>
                <w:sz w:val="20"/>
                <w:szCs w:val="20"/>
              </w:rPr>
            </w:pPr>
          </w:p>
        </w:tc>
        <w:tc>
          <w:tcPr>
            <w:tcW w:w="1527" w:type="dxa"/>
          </w:tcPr>
          <w:p w14:paraId="07B564C0" w14:textId="77777777" w:rsidR="004E601D" w:rsidRPr="00E63276" w:rsidRDefault="004E601D" w:rsidP="004E601D">
            <w:pPr>
              <w:rPr>
                <w:rFonts w:cstheme="minorHAnsi"/>
                <w:b/>
                <w:bCs/>
                <w:sz w:val="20"/>
                <w:szCs w:val="20"/>
              </w:rPr>
            </w:pPr>
          </w:p>
        </w:tc>
        <w:tc>
          <w:tcPr>
            <w:tcW w:w="0" w:type="auto"/>
          </w:tcPr>
          <w:p w14:paraId="54E6D1DF" w14:textId="77777777" w:rsidR="004E601D" w:rsidRPr="00442900" w:rsidRDefault="004E601D" w:rsidP="004E601D">
            <w:pPr>
              <w:rPr>
                <w:rFonts w:cstheme="minorHAnsi"/>
                <w:sz w:val="20"/>
                <w:szCs w:val="20"/>
              </w:rPr>
            </w:pPr>
            <w:r>
              <w:rPr>
                <w:rFonts w:cstheme="minorHAnsi"/>
                <w:sz w:val="20"/>
                <w:szCs w:val="20"/>
              </w:rPr>
              <w:t>Carlsen (2007)</w:t>
            </w:r>
          </w:p>
        </w:tc>
        <w:tc>
          <w:tcPr>
            <w:tcW w:w="0" w:type="auto"/>
          </w:tcPr>
          <w:p w14:paraId="360E33BA" w14:textId="77777777" w:rsidR="004E601D" w:rsidRDefault="004E601D" w:rsidP="004E601D">
            <w:pPr>
              <w:rPr>
                <w:rFonts w:cstheme="minorHAnsi"/>
                <w:sz w:val="20"/>
                <w:szCs w:val="20"/>
                <w:u w:val="single"/>
              </w:rPr>
            </w:pPr>
            <w:r>
              <w:rPr>
                <w:rFonts w:cstheme="minorHAnsi"/>
                <w:sz w:val="20"/>
                <w:szCs w:val="20"/>
                <w:u w:val="single"/>
              </w:rPr>
              <w:t>Barriers</w:t>
            </w:r>
          </w:p>
          <w:p w14:paraId="59E326A2" w14:textId="77777777" w:rsidR="004E601D" w:rsidRPr="00D37809" w:rsidRDefault="004E601D" w:rsidP="004E601D">
            <w:pPr>
              <w:autoSpaceDE w:val="0"/>
              <w:autoSpaceDN w:val="0"/>
              <w:adjustRightInd w:val="0"/>
              <w:rPr>
                <w:rFonts w:cstheme="minorHAnsi"/>
                <w:b/>
                <w:bCs/>
                <w:i/>
                <w:iCs/>
                <w:sz w:val="20"/>
                <w:szCs w:val="20"/>
              </w:rPr>
            </w:pPr>
            <w:r w:rsidRPr="00D37809">
              <w:rPr>
                <w:rFonts w:cstheme="minorHAnsi"/>
                <w:b/>
                <w:bCs/>
                <w:i/>
                <w:iCs/>
                <w:sz w:val="20"/>
                <w:szCs w:val="20"/>
              </w:rPr>
              <w:t>In most of the studies, GPs referred to a lack of time t</w:t>
            </w:r>
            <w:bookmarkStart w:id="2" w:name="_Hlk47785381"/>
            <w:r w:rsidRPr="00D37809">
              <w:rPr>
                <w:rFonts w:cstheme="minorHAnsi"/>
                <w:b/>
                <w:bCs/>
                <w:i/>
                <w:iCs/>
                <w:sz w:val="20"/>
                <w:szCs w:val="20"/>
              </w:rPr>
              <w:t>o read and assess the guidelines, follow the recommendations, and negotiate with patients</w:t>
            </w:r>
            <w:bookmarkEnd w:id="2"/>
            <w:r w:rsidRPr="00D37809">
              <w:rPr>
                <w:rFonts w:cstheme="minorHAnsi"/>
                <w:b/>
                <w:bCs/>
                <w:i/>
                <w:iCs/>
                <w:sz w:val="20"/>
                <w:szCs w:val="20"/>
              </w:rPr>
              <w:t xml:space="preserve">, leading </w:t>
            </w:r>
            <w:proofErr w:type="gramStart"/>
            <w:r w:rsidRPr="00D37809">
              <w:rPr>
                <w:rFonts w:cstheme="minorHAnsi"/>
                <w:b/>
                <w:bCs/>
                <w:i/>
                <w:iCs/>
                <w:sz w:val="20"/>
                <w:szCs w:val="20"/>
              </w:rPr>
              <w:t>Langley</w:t>
            </w:r>
            <w:proofErr w:type="gramEnd"/>
            <w:r w:rsidRPr="00D37809">
              <w:rPr>
                <w:rFonts w:cstheme="minorHAnsi"/>
                <w:b/>
                <w:bCs/>
                <w:i/>
                <w:iCs/>
                <w:sz w:val="20"/>
                <w:szCs w:val="20"/>
              </w:rPr>
              <w:t xml:space="preserve"> and colleagues to refer to GPs’ ‘white rabbit persona’. Other practical constraints, including convenience, lack of skills with new procedures, and lack of resources, were also referred to.</w:t>
            </w:r>
          </w:p>
          <w:p w14:paraId="7A4DFA4D" w14:textId="77777777" w:rsidR="004E601D" w:rsidRPr="0063323A"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Some GPs perceived preventive procedures (blood tests, routine checks) to be a healthcare burden when the whole population was screened regardless of risk levels or immediate illnesses. This placed them under increasing pressure due to a greater demand for general screening. They were mindful of the resources and nurse time as well as their own time spent screening for risks for primary prevention in low-risk patients, as this detracted from resources available for patients who were ‘actually ill’.</w:t>
            </w:r>
          </w:p>
        </w:tc>
      </w:tr>
      <w:tr w:rsidR="004E601D" w:rsidRPr="00442900" w14:paraId="719F2E95" w14:textId="77777777" w:rsidTr="00E63276">
        <w:tc>
          <w:tcPr>
            <w:tcW w:w="1913" w:type="dxa"/>
          </w:tcPr>
          <w:p w14:paraId="35EEBFFA" w14:textId="77777777" w:rsidR="004E601D" w:rsidRPr="00E63276" w:rsidRDefault="004E601D" w:rsidP="004E601D">
            <w:pPr>
              <w:rPr>
                <w:rFonts w:cstheme="minorHAnsi"/>
                <w:b/>
                <w:bCs/>
                <w:sz w:val="20"/>
                <w:szCs w:val="20"/>
              </w:rPr>
            </w:pPr>
          </w:p>
        </w:tc>
        <w:tc>
          <w:tcPr>
            <w:tcW w:w="1508" w:type="dxa"/>
          </w:tcPr>
          <w:p w14:paraId="23479C5C" w14:textId="77777777" w:rsidR="004E601D" w:rsidRPr="00E63276" w:rsidRDefault="004E601D" w:rsidP="004E601D">
            <w:pPr>
              <w:rPr>
                <w:rFonts w:cstheme="minorHAnsi"/>
                <w:b/>
                <w:bCs/>
                <w:sz w:val="20"/>
                <w:szCs w:val="20"/>
              </w:rPr>
            </w:pPr>
          </w:p>
        </w:tc>
        <w:tc>
          <w:tcPr>
            <w:tcW w:w="1527" w:type="dxa"/>
          </w:tcPr>
          <w:p w14:paraId="0D46344A" w14:textId="77777777" w:rsidR="004E601D" w:rsidRPr="00E63276" w:rsidRDefault="004E601D" w:rsidP="004E601D">
            <w:pPr>
              <w:rPr>
                <w:rFonts w:cstheme="minorHAnsi"/>
                <w:b/>
                <w:bCs/>
                <w:sz w:val="20"/>
                <w:szCs w:val="20"/>
              </w:rPr>
            </w:pPr>
          </w:p>
        </w:tc>
        <w:tc>
          <w:tcPr>
            <w:tcW w:w="0" w:type="auto"/>
          </w:tcPr>
          <w:p w14:paraId="5950BD91" w14:textId="77777777" w:rsidR="004E601D" w:rsidRPr="00442900" w:rsidRDefault="004E601D" w:rsidP="004E601D">
            <w:pPr>
              <w:rPr>
                <w:rFonts w:cstheme="minorHAnsi"/>
                <w:sz w:val="20"/>
                <w:szCs w:val="20"/>
              </w:rPr>
            </w:pPr>
            <w:r>
              <w:rPr>
                <w:rFonts w:cstheme="minorHAnsi"/>
                <w:sz w:val="20"/>
                <w:szCs w:val="20"/>
              </w:rPr>
              <w:t>De Vleminck (2013)</w:t>
            </w:r>
          </w:p>
        </w:tc>
        <w:tc>
          <w:tcPr>
            <w:tcW w:w="0" w:type="auto"/>
          </w:tcPr>
          <w:p w14:paraId="098556D8" w14:textId="77777777" w:rsidR="004E601D" w:rsidRPr="00236FEB" w:rsidRDefault="004E601D" w:rsidP="004E601D">
            <w:pPr>
              <w:rPr>
                <w:rFonts w:cstheme="minorHAnsi"/>
                <w:sz w:val="20"/>
                <w:szCs w:val="20"/>
                <w:u w:val="single"/>
              </w:rPr>
            </w:pPr>
            <w:r w:rsidRPr="00236FEB">
              <w:rPr>
                <w:rFonts w:cstheme="minorHAnsi"/>
                <w:sz w:val="20"/>
                <w:szCs w:val="20"/>
                <w:u w:val="single"/>
              </w:rPr>
              <w:t>Barriers</w:t>
            </w:r>
          </w:p>
          <w:p w14:paraId="5B6156E9" w14:textId="77777777" w:rsidR="004E601D" w:rsidRDefault="004E601D" w:rsidP="004E601D">
            <w:r w:rsidRPr="00236FEB">
              <w:rPr>
                <w:rStyle w:val="odfvisible"/>
                <w:rFonts w:cstheme="minorHAnsi"/>
                <w:i/>
                <w:iCs/>
                <w:color w:val="000000"/>
                <w:sz w:val="20"/>
                <w:szCs w:val="20"/>
              </w:rPr>
              <w:t>The limited resources available in primary care were perceived as a barrier.</w:t>
            </w:r>
          </w:p>
          <w:p w14:paraId="40501C8F" w14:textId="77777777" w:rsidR="004E601D" w:rsidRDefault="004E601D" w:rsidP="004E601D">
            <w:pPr>
              <w:rPr>
                <w:rFonts w:cstheme="minorHAnsi"/>
                <w:i/>
                <w:iCs/>
                <w:sz w:val="20"/>
                <w:szCs w:val="20"/>
              </w:rPr>
            </w:pPr>
            <w:r w:rsidRPr="00DB1A3B">
              <w:rPr>
                <w:rFonts w:cstheme="minorHAnsi"/>
                <w:i/>
                <w:iCs/>
                <w:sz w:val="20"/>
                <w:szCs w:val="20"/>
              </w:rPr>
              <w:t xml:space="preserve">Limited resources available to honour </w:t>
            </w:r>
            <w:proofErr w:type="gramStart"/>
            <w:r w:rsidRPr="00DB1A3B">
              <w:rPr>
                <w:rFonts w:cstheme="minorHAnsi"/>
                <w:i/>
                <w:iCs/>
                <w:sz w:val="20"/>
                <w:szCs w:val="20"/>
              </w:rPr>
              <w:t>patients ’</w:t>
            </w:r>
            <w:proofErr w:type="gramEnd"/>
            <w:r w:rsidRPr="00DB1A3B">
              <w:rPr>
                <w:rFonts w:cstheme="minorHAnsi"/>
                <w:i/>
                <w:iCs/>
                <w:sz w:val="20"/>
                <w:szCs w:val="20"/>
              </w:rPr>
              <w:t xml:space="preserve"> or families ’ expectations</w:t>
            </w:r>
            <w:r>
              <w:rPr>
                <w:rFonts w:cstheme="minorHAnsi"/>
                <w:i/>
                <w:iCs/>
                <w:sz w:val="20"/>
                <w:szCs w:val="20"/>
              </w:rPr>
              <w:t>.</w:t>
            </w:r>
          </w:p>
          <w:p w14:paraId="5C6473B6" w14:textId="77777777" w:rsidR="004E601D" w:rsidRPr="001C1D85" w:rsidRDefault="004E601D" w:rsidP="004E601D">
            <w:pPr>
              <w:rPr>
                <w:rFonts w:cstheme="minorHAnsi"/>
                <w:sz w:val="20"/>
                <w:szCs w:val="20"/>
                <w:u w:val="single"/>
              </w:rPr>
            </w:pPr>
            <w:r>
              <w:rPr>
                <w:rFonts w:cstheme="minorHAnsi"/>
                <w:sz w:val="20"/>
                <w:szCs w:val="20"/>
                <w:u w:val="single"/>
              </w:rPr>
              <w:t>Facilitators</w:t>
            </w:r>
          </w:p>
          <w:p w14:paraId="14B7FE30" w14:textId="77777777" w:rsidR="004E601D" w:rsidRPr="001C1D85" w:rsidRDefault="004E601D" w:rsidP="004E601D">
            <w:pPr>
              <w:rPr>
                <w:rFonts w:cstheme="minorHAnsi"/>
                <w:i/>
                <w:iCs/>
                <w:color w:val="000000"/>
                <w:sz w:val="20"/>
                <w:szCs w:val="20"/>
              </w:rPr>
            </w:pPr>
            <w:r w:rsidRPr="001C1D85">
              <w:rPr>
                <w:rFonts w:cstheme="minorHAnsi"/>
                <w:i/>
                <w:iCs/>
                <w:color w:val="000000"/>
                <w:sz w:val="20"/>
                <w:szCs w:val="20"/>
              </w:rPr>
              <w:t>There is medium evidence for the time available, and the chances of reimbursement, being facilitators.</w:t>
            </w:r>
          </w:p>
        </w:tc>
      </w:tr>
      <w:tr w:rsidR="004E601D" w:rsidRPr="00442900" w14:paraId="0873341F" w14:textId="77777777" w:rsidTr="00E63276">
        <w:tc>
          <w:tcPr>
            <w:tcW w:w="1913" w:type="dxa"/>
          </w:tcPr>
          <w:p w14:paraId="02CAFE59" w14:textId="77777777" w:rsidR="004E601D" w:rsidRPr="00E63276" w:rsidRDefault="004E601D" w:rsidP="004E601D">
            <w:pPr>
              <w:rPr>
                <w:rFonts w:cstheme="minorHAnsi"/>
                <w:b/>
                <w:bCs/>
                <w:sz w:val="20"/>
                <w:szCs w:val="20"/>
              </w:rPr>
            </w:pPr>
          </w:p>
        </w:tc>
        <w:tc>
          <w:tcPr>
            <w:tcW w:w="1508" w:type="dxa"/>
          </w:tcPr>
          <w:p w14:paraId="408C4551" w14:textId="77777777" w:rsidR="004E601D" w:rsidRPr="00E63276" w:rsidRDefault="004E601D" w:rsidP="004E601D">
            <w:pPr>
              <w:rPr>
                <w:rFonts w:cstheme="minorHAnsi"/>
                <w:b/>
                <w:bCs/>
                <w:sz w:val="20"/>
                <w:szCs w:val="20"/>
              </w:rPr>
            </w:pPr>
          </w:p>
        </w:tc>
        <w:tc>
          <w:tcPr>
            <w:tcW w:w="1527" w:type="dxa"/>
          </w:tcPr>
          <w:p w14:paraId="604C1BFA" w14:textId="77777777" w:rsidR="004E601D" w:rsidRPr="00E63276" w:rsidRDefault="004E601D" w:rsidP="004E601D">
            <w:pPr>
              <w:rPr>
                <w:rFonts w:cstheme="minorHAnsi"/>
                <w:b/>
                <w:bCs/>
                <w:sz w:val="20"/>
                <w:szCs w:val="20"/>
              </w:rPr>
            </w:pPr>
          </w:p>
        </w:tc>
        <w:tc>
          <w:tcPr>
            <w:tcW w:w="0" w:type="auto"/>
          </w:tcPr>
          <w:p w14:paraId="62DA37B6" w14:textId="77777777" w:rsidR="004E601D" w:rsidRDefault="004E601D" w:rsidP="004E601D">
            <w:pPr>
              <w:rPr>
                <w:rFonts w:cstheme="minorHAnsi"/>
                <w:sz w:val="20"/>
                <w:szCs w:val="20"/>
              </w:rPr>
            </w:pPr>
            <w:r>
              <w:rPr>
                <w:rFonts w:cstheme="minorHAnsi"/>
                <w:sz w:val="20"/>
                <w:szCs w:val="20"/>
              </w:rPr>
              <w:t>Ju (2018)</w:t>
            </w:r>
          </w:p>
        </w:tc>
        <w:tc>
          <w:tcPr>
            <w:tcW w:w="0" w:type="auto"/>
          </w:tcPr>
          <w:p w14:paraId="68981E8D" w14:textId="77777777" w:rsidR="004E601D" w:rsidRPr="006C1A87" w:rsidRDefault="004E601D" w:rsidP="004E601D">
            <w:pPr>
              <w:rPr>
                <w:rFonts w:cstheme="minorHAnsi"/>
                <w:sz w:val="20"/>
                <w:szCs w:val="20"/>
                <w:u w:val="single"/>
              </w:rPr>
            </w:pPr>
            <w:r w:rsidRPr="006C1A87">
              <w:rPr>
                <w:rFonts w:cstheme="minorHAnsi"/>
                <w:sz w:val="20"/>
                <w:szCs w:val="20"/>
                <w:u w:val="single"/>
              </w:rPr>
              <w:t>Barriers</w:t>
            </w:r>
          </w:p>
          <w:p w14:paraId="2ED8F478" w14:textId="77777777" w:rsidR="004E601D" w:rsidRPr="006C1A87" w:rsidRDefault="004E601D" w:rsidP="004E601D">
            <w:pPr>
              <w:widowControl w:val="0"/>
              <w:autoSpaceDE w:val="0"/>
              <w:autoSpaceDN w:val="0"/>
              <w:adjustRightInd w:val="0"/>
              <w:rPr>
                <w:rFonts w:cstheme="minorHAnsi"/>
                <w:i/>
                <w:iCs/>
                <w:sz w:val="20"/>
                <w:szCs w:val="20"/>
              </w:rPr>
            </w:pPr>
            <w:r w:rsidRPr="006C1A87">
              <w:rPr>
                <w:rFonts w:cstheme="minorHAnsi"/>
                <w:i/>
                <w:iCs/>
                <w:sz w:val="20"/>
                <w:szCs w:val="20"/>
              </w:rPr>
              <w:t>Some GPs were enthusiastic about a team-based approach to prevention involving trained practice nurses and lifestyle advisors due to time constraints in their own consultations.</w:t>
            </w:r>
          </w:p>
          <w:p w14:paraId="542772FD" w14:textId="77777777" w:rsidR="004E601D" w:rsidRPr="006C1A87" w:rsidRDefault="004E601D" w:rsidP="004E601D">
            <w:pPr>
              <w:widowControl w:val="0"/>
              <w:autoSpaceDE w:val="0"/>
              <w:autoSpaceDN w:val="0"/>
              <w:adjustRightInd w:val="0"/>
              <w:rPr>
                <w:rFonts w:cstheme="minorHAnsi"/>
                <w:i/>
                <w:iCs/>
                <w:sz w:val="20"/>
                <w:szCs w:val="20"/>
              </w:rPr>
            </w:pPr>
            <w:r w:rsidRPr="006C1A87">
              <w:rPr>
                <w:rStyle w:val="odfvisible"/>
                <w:rFonts w:cstheme="minorHAnsi"/>
                <w:i/>
                <w:iCs/>
                <w:color w:val="000000"/>
                <w:sz w:val="20"/>
                <w:szCs w:val="20"/>
              </w:rPr>
              <w:t xml:space="preserve">They were mindful of the resources and nurse time as well as their own time spent screening for risks for primary prevention in low-risk patients, as this detracted from resources available for patients who were ‘actually ill’. </w:t>
            </w:r>
          </w:p>
        </w:tc>
      </w:tr>
      <w:tr w:rsidR="004E601D" w:rsidRPr="00442900" w14:paraId="2448C604" w14:textId="77777777" w:rsidTr="00E63276">
        <w:tc>
          <w:tcPr>
            <w:tcW w:w="1913" w:type="dxa"/>
          </w:tcPr>
          <w:p w14:paraId="46A3456E" w14:textId="77777777" w:rsidR="004E601D" w:rsidRPr="00E63276" w:rsidRDefault="004E601D" w:rsidP="004E601D">
            <w:pPr>
              <w:rPr>
                <w:rFonts w:cstheme="minorHAnsi"/>
                <w:b/>
                <w:bCs/>
                <w:sz w:val="20"/>
                <w:szCs w:val="20"/>
              </w:rPr>
            </w:pPr>
          </w:p>
        </w:tc>
        <w:tc>
          <w:tcPr>
            <w:tcW w:w="1508" w:type="dxa"/>
          </w:tcPr>
          <w:p w14:paraId="00AB6156" w14:textId="77777777" w:rsidR="004E601D" w:rsidRPr="00E63276" w:rsidRDefault="004E601D" w:rsidP="004E601D">
            <w:pPr>
              <w:rPr>
                <w:rFonts w:cstheme="minorHAnsi"/>
                <w:b/>
                <w:bCs/>
                <w:sz w:val="20"/>
                <w:szCs w:val="20"/>
              </w:rPr>
            </w:pPr>
          </w:p>
        </w:tc>
        <w:tc>
          <w:tcPr>
            <w:tcW w:w="1527" w:type="dxa"/>
          </w:tcPr>
          <w:p w14:paraId="49C1C196" w14:textId="77777777" w:rsidR="004E601D" w:rsidRPr="00E63276" w:rsidRDefault="004E601D" w:rsidP="004E601D">
            <w:pPr>
              <w:rPr>
                <w:rFonts w:cstheme="minorHAnsi"/>
                <w:b/>
                <w:bCs/>
                <w:sz w:val="20"/>
                <w:szCs w:val="20"/>
              </w:rPr>
            </w:pPr>
          </w:p>
        </w:tc>
        <w:tc>
          <w:tcPr>
            <w:tcW w:w="0" w:type="auto"/>
          </w:tcPr>
          <w:p w14:paraId="292C6AD1" w14:textId="77777777" w:rsidR="004E601D" w:rsidRDefault="004E601D" w:rsidP="004E601D">
            <w:pPr>
              <w:rPr>
                <w:rFonts w:cstheme="minorHAnsi"/>
                <w:sz w:val="20"/>
                <w:szCs w:val="20"/>
              </w:rPr>
            </w:pPr>
            <w:r>
              <w:rPr>
                <w:rFonts w:cstheme="minorHAnsi"/>
                <w:sz w:val="20"/>
                <w:szCs w:val="20"/>
              </w:rPr>
              <w:t>Lawrence (2016)</w:t>
            </w:r>
          </w:p>
        </w:tc>
        <w:tc>
          <w:tcPr>
            <w:tcW w:w="0" w:type="auto"/>
          </w:tcPr>
          <w:p w14:paraId="280A9245" w14:textId="77777777" w:rsidR="004E601D" w:rsidRDefault="004E601D" w:rsidP="004E601D">
            <w:pPr>
              <w:rPr>
                <w:rFonts w:cstheme="minorHAnsi"/>
                <w:sz w:val="20"/>
                <w:szCs w:val="20"/>
                <w:u w:val="single"/>
              </w:rPr>
            </w:pPr>
            <w:r>
              <w:rPr>
                <w:rFonts w:cstheme="minorHAnsi"/>
                <w:sz w:val="20"/>
                <w:szCs w:val="20"/>
                <w:u w:val="single"/>
              </w:rPr>
              <w:t>Barriers</w:t>
            </w:r>
          </w:p>
          <w:p w14:paraId="389A1957" w14:textId="77777777" w:rsidR="004E601D" w:rsidRPr="00993F4D" w:rsidRDefault="004E601D" w:rsidP="004E601D">
            <w:pPr>
              <w:widowControl w:val="0"/>
              <w:autoSpaceDE w:val="0"/>
              <w:autoSpaceDN w:val="0"/>
              <w:adjustRightInd w:val="0"/>
              <w:rPr>
                <w:rFonts w:cstheme="minorHAnsi"/>
                <w:b/>
                <w:bCs/>
                <w:i/>
                <w:iCs/>
                <w:sz w:val="20"/>
                <w:szCs w:val="20"/>
              </w:rPr>
            </w:pPr>
            <w:r w:rsidRPr="00993F4D">
              <w:rPr>
                <w:rFonts w:cstheme="minorHAnsi"/>
                <w:b/>
                <w:bCs/>
                <w:i/>
                <w:iCs/>
                <w:sz w:val="20"/>
                <w:szCs w:val="20"/>
              </w:rPr>
              <w:t>Lack of time identified as barrier.</w:t>
            </w:r>
          </w:p>
          <w:p w14:paraId="0ACAE1E5" w14:textId="77777777" w:rsidR="004E601D" w:rsidRPr="00193F4A"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Lack of general resources identified as barrier.</w:t>
            </w:r>
          </w:p>
        </w:tc>
      </w:tr>
      <w:tr w:rsidR="004E601D" w:rsidRPr="00442900" w14:paraId="31B3E93E" w14:textId="77777777" w:rsidTr="00E63276">
        <w:tc>
          <w:tcPr>
            <w:tcW w:w="1913" w:type="dxa"/>
          </w:tcPr>
          <w:p w14:paraId="16E1474B" w14:textId="77777777" w:rsidR="004E601D" w:rsidRPr="00E63276" w:rsidRDefault="004E601D" w:rsidP="004E601D">
            <w:pPr>
              <w:rPr>
                <w:rFonts w:cstheme="minorHAnsi"/>
                <w:b/>
                <w:bCs/>
                <w:sz w:val="20"/>
                <w:szCs w:val="20"/>
              </w:rPr>
            </w:pPr>
          </w:p>
        </w:tc>
        <w:tc>
          <w:tcPr>
            <w:tcW w:w="1508" w:type="dxa"/>
          </w:tcPr>
          <w:p w14:paraId="5B78D8CB" w14:textId="77777777" w:rsidR="004E601D" w:rsidRPr="00E63276" w:rsidRDefault="004E601D" w:rsidP="004E601D">
            <w:pPr>
              <w:rPr>
                <w:rFonts w:cstheme="minorHAnsi"/>
                <w:b/>
                <w:bCs/>
                <w:sz w:val="20"/>
                <w:szCs w:val="20"/>
              </w:rPr>
            </w:pPr>
          </w:p>
        </w:tc>
        <w:tc>
          <w:tcPr>
            <w:tcW w:w="1527" w:type="dxa"/>
          </w:tcPr>
          <w:p w14:paraId="4621C7B3" w14:textId="77777777" w:rsidR="004E601D" w:rsidRPr="00E63276" w:rsidRDefault="004E601D" w:rsidP="004E601D">
            <w:pPr>
              <w:rPr>
                <w:rFonts w:cstheme="minorHAnsi"/>
                <w:b/>
                <w:bCs/>
                <w:sz w:val="20"/>
                <w:szCs w:val="20"/>
              </w:rPr>
            </w:pPr>
          </w:p>
        </w:tc>
        <w:tc>
          <w:tcPr>
            <w:tcW w:w="0" w:type="auto"/>
          </w:tcPr>
          <w:p w14:paraId="18F703B5" w14:textId="77777777" w:rsidR="004E601D" w:rsidRDefault="004E601D" w:rsidP="004E601D">
            <w:pPr>
              <w:rPr>
                <w:rFonts w:cstheme="minorHAnsi"/>
                <w:sz w:val="20"/>
                <w:szCs w:val="20"/>
              </w:rPr>
            </w:pPr>
            <w:r>
              <w:rPr>
                <w:rFonts w:cstheme="minorHAnsi"/>
                <w:sz w:val="20"/>
                <w:szCs w:val="20"/>
              </w:rPr>
              <w:t>Lucas (2015)</w:t>
            </w:r>
          </w:p>
        </w:tc>
        <w:tc>
          <w:tcPr>
            <w:tcW w:w="0" w:type="auto"/>
          </w:tcPr>
          <w:p w14:paraId="5755FCE3" w14:textId="77777777" w:rsidR="004E601D" w:rsidRDefault="004E601D" w:rsidP="004E601D">
            <w:pPr>
              <w:rPr>
                <w:rFonts w:cstheme="minorHAnsi"/>
                <w:sz w:val="20"/>
                <w:szCs w:val="20"/>
                <w:u w:val="single"/>
              </w:rPr>
            </w:pPr>
            <w:r>
              <w:rPr>
                <w:rFonts w:cstheme="minorHAnsi"/>
                <w:sz w:val="20"/>
                <w:szCs w:val="20"/>
                <w:u w:val="single"/>
              </w:rPr>
              <w:t>Barriers</w:t>
            </w:r>
          </w:p>
          <w:p w14:paraId="18D36AE8" w14:textId="77777777" w:rsidR="004E601D" w:rsidRPr="00EC642D" w:rsidRDefault="004E601D" w:rsidP="004E601D">
            <w:pPr>
              <w:widowControl w:val="0"/>
              <w:autoSpaceDE w:val="0"/>
              <w:autoSpaceDN w:val="0"/>
              <w:adjustRightInd w:val="0"/>
              <w:rPr>
                <w:rFonts w:cstheme="minorHAnsi"/>
                <w:b/>
                <w:bCs/>
                <w:i/>
                <w:iCs/>
                <w:sz w:val="20"/>
                <w:szCs w:val="20"/>
              </w:rPr>
            </w:pPr>
            <w:r w:rsidRPr="00EC642D">
              <w:rPr>
                <w:rFonts w:cstheme="minorHAnsi"/>
                <w:b/>
                <w:bCs/>
                <w:i/>
                <w:iCs/>
                <w:sz w:val="20"/>
                <w:szCs w:val="20"/>
              </w:rPr>
              <w:t xml:space="preserve">Clinicians needed a consultation that was quickly completed and where both parents and clinician were satisﬁed with the outcome. They also wanted to educate parents to understand that antibiotics were not </w:t>
            </w:r>
            <w:proofErr w:type="gramStart"/>
            <w:r w:rsidRPr="00EC642D">
              <w:rPr>
                <w:rFonts w:cstheme="minorHAnsi"/>
                <w:b/>
                <w:bCs/>
                <w:i/>
                <w:iCs/>
                <w:sz w:val="20"/>
                <w:szCs w:val="20"/>
              </w:rPr>
              <w:t>necessary, but</w:t>
            </w:r>
            <w:proofErr w:type="gramEnd"/>
            <w:r w:rsidRPr="00EC642D">
              <w:rPr>
                <w:rFonts w:cstheme="minorHAnsi"/>
                <w:b/>
                <w:bCs/>
                <w:i/>
                <w:iCs/>
                <w:sz w:val="20"/>
                <w:szCs w:val="20"/>
              </w:rPr>
              <w:t xml:space="preserve"> found this difﬁcult to achieve. The pressure to keep consultations short meant some gave </w:t>
            </w:r>
            <w:proofErr w:type="gramStart"/>
            <w:r w:rsidRPr="00EC642D">
              <w:rPr>
                <w:rFonts w:cstheme="minorHAnsi"/>
                <w:b/>
                <w:bCs/>
                <w:i/>
                <w:iCs/>
                <w:sz w:val="20"/>
                <w:szCs w:val="20"/>
              </w:rPr>
              <w:t>in order to</w:t>
            </w:r>
            <w:proofErr w:type="gramEnd"/>
            <w:r w:rsidRPr="00EC642D">
              <w:rPr>
                <w:rFonts w:cstheme="minorHAnsi"/>
                <w:b/>
                <w:bCs/>
                <w:i/>
                <w:iCs/>
                <w:sz w:val="20"/>
                <w:szCs w:val="20"/>
              </w:rPr>
              <w:t xml:space="preserve"> bring consultations to a rapid conclusion.</w:t>
            </w:r>
            <w:bookmarkStart w:id="3" w:name="_Hlk46488827"/>
          </w:p>
          <w:bookmarkEnd w:id="3"/>
          <w:p w14:paraId="01B902FA" w14:textId="77777777" w:rsidR="004E601D" w:rsidRPr="00EB3C22" w:rsidRDefault="004E601D" w:rsidP="004E601D">
            <w:pPr>
              <w:rPr>
                <w:rFonts w:cstheme="minorHAnsi"/>
                <w:b/>
                <w:bCs/>
                <w:i/>
                <w:iCs/>
                <w:sz w:val="20"/>
                <w:szCs w:val="20"/>
              </w:rPr>
            </w:pPr>
            <w:r w:rsidRPr="00EC642D">
              <w:rPr>
                <w:rFonts w:cstheme="minorHAnsi"/>
                <w:b/>
                <w:bCs/>
                <w:i/>
                <w:iCs/>
                <w:sz w:val="20"/>
                <w:szCs w:val="20"/>
              </w:rPr>
              <w:t>Requirement to end consultation quickly.</w:t>
            </w:r>
          </w:p>
        </w:tc>
      </w:tr>
      <w:tr w:rsidR="004E601D" w:rsidRPr="00442900" w14:paraId="2A6B40BB" w14:textId="77777777" w:rsidTr="00E63276">
        <w:tc>
          <w:tcPr>
            <w:tcW w:w="1913" w:type="dxa"/>
          </w:tcPr>
          <w:p w14:paraId="5E07C0BF" w14:textId="77777777" w:rsidR="004E601D" w:rsidRPr="00E63276" w:rsidRDefault="004E601D" w:rsidP="004E601D">
            <w:pPr>
              <w:rPr>
                <w:rFonts w:cstheme="minorHAnsi"/>
                <w:b/>
                <w:bCs/>
                <w:sz w:val="20"/>
                <w:szCs w:val="20"/>
              </w:rPr>
            </w:pPr>
          </w:p>
        </w:tc>
        <w:tc>
          <w:tcPr>
            <w:tcW w:w="1508" w:type="dxa"/>
          </w:tcPr>
          <w:p w14:paraId="6A7A4C55" w14:textId="77777777" w:rsidR="004E601D" w:rsidRPr="00E63276" w:rsidRDefault="004E601D" w:rsidP="004E601D">
            <w:pPr>
              <w:rPr>
                <w:rFonts w:cstheme="minorHAnsi"/>
                <w:b/>
                <w:bCs/>
                <w:sz w:val="20"/>
                <w:szCs w:val="20"/>
              </w:rPr>
            </w:pPr>
          </w:p>
        </w:tc>
        <w:tc>
          <w:tcPr>
            <w:tcW w:w="1527" w:type="dxa"/>
          </w:tcPr>
          <w:p w14:paraId="70CF36C3" w14:textId="77777777" w:rsidR="004E601D" w:rsidRPr="00E63276" w:rsidRDefault="004E601D" w:rsidP="004E601D">
            <w:pPr>
              <w:rPr>
                <w:rFonts w:cstheme="minorHAnsi"/>
                <w:b/>
                <w:bCs/>
                <w:sz w:val="20"/>
                <w:szCs w:val="20"/>
              </w:rPr>
            </w:pPr>
          </w:p>
        </w:tc>
        <w:tc>
          <w:tcPr>
            <w:tcW w:w="0" w:type="auto"/>
          </w:tcPr>
          <w:p w14:paraId="5874C788" w14:textId="77777777" w:rsidR="004E601D" w:rsidRDefault="004E601D" w:rsidP="004E601D">
            <w:pPr>
              <w:rPr>
                <w:rFonts w:cstheme="minorHAnsi"/>
                <w:sz w:val="20"/>
                <w:szCs w:val="20"/>
              </w:rPr>
            </w:pPr>
            <w:r>
              <w:rPr>
                <w:rFonts w:cstheme="minorHAnsi"/>
                <w:sz w:val="20"/>
                <w:szCs w:val="20"/>
              </w:rPr>
              <w:t>McDonagh (2018)</w:t>
            </w:r>
          </w:p>
        </w:tc>
        <w:tc>
          <w:tcPr>
            <w:tcW w:w="0" w:type="auto"/>
          </w:tcPr>
          <w:p w14:paraId="13178D71" w14:textId="77777777" w:rsidR="004E601D" w:rsidRDefault="004E601D" w:rsidP="004E601D">
            <w:pPr>
              <w:rPr>
                <w:rFonts w:cstheme="minorHAnsi"/>
                <w:sz w:val="20"/>
                <w:szCs w:val="20"/>
                <w:u w:val="single"/>
              </w:rPr>
            </w:pPr>
            <w:r>
              <w:rPr>
                <w:rFonts w:cstheme="minorHAnsi"/>
                <w:sz w:val="20"/>
                <w:szCs w:val="20"/>
                <w:u w:val="single"/>
              </w:rPr>
              <w:t>Barriers</w:t>
            </w:r>
          </w:p>
          <w:p w14:paraId="0999E426" w14:textId="77777777" w:rsidR="004E601D" w:rsidRPr="00C32CD3" w:rsidRDefault="004E601D" w:rsidP="004E601D">
            <w:pPr>
              <w:autoSpaceDE w:val="0"/>
              <w:autoSpaceDN w:val="0"/>
              <w:adjustRightInd w:val="0"/>
              <w:rPr>
                <w:rFonts w:cstheme="minorHAnsi"/>
                <w:b/>
                <w:bCs/>
                <w:i/>
                <w:iCs/>
                <w:color w:val="131413"/>
                <w:sz w:val="20"/>
                <w:szCs w:val="20"/>
              </w:rPr>
            </w:pPr>
            <w:r w:rsidRPr="00C32CD3">
              <w:rPr>
                <w:rFonts w:cstheme="minorHAnsi"/>
                <w:b/>
                <w:bCs/>
                <w:i/>
                <w:iCs/>
                <w:color w:val="131413"/>
                <w:sz w:val="20"/>
                <w:szCs w:val="20"/>
              </w:rPr>
              <w:t>PCPs reported that consultation length was insufficient to allow testing, in addition to discussing the primary consultation reason and other priority issues. Testing requires time to discuss sexual health,</w:t>
            </w:r>
          </w:p>
          <w:p w14:paraId="6FD22CD7" w14:textId="77777777" w:rsidR="004E601D" w:rsidRPr="00C32CD3" w:rsidRDefault="004E601D" w:rsidP="004E601D">
            <w:pPr>
              <w:rPr>
                <w:rFonts w:cstheme="minorHAnsi"/>
                <w:b/>
                <w:bCs/>
                <w:i/>
                <w:iCs/>
                <w:sz w:val="20"/>
                <w:szCs w:val="20"/>
              </w:rPr>
            </w:pPr>
            <w:r w:rsidRPr="00C32CD3">
              <w:rPr>
                <w:rFonts w:cstheme="minorHAnsi"/>
                <w:b/>
                <w:bCs/>
                <w:i/>
                <w:iCs/>
                <w:color w:val="131413"/>
                <w:sz w:val="20"/>
                <w:szCs w:val="20"/>
              </w:rPr>
              <w:t xml:space="preserve">gain </w:t>
            </w:r>
            <w:proofErr w:type="gramStart"/>
            <w:r w:rsidRPr="00C32CD3">
              <w:rPr>
                <w:rFonts w:cstheme="minorHAnsi"/>
                <w:b/>
                <w:bCs/>
                <w:i/>
                <w:iCs/>
                <w:color w:val="131413"/>
                <w:sz w:val="20"/>
                <w:szCs w:val="20"/>
              </w:rPr>
              <w:t>permission, and</w:t>
            </w:r>
            <w:proofErr w:type="gramEnd"/>
            <w:r w:rsidRPr="00C32CD3">
              <w:rPr>
                <w:rFonts w:cstheme="minorHAnsi"/>
                <w:b/>
                <w:bCs/>
                <w:i/>
                <w:iCs/>
                <w:color w:val="131413"/>
                <w:sz w:val="20"/>
                <w:szCs w:val="20"/>
              </w:rPr>
              <w:t xml:space="preserve"> raise partner notification.</w:t>
            </w:r>
          </w:p>
          <w:p w14:paraId="6D0F264B" w14:textId="77777777" w:rsidR="004E601D" w:rsidRDefault="004E601D" w:rsidP="004E601D">
            <w:r w:rsidRPr="00DB1A3B">
              <w:rPr>
                <w:rFonts w:cstheme="minorHAnsi"/>
                <w:i/>
                <w:iCs/>
                <w:sz w:val="20"/>
                <w:szCs w:val="20"/>
              </w:rPr>
              <w:t xml:space="preserve">There were concerns about funding and remuneration for the expansion of PN roles, increases in workload, and time constraints within consultations. </w:t>
            </w:r>
          </w:p>
          <w:p w14:paraId="793D048D"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Both groups experienced the allocated time for consultations as a competing pressure, and PCPs struggled to reconcile the need to discuss the relevance of testing to young people given the workload this would </w:t>
            </w:r>
            <w:proofErr w:type="gramStart"/>
            <w:r w:rsidRPr="00DB1A3B">
              <w:rPr>
                <w:rFonts w:cstheme="minorHAnsi"/>
                <w:i/>
                <w:iCs/>
                <w:sz w:val="20"/>
                <w:szCs w:val="20"/>
              </w:rPr>
              <w:t>create,</w:t>
            </w:r>
            <w:proofErr w:type="gramEnd"/>
            <w:r w:rsidRPr="00DB1A3B">
              <w:rPr>
                <w:rFonts w:cstheme="minorHAnsi"/>
                <w:i/>
                <w:iCs/>
                <w:sz w:val="20"/>
                <w:szCs w:val="20"/>
              </w:rPr>
              <w:t xml:space="preserve"> </w:t>
            </w:r>
            <w:r w:rsidRPr="00DB1A3B">
              <w:rPr>
                <w:rFonts w:cstheme="minorHAnsi"/>
                <w:i/>
                <w:iCs/>
                <w:sz w:val="20"/>
                <w:szCs w:val="20"/>
              </w:rPr>
              <w:lastRenderedPageBreak/>
              <w:t>whatever the model for test offer.</w:t>
            </w:r>
          </w:p>
          <w:p w14:paraId="34E4986C" w14:textId="77777777" w:rsidR="004E601D" w:rsidRPr="001C1D85" w:rsidRDefault="004E601D" w:rsidP="004E601D">
            <w:pPr>
              <w:rPr>
                <w:rFonts w:cstheme="minorHAnsi"/>
                <w:sz w:val="20"/>
                <w:szCs w:val="20"/>
                <w:u w:val="single"/>
              </w:rPr>
            </w:pPr>
            <w:r>
              <w:rPr>
                <w:rFonts w:cstheme="minorHAnsi"/>
                <w:sz w:val="20"/>
                <w:szCs w:val="20"/>
                <w:u w:val="single"/>
              </w:rPr>
              <w:t>Facilitators</w:t>
            </w:r>
          </w:p>
          <w:p w14:paraId="40B8432C" w14:textId="77777777" w:rsidR="004E601D" w:rsidRPr="001C1D85" w:rsidRDefault="004E601D" w:rsidP="004E601D">
            <w:pPr>
              <w:rPr>
                <w:rFonts w:cstheme="minorHAnsi"/>
                <w:i/>
                <w:iCs/>
                <w:color w:val="000000"/>
                <w:sz w:val="20"/>
                <w:szCs w:val="20"/>
              </w:rPr>
            </w:pPr>
            <w:r w:rsidRPr="001C1D85">
              <w:rPr>
                <w:rFonts w:cstheme="minorHAnsi"/>
                <w:i/>
                <w:iCs/>
                <w:color w:val="000000"/>
                <w:sz w:val="20"/>
                <w:szCs w:val="20"/>
              </w:rPr>
              <w:t>Additional time in consultation.</w:t>
            </w:r>
          </w:p>
          <w:p w14:paraId="77F5C3F3" w14:textId="77777777" w:rsidR="004E601D" w:rsidRPr="001C1D85" w:rsidRDefault="004E601D" w:rsidP="004E601D">
            <w:pPr>
              <w:rPr>
                <w:rFonts w:cstheme="minorHAnsi"/>
                <w:i/>
                <w:iCs/>
                <w:color w:val="000000"/>
                <w:sz w:val="20"/>
                <w:szCs w:val="20"/>
              </w:rPr>
            </w:pPr>
            <w:r w:rsidRPr="001C1D85">
              <w:rPr>
                <w:rStyle w:val="odfvisible"/>
                <w:rFonts w:cstheme="minorHAnsi"/>
                <w:i/>
                <w:iCs/>
                <w:color w:val="000000"/>
                <w:sz w:val="20"/>
                <w:szCs w:val="20"/>
              </w:rPr>
              <w:t>Self-taken and non-invasive sampling is more acceptable to patients and reduces workload for PCPs, thereby facilitating testing.</w:t>
            </w:r>
          </w:p>
        </w:tc>
      </w:tr>
      <w:tr w:rsidR="004E601D" w:rsidRPr="00442900" w14:paraId="47765433" w14:textId="77777777" w:rsidTr="00E63276">
        <w:tc>
          <w:tcPr>
            <w:tcW w:w="1913" w:type="dxa"/>
          </w:tcPr>
          <w:p w14:paraId="6F9F1EB9" w14:textId="77777777" w:rsidR="004E601D" w:rsidRPr="00E63276" w:rsidRDefault="004E601D" w:rsidP="004E601D">
            <w:pPr>
              <w:rPr>
                <w:rFonts w:cstheme="minorHAnsi"/>
                <w:b/>
                <w:bCs/>
                <w:sz w:val="20"/>
                <w:szCs w:val="20"/>
              </w:rPr>
            </w:pPr>
          </w:p>
        </w:tc>
        <w:tc>
          <w:tcPr>
            <w:tcW w:w="1508" w:type="dxa"/>
          </w:tcPr>
          <w:p w14:paraId="466A8269" w14:textId="77777777" w:rsidR="004E601D" w:rsidRPr="00E63276" w:rsidRDefault="004E601D" w:rsidP="004E601D">
            <w:pPr>
              <w:rPr>
                <w:rFonts w:cstheme="minorHAnsi"/>
                <w:b/>
                <w:bCs/>
                <w:sz w:val="20"/>
                <w:szCs w:val="20"/>
              </w:rPr>
            </w:pPr>
          </w:p>
        </w:tc>
        <w:tc>
          <w:tcPr>
            <w:tcW w:w="1527" w:type="dxa"/>
          </w:tcPr>
          <w:p w14:paraId="7F19E2DD" w14:textId="77777777" w:rsidR="004E601D" w:rsidRPr="00E63276" w:rsidRDefault="004E601D" w:rsidP="004E601D">
            <w:pPr>
              <w:rPr>
                <w:rFonts w:cstheme="minorHAnsi"/>
                <w:b/>
                <w:bCs/>
                <w:sz w:val="20"/>
                <w:szCs w:val="20"/>
              </w:rPr>
            </w:pPr>
          </w:p>
        </w:tc>
        <w:tc>
          <w:tcPr>
            <w:tcW w:w="0" w:type="auto"/>
          </w:tcPr>
          <w:p w14:paraId="1F2127A2" w14:textId="77777777" w:rsidR="004E601D" w:rsidRDefault="004E601D" w:rsidP="004E601D">
            <w:pPr>
              <w:rPr>
                <w:rFonts w:cstheme="minorHAnsi"/>
                <w:sz w:val="20"/>
                <w:szCs w:val="20"/>
              </w:rPr>
            </w:pPr>
            <w:r>
              <w:rPr>
                <w:rFonts w:cstheme="minorHAnsi"/>
                <w:sz w:val="20"/>
                <w:szCs w:val="20"/>
              </w:rPr>
              <w:t>Mikat-Stevens (2015)</w:t>
            </w:r>
          </w:p>
        </w:tc>
        <w:tc>
          <w:tcPr>
            <w:tcW w:w="0" w:type="auto"/>
          </w:tcPr>
          <w:p w14:paraId="55FA2254" w14:textId="77777777" w:rsidR="004E601D" w:rsidRDefault="004E601D" w:rsidP="004E601D">
            <w:pPr>
              <w:rPr>
                <w:rFonts w:cstheme="minorHAnsi"/>
                <w:sz w:val="20"/>
                <w:szCs w:val="20"/>
                <w:u w:val="single"/>
              </w:rPr>
            </w:pPr>
            <w:r>
              <w:rPr>
                <w:rFonts w:cstheme="minorHAnsi"/>
                <w:sz w:val="20"/>
                <w:szCs w:val="20"/>
                <w:u w:val="single"/>
              </w:rPr>
              <w:t>Barriers</w:t>
            </w:r>
          </w:p>
          <w:p w14:paraId="7803DE5B" w14:textId="77777777" w:rsidR="004E601D" w:rsidRPr="009F4E3F" w:rsidRDefault="004E601D" w:rsidP="004E601D">
            <w:pPr>
              <w:widowControl w:val="0"/>
              <w:autoSpaceDE w:val="0"/>
              <w:autoSpaceDN w:val="0"/>
              <w:adjustRightInd w:val="0"/>
              <w:rPr>
                <w:rFonts w:cstheme="minorHAnsi"/>
                <w:b/>
                <w:bCs/>
                <w:i/>
                <w:iCs/>
                <w:sz w:val="20"/>
                <w:szCs w:val="20"/>
              </w:rPr>
            </w:pPr>
            <w:r w:rsidRPr="009F4E3F">
              <w:rPr>
                <w:rFonts w:cstheme="minorHAnsi"/>
                <w:b/>
                <w:bCs/>
                <w:i/>
                <w:iCs/>
                <w:sz w:val="20"/>
                <w:szCs w:val="20"/>
              </w:rPr>
              <w:t>The second most frequently cited systems barriers related to time (n = 21 cited in 18/38 studies). This included time needed to collect detailed FHs as part of the primary-care visit and having insufficient time to explain the results of genetic tests to patients. In the case of genetic medicine in prenatal care, the time to obtain results was reported as being too long to inform any treatment decisions.</w:t>
            </w:r>
          </w:p>
        </w:tc>
      </w:tr>
      <w:tr w:rsidR="004E601D" w:rsidRPr="00442900" w14:paraId="7138DCD5" w14:textId="77777777" w:rsidTr="00E63276">
        <w:tc>
          <w:tcPr>
            <w:tcW w:w="1913" w:type="dxa"/>
          </w:tcPr>
          <w:p w14:paraId="21890E35" w14:textId="77777777" w:rsidR="004E601D" w:rsidRPr="00E63276" w:rsidRDefault="004E601D" w:rsidP="004E601D">
            <w:pPr>
              <w:rPr>
                <w:rFonts w:cstheme="minorHAnsi"/>
                <w:b/>
                <w:bCs/>
                <w:sz w:val="20"/>
                <w:szCs w:val="20"/>
              </w:rPr>
            </w:pPr>
          </w:p>
        </w:tc>
        <w:tc>
          <w:tcPr>
            <w:tcW w:w="1508" w:type="dxa"/>
          </w:tcPr>
          <w:p w14:paraId="21F2CD64" w14:textId="77777777" w:rsidR="004E601D" w:rsidRPr="00E63276" w:rsidRDefault="004E601D" w:rsidP="004E601D">
            <w:pPr>
              <w:rPr>
                <w:rFonts w:cstheme="minorHAnsi"/>
                <w:b/>
                <w:bCs/>
                <w:sz w:val="20"/>
                <w:szCs w:val="20"/>
              </w:rPr>
            </w:pPr>
          </w:p>
        </w:tc>
        <w:tc>
          <w:tcPr>
            <w:tcW w:w="1527" w:type="dxa"/>
          </w:tcPr>
          <w:p w14:paraId="7ABE2966" w14:textId="77777777" w:rsidR="004E601D" w:rsidRPr="00E63276" w:rsidRDefault="004E601D" w:rsidP="004E601D">
            <w:pPr>
              <w:rPr>
                <w:rFonts w:cstheme="minorHAnsi"/>
                <w:b/>
                <w:bCs/>
                <w:sz w:val="20"/>
                <w:szCs w:val="20"/>
              </w:rPr>
            </w:pPr>
          </w:p>
        </w:tc>
        <w:tc>
          <w:tcPr>
            <w:tcW w:w="0" w:type="auto"/>
          </w:tcPr>
          <w:p w14:paraId="6C473779" w14:textId="77777777" w:rsidR="004E601D" w:rsidRDefault="004E601D" w:rsidP="004E601D">
            <w:pPr>
              <w:rPr>
                <w:rFonts w:cstheme="minorHAnsi"/>
                <w:sz w:val="20"/>
                <w:szCs w:val="20"/>
              </w:rPr>
            </w:pPr>
            <w:r>
              <w:rPr>
                <w:rFonts w:cstheme="minorHAnsi"/>
                <w:sz w:val="20"/>
                <w:szCs w:val="20"/>
              </w:rPr>
              <w:t>O’Brien (2016)</w:t>
            </w:r>
          </w:p>
        </w:tc>
        <w:tc>
          <w:tcPr>
            <w:tcW w:w="0" w:type="auto"/>
          </w:tcPr>
          <w:p w14:paraId="0327FBE5" w14:textId="77777777" w:rsidR="004E601D" w:rsidRDefault="004E601D" w:rsidP="004E601D">
            <w:pPr>
              <w:rPr>
                <w:rFonts w:cstheme="minorHAnsi"/>
                <w:sz w:val="20"/>
                <w:szCs w:val="20"/>
                <w:u w:val="single"/>
              </w:rPr>
            </w:pPr>
            <w:r>
              <w:rPr>
                <w:rFonts w:cstheme="minorHAnsi"/>
                <w:sz w:val="20"/>
                <w:szCs w:val="20"/>
                <w:u w:val="single"/>
              </w:rPr>
              <w:t>Barriers</w:t>
            </w:r>
          </w:p>
          <w:p w14:paraId="2FF73910" w14:textId="77777777" w:rsidR="004E601D" w:rsidRPr="00D959BE" w:rsidRDefault="004E601D" w:rsidP="004E601D">
            <w:pPr>
              <w:widowControl w:val="0"/>
              <w:autoSpaceDE w:val="0"/>
              <w:autoSpaceDN w:val="0"/>
              <w:adjustRightInd w:val="0"/>
              <w:rPr>
                <w:rFonts w:cstheme="minorHAnsi"/>
                <w:b/>
                <w:bCs/>
                <w:i/>
                <w:iCs/>
                <w:sz w:val="20"/>
                <w:szCs w:val="20"/>
              </w:rPr>
            </w:pPr>
            <w:r w:rsidRPr="00D959BE">
              <w:rPr>
                <w:rFonts w:cstheme="minorHAnsi"/>
                <w:b/>
                <w:bCs/>
                <w:i/>
                <w:iCs/>
                <w:sz w:val="20"/>
                <w:szCs w:val="20"/>
              </w:rPr>
              <w:t>Reimbursement, a lack of insurance coverage, time restrictions, and a lack of providers and resources posed significant barriers to primary care practitioners’ management of child and adolescent mental health problems.</w:t>
            </w:r>
          </w:p>
          <w:p w14:paraId="3A54EF7C" w14:textId="77777777" w:rsidR="004E601D" w:rsidRDefault="004E601D" w:rsidP="004E601D">
            <w:pPr>
              <w:rPr>
                <w:rFonts w:cstheme="minorHAnsi"/>
                <w:sz w:val="20"/>
                <w:szCs w:val="20"/>
                <w:u w:val="single"/>
              </w:rPr>
            </w:pPr>
            <w:r>
              <w:rPr>
                <w:rFonts w:cstheme="minorHAnsi"/>
                <w:sz w:val="20"/>
                <w:szCs w:val="20"/>
                <w:u w:val="single"/>
              </w:rPr>
              <w:t>Facilitators</w:t>
            </w:r>
          </w:p>
          <w:p w14:paraId="67743C44" w14:textId="77777777" w:rsidR="004E601D" w:rsidRPr="005213D2" w:rsidRDefault="004E601D" w:rsidP="004E601D">
            <w:pPr>
              <w:widowControl w:val="0"/>
              <w:autoSpaceDE w:val="0"/>
              <w:autoSpaceDN w:val="0"/>
              <w:adjustRightInd w:val="0"/>
              <w:rPr>
                <w:rFonts w:cstheme="minorHAnsi"/>
                <w:i/>
                <w:iCs/>
                <w:sz w:val="20"/>
                <w:szCs w:val="20"/>
              </w:rPr>
            </w:pPr>
            <w:r>
              <w:rPr>
                <w:rFonts w:cstheme="minorHAnsi"/>
                <w:i/>
                <w:iCs/>
                <w:sz w:val="20"/>
                <w:szCs w:val="20"/>
              </w:rPr>
              <w:t>C</w:t>
            </w:r>
            <w:r w:rsidRPr="00DB1A3B">
              <w:rPr>
                <w:rFonts w:cstheme="minorHAnsi"/>
                <w:i/>
                <w:iCs/>
                <w:sz w:val="20"/>
                <w:szCs w:val="20"/>
              </w:rPr>
              <w:t>ollaboration with other professionals and increased providers and resources.</w:t>
            </w:r>
          </w:p>
        </w:tc>
      </w:tr>
      <w:tr w:rsidR="004E601D" w:rsidRPr="00442900" w14:paraId="683FEF29" w14:textId="77777777" w:rsidTr="00E63276">
        <w:tc>
          <w:tcPr>
            <w:tcW w:w="1913" w:type="dxa"/>
          </w:tcPr>
          <w:p w14:paraId="2D7CD94E" w14:textId="77777777" w:rsidR="004E601D" w:rsidRPr="00E63276" w:rsidRDefault="004E601D" w:rsidP="004E601D">
            <w:pPr>
              <w:rPr>
                <w:rFonts w:cstheme="minorHAnsi"/>
                <w:b/>
                <w:bCs/>
                <w:sz w:val="20"/>
                <w:szCs w:val="20"/>
              </w:rPr>
            </w:pPr>
          </w:p>
        </w:tc>
        <w:tc>
          <w:tcPr>
            <w:tcW w:w="1508" w:type="dxa"/>
          </w:tcPr>
          <w:p w14:paraId="29A95DFA" w14:textId="77777777" w:rsidR="004E601D" w:rsidRPr="00E63276" w:rsidRDefault="004E601D" w:rsidP="004E601D">
            <w:pPr>
              <w:rPr>
                <w:rFonts w:cstheme="minorHAnsi"/>
                <w:b/>
                <w:bCs/>
                <w:sz w:val="20"/>
                <w:szCs w:val="20"/>
              </w:rPr>
            </w:pPr>
          </w:p>
        </w:tc>
        <w:tc>
          <w:tcPr>
            <w:tcW w:w="1527" w:type="dxa"/>
          </w:tcPr>
          <w:p w14:paraId="61871516" w14:textId="77777777" w:rsidR="004E601D" w:rsidRPr="00E63276" w:rsidRDefault="004E601D" w:rsidP="004E601D">
            <w:pPr>
              <w:rPr>
                <w:rFonts w:cstheme="minorHAnsi"/>
                <w:b/>
                <w:bCs/>
                <w:sz w:val="20"/>
                <w:szCs w:val="20"/>
              </w:rPr>
            </w:pPr>
          </w:p>
        </w:tc>
        <w:tc>
          <w:tcPr>
            <w:tcW w:w="0" w:type="auto"/>
          </w:tcPr>
          <w:p w14:paraId="1640E1F5" w14:textId="77777777" w:rsidR="004E601D" w:rsidRDefault="004E601D" w:rsidP="004E601D">
            <w:pPr>
              <w:rPr>
                <w:rFonts w:cstheme="minorHAnsi"/>
                <w:sz w:val="20"/>
                <w:szCs w:val="20"/>
              </w:rPr>
            </w:pPr>
            <w:r>
              <w:rPr>
                <w:rFonts w:cstheme="minorHAnsi"/>
                <w:sz w:val="20"/>
                <w:szCs w:val="20"/>
              </w:rPr>
              <w:t>Ogeil (2020)</w:t>
            </w:r>
          </w:p>
        </w:tc>
        <w:tc>
          <w:tcPr>
            <w:tcW w:w="0" w:type="auto"/>
          </w:tcPr>
          <w:p w14:paraId="52293C3C" w14:textId="77777777" w:rsidR="004E601D" w:rsidRDefault="004E601D" w:rsidP="004E601D">
            <w:pPr>
              <w:rPr>
                <w:rFonts w:cstheme="minorHAnsi"/>
                <w:sz w:val="20"/>
                <w:szCs w:val="20"/>
                <w:u w:val="single"/>
              </w:rPr>
            </w:pPr>
            <w:r>
              <w:rPr>
                <w:rFonts w:cstheme="minorHAnsi"/>
                <w:sz w:val="20"/>
                <w:szCs w:val="20"/>
                <w:u w:val="single"/>
              </w:rPr>
              <w:t>Barriers</w:t>
            </w:r>
          </w:p>
          <w:p w14:paraId="12F8A789" w14:textId="77777777" w:rsidR="004E601D" w:rsidRPr="00DA5097" w:rsidRDefault="004E601D" w:rsidP="004E601D">
            <w:pPr>
              <w:widowControl w:val="0"/>
              <w:autoSpaceDE w:val="0"/>
              <w:autoSpaceDN w:val="0"/>
              <w:adjustRightInd w:val="0"/>
              <w:rPr>
                <w:rFonts w:cstheme="minorHAnsi"/>
                <w:b/>
                <w:bCs/>
                <w:i/>
                <w:iCs/>
                <w:sz w:val="20"/>
                <w:szCs w:val="20"/>
              </w:rPr>
            </w:pPr>
            <w:r w:rsidRPr="00DA5097">
              <w:rPr>
                <w:rFonts w:cstheme="minorHAnsi"/>
                <w:b/>
                <w:bCs/>
                <w:i/>
                <w:iCs/>
                <w:sz w:val="20"/>
                <w:szCs w:val="20"/>
              </w:rPr>
              <w:t xml:space="preserve">The present analysis demonstrates that the primary care environment itself makes it difficult for general practitioners to assess sleep. Clinicians are often ‘time poor’ during consultations, may be presented with a lengthy list of complaints, and/or be reluctant to address sleep complaints, especially if they are rated as less important than other symptoms. </w:t>
            </w:r>
          </w:p>
        </w:tc>
      </w:tr>
      <w:tr w:rsidR="004E601D" w:rsidRPr="00442900" w14:paraId="68958BFC" w14:textId="77777777" w:rsidTr="00E63276">
        <w:tc>
          <w:tcPr>
            <w:tcW w:w="1913" w:type="dxa"/>
          </w:tcPr>
          <w:p w14:paraId="77C6E12A" w14:textId="77777777" w:rsidR="004E601D" w:rsidRPr="00E63276" w:rsidRDefault="004E601D" w:rsidP="004E601D">
            <w:pPr>
              <w:rPr>
                <w:rFonts w:cstheme="minorHAnsi"/>
                <w:b/>
                <w:bCs/>
                <w:sz w:val="20"/>
                <w:szCs w:val="20"/>
              </w:rPr>
            </w:pPr>
          </w:p>
        </w:tc>
        <w:tc>
          <w:tcPr>
            <w:tcW w:w="1508" w:type="dxa"/>
          </w:tcPr>
          <w:p w14:paraId="23B91054" w14:textId="77777777" w:rsidR="004E601D" w:rsidRPr="00E63276" w:rsidRDefault="004E601D" w:rsidP="004E601D">
            <w:pPr>
              <w:rPr>
                <w:rFonts w:cstheme="minorHAnsi"/>
                <w:b/>
                <w:bCs/>
                <w:sz w:val="20"/>
                <w:szCs w:val="20"/>
              </w:rPr>
            </w:pPr>
          </w:p>
        </w:tc>
        <w:tc>
          <w:tcPr>
            <w:tcW w:w="1527" w:type="dxa"/>
          </w:tcPr>
          <w:p w14:paraId="0DB43AF7" w14:textId="77777777" w:rsidR="004E601D" w:rsidRPr="00E63276" w:rsidRDefault="004E601D" w:rsidP="004E601D">
            <w:pPr>
              <w:rPr>
                <w:rFonts w:cstheme="minorHAnsi"/>
                <w:b/>
                <w:bCs/>
                <w:sz w:val="20"/>
                <w:szCs w:val="20"/>
              </w:rPr>
            </w:pPr>
          </w:p>
        </w:tc>
        <w:tc>
          <w:tcPr>
            <w:tcW w:w="0" w:type="auto"/>
          </w:tcPr>
          <w:p w14:paraId="5646BE0A" w14:textId="77777777" w:rsidR="004E601D" w:rsidRDefault="004E601D" w:rsidP="004E601D">
            <w:pPr>
              <w:rPr>
                <w:rFonts w:cstheme="minorHAnsi"/>
                <w:sz w:val="20"/>
                <w:szCs w:val="20"/>
              </w:rPr>
            </w:pPr>
            <w:r>
              <w:rPr>
                <w:rFonts w:cstheme="minorHAnsi"/>
                <w:sz w:val="20"/>
                <w:szCs w:val="20"/>
              </w:rPr>
              <w:t>Schadewaldt (2013)</w:t>
            </w:r>
          </w:p>
        </w:tc>
        <w:tc>
          <w:tcPr>
            <w:tcW w:w="0" w:type="auto"/>
          </w:tcPr>
          <w:p w14:paraId="72F57B31" w14:textId="77777777" w:rsidR="004E601D" w:rsidRDefault="004E601D" w:rsidP="004E601D">
            <w:pPr>
              <w:rPr>
                <w:rFonts w:cstheme="minorHAnsi"/>
                <w:sz w:val="20"/>
                <w:szCs w:val="20"/>
                <w:u w:val="single"/>
              </w:rPr>
            </w:pPr>
            <w:r>
              <w:rPr>
                <w:rFonts w:cstheme="minorHAnsi"/>
                <w:sz w:val="20"/>
                <w:szCs w:val="20"/>
                <w:u w:val="single"/>
              </w:rPr>
              <w:t>Barriers</w:t>
            </w:r>
          </w:p>
          <w:p w14:paraId="4E8406C7" w14:textId="77777777" w:rsidR="004E601D" w:rsidRPr="00DB1A3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Regular meetings &amp; time to collaborate.</w:t>
            </w:r>
          </w:p>
          <w:p w14:paraId="3A04E36C" w14:textId="77777777" w:rsidR="004E601D" w:rsidRPr="006C5E1C" w:rsidRDefault="004E601D" w:rsidP="004E601D">
            <w:pPr>
              <w:widowControl w:val="0"/>
              <w:autoSpaceDE w:val="0"/>
              <w:autoSpaceDN w:val="0"/>
              <w:adjustRightInd w:val="0"/>
              <w:rPr>
                <w:rFonts w:cstheme="minorHAnsi"/>
                <w:i/>
                <w:iCs/>
                <w:sz w:val="20"/>
                <w:szCs w:val="20"/>
              </w:rPr>
            </w:pPr>
            <w:r>
              <w:rPr>
                <w:rFonts w:cstheme="minorHAnsi"/>
                <w:i/>
                <w:iCs/>
                <w:sz w:val="20"/>
                <w:szCs w:val="20"/>
              </w:rPr>
              <w:t>A</w:t>
            </w:r>
            <w:r w:rsidRPr="00DB1A3B">
              <w:rPr>
                <w:rFonts w:cstheme="minorHAnsi"/>
                <w:i/>
                <w:iCs/>
                <w:sz w:val="20"/>
                <w:szCs w:val="20"/>
              </w:rPr>
              <w:t xml:space="preserve"> high level of NP autonomy was a crucial component to collaboration, because limitations in the NP’s autonomy; </w:t>
            </w:r>
            <w:proofErr w:type="gramStart"/>
            <w:r w:rsidRPr="00DB1A3B">
              <w:rPr>
                <w:rFonts w:cstheme="minorHAnsi"/>
                <w:i/>
                <w:iCs/>
                <w:sz w:val="20"/>
                <w:szCs w:val="20"/>
              </w:rPr>
              <w:t>in particular their</w:t>
            </w:r>
            <w:proofErr w:type="gramEnd"/>
            <w:r w:rsidRPr="00DB1A3B">
              <w:rPr>
                <w:rFonts w:cstheme="minorHAnsi"/>
                <w:i/>
                <w:iCs/>
                <w:sz w:val="20"/>
                <w:szCs w:val="20"/>
              </w:rPr>
              <w:t xml:space="preserve"> inability to prescribe or order diagnostic tests was found to increase the MPs workload and consequently negatively influence collaborative practice.</w:t>
            </w:r>
          </w:p>
        </w:tc>
      </w:tr>
      <w:tr w:rsidR="004E601D" w:rsidRPr="00442900" w14:paraId="4D6E124D" w14:textId="77777777" w:rsidTr="00E63276">
        <w:tc>
          <w:tcPr>
            <w:tcW w:w="1913" w:type="dxa"/>
          </w:tcPr>
          <w:p w14:paraId="4C283603" w14:textId="77777777" w:rsidR="004E601D" w:rsidRPr="00E63276" w:rsidRDefault="004E601D" w:rsidP="004E601D">
            <w:pPr>
              <w:rPr>
                <w:rFonts w:cstheme="minorHAnsi"/>
                <w:b/>
                <w:bCs/>
                <w:sz w:val="20"/>
                <w:szCs w:val="20"/>
              </w:rPr>
            </w:pPr>
          </w:p>
        </w:tc>
        <w:tc>
          <w:tcPr>
            <w:tcW w:w="1508" w:type="dxa"/>
          </w:tcPr>
          <w:p w14:paraId="3DACE768" w14:textId="77777777" w:rsidR="004E601D" w:rsidRPr="00E63276" w:rsidRDefault="004E601D" w:rsidP="004E601D">
            <w:pPr>
              <w:rPr>
                <w:rFonts w:cstheme="minorHAnsi"/>
                <w:b/>
                <w:bCs/>
                <w:sz w:val="20"/>
                <w:szCs w:val="20"/>
              </w:rPr>
            </w:pPr>
          </w:p>
        </w:tc>
        <w:tc>
          <w:tcPr>
            <w:tcW w:w="1527" w:type="dxa"/>
          </w:tcPr>
          <w:p w14:paraId="2D366436" w14:textId="77777777" w:rsidR="004E601D" w:rsidRPr="00E63276" w:rsidRDefault="004E601D" w:rsidP="004E601D">
            <w:pPr>
              <w:rPr>
                <w:rFonts w:cstheme="minorHAnsi"/>
                <w:b/>
                <w:bCs/>
                <w:sz w:val="20"/>
                <w:szCs w:val="20"/>
              </w:rPr>
            </w:pPr>
          </w:p>
        </w:tc>
        <w:tc>
          <w:tcPr>
            <w:tcW w:w="0" w:type="auto"/>
          </w:tcPr>
          <w:p w14:paraId="1AAF46E2" w14:textId="77777777" w:rsidR="004E601D" w:rsidRDefault="004E601D" w:rsidP="004E601D">
            <w:pPr>
              <w:rPr>
                <w:rFonts w:cstheme="minorHAnsi"/>
                <w:sz w:val="20"/>
                <w:szCs w:val="20"/>
              </w:rPr>
            </w:pPr>
            <w:r>
              <w:rPr>
                <w:rFonts w:cstheme="minorHAnsi"/>
                <w:sz w:val="20"/>
                <w:szCs w:val="20"/>
              </w:rPr>
              <w:t>Schumann (2012)</w:t>
            </w:r>
          </w:p>
        </w:tc>
        <w:tc>
          <w:tcPr>
            <w:tcW w:w="0" w:type="auto"/>
          </w:tcPr>
          <w:p w14:paraId="513F08B8" w14:textId="77777777" w:rsidR="004E601D" w:rsidRDefault="004E601D" w:rsidP="004E601D">
            <w:pPr>
              <w:rPr>
                <w:rFonts w:cstheme="minorHAnsi"/>
                <w:sz w:val="20"/>
                <w:szCs w:val="20"/>
                <w:u w:val="single"/>
              </w:rPr>
            </w:pPr>
            <w:r>
              <w:rPr>
                <w:rFonts w:cstheme="minorHAnsi"/>
                <w:sz w:val="20"/>
                <w:szCs w:val="20"/>
                <w:u w:val="single"/>
              </w:rPr>
              <w:t>Barriers</w:t>
            </w:r>
          </w:p>
          <w:p w14:paraId="7A3E52A8" w14:textId="77777777" w:rsidR="004E601D" w:rsidRPr="00DF6A36" w:rsidRDefault="004E601D" w:rsidP="004E601D">
            <w:pPr>
              <w:rPr>
                <w:b/>
                <w:bCs/>
              </w:rPr>
            </w:pPr>
            <w:r w:rsidRPr="00DF6A36">
              <w:rPr>
                <w:rFonts w:cstheme="minorHAnsi"/>
                <w:b/>
                <w:bCs/>
                <w:i/>
                <w:iCs/>
                <w:sz w:val="20"/>
                <w:szCs w:val="20"/>
              </w:rPr>
              <w:t>Most of the FPs considered the process of diagnosing depression as time consuming and needing multiple contacts.</w:t>
            </w:r>
          </w:p>
          <w:p w14:paraId="43F5F2BD" w14:textId="77777777" w:rsidR="004E601D" w:rsidRPr="00B13577" w:rsidRDefault="004E601D" w:rsidP="004E601D">
            <w:r w:rsidRPr="00DF6A36">
              <w:rPr>
                <w:rFonts w:cstheme="minorHAnsi"/>
                <w:b/>
                <w:bCs/>
                <w:i/>
                <w:iCs/>
                <w:sz w:val="20"/>
                <w:szCs w:val="20"/>
              </w:rPr>
              <w:t>Some FPs mentioned that the assumption of depression would affect the whole schedule and that the knowledge that diagnosing depression needs time could have an impact on the willingness to diagnose this mental disorder.</w:t>
            </w:r>
          </w:p>
        </w:tc>
      </w:tr>
      <w:tr w:rsidR="004E601D" w:rsidRPr="00442900" w14:paraId="017BB237" w14:textId="77777777" w:rsidTr="00E63276">
        <w:tc>
          <w:tcPr>
            <w:tcW w:w="1913" w:type="dxa"/>
          </w:tcPr>
          <w:p w14:paraId="12C1056B" w14:textId="77777777" w:rsidR="004E601D" w:rsidRPr="00E63276" w:rsidRDefault="004E601D" w:rsidP="004E601D">
            <w:pPr>
              <w:rPr>
                <w:rFonts w:cstheme="minorHAnsi"/>
                <w:b/>
                <w:bCs/>
                <w:sz w:val="20"/>
                <w:szCs w:val="20"/>
              </w:rPr>
            </w:pPr>
          </w:p>
        </w:tc>
        <w:tc>
          <w:tcPr>
            <w:tcW w:w="1508" w:type="dxa"/>
          </w:tcPr>
          <w:p w14:paraId="11F98D80" w14:textId="77777777" w:rsidR="004E601D" w:rsidRPr="00E63276" w:rsidRDefault="004E601D" w:rsidP="004E601D">
            <w:pPr>
              <w:rPr>
                <w:rFonts w:cstheme="minorHAnsi"/>
                <w:b/>
                <w:bCs/>
                <w:sz w:val="20"/>
                <w:szCs w:val="20"/>
              </w:rPr>
            </w:pPr>
          </w:p>
        </w:tc>
        <w:tc>
          <w:tcPr>
            <w:tcW w:w="1527" w:type="dxa"/>
          </w:tcPr>
          <w:p w14:paraId="2DB620BF" w14:textId="77777777" w:rsidR="004E601D" w:rsidRPr="00E63276" w:rsidRDefault="004E601D" w:rsidP="004E601D">
            <w:pPr>
              <w:rPr>
                <w:rFonts w:cstheme="minorHAnsi"/>
                <w:b/>
                <w:bCs/>
                <w:sz w:val="20"/>
                <w:szCs w:val="20"/>
              </w:rPr>
            </w:pPr>
          </w:p>
        </w:tc>
        <w:tc>
          <w:tcPr>
            <w:tcW w:w="0" w:type="auto"/>
          </w:tcPr>
          <w:p w14:paraId="3F131089" w14:textId="77777777" w:rsidR="004E601D" w:rsidRDefault="004E601D" w:rsidP="004E601D">
            <w:pPr>
              <w:rPr>
                <w:rFonts w:cstheme="minorHAnsi"/>
                <w:sz w:val="20"/>
                <w:szCs w:val="20"/>
              </w:rPr>
            </w:pPr>
            <w:r>
              <w:rPr>
                <w:rFonts w:cstheme="minorHAnsi"/>
                <w:sz w:val="20"/>
                <w:szCs w:val="20"/>
              </w:rPr>
              <w:t>Sinnott (2013)</w:t>
            </w:r>
          </w:p>
        </w:tc>
        <w:tc>
          <w:tcPr>
            <w:tcW w:w="0" w:type="auto"/>
          </w:tcPr>
          <w:p w14:paraId="596E26BE" w14:textId="77777777" w:rsidR="004E601D" w:rsidRDefault="004E601D" w:rsidP="004E601D">
            <w:pPr>
              <w:rPr>
                <w:rFonts w:cstheme="minorHAnsi"/>
                <w:sz w:val="20"/>
                <w:szCs w:val="20"/>
                <w:u w:val="single"/>
              </w:rPr>
            </w:pPr>
            <w:r>
              <w:rPr>
                <w:rFonts w:cstheme="minorHAnsi"/>
                <w:sz w:val="20"/>
                <w:szCs w:val="20"/>
                <w:u w:val="single"/>
              </w:rPr>
              <w:t>Barriers</w:t>
            </w:r>
          </w:p>
          <w:p w14:paraId="71D13218" w14:textId="77777777" w:rsidR="004E601D" w:rsidRPr="00197F00"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Insufﬁcient consultation time led to amended or suboptimal approaches in many cases. It was suggested that weighting consultation lengths to the complexity of multimorbidity would facilitate more effective management. </w:t>
            </w:r>
          </w:p>
        </w:tc>
      </w:tr>
      <w:tr w:rsidR="004E601D" w:rsidRPr="00442900" w14:paraId="62369178" w14:textId="77777777" w:rsidTr="00E63276">
        <w:tc>
          <w:tcPr>
            <w:tcW w:w="1913" w:type="dxa"/>
          </w:tcPr>
          <w:p w14:paraId="0170A640" w14:textId="77777777" w:rsidR="004E601D" w:rsidRPr="00E63276" w:rsidRDefault="004E601D" w:rsidP="004E601D">
            <w:pPr>
              <w:rPr>
                <w:rFonts w:cstheme="minorHAnsi"/>
                <w:b/>
                <w:bCs/>
                <w:sz w:val="20"/>
                <w:szCs w:val="20"/>
              </w:rPr>
            </w:pPr>
          </w:p>
        </w:tc>
        <w:tc>
          <w:tcPr>
            <w:tcW w:w="1508" w:type="dxa"/>
          </w:tcPr>
          <w:p w14:paraId="59A6968E" w14:textId="77777777" w:rsidR="004E601D" w:rsidRPr="00E63276" w:rsidRDefault="004E601D" w:rsidP="004E601D">
            <w:pPr>
              <w:rPr>
                <w:rFonts w:cstheme="minorHAnsi"/>
                <w:b/>
                <w:bCs/>
                <w:sz w:val="20"/>
                <w:szCs w:val="20"/>
              </w:rPr>
            </w:pPr>
          </w:p>
        </w:tc>
        <w:tc>
          <w:tcPr>
            <w:tcW w:w="1527" w:type="dxa"/>
          </w:tcPr>
          <w:p w14:paraId="66EA987D" w14:textId="77777777" w:rsidR="004E601D" w:rsidRPr="00E63276" w:rsidRDefault="004E601D" w:rsidP="004E601D">
            <w:pPr>
              <w:rPr>
                <w:rFonts w:cstheme="minorHAnsi"/>
                <w:b/>
                <w:bCs/>
                <w:sz w:val="20"/>
                <w:szCs w:val="20"/>
              </w:rPr>
            </w:pPr>
          </w:p>
        </w:tc>
        <w:tc>
          <w:tcPr>
            <w:tcW w:w="0" w:type="auto"/>
          </w:tcPr>
          <w:p w14:paraId="50E8EF44" w14:textId="77777777" w:rsidR="004E601D" w:rsidRDefault="004E601D" w:rsidP="004E601D">
            <w:pPr>
              <w:rPr>
                <w:rFonts w:cstheme="minorHAnsi"/>
                <w:sz w:val="20"/>
                <w:szCs w:val="20"/>
              </w:rPr>
            </w:pPr>
            <w:r>
              <w:rPr>
                <w:rFonts w:cstheme="minorHAnsi"/>
                <w:sz w:val="20"/>
                <w:szCs w:val="20"/>
              </w:rPr>
              <w:t>Sirdifield (2013)</w:t>
            </w:r>
          </w:p>
        </w:tc>
        <w:tc>
          <w:tcPr>
            <w:tcW w:w="0" w:type="auto"/>
          </w:tcPr>
          <w:p w14:paraId="132FE736" w14:textId="77777777" w:rsidR="004E601D" w:rsidRDefault="004E601D" w:rsidP="004E601D">
            <w:pPr>
              <w:rPr>
                <w:rFonts w:cstheme="minorHAnsi"/>
                <w:sz w:val="20"/>
                <w:szCs w:val="20"/>
                <w:u w:val="single"/>
              </w:rPr>
            </w:pPr>
            <w:r>
              <w:rPr>
                <w:rFonts w:cstheme="minorHAnsi"/>
                <w:sz w:val="20"/>
                <w:szCs w:val="20"/>
                <w:u w:val="single"/>
              </w:rPr>
              <w:t>Barriers</w:t>
            </w:r>
          </w:p>
          <w:p w14:paraId="2FC5BE7C" w14:textId="77777777" w:rsidR="004E601D" w:rsidRPr="005A25FC" w:rsidRDefault="004E601D" w:rsidP="004E601D">
            <w:pPr>
              <w:widowControl w:val="0"/>
              <w:autoSpaceDE w:val="0"/>
              <w:autoSpaceDN w:val="0"/>
              <w:adjustRightInd w:val="0"/>
              <w:rPr>
                <w:rFonts w:cstheme="minorHAnsi"/>
                <w:b/>
                <w:bCs/>
                <w:sz w:val="20"/>
                <w:szCs w:val="20"/>
              </w:rPr>
            </w:pPr>
            <w:r w:rsidRPr="005A25FC">
              <w:rPr>
                <w:rFonts w:cstheme="minorHAnsi"/>
                <w:b/>
                <w:bCs/>
                <w:sz w:val="20"/>
                <w:szCs w:val="20"/>
              </w:rPr>
              <w:t xml:space="preserve">Time limited consultations (a barrier to alternative interventions), or the prospect of unhappy patients leaving for other practices, influenced </w:t>
            </w:r>
            <w:proofErr w:type="gramStart"/>
            <w:r w:rsidRPr="005A25FC">
              <w:rPr>
                <w:rFonts w:cstheme="minorHAnsi"/>
                <w:b/>
                <w:bCs/>
                <w:sz w:val="20"/>
                <w:szCs w:val="20"/>
              </w:rPr>
              <w:t>whether or not</w:t>
            </w:r>
            <w:proofErr w:type="gramEnd"/>
            <w:r w:rsidRPr="005A25FC">
              <w:rPr>
                <w:rFonts w:cstheme="minorHAnsi"/>
                <w:b/>
                <w:bCs/>
                <w:sz w:val="20"/>
                <w:szCs w:val="20"/>
              </w:rPr>
              <w:t xml:space="preserve"> GPs initiated withdrawal.</w:t>
            </w:r>
          </w:p>
          <w:p w14:paraId="502979E8" w14:textId="77777777" w:rsidR="004E601D" w:rsidRPr="005A25FC" w:rsidRDefault="004E601D" w:rsidP="004E601D">
            <w:pPr>
              <w:autoSpaceDE w:val="0"/>
              <w:autoSpaceDN w:val="0"/>
              <w:adjustRightInd w:val="0"/>
              <w:rPr>
                <w:rFonts w:ascii="JpdmssAdvTT86d47313" w:hAnsi="JpdmssAdvTT86d47313" w:cs="JpdmssAdvTT86d47313"/>
                <w:sz w:val="20"/>
                <w:szCs w:val="20"/>
              </w:rPr>
            </w:pPr>
            <w:r w:rsidRPr="005A25FC">
              <w:rPr>
                <w:rFonts w:cstheme="minorHAnsi"/>
                <w:b/>
                <w:bCs/>
                <w:sz w:val="20"/>
                <w:szCs w:val="20"/>
              </w:rPr>
              <w:t xml:space="preserve">Making decisions on </w:t>
            </w:r>
            <w:proofErr w:type="gramStart"/>
            <w:r w:rsidRPr="005A25FC">
              <w:rPr>
                <w:rFonts w:cstheme="minorHAnsi"/>
                <w:b/>
                <w:bCs/>
                <w:sz w:val="20"/>
                <w:szCs w:val="20"/>
              </w:rPr>
              <w:t>whether or not</w:t>
            </w:r>
            <w:proofErr w:type="gramEnd"/>
            <w:r w:rsidRPr="005A25FC">
              <w:rPr>
                <w:rFonts w:cstheme="minorHAnsi"/>
                <w:b/>
                <w:bCs/>
                <w:sz w:val="20"/>
                <w:szCs w:val="20"/>
              </w:rPr>
              <w:t xml:space="preserve"> to prescribe was often uncomfortable, demanding and complex within the time and pressure constraints of daily practice.</w:t>
            </w:r>
          </w:p>
        </w:tc>
      </w:tr>
      <w:tr w:rsidR="004E601D" w:rsidRPr="00442900" w14:paraId="094278A7" w14:textId="77777777" w:rsidTr="00E63276">
        <w:tc>
          <w:tcPr>
            <w:tcW w:w="1913" w:type="dxa"/>
          </w:tcPr>
          <w:p w14:paraId="6277A0C7" w14:textId="77777777" w:rsidR="004E601D" w:rsidRPr="00E63276" w:rsidRDefault="004E601D" w:rsidP="004E601D">
            <w:pPr>
              <w:rPr>
                <w:rFonts w:cstheme="minorHAnsi"/>
                <w:b/>
                <w:bCs/>
                <w:sz w:val="20"/>
                <w:szCs w:val="20"/>
              </w:rPr>
            </w:pPr>
          </w:p>
        </w:tc>
        <w:tc>
          <w:tcPr>
            <w:tcW w:w="1508" w:type="dxa"/>
          </w:tcPr>
          <w:p w14:paraId="225FD99F" w14:textId="77777777" w:rsidR="004E601D" w:rsidRPr="00E63276" w:rsidRDefault="004E601D" w:rsidP="004E601D">
            <w:pPr>
              <w:rPr>
                <w:rFonts w:cstheme="minorHAnsi"/>
                <w:b/>
                <w:bCs/>
                <w:sz w:val="20"/>
                <w:szCs w:val="20"/>
              </w:rPr>
            </w:pPr>
          </w:p>
        </w:tc>
        <w:tc>
          <w:tcPr>
            <w:tcW w:w="1527" w:type="dxa"/>
          </w:tcPr>
          <w:p w14:paraId="522C6EBE" w14:textId="77777777" w:rsidR="004E601D" w:rsidRPr="00E63276" w:rsidRDefault="004E601D" w:rsidP="004E601D">
            <w:pPr>
              <w:rPr>
                <w:rFonts w:cstheme="minorHAnsi"/>
                <w:b/>
                <w:bCs/>
                <w:sz w:val="20"/>
                <w:szCs w:val="20"/>
              </w:rPr>
            </w:pPr>
          </w:p>
        </w:tc>
        <w:tc>
          <w:tcPr>
            <w:tcW w:w="0" w:type="auto"/>
          </w:tcPr>
          <w:p w14:paraId="0DA161E4" w14:textId="77777777" w:rsidR="004E601D" w:rsidRPr="00262D03" w:rsidRDefault="004E601D" w:rsidP="004E601D">
            <w:pPr>
              <w:rPr>
                <w:rFonts w:cstheme="minorHAnsi"/>
                <w:sz w:val="20"/>
                <w:szCs w:val="20"/>
              </w:rPr>
            </w:pPr>
            <w:r>
              <w:rPr>
                <w:rFonts w:cstheme="minorHAnsi"/>
                <w:sz w:val="20"/>
                <w:szCs w:val="20"/>
              </w:rPr>
              <w:t xml:space="preserve">Tonkin-Crine </w:t>
            </w:r>
            <w:r>
              <w:rPr>
                <w:rFonts w:cstheme="minorHAnsi"/>
                <w:sz w:val="20"/>
                <w:szCs w:val="20"/>
              </w:rPr>
              <w:lastRenderedPageBreak/>
              <w:t>(2011)</w:t>
            </w:r>
          </w:p>
        </w:tc>
        <w:tc>
          <w:tcPr>
            <w:tcW w:w="0" w:type="auto"/>
          </w:tcPr>
          <w:p w14:paraId="03352CC4" w14:textId="77777777" w:rsidR="004E601D" w:rsidRPr="00262D03" w:rsidRDefault="004E601D" w:rsidP="004E601D">
            <w:pPr>
              <w:rPr>
                <w:rStyle w:val="odfvisible"/>
                <w:rFonts w:cstheme="minorHAnsi"/>
                <w:sz w:val="20"/>
                <w:szCs w:val="20"/>
                <w:u w:val="single"/>
              </w:rPr>
            </w:pPr>
            <w:r w:rsidRPr="00262D03">
              <w:rPr>
                <w:rFonts w:cstheme="minorHAnsi"/>
                <w:sz w:val="20"/>
                <w:szCs w:val="20"/>
                <w:u w:val="single"/>
              </w:rPr>
              <w:lastRenderedPageBreak/>
              <w:t>Barriers</w:t>
            </w:r>
          </w:p>
          <w:p w14:paraId="2A0312E0" w14:textId="77777777" w:rsidR="004E601D" w:rsidRDefault="004E601D" w:rsidP="004E601D">
            <w:pPr>
              <w:rPr>
                <w:rStyle w:val="odfvisible"/>
                <w:rFonts w:cstheme="minorHAnsi"/>
                <w:i/>
                <w:iCs/>
                <w:color w:val="000000"/>
                <w:sz w:val="20"/>
                <w:szCs w:val="20"/>
              </w:rPr>
            </w:pPr>
            <w:r w:rsidRPr="00262D03">
              <w:rPr>
                <w:rStyle w:val="odfvisible"/>
                <w:rFonts w:cstheme="minorHAnsi"/>
                <w:i/>
                <w:iCs/>
                <w:color w:val="000000"/>
                <w:sz w:val="20"/>
                <w:szCs w:val="20"/>
              </w:rPr>
              <w:lastRenderedPageBreak/>
              <w:t>It is primarily lack of time that leads the physician to lower his/her threshold of tolerance, a prescription may in such cases be the quickest option.</w:t>
            </w:r>
          </w:p>
          <w:p w14:paraId="52F7F3A4" w14:textId="77777777" w:rsidR="004E601D" w:rsidRPr="00041B73" w:rsidRDefault="004E601D" w:rsidP="004E601D">
            <w:pPr>
              <w:rPr>
                <w:rStyle w:val="odfvisible"/>
                <w:rFonts w:cstheme="minorHAnsi"/>
                <w:sz w:val="20"/>
                <w:szCs w:val="20"/>
                <w:u w:val="single"/>
              </w:rPr>
            </w:pPr>
            <w:r>
              <w:rPr>
                <w:rFonts w:cstheme="minorHAnsi"/>
                <w:sz w:val="20"/>
                <w:szCs w:val="20"/>
                <w:u w:val="single"/>
              </w:rPr>
              <w:t>Facilitators</w:t>
            </w:r>
          </w:p>
          <w:p w14:paraId="0D4ACA60" w14:textId="77777777" w:rsidR="004E601D" w:rsidRPr="00262D03" w:rsidRDefault="004E601D" w:rsidP="004E601D">
            <w:pPr>
              <w:rPr>
                <w:rFonts w:cstheme="minorHAnsi"/>
                <w:i/>
                <w:iCs/>
                <w:color w:val="000000"/>
                <w:sz w:val="20"/>
                <w:szCs w:val="20"/>
              </w:rPr>
            </w:pPr>
            <w:r w:rsidRPr="00DB1A3B">
              <w:rPr>
                <w:rFonts w:cstheme="minorHAnsi"/>
                <w:i/>
                <w:iCs/>
                <w:sz w:val="20"/>
                <w:szCs w:val="20"/>
              </w:rPr>
              <w:t>GPs welcome interventions that beneﬁt their practice either by decreasing workload or offering ﬁnancial gain.</w:t>
            </w:r>
          </w:p>
        </w:tc>
      </w:tr>
      <w:tr w:rsidR="004E601D" w:rsidRPr="00442900" w14:paraId="634B3FEB" w14:textId="77777777" w:rsidTr="00E63276">
        <w:tc>
          <w:tcPr>
            <w:tcW w:w="1913" w:type="dxa"/>
          </w:tcPr>
          <w:p w14:paraId="561B65D9" w14:textId="77777777" w:rsidR="004E601D" w:rsidRPr="00E63276" w:rsidRDefault="004E601D" w:rsidP="004E601D">
            <w:pPr>
              <w:rPr>
                <w:rFonts w:cstheme="minorHAnsi"/>
                <w:b/>
                <w:bCs/>
                <w:sz w:val="20"/>
                <w:szCs w:val="20"/>
              </w:rPr>
            </w:pPr>
          </w:p>
        </w:tc>
        <w:tc>
          <w:tcPr>
            <w:tcW w:w="1508" w:type="dxa"/>
          </w:tcPr>
          <w:p w14:paraId="741F2519" w14:textId="77777777" w:rsidR="004E601D" w:rsidRPr="00E63276" w:rsidRDefault="004E601D" w:rsidP="004E601D">
            <w:pPr>
              <w:rPr>
                <w:rFonts w:cstheme="minorHAnsi"/>
                <w:b/>
                <w:bCs/>
                <w:sz w:val="20"/>
                <w:szCs w:val="20"/>
              </w:rPr>
            </w:pPr>
          </w:p>
        </w:tc>
        <w:tc>
          <w:tcPr>
            <w:tcW w:w="1527" w:type="dxa"/>
          </w:tcPr>
          <w:p w14:paraId="69DF262B" w14:textId="77777777" w:rsidR="004E601D" w:rsidRPr="00E63276" w:rsidRDefault="004E601D" w:rsidP="004E601D">
            <w:pPr>
              <w:rPr>
                <w:rFonts w:cstheme="minorHAnsi"/>
                <w:b/>
                <w:bCs/>
                <w:sz w:val="20"/>
                <w:szCs w:val="20"/>
              </w:rPr>
            </w:pPr>
          </w:p>
        </w:tc>
        <w:tc>
          <w:tcPr>
            <w:tcW w:w="0" w:type="auto"/>
          </w:tcPr>
          <w:p w14:paraId="30C823A7" w14:textId="77777777" w:rsidR="004E601D" w:rsidRPr="00442900" w:rsidRDefault="004E601D" w:rsidP="004E601D">
            <w:pPr>
              <w:rPr>
                <w:rFonts w:cstheme="minorHAnsi"/>
                <w:sz w:val="20"/>
                <w:szCs w:val="20"/>
              </w:rPr>
            </w:pPr>
            <w:r>
              <w:rPr>
                <w:rFonts w:cstheme="minorHAnsi"/>
                <w:sz w:val="20"/>
                <w:szCs w:val="20"/>
              </w:rPr>
              <w:t>Vedel (2011)</w:t>
            </w:r>
          </w:p>
        </w:tc>
        <w:tc>
          <w:tcPr>
            <w:tcW w:w="0" w:type="auto"/>
          </w:tcPr>
          <w:p w14:paraId="090C83F4" w14:textId="77777777" w:rsidR="004E601D" w:rsidRDefault="004E601D" w:rsidP="004E601D">
            <w:pPr>
              <w:rPr>
                <w:rFonts w:cstheme="minorHAnsi"/>
                <w:sz w:val="20"/>
                <w:szCs w:val="20"/>
                <w:u w:val="single"/>
              </w:rPr>
            </w:pPr>
            <w:r>
              <w:rPr>
                <w:rFonts w:cstheme="minorHAnsi"/>
                <w:sz w:val="20"/>
                <w:szCs w:val="20"/>
                <w:u w:val="single"/>
              </w:rPr>
              <w:t>Barriers</w:t>
            </w:r>
          </w:p>
          <w:p w14:paraId="402EE9A7" w14:textId="77777777" w:rsidR="004E601D" w:rsidRPr="003649EC" w:rsidRDefault="004E601D" w:rsidP="004E601D">
            <w:pPr>
              <w:widowControl w:val="0"/>
              <w:autoSpaceDE w:val="0"/>
              <w:autoSpaceDN w:val="0"/>
              <w:adjustRightInd w:val="0"/>
              <w:rPr>
                <w:rFonts w:cstheme="minorHAnsi"/>
                <w:b/>
                <w:bCs/>
                <w:i/>
                <w:iCs/>
                <w:sz w:val="20"/>
                <w:szCs w:val="20"/>
              </w:rPr>
            </w:pPr>
            <w:r w:rsidRPr="003649EC">
              <w:rPr>
                <w:rFonts w:cstheme="minorHAnsi"/>
                <w:b/>
                <w:bCs/>
                <w:i/>
                <w:iCs/>
                <w:sz w:val="20"/>
                <w:szCs w:val="20"/>
              </w:rPr>
              <w:t>Other barriers were the lack of resources within the practice (7 studies): lack of human resources or equipment, lack of information system, no reception of the test kits by patients.</w:t>
            </w:r>
          </w:p>
          <w:p w14:paraId="62C6867B" w14:textId="77777777" w:rsidR="004E601D" w:rsidRPr="003649EC" w:rsidRDefault="004E601D" w:rsidP="004E601D">
            <w:pPr>
              <w:widowControl w:val="0"/>
              <w:autoSpaceDE w:val="0"/>
              <w:autoSpaceDN w:val="0"/>
              <w:adjustRightInd w:val="0"/>
              <w:rPr>
                <w:rFonts w:cstheme="minorHAnsi"/>
                <w:b/>
                <w:bCs/>
                <w:i/>
                <w:iCs/>
                <w:sz w:val="20"/>
                <w:szCs w:val="20"/>
              </w:rPr>
            </w:pPr>
            <w:r w:rsidRPr="003649EC">
              <w:rPr>
                <w:rFonts w:cstheme="minorHAnsi"/>
                <w:b/>
                <w:bCs/>
                <w:i/>
                <w:iCs/>
                <w:sz w:val="20"/>
                <w:szCs w:val="20"/>
              </w:rPr>
              <w:t>Moreover, the lack of external testing resources has been identified as a major barrier.</w:t>
            </w:r>
          </w:p>
          <w:p w14:paraId="7521FC37" w14:textId="77777777" w:rsidR="004E601D" w:rsidRPr="00B339B7" w:rsidRDefault="004E601D" w:rsidP="004E601D">
            <w:pPr>
              <w:widowControl w:val="0"/>
              <w:autoSpaceDE w:val="0"/>
              <w:autoSpaceDN w:val="0"/>
              <w:adjustRightInd w:val="0"/>
              <w:rPr>
                <w:rFonts w:cstheme="minorHAnsi"/>
                <w:b/>
                <w:bCs/>
                <w:i/>
                <w:iCs/>
                <w:sz w:val="20"/>
                <w:szCs w:val="20"/>
              </w:rPr>
            </w:pPr>
            <w:r w:rsidRPr="00B339B7">
              <w:rPr>
                <w:rFonts w:cstheme="minorHAnsi"/>
                <w:b/>
                <w:bCs/>
                <w:i/>
                <w:iCs/>
                <w:sz w:val="20"/>
                <w:szCs w:val="20"/>
              </w:rPr>
              <w:t>PCPs' lack of time has also been reported as a barrier to cancer screening; busy physicians may not have enough time to apply all preventive recommendations.</w:t>
            </w:r>
          </w:p>
          <w:p w14:paraId="33D5BA86" w14:textId="77777777" w:rsidR="004E601D" w:rsidRPr="007B27C4" w:rsidRDefault="004E601D" w:rsidP="004E601D">
            <w:pPr>
              <w:rPr>
                <w:rFonts w:cstheme="minorHAnsi"/>
                <w:sz w:val="20"/>
                <w:szCs w:val="20"/>
                <w:u w:val="single"/>
              </w:rPr>
            </w:pPr>
            <w:r>
              <w:rPr>
                <w:rFonts w:cstheme="minorHAnsi"/>
                <w:sz w:val="20"/>
                <w:szCs w:val="20"/>
                <w:u w:val="single"/>
              </w:rPr>
              <w:t>Facilitators</w:t>
            </w:r>
          </w:p>
          <w:p w14:paraId="296179ED" w14:textId="77777777" w:rsidR="004E601D" w:rsidRDefault="004E601D" w:rsidP="004E601D">
            <w:pPr>
              <w:widowControl w:val="0"/>
              <w:autoSpaceDE w:val="0"/>
              <w:autoSpaceDN w:val="0"/>
              <w:adjustRightInd w:val="0"/>
              <w:rPr>
                <w:rFonts w:cstheme="minorHAnsi"/>
                <w:i/>
                <w:iCs/>
                <w:sz w:val="20"/>
                <w:szCs w:val="20"/>
              </w:rPr>
            </w:pPr>
            <w:r w:rsidRPr="00845E25">
              <w:rPr>
                <w:rFonts w:cstheme="minorHAnsi"/>
                <w:b/>
                <w:bCs/>
                <w:i/>
                <w:iCs/>
                <w:sz w:val="20"/>
                <w:szCs w:val="20"/>
              </w:rPr>
              <w:t>Another facilitator was the accessibility of screening test (7 studies): health care coverage for test, external resources.</w:t>
            </w:r>
            <w:r w:rsidRPr="00DB1A3B">
              <w:rPr>
                <w:rFonts w:cstheme="minorHAnsi"/>
                <w:i/>
                <w:iCs/>
                <w:sz w:val="20"/>
                <w:szCs w:val="20"/>
              </w:rPr>
              <w:t xml:space="preserve"> </w:t>
            </w:r>
          </w:p>
          <w:p w14:paraId="1B8F4B5F" w14:textId="77777777" w:rsidR="004E601D" w:rsidRPr="009271C1"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Another facilitator was the presence of resources within the practice (3 studies): presence of facilities to perform the test and use of information systems.</w:t>
            </w:r>
          </w:p>
        </w:tc>
      </w:tr>
      <w:tr w:rsidR="004E601D" w:rsidRPr="00442900" w14:paraId="01E82FE8" w14:textId="77777777" w:rsidTr="00E63276">
        <w:tc>
          <w:tcPr>
            <w:tcW w:w="1913" w:type="dxa"/>
          </w:tcPr>
          <w:p w14:paraId="58E0145A" w14:textId="77777777" w:rsidR="004E601D" w:rsidRPr="00E63276" w:rsidRDefault="004E601D" w:rsidP="004E601D">
            <w:pPr>
              <w:rPr>
                <w:rFonts w:cstheme="minorHAnsi"/>
                <w:b/>
                <w:bCs/>
                <w:sz w:val="20"/>
                <w:szCs w:val="20"/>
              </w:rPr>
            </w:pPr>
          </w:p>
        </w:tc>
        <w:tc>
          <w:tcPr>
            <w:tcW w:w="1508" w:type="dxa"/>
          </w:tcPr>
          <w:p w14:paraId="2779B5CF" w14:textId="77777777" w:rsidR="004E601D" w:rsidRPr="00E63276" w:rsidRDefault="004E601D" w:rsidP="004E601D">
            <w:pPr>
              <w:rPr>
                <w:rFonts w:cstheme="minorHAnsi"/>
                <w:b/>
                <w:bCs/>
                <w:sz w:val="20"/>
                <w:szCs w:val="20"/>
              </w:rPr>
            </w:pPr>
          </w:p>
        </w:tc>
        <w:tc>
          <w:tcPr>
            <w:tcW w:w="1527" w:type="dxa"/>
          </w:tcPr>
          <w:p w14:paraId="03409C5F" w14:textId="77777777" w:rsidR="004E601D" w:rsidRPr="00E63276" w:rsidRDefault="004E601D" w:rsidP="004E601D">
            <w:pPr>
              <w:rPr>
                <w:rFonts w:cstheme="minorHAnsi"/>
                <w:b/>
                <w:bCs/>
                <w:sz w:val="20"/>
                <w:szCs w:val="20"/>
              </w:rPr>
            </w:pPr>
          </w:p>
        </w:tc>
        <w:tc>
          <w:tcPr>
            <w:tcW w:w="0" w:type="auto"/>
          </w:tcPr>
          <w:p w14:paraId="60BB97A4" w14:textId="77777777" w:rsidR="004E601D" w:rsidRDefault="004E601D" w:rsidP="004E601D">
            <w:pPr>
              <w:rPr>
                <w:rFonts w:cstheme="minorHAnsi"/>
                <w:sz w:val="20"/>
                <w:szCs w:val="20"/>
              </w:rPr>
            </w:pPr>
            <w:r>
              <w:rPr>
                <w:rFonts w:cstheme="minorHAnsi"/>
                <w:sz w:val="20"/>
                <w:szCs w:val="20"/>
              </w:rPr>
              <w:t>Vogt (2005)</w:t>
            </w:r>
          </w:p>
        </w:tc>
        <w:tc>
          <w:tcPr>
            <w:tcW w:w="0" w:type="auto"/>
          </w:tcPr>
          <w:p w14:paraId="17B55217" w14:textId="77777777" w:rsidR="004E601D" w:rsidRDefault="004E601D" w:rsidP="004E601D">
            <w:pPr>
              <w:rPr>
                <w:rFonts w:cstheme="minorHAnsi"/>
                <w:sz w:val="20"/>
                <w:szCs w:val="20"/>
                <w:u w:val="single"/>
              </w:rPr>
            </w:pPr>
            <w:r>
              <w:rPr>
                <w:rFonts w:cstheme="minorHAnsi"/>
                <w:sz w:val="20"/>
                <w:szCs w:val="20"/>
                <w:u w:val="single"/>
              </w:rPr>
              <w:t>Barriers</w:t>
            </w:r>
          </w:p>
          <w:p w14:paraId="221AE8DD" w14:textId="77777777" w:rsidR="004E601D" w:rsidRPr="00201640" w:rsidRDefault="004E601D" w:rsidP="004E601D">
            <w:pPr>
              <w:rPr>
                <w:rFonts w:cstheme="minorHAnsi"/>
                <w:b/>
                <w:bCs/>
                <w:i/>
                <w:iCs/>
                <w:sz w:val="20"/>
                <w:szCs w:val="20"/>
              </w:rPr>
            </w:pPr>
            <w:r w:rsidRPr="00201640">
              <w:rPr>
                <w:rFonts w:cstheme="minorHAnsi"/>
                <w:b/>
                <w:bCs/>
                <w:i/>
                <w:iCs/>
                <w:sz w:val="20"/>
                <w:szCs w:val="20"/>
              </w:rPr>
              <w:t>The most common negative belief or attitude was that discussing smoking was too time-consuming.</w:t>
            </w:r>
          </w:p>
          <w:p w14:paraId="7D643C13" w14:textId="77777777" w:rsidR="004E601D" w:rsidRPr="001C1D85" w:rsidRDefault="004E601D" w:rsidP="004E601D">
            <w:pPr>
              <w:rPr>
                <w:rFonts w:cstheme="minorHAnsi"/>
                <w:sz w:val="20"/>
                <w:szCs w:val="20"/>
                <w:u w:val="single"/>
              </w:rPr>
            </w:pPr>
            <w:r>
              <w:rPr>
                <w:rFonts w:cstheme="minorHAnsi"/>
                <w:sz w:val="20"/>
                <w:szCs w:val="20"/>
                <w:u w:val="single"/>
              </w:rPr>
              <w:t>Facilitators</w:t>
            </w:r>
          </w:p>
          <w:p w14:paraId="0961A449" w14:textId="77777777" w:rsidR="004E601D" w:rsidRDefault="004E601D" w:rsidP="004E601D">
            <w:pPr>
              <w:rPr>
                <w:rFonts w:cstheme="minorHAnsi"/>
                <w:sz w:val="20"/>
                <w:szCs w:val="20"/>
                <w:u w:val="single"/>
              </w:rPr>
            </w:pPr>
            <w:r w:rsidRPr="001C1D85">
              <w:rPr>
                <w:rFonts w:cstheme="minorHAnsi"/>
                <w:i/>
                <w:iCs/>
                <w:color w:val="000000"/>
                <w:sz w:val="20"/>
                <w:szCs w:val="20"/>
              </w:rPr>
              <w:t xml:space="preserve">Increasing the amount of time may increase the frequency with which smoking is discussed, but </w:t>
            </w:r>
            <w:proofErr w:type="gramStart"/>
            <w:r w:rsidRPr="001C1D85">
              <w:rPr>
                <w:rFonts w:cstheme="minorHAnsi"/>
                <w:i/>
                <w:iCs/>
                <w:color w:val="000000"/>
                <w:sz w:val="20"/>
                <w:szCs w:val="20"/>
              </w:rPr>
              <w:t>it is clear that time</w:t>
            </w:r>
            <w:proofErr w:type="gramEnd"/>
            <w:r w:rsidRPr="001C1D85">
              <w:rPr>
                <w:rFonts w:cstheme="minorHAnsi"/>
                <w:i/>
                <w:iCs/>
                <w:color w:val="000000"/>
                <w:sz w:val="20"/>
                <w:szCs w:val="20"/>
              </w:rPr>
              <w:t xml:space="preserve"> is not the only predictor of whether smoking is discussed.</w:t>
            </w:r>
          </w:p>
        </w:tc>
      </w:tr>
      <w:tr w:rsidR="004E601D" w:rsidRPr="00442900" w14:paraId="6C0FA349" w14:textId="77777777" w:rsidTr="00E63276">
        <w:tc>
          <w:tcPr>
            <w:tcW w:w="1913" w:type="dxa"/>
          </w:tcPr>
          <w:p w14:paraId="43829147" w14:textId="77777777" w:rsidR="004E601D" w:rsidRPr="00E63276" w:rsidRDefault="004E601D" w:rsidP="004E601D">
            <w:pPr>
              <w:rPr>
                <w:rFonts w:cstheme="minorHAnsi"/>
                <w:b/>
                <w:bCs/>
                <w:sz w:val="20"/>
                <w:szCs w:val="20"/>
              </w:rPr>
            </w:pPr>
          </w:p>
        </w:tc>
        <w:tc>
          <w:tcPr>
            <w:tcW w:w="1508" w:type="dxa"/>
          </w:tcPr>
          <w:p w14:paraId="030C1AE7" w14:textId="77777777" w:rsidR="004E601D" w:rsidRPr="00E63276" w:rsidRDefault="004E601D" w:rsidP="004E601D">
            <w:pPr>
              <w:rPr>
                <w:rFonts w:cstheme="minorHAnsi"/>
                <w:b/>
                <w:bCs/>
                <w:sz w:val="20"/>
                <w:szCs w:val="20"/>
              </w:rPr>
            </w:pPr>
          </w:p>
        </w:tc>
        <w:tc>
          <w:tcPr>
            <w:tcW w:w="1527" w:type="dxa"/>
          </w:tcPr>
          <w:p w14:paraId="0270CCB0" w14:textId="77777777" w:rsidR="004E601D" w:rsidRPr="00E63276" w:rsidRDefault="004E601D" w:rsidP="004E601D">
            <w:pPr>
              <w:rPr>
                <w:rFonts w:cstheme="minorHAnsi"/>
                <w:b/>
                <w:bCs/>
                <w:sz w:val="20"/>
                <w:szCs w:val="20"/>
              </w:rPr>
            </w:pPr>
          </w:p>
        </w:tc>
        <w:tc>
          <w:tcPr>
            <w:tcW w:w="0" w:type="auto"/>
          </w:tcPr>
          <w:p w14:paraId="3C693B54" w14:textId="77777777" w:rsidR="004E601D" w:rsidRDefault="004E601D" w:rsidP="004E601D">
            <w:pPr>
              <w:rPr>
                <w:rFonts w:cstheme="minorHAnsi"/>
                <w:sz w:val="20"/>
                <w:szCs w:val="20"/>
              </w:rPr>
            </w:pPr>
            <w:r>
              <w:rPr>
                <w:rFonts w:cstheme="minorHAnsi"/>
                <w:sz w:val="20"/>
                <w:szCs w:val="20"/>
              </w:rPr>
              <w:t>Yeung (2015) (2015)</w:t>
            </w:r>
          </w:p>
        </w:tc>
        <w:tc>
          <w:tcPr>
            <w:tcW w:w="0" w:type="auto"/>
          </w:tcPr>
          <w:p w14:paraId="2C15E99E" w14:textId="77777777" w:rsidR="004E601D" w:rsidRDefault="004E601D" w:rsidP="004E601D">
            <w:pPr>
              <w:rPr>
                <w:rFonts w:cstheme="minorHAnsi"/>
                <w:sz w:val="20"/>
                <w:szCs w:val="20"/>
                <w:u w:val="single"/>
              </w:rPr>
            </w:pPr>
            <w:r>
              <w:rPr>
                <w:rFonts w:cstheme="minorHAnsi"/>
                <w:sz w:val="20"/>
                <w:szCs w:val="20"/>
                <w:u w:val="single"/>
              </w:rPr>
              <w:t>Barriers</w:t>
            </w:r>
          </w:p>
          <w:p w14:paraId="5FB01801" w14:textId="77777777" w:rsidR="004E601D" w:rsidRPr="00D91FE0" w:rsidRDefault="004E601D" w:rsidP="004E601D">
            <w:pPr>
              <w:widowControl w:val="0"/>
              <w:autoSpaceDE w:val="0"/>
              <w:autoSpaceDN w:val="0"/>
              <w:adjustRightInd w:val="0"/>
              <w:rPr>
                <w:rFonts w:cstheme="minorHAnsi"/>
                <w:b/>
                <w:bCs/>
                <w:i/>
                <w:iCs/>
                <w:sz w:val="20"/>
                <w:szCs w:val="20"/>
              </w:rPr>
            </w:pPr>
            <w:r w:rsidRPr="00D91FE0">
              <w:rPr>
                <w:rFonts w:cstheme="minorHAnsi"/>
                <w:b/>
                <w:bCs/>
                <w:i/>
                <w:iCs/>
                <w:sz w:val="20"/>
                <w:szCs w:val="20"/>
              </w:rPr>
              <w:t>Lack of time and a heavy workload were the most cited barriers to chlamydia testing and addressing sexual health-related concerns. More than half of the GPs identiﬁed time as an issue. These were linked with administrative issues related to the testing of chlamydia and management of a diagnosis. A standard consultation did not allow sufﬁcient time to introduce testing, particularly in a patient with limited knowledge, or in an unrelated consultation.</w:t>
            </w:r>
          </w:p>
          <w:p w14:paraId="0195D4C1" w14:textId="77777777" w:rsidR="004E601D" w:rsidRPr="00EF2578" w:rsidRDefault="004E601D" w:rsidP="004E601D">
            <w:pPr>
              <w:widowControl w:val="0"/>
              <w:autoSpaceDE w:val="0"/>
              <w:autoSpaceDN w:val="0"/>
              <w:adjustRightInd w:val="0"/>
              <w:rPr>
                <w:rFonts w:cstheme="minorHAnsi"/>
                <w:i/>
                <w:iCs/>
                <w:sz w:val="20"/>
                <w:szCs w:val="20"/>
              </w:rPr>
            </w:pPr>
            <w:r w:rsidRPr="00EF2578">
              <w:rPr>
                <w:rStyle w:val="odfvisible"/>
                <w:rFonts w:cstheme="minorHAnsi"/>
                <w:i/>
                <w:iCs/>
                <w:color w:val="000000"/>
                <w:sz w:val="20"/>
                <w:szCs w:val="20"/>
              </w:rPr>
              <w:t>Inadequate supplies of promotional materials were also recognised as barriers to testing. Few informational leaﬂets were provided in waiting rooms, or they were out-of-date or not replenished.</w:t>
            </w:r>
          </w:p>
        </w:tc>
      </w:tr>
      <w:tr w:rsidR="004E601D" w:rsidRPr="00442900" w14:paraId="6A8DF129" w14:textId="77777777" w:rsidTr="00E63276">
        <w:tc>
          <w:tcPr>
            <w:tcW w:w="1913" w:type="dxa"/>
          </w:tcPr>
          <w:p w14:paraId="2EF82A0C" w14:textId="77777777" w:rsidR="004E601D" w:rsidRPr="00E63276" w:rsidRDefault="004E601D" w:rsidP="004E601D">
            <w:pPr>
              <w:rPr>
                <w:rFonts w:cstheme="minorHAnsi"/>
                <w:b/>
                <w:bCs/>
                <w:sz w:val="20"/>
                <w:szCs w:val="20"/>
              </w:rPr>
            </w:pPr>
          </w:p>
        </w:tc>
        <w:tc>
          <w:tcPr>
            <w:tcW w:w="1508" w:type="dxa"/>
          </w:tcPr>
          <w:p w14:paraId="0171DD6A" w14:textId="77777777" w:rsidR="004E601D" w:rsidRPr="00E63276" w:rsidRDefault="004E601D" w:rsidP="004E601D">
            <w:pPr>
              <w:rPr>
                <w:rFonts w:cstheme="minorHAnsi"/>
                <w:b/>
                <w:bCs/>
                <w:sz w:val="20"/>
                <w:szCs w:val="20"/>
              </w:rPr>
            </w:pPr>
          </w:p>
        </w:tc>
        <w:tc>
          <w:tcPr>
            <w:tcW w:w="1527" w:type="dxa"/>
          </w:tcPr>
          <w:p w14:paraId="0847D0D3" w14:textId="77777777" w:rsidR="004E601D" w:rsidRPr="00E63276" w:rsidRDefault="004E601D" w:rsidP="004E601D">
            <w:pPr>
              <w:rPr>
                <w:rFonts w:cstheme="minorHAnsi"/>
                <w:b/>
                <w:bCs/>
                <w:sz w:val="20"/>
                <w:szCs w:val="20"/>
              </w:rPr>
            </w:pPr>
          </w:p>
        </w:tc>
        <w:tc>
          <w:tcPr>
            <w:tcW w:w="0" w:type="auto"/>
          </w:tcPr>
          <w:p w14:paraId="4622F3AA" w14:textId="77777777" w:rsidR="004E601D" w:rsidRDefault="004E601D" w:rsidP="004E601D">
            <w:pPr>
              <w:rPr>
                <w:rFonts w:cstheme="minorHAnsi"/>
                <w:sz w:val="20"/>
                <w:szCs w:val="20"/>
              </w:rPr>
            </w:pPr>
            <w:r>
              <w:rPr>
                <w:rFonts w:cstheme="minorHAnsi"/>
                <w:sz w:val="20"/>
                <w:szCs w:val="20"/>
              </w:rPr>
              <w:t>Zwolsman (2012)</w:t>
            </w:r>
          </w:p>
        </w:tc>
        <w:tc>
          <w:tcPr>
            <w:tcW w:w="0" w:type="auto"/>
          </w:tcPr>
          <w:p w14:paraId="45EA8AE6" w14:textId="77777777" w:rsidR="004E601D" w:rsidRPr="00F524BA" w:rsidRDefault="004E601D" w:rsidP="004E601D">
            <w:pPr>
              <w:rPr>
                <w:rFonts w:cstheme="minorHAnsi"/>
                <w:sz w:val="20"/>
                <w:szCs w:val="20"/>
                <w:u w:val="single"/>
              </w:rPr>
            </w:pPr>
            <w:r w:rsidRPr="00F524BA">
              <w:rPr>
                <w:rFonts w:cstheme="minorHAnsi"/>
                <w:sz w:val="20"/>
                <w:szCs w:val="20"/>
                <w:u w:val="single"/>
              </w:rPr>
              <w:t>Barriers</w:t>
            </w:r>
          </w:p>
          <w:p w14:paraId="51DF7C4F" w14:textId="77777777" w:rsidR="004E601D" w:rsidRPr="00127CE8" w:rsidRDefault="004E601D" w:rsidP="004E601D">
            <w:pPr>
              <w:autoSpaceDE w:val="0"/>
              <w:autoSpaceDN w:val="0"/>
              <w:adjustRightInd w:val="0"/>
              <w:rPr>
                <w:rFonts w:cstheme="minorHAnsi"/>
                <w:b/>
                <w:bCs/>
                <w:i/>
                <w:iCs/>
                <w:sz w:val="20"/>
                <w:szCs w:val="20"/>
              </w:rPr>
            </w:pPr>
            <w:r w:rsidRPr="00127CE8">
              <w:rPr>
                <w:rFonts w:cstheme="minorHAnsi"/>
                <w:b/>
                <w:bCs/>
                <w:i/>
                <w:iCs/>
                <w:sz w:val="20"/>
                <w:szCs w:val="20"/>
              </w:rPr>
              <w:t xml:space="preserve">The barrier relating to the busy workload in general practice is expressed in the time that is available to GPs. Time for using the concept of EBM is described in many studies as a barrier. A shortage of time during consultations does not allow GPs to search for, or access, evidence, and they do not have time to reflect on their clinical practice. Time to search for and appraise articles is specifically mentioned in a qualitative study as an important barrier: GPs in this study consider time a more important barrier than lack of skills. </w:t>
            </w:r>
          </w:p>
          <w:p w14:paraId="05B0CBFA" w14:textId="77777777" w:rsidR="004E601D" w:rsidRPr="00F01C31" w:rsidRDefault="004E601D" w:rsidP="004E601D">
            <w:pPr>
              <w:autoSpaceDE w:val="0"/>
              <w:autoSpaceDN w:val="0"/>
              <w:adjustRightInd w:val="0"/>
              <w:rPr>
                <w:rFonts w:cstheme="minorHAnsi"/>
                <w:b/>
                <w:bCs/>
                <w:i/>
                <w:iCs/>
                <w:sz w:val="18"/>
                <w:szCs w:val="18"/>
              </w:rPr>
            </w:pPr>
            <w:r w:rsidRPr="00F01C31">
              <w:rPr>
                <w:rFonts w:cstheme="minorHAnsi"/>
                <w:b/>
                <w:bCs/>
                <w:i/>
                <w:iCs/>
                <w:sz w:val="20"/>
                <w:szCs w:val="20"/>
              </w:rPr>
              <w:t>Access is the barrier most mentioned. It can be subdivided into lacking resources, no access to evidence, and computer- or internet-related problems,</w:t>
            </w:r>
            <w:r w:rsidRPr="00F01C31">
              <w:rPr>
                <w:rFonts w:cstheme="minorHAnsi"/>
                <w:b/>
                <w:bCs/>
                <w:i/>
                <w:iCs/>
                <w:sz w:val="13"/>
                <w:szCs w:val="13"/>
              </w:rPr>
              <w:t xml:space="preserve"> </w:t>
            </w:r>
            <w:r w:rsidRPr="00F01C31">
              <w:rPr>
                <w:rFonts w:cstheme="minorHAnsi"/>
                <w:b/>
                <w:bCs/>
                <w:i/>
                <w:iCs/>
                <w:sz w:val="20"/>
                <w:szCs w:val="20"/>
              </w:rPr>
              <w:t>and therefore mainly entails technical difficulties.</w:t>
            </w:r>
          </w:p>
        </w:tc>
      </w:tr>
      <w:tr w:rsidR="004E601D" w:rsidRPr="00442900" w14:paraId="7E00B190" w14:textId="77777777" w:rsidTr="00E63276">
        <w:tc>
          <w:tcPr>
            <w:tcW w:w="1913" w:type="dxa"/>
          </w:tcPr>
          <w:p w14:paraId="6269ACB3" w14:textId="77777777" w:rsidR="004E601D" w:rsidRPr="00E63276" w:rsidRDefault="004E601D" w:rsidP="004E601D">
            <w:pPr>
              <w:rPr>
                <w:rFonts w:cstheme="minorHAnsi"/>
                <w:b/>
                <w:bCs/>
                <w:sz w:val="20"/>
                <w:szCs w:val="20"/>
              </w:rPr>
            </w:pPr>
          </w:p>
        </w:tc>
        <w:tc>
          <w:tcPr>
            <w:tcW w:w="1508" w:type="dxa"/>
          </w:tcPr>
          <w:p w14:paraId="0B134412" w14:textId="77777777" w:rsidR="004E601D" w:rsidRPr="00E63276" w:rsidRDefault="004E601D" w:rsidP="004E601D">
            <w:pPr>
              <w:rPr>
                <w:rFonts w:cstheme="minorHAnsi"/>
                <w:b/>
                <w:bCs/>
                <w:sz w:val="20"/>
                <w:szCs w:val="20"/>
              </w:rPr>
            </w:pPr>
            <w:r w:rsidRPr="00E63276">
              <w:rPr>
                <w:rFonts w:cstheme="minorHAnsi"/>
                <w:b/>
                <w:bCs/>
                <w:sz w:val="20"/>
                <w:szCs w:val="20"/>
              </w:rPr>
              <w:t xml:space="preserve">Guidelines, </w:t>
            </w:r>
            <w:proofErr w:type="gramStart"/>
            <w:r w:rsidRPr="00E63276">
              <w:rPr>
                <w:rFonts w:cstheme="minorHAnsi"/>
                <w:b/>
                <w:bCs/>
                <w:sz w:val="20"/>
                <w:szCs w:val="20"/>
              </w:rPr>
              <w:t>evidence</w:t>
            </w:r>
            <w:proofErr w:type="gramEnd"/>
            <w:r w:rsidRPr="00E63276">
              <w:rPr>
                <w:rFonts w:cstheme="minorHAnsi"/>
                <w:b/>
                <w:bCs/>
                <w:sz w:val="20"/>
                <w:szCs w:val="20"/>
              </w:rPr>
              <w:t xml:space="preserve"> and decision-making tools</w:t>
            </w:r>
          </w:p>
        </w:tc>
        <w:tc>
          <w:tcPr>
            <w:tcW w:w="1527" w:type="dxa"/>
          </w:tcPr>
          <w:p w14:paraId="7D270F5F" w14:textId="77777777" w:rsidR="004E601D" w:rsidRPr="00E63276" w:rsidRDefault="004E601D" w:rsidP="004E601D">
            <w:pPr>
              <w:rPr>
                <w:rFonts w:cstheme="minorHAnsi"/>
                <w:b/>
                <w:bCs/>
                <w:sz w:val="20"/>
                <w:szCs w:val="20"/>
              </w:rPr>
            </w:pPr>
          </w:p>
        </w:tc>
        <w:tc>
          <w:tcPr>
            <w:tcW w:w="0" w:type="auto"/>
          </w:tcPr>
          <w:p w14:paraId="5E85AF7D" w14:textId="77777777" w:rsidR="004E601D" w:rsidRDefault="004E601D" w:rsidP="004E601D">
            <w:pPr>
              <w:rPr>
                <w:rFonts w:cstheme="minorHAnsi"/>
                <w:sz w:val="20"/>
                <w:szCs w:val="20"/>
              </w:rPr>
            </w:pPr>
            <w:r>
              <w:rPr>
                <w:rFonts w:cstheme="minorHAnsi"/>
                <w:sz w:val="20"/>
                <w:szCs w:val="20"/>
              </w:rPr>
              <w:t>Barley (2011)</w:t>
            </w:r>
          </w:p>
        </w:tc>
        <w:tc>
          <w:tcPr>
            <w:tcW w:w="0" w:type="auto"/>
          </w:tcPr>
          <w:p w14:paraId="49AA318A" w14:textId="77777777" w:rsidR="004E601D" w:rsidRDefault="004E601D" w:rsidP="004E601D">
            <w:pPr>
              <w:rPr>
                <w:rFonts w:cstheme="minorHAnsi"/>
                <w:sz w:val="20"/>
                <w:szCs w:val="20"/>
                <w:u w:val="single"/>
              </w:rPr>
            </w:pPr>
            <w:r>
              <w:rPr>
                <w:rFonts w:cstheme="minorHAnsi"/>
                <w:sz w:val="20"/>
                <w:szCs w:val="20"/>
                <w:u w:val="single"/>
              </w:rPr>
              <w:t>Barriers</w:t>
            </w:r>
          </w:p>
          <w:p w14:paraId="213B60E3" w14:textId="77777777" w:rsidR="004E601D" w:rsidRPr="00F524BA" w:rsidRDefault="004E601D" w:rsidP="004E601D">
            <w:pPr>
              <w:rPr>
                <w:rFonts w:cstheme="minorHAnsi"/>
                <w:sz w:val="20"/>
                <w:szCs w:val="20"/>
                <w:u w:val="single"/>
              </w:rPr>
            </w:pPr>
            <w:r w:rsidRPr="00DB1A3B">
              <w:rPr>
                <w:rFonts w:cstheme="minorHAnsi"/>
                <w:i/>
                <w:iCs/>
                <w:sz w:val="20"/>
                <w:szCs w:val="20"/>
              </w:rPr>
              <w:t>That GPs and PNs are aware of the relationship between social and mood problems is clear from this review, but they are unsure of its exact nature and of their role in managing it. This uncertainty may be exacerbated by a lack of attention in guidelines concerning the influence of social problems on response to treatment.</w:t>
            </w:r>
          </w:p>
        </w:tc>
      </w:tr>
      <w:tr w:rsidR="004E601D" w:rsidRPr="00442900" w14:paraId="42DBF4B6" w14:textId="77777777" w:rsidTr="00E63276">
        <w:tc>
          <w:tcPr>
            <w:tcW w:w="1913" w:type="dxa"/>
          </w:tcPr>
          <w:p w14:paraId="7BA8DDFD" w14:textId="77777777" w:rsidR="004E601D" w:rsidRPr="00E63276" w:rsidRDefault="004E601D" w:rsidP="004E601D">
            <w:pPr>
              <w:rPr>
                <w:rFonts w:cstheme="minorHAnsi"/>
                <w:b/>
                <w:bCs/>
                <w:sz w:val="20"/>
                <w:szCs w:val="20"/>
              </w:rPr>
            </w:pPr>
          </w:p>
        </w:tc>
        <w:tc>
          <w:tcPr>
            <w:tcW w:w="1508" w:type="dxa"/>
          </w:tcPr>
          <w:p w14:paraId="18593CB5" w14:textId="77777777" w:rsidR="004E601D" w:rsidRPr="00E63276" w:rsidRDefault="004E601D" w:rsidP="004E601D">
            <w:pPr>
              <w:rPr>
                <w:rFonts w:cstheme="minorHAnsi"/>
                <w:b/>
                <w:bCs/>
                <w:sz w:val="20"/>
                <w:szCs w:val="20"/>
              </w:rPr>
            </w:pPr>
          </w:p>
        </w:tc>
        <w:tc>
          <w:tcPr>
            <w:tcW w:w="1527" w:type="dxa"/>
          </w:tcPr>
          <w:p w14:paraId="327AA0BB" w14:textId="77777777" w:rsidR="004E601D" w:rsidRPr="00E63276" w:rsidRDefault="004E601D" w:rsidP="004E601D">
            <w:pPr>
              <w:rPr>
                <w:rFonts w:cstheme="minorHAnsi"/>
                <w:b/>
                <w:bCs/>
                <w:sz w:val="20"/>
                <w:szCs w:val="20"/>
              </w:rPr>
            </w:pPr>
          </w:p>
        </w:tc>
        <w:tc>
          <w:tcPr>
            <w:tcW w:w="0" w:type="auto"/>
          </w:tcPr>
          <w:p w14:paraId="2574E985" w14:textId="77777777" w:rsidR="004E601D" w:rsidRDefault="004E601D" w:rsidP="004E601D">
            <w:pPr>
              <w:rPr>
                <w:rFonts w:cstheme="minorHAnsi"/>
                <w:sz w:val="20"/>
                <w:szCs w:val="20"/>
              </w:rPr>
            </w:pPr>
            <w:r>
              <w:rPr>
                <w:rFonts w:cstheme="minorHAnsi"/>
                <w:sz w:val="20"/>
                <w:szCs w:val="20"/>
              </w:rPr>
              <w:t>Carlsen (2007)</w:t>
            </w:r>
          </w:p>
        </w:tc>
        <w:tc>
          <w:tcPr>
            <w:tcW w:w="0" w:type="auto"/>
          </w:tcPr>
          <w:p w14:paraId="112F6704" w14:textId="77777777" w:rsidR="004E601D" w:rsidRDefault="004E601D" w:rsidP="004E601D">
            <w:pPr>
              <w:rPr>
                <w:rFonts w:cstheme="minorHAnsi"/>
                <w:sz w:val="20"/>
                <w:szCs w:val="20"/>
                <w:u w:val="single"/>
              </w:rPr>
            </w:pPr>
            <w:r>
              <w:rPr>
                <w:rFonts w:cstheme="minorHAnsi"/>
                <w:sz w:val="20"/>
                <w:szCs w:val="20"/>
                <w:u w:val="single"/>
              </w:rPr>
              <w:t>Barriers</w:t>
            </w:r>
          </w:p>
          <w:p w14:paraId="628FB3CE" w14:textId="77777777" w:rsidR="004E601D" w:rsidRPr="00F0707A" w:rsidRDefault="004E601D" w:rsidP="004E601D">
            <w:pPr>
              <w:autoSpaceDE w:val="0"/>
              <w:autoSpaceDN w:val="0"/>
              <w:adjustRightInd w:val="0"/>
              <w:rPr>
                <w:rFonts w:cstheme="minorHAnsi"/>
                <w:b/>
                <w:bCs/>
                <w:i/>
                <w:iCs/>
                <w:sz w:val="20"/>
                <w:szCs w:val="20"/>
              </w:rPr>
            </w:pPr>
            <w:bookmarkStart w:id="4" w:name="_Hlk47788742"/>
            <w:r w:rsidRPr="00F0707A">
              <w:rPr>
                <w:rFonts w:cstheme="minorHAnsi"/>
                <w:b/>
                <w:bCs/>
                <w:i/>
                <w:iCs/>
                <w:sz w:val="20"/>
                <w:szCs w:val="20"/>
              </w:rPr>
              <w:t xml:space="preserve">Questioning the guidelines This theme occurred in all studies and contained </w:t>
            </w:r>
            <w:proofErr w:type="gramStart"/>
            <w:r w:rsidRPr="00F0707A">
              <w:rPr>
                <w:rFonts w:cstheme="minorHAnsi"/>
                <w:b/>
                <w:bCs/>
                <w:i/>
                <w:iCs/>
                <w:sz w:val="20"/>
                <w:szCs w:val="20"/>
              </w:rPr>
              <w:t>a number of</w:t>
            </w:r>
            <w:proofErr w:type="gramEnd"/>
            <w:r w:rsidRPr="00F0707A">
              <w:rPr>
                <w:rFonts w:cstheme="minorHAnsi"/>
                <w:b/>
                <w:bCs/>
                <w:i/>
                <w:iCs/>
                <w:sz w:val="20"/>
                <w:szCs w:val="20"/>
              </w:rPr>
              <w:t xml:space="preserve"> linked sub-themes. </w:t>
            </w:r>
            <w:r w:rsidRPr="00F0707A">
              <w:rPr>
                <w:rFonts w:cstheme="minorHAnsi"/>
                <w:b/>
                <w:bCs/>
                <w:i/>
                <w:iCs/>
                <w:sz w:val="20"/>
                <w:szCs w:val="20"/>
              </w:rPr>
              <w:lastRenderedPageBreak/>
              <w:t xml:space="preserve">Studies indicated that some GPs were sceptical about the evidence base for guidelines, for example, they argued that population-based trials were not necessarily applicable to individual patients. GPs also pointed out that the use of narrow inclusion criteria could weaken the applicability of the evidence from trials. </w:t>
            </w:r>
          </w:p>
          <w:p w14:paraId="3DF1DE3F" w14:textId="77777777" w:rsidR="004E601D" w:rsidRPr="00F0707A" w:rsidRDefault="004E601D" w:rsidP="004E601D">
            <w:pPr>
              <w:widowControl w:val="0"/>
              <w:autoSpaceDE w:val="0"/>
              <w:autoSpaceDN w:val="0"/>
              <w:adjustRightInd w:val="0"/>
              <w:rPr>
                <w:rFonts w:cstheme="minorHAnsi"/>
                <w:b/>
                <w:bCs/>
                <w:i/>
                <w:iCs/>
                <w:sz w:val="20"/>
                <w:szCs w:val="20"/>
              </w:rPr>
            </w:pPr>
            <w:proofErr w:type="gramStart"/>
            <w:r w:rsidRPr="00F0707A">
              <w:rPr>
                <w:rFonts w:cstheme="minorHAnsi"/>
                <w:b/>
                <w:bCs/>
                <w:i/>
                <w:iCs/>
                <w:sz w:val="20"/>
                <w:szCs w:val="20"/>
              </w:rPr>
              <w:t>All of</w:t>
            </w:r>
            <w:proofErr w:type="gramEnd"/>
            <w:r w:rsidRPr="00F0707A">
              <w:rPr>
                <w:rFonts w:cstheme="minorHAnsi"/>
                <w:b/>
                <w:bCs/>
                <w:i/>
                <w:iCs/>
                <w:sz w:val="20"/>
                <w:szCs w:val="20"/>
              </w:rPr>
              <w:t xml:space="preserve"> the studies report that GPs described a tension between their own experiences and the guideline recommendations, and that GPs saw consultations with real patients as more complicated than their portrayal in the guidelines. Guidelines were experienced as not flexible enough to </w:t>
            </w:r>
            <w:proofErr w:type="gramStart"/>
            <w:r w:rsidRPr="00F0707A">
              <w:rPr>
                <w:rFonts w:cstheme="minorHAnsi"/>
                <w:b/>
                <w:bCs/>
                <w:i/>
                <w:iCs/>
                <w:sz w:val="20"/>
                <w:szCs w:val="20"/>
              </w:rPr>
              <w:t>take into account</w:t>
            </w:r>
            <w:proofErr w:type="gramEnd"/>
            <w:r w:rsidRPr="00F0707A">
              <w:rPr>
                <w:rFonts w:cstheme="minorHAnsi"/>
                <w:b/>
                <w:bCs/>
                <w:i/>
                <w:iCs/>
                <w:sz w:val="20"/>
                <w:szCs w:val="20"/>
              </w:rPr>
              <w:t xml:space="preserve"> the complexity of individual circumstances, such as multiple diagnoses, painful side-effects, and patient preference.</w:t>
            </w:r>
            <w:bookmarkEnd w:id="4"/>
          </w:p>
          <w:p w14:paraId="02E7ECC2" w14:textId="77777777" w:rsidR="004E601D" w:rsidRDefault="004E601D" w:rsidP="004E601D">
            <w:pPr>
              <w:widowControl w:val="0"/>
              <w:autoSpaceDE w:val="0"/>
              <w:autoSpaceDN w:val="0"/>
              <w:adjustRightInd w:val="0"/>
              <w:rPr>
                <w:rFonts w:cstheme="minorHAnsi"/>
                <w:b/>
                <w:bCs/>
                <w:i/>
                <w:iCs/>
                <w:sz w:val="20"/>
                <w:szCs w:val="20"/>
              </w:rPr>
            </w:pPr>
            <w:r w:rsidRPr="00F0707A">
              <w:rPr>
                <w:rFonts w:cstheme="minorHAnsi"/>
                <w:b/>
                <w:bCs/>
                <w:i/>
                <w:iCs/>
                <w:sz w:val="20"/>
                <w:szCs w:val="20"/>
              </w:rPr>
              <w:t>GPs expressed uncertainty about the evidence base in the face of changes over time and controversies. They also suggested that there could be a conflict between the aims of the guidelines and the motivations of GPs; the former relating to cost containment, the latter relating to patient care.</w:t>
            </w:r>
          </w:p>
          <w:p w14:paraId="16728819" w14:textId="77777777" w:rsidR="004E601D" w:rsidRPr="00B82A3F" w:rsidRDefault="004E601D" w:rsidP="004E601D">
            <w:pPr>
              <w:autoSpaceDE w:val="0"/>
              <w:autoSpaceDN w:val="0"/>
              <w:adjustRightInd w:val="0"/>
              <w:rPr>
                <w:rFonts w:cstheme="minorHAnsi"/>
                <w:b/>
                <w:bCs/>
                <w:i/>
                <w:iCs/>
                <w:sz w:val="20"/>
                <w:szCs w:val="20"/>
              </w:rPr>
            </w:pPr>
            <w:r w:rsidRPr="00B82A3F">
              <w:rPr>
                <w:rFonts w:cstheme="minorHAnsi"/>
                <w:b/>
                <w:bCs/>
                <w:i/>
                <w:iCs/>
                <w:sz w:val="20"/>
                <w:szCs w:val="20"/>
              </w:rPr>
              <w:t>Some studies also referred to the guideline format as an important determinant of GPs’ attitudes. There was some consensus that guidelines needed to be short and simple and include patient leaflets.</w:t>
            </w:r>
          </w:p>
        </w:tc>
      </w:tr>
      <w:tr w:rsidR="004E601D" w:rsidRPr="00442900" w14:paraId="24530198" w14:textId="77777777" w:rsidTr="00E63276">
        <w:tc>
          <w:tcPr>
            <w:tcW w:w="1913" w:type="dxa"/>
          </w:tcPr>
          <w:p w14:paraId="0B47BB7E" w14:textId="77777777" w:rsidR="004E601D" w:rsidRPr="00E63276" w:rsidRDefault="004E601D" w:rsidP="004E601D">
            <w:pPr>
              <w:rPr>
                <w:rFonts w:cstheme="minorHAnsi"/>
                <w:b/>
                <w:bCs/>
                <w:sz w:val="20"/>
                <w:szCs w:val="20"/>
              </w:rPr>
            </w:pPr>
          </w:p>
        </w:tc>
        <w:tc>
          <w:tcPr>
            <w:tcW w:w="1508" w:type="dxa"/>
          </w:tcPr>
          <w:p w14:paraId="59F08E4A" w14:textId="77777777" w:rsidR="004E601D" w:rsidRPr="00E63276" w:rsidRDefault="004E601D" w:rsidP="004E601D">
            <w:pPr>
              <w:rPr>
                <w:rFonts w:cstheme="minorHAnsi"/>
                <w:b/>
                <w:bCs/>
                <w:sz w:val="20"/>
                <w:szCs w:val="20"/>
              </w:rPr>
            </w:pPr>
          </w:p>
        </w:tc>
        <w:tc>
          <w:tcPr>
            <w:tcW w:w="1527" w:type="dxa"/>
          </w:tcPr>
          <w:p w14:paraId="7C8F8B97" w14:textId="77777777" w:rsidR="004E601D" w:rsidRPr="00E63276" w:rsidRDefault="004E601D" w:rsidP="004E601D">
            <w:pPr>
              <w:rPr>
                <w:rFonts w:cstheme="minorHAnsi"/>
                <w:b/>
                <w:bCs/>
                <w:sz w:val="20"/>
                <w:szCs w:val="20"/>
              </w:rPr>
            </w:pPr>
          </w:p>
        </w:tc>
        <w:tc>
          <w:tcPr>
            <w:tcW w:w="0" w:type="auto"/>
          </w:tcPr>
          <w:p w14:paraId="29EB1079" w14:textId="77777777" w:rsidR="004E601D" w:rsidRDefault="004E601D" w:rsidP="004E601D">
            <w:pPr>
              <w:rPr>
                <w:rFonts w:cstheme="minorHAnsi"/>
                <w:sz w:val="20"/>
                <w:szCs w:val="20"/>
              </w:rPr>
            </w:pPr>
            <w:r>
              <w:rPr>
                <w:rFonts w:cstheme="minorHAnsi"/>
                <w:sz w:val="20"/>
                <w:szCs w:val="20"/>
              </w:rPr>
              <w:t>Ju (2018)</w:t>
            </w:r>
          </w:p>
        </w:tc>
        <w:tc>
          <w:tcPr>
            <w:tcW w:w="0" w:type="auto"/>
          </w:tcPr>
          <w:p w14:paraId="39E3CC19" w14:textId="77777777" w:rsidR="004E601D" w:rsidRDefault="004E601D" w:rsidP="004E601D">
            <w:pPr>
              <w:rPr>
                <w:rFonts w:cstheme="minorHAnsi"/>
                <w:sz w:val="20"/>
                <w:szCs w:val="20"/>
                <w:u w:val="single"/>
              </w:rPr>
            </w:pPr>
            <w:r>
              <w:rPr>
                <w:rFonts w:cstheme="minorHAnsi"/>
                <w:sz w:val="20"/>
                <w:szCs w:val="20"/>
                <w:u w:val="single"/>
              </w:rPr>
              <w:t>Barriers</w:t>
            </w:r>
          </w:p>
          <w:p w14:paraId="7319A243"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Some GPs considered the patient’s family history and background when determining prevention strategies. They advocated the use of ‘human </w:t>
            </w:r>
            <w:r>
              <w:rPr>
                <w:rFonts w:cstheme="minorHAnsi"/>
                <w:i/>
                <w:iCs/>
                <w:sz w:val="20"/>
                <w:szCs w:val="20"/>
              </w:rPr>
              <w:t>ju</w:t>
            </w:r>
            <w:r w:rsidRPr="00DB1A3B">
              <w:rPr>
                <w:rFonts w:cstheme="minorHAnsi"/>
                <w:i/>
                <w:iCs/>
                <w:sz w:val="20"/>
                <w:szCs w:val="20"/>
              </w:rPr>
              <w:t xml:space="preserve">dgement,’ which incorporated ‘emotional, political and logistical’ considerations rather than accepting risk scores unconditionally. Others were unwilling to use risk scores to estimate </w:t>
            </w:r>
            <w:proofErr w:type="spellStart"/>
            <w:r w:rsidRPr="00DB1A3B">
              <w:rPr>
                <w:rFonts w:cstheme="minorHAnsi"/>
                <w:i/>
                <w:iCs/>
                <w:sz w:val="20"/>
                <w:szCs w:val="20"/>
              </w:rPr>
              <w:t>pretreatment</w:t>
            </w:r>
            <w:proofErr w:type="spellEnd"/>
            <w:r w:rsidRPr="00DB1A3B">
              <w:rPr>
                <w:rFonts w:cstheme="minorHAnsi"/>
                <w:i/>
                <w:iCs/>
                <w:sz w:val="20"/>
                <w:szCs w:val="20"/>
              </w:rPr>
              <w:t xml:space="preserve"> risk due to ambiguity of current guidelines regarding unique patient circumstances.</w:t>
            </w:r>
          </w:p>
          <w:p w14:paraId="3972D39C" w14:textId="77777777" w:rsidR="004E601D" w:rsidRPr="00845B53"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052CD779" w14:textId="77777777" w:rsidR="004E601D" w:rsidRPr="00F524BA" w:rsidRDefault="004E601D" w:rsidP="004E601D">
            <w:pPr>
              <w:rPr>
                <w:rFonts w:cstheme="minorHAnsi"/>
                <w:sz w:val="20"/>
                <w:szCs w:val="20"/>
                <w:u w:val="single"/>
              </w:rPr>
            </w:pPr>
            <w:r w:rsidRPr="00845B53">
              <w:rPr>
                <w:rFonts w:cstheme="minorHAnsi"/>
                <w:i/>
                <w:iCs/>
                <w:color w:val="000000"/>
                <w:sz w:val="20"/>
                <w:szCs w:val="20"/>
              </w:rPr>
              <w:t xml:space="preserve">Some GPs trusted research evidence and expert opinion to feel secure about their decisions. Guidelines, risk assessment tools and ‘editorials in the BMJ were seen to minimise room for human error and were more reliable than their own </w:t>
            </w:r>
            <w:r>
              <w:rPr>
                <w:rFonts w:cstheme="minorHAnsi"/>
                <w:i/>
                <w:iCs/>
                <w:color w:val="000000"/>
                <w:sz w:val="20"/>
                <w:szCs w:val="20"/>
              </w:rPr>
              <w:t>ju</w:t>
            </w:r>
            <w:r w:rsidRPr="00845B53">
              <w:rPr>
                <w:rFonts w:cstheme="minorHAnsi"/>
                <w:i/>
                <w:iCs/>
                <w:color w:val="000000"/>
                <w:sz w:val="20"/>
                <w:szCs w:val="20"/>
              </w:rPr>
              <w:t>dgement.</w:t>
            </w:r>
          </w:p>
        </w:tc>
      </w:tr>
      <w:tr w:rsidR="004E601D" w:rsidRPr="00442900" w14:paraId="13C231F0" w14:textId="77777777" w:rsidTr="00E63276">
        <w:tc>
          <w:tcPr>
            <w:tcW w:w="1913" w:type="dxa"/>
          </w:tcPr>
          <w:p w14:paraId="1F70E662" w14:textId="77777777" w:rsidR="004E601D" w:rsidRPr="00E63276" w:rsidRDefault="004E601D" w:rsidP="004E601D">
            <w:pPr>
              <w:rPr>
                <w:rFonts w:cstheme="minorHAnsi"/>
                <w:b/>
                <w:bCs/>
                <w:sz w:val="20"/>
                <w:szCs w:val="20"/>
              </w:rPr>
            </w:pPr>
          </w:p>
        </w:tc>
        <w:tc>
          <w:tcPr>
            <w:tcW w:w="1508" w:type="dxa"/>
          </w:tcPr>
          <w:p w14:paraId="4942FFFD" w14:textId="77777777" w:rsidR="004E601D" w:rsidRPr="00E63276" w:rsidRDefault="004E601D" w:rsidP="004E601D">
            <w:pPr>
              <w:rPr>
                <w:rFonts w:cstheme="minorHAnsi"/>
                <w:b/>
                <w:bCs/>
                <w:sz w:val="20"/>
                <w:szCs w:val="20"/>
              </w:rPr>
            </w:pPr>
          </w:p>
        </w:tc>
        <w:tc>
          <w:tcPr>
            <w:tcW w:w="1527" w:type="dxa"/>
          </w:tcPr>
          <w:p w14:paraId="2A636434" w14:textId="77777777" w:rsidR="004E601D" w:rsidRPr="00E63276" w:rsidRDefault="004E601D" w:rsidP="004E601D">
            <w:pPr>
              <w:rPr>
                <w:rFonts w:cstheme="minorHAnsi"/>
                <w:b/>
                <w:bCs/>
                <w:sz w:val="20"/>
                <w:szCs w:val="20"/>
              </w:rPr>
            </w:pPr>
          </w:p>
        </w:tc>
        <w:tc>
          <w:tcPr>
            <w:tcW w:w="0" w:type="auto"/>
          </w:tcPr>
          <w:p w14:paraId="4207E9D2" w14:textId="77777777" w:rsidR="004E601D" w:rsidRDefault="004E601D" w:rsidP="004E601D">
            <w:pPr>
              <w:rPr>
                <w:rFonts w:cstheme="minorHAnsi"/>
                <w:sz w:val="20"/>
                <w:szCs w:val="20"/>
              </w:rPr>
            </w:pPr>
            <w:r>
              <w:rPr>
                <w:rFonts w:cstheme="minorHAnsi"/>
                <w:sz w:val="20"/>
                <w:szCs w:val="20"/>
              </w:rPr>
              <w:t>Lawrence (2016)</w:t>
            </w:r>
          </w:p>
        </w:tc>
        <w:tc>
          <w:tcPr>
            <w:tcW w:w="0" w:type="auto"/>
          </w:tcPr>
          <w:p w14:paraId="44A1E957" w14:textId="77777777" w:rsidR="004E601D" w:rsidRDefault="004E601D" w:rsidP="004E601D">
            <w:pPr>
              <w:rPr>
                <w:rFonts w:cstheme="minorHAnsi"/>
                <w:sz w:val="20"/>
                <w:szCs w:val="20"/>
                <w:u w:val="single"/>
              </w:rPr>
            </w:pPr>
            <w:r>
              <w:rPr>
                <w:rFonts w:cstheme="minorHAnsi"/>
                <w:sz w:val="20"/>
                <w:szCs w:val="20"/>
                <w:u w:val="single"/>
              </w:rPr>
              <w:t>Barriers</w:t>
            </w:r>
          </w:p>
          <w:p w14:paraId="12819676" w14:textId="77777777" w:rsidR="004E601D" w:rsidRPr="00993F4D" w:rsidRDefault="004E601D" w:rsidP="004E601D">
            <w:pPr>
              <w:rPr>
                <w:b/>
                <w:bCs/>
              </w:rPr>
            </w:pPr>
            <w:bookmarkStart w:id="5" w:name="_Hlk47789095"/>
            <w:r w:rsidRPr="00993F4D">
              <w:rPr>
                <w:rFonts w:cstheme="minorHAnsi"/>
                <w:b/>
                <w:bCs/>
                <w:i/>
                <w:iCs/>
                <w:sz w:val="20"/>
                <w:szCs w:val="20"/>
              </w:rPr>
              <w:t xml:space="preserve">PCPs commonly reported that primary-care guidelines were not well defined or consistent for cancer survivors, and that there was a need for timely, </w:t>
            </w:r>
            <w:proofErr w:type="gramStart"/>
            <w:r w:rsidRPr="00993F4D">
              <w:rPr>
                <w:rFonts w:cstheme="minorHAnsi"/>
                <w:b/>
                <w:bCs/>
                <w:i/>
                <w:iCs/>
                <w:sz w:val="20"/>
                <w:szCs w:val="20"/>
              </w:rPr>
              <w:t>detailed</w:t>
            </w:r>
            <w:proofErr w:type="gramEnd"/>
            <w:r w:rsidRPr="00993F4D">
              <w:rPr>
                <w:rFonts w:cstheme="minorHAnsi"/>
                <w:b/>
                <w:bCs/>
                <w:i/>
                <w:iCs/>
                <w:sz w:val="20"/>
                <w:szCs w:val="20"/>
              </w:rPr>
              <w:t xml:space="preserve"> and regular transfer of information.</w:t>
            </w:r>
            <w:bookmarkEnd w:id="5"/>
            <w:r w:rsidRPr="00993F4D">
              <w:rPr>
                <w:rFonts w:cstheme="minorHAnsi"/>
                <w:b/>
                <w:bCs/>
                <w:i/>
                <w:iCs/>
                <w:sz w:val="20"/>
                <w:szCs w:val="20"/>
              </w:rPr>
              <w:t xml:space="preserve"> </w:t>
            </w:r>
          </w:p>
          <w:p w14:paraId="1075D6E8" w14:textId="77777777" w:rsidR="004E601D" w:rsidRPr="00F524BA" w:rsidRDefault="004E601D" w:rsidP="004E601D">
            <w:pPr>
              <w:rPr>
                <w:rFonts w:cstheme="minorHAnsi"/>
                <w:sz w:val="20"/>
                <w:szCs w:val="20"/>
                <w:u w:val="single"/>
              </w:rPr>
            </w:pPr>
            <w:r w:rsidRPr="00993F4D">
              <w:rPr>
                <w:rFonts w:cstheme="minorHAnsi"/>
                <w:b/>
                <w:bCs/>
                <w:i/>
                <w:iCs/>
                <w:sz w:val="20"/>
                <w:szCs w:val="20"/>
              </w:rPr>
              <w:t>inadequate resources including cancer-specific guidelines and opportunities for mental health or multi-disciplinary referrals.</w:t>
            </w:r>
          </w:p>
        </w:tc>
      </w:tr>
      <w:tr w:rsidR="004E601D" w:rsidRPr="00442900" w14:paraId="51EA0828" w14:textId="77777777" w:rsidTr="00E63276">
        <w:tc>
          <w:tcPr>
            <w:tcW w:w="1913" w:type="dxa"/>
          </w:tcPr>
          <w:p w14:paraId="1C028BBF" w14:textId="77777777" w:rsidR="004E601D" w:rsidRPr="00E63276" w:rsidRDefault="004E601D" w:rsidP="004E601D">
            <w:pPr>
              <w:rPr>
                <w:rFonts w:cstheme="minorHAnsi"/>
                <w:b/>
                <w:bCs/>
                <w:sz w:val="20"/>
                <w:szCs w:val="20"/>
              </w:rPr>
            </w:pPr>
          </w:p>
        </w:tc>
        <w:tc>
          <w:tcPr>
            <w:tcW w:w="1508" w:type="dxa"/>
          </w:tcPr>
          <w:p w14:paraId="28B7E3C6" w14:textId="77777777" w:rsidR="004E601D" w:rsidRPr="00E63276" w:rsidRDefault="004E601D" w:rsidP="004E601D">
            <w:pPr>
              <w:rPr>
                <w:rFonts w:cstheme="minorHAnsi"/>
                <w:b/>
                <w:bCs/>
                <w:sz w:val="20"/>
                <w:szCs w:val="20"/>
              </w:rPr>
            </w:pPr>
          </w:p>
        </w:tc>
        <w:tc>
          <w:tcPr>
            <w:tcW w:w="1527" w:type="dxa"/>
          </w:tcPr>
          <w:p w14:paraId="31A9DE0D" w14:textId="77777777" w:rsidR="004E601D" w:rsidRPr="00E63276" w:rsidRDefault="004E601D" w:rsidP="004E601D">
            <w:pPr>
              <w:rPr>
                <w:rFonts w:cstheme="minorHAnsi"/>
                <w:b/>
                <w:bCs/>
                <w:sz w:val="20"/>
                <w:szCs w:val="20"/>
              </w:rPr>
            </w:pPr>
          </w:p>
        </w:tc>
        <w:tc>
          <w:tcPr>
            <w:tcW w:w="0" w:type="auto"/>
          </w:tcPr>
          <w:p w14:paraId="5CB85843" w14:textId="77777777" w:rsidR="004E601D" w:rsidRDefault="004E601D" w:rsidP="004E601D">
            <w:pPr>
              <w:rPr>
                <w:rFonts w:cstheme="minorHAnsi"/>
                <w:sz w:val="20"/>
                <w:szCs w:val="20"/>
              </w:rPr>
            </w:pPr>
            <w:r>
              <w:rPr>
                <w:rFonts w:cstheme="minorHAnsi"/>
                <w:sz w:val="20"/>
                <w:szCs w:val="20"/>
              </w:rPr>
              <w:t>McDonagh (2018)</w:t>
            </w:r>
          </w:p>
        </w:tc>
        <w:tc>
          <w:tcPr>
            <w:tcW w:w="0" w:type="auto"/>
          </w:tcPr>
          <w:p w14:paraId="271EDD61" w14:textId="77777777" w:rsidR="004E601D" w:rsidRDefault="004E601D" w:rsidP="004E601D">
            <w:pPr>
              <w:rPr>
                <w:rFonts w:cstheme="minorHAnsi"/>
                <w:sz w:val="20"/>
                <w:szCs w:val="20"/>
                <w:u w:val="single"/>
              </w:rPr>
            </w:pPr>
            <w:r>
              <w:rPr>
                <w:rFonts w:cstheme="minorHAnsi"/>
                <w:sz w:val="20"/>
                <w:szCs w:val="20"/>
                <w:u w:val="single"/>
              </w:rPr>
              <w:t>Barriers</w:t>
            </w:r>
          </w:p>
          <w:p w14:paraId="661FA050"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Many of the barriers faced by practice staff, such as lack of knowledge and discomfort in discussing testing with patients, relate to lack of guidance, for example, clarity on when and how to test asymptomatic patients. </w:t>
            </w:r>
          </w:p>
          <w:p w14:paraId="6656013D" w14:textId="77777777" w:rsidR="004E601D" w:rsidRPr="00B229B9"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0C7A7BBF" w14:textId="77777777" w:rsidR="004E601D" w:rsidRPr="00F524BA" w:rsidRDefault="004E601D" w:rsidP="004E601D">
            <w:pPr>
              <w:rPr>
                <w:rFonts w:cstheme="minorHAnsi"/>
                <w:sz w:val="20"/>
                <w:szCs w:val="20"/>
                <w:u w:val="single"/>
              </w:rPr>
            </w:pPr>
            <w:r w:rsidRPr="00DB1A3B">
              <w:rPr>
                <w:rFonts w:cstheme="minorHAnsi"/>
                <w:i/>
                <w:iCs/>
                <w:sz w:val="20"/>
                <w:szCs w:val="20"/>
              </w:rPr>
              <w:t>In one Australian study, over 90% of GPs indicated that they would be likely to increase testing if national testing guidelines were introduced and enforced. In some cases, increasing awareness of existing guidelines could facilitate testing.</w:t>
            </w:r>
          </w:p>
        </w:tc>
      </w:tr>
      <w:tr w:rsidR="004E601D" w:rsidRPr="00442900" w14:paraId="3D5A4513" w14:textId="77777777" w:rsidTr="00E63276">
        <w:tc>
          <w:tcPr>
            <w:tcW w:w="1913" w:type="dxa"/>
          </w:tcPr>
          <w:p w14:paraId="1A47C219" w14:textId="77777777" w:rsidR="004E601D" w:rsidRPr="00E63276" w:rsidRDefault="004E601D" w:rsidP="004E601D">
            <w:pPr>
              <w:rPr>
                <w:rFonts w:cstheme="minorHAnsi"/>
                <w:b/>
                <w:bCs/>
                <w:sz w:val="20"/>
                <w:szCs w:val="20"/>
              </w:rPr>
            </w:pPr>
          </w:p>
        </w:tc>
        <w:tc>
          <w:tcPr>
            <w:tcW w:w="1508" w:type="dxa"/>
          </w:tcPr>
          <w:p w14:paraId="4DEDEB35" w14:textId="77777777" w:rsidR="004E601D" w:rsidRPr="00E63276" w:rsidRDefault="004E601D" w:rsidP="004E601D">
            <w:pPr>
              <w:rPr>
                <w:rFonts w:cstheme="minorHAnsi"/>
                <w:b/>
                <w:bCs/>
                <w:sz w:val="20"/>
                <w:szCs w:val="20"/>
              </w:rPr>
            </w:pPr>
          </w:p>
        </w:tc>
        <w:tc>
          <w:tcPr>
            <w:tcW w:w="1527" w:type="dxa"/>
          </w:tcPr>
          <w:p w14:paraId="3B653DF3" w14:textId="77777777" w:rsidR="004E601D" w:rsidRPr="00E63276" w:rsidRDefault="004E601D" w:rsidP="004E601D">
            <w:pPr>
              <w:rPr>
                <w:rFonts w:cstheme="minorHAnsi"/>
                <w:b/>
                <w:bCs/>
                <w:sz w:val="20"/>
                <w:szCs w:val="20"/>
              </w:rPr>
            </w:pPr>
          </w:p>
        </w:tc>
        <w:tc>
          <w:tcPr>
            <w:tcW w:w="0" w:type="auto"/>
          </w:tcPr>
          <w:p w14:paraId="36066A1F" w14:textId="77777777" w:rsidR="004E601D" w:rsidRDefault="004E601D" w:rsidP="004E601D">
            <w:pPr>
              <w:rPr>
                <w:rFonts w:cstheme="minorHAnsi"/>
                <w:sz w:val="20"/>
                <w:szCs w:val="20"/>
              </w:rPr>
            </w:pPr>
            <w:r>
              <w:rPr>
                <w:rFonts w:cstheme="minorHAnsi"/>
                <w:sz w:val="20"/>
                <w:szCs w:val="20"/>
              </w:rPr>
              <w:t>Mikat-Stevens (2015)</w:t>
            </w:r>
          </w:p>
        </w:tc>
        <w:tc>
          <w:tcPr>
            <w:tcW w:w="0" w:type="auto"/>
          </w:tcPr>
          <w:p w14:paraId="2F21EEBF" w14:textId="77777777" w:rsidR="004E601D" w:rsidRDefault="004E601D" w:rsidP="004E601D">
            <w:pPr>
              <w:rPr>
                <w:rFonts w:cstheme="minorHAnsi"/>
                <w:sz w:val="20"/>
                <w:szCs w:val="20"/>
                <w:u w:val="single"/>
              </w:rPr>
            </w:pPr>
            <w:r>
              <w:rPr>
                <w:rFonts w:cstheme="minorHAnsi"/>
                <w:sz w:val="20"/>
                <w:szCs w:val="20"/>
                <w:u w:val="single"/>
              </w:rPr>
              <w:t>Barriers</w:t>
            </w:r>
          </w:p>
          <w:p w14:paraId="43D0D3CD" w14:textId="77777777" w:rsidR="004E601D" w:rsidRPr="00F524BA" w:rsidRDefault="004E601D" w:rsidP="004E601D">
            <w:pPr>
              <w:rPr>
                <w:rFonts w:cstheme="minorHAnsi"/>
                <w:sz w:val="20"/>
                <w:szCs w:val="20"/>
                <w:u w:val="single"/>
              </w:rPr>
            </w:pPr>
            <w:r w:rsidRPr="00DB1A3B">
              <w:rPr>
                <w:rFonts w:cstheme="minorHAnsi"/>
                <w:i/>
                <w:iCs/>
                <w:sz w:val="20"/>
                <w:szCs w:val="20"/>
              </w:rPr>
              <w:t>The second most frequently cited evidence barrier reported was the lack of guidelines and insufficient evidence to support risk assessment (n = 10 cited in 10/38 studies).</w:t>
            </w:r>
          </w:p>
        </w:tc>
      </w:tr>
      <w:tr w:rsidR="004E601D" w:rsidRPr="00442900" w14:paraId="31ED3E12" w14:textId="77777777" w:rsidTr="00E63276">
        <w:tc>
          <w:tcPr>
            <w:tcW w:w="1913" w:type="dxa"/>
          </w:tcPr>
          <w:p w14:paraId="4B18CF6E" w14:textId="77777777" w:rsidR="004E601D" w:rsidRPr="00E63276" w:rsidRDefault="004E601D" w:rsidP="004E601D">
            <w:pPr>
              <w:rPr>
                <w:rFonts w:cstheme="minorHAnsi"/>
                <w:b/>
                <w:bCs/>
                <w:sz w:val="20"/>
                <w:szCs w:val="20"/>
              </w:rPr>
            </w:pPr>
          </w:p>
        </w:tc>
        <w:tc>
          <w:tcPr>
            <w:tcW w:w="1508" w:type="dxa"/>
          </w:tcPr>
          <w:p w14:paraId="11DA8D86" w14:textId="77777777" w:rsidR="004E601D" w:rsidRPr="00E63276" w:rsidRDefault="004E601D" w:rsidP="004E601D">
            <w:pPr>
              <w:rPr>
                <w:rFonts w:cstheme="minorHAnsi"/>
                <w:b/>
                <w:bCs/>
                <w:sz w:val="20"/>
                <w:szCs w:val="20"/>
              </w:rPr>
            </w:pPr>
          </w:p>
        </w:tc>
        <w:tc>
          <w:tcPr>
            <w:tcW w:w="1527" w:type="dxa"/>
          </w:tcPr>
          <w:p w14:paraId="08740A00" w14:textId="77777777" w:rsidR="004E601D" w:rsidRPr="00E63276" w:rsidRDefault="004E601D" w:rsidP="004E601D">
            <w:pPr>
              <w:rPr>
                <w:rFonts w:cstheme="minorHAnsi"/>
                <w:b/>
                <w:bCs/>
                <w:sz w:val="20"/>
                <w:szCs w:val="20"/>
              </w:rPr>
            </w:pPr>
          </w:p>
        </w:tc>
        <w:tc>
          <w:tcPr>
            <w:tcW w:w="0" w:type="auto"/>
          </w:tcPr>
          <w:p w14:paraId="66B05DF1" w14:textId="77777777" w:rsidR="004E601D" w:rsidRDefault="004E601D" w:rsidP="004E601D">
            <w:pPr>
              <w:rPr>
                <w:rFonts w:cstheme="minorHAnsi"/>
                <w:sz w:val="20"/>
                <w:szCs w:val="20"/>
              </w:rPr>
            </w:pPr>
            <w:r>
              <w:rPr>
                <w:rFonts w:cstheme="minorHAnsi"/>
                <w:sz w:val="20"/>
                <w:szCs w:val="20"/>
              </w:rPr>
              <w:t>O’Brien (2016)</w:t>
            </w:r>
          </w:p>
        </w:tc>
        <w:tc>
          <w:tcPr>
            <w:tcW w:w="0" w:type="auto"/>
          </w:tcPr>
          <w:p w14:paraId="1710CC62" w14:textId="77777777" w:rsidR="004E601D" w:rsidRDefault="004E601D" w:rsidP="004E601D">
            <w:pPr>
              <w:rPr>
                <w:rFonts w:cstheme="minorHAnsi"/>
                <w:sz w:val="20"/>
                <w:szCs w:val="20"/>
                <w:u w:val="single"/>
              </w:rPr>
            </w:pPr>
            <w:r>
              <w:rPr>
                <w:rFonts w:cstheme="minorHAnsi"/>
                <w:sz w:val="20"/>
                <w:szCs w:val="20"/>
                <w:u w:val="single"/>
              </w:rPr>
              <w:t>Barriers</w:t>
            </w:r>
          </w:p>
          <w:p w14:paraId="7A7D794E" w14:textId="77777777" w:rsidR="004E601D" w:rsidRDefault="004E601D" w:rsidP="004E601D">
            <w:r w:rsidRPr="00DB1A3B">
              <w:rPr>
                <w:rFonts w:cstheme="minorHAnsi"/>
                <w:i/>
                <w:iCs/>
                <w:color w:val="000000"/>
                <w:sz w:val="20"/>
                <w:szCs w:val="20"/>
              </w:rPr>
              <w:t>Absence of a ‘gold standard’ for dealing with children’s mental health problems, specifically pinpointing ‘unhelpful’.</w:t>
            </w:r>
          </w:p>
          <w:p w14:paraId="3AA39DE5" w14:textId="77777777" w:rsidR="004E601D" w:rsidRPr="00F524BA" w:rsidRDefault="004E601D" w:rsidP="004E601D">
            <w:pPr>
              <w:rPr>
                <w:rFonts w:cstheme="minorHAnsi"/>
                <w:sz w:val="20"/>
                <w:szCs w:val="20"/>
                <w:u w:val="single"/>
              </w:rPr>
            </w:pPr>
            <w:r w:rsidRPr="00DB1A3B">
              <w:rPr>
                <w:rFonts w:cstheme="minorHAnsi"/>
                <w:i/>
                <w:iCs/>
                <w:sz w:val="20"/>
                <w:szCs w:val="20"/>
              </w:rPr>
              <w:t xml:space="preserve">Desire for clearer referral criteria — Child and Adolescent Mental Health Services criteria were described as a ‘mystery’. </w:t>
            </w:r>
          </w:p>
        </w:tc>
      </w:tr>
      <w:tr w:rsidR="004E601D" w:rsidRPr="00442900" w14:paraId="42494521" w14:textId="77777777" w:rsidTr="00E63276">
        <w:tc>
          <w:tcPr>
            <w:tcW w:w="1913" w:type="dxa"/>
          </w:tcPr>
          <w:p w14:paraId="7573173F" w14:textId="77777777" w:rsidR="004E601D" w:rsidRPr="00E63276" w:rsidRDefault="004E601D" w:rsidP="004E601D">
            <w:pPr>
              <w:rPr>
                <w:rFonts w:cstheme="minorHAnsi"/>
                <w:b/>
                <w:bCs/>
                <w:sz w:val="20"/>
                <w:szCs w:val="20"/>
              </w:rPr>
            </w:pPr>
          </w:p>
        </w:tc>
        <w:tc>
          <w:tcPr>
            <w:tcW w:w="1508" w:type="dxa"/>
          </w:tcPr>
          <w:p w14:paraId="5B4FBC81" w14:textId="77777777" w:rsidR="004E601D" w:rsidRPr="00E63276" w:rsidRDefault="004E601D" w:rsidP="004E601D">
            <w:pPr>
              <w:rPr>
                <w:rFonts w:cstheme="minorHAnsi"/>
                <w:b/>
                <w:bCs/>
                <w:sz w:val="20"/>
                <w:szCs w:val="20"/>
              </w:rPr>
            </w:pPr>
          </w:p>
        </w:tc>
        <w:tc>
          <w:tcPr>
            <w:tcW w:w="1527" w:type="dxa"/>
          </w:tcPr>
          <w:p w14:paraId="1CFF7B01" w14:textId="77777777" w:rsidR="004E601D" w:rsidRPr="00E63276" w:rsidRDefault="004E601D" w:rsidP="004E601D">
            <w:pPr>
              <w:rPr>
                <w:rFonts w:cstheme="minorHAnsi"/>
                <w:b/>
                <w:bCs/>
                <w:sz w:val="20"/>
                <w:szCs w:val="20"/>
              </w:rPr>
            </w:pPr>
          </w:p>
        </w:tc>
        <w:tc>
          <w:tcPr>
            <w:tcW w:w="0" w:type="auto"/>
          </w:tcPr>
          <w:p w14:paraId="101E9C8C" w14:textId="77777777" w:rsidR="004E601D" w:rsidRDefault="004E601D" w:rsidP="004E601D">
            <w:pPr>
              <w:rPr>
                <w:rFonts w:cstheme="minorHAnsi"/>
                <w:sz w:val="20"/>
                <w:szCs w:val="20"/>
              </w:rPr>
            </w:pPr>
            <w:r>
              <w:rPr>
                <w:rFonts w:cstheme="minorHAnsi"/>
                <w:sz w:val="20"/>
                <w:szCs w:val="20"/>
              </w:rPr>
              <w:t>Schumann (2012)</w:t>
            </w:r>
          </w:p>
        </w:tc>
        <w:tc>
          <w:tcPr>
            <w:tcW w:w="0" w:type="auto"/>
          </w:tcPr>
          <w:p w14:paraId="01686FC5" w14:textId="77777777" w:rsidR="004E601D" w:rsidRDefault="004E601D" w:rsidP="004E601D">
            <w:pPr>
              <w:rPr>
                <w:rFonts w:cstheme="minorHAnsi"/>
                <w:sz w:val="20"/>
                <w:szCs w:val="20"/>
                <w:u w:val="single"/>
              </w:rPr>
            </w:pPr>
            <w:r>
              <w:rPr>
                <w:rFonts w:cstheme="minorHAnsi"/>
                <w:sz w:val="20"/>
                <w:szCs w:val="20"/>
                <w:u w:val="single"/>
              </w:rPr>
              <w:t>Barriers</w:t>
            </w:r>
          </w:p>
          <w:p w14:paraId="1E9481EE" w14:textId="77777777" w:rsidR="004E601D" w:rsidRPr="00F524BA" w:rsidRDefault="004E601D" w:rsidP="004E601D">
            <w:pPr>
              <w:rPr>
                <w:rFonts w:cstheme="minorHAnsi"/>
                <w:sz w:val="20"/>
                <w:szCs w:val="20"/>
                <w:u w:val="single"/>
              </w:rPr>
            </w:pPr>
            <w:r w:rsidRPr="00CC57A4">
              <w:rPr>
                <w:rFonts w:cstheme="minorHAnsi"/>
                <w:i/>
                <w:iCs/>
                <w:sz w:val="20"/>
                <w:szCs w:val="20"/>
              </w:rPr>
              <w:t xml:space="preserve">The synthesis revealed that </w:t>
            </w:r>
            <w:proofErr w:type="gramStart"/>
            <w:r w:rsidRPr="00CC57A4">
              <w:rPr>
                <w:rFonts w:cstheme="minorHAnsi"/>
                <w:i/>
                <w:iCs/>
                <w:sz w:val="20"/>
                <w:szCs w:val="20"/>
              </w:rPr>
              <w:t>a large number of</w:t>
            </w:r>
            <w:proofErr w:type="gramEnd"/>
            <w:r w:rsidRPr="00CC57A4">
              <w:rPr>
                <w:rFonts w:cstheme="minorHAnsi"/>
                <w:i/>
                <w:iCs/>
                <w:sz w:val="20"/>
                <w:szCs w:val="20"/>
              </w:rPr>
              <w:t xml:space="preserve"> FPs express doubts about the validity of the diagnostic concept of depressive disorders used in the DSM/ICD and practice guidelines, especially for primary care. They seem to perceive that the current standard of diagnostic criteria deﬁnes depressive disorders too much </w:t>
            </w:r>
            <w:proofErr w:type="gramStart"/>
            <w:r w:rsidRPr="00CC57A4">
              <w:rPr>
                <w:rFonts w:cstheme="minorHAnsi"/>
                <w:i/>
                <w:iCs/>
                <w:sz w:val="20"/>
                <w:szCs w:val="20"/>
              </w:rPr>
              <w:t>on the basis of</w:t>
            </w:r>
            <w:proofErr w:type="gramEnd"/>
            <w:r w:rsidRPr="00CC57A4">
              <w:rPr>
                <w:rFonts w:cstheme="minorHAnsi"/>
                <w:i/>
                <w:iCs/>
                <w:sz w:val="20"/>
                <w:szCs w:val="20"/>
              </w:rPr>
              <w:t xml:space="preserve"> symptom counts.</w:t>
            </w:r>
          </w:p>
        </w:tc>
      </w:tr>
      <w:tr w:rsidR="004E601D" w:rsidRPr="00442900" w14:paraId="6AF9397C" w14:textId="77777777" w:rsidTr="00E63276">
        <w:tc>
          <w:tcPr>
            <w:tcW w:w="1913" w:type="dxa"/>
          </w:tcPr>
          <w:p w14:paraId="0FEDD4C7" w14:textId="77777777" w:rsidR="004E601D" w:rsidRPr="00E63276" w:rsidRDefault="004E601D" w:rsidP="004E601D">
            <w:pPr>
              <w:rPr>
                <w:rFonts w:cstheme="minorHAnsi"/>
                <w:b/>
                <w:bCs/>
                <w:sz w:val="20"/>
                <w:szCs w:val="20"/>
              </w:rPr>
            </w:pPr>
          </w:p>
        </w:tc>
        <w:tc>
          <w:tcPr>
            <w:tcW w:w="1508" w:type="dxa"/>
          </w:tcPr>
          <w:p w14:paraId="3208808E" w14:textId="77777777" w:rsidR="004E601D" w:rsidRPr="00E63276" w:rsidRDefault="004E601D" w:rsidP="004E601D">
            <w:pPr>
              <w:rPr>
                <w:rFonts w:cstheme="minorHAnsi"/>
                <w:b/>
                <w:bCs/>
                <w:sz w:val="20"/>
                <w:szCs w:val="20"/>
              </w:rPr>
            </w:pPr>
          </w:p>
        </w:tc>
        <w:tc>
          <w:tcPr>
            <w:tcW w:w="1527" w:type="dxa"/>
          </w:tcPr>
          <w:p w14:paraId="0B388C26" w14:textId="77777777" w:rsidR="004E601D" w:rsidRPr="00E63276" w:rsidRDefault="004E601D" w:rsidP="004E601D">
            <w:pPr>
              <w:rPr>
                <w:rFonts w:cstheme="minorHAnsi"/>
                <w:b/>
                <w:bCs/>
                <w:sz w:val="20"/>
                <w:szCs w:val="20"/>
              </w:rPr>
            </w:pPr>
          </w:p>
        </w:tc>
        <w:tc>
          <w:tcPr>
            <w:tcW w:w="0" w:type="auto"/>
          </w:tcPr>
          <w:p w14:paraId="13654900" w14:textId="77777777" w:rsidR="004E601D" w:rsidRDefault="004E601D" w:rsidP="004E601D">
            <w:pPr>
              <w:rPr>
                <w:rFonts w:cstheme="minorHAnsi"/>
                <w:sz w:val="20"/>
                <w:szCs w:val="20"/>
              </w:rPr>
            </w:pPr>
            <w:r>
              <w:rPr>
                <w:rFonts w:cstheme="minorHAnsi"/>
                <w:sz w:val="20"/>
                <w:szCs w:val="20"/>
              </w:rPr>
              <w:t>Sinnott (2013)</w:t>
            </w:r>
          </w:p>
        </w:tc>
        <w:tc>
          <w:tcPr>
            <w:tcW w:w="0" w:type="auto"/>
          </w:tcPr>
          <w:p w14:paraId="2FAE4B82" w14:textId="77777777" w:rsidR="004E601D" w:rsidRDefault="004E601D" w:rsidP="004E601D">
            <w:pPr>
              <w:rPr>
                <w:rFonts w:cstheme="minorHAnsi"/>
                <w:sz w:val="20"/>
                <w:szCs w:val="20"/>
                <w:u w:val="single"/>
              </w:rPr>
            </w:pPr>
            <w:r>
              <w:rPr>
                <w:rFonts w:cstheme="minorHAnsi"/>
                <w:sz w:val="20"/>
                <w:szCs w:val="20"/>
                <w:u w:val="single"/>
              </w:rPr>
              <w:t>Barriers</w:t>
            </w:r>
          </w:p>
          <w:p w14:paraId="4C939125" w14:textId="77777777" w:rsidR="004E601D" w:rsidRPr="00760524" w:rsidRDefault="004E601D" w:rsidP="004E601D">
            <w:pPr>
              <w:rPr>
                <w:rFonts w:cstheme="minorHAnsi"/>
                <w:b/>
                <w:bCs/>
                <w:i/>
                <w:iCs/>
                <w:sz w:val="20"/>
                <w:szCs w:val="20"/>
              </w:rPr>
            </w:pPr>
            <w:r w:rsidRPr="00760524">
              <w:rPr>
                <w:rFonts w:cstheme="minorHAnsi"/>
                <w:b/>
                <w:bCs/>
                <w:i/>
                <w:iCs/>
                <w:sz w:val="20"/>
                <w:szCs w:val="20"/>
              </w:rPr>
              <w:t xml:space="preserve">There was concern among GPs about clinical guidelines, which are ‘generally written for sole conditions’ and do not account for ‘the unique circumstances of each patient’. Most GPs felt that guidelines were less useful in multimorbidity and that they </w:t>
            </w:r>
            <w:proofErr w:type="gramStart"/>
            <w:r w:rsidRPr="00760524">
              <w:rPr>
                <w:rFonts w:cstheme="minorHAnsi"/>
                <w:b/>
                <w:bCs/>
                <w:i/>
                <w:iCs/>
                <w:sz w:val="20"/>
                <w:szCs w:val="20"/>
              </w:rPr>
              <w:t>actually added</w:t>
            </w:r>
            <w:proofErr w:type="gramEnd"/>
            <w:r w:rsidRPr="00760524">
              <w:rPr>
                <w:rFonts w:cstheme="minorHAnsi"/>
                <w:b/>
                <w:bCs/>
                <w:i/>
                <w:iCs/>
                <w:sz w:val="20"/>
                <w:szCs w:val="20"/>
              </w:rPr>
              <w:t xml:space="preserve"> to the complexity in some cases: ‘no one can tell you the added beneﬁt of an additional agent for blood pressure if you are already on ten’. </w:t>
            </w:r>
          </w:p>
          <w:p w14:paraId="543406E4" w14:textId="77777777" w:rsidR="004E601D" w:rsidRPr="002C0462" w:rsidRDefault="004E601D" w:rsidP="004E601D">
            <w:pPr>
              <w:autoSpaceDE w:val="0"/>
              <w:autoSpaceDN w:val="0"/>
              <w:adjustRightInd w:val="0"/>
              <w:rPr>
                <w:rFonts w:cstheme="minorHAnsi"/>
                <w:b/>
                <w:bCs/>
                <w:i/>
                <w:iCs/>
                <w:sz w:val="20"/>
                <w:szCs w:val="20"/>
              </w:rPr>
            </w:pPr>
            <w:r w:rsidRPr="002C0462">
              <w:rPr>
                <w:rFonts w:cstheme="minorHAnsi"/>
                <w:b/>
                <w:bCs/>
                <w:i/>
                <w:iCs/>
                <w:sz w:val="20"/>
                <w:szCs w:val="20"/>
              </w:rPr>
              <w:t>The inadequacy of guidelines and evidence-based medicine: Guidelines offer GPs less support in the management of multimorbid patients and may in fact cause additional problems when they try to adhere to them.</w:t>
            </w:r>
          </w:p>
        </w:tc>
      </w:tr>
      <w:tr w:rsidR="004E601D" w:rsidRPr="00442900" w14:paraId="3D1DACDD" w14:textId="77777777" w:rsidTr="00E63276">
        <w:tc>
          <w:tcPr>
            <w:tcW w:w="1913" w:type="dxa"/>
          </w:tcPr>
          <w:p w14:paraId="761F3005" w14:textId="77777777" w:rsidR="004E601D" w:rsidRPr="00E63276" w:rsidRDefault="004E601D" w:rsidP="004E601D">
            <w:pPr>
              <w:rPr>
                <w:rFonts w:cstheme="minorHAnsi"/>
                <w:b/>
                <w:bCs/>
                <w:sz w:val="20"/>
                <w:szCs w:val="20"/>
              </w:rPr>
            </w:pPr>
          </w:p>
        </w:tc>
        <w:tc>
          <w:tcPr>
            <w:tcW w:w="1508" w:type="dxa"/>
          </w:tcPr>
          <w:p w14:paraId="25823843" w14:textId="77777777" w:rsidR="004E601D" w:rsidRPr="00E63276" w:rsidRDefault="004E601D" w:rsidP="004E601D">
            <w:pPr>
              <w:rPr>
                <w:rFonts w:cstheme="minorHAnsi"/>
                <w:b/>
                <w:bCs/>
                <w:sz w:val="20"/>
                <w:szCs w:val="20"/>
              </w:rPr>
            </w:pPr>
          </w:p>
        </w:tc>
        <w:tc>
          <w:tcPr>
            <w:tcW w:w="1527" w:type="dxa"/>
          </w:tcPr>
          <w:p w14:paraId="0FB53357" w14:textId="77777777" w:rsidR="004E601D" w:rsidRPr="00E63276" w:rsidRDefault="004E601D" w:rsidP="004E601D">
            <w:pPr>
              <w:rPr>
                <w:rFonts w:cstheme="minorHAnsi"/>
                <w:b/>
                <w:bCs/>
                <w:sz w:val="20"/>
                <w:szCs w:val="20"/>
              </w:rPr>
            </w:pPr>
          </w:p>
        </w:tc>
        <w:tc>
          <w:tcPr>
            <w:tcW w:w="0" w:type="auto"/>
          </w:tcPr>
          <w:p w14:paraId="357F51A5" w14:textId="77777777" w:rsidR="004E601D" w:rsidRDefault="004E601D" w:rsidP="004E601D">
            <w:pPr>
              <w:rPr>
                <w:rFonts w:cstheme="minorHAnsi"/>
                <w:sz w:val="20"/>
                <w:szCs w:val="20"/>
              </w:rPr>
            </w:pPr>
            <w:r>
              <w:rPr>
                <w:rFonts w:cstheme="minorHAnsi"/>
                <w:sz w:val="20"/>
                <w:szCs w:val="20"/>
              </w:rPr>
              <w:t>Sirdifield (2013)</w:t>
            </w:r>
          </w:p>
        </w:tc>
        <w:tc>
          <w:tcPr>
            <w:tcW w:w="0" w:type="auto"/>
          </w:tcPr>
          <w:p w14:paraId="706BF3E4" w14:textId="77777777" w:rsidR="004E601D" w:rsidRDefault="004E601D" w:rsidP="004E601D">
            <w:pPr>
              <w:rPr>
                <w:rFonts w:cstheme="minorHAnsi"/>
                <w:sz w:val="20"/>
                <w:szCs w:val="20"/>
                <w:u w:val="single"/>
              </w:rPr>
            </w:pPr>
            <w:r>
              <w:rPr>
                <w:rFonts w:cstheme="minorHAnsi"/>
                <w:sz w:val="20"/>
                <w:szCs w:val="20"/>
                <w:u w:val="single"/>
              </w:rPr>
              <w:t>Factors</w:t>
            </w:r>
          </w:p>
          <w:p w14:paraId="78786092" w14:textId="77777777" w:rsidR="004E601D" w:rsidRPr="00F524BA" w:rsidRDefault="004E601D" w:rsidP="004E601D">
            <w:pPr>
              <w:rPr>
                <w:rFonts w:cstheme="minorHAnsi"/>
                <w:sz w:val="20"/>
                <w:szCs w:val="20"/>
                <w:u w:val="single"/>
              </w:rPr>
            </w:pPr>
            <w:r w:rsidRPr="00DB1A3B">
              <w:rPr>
                <w:rFonts w:cstheme="minorHAnsi"/>
                <w:i/>
                <w:iCs/>
                <w:sz w:val="20"/>
                <w:szCs w:val="20"/>
              </w:rPr>
              <w:t xml:space="preserve">GPs perceived the context for benzodiazepine prescribing decisions had changed over time because of </w:t>
            </w:r>
            <w:proofErr w:type="gramStart"/>
            <w:r w:rsidRPr="00DB1A3B">
              <w:rPr>
                <w:rFonts w:cstheme="minorHAnsi"/>
                <w:i/>
                <w:iCs/>
                <w:sz w:val="20"/>
                <w:szCs w:val="20"/>
              </w:rPr>
              <w:t>changing:</w:t>
            </w:r>
            <w:proofErr w:type="gramEnd"/>
            <w:r w:rsidRPr="00DB1A3B">
              <w:rPr>
                <w:rFonts w:cstheme="minorHAnsi"/>
                <w:i/>
                <w:iCs/>
                <w:sz w:val="20"/>
                <w:szCs w:val="20"/>
              </w:rPr>
              <w:t xml:space="preserve"> norms of practice, evidence, guidance (national and local), introduction of new drugs (e.g. selective serotonin reuptake inhibitors) and services, legal regulatory frameworks and the societal attitudes for treatment of conditions including anxiety, depression and insomnia.</w:t>
            </w:r>
          </w:p>
        </w:tc>
      </w:tr>
      <w:tr w:rsidR="004E601D" w:rsidRPr="00442900" w14:paraId="1A88D49C" w14:textId="77777777" w:rsidTr="00E63276">
        <w:tc>
          <w:tcPr>
            <w:tcW w:w="1913" w:type="dxa"/>
          </w:tcPr>
          <w:p w14:paraId="367D5C73" w14:textId="77777777" w:rsidR="004E601D" w:rsidRPr="00E63276" w:rsidRDefault="004E601D" w:rsidP="004E601D">
            <w:pPr>
              <w:rPr>
                <w:rFonts w:cstheme="minorHAnsi"/>
                <w:b/>
                <w:bCs/>
                <w:sz w:val="20"/>
                <w:szCs w:val="20"/>
              </w:rPr>
            </w:pPr>
          </w:p>
        </w:tc>
        <w:tc>
          <w:tcPr>
            <w:tcW w:w="1508" w:type="dxa"/>
          </w:tcPr>
          <w:p w14:paraId="02506A2B" w14:textId="77777777" w:rsidR="004E601D" w:rsidRPr="00E63276" w:rsidRDefault="004E601D" w:rsidP="004E601D">
            <w:pPr>
              <w:rPr>
                <w:rFonts w:cstheme="minorHAnsi"/>
                <w:b/>
                <w:bCs/>
                <w:sz w:val="20"/>
                <w:szCs w:val="20"/>
              </w:rPr>
            </w:pPr>
          </w:p>
        </w:tc>
        <w:tc>
          <w:tcPr>
            <w:tcW w:w="1527" w:type="dxa"/>
          </w:tcPr>
          <w:p w14:paraId="6205A48C" w14:textId="77777777" w:rsidR="004E601D" w:rsidRPr="00E63276" w:rsidRDefault="004E601D" w:rsidP="004E601D">
            <w:pPr>
              <w:rPr>
                <w:rFonts w:cstheme="minorHAnsi"/>
                <w:b/>
                <w:bCs/>
                <w:sz w:val="20"/>
                <w:szCs w:val="20"/>
              </w:rPr>
            </w:pPr>
          </w:p>
        </w:tc>
        <w:tc>
          <w:tcPr>
            <w:tcW w:w="0" w:type="auto"/>
          </w:tcPr>
          <w:p w14:paraId="0D868028" w14:textId="77777777" w:rsidR="004E601D" w:rsidRDefault="004E601D" w:rsidP="004E601D">
            <w:pPr>
              <w:rPr>
                <w:rFonts w:cstheme="minorHAnsi"/>
                <w:sz w:val="20"/>
                <w:szCs w:val="20"/>
              </w:rPr>
            </w:pPr>
            <w:r>
              <w:rPr>
                <w:rFonts w:cstheme="minorHAnsi"/>
                <w:sz w:val="20"/>
                <w:szCs w:val="20"/>
              </w:rPr>
              <w:t>Tonkin-Crine (2011)</w:t>
            </w:r>
          </w:p>
        </w:tc>
        <w:tc>
          <w:tcPr>
            <w:tcW w:w="0" w:type="auto"/>
          </w:tcPr>
          <w:p w14:paraId="7BEF3B38" w14:textId="77777777" w:rsidR="004E601D" w:rsidRDefault="004E601D" w:rsidP="004E601D">
            <w:pPr>
              <w:rPr>
                <w:rFonts w:cstheme="minorHAnsi"/>
                <w:sz w:val="20"/>
                <w:szCs w:val="20"/>
                <w:u w:val="single"/>
              </w:rPr>
            </w:pPr>
            <w:r>
              <w:rPr>
                <w:rFonts w:cstheme="minorHAnsi"/>
                <w:sz w:val="20"/>
                <w:szCs w:val="20"/>
                <w:u w:val="single"/>
              </w:rPr>
              <w:t>Barriers</w:t>
            </w:r>
          </w:p>
          <w:p w14:paraId="23BFD87E" w14:textId="77777777" w:rsidR="004E601D" w:rsidRPr="00EB50B6" w:rsidRDefault="004E601D" w:rsidP="004E601D">
            <w:pPr>
              <w:rPr>
                <w:rFonts w:cstheme="minorHAnsi"/>
                <w:i/>
                <w:iCs/>
                <w:sz w:val="20"/>
                <w:szCs w:val="20"/>
              </w:rPr>
            </w:pPr>
            <w:r w:rsidRPr="00EB50B6">
              <w:rPr>
                <w:rFonts w:cstheme="minorHAnsi"/>
                <w:i/>
                <w:iCs/>
                <w:sz w:val="20"/>
                <w:szCs w:val="20"/>
              </w:rPr>
              <w:t>GPs’ uncertainty about ARTI guidelines changes in guidelines or recommendations may cause uncertainty about ARTI management for GPs.</w:t>
            </w:r>
          </w:p>
          <w:p w14:paraId="11E12B13" w14:textId="77777777" w:rsidR="004E601D" w:rsidRPr="00EB50B6" w:rsidRDefault="004E601D" w:rsidP="004E601D">
            <w:pPr>
              <w:rPr>
                <w:rFonts w:cstheme="minorHAnsi"/>
                <w:sz w:val="20"/>
                <w:szCs w:val="20"/>
                <w:u w:val="single"/>
              </w:rPr>
            </w:pPr>
            <w:r w:rsidRPr="00EB50B6">
              <w:rPr>
                <w:rFonts w:cstheme="minorHAnsi"/>
                <w:sz w:val="20"/>
                <w:szCs w:val="20"/>
                <w:u w:val="single"/>
              </w:rPr>
              <w:t>Factors</w:t>
            </w:r>
          </w:p>
          <w:p w14:paraId="063E2E74" w14:textId="77777777" w:rsidR="004E601D" w:rsidRPr="00EB50B6" w:rsidRDefault="004E601D" w:rsidP="004E601D">
            <w:pPr>
              <w:autoSpaceDE w:val="0"/>
              <w:autoSpaceDN w:val="0"/>
              <w:adjustRightInd w:val="0"/>
              <w:rPr>
                <w:rFonts w:cstheme="minorHAnsi"/>
                <w:b/>
                <w:bCs/>
                <w:i/>
                <w:iCs/>
                <w:color w:val="231F20"/>
                <w:sz w:val="18"/>
                <w:szCs w:val="18"/>
              </w:rPr>
            </w:pPr>
            <w:r w:rsidRPr="00EB50B6">
              <w:rPr>
                <w:rFonts w:cstheme="minorHAnsi"/>
                <w:b/>
                <w:bCs/>
                <w:i/>
                <w:iCs/>
                <w:color w:val="231F20"/>
                <w:sz w:val="20"/>
                <w:szCs w:val="20"/>
              </w:rPr>
              <w:t>Perceptions of external pressure to reduce prescribing Although guidelines can be viewed as helpful, some GPs may not always trust information and may disregard it when making decisions.</w:t>
            </w:r>
          </w:p>
        </w:tc>
      </w:tr>
      <w:tr w:rsidR="004E601D" w:rsidRPr="00442900" w14:paraId="0215B984" w14:textId="77777777" w:rsidTr="00E63276">
        <w:tc>
          <w:tcPr>
            <w:tcW w:w="1913" w:type="dxa"/>
          </w:tcPr>
          <w:p w14:paraId="0E512E8E" w14:textId="77777777" w:rsidR="004E601D" w:rsidRPr="00E63276" w:rsidRDefault="004E601D" w:rsidP="004E601D">
            <w:pPr>
              <w:rPr>
                <w:rFonts w:cstheme="minorHAnsi"/>
                <w:b/>
                <w:bCs/>
                <w:sz w:val="20"/>
                <w:szCs w:val="20"/>
              </w:rPr>
            </w:pPr>
          </w:p>
        </w:tc>
        <w:tc>
          <w:tcPr>
            <w:tcW w:w="1508" w:type="dxa"/>
          </w:tcPr>
          <w:p w14:paraId="5B73B4CF" w14:textId="77777777" w:rsidR="004E601D" w:rsidRPr="00E63276" w:rsidRDefault="004E601D" w:rsidP="004E601D">
            <w:pPr>
              <w:rPr>
                <w:rFonts w:cstheme="minorHAnsi"/>
                <w:b/>
                <w:bCs/>
                <w:sz w:val="20"/>
                <w:szCs w:val="20"/>
              </w:rPr>
            </w:pPr>
          </w:p>
        </w:tc>
        <w:tc>
          <w:tcPr>
            <w:tcW w:w="1527" w:type="dxa"/>
          </w:tcPr>
          <w:p w14:paraId="00EC3E06" w14:textId="77777777" w:rsidR="004E601D" w:rsidRPr="00E63276" w:rsidRDefault="004E601D" w:rsidP="004E601D">
            <w:pPr>
              <w:rPr>
                <w:rFonts w:cstheme="minorHAnsi"/>
                <w:b/>
                <w:bCs/>
                <w:sz w:val="20"/>
                <w:szCs w:val="20"/>
              </w:rPr>
            </w:pPr>
          </w:p>
        </w:tc>
        <w:tc>
          <w:tcPr>
            <w:tcW w:w="0" w:type="auto"/>
          </w:tcPr>
          <w:p w14:paraId="021410F9" w14:textId="77777777" w:rsidR="004E601D" w:rsidRDefault="004E601D" w:rsidP="004E601D">
            <w:pPr>
              <w:rPr>
                <w:rFonts w:cstheme="minorHAnsi"/>
                <w:sz w:val="20"/>
                <w:szCs w:val="20"/>
              </w:rPr>
            </w:pPr>
            <w:r>
              <w:rPr>
                <w:rFonts w:cstheme="minorHAnsi"/>
                <w:sz w:val="20"/>
                <w:szCs w:val="20"/>
              </w:rPr>
              <w:t>Vedel (2011)</w:t>
            </w:r>
          </w:p>
        </w:tc>
        <w:tc>
          <w:tcPr>
            <w:tcW w:w="0" w:type="auto"/>
          </w:tcPr>
          <w:p w14:paraId="56DBDB0D" w14:textId="77777777" w:rsidR="004E601D" w:rsidRDefault="004E601D" w:rsidP="004E601D">
            <w:pPr>
              <w:rPr>
                <w:rFonts w:cstheme="minorHAnsi"/>
                <w:sz w:val="20"/>
                <w:szCs w:val="20"/>
                <w:u w:val="single"/>
              </w:rPr>
            </w:pPr>
            <w:r>
              <w:rPr>
                <w:rFonts w:cstheme="minorHAnsi"/>
                <w:sz w:val="20"/>
                <w:szCs w:val="20"/>
                <w:u w:val="single"/>
              </w:rPr>
              <w:t>Barriers</w:t>
            </w:r>
          </w:p>
          <w:p w14:paraId="4B6F68B5"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Other reported barriers are linked to the lack of knowledge (7 studies): lack of awareness about cancer screening, lack of skills, lack of training, lack of clear guidelines.</w:t>
            </w:r>
          </w:p>
          <w:p w14:paraId="0C10D753" w14:textId="77777777" w:rsidR="004E601D" w:rsidRPr="00B229B9"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7D215062" w14:textId="77777777" w:rsidR="004E601D" w:rsidRPr="00F524BA" w:rsidRDefault="004E601D" w:rsidP="004E601D">
            <w:pPr>
              <w:rPr>
                <w:rFonts w:cstheme="minorHAnsi"/>
                <w:sz w:val="20"/>
                <w:szCs w:val="20"/>
                <w:u w:val="single"/>
              </w:rPr>
            </w:pPr>
            <w:r w:rsidRPr="00DB1A3B">
              <w:rPr>
                <w:rFonts w:cstheme="minorHAnsi"/>
                <w:i/>
                <w:iCs/>
                <w:sz w:val="20"/>
                <w:szCs w:val="20"/>
              </w:rPr>
              <w:t xml:space="preserve">The facilitators to screening </w:t>
            </w:r>
            <w:proofErr w:type="gramStart"/>
            <w:r w:rsidRPr="00DB1A3B">
              <w:rPr>
                <w:rFonts w:cstheme="minorHAnsi"/>
                <w:i/>
                <w:iCs/>
                <w:sz w:val="20"/>
                <w:szCs w:val="20"/>
              </w:rPr>
              <w:t>most commonly identified</w:t>
            </w:r>
            <w:proofErr w:type="gramEnd"/>
            <w:r w:rsidRPr="00DB1A3B">
              <w:rPr>
                <w:rFonts w:cstheme="minorHAnsi"/>
                <w:i/>
                <w:iCs/>
                <w:sz w:val="20"/>
                <w:szCs w:val="20"/>
              </w:rPr>
              <w:t xml:space="preserve"> by PCPs were linked to physicians' knowledge (10 studies):</w:t>
            </w:r>
            <w:r>
              <w:rPr>
                <w:rFonts w:cstheme="minorHAnsi"/>
                <w:i/>
                <w:iCs/>
                <w:sz w:val="20"/>
                <w:szCs w:val="20"/>
              </w:rPr>
              <w:t xml:space="preserve"> </w:t>
            </w:r>
            <w:r w:rsidRPr="00DB1A3B">
              <w:rPr>
                <w:rFonts w:cstheme="minorHAnsi"/>
                <w:i/>
                <w:iCs/>
                <w:sz w:val="20"/>
                <w:szCs w:val="20"/>
              </w:rPr>
              <w:t>knowledge/awareness of screening and cancer, skills, training, existing useful guidelines.</w:t>
            </w:r>
          </w:p>
        </w:tc>
      </w:tr>
      <w:tr w:rsidR="004E601D" w:rsidRPr="00442900" w14:paraId="5C022E3D" w14:textId="77777777" w:rsidTr="00E63276">
        <w:tc>
          <w:tcPr>
            <w:tcW w:w="1913" w:type="dxa"/>
          </w:tcPr>
          <w:p w14:paraId="167A9E73" w14:textId="77777777" w:rsidR="004E601D" w:rsidRPr="00E63276" w:rsidRDefault="004E601D" w:rsidP="004E601D">
            <w:pPr>
              <w:rPr>
                <w:rFonts w:cstheme="minorHAnsi"/>
                <w:b/>
                <w:bCs/>
                <w:sz w:val="20"/>
                <w:szCs w:val="20"/>
              </w:rPr>
            </w:pPr>
          </w:p>
        </w:tc>
        <w:tc>
          <w:tcPr>
            <w:tcW w:w="1508" w:type="dxa"/>
          </w:tcPr>
          <w:p w14:paraId="791D5CAC" w14:textId="77777777" w:rsidR="004E601D" w:rsidRPr="00E63276" w:rsidRDefault="004E601D" w:rsidP="004E601D">
            <w:pPr>
              <w:rPr>
                <w:rFonts w:cstheme="minorHAnsi"/>
                <w:b/>
                <w:bCs/>
                <w:sz w:val="20"/>
                <w:szCs w:val="20"/>
              </w:rPr>
            </w:pPr>
          </w:p>
        </w:tc>
        <w:tc>
          <w:tcPr>
            <w:tcW w:w="1527" w:type="dxa"/>
          </w:tcPr>
          <w:p w14:paraId="76791A7B" w14:textId="77777777" w:rsidR="004E601D" w:rsidRPr="00E63276" w:rsidRDefault="004E601D" w:rsidP="004E601D">
            <w:pPr>
              <w:rPr>
                <w:rFonts w:cstheme="minorHAnsi"/>
                <w:b/>
                <w:bCs/>
                <w:sz w:val="20"/>
                <w:szCs w:val="20"/>
              </w:rPr>
            </w:pPr>
          </w:p>
        </w:tc>
        <w:tc>
          <w:tcPr>
            <w:tcW w:w="0" w:type="auto"/>
          </w:tcPr>
          <w:p w14:paraId="1EF9E562" w14:textId="77777777" w:rsidR="004E601D" w:rsidRDefault="004E601D" w:rsidP="004E601D">
            <w:pPr>
              <w:rPr>
                <w:rFonts w:cstheme="minorHAnsi"/>
                <w:sz w:val="20"/>
                <w:szCs w:val="20"/>
              </w:rPr>
            </w:pPr>
            <w:r>
              <w:rPr>
                <w:rFonts w:cstheme="minorHAnsi"/>
                <w:sz w:val="20"/>
                <w:szCs w:val="20"/>
              </w:rPr>
              <w:t>Yeung (2015) (2015)</w:t>
            </w:r>
          </w:p>
        </w:tc>
        <w:tc>
          <w:tcPr>
            <w:tcW w:w="0" w:type="auto"/>
          </w:tcPr>
          <w:p w14:paraId="73E1AE73" w14:textId="77777777" w:rsidR="004E601D" w:rsidRPr="009A0A73"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33EE676A" w14:textId="77777777" w:rsidR="004E601D" w:rsidRPr="00F524BA" w:rsidRDefault="004E601D" w:rsidP="004E601D">
            <w:pPr>
              <w:rPr>
                <w:rFonts w:cstheme="minorHAnsi"/>
                <w:sz w:val="20"/>
                <w:szCs w:val="20"/>
                <w:u w:val="single"/>
              </w:rPr>
            </w:pPr>
            <w:r w:rsidRPr="00DB1A3B">
              <w:rPr>
                <w:rFonts w:cstheme="minorHAnsi"/>
                <w:i/>
                <w:iCs/>
                <w:sz w:val="20"/>
                <w:szCs w:val="20"/>
              </w:rPr>
              <w:t>The normalisation of testing may prove to be the most important facilitator of chlamydia testing. It is the cumulative product of many minor changes, which may be assisted from external sources, such as national guidelines or government programs.</w:t>
            </w:r>
          </w:p>
        </w:tc>
      </w:tr>
      <w:tr w:rsidR="004E601D" w:rsidRPr="00442900" w14:paraId="3EF7F4B5" w14:textId="77777777" w:rsidTr="00E63276">
        <w:tc>
          <w:tcPr>
            <w:tcW w:w="1913" w:type="dxa"/>
          </w:tcPr>
          <w:p w14:paraId="5AB4C71B" w14:textId="77777777" w:rsidR="004E601D" w:rsidRPr="00E63276" w:rsidRDefault="004E601D" w:rsidP="004E601D">
            <w:pPr>
              <w:rPr>
                <w:rFonts w:cstheme="minorHAnsi"/>
                <w:b/>
                <w:bCs/>
                <w:sz w:val="20"/>
                <w:szCs w:val="20"/>
              </w:rPr>
            </w:pPr>
          </w:p>
        </w:tc>
        <w:tc>
          <w:tcPr>
            <w:tcW w:w="1508" w:type="dxa"/>
          </w:tcPr>
          <w:p w14:paraId="644734B1" w14:textId="77777777" w:rsidR="004E601D" w:rsidRPr="00E63276" w:rsidRDefault="004E601D" w:rsidP="004E601D">
            <w:pPr>
              <w:rPr>
                <w:rFonts w:cstheme="minorHAnsi"/>
                <w:b/>
                <w:bCs/>
                <w:sz w:val="20"/>
                <w:szCs w:val="20"/>
              </w:rPr>
            </w:pPr>
          </w:p>
        </w:tc>
        <w:tc>
          <w:tcPr>
            <w:tcW w:w="1527" w:type="dxa"/>
          </w:tcPr>
          <w:p w14:paraId="1ABD5AFF" w14:textId="77777777" w:rsidR="004E601D" w:rsidRPr="00E63276" w:rsidRDefault="004E601D" w:rsidP="004E601D">
            <w:pPr>
              <w:rPr>
                <w:rFonts w:cstheme="minorHAnsi"/>
                <w:b/>
                <w:bCs/>
                <w:sz w:val="20"/>
                <w:szCs w:val="20"/>
              </w:rPr>
            </w:pPr>
          </w:p>
        </w:tc>
        <w:tc>
          <w:tcPr>
            <w:tcW w:w="0" w:type="auto"/>
          </w:tcPr>
          <w:p w14:paraId="6D58A34E" w14:textId="77777777" w:rsidR="004E601D" w:rsidRDefault="004E601D" w:rsidP="004E601D">
            <w:pPr>
              <w:rPr>
                <w:rFonts w:cstheme="minorHAnsi"/>
                <w:sz w:val="20"/>
                <w:szCs w:val="20"/>
              </w:rPr>
            </w:pPr>
            <w:r>
              <w:rPr>
                <w:rFonts w:cstheme="minorHAnsi"/>
                <w:sz w:val="20"/>
                <w:szCs w:val="20"/>
              </w:rPr>
              <w:t>Zwolsman (2012)</w:t>
            </w:r>
          </w:p>
        </w:tc>
        <w:tc>
          <w:tcPr>
            <w:tcW w:w="0" w:type="auto"/>
          </w:tcPr>
          <w:p w14:paraId="7C7DC9CA" w14:textId="77777777" w:rsidR="004E601D" w:rsidRDefault="004E601D" w:rsidP="004E601D">
            <w:pPr>
              <w:rPr>
                <w:rFonts w:cstheme="minorHAnsi"/>
                <w:sz w:val="20"/>
                <w:szCs w:val="20"/>
                <w:u w:val="single"/>
              </w:rPr>
            </w:pPr>
            <w:r>
              <w:rPr>
                <w:rFonts w:cstheme="minorHAnsi"/>
                <w:sz w:val="20"/>
                <w:szCs w:val="20"/>
                <w:u w:val="single"/>
              </w:rPr>
              <w:t>Barriers</w:t>
            </w:r>
          </w:p>
          <w:p w14:paraId="00B33E4D" w14:textId="77777777" w:rsidR="004E601D" w:rsidRPr="00F01C31" w:rsidRDefault="004E601D" w:rsidP="004E601D">
            <w:pPr>
              <w:autoSpaceDE w:val="0"/>
              <w:autoSpaceDN w:val="0"/>
              <w:adjustRightInd w:val="0"/>
              <w:rPr>
                <w:rFonts w:cstheme="minorHAnsi"/>
                <w:b/>
                <w:bCs/>
                <w:i/>
                <w:iCs/>
                <w:sz w:val="20"/>
                <w:szCs w:val="20"/>
              </w:rPr>
            </w:pPr>
            <w:r w:rsidRPr="00F01C31">
              <w:rPr>
                <w:rFonts w:cstheme="minorHAnsi"/>
                <w:b/>
                <w:bCs/>
                <w:i/>
                <w:iCs/>
                <w:sz w:val="20"/>
                <w:szCs w:val="20"/>
              </w:rPr>
              <w:t>Most of the 22 articles describe barriers that are related to the evidence itself. Some say that general practice lacks sound evidence, especially for the many problems faced by GPs. In one study sample, 34% of the surveyed GPs felt that there is a lack of evidence. Other studies found that the available evidence is perceived to be of inadequate quality. On the other hand, too much available evidence is also experienced as a problem. Furthermore, GPs say that the available evidence is contradictory, not up to date, and liable to time delays. Time delays mainly appear between the publication of research and eventual adjustment of practice.</w:t>
            </w:r>
          </w:p>
          <w:p w14:paraId="7769C372" w14:textId="77777777" w:rsidR="004E601D" w:rsidRPr="00F01C31" w:rsidRDefault="004E601D" w:rsidP="004E601D">
            <w:pPr>
              <w:widowControl w:val="0"/>
              <w:autoSpaceDE w:val="0"/>
              <w:autoSpaceDN w:val="0"/>
              <w:adjustRightInd w:val="0"/>
              <w:rPr>
                <w:rFonts w:cstheme="minorHAnsi"/>
                <w:b/>
                <w:bCs/>
                <w:i/>
                <w:iCs/>
                <w:sz w:val="20"/>
                <w:szCs w:val="20"/>
              </w:rPr>
            </w:pPr>
            <w:r w:rsidRPr="00F01C31">
              <w:rPr>
                <w:rFonts w:cstheme="minorHAnsi"/>
                <w:b/>
                <w:bCs/>
                <w:i/>
                <w:iCs/>
                <w:sz w:val="20"/>
                <w:szCs w:val="20"/>
              </w:rPr>
              <w:lastRenderedPageBreak/>
              <w:t>A main barrier is the applicability of evidence in general practice. The difference between primary care patients and the patients in the research population of secondary care is mentioned as a reason for this, which relates to the fact that research from clinical trials cannot be generalised to patients in general practice. As a result, GPs fear possible harm or side effects.</w:t>
            </w:r>
          </w:p>
          <w:p w14:paraId="2F7BE474" w14:textId="77777777" w:rsidR="004E601D" w:rsidRPr="00F01C31" w:rsidRDefault="004E601D" w:rsidP="004E601D">
            <w:pPr>
              <w:rPr>
                <w:rFonts w:cstheme="minorHAnsi"/>
                <w:b/>
                <w:bCs/>
                <w:sz w:val="20"/>
                <w:szCs w:val="20"/>
                <w:u w:val="single"/>
              </w:rPr>
            </w:pPr>
            <w:r w:rsidRPr="00F01C31">
              <w:rPr>
                <w:rFonts w:cstheme="minorHAnsi"/>
                <w:b/>
                <w:bCs/>
                <w:i/>
                <w:iCs/>
                <w:sz w:val="20"/>
                <w:szCs w:val="20"/>
              </w:rPr>
              <w:t>The accessibility of literature written in English is described as a problem for non-English GPs, as is the understanding of the English in which articles are written and the lack of evidence published in the GP’s own language.</w:t>
            </w:r>
          </w:p>
        </w:tc>
      </w:tr>
      <w:tr w:rsidR="004E601D" w:rsidRPr="00442900" w14:paraId="3E1C777B" w14:textId="77777777" w:rsidTr="00E63276">
        <w:tc>
          <w:tcPr>
            <w:tcW w:w="1913" w:type="dxa"/>
          </w:tcPr>
          <w:p w14:paraId="497390EE" w14:textId="77777777" w:rsidR="004E601D" w:rsidRPr="00E63276" w:rsidRDefault="004E601D" w:rsidP="004E601D">
            <w:pPr>
              <w:rPr>
                <w:rFonts w:cstheme="minorHAnsi"/>
                <w:b/>
                <w:bCs/>
                <w:sz w:val="20"/>
                <w:szCs w:val="20"/>
              </w:rPr>
            </w:pPr>
          </w:p>
        </w:tc>
        <w:tc>
          <w:tcPr>
            <w:tcW w:w="1508" w:type="dxa"/>
          </w:tcPr>
          <w:p w14:paraId="718BD7BE" w14:textId="77777777" w:rsidR="004E601D" w:rsidRPr="00E63276" w:rsidRDefault="004E601D" w:rsidP="004E601D">
            <w:pPr>
              <w:rPr>
                <w:rFonts w:cstheme="minorHAnsi"/>
                <w:b/>
                <w:bCs/>
                <w:sz w:val="20"/>
                <w:szCs w:val="20"/>
              </w:rPr>
            </w:pPr>
            <w:r w:rsidRPr="00E63276">
              <w:rPr>
                <w:rFonts w:cstheme="minorHAnsi"/>
                <w:b/>
                <w:bCs/>
                <w:sz w:val="20"/>
                <w:szCs w:val="20"/>
              </w:rPr>
              <w:t>Financial resources and insurance coverage</w:t>
            </w:r>
          </w:p>
        </w:tc>
        <w:tc>
          <w:tcPr>
            <w:tcW w:w="1527" w:type="dxa"/>
          </w:tcPr>
          <w:p w14:paraId="1CE099B3" w14:textId="77777777" w:rsidR="004E601D" w:rsidRPr="00E63276" w:rsidRDefault="004E601D" w:rsidP="004E601D">
            <w:pPr>
              <w:rPr>
                <w:rFonts w:cstheme="minorHAnsi"/>
                <w:b/>
                <w:bCs/>
                <w:sz w:val="20"/>
                <w:szCs w:val="20"/>
              </w:rPr>
            </w:pPr>
          </w:p>
        </w:tc>
        <w:tc>
          <w:tcPr>
            <w:tcW w:w="0" w:type="auto"/>
          </w:tcPr>
          <w:p w14:paraId="6F751D4C" w14:textId="77777777" w:rsidR="004E601D" w:rsidRDefault="004E601D" w:rsidP="004E601D">
            <w:pPr>
              <w:rPr>
                <w:rFonts w:cstheme="minorHAnsi"/>
                <w:sz w:val="20"/>
                <w:szCs w:val="20"/>
              </w:rPr>
            </w:pPr>
            <w:r>
              <w:rPr>
                <w:rFonts w:cstheme="minorHAnsi"/>
                <w:sz w:val="20"/>
                <w:szCs w:val="20"/>
              </w:rPr>
              <w:t>Carlsen (2007)</w:t>
            </w:r>
          </w:p>
        </w:tc>
        <w:tc>
          <w:tcPr>
            <w:tcW w:w="0" w:type="auto"/>
          </w:tcPr>
          <w:p w14:paraId="7AF1F26E" w14:textId="77777777" w:rsidR="004E601D" w:rsidRDefault="004E601D" w:rsidP="004E601D">
            <w:pPr>
              <w:rPr>
                <w:rFonts w:cstheme="minorHAnsi"/>
                <w:sz w:val="20"/>
                <w:szCs w:val="20"/>
                <w:u w:val="single"/>
              </w:rPr>
            </w:pPr>
            <w:r>
              <w:rPr>
                <w:rFonts w:cstheme="minorHAnsi"/>
                <w:sz w:val="20"/>
                <w:szCs w:val="20"/>
                <w:u w:val="single"/>
              </w:rPr>
              <w:t>Barriers</w:t>
            </w:r>
          </w:p>
          <w:p w14:paraId="2EEE4FB0" w14:textId="77777777" w:rsidR="004E601D" w:rsidRDefault="004E601D" w:rsidP="004E601D">
            <w:pPr>
              <w:rPr>
                <w:rFonts w:cstheme="minorHAnsi"/>
                <w:i/>
                <w:iCs/>
                <w:sz w:val="20"/>
                <w:szCs w:val="20"/>
              </w:rPr>
            </w:pPr>
            <w:r w:rsidRPr="00DB1A3B">
              <w:rPr>
                <w:rFonts w:cstheme="minorHAnsi"/>
                <w:i/>
                <w:iCs/>
                <w:sz w:val="20"/>
                <w:szCs w:val="20"/>
              </w:rPr>
              <w:t>Some GPs in studies conducted in the UK and New Zealand were careful not to exceed their budget for drug prescriptions, and they were conscious of the limitations of funding available for their practice, which contended with external pressures (from pharmaceutical companies, health advertising) to offer drug treatment.</w:t>
            </w:r>
          </w:p>
          <w:p w14:paraId="0773D1CE" w14:textId="77777777" w:rsidR="004E601D" w:rsidRDefault="004E601D" w:rsidP="004E601D">
            <w:pPr>
              <w:rPr>
                <w:rFonts w:cstheme="minorHAnsi"/>
                <w:sz w:val="20"/>
                <w:szCs w:val="20"/>
                <w:u w:val="single"/>
              </w:rPr>
            </w:pPr>
            <w:r>
              <w:rPr>
                <w:rFonts w:cstheme="minorHAnsi"/>
                <w:sz w:val="20"/>
                <w:szCs w:val="20"/>
                <w:u w:val="single"/>
              </w:rPr>
              <w:t>Factors</w:t>
            </w:r>
          </w:p>
          <w:p w14:paraId="01448E87" w14:textId="77777777" w:rsidR="004E601D" w:rsidRPr="00134657"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In making decisions about prescribing medication therapy, they considered the economic impact on their local practice (particularly in the UK) and broader healthcare costs, and specifically in terms of prioritising resources for patients with more urgent illnesses than to those who were asymptomatic with risk factors.</w:t>
            </w:r>
          </w:p>
        </w:tc>
      </w:tr>
      <w:tr w:rsidR="004E601D" w:rsidRPr="00442900" w14:paraId="0F2296D9" w14:textId="77777777" w:rsidTr="00E63276">
        <w:tc>
          <w:tcPr>
            <w:tcW w:w="1913" w:type="dxa"/>
          </w:tcPr>
          <w:p w14:paraId="65208A7D" w14:textId="77777777" w:rsidR="004E601D" w:rsidRPr="00E63276" w:rsidRDefault="004E601D" w:rsidP="004E601D">
            <w:pPr>
              <w:rPr>
                <w:rFonts w:cstheme="minorHAnsi"/>
                <w:b/>
                <w:bCs/>
                <w:sz w:val="20"/>
                <w:szCs w:val="20"/>
              </w:rPr>
            </w:pPr>
          </w:p>
        </w:tc>
        <w:tc>
          <w:tcPr>
            <w:tcW w:w="1508" w:type="dxa"/>
          </w:tcPr>
          <w:p w14:paraId="2C6DDCCA" w14:textId="77777777" w:rsidR="004E601D" w:rsidRPr="00E63276" w:rsidRDefault="004E601D" w:rsidP="004E601D">
            <w:pPr>
              <w:rPr>
                <w:rFonts w:cstheme="minorHAnsi"/>
                <w:b/>
                <w:bCs/>
                <w:sz w:val="20"/>
                <w:szCs w:val="20"/>
              </w:rPr>
            </w:pPr>
          </w:p>
        </w:tc>
        <w:tc>
          <w:tcPr>
            <w:tcW w:w="1527" w:type="dxa"/>
          </w:tcPr>
          <w:p w14:paraId="0DBC0322" w14:textId="77777777" w:rsidR="004E601D" w:rsidRPr="00E63276" w:rsidRDefault="004E601D" w:rsidP="004E601D">
            <w:pPr>
              <w:rPr>
                <w:rFonts w:cstheme="minorHAnsi"/>
                <w:b/>
                <w:bCs/>
                <w:sz w:val="20"/>
                <w:szCs w:val="20"/>
              </w:rPr>
            </w:pPr>
          </w:p>
        </w:tc>
        <w:tc>
          <w:tcPr>
            <w:tcW w:w="0" w:type="auto"/>
          </w:tcPr>
          <w:p w14:paraId="00D0E95A" w14:textId="77777777" w:rsidR="004E601D" w:rsidRDefault="004E601D" w:rsidP="004E601D">
            <w:pPr>
              <w:rPr>
                <w:rFonts w:cstheme="minorHAnsi"/>
                <w:sz w:val="20"/>
                <w:szCs w:val="20"/>
              </w:rPr>
            </w:pPr>
            <w:r>
              <w:rPr>
                <w:rFonts w:cstheme="minorHAnsi"/>
                <w:sz w:val="20"/>
                <w:szCs w:val="20"/>
              </w:rPr>
              <w:t>Ju (2018)</w:t>
            </w:r>
          </w:p>
        </w:tc>
        <w:tc>
          <w:tcPr>
            <w:tcW w:w="0" w:type="auto"/>
          </w:tcPr>
          <w:p w14:paraId="6994C56F" w14:textId="77777777" w:rsidR="004E601D" w:rsidRDefault="004E601D" w:rsidP="004E601D">
            <w:pPr>
              <w:rPr>
                <w:rFonts w:cstheme="minorHAnsi"/>
                <w:sz w:val="20"/>
                <w:szCs w:val="20"/>
                <w:u w:val="single"/>
              </w:rPr>
            </w:pPr>
            <w:r>
              <w:rPr>
                <w:rFonts w:cstheme="minorHAnsi"/>
                <w:sz w:val="20"/>
                <w:szCs w:val="20"/>
                <w:u w:val="single"/>
              </w:rPr>
              <w:t>Barriers</w:t>
            </w:r>
          </w:p>
          <w:p w14:paraId="0B6725D2" w14:textId="77777777" w:rsidR="004E601D" w:rsidRPr="00215B24" w:rsidRDefault="004E601D" w:rsidP="004E601D">
            <w:pPr>
              <w:rPr>
                <w:rFonts w:cstheme="minorHAnsi"/>
                <w:b/>
                <w:bCs/>
                <w:sz w:val="20"/>
                <w:szCs w:val="20"/>
                <w:u w:val="single"/>
              </w:rPr>
            </w:pPr>
            <w:r w:rsidRPr="00215B24">
              <w:rPr>
                <w:rFonts w:cstheme="minorHAnsi"/>
                <w:b/>
                <w:bCs/>
                <w:i/>
                <w:iCs/>
                <w:sz w:val="20"/>
                <w:szCs w:val="20"/>
              </w:rPr>
              <w:t>Some GPs especially in low socioeconomic regions like Guatemala were mindful of the economic burden of long-term medication on patients and thus prescribed medications only for patients at high risk as determined by their cholesterol or blood pressure.</w:t>
            </w:r>
          </w:p>
        </w:tc>
      </w:tr>
      <w:tr w:rsidR="004E601D" w:rsidRPr="00442900" w14:paraId="5E8DD1BC" w14:textId="77777777" w:rsidTr="00E63276">
        <w:tc>
          <w:tcPr>
            <w:tcW w:w="1913" w:type="dxa"/>
          </w:tcPr>
          <w:p w14:paraId="3D01C718" w14:textId="77777777" w:rsidR="004E601D" w:rsidRPr="00E63276" w:rsidRDefault="004E601D" w:rsidP="004E601D">
            <w:pPr>
              <w:rPr>
                <w:rFonts w:cstheme="minorHAnsi"/>
                <w:b/>
                <w:bCs/>
                <w:sz w:val="20"/>
                <w:szCs w:val="20"/>
              </w:rPr>
            </w:pPr>
          </w:p>
        </w:tc>
        <w:tc>
          <w:tcPr>
            <w:tcW w:w="1508" w:type="dxa"/>
          </w:tcPr>
          <w:p w14:paraId="083FA968" w14:textId="77777777" w:rsidR="004E601D" w:rsidRPr="00E63276" w:rsidRDefault="004E601D" w:rsidP="004E601D">
            <w:pPr>
              <w:rPr>
                <w:rFonts w:cstheme="minorHAnsi"/>
                <w:b/>
                <w:bCs/>
                <w:sz w:val="20"/>
                <w:szCs w:val="20"/>
              </w:rPr>
            </w:pPr>
          </w:p>
        </w:tc>
        <w:tc>
          <w:tcPr>
            <w:tcW w:w="1527" w:type="dxa"/>
          </w:tcPr>
          <w:p w14:paraId="0D52AB6A" w14:textId="77777777" w:rsidR="004E601D" w:rsidRPr="00E63276" w:rsidRDefault="004E601D" w:rsidP="004E601D">
            <w:pPr>
              <w:rPr>
                <w:rFonts w:cstheme="minorHAnsi"/>
                <w:b/>
                <w:bCs/>
                <w:sz w:val="20"/>
                <w:szCs w:val="20"/>
              </w:rPr>
            </w:pPr>
          </w:p>
        </w:tc>
        <w:tc>
          <w:tcPr>
            <w:tcW w:w="0" w:type="auto"/>
          </w:tcPr>
          <w:p w14:paraId="3786B090" w14:textId="77777777" w:rsidR="004E601D" w:rsidRDefault="004E601D" w:rsidP="004E601D">
            <w:pPr>
              <w:rPr>
                <w:rFonts w:cstheme="minorHAnsi"/>
                <w:sz w:val="20"/>
                <w:szCs w:val="20"/>
              </w:rPr>
            </w:pPr>
            <w:r>
              <w:rPr>
                <w:rFonts w:cstheme="minorHAnsi"/>
                <w:sz w:val="20"/>
                <w:szCs w:val="20"/>
              </w:rPr>
              <w:t>Lawrence (2016)</w:t>
            </w:r>
          </w:p>
        </w:tc>
        <w:tc>
          <w:tcPr>
            <w:tcW w:w="0" w:type="auto"/>
          </w:tcPr>
          <w:p w14:paraId="453060D9" w14:textId="77777777" w:rsidR="004E601D" w:rsidRDefault="004E601D" w:rsidP="004E601D">
            <w:pPr>
              <w:rPr>
                <w:rFonts w:cstheme="minorHAnsi"/>
                <w:sz w:val="20"/>
                <w:szCs w:val="20"/>
                <w:u w:val="single"/>
              </w:rPr>
            </w:pPr>
            <w:r>
              <w:rPr>
                <w:rFonts w:cstheme="minorHAnsi"/>
                <w:sz w:val="20"/>
                <w:szCs w:val="20"/>
                <w:u w:val="single"/>
              </w:rPr>
              <w:t>Barriers</w:t>
            </w:r>
          </w:p>
          <w:p w14:paraId="6C004B2F" w14:textId="77777777" w:rsidR="004E601D" w:rsidRPr="00993F4D" w:rsidRDefault="004E601D" w:rsidP="004E601D">
            <w:pPr>
              <w:widowControl w:val="0"/>
              <w:autoSpaceDE w:val="0"/>
              <w:autoSpaceDN w:val="0"/>
              <w:adjustRightInd w:val="0"/>
              <w:rPr>
                <w:rFonts w:cstheme="minorHAnsi"/>
                <w:b/>
                <w:bCs/>
                <w:i/>
                <w:iCs/>
                <w:sz w:val="20"/>
                <w:szCs w:val="20"/>
              </w:rPr>
            </w:pPr>
            <w:r w:rsidRPr="00993F4D">
              <w:rPr>
                <w:rFonts w:cstheme="minorHAnsi"/>
                <w:b/>
                <w:bCs/>
                <w:i/>
                <w:iCs/>
                <w:sz w:val="20"/>
                <w:szCs w:val="20"/>
              </w:rPr>
              <w:t>Insufficient budget or increased cost identified by 79–83 % of PCPs.</w:t>
            </w:r>
          </w:p>
          <w:p w14:paraId="6251288F" w14:textId="77777777" w:rsidR="004E601D" w:rsidRPr="00AC03C3" w:rsidRDefault="004E601D" w:rsidP="004E601D">
            <w:pPr>
              <w:widowControl w:val="0"/>
              <w:autoSpaceDE w:val="0"/>
              <w:autoSpaceDN w:val="0"/>
              <w:adjustRightInd w:val="0"/>
              <w:rPr>
                <w:rFonts w:cstheme="minorHAnsi"/>
                <w:i/>
                <w:iCs/>
                <w:sz w:val="20"/>
                <w:szCs w:val="20"/>
              </w:rPr>
            </w:pPr>
            <w:r w:rsidRPr="00993F4D">
              <w:rPr>
                <w:rFonts w:cstheme="minorHAnsi"/>
                <w:b/>
                <w:bCs/>
                <w:i/>
                <w:iCs/>
                <w:sz w:val="20"/>
                <w:szCs w:val="20"/>
              </w:rPr>
              <w:t>Poor remuneration identified as barrier.</w:t>
            </w:r>
          </w:p>
        </w:tc>
      </w:tr>
      <w:tr w:rsidR="004E601D" w:rsidRPr="00442900" w14:paraId="798C67BE" w14:textId="77777777" w:rsidTr="00E63276">
        <w:tc>
          <w:tcPr>
            <w:tcW w:w="1913" w:type="dxa"/>
          </w:tcPr>
          <w:p w14:paraId="01B406B2" w14:textId="77777777" w:rsidR="004E601D" w:rsidRPr="00E63276" w:rsidRDefault="004E601D" w:rsidP="004E601D">
            <w:pPr>
              <w:rPr>
                <w:rFonts w:cstheme="minorHAnsi"/>
                <w:b/>
                <w:bCs/>
                <w:sz w:val="20"/>
                <w:szCs w:val="20"/>
              </w:rPr>
            </w:pPr>
          </w:p>
        </w:tc>
        <w:tc>
          <w:tcPr>
            <w:tcW w:w="1508" w:type="dxa"/>
          </w:tcPr>
          <w:p w14:paraId="727195A1" w14:textId="77777777" w:rsidR="004E601D" w:rsidRPr="00E63276" w:rsidRDefault="004E601D" w:rsidP="004E601D">
            <w:pPr>
              <w:rPr>
                <w:rFonts w:cstheme="minorHAnsi"/>
                <w:b/>
                <w:bCs/>
                <w:sz w:val="20"/>
                <w:szCs w:val="20"/>
              </w:rPr>
            </w:pPr>
          </w:p>
        </w:tc>
        <w:tc>
          <w:tcPr>
            <w:tcW w:w="1527" w:type="dxa"/>
          </w:tcPr>
          <w:p w14:paraId="0A863FD3" w14:textId="77777777" w:rsidR="004E601D" w:rsidRPr="00E63276" w:rsidRDefault="004E601D" w:rsidP="004E601D">
            <w:pPr>
              <w:rPr>
                <w:rFonts w:cstheme="minorHAnsi"/>
                <w:b/>
                <w:bCs/>
                <w:sz w:val="20"/>
                <w:szCs w:val="20"/>
              </w:rPr>
            </w:pPr>
          </w:p>
        </w:tc>
        <w:tc>
          <w:tcPr>
            <w:tcW w:w="0" w:type="auto"/>
          </w:tcPr>
          <w:p w14:paraId="5B4B2F48" w14:textId="77777777" w:rsidR="004E601D" w:rsidRDefault="004E601D" w:rsidP="004E601D">
            <w:pPr>
              <w:rPr>
                <w:rFonts w:cstheme="minorHAnsi"/>
                <w:sz w:val="20"/>
                <w:szCs w:val="20"/>
              </w:rPr>
            </w:pPr>
            <w:r>
              <w:rPr>
                <w:rFonts w:cstheme="minorHAnsi"/>
                <w:sz w:val="20"/>
                <w:szCs w:val="20"/>
              </w:rPr>
              <w:t>McDonagh (2018)</w:t>
            </w:r>
          </w:p>
        </w:tc>
        <w:tc>
          <w:tcPr>
            <w:tcW w:w="0" w:type="auto"/>
          </w:tcPr>
          <w:p w14:paraId="6E61CEBF" w14:textId="77777777" w:rsidR="004E601D" w:rsidRDefault="004E601D" w:rsidP="004E601D">
            <w:pPr>
              <w:rPr>
                <w:rFonts w:cstheme="minorHAnsi"/>
                <w:sz w:val="20"/>
                <w:szCs w:val="20"/>
                <w:u w:val="single"/>
              </w:rPr>
            </w:pPr>
            <w:r>
              <w:rPr>
                <w:rFonts w:cstheme="minorHAnsi"/>
                <w:sz w:val="20"/>
                <w:szCs w:val="20"/>
                <w:u w:val="single"/>
              </w:rPr>
              <w:t>Barriers</w:t>
            </w:r>
          </w:p>
          <w:p w14:paraId="39455D50" w14:textId="77777777" w:rsidR="004E601D" w:rsidRDefault="004E601D" w:rsidP="004E601D">
            <w:pPr>
              <w:rPr>
                <w:rStyle w:val="odfvisible"/>
                <w:rFonts w:cstheme="minorHAnsi"/>
                <w:i/>
                <w:iCs/>
                <w:color w:val="000000"/>
                <w:sz w:val="20"/>
                <w:szCs w:val="20"/>
              </w:rPr>
            </w:pPr>
            <w:r w:rsidRPr="003D322A">
              <w:rPr>
                <w:rStyle w:val="odfvisible"/>
                <w:rFonts w:cstheme="minorHAnsi"/>
                <w:i/>
                <w:iCs/>
                <w:color w:val="000000"/>
                <w:sz w:val="20"/>
                <w:szCs w:val="20"/>
              </w:rPr>
              <w:t>Limited funding for testing meant staff were less likely to offer tests in comparison to paid for public health interventions.</w:t>
            </w:r>
            <w:r w:rsidRPr="00DB1A3B">
              <w:rPr>
                <w:rStyle w:val="odfvisible"/>
                <w:rFonts w:cstheme="minorHAnsi"/>
                <w:i/>
                <w:iCs/>
                <w:color w:val="000000"/>
                <w:sz w:val="20"/>
                <w:szCs w:val="20"/>
              </w:rPr>
              <w:t xml:space="preserve"> </w:t>
            </w:r>
          </w:p>
          <w:p w14:paraId="35199D81" w14:textId="77777777" w:rsidR="004E601D" w:rsidRPr="00755355" w:rsidRDefault="004E601D" w:rsidP="004E601D">
            <w:pPr>
              <w:rPr>
                <w:rStyle w:val="odfvisible"/>
                <w:rFonts w:cstheme="minorHAnsi"/>
                <w:color w:val="000000"/>
                <w:sz w:val="20"/>
                <w:szCs w:val="20"/>
                <w:u w:val="single"/>
              </w:rPr>
            </w:pPr>
            <w:r>
              <w:rPr>
                <w:rStyle w:val="odfvisible"/>
                <w:rFonts w:cstheme="minorHAnsi"/>
                <w:color w:val="000000"/>
                <w:sz w:val="20"/>
                <w:szCs w:val="20"/>
                <w:u w:val="single"/>
              </w:rPr>
              <w:t>Facilitators</w:t>
            </w:r>
          </w:p>
          <w:p w14:paraId="32BC36BB" w14:textId="77777777" w:rsidR="004E601D" w:rsidRPr="00755355"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Some PCPs interviewed suggested that having an incentive programme would help testing become a priority and other PCPs indicated that they would increase testing if offered incentive payments for each test performed. This was consistent with a drop in testing when previously offered practice incentives were removed.</w:t>
            </w:r>
          </w:p>
        </w:tc>
      </w:tr>
      <w:tr w:rsidR="004E601D" w:rsidRPr="00442900" w14:paraId="12460142" w14:textId="77777777" w:rsidTr="00E63276">
        <w:tc>
          <w:tcPr>
            <w:tcW w:w="1913" w:type="dxa"/>
          </w:tcPr>
          <w:p w14:paraId="1A74CCA0" w14:textId="77777777" w:rsidR="004E601D" w:rsidRPr="00E63276" w:rsidRDefault="004E601D" w:rsidP="004E601D">
            <w:pPr>
              <w:rPr>
                <w:rFonts w:cstheme="minorHAnsi"/>
                <w:b/>
                <w:bCs/>
                <w:sz w:val="20"/>
                <w:szCs w:val="20"/>
              </w:rPr>
            </w:pPr>
          </w:p>
        </w:tc>
        <w:tc>
          <w:tcPr>
            <w:tcW w:w="1508" w:type="dxa"/>
          </w:tcPr>
          <w:p w14:paraId="0DDADF7C" w14:textId="77777777" w:rsidR="004E601D" w:rsidRPr="00E63276" w:rsidRDefault="004E601D" w:rsidP="004E601D">
            <w:pPr>
              <w:rPr>
                <w:rFonts w:cstheme="minorHAnsi"/>
                <w:b/>
                <w:bCs/>
                <w:sz w:val="20"/>
                <w:szCs w:val="20"/>
              </w:rPr>
            </w:pPr>
          </w:p>
        </w:tc>
        <w:tc>
          <w:tcPr>
            <w:tcW w:w="1527" w:type="dxa"/>
          </w:tcPr>
          <w:p w14:paraId="20BC44DB" w14:textId="77777777" w:rsidR="004E601D" w:rsidRPr="00E63276" w:rsidRDefault="004E601D" w:rsidP="004E601D">
            <w:pPr>
              <w:rPr>
                <w:rFonts w:cstheme="minorHAnsi"/>
                <w:b/>
                <w:bCs/>
                <w:sz w:val="20"/>
                <w:szCs w:val="20"/>
              </w:rPr>
            </w:pPr>
          </w:p>
        </w:tc>
        <w:tc>
          <w:tcPr>
            <w:tcW w:w="0" w:type="auto"/>
          </w:tcPr>
          <w:p w14:paraId="71AA50DC" w14:textId="77777777" w:rsidR="004E601D" w:rsidRDefault="004E601D" w:rsidP="004E601D">
            <w:pPr>
              <w:rPr>
                <w:rFonts w:cstheme="minorHAnsi"/>
                <w:sz w:val="20"/>
                <w:szCs w:val="20"/>
              </w:rPr>
            </w:pPr>
            <w:r>
              <w:rPr>
                <w:rFonts w:cstheme="minorHAnsi"/>
                <w:sz w:val="20"/>
                <w:szCs w:val="20"/>
              </w:rPr>
              <w:t>Mikat-Stevens (2015)</w:t>
            </w:r>
          </w:p>
        </w:tc>
        <w:tc>
          <w:tcPr>
            <w:tcW w:w="0" w:type="auto"/>
          </w:tcPr>
          <w:p w14:paraId="2DECF6D1" w14:textId="77777777" w:rsidR="004E601D" w:rsidRDefault="004E601D" w:rsidP="004E601D">
            <w:pPr>
              <w:rPr>
                <w:rFonts w:cstheme="minorHAnsi"/>
                <w:sz w:val="20"/>
                <w:szCs w:val="20"/>
                <w:u w:val="single"/>
              </w:rPr>
            </w:pPr>
            <w:r>
              <w:rPr>
                <w:rFonts w:cstheme="minorHAnsi"/>
                <w:sz w:val="20"/>
                <w:szCs w:val="20"/>
                <w:u w:val="single"/>
              </w:rPr>
              <w:t>Barriers</w:t>
            </w:r>
          </w:p>
          <w:p w14:paraId="76C5832B" w14:textId="77777777" w:rsidR="004E601D" w:rsidRPr="00E64735" w:rsidRDefault="004E601D" w:rsidP="004E601D">
            <w:pPr>
              <w:autoSpaceDE w:val="0"/>
              <w:autoSpaceDN w:val="0"/>
              <w:adjustRightInd w:val="0"/>
              <w:rPr>
                <w:rFonts w:cstheme="minorHAnsi"/>
                <w:i/>
                <w:iCs/>
                <w:sz w:val="20"/>
                <w:szCs w:val="20"/>
              </w:rPr>
            </w:pPr>
            <w:r w:rsidRPr="00DB1A3B">
              <w:rPr>
                <w:rFonts w:cstheme="minorHAnsi"/>
                <w:i/>
                <w:iCs/>
                <w:sz w:val="20"/>
                <w:szCs w:val="20"/>
              </w:rPr>
              <w:t xml:space="preserve">Cost to both patients and providers was expressed as a barrier to integration of genetics services into primary care. This included a barrier </w:t>
            </w:r>
            <w:proofErr w:type="gramStart"/>
            <w:r w:rsidRPr="00DB1A3B">
              <w:rPr>
                <w:rFonts w:cstheme="minorHAnsi"/>
                <w:i/>
                <w:iCs/>
                <w:sz w:val="20"/>
                <w:szCs w:val="20"/>
              </w:rPr>
              <w:t>in regard to</w:t>
            </w:r>
            <w:proofErr w:type="gramEnd"/>
            <w:r w:rsidRPr="00DB1A3B">
              <w:rPr>
                <w:rFonts w:cstheme="minorHAnsi"/>
                <w:i/>
                <w:iCs/>
                <w:sz w:val="20"/>
                <w:szCs w:val="20"/>
              </w:rPr>
              <w:t xml:space="preserve"> the lack of insurance coverage for genetic tests (n = 6 citations), as well as the cost to the patient (n = 10 citations).</w:t>
            </w:r>
          </w:p>
        </w:tc>
      </w:tr>
      <w:tr w:rsidR="004E601D" w:rsidRPr="00442900" w14:paraId="382D5B7C" w14:textId="77777777" w:rsidTr="00E63276">
        <w:tc>
          <w:tcPr>
            <w:tcW w:w="1913" w:type="dxa"/>
          </w:tcPr>
          <w:p w14:paraId="22AB058A" w14:textId="77777777" w:rsidR="004E601D" w:rsidRPr="00E63276" w:rsidRDefault="004E601D" w:rsidP="004E601D">
            <w:pPr>
              <w:rPr>
                <w:rFonts w:cstheme="minorHAnsi"/>
                <w:b/>
                <w:bCs/>
                <w:sz w:val="20"/>
                <w:szCs w:val="20"/>
              </w:rPr>
            </w:pPr>
          </w:p>
        </w:tc>
        <w:tc>
          <w:tcPr>
            <w:tcW w:w="1508" w:type="dxa"/>
          </w:tcPr>
          <w:p w14:paraId="16003A54" w14:textId="77777777" w:rsidR="004E601D" w:rsidRPr="00E63276" w:rsidRDefault="004E601D" w:rsidP="004E601D">
            <w:pPr>
              <w:rPr>
                <w:rFonts w:cstheme="minorHAnsi"/>
                <w:b/>
                <w:bCs/>
                <w:sz w:val="20"/>
                <w:szCs w:val="20"/>
              </w:rPr>
            </w:pPr>
          </w:p>
        </w:tc>
        <w:tc>
          <w:tcPr>
            <w:tcW w:w="1527" w:type="dxa"/>
          </w:tcPr>
          <w:p w14:paraId="21CA6F06" w14:textId="77777777" w:rsidR="004E601D" w:rsidRPr="00E63276" w:rsidRDefault="004E601D" w:rsidP="004E601D">
            <w:pPr>
              <w:rPr>
                <w:rFonts w:cstheme="minorHAnsi"/>
                <w:b/>
                <w:bCs/>
                <w:sz w:val="20"/>
                <w:szCs w:val="20"/>
              </w:rPr>
            </w:pPr>
          </w:p>
        </w:tc>
        <w:tc>
          <w:tcPr>
            <w:tcW w:w="0" w:type="auto"/>
          </w:tcPr>
          <w:p w14:paraId="6E121018" w14:textId="77777777" w:rsidR="004E601D" w:rsidRDefault="004E601D" w:rsidP="004E601D">
            <w:pPr>
              <w:rPr>
                <w:rFonts w:cstheme="minorHAnsi"/>
                <w:sz w:val="20"/>
                <w:szCs w:val="20"/>
              </w:rPr>
            </w:pPr>
            <w:r>
              <w:rPr>
                <w:rFonts w:cstheme="minorHAnsi"/>
                <w:sz w:val="20"/>
                <w:szCs w:val="20"/>
              </w:rPr>
              <w:t>O’Brien (2016)</w:t>
            </w:r>
          </w:p>
        </w:tc>
        <w:tc>
          <w:tcPr>
            <w:tcW w:w="0" w:type="auto"/>
          </w:tcPr>
          <w:p w14:paraId="46005D88" w14:textId="77777777" w:rsidR="004E601D" w:rsidRPr="00271E66" w:rsidRDefault="004E601D" w:rsidP="004E601D">
            <w:pPr>
              <w:rPr>
                <w:rFonts w:cstheme="minorHAnsi"/>
                <w:sz w:val="20"/>
                <w:szCs w:val="20"/>
                <w:u w:val="single"/>
              </w:rPr>
            </w:pPr>
            <w:r w:rsidRPr="00271E66">
              <w:rPr>
                <w:rFonts w:cstheme="minorHAnsi"/>
                <w:sz w:val="20"/>
                <w:szCs w:val="20"/>
                <w:u w:val="single"/>
              </w:rPr>
              <w:t>Barriers</w:t>
            </w:r>
          </w:p>
          <w:p w14:paraId="17110B24" w14:textId="77777777" w:rsidR="004E601D" w:rsidRPr="00D959BE" w:rsidRDefault="004E601D" w:rsidP="004E601D">
            <w:pPr>
              <w:widowControl w:val="0"/>
              <w:autoSpaceDE w:val="0"/>
              <w:autoSpaceDN w:val="0"/>
              <w:adjustRightInd w:val="0"/>
              <w:rPr>
                <w:rFonts w:cstheme="minorHAnsi"/>
                <w:b/>
                <w:bCs/>
                <w:i/>
                <w:iCs/>
                <w:sz w:val="20"/>
                <w:szCs w:val="20"/>
              </w:rPr>
            </w:pPr>
            <w:r w:rsidRPr="00D959BE">
              <w:rPr>
                <w:rFonts w:cstheme="minorHAnsi"/>
                <w:b/>
                <w:bCs/>
                <w:i/>
                <w:iCs/>
                <w:sz w:val="20"/>
                <w:szCs w:val="20"/>
              </w:rPr>
              <w:t>Reimbursement, a lack of insurance coverage, time restrictions, and a lack of providers and resources posed significant barriers to primary care practitioners’ management of child and adolescent mental health problems.</w:t>
            </w:r>
          </w:p>
          <w:p w14:paraId="03E52AAA" w14:textId="77777777" w:rsidR="004E601D" w:rsidRPr="00271E66" w:rsidRDefault="004E601D" w:rsidP="004E601D">
            <w:pPr>
              <w:rPr>
                <w:rFonts w:cstheme="minorHAnsi"/>
                <w:color w:val="000000"/>
                <w:sz w:val="20"/>
                <w:szCs w:val="20"/>
                <w:u w:val="single"/>
              </w:rPr>
            </w:pPr>
            <w:r w:rsidRPr="00271E66">
              <w:rPr>
                <w:rStyle w:val="odfvisible"/>
                <w:rFonts w:cstheme="minorHAnsi"/>
                <w:color w:val="000000"/>
                <w:sz w:val="20"/>
                <w:szCs w:val="20"/>
                <w:u w:val="single"/>
              </w:rPr>
              <w:t>Facilitators</w:t>
            </w:r>
          </w:p>
          <w:p w14:paraId="09A27349" w14:textId="77777777" w:rsidR="004E601D" w:rsidRPr="00271E66" w:rsidRDefault="004E601D" w:rsidP="004E601D">
            <w:pPr>
              <w:widowControl w:val="0"/>
              <w:autoSpaceDE w:val="0"/>
              <w:autoSpaceDN w:val="0"/>
              <w:adjustRightInd w:val="0"/>
              <w:rPr>
                <w:rFonts w:cstheme="minorHAnsi"/>
                <w:i/>
                <w:iCs/>
                <w:sz w:val="20"/>
                <w:szCs w:val="20"/>
              </w:rPr>
            </w:pPr>
            <w:bookmarkStart w:id="6" w:name="_Hlk47798303"/>
            <w:r w:rsidRPr="00271E66">
              <w:rPr>
                <w:rFonts w:cstheme="minorHAnsi"/>
                <w:i/>
                <w:iCs/>
                <w:sz w:val="20"/>
                <w:szCs w:val="20"/>
              </w:rPr>
              <w:t>Increased reimbursement possible facilitator that could increase ‘behavioural health’ diagnoses.</w:t>
            </w:r>
            <w:bookmarkEnd w:id="6"/>
          </w:p>
        </w:tc>
      </w:tr>
      <w:tr w:rsidR="004E601D" w:rsidRPr="00442900" w14:paraId="344DA4C7" w14:textId="77777777" w:rsidTr="00E63276">
        <w:tc>
          <w:tcPr>
            <w:tcW w:w="1913" w:type="dxa"/>
          </w:tcPr>
          <w:p w14:paraId="3F1B8514" w14:textId="77777777" w:rsidR="004E601D" w:rsidRPr="00E63276" w:rsidRDefault="004E601D" w:rsidP="004E601D">
            <w:pPr>
              <w:rPr>
                <w:rFonts w:cstheme="minorHAnsi"/>
                <w:b/>
                <w:bCs/>
                <w:sz w:val="20"/>
                <w:szCs w:val="20"/>
              </w:rPr>
            </w:pPr>
          </w:p>
        </w:tc>
        <w:tc>
          <w:tcPr>
            <w:tcW w:w="1508" w:type="dxa"/>
          </w:tcPr>
          <w:p w14:paraId="1DCD32B9" w14:textId="77777777" w:rsidR="004E601D" w:rsidRPr="00E63276" w:rsidRDefault="004E601D" w:rsidP="004E601D">
            <w:pPr>
              <w:rPr>
                <w:rFonts w:cstheme="minorHAnsi"/>
                <w:b/>
                <w:bCs/>
                <w:sz w:val="20"/>
                <w:szCs w:val="20"/>
              </w:rPr>
            </w:pPr>
          </w:p>
        </w:tc>
        <w:tc>
          <w:tcPr>
            <w:tcW w:w="1527" w:type="dxa"/>
          </w:tcPr>
          <w:p w14:paraId="641FB09B" w14:textId="77777777" w:rsidR="004E601D" w:rsidRPr="00E63276" w:rsidRDefault="004E601D" w:rsidP="004E601D">
            <w:pPr>
              <w:rPr>
                <w:rFonts w:cstheme="minorHAnsi"/>
                <w:b/>
                <w:bCs/>
                <w:sz w:val="20"/>
                <w:szCs w:val="20"/>
              </w:rPr>
            </w:pPr>
          </w:p>
        </w:tc>
        <w:tc>
          <w:tcPr>
            <w:tcW w:w="0" w:type="auto"/>
          </w:tcPr>
          <w:p w14:paraId="2EC71C80" w14:textId="77777777" w:rsidR="004E601D" w:rsidRDefault="004E601D" w:rsidP="004E601D">
            <w:pPr>
              <w:rPr>
                <w:rFonts w:cstheme="minorHAnsi"/>
                <w:sz w:val="20"/>
                <w:szCs w:val="20"/>
              </w:rPr>
            </w:pPr>
            <w:r>
              <w:rPr>
                <w:rFonts w:cstheme="minorHAnsi"/>
                <w:sz w:val="20"/>
                <w:szCs w:val="20"/>
              </w:rPr>
              <w:t xml:space="preserve">Schadewaldt </w:t>
            </w:r>
            <w:r>
              <w:rPr>
                <w:rFonts w:cstheme="minorHAnsi"/>
                <w:sz w:val="20"/>
                <w:szCs w:val="20"/>
              </w:rPr>
              <w:lastRenderedPageBreak/>
              <w:t>(2013)</w:t>
            </w:r>
          </w:p>
        </w:tc>
        <w:tc>
          <w:tcPr>
            <w:tcW w:w="0" w:type="auto"/>
          </w:tcPr>
          <w:p w14:paraId="279D2D73" w14:textId="77777777" w:rsidR="004E601D" w:rsidRDefault="004E601D" w:rsidP="004E601D">
            <w:pPr>
              <w:rPr>
                <w:rFonts w:cstheme="minorHAnsi"/>
                <w:sz w:val="20"/>
                <w:szCs w:val="20"/>
                <w:u w:val="single"/>
              </w:rPr>
            </w:pPr>
            <w:r>
              <w:rPr>
                <w:rFonts w:cstheme="minorHAnsi"/>
                <w:sz w:val="20"/>
                <w:szCs w:val="20"/>
                <w:u w:val="single"/>
              </w:rPr>
              <w:lastRenderedPageBreak/>
              <w:t>Barriers</w:t>
            </w:r>
          </w:p>
          <w:p w14:paraId="53E54B2D" w14:textId="77777777" w:rsidR="004E601D" w:rsidRPr="00834501" w:rsidRDefault="004E601D" w:rsidP="004E601D">
            <w:pPr>
              <w:widowControl w:val="0"/>
              <w:autoSpaceDE w:val="0"/>
              <w:autoSpaceDN w:val="0"/>
              <w:adjustRightInd w:val="0"/>
              <w:rPr>
                <w:rFonts w:cstheme="minorHAnsi"/>
                <w:b/>
                <w:bCs/>
                <w:i/>
                <w:iCs/>
                <w:sz w:val="20"/>
                <w:szCs w:val="20"/>
              </w:rPr>
            </w:pPr>
            <w:r w:rsidRPr="00834501">
              <w:rPr>
                <w:rFonts w:cstheme="minorHAnsi"/>
                <w:b/>
                <w:bCs/>
                <w:i/>
                <w:iCs/>
                <w:sz w:val="20"/>
                <w:szCs w:val="20"/>
              </w:rPr>
              <w:lastRenderedPageBreak/>
              <w:t xml:space="preserve">Nurse practitioners and MPs strongly perceived </w:t>
            </w:r>
            <w:proofErr w:type="gramStart"/>
            <w:r w:rsidRPr="00834501">
              <w:rPr>
                <w:rFonts w:cstheme="minorHAnsi"/>
                <w:b/>
                <w:bCs/>
                <w:i/>
                <w:iCs/>
                <w:sz w:val="20"/>
                <w:szCs w:val="20"/>
              </w:rPr>
              <w:t>that economic constraints</w:t>
            </w:r>
            <w:proofErr w:type="gramEnd"/>
            <w:r w:rsidRPr="00834501">
              <w:rPr>
                <w:rFonts w:cstheme="minorHAnsi"/>
                <w:b/>
                <w:bCs/>
                <w:i/>
                <w:iCs/>
                <w:sz w:val="20"/>
                <w:szCs w:val="20"/>
              </w:rPr>
              <w:t xml:space="preserve"> had a negative impact on collaborative practice. The lack of financial support for the NP role often made employment of a NP not financially viable for a practice setting. There was a perception that the health care system did not sufficiently reimburse NP services.</w:t>
            </w:r>
          </w:p>
          <w:p w14:paraId="1E81D23E" w14:textId="77777777" w:rsidR="004E601D" w:rsidRPr="003656ED" w:rsidRDefault="004E601D" w:rsidP="004E601D">
            <w:pPr>
              <w:rPr>
                <w:rFonts w:cstheme="minorHAnsi"/>
                <w:color w:val="000000"/>
                <w:sz w:val="20"/>
                <w:szCs w:val="20"/>
                <w:u w:val="single"/>
              </w:rPr>
            </w:pPr>
            <w:r w:rsidRPr="00271E66">
              <w:rPr>
                <w:rStyle w:val="odfvisible"/>
                <w:rFonts w:cstheme="minorHAnsi"/>
                <w:color w:val="000000"/>
                <w:sz w:val="20"/>
                <w:szCs w:val="20"/>
                <w:u w:val="single"/>
              </w:rPr>
              <w:t>Facilitators</w:t>
            </w:r>
          </w:p>
          <w:p w14:paraId="756B66A4" w14:textId="77777777" w:rsidR="004E601D" w:rsidRPr="00834501" w:rsidRDefault="004E601D" w:rsidP="004E601D">
            <w:pPr>
              <w:rPr>
                <w:rFonts w:cstheme="minorHAnsi"/>
                <w:b/>
                <w:bCs/>
                <w:i/>
                <w:iCs/>
                <w:color w:val="FF0000"/>
                <w:sz w:val="20"/>
                <w:szCs w:val="20"/>
              </w:rPr>
            </w:pPr>
            <w:r w:rsidRPr="00834501">
              <w:rPr>
                <w:rFonts w:cstheme="minorHAnsi"/>
                <w:b/>
                <w:bCs/>
                <w:i/>
                <w:iCs/>
                <w:sz w:val="20"/>
                <w:szCs w:val="20"/>
              </w:rPr>
              <w:t>Financial support for NP role.</w:t>
            </w:r>
          </w:p>
        </w:tc>
      </w:tr>
      <w:tr w:rsidR="004E601D" w:rsidRPr="00442900" w14:paraId="51C041EF" w14:textId="77777777" w:rsidTr="00E63276">
        <w:tc>
          <w:tcPr>
            <w:tcW w:w="1913" w:type="dxa"/>
          </w:tcPr>
          <w:p w14:paraId="21B7423B" w14:textId="77777777" w:rsidR="004E601D" w:rsidRPr="00E63276" w:rsidRDefault="004E601D" w:rsidP="004E601D">
            <w:pPr>
              <w:rPr>
                <w:rFonts w:cstheme="minorHAnsi"/>
                <w:b/>
                <w:bCs/>
                <w:sz w:val="20"/>
                <w:szCs w:val="20"/>
              </w:rPr>
            </w:pPr>
          </w:p>
        </w:tc>
        <w:tc>
          <w:tcPr>
            <w:tcW w:w="1508" w:type="dxa"/>
          </w:tcPr>
          <w:p w14:paraId="0E74A668" w14:textId="77777777" w:rsidR="004E601D" w:rsidRPr="00E63276" w:rsidRDefault="004E601D" w:rsidP="004E601D">
            <w:pPr>
              <w:rPr>
                <w:rFonts w:cstheme="minorHAnsi"/>
                <w:b/>
                <w:bCs/>
                <w:sz w:val="20"/>
                <w:szCs w:val="20"/>
              </w:rPr>
            </w:pPr>
          </w:p>
        </w:tc>
        <w:tc>
          <w:tcPr>
            <w:tcW w:w="1527" w:type="dxa"/>
          </w:tcPr>
          <w:p w14:paraId="2C209682" w14:textId="77777777" w:rsidR="004E601D" w:rsidRPr="00E63276" w:rsidRDefault="004E601D" w:rsidP="004E601D">
            <w:pPr>
              <w:rPr>
                <w:rFonts w:cstheme="minorHAnsi"/>
                <w:b/>
                <w:bCs/>
                <w:sz w:val="20"/>
                <w:szCs w:val="20"/>
              </w:rPr>
            </w:pPr>
          </w:p>
        </w:tc>
        <w:tc>
          <w:tcPr>
            <w:tcW w:w="0" w:type="auto"/>
          </w:tcPr>
          <w:p w14:paraId="793AD1F0" w14:textId="77777777" w:rsidR="004E601D" w:rsidRDefault="004E601D" w:rsidP="004E601D">
            <w:pPr>
              <w:rPr>
                <w:rFonts w:cstheme="minorHAnsi"/>
                <w:sz w:val="20"/>
                <w:szCs w:val="20"/>
              </w:rPr>
            </w:pPr>
            <w:r>
              <w:rPr>
                <w:rFonts w:cstheme="minorHAnsi"/>
                <w:sz w:val="20"/>
                <w:szCs w:val="20"/>
              </w:rPr>
              <w:t>Schumann (2012)</w:t>
            </w:r>
          </w:p>
        </w:tc>
        <w:tc>
          <w:tcPr>
            <w:tcW w:w="0" w:type="auto"/>
          </w:tcPr>
          <w:p w14:paraId="6094E6C9" w14:textId="77777777" w:rsidR="004E601D" w:rsidRDefault="004E601D" w:rsidP="004E601D">
            <w:pPr>
              <w:rPr>
                <w:rFonts w:cstheme="minorHAnsi"/>
                <w:sz w:val="20"/>
                <w:szCs w:val="20"/>
                <w:u w:val="single"/>
              </w:rPr>
            </w:pPr>
            <w:r>
              <w:rPr>
                <w:rFonts w:cstheme="minorHAnsi"/>
                <w:sz w:val="20"/>
                <w:szCs w:val="20"/>
                <w:u w:val="single"/>
              </w:rPr>
              <w:t>Barriers</w:t>
            </w:r>
          </w:p>
          <w:p w14:paraId="4B669DF0" w14:textId="77777777" w:rsidR="004E601D" w:rsidRDefault="004E601D" w:rsidP="004E601D">
            <w:r w:rsidRPr="00DB1A3B">
              <w:rPr>
                <w:rFonts w:cstheme="minorHAnsi"/>
                <w:i/>
                <w:iCs/>
                <w:sz w:val="20"/>
                <w:szCs w:val="20"/>
              </w:rPr>
              <w:t xml:space="preserve">Barriers resulting from the health system or society encompassed fear of stigmatization and (premature) labelling, future insurability, reimbursement, and lack of time and resources. </w:t>
            </w:r>
          </w:p>
          <w:p w14:paraId="3AC5CFC3" w14:textId="77777777" w:rsidR="004E601D" w:rsidRPr="00B35367" w:rsidRDefault="004E601D" w:rsidP="004E601D">
            <w:r w:rsidRPr="00DB1A3B">
              <w:rPr>
                <w:rFonts w:cstheme="minorHAnsi"/>
                <w:i/>
                <w:iCs/>
                <w:sz w:val="20"/>
                <w:szCs w:val="20"/>
              </w:rPr>
              <w:t xml:space="preserve">The societal stigma and fear of premature labelling and a possible impact on future insurability and reimbursement led clinicians to rule out other possible medical causes ﬁrst before considering the possibility of a mental illness. </w:t>
            </w:r>
          </w:p>
        </w:tc>
      </w:tr>
      <w:tr w:rsidR="004E601D" w:rsidRPr="00442900" w14:paraId="406BBAF1" w14:textId="77777777" w:rsidTr="00E63276">
        <w:tc>
          <w:tcPr>
            <w:tcW w:w="1913" w:type="dxa"/>
          </w:tcPr>
          <w:p w14:paraId="57AE3C59" w14:textId="77777777" w:rsidR="004E601D" w:rsidRPr="00E63276" w:rsidRDefault="004E601D" w:rsidP="004E601D">
            <w:pPr>
              <w:rPr>
                <w:rFonts w:cstheme="minorHAnsi"/>
                <w:b/>
                <w:bCs/>
                <w:sz w:val="20"/>
                <w:szCs w:val="20"/>
              </w:rPr>
            </w:pPr>
          </w:p>
        </w:tc>
        <w:tc>
          <w:tcPr>
            <w:tcW w:w="1508" w:type="dxa"/>
          </w:tcPr>
          <w:p w14:paraId="524E09F5" w14:textId="77777777" w:rsidR="004E601D" w:rsidRPr="00E63276" w:rsidRDefault="004E601D" w:rsidP="004E601D">
            <w:pPr>
              <w:rPr>
                <w:rFonts w:cstheme="minorHAnsi"/>
                <w:b/>
                <w:bCs/>
                <w:sz w:val="20"/>
                <w:szCs w:val="20"/>
              </w:rPr>
            </w:pPr>
          </w:p>
        </w:tc>
        <w:tc>
          <w:tcPr>
            <w:tcW w:w="1527" w:type="dxa"/>
          </w:tcPr>
          <w:p w14:paraId="16E0DDDD" w14:textId="77777777" w:rsidR="004E601D" w:rsidRPr="00E63276" w:rsidRDefault="004E601D" w:rsidP="004E601D">
            <w:pPr>
              <w:rPr>
                <w:rFonts w:cstheme="minorHAnsi"/>
                <w:b/>
                <w:bCs/>
                <w:sz w:val="20"/>
                <w:szCs w:val="20"/>
              </w:rPr>
            </w:pPr>
          </w:p>
        </w:tc>
        <w:tc>
          <w:tcPr>
            <w:tcW w:w="0" w:type="auto"/>
          </w:tcPr>
          <w:p w14:paraId="4BAC234D" w14:textId="77777777" w:rsidR="004E601D" w:rsidRDefault="004E601D" w:rsidP="004E601D">
            <w:pPr>
              <w:rPr>
                <w:rFonts w:cstheme="minorHAnsi"/>
                <w:sz w:val="20"/>
                <w:szCs w:val="20"/>
              </w:rPr>
            </w:pPr>
            <w:r>
              <w:rPr>
                <w:rFonts w:cstheme="minorHAnsi"/>
                <w:sz w:val="20"/>
                <w:szCs w:val="20"/>
              </w:rPr>
              <w:t>Tonkin-Crine (2011)</w:t>
            </w:r>
          </w:p>
        </w:tc>
        <w:tc>
          <w:tcPr>
            <w:tcW w:w="0" w:type="auto"/>
          </w:tcPr>
          <w:p w14:paraId="25D32DC5" w14:textId="77777777" w:rsidR="004E601D" w:rsidRDefault="004E601D" w:rsidP="004E601D">
            <w:pPr>
              <w:rPr>
                <w:rFonts w:cstheme="minorHAnsi"/>
                <w:sz w:val="20"/>
                <w:szCs w:val="20"/>
                <w:u w:val="single"/>
              </w:rPr>
            </w:pPr>
            <w:r>
              <w:rPr>
                <w:rFonts w:cstheme="minorHAnsi"/>
                <w:sz w:val="20"/>
                <w:szCs w:val="20"/>
                <w:u w:val="single"/>
              </w:rPr>
              <w:t>Factors</w:t>
            </w:r>
          </w:p>
          <w:p w14:paraId="318FAE84" w14:textId="77777777" w:rsidR="004E601D" w:rsidRPr="00DB1A3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GPs’ perception of potential ﬁnancial beneﬁts that can be gained from prescribing antibiotics may affect the prescribing decision. </w:t>
            </w:r>
          </w:p>
          <w:p w14:paraId="7026D086" w14:textId="77777777" w:rsidR="004E601D" w:rsidRPr="002F6375" w:rsidRDefault="004E601D" w:rsidP="004E601D">
            <w:pPr>
              <w:rPr>
                <w:rFonts w:cstheme="minorHAnsi"/>
                <w:color w:val="000000"/>
                <w:sz w:val="20"/>
                <w:szCs w:val="20"/>
                <w:u w:val="single"/>
              </w:rPr>
            </w:pPr>
            <w:r w:rsidRPr="00271E66">
              <w:rPr>
                <w:rStyle w:val="odfvisible"/>
                <w:rFonts w:cstheme="minorHAnsi"/>
                <w:color w:val="000000"/>
                <w:sz w:val="20"/>
                <w:szCs w:val="20"/>
                <w:u w:val="single"/>
              </w:rPr>
              <w:t>Facilitators</w:t>
            </w:r>
          </w:p>
          <w:p w14:paraId="1C1A84F7" w14:textId="77777777" w:rsidR="004E601D" w:rsidRPr="001962F9"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GPs welcome interventions that beneﬁt their practice either by decreasing workload or offering ﬁnancial gain. Examples may include fewer </w:t>
            </w:r>
            <w:proofErr w:type="spellStart"/>
            <w:r w:rsidRPr="00DB1A3B">
              <w:rPr>
                <w:rFonts w:cstheme="minorHAnsi"/>
                <w:i/>
                <w:iCs/>
                <w:sz w:val="20"/>
                <w:szCs w:val="20"/>
              </w:rPr>
              <w:t>reconsultations</w:t>
            </w:r>
            <w:proofErr w:type="spellEnd"/>
            <w:r w:rsidRPr="00DB1A3B">
              <w:rPr>
                <w:rFonts w:cstheme="minorHAnsi"/>
                <w:i/>
                <w:iCs/>
                <w:sz w:val="20"/>
                <w:szCs w:val="20"/>
              </w:rPr>
              <w:t xml:space="preserve"> </w:t>
            </w:r>
            <w:proofErr w:type="gramStart"/>
            <w:r w:rsidRPr="00DB1A3B">
              <w:rPr>
                <w:rFonts w:cstheme="minorHAnsi"/>
                <w:i/>
                <w:iCs/>
                <w:sz w:val="20"/>
                <w:szCs w:val="20"/>
              </w:rPr>
              <w:t>as a result of</w:t>
            </w:r>
            <w:proofErr w:type="gramEnd"/>
            <w:r w:rsidRPr="00DB1A3B">
              <w:rPr>
                <w:rFonts w:cstheme="minorHAnsi"/>
                <w:i/>
                <w:iCs/>
                <w:sz w:val="20"/>
                <w:szCs w:val="20"/>
              </w:rPr>
              <w:t xml:space="preserve"> improved communication skills or the provision of ﬁnancial incentives.</w:t>
            </w:r>
          </w:p>
        </w:tc>
      </w:tr>
      <w:tr w:rsidR="004E601D" w:rsidRPr="00442900" w14:paraId="3DAEE9A4" w14:textId="77777777" w:rsidTr="00E63276">
        <w:tc>
          <w:tcPr>
            <w:tcW w:w="1913" w:type="dxa"/>
          </w:tcPr>
          <w:p w14:paraId="7FEF86C4" w14:textId="77777777" w:rsidR="004E601D" w:rsidRPr="00E63276" w:rsidRDefault="004E601D" w:rsidP="004E601D">
            <w:pPr>
              <w:rPr>
                <w:rFonts w:cstheme="minorHAnsi"/>
                <w:b/>
                <w:bCs/>
                <w:sz w:val="20"/>
                <w:szCs w:val="20"/>
              </w:rPr>
            </w:pPr>
          </w:p>
        </w:tc>
        <w:tc>
          <w:tcPr>
            <w:tcW w:w="1508" w:type="dxa"/>
          </w:tcPr>
          <w:p w14:paraId="2311F787" w14:textId="77777777" w:rsidR="004E601D" w:rsidRPr="00E63276" w:rsidRDefault="004E601D" w:rsidP="004E601D">
            <w:pPr>
              <w:rPr>
                <w:rFonts w:cstheme="minorHAnsi"/>
                <w:b/>
                <w:bCs/>
                <w:sz w:val="20"/>
                <w:szCs w:val="20"/>
              </w:rPr>
            </w:pPr>
          </w:p>
        </w:tc>
        <w:tc>
          <w:tcPr>
            <w:tcW w:w="1527" w:type="dxa"/>
          </w:tcPr>
          <w:p w14:paraId="0351C64C" w14:textId="77777777" w:rsidR="004E601D" w:rsidRPr="00E63276" w:rsidRDefault="004E601D" w:rsidP="004E601D">
            <w:pPr>
              <w:rPr>
                <w:rFonts w:cstheme="minorHAnsi"/>
                <w:b/>
                <w:bCs/>
                <w:sz w:val="20"/>
                <w:szCs w:val="20"/>
              </w:rPr>
            </w:pPr>
          </w:p>
        </w:tc>
        <w:tc>
          <w:tcPr>
            <w:tcW w:w="0" w:type="auto"/>
          </w:tcPr>
          <w:p w14:paraId="7330F353" w14:textId="77777777" w:rsidR="004E601D" w:rsidRDefault="004E601D" w:rsidP="004E601D">
            <w:pPr>
              <w:rPr>
                <w:rFonts w:cstheme="minorHAnsi"/>
                <w:sz w:val="20"/>
                <w:szCs w:val="20"/>
              </w:rPr>
            </w:pPr>
            <w:r>
              <w:rPr>
                <w:rFonts w:cstheme="minorHAnsi"/>
                <w:sz w:val="20"/>
                <w:szCs w:val="20"/>
              </w:rPr>
              <w:t>Vedel (2011)</w:t>
            </w:r>
          </w:p>
        </w:tc>
        <w:tc>
          <w:tcPr>
            <w:tcW w:w="0" w:type="auto"/>
          </w:tcPr>
          <w:p w14:paraId="37F3AD51" w14:textId="77777777" w:rsidR="004E601D" w:rsidRDefault="004E601D" w:rsidP="004E601D">
            <w:pPr>
              <w:rPr>
                <w:rFonts w:cstheme="minorHAnsi"/>
                <w:sz w:val="20"/>
                <w:szCs w:val="20"/>
                <w:u w:val="single"/>
              </w:rPr>
            </w:pPr>
            <w:r>
              <w:rPr>
                <w:rFonts w:cstheme="minorHAnsi"/>
                <w:sz w:val="20"/>
                <w:szCs w:val="20"/>
                <w:u w:val="single"/>
              </w:rPr>
              <w:t>Barriers</w:t>
            </w:r>
          </w:p>
          <w:p w14:paraId="1A4CD811" w14:textId="77777777" w:rsidR="004E601D" w:rsidRPr="00C21AF4" w:rsidRDefault="004E601D" w:rsidP="004E601D">
            <w:pPr>
              <w:widowControl w:val="0"/>
              <w:autoSpaceDE w:val="0"/>
              <w:autoSpaceDN w:val="0"/>
              <w:adjustRightInd w:val="0"/>
              <w:rPr>
                <w:rFonts w:cstheme="minorHAnsi"/>
                <w:b/>
                <w:bCs/>
                <w:i/>
                <w:iCs/>
                <w:sz w:val="20"/>
                <w:szCs w:val="20"/>
              </w:rPr>
            </w:pPr>
            <w:bookmarkStart w:id="7" w:name="_Hlk47797658"/>
            <w:r w:rsidRPr="00C21AF4">
              <w:rPr>
                <w:rFonts w:cstheme="minorHAnsi"/>
                <w:b/>
                <w:bCs/>
                <w:i/>
                <w:iCs/>
                <w:sz w:val="20"/>
                <w:szCs w:val="20"/>
              </w:rPr>
              <w:t>PCPs and older adults reported the lack of health care coverage for test as a major barrier to cancer screening for older adults.</w:t>
            </w:r>
            <w:bookmarkEnd w:id="7"/>
          </w:p>
          <w:p w14:paraId="1109BD46" w14:textId="77777777" w:rsidR="004E601D" w:rsidRPr="003649EC" w:rsidRDefault="004E601D" w:rsidP="004E601D">
            <w:pPr>
              <w:widowControl w:val="0"/>
              <w:autoSpaceDE w:val="0"/>
              <w:autoSpaceDN w:val="0"/>
              <w:adjustRightInd w:val="0"/>
              <w:rPr>
                <w:rFonts w:cstheme="minorHAnsi"/>
                <w:b/>
                <w:bCs/>
                <w:i/>
                <w:iCs/>
                <w:sz w:val="20"/>
                <w:szCs w:val="20"/>
              </w:rPr>
            </w:pPr>
            <w:r w:rsidRPr="003649EC">
              <w:rPr>
                <w:rFonts w:cstheme="minorHAnsi"/>
                <w:b/>
                <w:bCs/>
                <w:i/>
                <w:iCs/>
                <w:sz w:val="20"/>
                <w:szCs w:val="20"/>
              </w:rPr>
              <w:t>Other frequently reported barriers were linked to the type of medical practices (8 studies): lack of routine general examination, lack of incentive fees and solo or rural practice.</w:t>
            </w:r>
          </w:p>
        </w:tc>
      </w:tr>
      <w:tr w:rsidR="004E601D" w:rsidRPr="00442900" w14:paraId="174FA6DD" w14:textId="77777777" w:rsidTr="00E63276">
        <w:tc>
          <w:tcPr>
            <w:tcW w:w="1913" w:type="dxa"/>
          </w:tcPr>
          <w:p w14:paraId="7A460FCB" w14:textId="77777777" w:rsidR="004E601D" w:rsidRPr="00E63276" w:rsidRDefault="004E601D" w:rsidP="004E601D">
            <w:pPr>
              <w:rPr>
                <w:rFonts w:cstheme="minorHAnsi"/>
                <w:b/>
                <w:bCs/>
                <w:sz w:val="20"/>
                <w:szCs w:val="20"/>
              </w:rPr>
            </w:pPr>
          </w:p>
        </w:tc>
        <w:tc>
          <w:tcPr>
            <w:tcW w:w="1508" w:type="dxa"/>
          </w:tcPr>
          <w:p w14:paraId="6CD8C911" w14:textId="77777777" w:rsidR="004E601D" w:rsidRPr="00E63276" w:rsidRDefault="004E601D" w:rsidP="004E601D">
            <w:pPr>
              <w:rPr>
                <w:rFonts w:cstheme="minorHAnsi"/>
                <w:b/>
                <w:bCs/>
                <w:sz w:val="20"/>
                <w:szCs w:val="20"/>
              </w:rPr>
            </w:pPr>
          </w:p>
        </w:tc>
        <w:tc>
          <w:tcPr>
            <w:tcW w:w="1527" w:type="dxa"/>
          </w:tcPr>
          <w:p w14:paraId="53A687C9" w14:textId="77777777" w:rsidR="004E601D" w:rsidRPr="00E63276" w:rsidRDefault="004E601D" w:rsidP="004E601D">
            <w:pPr>
              <w:rPr>
                <w:rFonts w:cstheme="minorHAnsi"/>
                <w:b/>
                <w:bCs/>
                <w:sz w:val="20"/>
                <w:szCs w:val="20"/>
              </w:rPr>
            </w:pPr>
          </w:p>
        </w:tc>
        <w:tc>
          <w:tcPr>
            <w:tcW w:w="0" w:type="auto"/>
          </w:tcPr>
          <w:p w14:paraId="36B4188A" w14:textId="77777777" w:rsidR="004E601D" w:rsidRDefault="004E601D" w:rsidP="004E601D">
            <w:pPr>
              <w:rPr>
                <w:rFonts w:cstheme="minorHAnsi"/>
                <w:sz w:val="20"/>
                <w:szCs w:val="20"/>
              </w:rPr>
            </w:pPr>
            <w:r>
              <w:rPr>
                <w:rFonts w:cstheme="minorHAnsi"/>
                <w:sz w:val="20"/>
                <w:szCs w:val="20"/>
              </w:rPr>
              <w:t>Yeung (2015) (2015)</w:t>
            </w:r>
          </w:p>
        </w:tc>
        <w:tc>
          <w:tcPr>
            <w:tcW w:w="0" w:type="auto"/>
          </w:tcPr>
          <w:p w14:paraId="361E3CE7" w14:textId="77777777" w:rsidR="004E601D" w:rsidRDefault="004E601D" w:rsidP="004E601D">
            <w:pPr>
              <w:rPr>
                <w:rFonts w:cstheme="minorHAnsi"/>
                <w:sz w:val="20"/>
                <w:szCs w:val="20"/>
                <w:u w:val="single"/>
              </w:rPr>
            </w:pPr>
            <w:r>
              <w:rPr>
                <w:rFonts w:cstheme="minorHAnsi"/>
                <w:sz w:val="20"/>
                <w:szCs w:val="20"/>
                <w:u w:val="single"/>
              </w:rPr>
              <w:t>Barriers</w:t>
            </w:r>
          </w:p>
          <w:p w14:paraId="41132A6E" w14:textId="77777777" w:rsidR="004E601D" w:rsidRPr="006F23A1" w:rsidRDefault="004E601D" w:rsidP="004E601D">
            <w:pPr>
              <w:pStyle w:val="Normal0"/>
              <w:rPr>
                <w:rFonts w:asciiTheme="minorHAnsi" w:hAnsiTheme="minorHAnsi" w:cstheme="minorHAnsi"/>
                <w:i/>
                <w:iCs/>
                <w:sz w:val="20"/>
                <w:szCs w:val="20"/>
              </w:rPr>
            </w:pPr>
            <w:r w:rsidRPr="00DB1A3B">
              <w:rPr>
                <w:rFonts w:asciiTheme="minorHAnsi" w:hAnsiTheme="minorHAnsi" w:cstheme="minorHAnsi"/>
                <w:i/>
                <w:iCs/>
                <w:sz w:val="20"/>
                <w:szCs w:val="20"/>
              </w:rPr>
              <w:t>Several logistical issues were also presented as barriers to chlamydia testing. Inadequate funding, resources and services for testing contributed to an inability to test, including difﬁculties in referring a patient for further counselling or not having sufﬁcient or appropriate printed resources</w:t>
            </w:r>
            <w:r>
              <w:rPr>
                <w:rFonts w:asciiTheme="minorHAnsi" w:hAnsiTheme="minorHAnsi" w:cstheme="minorHAnsi"/>
                <w:i/>
                <w:iCs/>
                <w:sz w:val="20"/>
                <w:szCs w:val="20"/>
              </w:rPr>
              <w:t>.</w:t>
            </w:r>
            <w:r w:rsidRPr="00DB1A3B">
              <w:rPr>
                <w:rFonts w:asciiTheme="minorHAnsi" w:hAnsiTheme="minorHAnsi" w:cstheme="minorHAnsi"/>
                <w:i/>
                <w:iCs/>
                <w:sz w:val="20"/>
                <w:szCs w:val="20"/>
              </w:rPr>
              <w:t xml:space="preserve"> </w:t>
            </w:r>
          </w:p>
        </w:tc>
      </w:tr>
      <w:tr w:rsidR="004E601D" w:rsidRPr="00442900" w14:paraId="6FD5515E" w14:textId="77777777" w:rsidTr="00E63276">
        <w:tc>
          <w:tcPr>
            <w:tcW w:w="1913" w:type="dxa"/>
          </w:tcPr>
          <w:p w14:paraId="65C12B26" w14:textId="77777777" w:rsidR="004E601D" w:rsidRPr="00E63276" w:rsidRDefault="004E601D" w:rsidP="004E601D">
            <w:pPr>
              <w:rPr>
                <w:rFonts w:cstheme="minorHAnsi"/>
                <w:b/>
                <w:bCs/>
                <w:sz w:val="20"/>
                <w:szCs w:val="20"/>
              </w:rPr>
            </w:pPr>
          </w:p>
        </w:tc>
        <w:tc>
          <w:tcPr>
            <w:tcW w:w="1508" w:type="dxa"/>
          </w:tcPr>
          <w:p w14:paraId="3EA139DB" w14:textId="77777777" w:rsidR="004E601D" w:rsidRPr="00E63276" w:rsidRDefault="004E601D" w:rsidP="004E601D">
            <w:pPr>
              <w:rPr>
                <w:rFonts w:cstheme="minorHAnsi"/>
                <w:b/>
                <w:bCs/>
                <w:sz w:val="20"/>
                <w:szCs w:val="20"/>
              </w:rPr>
            </w:pPr>
          </w:p>
        </w:tc>
        <w:tc>
          <w:tcPr>
            <w:tcW w:w="1527" w:type="dxa"/>
          </w:tcPr>
          <w:p w14:paraId="4A35535C" w14:textId="77777777" w:rsidR="004E601D" w:rsidRPr="00E63276" w:rsidRDefault="004E601D" w:rsidP="004E601D">
            <w:pPr>
              <w:rPr>
                <w:rFonts w:cstheme="minorHAnsi"/>
                <w:b/>
                <w:bCs/>
                <w:sz w:val="20"/>
                <w:szCs w:val="20"/>
              </w:rPr>
            </w:pPr>
          </w:p>
        </w:tc>
        <w:tc>
          <w:tcPr>
            <w:tcW w:w="0" w:type="auto"/>
          </w:tcPr>
          <w:p w14:paraId="7ACBD13A" w14:textId="77777777" w:rsidR="004E601D" w:rsidRDefault="004E601D" w:rsidP="004E601D">
            <w:pPr>
              <w:rPr>
                <w:rFonts w:cstheme="minorHAnsi"/>
                <w:sz w:val="20"/>
                <w:szCs w:val="20"/>
              </w:rPr>
            </w:pPr>
            <w:r>
              <w:rPr>
                <w:rFonts w:cstheme="minorHAnsi"/>
                <w:sz w:val="20"/>
                <w:szCs w:val="20"/>
              </w:rPr>
              <w:t>Zwolsman (2012)</w:t>
            </w:r>
          </w:p>
        </w:tc>
        <w:tc>
          <w:tcPr>
            <w:tcW w:w="0" w:type="auto"/>
          </w:tcPr>
          <w:p w14:paraId="782691FB" w14:textId="77777777" w:rsidR="004E601D" w:rsidRDefault="004E601D" w:rsidP="004E601D">
            <w:pPr>
              <w:rPr>
                <w:rFonts w:cstheme="minorHAnsi"/>
                <w:sz w:val="20"/>
                <w:szCs w:val="20"/>
                <w:u w:val="single"/>
              </w:rPr>
            </w:pPr>
            <w:r>
              <w:rPr>
                <w:rFonts w:cstheme="minorHAnsi"/>
                <w:sz w:val="20"/>
                <w:szCs w:val="20"/>
                <w:u w:val="single"/>
              </w:rPr>
              <w:t>Barriers</w:t>
            </w:r>
          </w:p>
          <w:p w14:paraId="7ABB4A62" w14:textId="77777777" w:rsidR="004E601D" w:rsidRPr="00072B01" w:rsidRDefault="004E601D" w:rsidP="004E601D">
            <w:pPr>
              <w:rPr>
                <w:rFonts w:cstheme="minorHAnsi"/>
                <w:b/>
                <w:bCs/>
                <w:i/>
                <w:iCs/>
                <w:sz w:val="20"/>
                <w:szCs w:val="20"/>
              </w:rPr>
            </w:pPr>
            <w:r w:rsidRPr="00072B01">
              <w:rPr>
                <w:rFonts w:cstheme="minorHAnsi"/>
                <w:b/>
                <w:bCs/>
                <w:i/>
                <w:iCs/>
                <w:sz w:val="20"/>
                <w:szCs w:val="20"/>
              </w:rPr>
              <w:t>A lack of investment by health authorities is particularly described in two survey studies. Some GPs consider EBM not to be cost effective for themselves as practitioners, and feel they require additional financial resources for the facilities needed when using EBM.</w:t>
            </w:r>
          </w:p>
          <w:p w14:paraId="7E2189B5" w14:textId="77777777" w:rsidR="004E601D" w:rsidRPr="00252DF1" w:rsidRDefault="004E601D" w:rsidP="004E601D">
            <w:pPr>
              <w:rPr>
                <w:rFonts w:cstheme="minorHAnsi"/>
                <w:color w:val="000000"/>
                <w:sz w:val="20"/>
                <w:szCs w:val="20"/>
                <w:u w:val="single"/>
              </w:rPr>
            </w:pPr>
            <w:r w:rsidRPr="00271E66">
              <w:rPr>
                <w:rStyle w:val="odfvisible"/>
                <w:rFonts w:cstheme="minorHAnsi"/>
                <w:color w:val="000000"/>
                <w:sz w:val="20"/>
                <w:szCs w:val="20"/>
                <w:u w:val="single"/>
              </w:rPr>
              <w:t>Facilitators</w:t>
            </w:r>
          </w:p>
          <w:p w14:paraId="67ACEB8C" w14:textId="77777777" w:rsidR="004E601D" w:rsidRPr="00252DF1"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The relatively uncommon finding of this review is that GPs feel a need for incentives for working in an evidence-based manner, because the infrastructure that is needed for EBM requires financial input, practising EBM requires time that is not reimbursed.</w:t>
            </w:r>
          </w:p>
        </w:tc>
      </w:tr>
      <w:tr w:rsidR="004E601D" w:rsidRPr="00442900" w14:paraId="1697F95D" w14:textId="77777777" w:rsidTr="00E63276">
        <w:tc>
          <w:tcPr>
            <w:tcW w:w="1913" w:type="dxa"/>
          </w:tcPr>
          <w:p w14:paraId="659F787C" w14:textId="77777777" w:rsidR="004E601D" w:rsidRPr="00E63276" w:rsidRDefault="004E601D" w:rsidP="004E601D">
            <w:pPr>
              <w:rPr>
                <w:rFonts w:cstheme="minorHAnsi"/>
                <w:b/>
                <w:bCs/>
                <w:sz w:val="20"/>
                <w:szCs w:val="20"/>
              </w:rPr>
            </w:pPr>
          </w:p>
        </w:tc>
        <w:tc>
          <w:tcPr>
            <w:tcW w:w="1508" w:type="dxa"/>
          </w:tcPr>
          <w:p w14:paraId="31DE1845" w14:textId="4BCFBBC8" w:rsidR="004E601D" w:rsidRPr="00E63276" w:rsidRDefault="00600335" w:rsidP="004E601D">
            <w:pPr>
              <w:rPr>
                <w:rFonts w:cstheme="minorHAnsi"/>
                <w:b/>
                <w:bCs/>
                <w:sz w:val="20"/>
                <w:szCs w:val="20"/>
              </w:rPr>
            </w:pPr>
            <w:r w:rsidRPr="00E63276">
              <w:rPr>
                <w:rFonts w:cstheme="minorHAnsi"/>
                <w:b/>
                <w:bCs/>
                <w:sz w:val="20"/>
                <w:szCs w:val="20"/>
              </w:rPr>
              <w:t>Education and training</w:t>
            </w:r>
          </w:p>
        </w:tc>
        <w:tc>
          <w:tcPr>
            <w:tcW w:w="1527" w:type="dxa"/>
          </w:tcPr>
          <w:p w14:paraId="3055E622" w14:textId="77777777" w:rsidR="004E601D" w:rsidRPr="00E63276" w:rsidRDefault="004E601D" w:rsidP="004E601D">
            <w:pPr>
              <w:rPr>
                <w:rFonts w:cstheme="minorHAnsi"/>
                <w:b/>
                <w:bCs/>
                <w:sz w:val="20"/>
                <w:szCs w:val="20"/>
              </w:rPr>
            </w:pPr>
          </w:p>
        </w:tc>
        <w:tc>
          <w:tcPr>
            <w:tcW w:w="0" w:type="auto"/>
          </w:tcPr>
          <w:p w14:paraId="6A6A82BC" w14:textId="77777777" w:rsidR="004E601D" w:rsidRDefault="004E601D" w:rsidP="004E601D">
            <w:pPr>
              <w:rPr>
                <w:rFonts w:cstheme="minorHAnsi"/>
                <w:sz w:val="20"/>
                <w:szCs w:val="20"/>
              </w:rPr>
            </w:pPr>
            <w:r>
              <w:rPr>
                <w:rFonts w:cstheme="minorHAnsi"/>
                <w:sz w:val="20"/>
                <w:szCs w:val="20"/>
              </w:rPr>
              <w:t>Barley (2011)</w:t>
            </w:r>
          </w:p>
        </w:tc>
        <w:tc>
          <w:tcPr>
            <w:tcW w:w="0" w:type="auto"/>
          </w:tcPr>
          <w:p w14:paraId="13266514" w14:textId="77777777" w:rsidR="004E601D" w:rsidRDefault="004E601D" w:rsidP="004E601D">
            <w:pPr>
              <w:rPr>
                <w:rFonts w:cstheme="minorHAnsi"/>
                <w:sz w:val="20"/>
                <w:szCs w:val="20"/>
                <w:u w:val="single"/>
              </w:rPr>
            </w:pPr>
            <w:r>
              <w:rPr>
                <w:rFonts w:cstheme="minorHAnsi"/>
                <w:sz w:val="20"/>
                <w:szCs w:val="20"/>
                <w:u w:val="single"/>
              </w:rPr>
              <w:t>Barriers</w:t>
            </w:r>
          </w:p>
          <w:p w14:paraId="430070A1" w14:textId="77777777" w:rsidR="004E601D" w:rsidRDefault="004E601D" w:rsidP="004E601D">
            <w:pPr>
              <w:rPr>
                <w:rFonts w:cstheme="minorHAnsi"/>
                <w:i/>
                <w:iCs/>
                <w:sz w:val="20"/>
                <w:szCs w:val="20"/>
              </w:rPr>
            </w:pPr>
            <w:r w:rsidRPr="00DB1A3B">
              <w:rPr>
                <w:rFonts w:cstheme="minorHAnsi"/>
                <w:i/>
                <w:iCs/>
                <w:sz w:val="20"/>
                <w:szCs w:val="20"/>
              </w:rPr>
              <w:t xml:space="preserve">It is also because of findings that a negative </w:t>
            </w:r>
            <w:proofErr w:type="gramStart"/>
            <w:r w:rsidRPr="00DB1A3B">
              <w:rPr>
                <w:rFonts w:cstheme="minorHAnsi"/>
                <w:i/>
                <w:iCs/>
                <w:sz w:val="20"/>
                <w:szCs w:val="20"/>
              </w:rPr>
              <w:t>past experience</w:t>
            </w:r>
            <w:proofErr w:type="gramEnd"/>
            <w:r w:rsidRPr="00DB1A3B">
              <w:rPr>
                <w:rFonts w:cstheme="minorHAnsi"/>
                <w:i/>
                <w:iCs/>
                <w:sz w:val="20"/>
                <w:szCs w:val="20"/>
              </w:rPr>
              <w:t xml:space="preserve"> of mental health training was associated with PNs’ current negative attitudes towards engaging with patients’ mental health needs.</w:t>
            </w:r>
          </w:p>
          <w:p w14:paraId="02EDAB75" w14:textId="77777777" w:rsidR="004E601D" w:rsidRDefault="004E601D" w:rsidP="004E601D">
            <w:pPr>
              <w:rPr>
                <w:rFonts w:cstheme="minorHAnsi"/>
                <w:sz w:val="20"/>
                <w:szCs w:val="20"/>
                <w:u w:val="single"/>
              </w:rPr>
            </w:pPr>
            <w:r>
              <w:rPr>
                <w:rFonts w:cstheme="minorHAnsi"/>
                <w:sz w:val="20"/>
                <w:szCs w:val="20"/>
                <w:u w:val="single"/>
              </w:rPr>
              <w:t>Facilitator</w:t>
            </w:r>
          </w:p>
          <w:p w14:paraId="72D7483F"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GPs’ diagnoses were more accurate if they felt confident treating depression and more recently trained nurses believed a higher proportion of their patients to be depressed.</w:t>
            </w:r>
          </w:p>
          <w:p w14:paraId="47FB8130" w14:textId="77777777" w:rsidR="004E601D" w:rsidRPr="008C032F"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lastRenderedPageBreak/>
              <w:t xml:space="preserve">A consistent recommendation was that training should involve consideration of professionals’ views and attitudes towards depression as these impact on clinical decision making. </w:t>
            </w:r>
          </w:p>
        </w:tc>
      </w:tr>
      <w:tr w:rsidR="004E601D" w:rsidRPr="00442900" w14:paraId="38883EC4" w14:textId="77777777" w:rsidTr="00E63276">
        <w:tc>
          <w:tcPr>
            <w:tcW w:w="1913" w:type="dxa"/>
          </w:tcPr>
          <w:p w14:paraId="5F461FFA" w14:textId="77777777" w:rsidR="004E601D" w:rsidRPr="00E63276" w:rsidRDefault="004E601D" w:rsidP="004E601D">
            <w:pPr>
              <w:rPr>
                <w:rFonts w:cstheme="minorHAnsi"/>
                <w:b/>
                <w:bCs/>
                <w:sz w:val="20"/>
                <w:szCs w:val="20"/>
              </w:rPr>
            </w:pPr>
          </w:p>
        </w:tc>
        <w:tc>
          <w:tcPr>
            <w:tcW w:w="1508" w:type="dxa"/>
          </w:tcPr>
          <w:p w14:paraId="2045A6B2" w14:textId="77777777" w:rsidR="004E601D" w:rsidRPr="00E63276" w:rsidRDefault="004E601D" w:rsidP="004E601D">
            <w:pPr>
              <w:rPr>
                <w:rFonts w:cstheme="minorHAnsi"/>
                <w:b/>
                <w:bCs/>
                <w:sz w:val="20"/>
                <w:szCs w:val="20"/>
              </w:rPr>
            </w:pPr>
          </w:p>
        </w:tc>
        <w:tc>
          <w:tcPr>
            <w:tcW w:w="1527" w:type="dxa"/>
          </w:tcPr>
          <w:p w14:paraId="2B18AB38" w14:textId="77777777" w:rsidR="004E601D" w:rsidRPr="00E63276" w:rsidRDefault="004E601D" w:rsidP="004E601D">
            <w:pPr>
              <w:rPr>
                <w:rFonts w:cstheme="minorHAnsi"/>
                <w:b/>
                <w:bCs/>
                <w:sz w:val="20"/>
                <w:szCs w:val="20"/>
              </w:rPr>
            </w:pPr>
          </w:p>
        </w:tc>
        <w:tc>
          <w:tcPr>
            <w:tcW w:w="0" w:type="auto"/>
          </w:tcPr>
          <w:p w14:paraId="6C6D51CB" w14:textId="77777777" w:rsidR="004E601D" w:rsidRDefault="004E601D" w:rsidP="004E601D">
            <w:pPr>
              <w:rPr>
                <w:rFonts w:cstheme="minorHAnsi"/>
                <w:sz w:val="20"/>
                <w:szCs w:val="20"/>
              </w:rPr>
            </w:pPr>
            <w:r>
              <w:rPr>
                <w:rFonts w:cstheme="minorHAnsi"/>
                <w:sz w:val="20"/>
                <w:szCs w:val="20"/>
              </w:rPr>
              <w:t>Lawrence (2016)</w:t>
            </w:r>
          </w:p>
        </w:tc>
        <w:tc>
          <w:tcPr>
            <w:tcW w:w="0" w:type="auto"/>
          </w:tcPr>
          <w:p w14:paraId="38E7B968" w14:textId="77777777" w:rsidR="004E601D" w:rsidRDefault="004E601D" w:rsidP="004E601D">
            <w:pPr>
              <w:rPr>
                <w:rFonts w:cstheme="minorHAnsi"/>
                <w:sz w:val="20"/>
                <w:szCs w:val="20"/>
                <w:u w:val="single"/>
              </w:rPr>
            </w:pPr>
            <w:r>
              <w:rPr>
                <w:rFonts w:cstheme="minorHAnsi"/>
                <w:sz w:val="20"/>
                <w:szCs w:val="20"/>
                <w:u w:val="single"/>
              </w:rPr>
              <w:t>Barriers</w:t>
            </w:r>
          </w:p>
          <w:p w14:paraId="2CC08A8C" w14:textId="77777777" w:rsidR="004E601D" w:rsidRPr="00DB1A3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However, lower levels of training or knowledge were reported for areas such as surveillance testing, active treatment or surgery and advising on complementary therapies, leading to a reluctance to fulfil such roles.</w:t>
            </w:r>
          </w:p>
          <w:p w14:paraId="718FE670" w14:textId="77777777" w:rsidR="004E601D" w:rsidRPr="005C02B2"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Commonly endorsed barriers to PCP delivery of cancer care included lack of expertise or formal training. </w:t>
            </w:r>
          </w:p>
        </w:tc>
      </w:tr>
      <w:tr w:rsidR="004E601D" w:rsidRPr="00442900" w14:paraId="0EF2BF78" w14:textId="77777777" w:rsidTr="00E63276">
        <w:tc>
          <w:tcPr>
            <w:tcW w:w="1913" w:type="dxa"/>
          </w:tcPr>
          <w:p w14:paraId="5DDCA437" w14:textId="77777777" w:rsidR="004E601D" w:rsidRPr="00E63276" w:rsidRDefault="004E601D" w:rsidP="004E601D">
            <w:pPr>
              <w:rPr>
                <w:rFonts w:cstheme="minorHAnsi"/>
                <w:b/>
                <w:bCs/>
                <w:sz w:val="20"/>
                <w:szCs w:val="20"/>
              </w:rPr>
            </w:pPr>
          </w:p>
        </w:tc>
        <w:tc>
          <w:tcPr>
            <w:tcW w:w="1508" w:type="dxa"/>
          </w:tcPr>
          <w:p w14:paraId="7494C8F7" w14:textId="77777777" w:rsidR="004E601D" w:rsidRPr="00E63276" w:rsidRDefault="004E601D" w:rsidP="004E601D">
            <w:pPr>
              <w:rPr>
                <w:rFonts w:cstheme="minorHAnsi"/>
                <w:b/>
                <w:bCs/>
                <w:sz w:val="20"/>
                <w:szCs w:val="20"/>
              </w:rPr>
            </w:pPr>
          </w:p>
        </w:tc>
        <w:tc>
          <w:tcPr>
            <w:tcW w:w="1527" w:type="dxa"/>
          </w:tcPr>
          <w:p w14:paraId="0AEE96A8" w14:textId="77777777" w:rsidR="004E601D" w:rsidRPr="00E63276" w:rsidRDefault="004E601D" w:rsidP="004E601D">
            <w:pPr>
              <w:rPr>
                <w:rFonts w:cstheme="minorHAnsi"/>
                <w:b/>
                <w:bCs/>
                <w:sz w:val="20"/>
                <w:szCs w:val="20"/>
              </w:rPr>
            </w:pPr>
          </w:p>
        </w:tc>
        <w:tc>
          <w:tcPr>
            <w:tcW w:w="0" w:type="auto"/>
          </w:tcPr>
          <w:p w14:paraId="7E16664C" w14:textId="77777777" w:rsidR="004E601D" w:rsidRDefault="004E601D" w:rsidP="004E601D">
            <w:pPr>
              <w:rPr>
                <w:rFonts w:cstheme="minorHAnsi"/>
                <w:sz w:val="20"/>
                <w:szCs w:val="20"/>
              </w:rPr>
            </w:pPr>
            <w:r>
              <w:rPr>
                <w:rFonts w:cstheme="minorHAnsi"/>
                <w:sz w:val="20"/>
                <w:szCs w:val="20"/>
              </w:rPr>
              <w:t>McDonagh (2018)</w:t>
            </w:r>
          </w:p>
        </w:tc>
        <w:tc>
          <w:tcPr>
            <w:tcW w:w="0" w:type="auto"/>
          </w:tcPr>
          <w:p w14:paraId="3C5F6573" w14:textId="77777777" w:rsidR="004E601D" w:rsidRDefault="004E601D" w:rsidP="004E601D">
            <w:pPr>
              <w:rPr>
                <w:rFonts w:cstheme="minorHAnsi"/>
                <w:sz w:val="20"/>
                <w:szCs w:val="20"/>
                <w:u w:val="single"/>
              </w:rPr>
            </w:pPr>
            <w:r>
              <w:rPr>
                <w:rFonts w:cstheme="minorHAnsi"/>
                <w:sz w:val="20"/>
                <w:szCs w:val="20"/>
                <w:u w:val="single"/>
              </w:rPr>
              <w:t>Barriers</w:t>
            </w:r>
          </w:p>
          <w:p w14:paraId="32C3BFB9" w14:textId="77777777" w:rsidR="004E601D" w:rsidRPr="00326C34" w:rsidRDefault="004E601D" w:rsidP="004E601D">
            <w:pPr>
              <w:widowControl w:val="0"/>
              <w:autoSpaceDE w:val="0"/>
              <w:autoSpaceDN w:val="0"/>
              <w:adjustRightInd w:val="0"/>
              <w:rPr>
                <w:rFonts w:cstheme="minorHAnsi"/>
                <w:b/>
                <w:bCs/>
                <w:i/>
                <w:iCs/>
                <w:sz w:val="20"/>
                <w:szCs w:val="20"/>
              </w:rPr>
            </w:pPr>
            <w:r w:rsidRPr="00326C34">
              <w:rPr>
                <w:rFonts w:cstheme="minorHAnsi"/>
                <w:b/>
                <w:bCs/>
                <w:i/>
                <w:iCs/>
                <w:sz w:val="20"/>
                <w:szCs w:val="20"/>
              </w:rPr>
              <w:t xml:space="preserve">Lack of training and skills: PCPs reported a lack of appropriate training and skills needed to discuss sexual health, take sexual history, offer a test, respond to a positive </w:t>
            </w:r>
            <w:proofErr w:type="gramStart"/>
            <w:r w:rsidRPr="00326C34">
              <w:rPr>
                <w:rFonts w:cstheme="minorHAnsi"/>
                <w:b/>
                <w:bCs/>
                <w:i/>
                <w:iCs/>
                <w:sz w:val="20"/>
                <w:szCs w:val="20"/>
              </w:rPr>
              <w:t>test</w:t>
            </w:r>
            <w:proofErr w:type="gramEnd"/>
            <w:r w:rsidRPr="00326C34">
              <w:rPr>
                <w:rFonts w:cstheme="minorHAnsi"/>
                <w:b/>
                <w:bCs/>
                <w:i/>
                <w:iCs/>
                <w:sz w:val="20"/>
                <w:szCs w:val="20"/>
              </w:rPr>
              <w:t xml:space="preserve"> and manage treatment, and conduct partner notification. This led to reduced confidence to offer testing (reflective motivation) and discuss sexual health.</w:t>
            </w:r>
          </w:p>
          <w:p w14:paraId="1A9EF8F9"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Many PCPs felt they did not have the necessary support for partner notification and expressed uncertainty about how it worked, indicating a need for skills-based training</w:t>
            </w:r>
            <w:r>
              <w:rPr>
                <w:rFonts w:cstheme="minorHAnsi"/>
                <w:i/>
                <w:iCs/>
                <w:sz w:val="20"/>
                <w:szCs w:val="20"/>
              </w:rPr>
              <w:t xml:space="preserve">. </w:t>
            </w:r>
          </w:p>
          <w:p w14:paraId="5FC216FC" w14:textId="77777777" w:rsidR="004E601D" w:rsidRPr="00D305A1"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33F8BA08" w14:textId="77777777" w:rsidR="004E601D" w:rsidRDefault="004E601D" w:rsidP="004E601D">
            <w:r w:rsidRPr="00DB1A3B">
              <w:rPr>
                <w:rFonts w:cstheme="minorHAnsi"/>
                <w:i/>
                <w:iCs/>
                <w:sz w:val="20"/>
                <w:szCs w:val="20"/>
              </w:rPr>
              <w:t xml:space="preserve">PCPs were willing to conduct testing if trained and GPs with training in STIs were more likely to offer testing. </w:t>
            </w:r>
          </w:p>
          <w:p w14:paraId="6805A1BE" w14:textId="77777777" w:rsidR="004E601D" w:rsidRDefault="004E601D" w:rsidP="004E601D">
            <w:r w:rsidRPr="00DB1A3B">
              <w:rPr>
                <w:rFonts w:cstheme="minorHAnsi"/>
                <w:i/>
                <w:iCs/>
                <w:sz w:val="20"/>
                <w:szCs w:val="20"/>
              </w:rPr>
              <w:t xml:space="preserve">GPs with postgraduate education in STIs were more willing to offer testing to men as well as indicating greater knowledge of the need to offer to both men and women. </w:t>
            </w:r>
          </w:p>
          <w:p w14:paraId="3B1AD1E3" w14:textId="77777777" w:rsidR="004E601D" w:rsidRPr="009320D0"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Skills-based training and increasing psychological knowledge could facilitate testing by increasing confidence in offering tests. </w:t>
            </w:r>
          </w:p>
        </w:tc>
      </w:tr>
      <w:tr w:rsidR="004E601D" w:rsidRPr="00442900" w14:paraId="46CA3D40" w14:textId="77777777" w:rsidTr="00E63276">
        <w:tc>
          <w:tcPr>
            <w:tcW w:w="1913" w:type="dxa"/>
          </w:tcPr>
          <w:p w14:paraId="11A81572" w14:textId="77777777" w:rsidR="004E601D" w:rsidRPr="00E63276" w:rsidRDefault="004E601D" w:rsidP="004E601D">
            <w:pPr>
              <w:rPr>
                <w:rFonts w:cstheme="minorHAnsi"/>
                <w:b/>
                <w:bCs/>
                <w:sz w:val="20"/>
                <w:szCs w:val="20"/>
              </w:rPr>
            </w:pPr>
          </w:p>
        </w:tc>
        <w:tc>
          <w:tcPr>
            <w:tcW w:w="1508" w:type="dxa"/>
          </w:tcPr>
          <w:p w14:paraId="784B6863" w14:textId="77777777" w:rsidR="004E601D" w:rsidRPr="00E63276" w:rsidRDefault="004E601D" w:rsidP="004E601D">
            <w:pPr>
              <w:rPr>
                <w:rFonts w:cstheme="minorHAnsi"/>
                <w:b/>
                <w:bCs/>
                <w:sz w:val="20"/>
                <w:szCs w:val="20"/>
              </w:rPr>
            </w:pPr>
          </w:p>
        </w:tc>
        <w:tc>
          <w:tcPr>
            <w:tcW w:w="1527" w:type="dxa"/>
          </w:tcPr>
          <w:p w14:paraId="7FF0A415" w14:textId="77777777" w:rsidR="004E601D" w:rsidRPr="00E63276" w:rsidRDefault="004E601D" w:rsidP="004E601D">
            <w:pPr>
              <w:rPr>
                <w:rFonts w:cstheme="minorHAnsi"/>
                <w:b/>
                <w:bCs/>
                <w:sz w:val="20"/>
                <w:szCs w:val="20"/>
              </w:rPr>
            </w:pPr>
          </w:p>
        </w:tc>
        <w:tc>
          <w:tcPr>
            <w:tcW w:w="0" w:type="auto"/>
          </w:tcPr>
          <w:p w14:paraId="4DD3BF3A" w14:textId="77777777" w:rsidR="004E601D" w:rsidRDefault="004E601D" w:rsidP="004E601D">
            <w:pPr>
              <w:rPr>
                <w:rFonts w:cstheme="minorHAnsi"/>
                <w:sz w:val="20"/>
                <w:szCs w:val="20"/>
              </w:rPr>
            </w:pPr>
            <w:r>
              <w:rPr>
                <w:rFonts w:cstheme="minorHAnsi"/>
                <w:sz w:val="20"/>
                <w:szCs w:val="20"/>
              </w:rPr>
              <w:t>Mikat-Stevens (2015)</w:t>
            </w:r>
          </w:p>
        </w:tc>
        <w:tc>
          <w:tcPr>
            <w:tcW w:w="0" w:type="auto"/>
          </w:tcPr>
          <w:p w14:paraId="4F5BE8D0" w14:textId="77777777" w:rsidR="004E601D" w:rsidRDefault="004E601D" w:rsidP="004E601D">
            <w:pPr>
              <w:rPr>
                <w:rFonts w:cstheme="minorHAnsi"/>
                <w:sz w:val="20"/>
                <w:szCs w:val="20"/>
                <w:u w:val="single"/>
              </w:rPr>
            </w:pPr>
            <w:r>
              <w:rPr>
                <w:rFonts w:cstheme="minorHAnsi"/>
                <w:sz w:val="20"/>
                <w:szCs w:val="20"/>
                <w:u w:val="single"/>
              </w:rPr>
              <w:t>Barriers</w:t>
            </w:r>
          </w:p>
          <w:p w14:paraId="13FF5E1D" w14:textId="77777777" w:rsidR="004E601D" w:rsidRPr="007946CD" w:rsidRDefault="004E601D" w:rsidP="004E601D">
            <w:r w:rsidRPr="00DB1A3B">
              <w:rPr>
                <w:rFonts w:cstheme="minorHAnsi"/>
                <w:i/>
                <w:iCs/>
                <w:color w:val="000000"/>
                <w:sz w:val="20"/>
                <w:szCs w:val="20"/>
              </w:rPr>
              <w:t>Need genetic education (predictive genetic testing).</w:t>
            </w:r>
          </w:p>
        </w:tc>
      </w:tr>
      <w:tr w:rsidR="004E601D" w:rsidRPr="00442900" w14:paraId="172CB631" w14:textId="77777777" w:rsidTr="00E63276">
        <w:tc>
          <w:tcPr>
            <w:tcW w:w="1913" w:type="dxa"/>
          </w:tcPr>
          <w:p w14:paraId="579C9B5D" w14:textId="77777777" w:rsidR="004E601D" w:rsidRPr="00E63276" w:rsidRDefault="004E601D" w:rsidP="004E601D">
            <w:pPr>
              <w:rPr>
                <w:rFonts w:cstheme="minorHAnsi"/>
                <w:b/>
                <w:bCs/>
                <w:sz w:val="20"/>
                <w:szCs w:val="20"/>
              </w:rPr>
            </w:pPr>
          </w:p>
        </w:tc>
        <w:tc>
          <w:tcPr>
            <w:tcW w:w="1508" w:type="dxa"/>
          </w:tcPr>
          <w:p w14:paraId="2E0113D5" w14:textId="77777777" w:rsidR="004E601D" w:rsidRPr="00E63276" w:rsidRDefault="004E601D" w:rsidP="004E601D">
            <w:pPr>
              <w:rPr>
                <w:rFonts w:cstheme="minorHAnsi"/>
                <w:b/>
                <w:bCs/>
                <w:sz w:val="20"/>
                <w:szCs w:val="20"/>
              </w:rPr>
            </w:pPr>
          </w:p>
        </w:tc>
        <w:tc>
          <w:tcPr>
            <w:tcW w:w="1527" w:type="dxa"/>
          </w:tcPr>
          <w:p w14:paraId="7A628C12" w14:textId="77777777" w:rsidR="004E601D" w:rsidRPr="00E63276" w:rsidRDefault="004E601D" w:rsidP="004E601D">
            <w:pPr>
              <w:rPr>
                <w:rFonts w:cstheme="minorHAnsi"/>
                <w:b/>
                <w:bCs/>
                <w:sz w:val="20"/>
                <w:szCs w:val="20"/>
              </w:rPr>
            </w:pPr>
          </w:p>
        </w:tc>
        <w:tc>
          <w:tcPr>
            <w:tcW w:w="0" w:type="auto"/>
          </w:tcPr>
          <w:p w14:paraId="31A4897F" w14:textId="77777777" w:rsidR="004E601D" w:rsidRDefault="004E601D" w:rsidP="004E601D">
            <w:pPr>
              <w:rPr>
                <w:rFonts w:cstheme="minorHAnsi"/>
                <w:sz w:val="20"/>
                <w:szCs w:val="20"/>
              </w:rPr>
            </w:pPr>
            <w:r>
              <w:rPr>
                <w:rFonts w:cstheme="minorHAnsi"/>
                <w:sz w:val="20"/>
                <w:szCs w:val="20"/>
              </w:rPr>
              <w:t>O’Brien (2016)</w:t>
            </w:r>
          </w:p>
        </w:tc>
        <w:tc>
          <w:tcPr>
            <w:tcW w:w="0" w:type="auto"/>
          </w:tcPr>
          <w:p w14:paraId="103BA9D4" w14:textId="77777777" w:rsidR="004E601D" w:rsidRDefault="004E601D" w:rsidP="004E601D">
            <w:pPr>
              <w:rPr>
                <w:rFonts w:cstheme="minorHAnsi"/>
                <w:sz w:val="20"/>
                <w:szCs w:val="20"/>
                <w:u w:val="single"/>
              </w:rPr>
            </w:pPr>
            <w:r>
              <w:rPr>
                <w:rFonts w:cstheme="minorHAnsi"/>
                <w:sz w:val="20"/>
                <w:szCs w:val="20"/>
                <w:u w:val="single"/>
              </w:rPr>
              <w:t>Barriers</w:t>
            </w:r>
          </w:p>
          <w:p w14:paraId="5BEED194" w14:textId="77777777" w:rsidR="004E601D" w:rsidRPr="00DB1A3B" w:rsidRDefault="004E601D" w:rsidP="004E601D">
            <w:pPr>
              <w:widowControl w:val="0"/>
              <w:autoSpaceDE w:val="0"/>
              <w:autoSpaceDN w:val="0"/>
              <w:adjustRightInd w:val="0"/>
              <w:rPr>
                <w:rFonts w:cstheme="minorHAnsi"/>
                <w:i/>
                <w:iCs/>
                <w:color w:val="000000"/>
                <w:sz w:val="20"/>
                <w:szCs w:val="20"/>
              </w:rPr>
            </w:pPr>
            <w:r w:rsidRPr="00DB1A3B">
              <w:rPr>
                <w:rFonts w:cstheme="minorHAnsi"/>
                <w:i/>
                <w:iCs/>
                <w:color w:val="000000"/>
                <w:sz w:val="20"/>
                <w:szCs w:val="20"/>
              </w:rPr>
              <w:t>Lack of training must be addressed as a high priority.</w:t>
            </w:r>
          </w:p>
          <w:p w14:paraId="73EAF101" w14:textId="77777777" w:rsidR="004E601D" w:rsidRPr="00251C18"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Lack of emphasis on mental health in medical training</w:t>
            </w:r>
            <w:r>
              <w:rPr>
                <w:rFonts w:cstheme="minorHAnsi"/>
                <w:i/>
                <w:iCs/>
                <w:sz w:val="20"/>
                <w:szCs w:val="20"/>
              </w:rPr>
              <w:t xml:space="preserve">. </w:t>
            </w:r>
          </w:p>
        </w:tc>
      </w:tr>
      <w:tr w:rsidR="004E601D" w:rsidRPr="00442900" w14:paraId="2AE18E5D" w14:textId="77777777" w:rsidTr="00E63276">
        <w:tc>
          <w:tcPr>
            <w:tcW w:w="1913" w:type="dxa"/>
          </w:tcPr>
          <w:p w14:paraId="29562EF9" w14:textId="77777777" w:rsidR="004E601D" w:rsidRPr="00E63276" w:rsidRDefault="004E601D" w:rsidP="004E601D">
            <w:pPr>
              <w:rPr>
                <w:rFonts w:cstheme="minorHAnsi"/>
                <w:b/>
                <w:bCs/>
                <w:sz w:val="20"/>
                <w:szCs w:val="20"/>
              </w:rPr>
            </w:pPr>
          </w:p>
        </w:tc>
        <w:tc>
          <w:tcPr>
            <w:tcW w:w="1508" w:type="dxa"/>
          </w:tcPr>
          <w:p w14:paraId="6A54D0A2" w14:textId="77777777" w:rsidR="004E601D" w:rsidRPr="00E63276" w:rsidRDefault="004E601D" w:rsidP="004E601D">
            <w:pPr>
              <w:rPr>
                <w:rFonts w:cstheme="minorHAnsi"/>
                <w:b/>
                <w:bCs/>
                <w:sz w:val="20"/>
                <w:szCs w:val="20"/>
              </w:rPr>
            </w:pPr>
          </w:p>
        </w:tc>
        <w:tc>
          <w:tcPr>
            <w:tcW w:w="1527" w:type="dxa"/>
          </w:tcPr>
          <w:p w14:paraId="52D4D04F" w14:textId="77777777" w:rsidR="004E601D" w:rsidRPr="00E63276" w:rsidRDefault="004E601D" w:rsidP="004E601D">
            <w:pPr>
              <w:rPr>
                <w:rFonts w:cstheme="minorHAnsi"/>
                <w:b/>
                <w:bCs/>
                <w:sz w:val="20"/>
                <w:szCs w:val="20"/>
              </w:rPr>
            </w:pPr>
          </w:p>
        </w:tc>
        <w:tc>
          <w:tcPr>
            <w:tcW w:w="0" w:type="auto"/>
          </w:tcPr>
          <w:p w14:paraId="49485166" w14:textId="77777777" w:rsidR="004E601D" w:rsidRDefault="004E601D" w:rsidP="004E601D">
            <w:pPr>
              <w:rPr>
                <w:rFonts w:cstheme="minorHAnsi"/>
                <w:sz w:val="20"/>
                <w:szCs w:val="20"/>
              </w:rPr>
            </w:pPr>
            <w:r>
              <w:rPr>
                <w:rFonts w:cstheme="minorHAnsi"/>
                <w:sz w:val="20"/>
                <w:szCs w:val="20"/>
              </w:rPr>
              <w:t>Ogeil (2020)</w:t>
            </w:r>
          </w:p>
        </w:tc>
        <w:tc>
          <w:tcPr>
            <w:tcW w:w="0" w:type="auto"/>
          </w:tcPr>
          <w:p w14:paraId="766782B4" w14:textId="77777777" w:rsidR="004E601D" w:rsidRDefault="004E601D" w:rsidP="004E601D">
            <w:pPr>
              <w:rPr>
                <w:rFonts w:cstheme="minorHAnsi"/>
                <w:sz w:val="20"/>
                <w:szCs w:val="20"/>
                <w:u w:val="single"/>
              </w:rPr>
            </w:pPr>
            <w:r>
              <w:rPr>
                <w:rFonts w:cstheme="minorHAnsi"/>
                <w:sz w:val="20"/>
                <w:szCs w:val="20"/>
                <w:u w:val="single"/>
              </w:rPr>
              <w:t>Barriers</w:t>
            </w:r>
          </w:p>
          <w:p w14:paraId="7C0E2C9F" w14:textId="77777777" w:rsidR="004E601D" w:rsidRPr="00DA5097" w:rsidRDefault="004E601D" w:rsidP="004E601D">
            <w:pPr>
              <w:autoSpaceDE w:val="0"/>
              <w:autoSpaceDN w:val="0"/>
              <w:adjustRightInd w:val="0"/>
              <w:rPr>
                <w:rFonts w:cstheme="minorHAnsi"/>
                <w:b/>
                <w:bCs/>
                <w:i/>
                <w:iCs/>
                <w:color w:val="131413"/>
                <w:sz w:val="20"/>
                <w:szCs w:val="20"/>
              </w:rPr>
            </w:pPr>
            <w:r w:rsidRPr="00DA5097">
              <w:rPr>
                <w:rFonts w:cstheme="minorHAnsi"/>
                <w:b/>
                <w:bCs/>
                <w:i/>
                <w:iCs/>
                <w:color w:val="131413"/>
                <w:sz w:val="20"/>
                <w:szCs w:val="20"/>
              </w:rPr>
              <w:t>We found from the clinician perspective that there are barriers related to: Knowledge or an awareness that insomnia is a significant issue in many cases, and/or a lack of training to identify insomnia as distinct from other sleep disorders.</w:t>
            </w:r>
          </w:p>
          <w:p w14:paraId="46D2CC11" w14:textId="77777777" w:rsidR="004E601D" w:rsidRPr="00F76735" w:rsidRDefault="004E601D" w:rsidP="004E601D">
            <w:pPr>
              <w:autoSpaceDE w:val="0"/>
              <w:autoSpaceDN w:val="0"/>
              <w:adjustRightInd w:val="0"/>
              <w:rPr>
                <w:rFonts w:cstheme="minorHAnsi"/>
                <w:color w:val="131413"/>
                <w:sz w:val="20"/>
                <w:szCs w:val="20"/>
                <w:u w:val="single"/>
              </w:rPr>
            </w:pPr>
            <w:r>
              <w:rPr>
                <w:rFonts w:cstheme="minorHAnsi"/>
                <w:color w:val="131413"/>
                <w:sz w:val="20"/>
                <w:szCs w:val="20"/>
                <w:u w:val="single"/>
              </w:rPr>
              <w:t>Facilitators</w:t>
            </w:r>
          </w:p>
          <w:p w14:paraId="1FEB8F34" w14:textId="77777777" w:rsidR="004E601D" w:rsidRPr="00251C18" w:rsidRDefault="004E601D" w:rsidP="004E601D">
            <w:pPr>
              <w:widowControl w:val="0"/>
              <w:autoSpaceDE w:val="0"/>
              <w:autoSpaceDN w:val="0"/>
              <w:adjustRightInd w:val="0"/>
              <w:rPr>
                <w:rFonts w:cstheme="minorHAnsi"/>
                <w:i/>
                <w:iCs/>
                <w:sz w:val="20"/>
                <w:szCs w:val="20"/>
              </w:rPr>
            </w:pPr>
            <w:r w:rsidRPr="00F76735">
              <w:rPr>
                <w:rStyle w:val="odfvisible"/>
                <w:rFonts w:cstheme="minorHAnsi"/>
                <w:i/>
                <w:iCs/>
                <w:color w:val="000000"/>
                <w:sz w:val="20"/>
                <w:szCs w:val="20"/>
              </w:rPr>
              <w:t>Greatest influence on changing practice style regarding sleep were journal articles followed by continuing education, followed by discussion with specialists.</w:t>
            </w:r>
          </w:p>
        </w:tc>
      </w:tr>
      <w:tr w:rsidR="004E601D" w:rsidRPr="00442900" w14:paraId="3D97C44D" w14:textId="77777777" w:rsidTr="00E63276">
        <w:tc>
          <w:tcPr>
            <w:tcW w:w="1913" w:type="dxa"/>
          </w:tcPr>
          <w:p w14:paraId="2A1F62C6" w14:textId="77777777" w:rsidR="004E601D" w:rsidRPr="00E63276" w:rsidRDefault="004E601D" w:rsidP="004E601D">
            <w:pPr>
              <w:rPr>
                <w:rFonts w:cstheme="minorHAnsi"/>
                <w:b/>
                <w:bCs/>
                <w:sz w:val="20"/>
                <w:szCs w:val="20"/>
              </w:rPr>
            </w:pPr>
          </w:p>
        </w:tc>
        <w:tc>
          <w:tcPr>
            <w:tcW w:w="1508" w:type="dxa"/>
          </w:tcPr>
          <w:p w14:paraId="111D095E" w14:textId="77777777" w:rsidR="004E601D" w:rsidRPr="00E63276" w:rsidRDefault="004E601D" w:rsidP="004E601D">
            <w:pPr>
              <w:rPr>
                <w:rFonts w:cstheme="minorHAnsi"/>
                <w:b/>
                <w:bCs/>
                <w:sz w:val="20"/>
                <w:szCs w:val="20"/>
              </w:rPr>
            </w:pPr>
          </w:p>
        </w:tc>
        <w:tc>
          <w:tcPr>
            <w:tcW w:w="1527" w:type="dxa"/>
          </w:tcPr>
          <w:p w14:paraId="21FD20E9" w14:textId="77777777" w:rsidR="004E601D" w:rsidRPr="00E63276" w:rsidRDefault="004E601D" w:rsidP="004E601D">
            <w:pPr>
              <w:rPr>
                <w:rFonts w:cstheme="minorHAnsi"/>
                <w:b/>
                <w:bCs/>
                <w:sz w:val="20"/>
                <w:szCs w:val="20"/>
              </w:rPr>
            </w:pPr>
          </w:p>
        </w:tc>
        <w:tc>
          <w:tcPr>
            <w:tcW w:w="0" w:type="auto"/>
          </w:tcPr>
          <w:p w14:paraId="06E4423F" w14:textId="77777777" w:rsidR="004E601D" w:rsidRDefault="004E601D" w:rsidP="004E601D">
            <w:pPr>
              <w:rPr>
                <w:rFonts w:cstheme="minorHAnsi"/>
                <w:sz w:val="20"/>
                <w:szCs w:val="20"/>
              </w:rPr>
            </w:pPr>
            <w:r>
              <w:rPr>
                <w:rFonts w:cstheme="minorHAnsi"/>
                <w:sz w:val="20"/>
                <w:szCs w:val="20"/>
              </w:rPr>
              <w:t>Schadewaldt (2013)</w:t>
            </w:r>
          </w:p>
        </w:tc>
        <w:tc>
          <w:tcPr>
            <w:tcW w:w="0" w:type="auto"/>
          </w:tcPr>
          <w:p w14:paraId="7DCE15D1" w14:textId="77777777" w:rsidR="004E601D" w:rsidRDefault="004E601D" w:rsidP="004E601D">
            <w:pPr>
              <w:rPr>
                <w:rFonts w:cstheme="minorHAnsi"/>
                <w:sz w:val="20"/>
                <w:szCs w:val="20"/>
                <w:u w:val="single"/>
              </w:rPr>
            </w:pPr>
            <w:r>
              <w:rPr>
                <w:rFonts w:cstheme="minorHAnsi"/>
                <w:sz w:val="20"/>
                <w:szCs w:val="20"/>
                <w:u w:val="single"/>
              </w:rPr>
              <w:t>Barriers</w:t>
            </w:r>
          </w:p>
          <w:p w14:paraId="6627F633" w14:textId="77777777" w:rsidR="004E601D" w:rsidRPr="00DB1A3B" w:rsidRDefault="004E601D" w:rsidP="004E601D">
            <w:pPr>
              <w:widowControl w:val="0"/>
              <w:autoSpaceDE w:val="0"/>
              <w:autoSpaceDN w:val="0"/>
              <w:adjustRightInd w:val="0"/>
              <w:rPr>
                <w:rFonts w:cstheme="minorHAnsi"/>
                <w:i/>
                <w:iCs/>
                <w:sz w:val="20"/>
                <w:szCs w:val="20"/>
              </w:rPr>
            </w:pPr>
            <w:r w:rsidRPr="00DB1A3B">
              <w:rPr>
                <w:rFonts w:cstheme="minorHAnsi"/>
                <w:i/>
                <w:iCs/>
                <w:color w:val="000000"/>
                <w:sz w:val="20"/>
                <w:szCs w:val="20"/>
              </w:rPr>
              <w:t>C</w:t>
            </w:r>
            <w:r w:rsidRPr="00DB1A3B">
              <w:rPr>
                <w:rFonts w:cstheme="minorHAnsi"/>
                <w:i/>
                <w:iCs/>
                <w:sz w:val="20"/>
                <w:szCs w:val="20"/>
              </w:rPr>
              <w:t>oncern about: NP education and competence.</w:t>
            </w:r>
          </w:p>
          <w:p w14:paraId="261CE55C" w14:textId="77777777" w:rsidR="004E601D" w:rsidRPr="008A7C68" w:rsidRDefault="004E601D" w:rsidP="004E601D">
            <w:r w:rsidRPr="00DB1A3B">
              <w:rPr>
                <w:rFonts w:cstheme="minorHAnsi"/>
                <w:i/>
                <w:iCs/>
                <w:sz w:val="20"/>
                <w:szCs w:val="20"/>
              </w:rPr>
              <w:t>Some MPs stated that they considered the difference of education between NPs and MPs as a barrier to acceptance of NPs as equal partners.</w:t>
            </w:r>
          </w:p>
        </w:tc>
      </w:tr>
      <w:tr w:rsidR="004E601D" w:rsidRPr="00442900" w14:paraId="20993DB1" w14:textId="77777777" w:rsidTr="00E63276">
        <w:tc>
          <w:tcPr>
            <w:tcW w:w="1913" w:type="dxa"/>
          </w:tcPr>
          <w:p w14:paraId="02529B90" w14:textId="77777777" w:rsidR="004E601D" w:rsidRPr="00E63276" w:rsidRDefault="004E601D" w:rsidP="004E601D">
            <w:pPr>
              <w:rPr>
                <w:rFonts w:cstheme="minorHAnsi"/>
                <w:b/>
                <w:bCs/>
                <w:sz w:val="20"/>
                <w:szCs w:val="20"/>
              </w:rPr>
            </w:pPr>
          </w:p>
        </w:tc>
        <w:tc>
          <w:tcPr>
            <w:tcW w:w="1508" w:type="dxa"/>
          </w:tcPr>
          <w:p w14:paraId="362691C5" w14:textId="77777777" w:rsidR="004E601D" w:rsidRPr="00E63276" w:rsidRDefault="004E601D" w:rsidP="004E601D">
            <w:pPr>
              <w:rPr>
                <w:rFonts w:cstheme="minorHAnsi"/>
                <w:b/>
                <w:bCs/>
                <w:sz w:val="20"/>
                <w:szCs w:val="20"/>
              </w:rPr>
            </w:pPr>
          </w:p>
        </w:tc>
        <w:tc>
          <w:tcPr>
            <w:tcW w:w="1527" w:type="dxa"/>
          </w:tcPr>
          <w:p w14:paraId="00B2FDBA" w14:textId="77777777" w:rsidR="004E601D" w:rsidRPr="00E63276" w:rsidRDefault="004E601D" w:rsidP="004E601D">
            <w:pPr>
              <w:rPr>
                <w:rFonts w:cstheme="minorHAnsi"/>
                <w:b/>
                <w:bCs/>
                <w:sz w:val="20"/>
                <w:szCs w:val="20"/>
              </w:rPr>
            </w:pPr>
          </w:p>
        </w:tc>
        <w:tc>
          <w:tcPr>
            <w:tcW w:w="0" w:type="auto"/>
          </w:tcPr>
          <w:p w14:paraId="6DBC73CD" w14:textId="77777777" w:rsidR="004E601D" w:rsidRDefault="004E601D" w:rsidP="004E601D">
            <w:pPr>
              <w:rPr>
                <w:rFonts w:cstheme="minorHAnsi"/>
                <w:sz w:val="20"/>
                <w:szCs w:val="20"/>
              </w:rPr>
            </w:pPr>
            <w:r>
              <w:rPr>
                <w:rFonts w:cstheme="minorHAnsi"/>
                <w:sz w:val="20"/>
                <w:szCs w:val="20"/>
              </w:rPr>
              <w:t>Sirdifield (2013)</w:t>
            </w:r>
          </w:p>
        </w:tc>
        <w:tc>
          <w:tcPr>
            <w:tcW w:w="0" w:type="auto"/>
          </w:tcPr>
          <w:p w14:paraId="71B37841" w14:textId="77777777" w:rsidR="004E601D" w:rsidRDefault="004E601D" w:rsidP="004E601D">
            <w:pPr>
              <w:rPr>
                <w:rFonts w:cstheme="minorHAnsi"/>
                <w:sz w:val="20"/>
                <w:szCs w:val="20"/>
                <w:u w:val="single"/>
              </w:rPr>
            </w:pPr>
            <w:r>
              <w:rPr>
                <w:rFonts w:cstheme="minorHAnsi"/>
                <w:sz w:val="20"/>
                <w:szCs w:val="20"/>
                <w:u w:val="single"/>
              </w:rPr>
              <w:t>Barriers</w:t>
            </w:r>
          </w:p>
          <w:p w14:paraId="0D1959DD" w14:textId="77777777" w:rsidR="004E601D" w:rsidRDefault="004E601D" w:rsidP="004E601D">
            <w:pPr>
              <w:rPr>
                <w:rFonts w:cstheme="minorHAnsi"/>
                <w:sz w:val="20"/>
                <w:szCs w:val="20"/>
                <w:u w:val="single"/>
              </w:rPr>
            </w:pPr>
            <w:r w:rsidRPr="00F76735">
              <w:rPr>
                <w:rFonts w:cstheme="minorHAnsi"/>
                <w:i/>
                <w:iCs/>
                <w:color w:val="000000"/>
                <w:sz w:val="20"/>
                <w:szCs w:val="20"/>
              </w:rPr>
              <w:t xml:space="preserve">GPs also feel uncertain how to deal with psychosocial problems, </w:t>
            </w:r>
            <w:proofErr w:type="gramStart"/>
            <w:r w:rsidRPr="00F76735">
              <w:rPr>
                <w:rFonts w:cstheme="minorHAnsi"/>
                <w:i/>
                <w:iCs/>
                <w:color w:val="000000"/>
                <w:sz w:val="20"/>
                <w:szCs w:val="20"/>
              </w:rPr>
              <w:t>as a result of</w:t>
            </w:r>
            <w:proofErr w:type="gramEnd"/>
            <w:r w:rsidRPr="00F76735">
              <w:rPr>
                <w:rFonts w:cstheme="minorHAnsi"/>
                <w:i/>
                <w:iCs/>
                <w:color w:val="000000"/>
                <w:sz w:val="20"/>
                <w:szCs w:val="20"/>
              </w:rPr>
              <w:t xml:space="preserve"> insufficient training.</w:t>
            </w:r>
          </w:p>
        </w:tc>
      </w:tr>
      <w:tr w:rsidR="004E601D" w:rsidRPr="00442900" w14:paraId="1EB33AE0" w14:textId="77777777" w:rsidTr="00E63276">
        <w:tc>
          <w:tcPr>
            <w:tcW w:w="1913" w:type="dxa"/>
          </w:tcPr>
          <w:p w14:paraId="31E070F0" w14:textId="77777777" w:rsidR="004E601D" w:rsidRPr="00E63276" w:rsidRDefault="004E601D" w:rsidP="004E601D">
            <w:pPr>
              <w:rPr>
                <w:rFonts w:cstheme="minorHAnsi"/>
                <w:b/>
                <w:bCs/>
                <w:sz w:val="20"/>
                <w:szCs w:val="20"/>
              </w:rPr>
            </w:pPr>
          </w:p>
        </w:tc>
        <w:tc>
          <w:tcPr>
            <w:tcW w:w="1508" w:type="dxa"/>
          </w:tcPr>
          <w:p w14:paraId="0A598587" w14:textId="77777777" w:rsidR="004E601D" w:rsidRPr="00E63276" w:rsidRDefault="004E601D" w:rsidP="004E601D">
            <w:pPr>
              <w:rPr>
                <w:rFonts w:cstheme="minorHAnsi"/>
                <w:b/>
                <w:bCs/>
                <w:sz w:val="20"/>
                <w:szCs w:val="20"/>
              </w:rPr>
            </w:pPr>
          </w:p>
        </w:tc>
        <w:tc>
          <w:tcPr>
            <w:tcW w:w="1527" w:type="dxa"/>
          </w:tcPr>
          <w:p w14:paraId="27643375" w14:textId="77777777" w:rsidR="004E601D" w:rsidRPr="00E63276" w:rsidRDefault="004E601D" w:rsidP="004E601D">
            <w:pPr>
              <w:rPr>
                <w:rFonts w:cstheme="minorHAnsi"/>
                <w:b/>
                <w:bCs/>
                <w:sz w:val="20"/>
                <w:szCs w:val="20"/>
              </w:rPr>
            </w:pPr>
          </w:p>
        </w:tc>
        <w:tc>
          <w:tcPr>
            <w:tcW w:w="0" w:type="auto"/>
          </w:tcPr>
          <w:p w14:paraId="4A16D7CF" w14:textId="77777777" w:rsidR="004E601D" w:rsidRDefault="004E601D" w:rsidP="004E601D">
            <w:pPr>
              <w:rPr>
                <w:rFonts w:cstheme="minorHAnsi"/>
                <w:sz w:val="20"/>
                <w:szCs w:val="20"/>
              </w:rPr>
            </w:pPr>
            <w:r>
              <w:rPr>
                <w:rFonts w:cstheme="minorHAnsi"/>
                <w:sz w:val="20"/>
                <w:szCs w:val="20"/>
              </w:rPr>
              <w:t>Tonkin-Crine (2011)</w:t>
            </w:r>
          </w:p>
        </w:tc>
        <w:tc>
          <w:tcPr>
            <w:tcW w:w="0" w:type="auto"/>
          </w:tcPr>
          <w:p w14:paraId="696204E7" w14:textId="77777777" w:rsidR="004E601D" w:rsidRDefault="004E601D" w:rsidP="004E601D">
            <w:pPr>
              <w:rPr>
                <w:rFonts w:cstheme="minorHAnsi"/>
                <w:sz w:val="20"/>
                <w:szCs w:val="20"/>
                <w:u w:val="single"/>
              </w:rPr>
            </w:pPr>
            <w:r>
              <w:rPr>
                <w:rFonts w:cstheme="minorHAnsi"/>
                <w:sz w:val="20"/>
                <w:szCs w:val="20"/>
                <w:u w:val="single"/>
              </w:rPr>
              <w:t>Facilitators</w:t>
            </w:r>
          </w:p>
          <w:p w14:paraId="7062F08D" w14:textId="77777777" w:rsidR="004E601D" w:rsidRPr="00A0083F" w:rsidRDefault="004E601D" w:rsidP="004E601D">
            <w:pPr>
              <w:autoSpaceDE w:val="0"/>
              <w:autoSpaceDN w:val="0"/>
              <w:adjustRightInd w:val="0"/>
              <w:rPr>
                <w:rFonts w:cstheme="minorHAnsi"/>
                <w:b/>
                <w:bCs/>
                <w:i/>
                <w:iCs/>
                <w:color w:val="231F20"/>
                <w:sz w:val="18"/>
                <w:szCs w:val="18"/>
              </w:rPr>
            </w:pPr>
            <w:r w:rsidRPr="00A0083F">
              <w:rPr>
                <w:rFonts w:cstheme="minorHAnsi"/>
                <w:b/>
                <w:bCs/>
                <w:i/>
                <w:iCs/>
                <w:color w:val="231F20"/>
                <w:sz w:val="20"/>
                <w:szCs w:val="20"/>
              </w:rPr>
              <w:t xml:space="preserve">Interventions may educate GPs about appropriate prescribing GPs value additional education if they perceive that it comes from a knowledgeable and trustworthy source. </w:t>
            </w:r>
          </w:p>
        </w:tc>
      </w:tr>
      <w:tr w:rsidR="004E601D" w:rsidRPr="00442900" w14:paraId="1501ACF4" w14:textId="77777777" w:rsidTr="00E63276">
        <w:tc>
          <w:tcPr>
            <w:tcW w:w="1913" w:type="dxa"/>
          </w:tcPr>
          <w:p w14:paraId="5CE65B58" w14:textId="77777777" w:rsidR="004E601D" w:rsidRPr="00E63276" w:rsidRDefault="004E601D" w:rsidP="004E601D">
            <w:pPr>
              <w:rPr>
                <w:rFonts w:cstheme="minorHAnsi"/>
                <w:b/>
                <w:bCs/>
                <w:sz w:val="20"/>
                <w:szCs w:val="20"/>
              </w:rPr>
            </w:pPr>
          </w:p>
        </w:tc>
        <w:tc>
          <w:tcPr>
            <w:tcW w:w="1508" w:type="dxa"/>
          </w:tcPr>
          <w:p w14:paraId="0C4B331C" w14:textId="77777777" w:rsidR="004E601D" w:rsidRPr="00E63276" w:rsidRDefault="004E601D" w:rsidP="004E601D">
            <w:pPr>
              <w:rPr>
                <w:rFonts w:cstheme="minorHAnsi"/>
                <w:b/>
                <w:bCs/>
                <w:sz w:val="20"/>
                <w:szCs w:val="20"/>
              </w:rPr>
            </w:pPr>
          </w:p>
        </w:tc>
        <w:tc>
          <w:tcPr>
            <w:tcW w:w="1527" w:type="dxa"/>
          </w:tcPr>
          <w:p w14:paraId="3BF4817A" w14:textId="77777777" w:rsidR="004E601D" w:rsidRPr="00E63276" w:rsidRDefault="004E601D" w:rsidP="004E601D">
            <w:pPr>
              <w:rPr>
                <w:rFonts w:cstheme="minorHAnsi"/>
                <w:b/>
                <w:bCs/>
                <w:sz w:val="20"/>
                <w:szCs w:val="20"/>
              </w:rPr>
            </w:pPr>
          </w:p>
        </w:tc>
        <w:tc>
          <w:tcPr>
            <w:tcW w:w="0" w:type="auto"/>
          </w:tcPr>
          <w:p w14:paraId="2E180A06" w14:textId="77777777" w:rsidR="004E601D" w:rsidRDefault="004E601D" w:rsidP="004E601D">
            <w:pPr>
              <w:rPr>
                <w:rFonts w:cstheme="minorHAnsi"/>
                <w:sz w:val="20"/>
                <w:szCs w:val="20"/>
              </w:rPr>
            </w:pPr>
            <w:r>
              <w:rPr>
                <w:rFonts w:cstheme="minorHAnsi"/>
                <w:sz w:val="20"/>
                <w:szCs w:val="20"/>
              </w:rPr>
              <w:t>Vedel (2011)</w:t>
            </w:r>
          </w:p>
        </w:tc>
        <w:tc>
          <w:tcPr>
            <w:tcW w:w="0" w:type="auto"/>
          </w:tcPr>
          <w:p w14:paraId="6B4566D0" w14:textId="77777777" w:rsidR="004E601D" w:rsidRDefault="004E601D" w:rsidP="004E601D">
            <w:pPr>
              <w:rPr>
                <w:rFonts w:cstheme="minorHAnsi"/>
                <w:sz w:val="20"/>
                <w:szCs w:val="20"/>
                <w:u w:val="single"/>
              </w:rPr>
            </w:pPr>
            <w:r>
              <w:rPr>
                <w:rFonts w:cstheme="minorHAnsi"/>
                <w:sz w:val="20"/>
                <w:szCs w:val="20"/>
                <w:u w:val="single"/>
              </w:rPr>
              <w:t>Barriers</w:t>
            </w:r>
          </w:p>
          <w:p w14:paraId="60862336" w14:textId="77777777" w:rsidR="004E601D" w:rsidRPr="008205AE"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Other reported barriers are linked to the lack of knowledge (7 studies): lack of awareness about cancer </w:t>
            </w:r>
            <w:r w:rsidRPr="00DB1A3B">
              <w:rPr>
                <w:rFonts w:cstheme="minorHAnsi"/>
                <w:i/>
                <w:iCs/>
                <w:sz w:val="20"/>
                <w:szCs w:val="20"/>
              </w:rPr>
              <w:lastRenderedPageBreak/>
              <w:t>screening, lack of skills, lack of training, lack of clear guidelines.</w:t>
            </w:r>
          </w:p>
        </w:tc>
      </w:tr>
      <w:tr w:rsidR="004E601D" w:rsidRPr="00442900" w14:paraId="2BDC78C3" w14:textId="77777777" w:rsidTr="00E63276">
        <w:tc>
          <w:tcPr>
            <w:tcW w:w="1913" w:type="dxa"/>
          </w:tcPr>
          <w:p w14:paraId="7C54DA6A" w14:textId="77777777" w:rsidR="004E601D" w:rsidRPr="00E63276" w:rsidRDefault="004E601D" w:rsidP="004E601D">
            <w:pPr>
              <w:rPr>
                <w:rFonts w:cstheme="minorHAnsi"/>
                <w:b/>
                <w:bCs/>
                <w:sz w:val="20"/>
                <w:szCs w:val="20"/>
              </w:rPr>
            </w:pPr>
          </w:p>
        </w:tc>
        <w:tc>
          <w:tcPr>
            <w:tcW w:w="1508" w:type="dxa"/>
          </w:tcPr>
          <w:p w14:paraId="5E4C032D" w14:textId="77777777" w:rsidR="004E601D" w:rsidRPr="00E63276" w:rsidRDefault="004E601D" w:rsidP="004E601D">
            <w:pPr>
              <w:rPr>
                <w:rFonts w:cstheme="minorHAnsi"/>
                <w:b/>
                <w:bCs/>
                <w:sz w:val="20"/>
                <w:szCs w:val="20"/>
              </w:rPr>
            </w:pPr>
          </w:p>
        </w:tc>
        <w:tc>
          <w:tcPr>
            <w:tcW w:w="1527" w:type="dxa"/>
          </w:tcPr>
          <w:p w14:paraId="2522BA21" w14:textId="77777777" w:rsidR="004E601D" w:rsidRPr="00E63276" w:rsidRDefault="004E601D" w:rsidP="004E601D">
            <w:pPr>
              <w:rPr>
                <w:rFonts w:cstheme="minorHAnsi"/>
                <w:b/>
                <w:bCs/>
                <w:sz w:val="20"/>
                <w:szCs w:val="20"/>
              </w:rPr>
            </w:pPr>
          </w:p>
        </w:tc>
        <w:tc>
          <w:tcPr>
            <w:tcW w:w="0" w:type="auto"/>
          </w:tcPr>
          <w:p w14:paraId="404B433A" w14:textId="77777777" w:rsidR="004E601D" w:rsidRDefault="004E601D" w:rsidP="004E601D">
            <w:pPr>
              <w:rPr>
                <w:rFonts w:cstheme="minorHAnsi"/>
                <w:sz w:val="20"/>
                <w:szCs w:val="20"/>
              </w:rPr>
            </w:pPr>
            <w:r>
              <w:rPr>
                <w:rFonts w:cstheme="minorHAnsi"/>
                <w:sz w:val="20"/>
                <w:szCs w:val="20"/>
              </w:rPr>
              <w:t>Vogt (2005)</w:t>
            </w:r>
          </w:p>
        </w:tc>
        <w:tc>
          <w:tcPr>
            <w:tcW w:w="0" w:type="auto"/>
          </w:tcPr>
          <w:p w14:paraId="225EED9A" w14:textId="77777777" w:rsidR="004E601D" w:rsidRDefault="004E601D" w:rsidP="004E601D">
            <w:pPr>
              <w:rPr>
                <w:rFonts w:cstheme="minorHAnsi"/>
                <w:sz w:val="20"/>
                <w:szCs w:val="20"/>
                <w:u w:val="single"/>
              </w:rPr>
            </w:pPr>
            <w:r>
              <w:rPr>
                <w:rFonts w:cstheme="minorHAnsi"/>
                <w:sz w:val="20"/>
                <w:szCs w:val="20"/>
                <w:u w:val="single"/>
              </w:rPr>
              <w:t>Facilitators</w:t>
            </w:r>
          </w:p>
          <w:p w14:paraId="2ECDE525" w14:textId="77777777" w:rsidR="004E601D" w:rsidRPr="00B229B9" w:rsidRDefault="004E601D" w:rsidP="004E601D">
            <w:pPr>
              <w:widowControl w:val="0"/>
              <w:autoSpaceDE w:val="0"/>
              <w:autoSpaceDN w:val="0"/>
              <w:adjustRightInd w:val="0"/>
              <w:rPr>
                <w:rFonts w:cstheme="minorHAnsi"/>
                <w:i/>
                <w:iCs/>
                <w:sz w:val="20"/>
                <w:szCs w:val="20"/>
              </w:rPr>
            </w:pPr>
            <w:r w:rsidRPr="00401F6A">
              <w:rPr>
                <w:rFonts w:cstheme="minorHAnsi"/>
                <w:i/>
                <w:iCs/>
                <w:color w:val="000000"/>
                <w:sz w:val="20"/>
                <w:szCs w:val="20"/>
              </w:rPr>
              <w:t>Training physicians can result in more positive beliefs and attitudes towards discussing smoking cessation with patients, increase self-efficacy to discuss smoking cessation as well as increase frequencies of discussing smoking cessation.</w:t>
            </w:r>
          </w:p>
        </w:tc>
      </w:tr>
      <w:tr w:rsidR="004E601D" w:rsidRPr="00442900" w14:paraId="13F21A76" w14:textId="77777777" w:rsidTr="00E63276">
        <w:tc>
          <w:tcPr>
            <w:tcW w:w="1913" w:type="dxa"/>
          </w:tcPr>
          <w:p w14:paraId="44118CC8" w14:textId="77777777" w:rsidR="004E601D" w:rsidRPr="00E63276" w:rsidRDefault="004E601D" w:rsidP="004E601D">
            <w:pPr>
              <w:rPr>
                <w:rFonts w:cstheme="minorHAnsi"/>
                <w:b/>
                <w:bCs/>
                <w:sz w:val="20"/>
                <w:szCs w:val="20"/>
              </w:rPr>
            </w:pPr>
          </w:p>
        </w:tc>
        <w:tc>
          <w:tcPr>
            <w:tcW w:w="1508" w:type="dxa"/>
          </w:tcPr>
          <w:p w14:paraId="7052BA7B" w14:textId="77777777" w:rsidR="004E601D" w:rsidRPr="00E63276" w:rsidRDefault="004E601D" w:rsidP="004E601D">
            <w:pPr>
              <w:rPr>
                <w:rFonts w:cstheme="minorHAnsi"/>
                <w:b/>
                <w:bCs/>
                <w:sz w:val="20"/>
                <w:szCs w:val="20"/>
              </w:rPr>
            </w:pPr>
          </w:p>
        </w:tc>
        <w:tc>
          <w:tcPr>
            <w:tcW w:w="1527" w:type="dxa"/>
          </w:tcPr>
          <w:p w14:paraId="30C8FB1E" w14:textId="77777777" w:rsidR="004E601D" w:rsidRPr="00E63276" w:rsidRDefault="004E601D" w:rsidP="004E601D">
            <w:pPr>
              <w:rPr>
                <w:rFonts w:cstheme="minorHAnsi"/>
                <w:b/>
                <w:bCs/>
                <w:sz w:val="20"/>
                <w:szCs w:val="20"/>
              </w:rPr>
            </w:pPr>
          </w:p>
        </w:tc>
        <w:tc>
          <w:tcPr>
            <w:tcW w:w="0" w:type="auto"/>
          </w:tcPr>
          <w:p w14:paraId="2956803F" w14:textId="77777777" w:rsidR="004E601D" w:rsidRDefault="004E601D" w:rsidP="004E601D">
            <w:pPr>
              <w:rPr>
                <w:rFonts w:cstheme="minorHAnsi"/>
                <w:sz w:val="20"/>
                <w:szCs w:val="20"/>
              </w:rPr>
            </w:pPr>
            <w:r>
              <w:rPr>
                <w:rFonts w:cstheme="minorHAnsi"/>
                <w:sz w:val="20"/>
                <w:szCs w:val="20"/>
              </w:rPr>
              <w:t>Yeung (2015) (2015)</w:t>
            </w:r>
          </w:p>
        </w:tc>
        <w:tc>
          <w:tcPr>
            <w:tcW w:w="0" w:type="auto"/>
          </w:tcPr>
          <w:p w14:paraId="7682BC43" w14:textId="77777777" w:rsidR="004E601D" w:rsidRDefault="004E601D" w:rsidP="004E601D">
            <w:pPr>
              <w:rPr>
                <w:rFonts w:cstheme="minorHAnsi"/>
                <w:sz w:val="20"/>
                <w:szCs w:val="20"/>
                <w:u w:val="single"/>
              </w:rPr>
            </w:pPr>
            <w:r>
              <w:rPr>
                <w:rFonts w:cstheme="minorHAnsi"/>
                <w:sz w:val="20"/>
                <w:szCs w:val="20"/>
                <w:u w:val="single"/>
              </w:rPr>
              <w:t>Barriers</w:t>
            </w:r>
          </w:p>
          <w:p w14:paraId="107D4C35" w14:textId="77777777" w:rsidR="004E601D" w:rsidRPr="00D91FE0" w:rsidRDefault="004E601D" w:rsidP="004E601D">
            <w:pPr>
              <w:pStyle w:val="Normal0"/>
              <w:rPr>
                <w:rFonts w:asciiTheme="minorHAnsi" w:hAnsiTheme="minorHAnsi" w:cstheme="minorHAnsi"/>
                <w:b/>
                <w:bCs/>
                <w:i/>
                <w:iCs/>
                <w:sz w:val="20"/>
                <w:szCs w:val="20"/>
              </w:rPr>
            </w:pPr>
            <w:r w:rsidRPr="00D91FE0">
              <w:rPr>
                <w:rFonts w:asciiTheme="minorHAnsi" w:hAnsiTheme="minorHAnsi" w:cstheme="minorHAnsi"/>
                <w:b/>
                <w:bCs/>
                <w:i/>
                <w:iCs/>
                <w:sz w:val="20"/>
                <w:szCs w:val="20"/>
              </w:rPr>
              <w:t xml:space="preserve">Another signiﬁcant barrier was the lack of knowledge, skill, </w:t>
            </w:r>
            <w:proofErr w:type="gramStart"/>
            <w:r w:rsidRPr="00D91FE0">
              <w:rPr>
                <w:rFonts w:asciiTheme="minorHAnsi" w:hAnsiTheme="minorHAnsi" w:cstheme="minorHAnsi"/>
                <w:b/>
                <w:bCs/>
                <w:i/>
                <w:iCs/>
                <w:sz w:val="20"/>
                <w:szCs w:val="20"/>
              </w:rPr>
              <w:t>training</w:t>
            </w:r>
            <w:proofErr w:type="gramEnd"/>
            <w:r w:rsidRPr="00D91FE0">
              <w:rPr>
                <w:rFonts w:asciiTheme="minorHAnsi" w:hAnsiTheme="minorHAnsi" w:cstheme="minorHAnsi"/>
                <w:b/>
                <w:bCs/>
                <w:i/>
                <w:iCs/>
                <w:sz w:val="20"/>
                <w:szCs w:val="20"/>
              </w:rPr>
              <w:t xml:space="preserve"> and awareness around chlamydia testing.</w:t>
            </w:r>
          </w:p>
          <w:p w14:paraId="31E13617" w14:textId="77777777" w:rsidR="004E601D" w:rsidRPr="00D91FE0" w:rsidRDefault="004E601D" w:rsidP="004E601D">
            <w:pPr>
              <w:pStyle w:val="Normal0"/>
              <w:rPr>
                <w:rFonts w:asciiTheme="minorHAnsi" w:hAnsiTheme="minorHAnsi" w:cstheme="minorHAnsi"/>
                <w:b/>
                <w:bCs/>
                <w:i/>
                <w:iCs/>
                <w:sz w:val="20"/>
                <w:szCs w:val="20"/>
              </w:rPr>
            </w:pPr>
            <w:r w:rsidRPr="00D91FE0">
              <w:rPr>
                <w:rFonts w:asciiTheme="minorHAnsi" w:hAnsiTheme="minorHAnsi" w:cstheme="minorHAnsi"/>
                <w:b/>
                <w:bCs/>
                <w:i/>
                <w:iCs/>
                <w:sz w:val="20"/>
                <w:szCs w:val="20"/>
              </w:rPr>
              <w:t>Investigating sexual health was not taught well in medical school, and many GPs were unaware of the epidemiology, presentation or testing procedures for chlamydia.</w:t>
            </w:r>
          </w:p>
          <w:p w14:paraId="27E4E9F9" w14:textId="77777777" w:rsidR="004E601D" w:rsidRPr="00FA0AE0" w:rsidRDefault="004E601D" w:rsidP="004E601D">
            <w:pPr>
              <w:rPr>
                <w:rFonts w:cstheme="minorHAnsi"/>
                <w:sz w:val="20"/>
                <w:szCs w:val="20"/>
                <w:u w:val="single"/>
              </w:rPr>
            </w:pPr>
            <w:r>
              <w:rPr>
                <w:rFonts w:cstheme="minorHAnsi"/>
                <w:sz w:val="20"/>
                <w:szCs w:val="20"/>
                <w:u w:val="single"/>
              </w:rPr>
              <w:t>Facilitators</w:t>
            </w:r>
          </w:p>
          <w:p w14:paraId="13F0B23A" w14:textId="77777777" w:rsidR="004E601D" w:rsidRPr="00C50786"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Education was instrumental to helping GPs identify the need for </w:t>
            </w:r>
            <w:proofErr w:type="gramStart"/>
            <w:r w:rsidRPr="00DB1A3B">
              <w:rPr>
                <w:rFonts w:cstheme="minorHAnsi"/>
                <w:i/>
                <w:iCs/>
                <w:sz w:val="20"/>
                <w:szCs w:val="20"/>
              </w:rPr>
              <w:t>testing, and</w:t>
            </w:r>
            <w:proofErr w:type="gramEnd"/>
            <w:r w:rsidRPr="00DB1A3B">
              <w:rPr>
                <w:rFonts w:cstheme="minorHAnsi"/>
                <w:i/>
                <w:iCs/>
                <w:sz w:val="20"/>
                <w:szCs w:val="20"/>
              </w:rPr>
              <w:t xml:space="preserve"> feel confident in offering a test or taking a sexual history, although this effect is not sustained.</w:t>
            </w:r>
          </w:p>
        </w:tc>
      </w:tr>
      <w:tr w:rsidR="004E601D" w:rsidRPr="00442900" w14:paraId="5C91CD98" w14:textId="77777777" w:rsidTr="00E63276">
        <w:tc>
          <w:tcPr>
            <w:tcW w:w="1913" w:type="dxa"/>
          </w:tcPr>
          <w:p w14:paraId="49EDEDF8" w14:textId="77777777" w:rsidR="004E601D" w:rsidRPr="00E63276" w:rsidRDefault="004E601D" w:rsidP="004E601D">
            <w:pPr>
              <w:rPr>
                <w:rFonts w:cstheme="minorHAnsi"/>
                <w:b/>
                <w:bCs/>
                <w:sz w:val="20"/>
                <w:szCs w:val="20"/>
              </w:rPr>
            </w:pPr>
          </w:p>
        </w:tc>
        <w:tc>
          <w:tcPr>
            <w:tcW w:w="1508" w:type="dxa"/>
          </w:tcPr>
          <w:p w14:paraId="47CF1969" w14:textId="77777777" w:rsidR="004E601D" w:rsidRPr="00E63276" w:rsidRDefault="004E601D" w:rsidP="004E601D">
            <w:pPr>
              <w:rPr>
                <w:rFonts w:cstheme="minorHAnsi"/>
                <w:b/>
                <w:bCs/>
                <w:sz w:val="20"/>
                <w:szCs w:val="20"/>
              </w:rPr>
            </w:pPr>
          </w:p>
        </w:tc>
        <w:tc>
          <w:tcPr>
            <w:tcW w:w="1527" w:type="dxa"/>
          </w:tcPr>
          <w:p w14:paraId="6F0EB492" w14:textId="77777777" w:rsidR="004E601D" w:rsidRPr="00E63276" w:rsidRDefault="004E601D" w:rsidP="004E601D">
            <w:pPr>
              <w:rPr>
                <w:rFonts w:cstheme="minorHAnsi"/>
                <w:b/>
                <w:bCs/>
                <w:sz w:val="20"/>
                <w:szCs w:val="20"/>
              </w:rPr>
            </w:pPr>
          </w:p>
        </w:tc>
        <w:tc>
          <w:tcPr>
            <w:tcW w:w="0" w:type="auto"/>
          </w:tcPr>
          <w:p w14:paraId="223246AB" w14:textId="77777777" w:rsidR="004E601D" w:rsidRPr="00442900" w:rsidRDefault="004E601D" w:rsidP="004E601D">
            <w:pPr>
              <w:rPr>
                <w:rFonts w:cstheme="minorHAnsi"/>
                <w:sz w:val="20"/>
                <w:szCs w:val="20"/>
              </w:rPr>
            </w:pPr>
            <w:r>
              <w:rPr>
                <w:rFonts w:cstheme="minorHAnsi"/>
                <w:sz w:val="20"/>
                <w:szCs w:val="20"/>
              </w:rPr>
              <w:t>Zwolsman (2012)</w:t>
            </w:r>
          </w:p>
        </w:tc>
        <w:tc>
          <w:tcPr>
            <w:tcW w:w="0" w:type="auto"/>
          </w:tcPr>
          <w:p w14:paraId="7DCDCAE2" w14:textId="77777777" w:rsidR="004E601D" w:rsidRDefault="004E601D" w:rsidP="004E601D">
            <w:pPr>
              <w:rPr>
                <w:rFonts w:cstheme="minorHAnsi"/>
                <w:sz w:val="20"/>
                <w:szCs w:val="20"/>
                <w:u w:val="single"/>
              </w:rPr>
            </w:pPr>
            <w:r>
              <w:rPr>
                <w:rFonts w:cstheme="minorHAnsi"/>
                <w:sz w:val="20"/>
                <w:szCs w:val="20"/>
                <w:u w:val="single"/>
              </w:rPr>
              <w:t>Barriers</w:t>
            </w:r>
          </w:p>
          <w:p w14:paraId="5AED4C37" w14:textId="77777777" w:rsidR="004E601D" w:rsidRPr="00406162" w:rsidRDefault="004E601D" w:rsidP="004E601D">
            <w:pPr>
              <w:widowControl w:val="0"/>
              <w:autoSpaceDE w:val="0"/>
              <w:autoSpaceDN w:val="0"/>
              <w:adjustRightInd w:val="0"/>
              <w:rPr>
                <w:rFonts w:cstheme="minorHAnsi"/>
                <w:b/>
                <w:bCs/>
                <w:i/>
                <w:iCs/>
                <w:sz w:val="20"/>
                <w:szCs w:val="20"/>
              </w:rPr>
            </w:pPr>
            <w:r w:rsidRPr="00406162">
              <w:rPr>
                <w:rFonts w:cstheme="minorHAnsi"/>
                <w:b/>
                <w:bCs/>
                <w:i/>
                <w:iCs/>
                <w:sz w:val="20"/>
                <w:szCs w:val="20"/>
              </w:rPr>
              <w:t>Lack of knowledge and skills also influences GPs’ use of EBM. 55.6%feel that training in EBM is required, and that there is a lack of such training.</w:t>
            </w:r>
          </w:p>
        </w:tc>
      </w:tr>
      <w:tr w:rsidR="004E601D" w:rsidRPr="00442900" w14:paraId="3EB88312" w14:textId="77777777" w:rsidTr="00E63276">
        <w:tc>
          <w:tcPr>
            <w:tcW w:w="1913" w:type="dxa"/>
          </w:tcPr>
          <w:p w14:paraId="60892479" w14:textId="77777777" w:rsidR="004E601D" w:rsidRPr="00E63276" w:rsidRDefault="004E601D" w:rsidP="004E601D">
            <w:pPr>
              <w:rPr>
                <w:rFonts w:cstheme="minorHAnsi"/>
                <w:b/>
                <w:bCs/>
                <w:sz w:val="20"/>
                <w:szCs w:val="20"/>
              </w:rPr>
            </w:pPr>
          </w:p>
        </w:tc>
        <w:tc>
          <w:tcPr>
            <w:tcW w:w="1508" w:type="dxa"/>
          </w:tcPr>
          <w:p w14:paraId="08491126" w14:textId="77777777" w:rsidR="004E601D" w:rsidRPr="00E63276" w:rsidRDefault="004E601D" w:rsidP="004E601D">
            <w:pPr>
              <w:rPr>
                <w:rFonts w:cstheme="minorHAnsi"/>
                <w:b/>
                <w:bCs/>
                <w:sz w:val="20"/>
                <w:szCs w:val="20"/>
              </w:rPr>
            </w:pPr>
            <w:r w:rsidRPr="00E63276">
              <w:rPr>
                <w:rFonts w:cstheme="minorHAnsi"/>
                <w:b/>
                <w:bCs/>
                <w:sz w:val="20"/>
                <w:szCs w:val="20"/>
              </w:rPr>
              <w:t>Availability of and access to specialist services</w:t>
            </w:r>
          </w:p>
        </w:tc>
        <w:tc>
          <w:tcPr>
            <w:tcW w:w="1527" w:type="dxa"/>
          </w:tcPr>
          <w:p w14:paraId="76239473" w14:textId="77777777" w:rsidR="004E601D" w:rsidRPr="00E63276" w:rsidRDefault="004E601D" w:rsidP="004E601D">
            <w:pPr>
              <w:rPr>
                <w:rFonts w:cstheme="minorHAnsi"/>
                <w:b/>
                <w:bCs/>
                <w:sz w:val="20"/>
                <w:szCs w:val="20"/>
              </w:rPr>
            </w:pPr>
          </w:p>
        </w:tc>
        <w:tc>
          <w:tcPr>
            <w:tcW w:w="0" w:type="auto"/>
          </w:tcPr>
          <w:p w14:paraId="4E030214" w14:textId="77777777" w:rsidR="004E601D" w:rsidRPr="00442900" w:rsidRDefault="004E601D" w:rsidP="004E601D">
            <w:pPr>
              <w:rPr>
                <w:rFonts w:cstheme="minorHAnsi"/>
                <w:sz w:val="20"/>
                <w:szCs w:val="20"/>
              </w:rPr>
            </w:pPr>
            <w:r>
              <w:rPr>
                <w:rFonts w:cstheme="minorHAnsi"/>
                <w:sz w:val="20"/>
                <w:szCs w:val="20"/>
              </w:rPr>
              <w:t>Barley (2011)</w:t>
            </w:r>
          </w:p>
        </w:tc>
        <w:tc>
          <w:tcPr>
            <w:tcW w:w="0" w:type="auto"/>
          </w:tcPr>
          <w:p w14:paraId="64738E4F" w14:textId="77777777" w:rsidR="004E601D" w:rsidRDefault="004E601D" w:rsidP="004E601D">
            <w:pPr>
              <w:rPr>
                <w:rFonts w:cstheme="minorHAnsi"/>
                <w:sz w:val="20"/>
                <w:szCs w:val="20"/>
                <w:u w:val="single"/>
              </w:rPr>
            </w:pPr>
            <w:r>
              <w:rPr>
                <w:rFonts w:cstheme="minorHAnsi"/>
                <w:sz w:val="20"/>
                <w:szCs w:val="20"/>
                <w:u w:val="single"/>
              </w:rPr>
              <w:t>Barriers</w:t>
            </w:r>
          </w:p>
          <w:p w14:paraId="40274CC2" w14:textId="77777777" w:rsidR="004E601D" w:rsidRPr="006344E3"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Specialist services Secondary care psychiatry or psychology, voluntary services and social care services were considered good quality, but provision and/or access to them was commonly considered inadequate. Lack of access to external services was seen as more of an obstacle to providing effective treatment of depression than personal knowledge or skill.</w:t>
            </w:r>
          </w:p>
        </w:tc>
      </w:tr>
      <w:tr w:rsidR="004E601D" w:rsidRPr="00442900" w14:paraId="49B77021" w14:textId="77777777" w:rsidTr="00E63276">
        <w:tc>
          <w:tcPr>
            <w:tcW w:w="1913" w:type="dxa"/>
          </w:tcPr>
          <w:p w14:paraId="47892626" w14:textId="77777777" w:rsidR="004E601D" w:rsidRPr="00E63276" w:rsidRDefault="004E601D" w:rsidP="004E601D">
            <w:pPr>
              <w:rPr>
                <w:rFonts w:cstheme="minorHAnsi"/>
                <w:b/>
                <w:bCs/>
                <w:sz w:val="20"/>
                <w:szCs w:val="20"/>
              </w:rPr>
            </w:pPr>
          </w:p>
        </w:tc>
        <w:tc>
          <w:tcPr>
            <w:tcW w:w="1508" w:type="dxa"/>
          </w:tcPr>
          <w:p w14:paraId="73896D1F" w14:textId="77777777" w:rsidR="004E601D" w:rsidRPr="00E63276" w:rsidRDefault="004E601D" w:rsidP="004E601D">
            <w:pPr>
              <w:rPr>
                <w:rFonts w:cstheme="minorHAnsi"/>
                <w:b/>
                <w:bCs/>
                <w:sz w:val="20"/>
                <w:szCs w:val="20"/>
              </w:rPr>
            </w:pPr>
          </w:p>
        </w:tc>
        <w:tc>
          <w:tcPr>
            <w:tcW w:w="1527" w:type="dxa"/>
          </w:tcPr>
          <w:p w14:paraId="7A2C3EFC" w14:textId="77777777" w:rsidR="004E601D" w:rsidRPr="00E63276" w:rsidRDefault="004E601D" w:rsidP="004E601D">
            <w:pPr>
              <w:rPr>
                <w:rFonts w:cstheme="minorHAnsi"/>
                <w:b/>
                <w:bCs/>
                <w:sz w:val="20"/>
                <w:szCs w:val="20"/>
              </w:rPr>
            </w:pPr>
          </w:p>
        </w:tc>
        <w:tc>
          <w:tcPr>
            <w:tcW w:w="0" w:type="auto"/>
          </w:tcPr>
          <w:p w14:paraId="0E794C26" w14:textId="77777777" w:rsidR="004E601D" w:rsidRPr="00442900" w:rsidRDefault="004E601D" w:rsidP="004E601D">
            <w:pPr>
              <w:rPr>
                <w:rFonts w:cstheme="minorHAnsi"/>
                <w:sz w:val="20"/>
                <w:szCs w:val="20"/>
              </w:rPr>
            </w:pPr>
            <w:r>
              <w:rPr>
                <w:rFonts w:cstheme="minorHAnsi"/>
                <w:sz w:val="20"/>
                <w:szCs w:val="20"/>
              </w:rPr>
              <w:t>Lawrence (2016)</w:t>
            </w:r>
          </w:p>
        </w:tc>
        <w:tc>
          <w:tcPr>
            <w:tcW w:w="0" w:type="auto"/>
          </w:tcPr>
          <w:p w14:paraId="5E6B185B" w14:textId="77777777" w:rsidR="004E601D" w:rsidRDefault="004E601D" w:rsidP="004E601D">
            <w:pPr>
              <w:rPr>
                <w:rFonts w:cstheme="minorHAnsi"/>
                <w:sz w:val="20"/>
                <w:szCs w:val="20"/>
                <w:u w:val="single"/>
              </w:rPr>
            </w:pPr>
            <w:r>
              <w:rPr>
                <w:rFonts w:cstheme="minorHAnsi"/>
                <w:sz w:val="20"/>
                <w:szCs w:val="20"/>
                <w:u w:val="single"/>
              </w:rPr>
              <w:t>Barriers</w:t>
            </w:r>
          </w:p>
          <w:p w14:paraId="4D9250FF"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Inadequate access to mental health referrals for providing survivorship care identified by 46 % of PCPs.</w:t>
            </w:r>
          </w:p>
          <w:p w14:paraId="013A1CBC" w14:textId="77777777" w:rsidR="004E601D" w:rsidRPr="0042164A"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2D6D0076" w14:textId="77777777" w:rsidR="004E601D" w:rsidRPr="0042164A" w:rsidRDefault="004E601D" w:rsidP="004E601D">
            <w:pPr>
              <w:rPr>
                <w:rFonts w:cstheme="minorHAnsi"/>
                <w:i/>
                <w:iCs/>
                <w:color w:val="000000"/>
                <w:sz w:val="20"/>
                <w:szCs w:val="20"/>
              </w:rPr>
            </w:pPr>
            <w:r w:rsidRPr="0042164A">
              <w:rPr>
                <w:rStyle w:val="odfvisible"/>
                <w:rFonts w:cstheme="minorHAnsi"/>
                <w:i/>
                <w:iCs/>
                <w:color w:val="000000"/>
                <w:sz w:val="20"/>
                <w:szCs w:val="20"/>
              </w:rPr>
              <w:t xml:space="preserve">PCPs considered the advantages of primary-cared based follow-up to </w:t>
            </w:r>
            <w:proofErr w:type="gramStart"/>
            <w:r w:rsidRPr="0042164A">
              <w:rPr>
                <w:rStyle w:val="odfvisible"/>
                <w:rFonts w:cstheme="minorHAnsi"/>
                <w:i/>
                <w:iCs/>
                <w:color w:val="000000"/>
                <w:sz w:val="20"/>
                <w:szCs w:val="20"/>
              </w:rPr>
              <w:t>include:</w:t>
            </w:r>
            <w:proofErr w:type="gramEnd"/>
            <w:r w:rsidRPr="0042164A">
              <w:rPr>
                <w:rStyle w:val="odfvisible"/>
                <w:rFonts w:cstheme="minorHAnsi"/>
                <w:i/>
                <w:iCs/>
                <w:color w:val="000000"/>
                <w:sz w:val="20"/>
                <w:szCs w:val="20"/>
              </w:rPr>
              <w:t xml:space="preserve"> pre-existing relationships with patients (82 %), accessibility (69 %) and lower costs (66 %)</w:t>
            </w:r>
            <w:r w:rsidRPr="0042164A">
              <w:t>.</w:t>
            </w:r>
            <w:r>
              <w:t xml:space="preserve"> </w:t>
            </w:r>
          </w:p>
        </w:tc>
      </w:tr>
      <w:tr w:rsidR="004E601D" w:rsidRPr="00442900" w14:paraId="60A316EF" w14:textId="77777777" w:rsidTr="00E63276">
        <w:tc>
          <w:tcPr>
            <w:tcW w:w="1913" w:type="dxa"/>
          </w:tcPr>
          <w:p w14:paraId="1D558F59" w14:textId="77777777" w:rsidR="004E601D" w:rsidRPr="00E63276" w:rsidRDefault="004E601D" w:rsidP="004E601D">
            <w:pPr>
              <w:rPr>
                <w:rFonts w:cstheme="minorHAnsi"/>
                <w:b/>
                <w:bCs/>
                <w:sz w:val="20"/>
                <w:szCs w:val="20"/>
              </w:rPr>
            </w:pPr>
          </w:p>
        </w:tc>
        <w:tc>
          <w:tcPr>
            <w:tcW w:w="1508" w:type="dxa"/>
          </w:tcPr>
          <w:p w14:paraId="766913F5" w14:textId="77777777" w:rsidR="004E601D" w:rsidRPr="00E63276" w:rsidRDefault="004E601D" w:rsidP="004E601D">
            <w:pPr>
              <w:rPr>
                <w:rFonts w:cstheme="minorHAnsi"/>
                <w:b/>
                <w:bCs/>
                <w:sz w:val="20"/>
                <w:szCs w:val="20"/>
              </w:rPr>
            </w:pPr>
          </w:p>
        </w:tc>
        <w:tc>
          <w:tcPr>
            <w:tcW w:w="1527" w:type="dxa"/>
          </w:tcPr>
          <w:p w14:paraId="382F9AE9" w14:textId="77777777" w:rsidR="004E601D" w:rsidRPr="00E63276" w:rsidRDefault="004E601D" w:rsidP="004E601D">
            <w:pPr>
              <w:rPr>
                <w:rFonts w:cstheme="minorHAnsi"/>
                <w:b/>
                <w:bCs/>
                <w:sz w:val="20"/>
                <w:szCs w:val="20"/>
              </w:rPr>
            </w:pPr>
          </w:p>
        </w:tc>
        <w:tc>
          <w:tcPr>
            <w:tcW w:w="0" w:type="auto"/>
          </w:tcPr>
          <w:p w14:paraId="1556AEB2" w14:textId="77777777" w:rsidR="004E601D" w:rsidRPr="00442900" w:rsidRDefault="004E601D" w:rsidP="004E601D">
            <w:pPr>
              <w:rPr>
                <w:rFonts w:cstheme="minorHAnsi"/>
                <w:sz w:val="20"/>
                <w:szCs w:val="20"/>
              </w:rPr>
            </w:pPr>
            <w:r>
              <w:rPr>
                <w:rFonts w:cstheme="minorHAnsi"/>
                <w:sz w:val="20"/>
                <w:szCs w:val="20"/>
              </w:rPr>
              <w:t>Mikat-Stevens (2015)</w:t>
            </w:r>
          </w:p>
        </w:tc>
        <w:tc>
          <w:tcPr>
            <w:tcW w:w="0" w:type="auto"/>
          </w:tcPr>
          <w:p w14:paraId="3978922B" w14:textId="77777777" w:rsidR="004E601D" w:rsidRDefault="004E601D" w:rsidP="004E601D">
            <w:pPr>
              <w:rPr>
                <w:rFonts w:cstheme="minorHAnsi"/>
                <w:sz w:val="20"/>
                <w:szCs w:val="20"/>
                <w:u w:val="single"/>
              </w:rPr>
            </w:pPr>
            <w:r>
              <w:rPr>
                <w:rFonts w:cstheme="minorHAnsi"/>
                <w:sz w:val="20"/>
                <w:szCs w:val="20"/>
                <w:u w:val="single"/>
              </w:rPr>
              <w:t>Barriers</w:t>
            </w:r>
          </w:p>
          <w:p w14:paraId="618C5B9A" w14:textId="77777777" w:rsidR="004E601D" w:rsidRPr="009F4E3F" w:rsidRDefault="004E601D" w:rsidP="004E601D">
            <w:pPr>
              <w:rPr>
                <w:rFonts w:cstheme="minorHAnsi"/>
                <w:b/>
                <w:bCs/>
                <w:sz w:val="20"/>
                <w:szCs w:val="20"/>
                <w:u w:val="single"/>
              </w:rPr>
            </w:pPr>
            <w:r w:rsidRPr="009F4E3F">
              <w:rPr>
                <w:rFonts w:cstheme="minorHAnsi"/>
                <w:b/>
                <w:bCs/>
                <w:i/>
                <w:iCs/>
                <w:sz w:val="20"/>
                <w:szCs w:val="20"/>
              </w:rPr>
              <w:t xml:space="preserve">The largest category of systems barriers was lack of access to genetics services (n = 23 citations in 17/38 studies). This encompassed specific barriers related to lack of access to genetics services in general, and a specific lack of access to genetic </w:t>
            </w:r>
            <w:proofErr w:type="spellStart"/>
            <w:r w:rsidRPr="009F4E3F">
              <w:rPr>
                <w:rFonts w:cstheme="minorHAnsi"/>
                <w:b/>
                <w:bCs/>
                <w:i/>
                <w:iCs/>
                <w:sz w:val="20"/>
                <w:szCs w:val="20"/>
              </w:rPr>
              <w:t>counselors</w:t>
            </w:r>
            <w:proofErr w:type="spellEnd"/>
            <w:r w:rsidRPr="009F4E3F">
              <w:rPr>
                <w:rFonts w:cstheme="minorHAnsi"/>
                <w:b/>
                <w:bCs/>
                <w:i/>
                <w:iCs/>
                <w:sz w:val="20"/>
                <w:szCs w:val="20"/>
              </w:rPr>
              <w:t xml:space="preserve"> or geneticists.</w:t>
            </w:r>
          </w:p>
        </w:tc>
      </w:tr>
      <w:tr w:rsidR="004E601D" w:rsidRPr="00442900" w14:paraId="22901725" w14:textId="77777777" w:rsidTr="00E63276">
        <w:tc>
          <w:tcPr>
            <w:tcW w:w="1913" w:type="dxa"/>
          </w:tcPr>
          <w:p w14:paraId="6BB3AF8E" w14:textId="77777777" w:rsidR="004E601D" w:rsidRPr="00E63276" w:rsidRDefault="004E601D" w:rsidP="004E601D">
            <w:pPr>
              <w:rPr>
                <w:rFonts w:cstheme="minorHAnsi"/>
                <w:b/>
                <w:bCs/>
                <w:sz w:val="20"/>
                <w:szCs w:val="20"/>
              </w:rPr>
            </w:pPr>
          </w:p>
        </w:tc>
        <w:tc>
          <w:tcPr>
            <w:tcW w:w="1508" w:type="dxa"/>
          </w:tcPr>
          <w:p w14:paraId="6762C788" w14:textId="77777777" w:rsidR="004E601D" w:rsidRPr="00E63276" w:rsidRDefault="004E601D" w:rsidP="004E601D">
            <w:pPr>
              <w:rPr>
                <w:rFonts w:cstheme="minorHAnsi"/>
                <w:b/>
                <w:bCs/>
                <w:sz w:val="20"/>
                <w:szCs w:val="20"/>
              </w:rPr>
            </w:pPr>
          </w:p>
        </w:tc>
        <w:tc>
          <w:tcPr>
            <w:tcW w:w="1527" w:type="dxa"/>
          </w:tcPr>
          <w:p w14:paraId="538D8A71" w14:textId="77777777" w:rsidR="004E601D" w:rsidRPr="00E63276" w:rsidRDefault="004E601D" w:rsidP="004E601D">
            <w:pPr>
              <w:rPr>
                <w:rFonts w:cstheme="minorHAnsi"/>
                <w:b/>
                <w:bCs/>
                <w:sz w:val="20"/>
                <w:szCs w:val="20"/>
              </w:rPr>
            </w:pPr>
          </w:p>
        </w:tc>
        <w:tc>
          <w:tcPr>
            <w:tcW w:w="0" w:type="auto"/>
          </w:tcPr>
          <w:p w14:paraId="7804E950" w14:textId="77777777" w:rsidR="004E601D" w:rsidRPr="00442900" w:rsidRDefault="004E601D" w:rsidP="004E601D">
            <w:pPr>
              <w:rPr>
                <w:rFonts w:cstheme="minorHAnsi"/>
                <w:sz w:val="20"/>
                <w:szCs w:val="20"/>
              </w:rPr>
            </w:pPr>
            <w:r>
              <w:rPr>
                <w:rFonts w:cstheme="minorHAnsi"/>
                <w:sz w:val="20"/>
                <w:szCs w:val="20"/>
              </w:rPr>
              <w:t>O’Brien (2016)</w:t>
            </w:r>
          </w:p>
        </w:tc>
        <w:tc>
          <w:tcPr>
            <w:tcW w:w="0" w:type="auto"/>
          </w:tcPr>
          <w:p w14:paraId="6F77A137" w14:textId="77777777" w:rsidR="004E601D" w:rsidRDefault="004E601D" w:rsidP="004E601D">
            <w:pPr>
              <w:rPr>
                <w:rFonts w:cstheme="minorHAnsi"/>
                <w:sz w:val="20"/>
                <w:szCs w:val="20"/>
                <w:u w:val="single"/>
              </w:rPr>
            </w:pPr>
            <w:r>
              <w:rPr>
                <w:rFonts w:cstheme="minorHAnsi"/>
                <w:sz w:val="20"/>
                <w:szCs w:val="20"/>
                <w:u w:val="single"/>
              </w:rPr>
              <w:t>Barriers</w:t>
            </w:r>
          </w:p>
          <w:p w14:paraId="5B709E42" w14:textId="77777777" w:rsidR="004E601D" w:rsidRPr="00D959BE" w:rsidRDefault="004E601D" w:rsidP="004E601D">
            <w:pPr>
              <w:widowControl w:val="0"/>
              <w:autoSpaceDE w:val="0"/>
              <w:autoSpaceDN w:val="0"/>
              <w:adjustRightInd w:val="0"/>
              <w:rPr>
                <w:rFonts w:cstheme="minorHAnsi"/>
                <w:b/>
                <w:bCs/>
                <w:i/>
                <w:iCs/>
                <w:sz w:val="20"/>
                <w:szCs w:val="20"/>
              </w:rPr>
            </w:pPr>
            <w:r w:rsidRPr="00D959BE">
              <w:rPr>
                <w:rFonts w:cstheme="minorHAnsi"/>
                <w:b/>
                <w:bCs/>
                <w:i/>
                <w:iCs/>
                <w:sz w:val="20"/>
                <w:szCs w:val="20"/>
              </w:rPr>
              <w:t>A lack of providers of specialist services was the most highly endorsed barrier overall.</w:t>
            </w:r>
          </w:p>
          <w:p w14:paraId="0A743DBF" w14:textId="77777777" w:rsidR="004E601D" w:rsidRPr="00F46B2E"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28716DDA" w14:textId="77777777" w:rsidR="004E601D" w:rsidRPr="00F46B2E" w:rsidRDefault="004E601D" w:rsidP="004E601D">
            <w:pPr>
              <w:widowControl w:val="0"/>
              <w:autoSpaceDE w:val="0"/>
              <w:autoSpaceDN w:val="0"/>
              <w:adjustRightInd w:val="0"/>
              <w:rPr>
                <w:rFonts w:cstheme="minorHAnsi"/>
                <w:i/>
                <w:iCs/>
                <w:sz w:val="20"/>
                <w:szCs w:val="20"/>
              </w:rPr>
            </w:pPr>
            <w:r w:rsidRPr="00F46B2E">
              <w:rPr>
                <w:i/>
                <w:iCs/>
                <w:sz w:val="20"/>
                <w:szCs w:val="20"/>
              </w:rPr>
              <w:t xml:space="preserve">Other barriers that were specific to </w:t>
            </w:r>
            <w:proofErr w:type="gramStart"/>
            <w:r w:rsidRPr="00F46B2E">
              <w:rPr>
                <w:i/>
                <w:iCs/>
                <w:sz w:val="20"/>
                <w:szCs w:val="20"/>
              </w:rPr>
              <w:t>particular stages</w:t>
            </w:r>
            <w:proofErr w:type="gramEnd"/>
            <w:r w:rsidRPr="00F46B2E">
              <w:rPr>
                <w:i/>
                <w:iCs/>
                <w:sz w:val="20"/>
                <w:szCs w:val="20"/>
              </w:rPr>
              <w:t xml:space="preserve"> included a lack of confidence in identification and diagnosis, along with long waiting times when referring children to specialist services (a reduction in which was the most highly endorsed facilitator overall).</w:t>
            </w:r>
          </w:p>
        </w:tc>
      </w:tr>
      <w:tr w:rsidR="004E601D" w:rsidRPr="00442900" w14:paraId="24E54638" w14:textId="77777777" w:rsidTr="00E63276">
        <w:tc>
          <w:tcPr>
            <w:tcW w:w="1913" w:type="dxa"/>
          </w:tcPr>
          <w:p w14:paraId="0CD49CD8" w14:textId="77777777" w:rsidR="004E601D" w:rsidRPr="00E63276" w:rsidRDefault="004E601D" w:rsidP="004E601D">
            <w:pPr>
              <w:rPr>
                <w:rFonts w:cstheme="minorHAnsi"/>
                <w:b/>
                <w:bCs/>
                <w:sz w:val="20"/>
                <w:szCs w:val="20"/>
              </w:rPr>
            </w:pPr>
          </w:p>
        </w:tc>
        <w:tc>
          <w:tcPr>
            <w:tcW w:w="1508" w:type="dxa"/>
          </w:tcPr>
          <w:p w14:paraId="5391B900" w14:textId="77777777" w:rsidR="004E601D" w:rsidRPr="00E63276" w:rsidRDefault="004E601D" w:rsidP="004E601D">
            <w:pPr>
              <w:rPr>
                <w:rFonts w:cstheme="minorHAnsi"/>
                <w:b/>
                <w:bCs/>
                <w:sz w:val="20"/>
                <w:szCs w:val="20"/>
              </w:rPr>
            </w:pPr>
          </w:p>
        </w:tc>
        <w:tc>
          <w:tcPr>
            <w:tcW w:w="1527" w:type="dxa"/>
          </w:tcPr>
          <w:p w14:paraId="18730720" w14:textId="77777777" w:rsidR="004E601D" w:rsidRPr="00E63276" w:rsidRDefault="004E601D" w:rsidP="004E601D">
            <w:pPr>
              <w:rPr>
                <w:rFonts w:cstheme="minorHAnsi"/>
                <w:b/>
                <w:bCs/>
                <w:sz w:val="20"/>
                <w:szCs w:val="20"/>
              </w:rPr>
            </w:pPr>
          </w:p>
        </w:tc>
        <w:tc>
          <w:tcPr>
            <w:tcW w:w="0" w:type="auto"/>
          </w:tcPr>
          <w:p w14:paraId="0FE50D1A" w14:textId="77777777" w:rsidR="004E601D" w:rsidRPr="00442900" w:rsidRDefault="004E601D" w:rsidP="004E601D">
            <w:pPr>
              <w:rPr>
                <w:rFonts w:cstheme="minorHAnsi"/>
                <w:sz w:val="20"/>
                <w:szCs w:val="20"/>
              </w:rPr>
            </w:pPr>
            <w:r>
              <w:rPr>
                <w:rFonts w:cstheme="minorHAnsi"/>
                <w:sz w:val="20"/>
                <w:szCs w:val="20"/>
              </w:rPr>
              <w:t>Schumann (2012)</w:t>
            </w:r>
          </w:p>
        </w:tc>
        <w:tc>
          <w:tcPr>
            <w:tcW w:w="0" w:type="auto"/>
          </w:tcPr>
          <w:p w14:paraId="613453F1" w14:textId="77777777" w:rsidR="004E601D" w:rsidRDefault="004E601D" w:rsidP="004E601D">
            <w:pPr>
              <w:rPr>
                <w:rFonts w:cstheme="minorHAnsi"/>
                <w:sz w:val="20"/>
                <w:szCs w:val="20"/>
                <w:u w:val="single"/>
              </w:rPr>
            </w:pPr>
            <w:r>
              <w:rPr>
                <w:rFonts w:cstheme="minorHAnsi"/>
                <w:sz w:val="20"/>
                <w:szCs w:val="20"/>
                <w:u w:val="single"/>
              </w:rPr>
              <w:t>Barriers</w:t>
            </w:r>
          </w:p>
          <w:p w14:paraId="2F8538EA" w14:textId="77777777" w:rsidR="004E601D" w:rsidRPr="006344E3" w:rsidRDefault="004E601D" w:rsidP="004E601D">
            <w:pPr>
              <w:rPr>
                <w:rFonts w:cstheme="minorHAnsi"/>
                <w:i/>
                <w:iCs/>
                <w:sz w:val="20"/>
                <w:szCs w:val="20"/>
                <w:u w:val="single"/>
              </w:rPr>
            </w:pPr>
            <w:r w:rsidRPr="006344E3">
              <w:rPr>
                <w:i/>
                <w:iCs/>
                <w:sz w:val="20"/>
                <w:szCs w:val="20"/>
              </w:rPr>
              <w:t>Even if the patient were to accept the diagnosis, the FPs believed that time and resources available for dealing with depression were limited. Patients and FPs were confronted with long waiting lists for specialized mental health care.</w:t>
            </w:r>
          </w:p>
        </w:tc>
      </w:tr>
      <w:tr w:rsidR="004E601D" w:rsidRPr="00442900" w14:paraId="7FA105BE" w14:textId="77777777" w:rsidTr="00E63276">
        <w:tc>
          <w:tcPr>
            <w:tcW w:w="1913" w:type="dxa"/>
          </w:tcPr>
          <w:p w14:paraId="0AC3AAB0" w14:textId="77777777" w:rsidR="004E601D" w:rsidRPr="00E63276" w:rsidRDefault="004E601D" w:rsidP="004E601D">
            <w:pPr>
              <w:rPr>
                <w:rFonts w:cstheme="minorHAnsi"/>
                <w:b/>
                <w:bCs/>
                <w:sz w:val="20"/>
                <w:szCs w:val="20"/>
              </w:rPr>
            </w:pPr>
          </w:p>
        </w:tc>
        <w:tc>
          <w:tcPr>
            <w:tcW w:w="1508" w:type="dxa"/>
          </w:tcPr>
          <w:p w14:paraId="0F77DB56" w14:textId="77777777" w:rsidR="004E601D" w:rsidRPr="00E63276" w:rsidRDefault="004E601D" w:rsidP="004E601D">
            <w:pPr>
              <w:rPr>
                <w:rFonts w:cstheme="minorHAnsi"/>
                <w:b/>
                <w:bCs/>
                <w:sz w:val="20"/>
                <w:szCs w:val="20"/>
              </w:rPr>
            </w:pPr>
          </w:p>
        </w:tc>
        <w:tc>
          <w:tcPr>
            <w:tcW w:w="1527" w:type="dxa"/>
          </w:tcPr>
          <w:p w14:paraId="04262AF8" w14:textId="77777777" w:rsidR="004E601D" w:rsidRPr="00E63276" w:rsidRDefault="004E601D" w:rsidP="004E601D">
            <w:pPr>
              <w:rPr>
                <w:rFonts w:cstheme="minorHAnsi"/>
                <w:b/>
                <w:bCs/>
                <w:sz w:val="20"/>
                <w:szCs w:val="20"/>
              </w:rPr>
            </w:pPr>
          </w:p>
        </w:tc>
        <w:tc>
          <w:tcPr>
            <w:tcW w:w="0" w:type="auto"/>
          </w:tcPr>
          <w:p w14:paraId="474B0C76" w14:textId="77777777" w:rsidR="004E601D" w:rsidRDefault="004E601D" w:rsidP="004E601D">
            <w:pPr>
              <w:rPr>
                <w:rFonts w:cstheme="minorHAnsi"/>
                <w:sz w:val="20"/>
                <w:szCs w:val="20"/>
              </w:rPr>
            </w:pPr>
            <w:r>
              <w:rPr>
                <w:rFonts w:cstheme="minorHAnsi"/>
                <w:sz w:val="20"/>
                <w:szCs w:val="20"/>
              </w:rPr>
              <w:t>Sinnott (2013)</w:t>
            </w:r>
          </w:p>
        </w:tc>
        <w:tc>
          <w:tcPr>
            <w:tcW w:w="0" w:type="auto"/>
          </w:tcPr>
          <w:p w14:paraId="2529F6B1" w14:textId="77777777" w:rsidR="004E601D" w:rsidRPr="00EF0C74" w:rsidRDefault="004E601D" w:rsidP="004E601D">
            <w:pPr>
              <w:rPr>
                <w:rFonts w:cstheme="minorHAnsi"/>
                <w:sz w:val="20"/>
                <w:szCs w:val="20"/>
                <w:u w:val="single"/>
              </w:rPr>
            </w:pPr>
            <w:bookmarkStart w:id="8" w:name="_Hlk46398965"/>
            <w:r>
              <w:rPr>
                <w:rFonts w:cstheme="minorHAnsi"/>
                <w:sz w:val="20"/>
                <w:szCs w:val="20"/>
                <w:u w:val="single"/>
              </w:rPr>
              <w:t>Barriers</w:t>
            </w:r>
          </w:p>
          <w:p w14:paraId="55E9A663" w14:textId="77777777" w:rsidR="004E601D" w:rsidRPr="002C0462" w:rsidRDefault="004E601D" w:rsidP="004E601D">
            <w:pPr>
              <w:widowControl w:val="0"/>
              <w:autoSpaceDE w:val="0"/>
              <w:autoSpaceDN w:val="0"/>
              <w:adjustRightInd w:val="0"/>
              <w:rPr>
                <w:rFonts w:cstheme="minorHAnsi"/>
                <w:b/>
                <w:bCs/>
                <w:i/>
                <w:iCs/>
                <w:sz w:val="20"/>
                <w:szCs w:val="20"/>
              </w:rPr>
            </w:pPr>
            <w:r w:rsidRPr="002C0462">
              <w:rPr>
                <w:rFonts w:cstheme="minorHAnsi"/>
                <w:b/>
                <w:bCs/>
                <w:i/>
                <w:iCs/>
                <w:sz w:val="20"/>
                <w:szCs w:val="20"/>
              </w:rPr>
              <w:t xml:space="preserve">Disorganisation and fragmentation of healthcare: The involvement of multiple specialists and the emphasis </w:t>
            </w:r>
            <w:r w:rsidRPr="002C0462">
              <w:rPr>
                <w:rFonts w:cstheme="minorHAnsi"/>
                <w:b/>
                <w:bCs/>
                <w:i/>
                <w:iCs/>
                <w:sz w:val="20"/>
                <w:szCs w:val="20"/>
              </w:rPr>
              <w:lastRenderedPageBreak/>
              <w:t xml:space="preserve">on single disease care is antagonistic to the ‘holistic’ goals of GPs. </w:t>
            </w:r>
            <w:bookmarkEnd w:id="8"/>
          </w:p>
        </w:tc>
      </w:tr>
      <w:tr w:rsidR="004E601D" w:rsidRPr="00442900" w14:paraId="008DCB90" w14:textId="77777777" w:rsidTr="00E63276">
        <w:tc>
          <w:tcPr>
            <w:tcW w:w="1913" w:type="dxa"/>
          </w:tcPr>
          <w:p w14:paraId="5F664BCC" w14:textId="77777777" w:rsidR="004E601D" w:rsidRPr="00E63276" w:rsidRDefault="004E601D" w:rsidP="004E601D">
            <w:pPr>
              <w:rPr>
                <w:rFonts w:cstheme="minorHAnsi"/>
                <w:b/>
                <w:bCs/>
                <w:sz w:val="20"/>
                <w:szCs w:val="20"/>
              </w:rPr>
            </w:pPr>
          </w:p>
        </w:tc>
        <w:tc>
          <w:tcPr>
            <w:tcW w:w="1508" w:type="dxa"/>
          </w:tcPr>
          <w:p w14:paraId="7276C206" w14:textId="77777777" w:rsidR="004E601D" w:rsidRPr="00E63276" w:rsidRDefault="004E601D" w:rsidP="004E601D">
            <w:pPr>
              <w:rPr>
                <w:rFonts w:cstheme="minorHAnsi"/>
                <w:b/>
                <w:bCs/>
                <w:sz w:val="20"/>
                <w:szCs w:val="20"/>
              </w:rPr>
            </w:pPr>
          </w:p>
        </w:tc>
        <w:tc>
          <w:tcPr>
            <w:tcW w:w="1527" w:type="dxa"/>
          </w:tcPr>
          <w:p w14:paraId="50FE561E" w14:textId="77777777" w:rsidR="004E601D" w:rsidRPr="00E63276" w:rsidRDefault="004E601D" w:rsidP="004E601D">
            <w:pPr>
              <w:rPr>
                <w:rFonts w:cstheme="minorHAnsi"/>
                <w:b/>
                <w:bCs/>
                <w:sz w:val="20"/>
                <w:szCs w:val="20"/>
              </w:rPr>
            </w:pPr>
          </w:p>
        </w:tc>
        <w:tc>
          <w:tcPr>
            <w:tcW w:w="0" w:type="auto"/>
          </w:tcPr>
          <w:p w14:paraId="483A9324" w14:textId="77777777" w:rsidR="004E601D" w:rsidRDefault="004E601D" w:rsidP="004E601D">
            <w:pPr>
              <w:rPr>
                <w:rFonts w:cstheme="minorHAnsi"/>
                <w:sz w:val="20"/>
                <w:szCs w:val="20"/>
              </w:rPr>
            </w:pPr>
            <w:r>
              <w:rPr>
                <w:rFonts w:cstheme="minorHAnsi"/>
                <w:sz w:val="20"/>
                <w:szCs w:val="20"/>
              </w:rPr>
              <w:t>Sirdifield (2013)</w:t>
            </w:r>
          </w:p>
        </w:tc>
        <w:tc>
          <w:tcPr>
            <w:tcW w:w="0" w:type="auto"/>
          </w:tcPr>
          <w:p w14:paraId="0A2BA88B" w14:textId="77777777" w:rsidR="004E601D" w:rsidRDefault="004E601D" w:rsidP="004E601D">
            <w:pPr>
              <w:rPr>
                <w:rFonts w:cstheme="minorHAnsi"/>
                <w:sz w:val="20"/>
                <w:szCs w:val="20"/>
                <w:u w:val="single"/>
              </w:rPr>
            </w:pPr>
            <w:r>
              <w:rPr>
                <w:rFonts w:cstheme="minorHAnsi"/>
                <w:sz w:val="20"/>
                <w:szCs w:val="20"/>
                <w:u w:val="single"/>
              </w:rPr>
              <w:t>Factors</w:t>
            </w:r>
          </w:p>
          <w:p w14:paraId="47ED9584" w14:textId="77777777" w:rsidR="004E601D" w:rsidRPr="00695ADE"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GPs perceived the context for benzodiazepine prescribing decisions had changed over time because of </w:t>
            </w:r>
            <w:proofErr w:type="gramStart"/>
            <w:r w:rsidRPr="00DB1A3B">
              <w:rPr>
                <w:rFonts w:cstheme="minorHAnsi"/>
                <w:i/>
                <w:iCs/>
                <w:sz w:val="20"/>
                <w:szCs w:val="20"/>
              </w:rPr>
              <w:t>changing:</w:t>
            </w:r>
            <w:proofErr w:type="gramEnd"/>
            <w:r w:rsidRPr="00DB1A3B">
              <w:rPr>
                <w:rFonts w:cstheme="minorHAnsi"/>
                <w:i/>
                <w:iCs/>
                <w:sz w:val="20"/>
                <w:szCs w:val="20"/>
              </w:rPr>
              <w:t xml:space="preserve"> norms of practice, evidence, guidance (national and local), introduction of new drugs (e.g. selective serotonin reuptake inhibitors) and services, legal regulatory frameworks and the societal attitudes for treatment of conditions including anxiety, depression and insomnia.</w:t>
            </w:r>
          </w:p>
        </w:tc>
      </w:tr>
      <w:tr w:rsidR="004E601D" w:rsidRPr="00442900" w14:paraId="2A19AEF2" w14:textId="77777777" w:rsidTr="00E63276">
        <w:tc>
          <w:tcPr>
            <w:tcW w:w="1913" w:type="dxa"/>
          </w:tcPr>
          <w:p w14:paraId="5AC70849" w14:textId="77777777" w:rsidR="004E601D" w:rsidRPr="00E63276" w:rsidRDefault="004E601D" w:rsidP="004E601D">
            <w:pPr>
              <w:rPr>
                <w:rFonts w:cstheme="minorHAnsi"/>
                <w:b/>
                <w:bCs/>
                <w:sz w:val="20"/>
                <w:szCs w:val="20"/>
              </w:rPr>
            </w:pPr>
          </w:p>
        </w:tc>
        <w:tc>
          <w:tcPr>
            <w:tcW w:w="1508" w:type="dxa"/>
          </w:tcPr>
          <w:p w14:paraId="2095C279" w14:textId="77777777" w:rsidR="004E601D" w:rsidRPr="00E63276" w:rsidRDefault="004E601D" w:rsidP="004E601D">
            <w:pPr>
              <w:rPr>
                <w:rFonts w:cstheme="minorHAnsi"/>
                <w:b/>
                <w:bCs/>
                <w:sz w:val="20"/>
                <w:szCs w:val="20"/>
              </w:rPr>
            </w:pPr>
          </w:p>
        </w:tc>
        <w:tc>
          <w:tcPr>
            <w:tcW w:w="1527" w:type="dxa"/>
          </w:tcPr>
          <w:p w14:paraId="2C5254C1" w14:textId="77777777" w:rsidR="004E601D" w:rsidRPr="00E63276" w:rsidRDefault="004E601D" w:rsidP="004E601D">
            <w:pPr>
              <w:rPr>
                <w:rFonts w:cstheme="minorHAnsi"/>
                <w:b/>
                <w:bCs/>
                <w:sz w:val="20"/>
                <w:szCs w:val="20"/>
              </w:rPr>
            </w:pPr>
          </w:p>
        </w:tc>
        <w:tc>
          <w:tcPr>
            <w:tcW w:w="0" w:type="auto"/>
          </w:tcPr>
          <w:p w14:paraId="6D8A3DD0" w14:textId="77777777" w:rsidR="004E601D" w:rsidRPr="00442900" w:rsidRDefault="004E601D" w:rsidP="004E601D">
            <w:pPr>
              <w:rPr>
                <w:rFonts w:cstheme="minorHAnsi"/>
                <w:sz w:val="20"/>
                <w:szCs w:val="20"/>
              </w:rPr>
            </w:pPr>
            <w:r>
              <w:rPr>
                <w:rFonts w:cstheme="minorHAnsi"/>
                <w:sz w:val="20"/>
                <w:szCs w:val="20"/>
              </w:rPr>
              <w:t>Vedel (2011)</w:t>
            </w:r>
          </w:p>
        </w:tc>
        <w:tc>
          <w:tcPr>
            <w:tcW w:w="0" w:type="auto"/>
          </w:tcPr>
          <w:p w14:paraId="6B723C43" w14:textId="77777777" w:rsidR="004E601D" w:rsidRDefault="004E601D" w:rsidP="004E601D">
            <w:pPr>
              <w:rPr>
                <w:rFonts w:cstheme="minorHAnsi"/>
                <w:sz w:val="20"/>
                <w:szCs w:val="20"/>
                <w:u w:val="single"/>
              </w:rPr>
            </w:pPr>
            <w:r>
              <w:rPr>
                <w:rFonts w:cstheme="minorHAnsi"/>
                <w:sz w:val="20"/>
                <w:szCs w:val="20"/>
                <w:u w:val="single"/>
              </w:rPr>
              <w:t>Barriers</w:t>
            </w:r>
          </w:p>
          <w:p w14:paraId="187EBF2B" w14:textId="77777777" w:rsidR="004E601D" w:rsidRPr="00845E25" w:rsidRDefault="004E601D" w:rsidP="004E601D">
            <w:pPr>
              <w:widowControl w:val="0"/>
              <w:autoSpaceDE w:val="0"/>
              <w:autoSpaceDN w:val="0"/>
              <w:adjustRightInd w:val="0"/>
              <w:rPr>
                <w:rFonts w:cstheme="minorHAnsi"/>
                <w:b/>
                <w:bCs/>
                <w:i/>
                <w:iCs/>
                <w:sz w:val="20"/>
                <w:szCs w:val="20"/>
              </w:rPr>
            </w:pPr>
            <w:r w:rsidRPr="00845E25">
              <w:rPr>
                <w:rFonts w:cstheme="minorHAnsi"/>
                <w:b/>
                <w:bCs/>
                <w:i/>
                <w:iCs/>
                <w:sz w:val="20"/>
                <w:szCs w:val="20"/>
              </w:rPr>
              <w:t>The most often barrier identified by both PCPs and patients was the lack of accessibility to screening tests (16 studies).</w:t>
            </w:r>
          </w:p>
          <w:p w14:paraId="51788C97" w14:textId="77777777" w:rsidR="004E601D" w:rsidRPr="0042164A"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18B670FF" w14:textId="77777777" w:rsidR="004E601D" w:rsidRPr="00845E25" w:rsidRDefault="004E601D" w:rsidP="004E601D">
            <w:pPr>
              <w:widowControl w:val="0"/>
              <w:autoSpaceDE w:val="0"/>
              <w:autoSpaceDN w:val="0"/>
              <w:adjustRightInd w:val="0"/>
              <w:rPr>
                <w:rFonts w:cstheme="minorHAnsi"/>
                <w:b/>
                <w:bCs/>
                <w:i/>
                <w:iCs/>
                <w:sz w:val="20"/>
                <w:szCs w:val="20"/>
              </w:rPr>
            </w:pPr>
            <w:r w:rsidRPr="00845E25">
              <w:rPr>
                <w:rFonts w:cstheme="minorHAnsi"/>
                <w:b/>
                <w:bCs/>
                <w:i/>
                <w:iCs/>
                <w:sz w:val="20"/>
                <w:szCs w:val="20"/>
              </w:rPr>
              <w:t>Another facilitator was the accessibility of screening test (7 studies): health care coverage for test, external resources.</w:t>
            </w:r>
          </w:p>
        </w:tc>
      </w:tr>
      <w:tr w:rsidR="004E601D" w:rsidRPr="00442900" w14:paraId="6B1E8D68" w14:textId="77777777" w:rsidTr="00E63276">
        <w:tc>
          <w:tcPr>
            <w:tcW w:w="1913" w:type="dxa"/>
          </w:tcPr>
          <w:p w14:paraId="36593841" w14:textId="77777777" w:rsidR="004E601D" w:rsidRPr="00E63276" w:rsidRDefault="004E601D" w:rsidP="004E601D">
            <w:pPr>
              <w:rPr>
                <w:rFonts w:cstheme="minorHAnsi"/>
                <w:b/>
                <w:bCs/>
                <w:sz w:val="20"/>
                <w:szCs w:val="20"/>
              </w:rPr>
            </w:pPr>
          </w:p>
        </w:tc>
        <w:tc>
          <w:tcPr>
            <w:tcW w:w="1508" w:type="dxa"/>
          </w:tcPr>
          <w:p w14:paraId="17CFF440" w14:textId="77777777" w:rsidR="004E601D" w:rsidRPr="00E63276" w:rsidRDefault="004E601D" w:rsidP="004E601D">
            <w:pPr>
              <w:rPr>
                <w:rFonts w:cstheme="minorHAnsi"/>
                <w:b/>
                <w:bCs/>
                <w:sz w:val="20"/>
                <w:szCs w:val="20"/>
              </w:rPr>
            </w:pPr>
          </w:p>
        </w:tc>
        <w:tc>
          <w:tcPr>
            <w:tcW w:w="1527" w:type="dxa"/>
          </w:tcPr>
          <w:p w14:paraId="1FD9FE8A" w14:textId="77777777" w:rsidR="004E601D" w:rsidRPr="00E63276" w:rsidRDefault="004E601D" w:rsidP="004E601D">
            <w:pPr>
              <w:rPr>
                <w:rFonts w:cstheme="minorHAnsi"/>
                <w:b/>
                <w:bCs/>
                <w:sz w:val="20"/>
                <w:szCs w:val="20"/>
              </w:rPr>
            </w:pPr>
          </w:p>
        </w:tc>
        <w:tc>
          <w:tcPr>
            <w:tcW w:w="0" w:type="auto"/>
          </w:tcPr>
          <w:p w14:paraId="0906ABF5" w14:textId="77777777" w:rsidR="004E601D" w:rsidRPr="00442900" w:rsidRDefault="004E601D" w:rsidP="004E601D">
            <w:pPr>
              <w:rPr>
                <w:rFonts w:cstheme="minorHAnsi"/>
                <w:sz w:val="20"/>
                <w:szCs w:val="20"/>
              </w:rPr>
            </w:pPr>
            <w:r>
              <w:rPr>
                <w:rFonts w:cstheme="minorHAnsi"/>
                <w:sz w:val="20"/>
                <w:szCs w:val="20"/>
              </w:rPr>
              <w:t>Yeung (2015) (2015)</w:t>
            </w:r>
          </w:p>
        </w:tc>
        <w:tc>
          <w:tcPr>
            <w:tcW w:w="0" w:type="auto"/>
          </w:tcPr>
          <w:p w14:paraId="5FFF95D7" w14:textId="77777777" w:rsidR="004E601D" w:rsidRDefault="004E601D" w:rsidP="004E601D">
            <w:pPr>
              <w:rPr>
                <w:rFonts w:cstheme="minorHAnsi"/>
                <w:sz w:val="20"/>
                <w:szCs w:val="20"/>
                <w:u w:val="single"/>
              </w:rPr>
            </w:pPr>
            <w:r>
              <w:rPr>
                <w:rFonts w:cstheme="minorHAnsi"/>
                <w:sz w:val="20"/>
                <w:szCs w:val="20"/>
                <w:u w:val="single"/>
              </w:rPr>
              <w:t>Barriers</w:t>
            </w:r>
          </w:p>
          <w:p w14:paraId="6B245004" w14:textId="77777777" w:rsidR="004E601D" w:rsidRPr="00C03EB0" w:rsidRDefault="004E601D" w:rsidP="004E601D">
            <w:pPr>
              <w:pStyle w:val="Normal0"/>
              <w:rPr>
                <w:rFonts w:asciiTheme="minorHAnsi" w:hAnsiTheme="minorHAnsi" w:cstheme="minorHAnsi"/>
                <w:i/>
                <w:iCs/>
                <w:sz w:val="20"/>
                <w:szCs w:val="20"/>
              </w:rPr>
            </w:pPr>
            <w:r w:rsidRPr="00DB1A3B">
              <w:rPr>
                <w:rFonts w:asciiTheme="minorHAnsi" w:hAnsiTheme="minorHAnsi" w:cstheme="minorHAnsi"/>
                <w:i/>
                <w:iCs/>
                <w:sz w:val="20"/>
                <w:szCs w:val="20"/>
              </w:rPr>
              <w:t>Inadequate funding, resources and services for testing contributed to an inability to test, including difﬁculties in referring a patient for further counselling or not having sufﬁcient or appropriate printed resources</w:t>
            </w:r>
            <w:r>
              <w:rPr>
                <w:rFonts w:asciiTheme="minorHAnsi" w:hAnsiTheme="minorHAnsi" w:cstheme="minorHAnsi"/>
                <w:i/>
                <w:iCs/>
                <w:sz w:val="20"/>
                <w:szCs w:val="20"/>
              </w:rPr>
              <w:t>.</w:t>
            </w:r>
          </w:p>
        </w:tc>
      </w:tr>
      <w:tr w:rsidR="004E601D" w:rsidRPr="00442900" w14:paraId="0A490B79" w14:textId="77777777" w:rsidTr="00E63276">
        <w:tc>
          <w:tcPr>
            <w:tcW w:w="1913" w:type="dxa"/>
          </w:tcPr>
          <w:p w14:paraId="0E23B49D" w14:textId="77777777" w:rsidR="004E601D" w:rsidRPr="00E63276" w:rsidRDefault="004E601D" w:rsidP="004E601D">
            <w:pPr>
              <w:rPr>
                <w:rFonts w:cstheme="minorHAnsi"/>
                <w:b/>
                <w:bCs/>
                <w:sz w:val="20"/>
                <w:szCs w:val="20"/>
              </w:rPr>
            </w:pPr>
          </w:p>
        </w:tc>
        <w:tc>
          <w:tcPr>
            <w:tcW w:w="1508" w:type="dxa"/>
          </w:tcPr>
          <w:p w14:paraId="0AD498D2" w14:textId="77777777" w:rsidR="004E601D" w:rsidRPr="00E63276" w:rsidRDefault="004E601D" w:rsidP="004E601D">
            <w:pPr>
              <w:rPr>
                <w:rFonts w:cstheme="minorHAnsi"/>
                <w:b/>
                <w:bCs/>
                <w:sz w:val="20"/>
                <w:szCs w:val="20"/>
              </w:rPr>
            </w:pPr>
          </w:p>
        </w:tc>
        <w:tc>
          <w:tcPr>
            <w:tcW w:w="1527" w:type="dxa"/>
          </w:tcPr>
          <w:p w14:paraId="18F76318" w14:textId="77777777" w:rsidR="004E601D" w:rsidRPr="00E63276" w:rsidRDefault="004E601D" w:rsidP="004E601D">
            <w:pPr>
              <w:rPr>
                <w:rFonts w:cstheme="minorHAnsi"/>
                <w:b/>
                <w:bCs/>
                <w:sz w:val="20"/>
                <w:szCs w:val="20"/>
              </w:rPr>
            </w:pPr>
          </w:p>
        </w:tc>
        <w:tc>
          <w:tcPr>
            <w:tcW w:w="0" w:type="auto"/>
          </w:tcPr>
          <w:p w14:paraId="65A14909" w14:textId="77777777" w:rsidR="004E601D" w:rsidRPr="00442900" w:rsidRDefault="004E601D" w:rsidP="004E601D">
            <w:pPr>
              <w:rPr>
                <w:rFonts w:cstheme="minorHAnsi"/>
                <w:sz w:val="20"/>
                <w:szCs w:val="20"/>
              </w:rPr>
            </w:pPr>
            <w:r>
              <w:rPr>
                <w:rFonts w:cstheme="minorHAnsi"/>
                <w:sz w:val="20"/>
                <w:szCs w:val="20"/>
              </w:rPr>
              <w:t>Zwolsman (2012)</w:t>
            </w:r>
          </w:p>
        </w:tc>
        <w:tc>
          <w:tcPr>
            <w:tcW w:w="0" w:type="auto"/>
          </w:tcPr>
          <w:p w14:paraId="777BDCBF" w14:textId="77777777" w:rsidR="004E601D" w:rsidRDefault="004E601D" w:rsidP="004E601D">
            <w:pPr>
              <w:rPr>
                <w:rFonts w:cstheme="minorHAnsi"/>
                <w:sz w:val="20"/>
                <w:szCs w:val="20"/>
                <w:u w:val="single"/>
              </w:rPr>
            </w:pPr>
            <w:r>
              <w:rPr>
                <w:rFonts w:cstheme="minorHAnsi"/>
                <w:sz w:val="20"/>
                <w:szCs w:val="20"/>
                <w:u w:val="single"/>
              </w:rPr>
              <w:t>Barriers</w:t>
            </w:r>
          </w:p>
          <w:p w14:paraId="65D07C9A" w14:textId="77777777" w:rsidR="004E601D" w:rsidRPr="00C03EB0"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Lack of help in interpretation (of evidence) by experts/specialists.</w:t>
            </w:r>
          </w:p>
        </w:tc>
      </w:tr>
      <w:tr w:rsidR="004E601D" w:rsidRPr="00442900" w14:paraId="70ABC47F" w14:textId="77777777" w:rsidTr="00E63276">
        <w:tc>
          <w:tcPr>
            <w:tcW w:w="1913" w:type="dxa"/>
          </w:tcPr>
          <w:p w14:paraId="2F49C72C" w14:textId="77777777" w:rsidR="004E601D" w:rsidRPr="00E63276" w:rsidRDefault="004E601D" w:rsidP="004E601D">
            <w:pPr>
              <w:rPr>
                <w:rFonts w:cstheme="minorHAnsi"/>
                <w:b/>
                <w:bCs/>
                <w:sz w:val="20"/>
                <w:szCs w:val="20"/>
              </w:rPr>
            </w:pPr>
          </w:p>
        </w:tc>
        <w:tc>
          <w:tcPr>
            <w:tcW w:w="1508" w:type="dxa"/>
          </w:tcPr>
          <w:p w14:paraId="3C6AAEE3" w14:textId="77777777" w:rsidR="004E601D" w:rsidRPr="00E63276" w:rsidRDefault="004E601D" w:rsidP="004E601D">
            <w:pPr>
              <w:rPr>
                <w:rFonts w:cstheme="minorHAnsi"/>
                <w:b/>
                <w:bCs/>
                <w:sz w:val="20"/>
                <w:szCs w:val="20"/>
              </w:rPr>
            </w:pPr>
            <w:r w:rsidRPr="00E63276">
              <w:rPr>
                <w:rFonts w:cstheme="minorHAnsi"/>
                <w:b/>
                <w:bCs/>
                <w:sz w:val="20"/>
                <w:szCs w:val="20"/>
              </w:rPr>
              <w:t>Diagnostic and management options</w:t>
            </w:r>
          </w:p>
        </w:tc>
        <w:tc>
          <w:tcPr>
            <w:tcW w:w="1527" w:type="dxa"/>
          </w:tcPr>
          <w:p w14:paraId="63C41460" w14:textId="77777777" w:rsidR="004E601D" w:rsidRPr="00E63276" w:rsidRDefault="004E601D" w:rsidP="004E601D">
            <w:pPr>
              <w:rPr>
                <w:rFonts w:cstheme="minorHAnsi"/>
                <w:b/>
                <w:bCs/>
                <w:sz w:val="20"/>
                <w:szCs w:val="20"/>
              </w:rPr>
            </w:pPr>
          </w:p>
        </w:tc>
        <w:tc>
          <w:tcPr>
            <w:tcW w:w="0" w:type="auto"/>
          </w:tcPr>
          <w:p w14:paraId="744EA5E0" w14:textId="77777777" w:rsidR="004E601D" w:rsidRPr="00442900" w:rsidRDefault="004E601D" w:rsidP="004E601D">
            <w:pPr>
              <w:rPr>
                <w:rFonts w:cstheme="minorHAnsi"/>
                <w:sz w:val="20"/>
                <w:szCs w:val="20"/>
              </w:rPr>
            </w:pPr>
            <w:r>
              <w:rPr>
                <w:rFonts w:cstheme="minorHAnsi"/>
                <w:sz w:val="20"/>
                <w:szCs w:val="20"/>
              </w:rPr>
              <w:t>Barley (2011)</w:t>
            </w:r>
          </w:p>
        </w:tc>
        <w:tc>
          <w:tcPr>
            <w:tcW w:w="0" w:type="auto"/>
          </w:tcPr>
          <w:p w14:paraId="083E7E03" w14:textId="77777777" w:rsidR="004E601D" w:rsidRDefault="004E601D" w:rsidP="004E601D">
            <w:pPr>
              <w:rPr>
                <w:rFonts w:cstheme="minorHAnsi"/>
                <w:sz w:val="20"/>
                <w:szCs w:val="20"/>
                <w:u w:val="single"/>
              </w:rPr>
            </w:pPr>
            <w:r>
              <w:rPr>
                <w:rFonts w:cstheme="minorHAnsi"/>
                <w:sz w:val="20"/>
                <w:szCs w:val="20"/>
                <w:u w:val="single"/>
              </w:rPr>
              <w:t>Barriers</w:t>
            </w:r>
          </w:p>
          <w:p w14:paraId="6074E179" w14:textId="77777777" w:rsidR="004E601D" w:rsidRPr="00760524" w:rsidRDefault="004E601D" w:rsidP="004E601D">
            <w:pPr>
              <w:widowControl w:val="0"/>
              <w:autoSpaceDE w:val="0"/>
              <w:autoSpaceDN w:val="0"/>
              <w:adjustRightInd w:val="0"/>
              <w:rPr>
                <w:rFonts w:cstheme="minorHAnsi"/>
                <w:b/>
                <w:bCs/>
                <w:i/>
                <w:iCs/>
                <w:sz w:val="20"/>
                <w:szCs w:val="20"/>
              </w:rPr>
            </w:pPr>
            <w:r w:rsidRPr="00760524">
              <w:rPr>
                <w:rFonts w:cstheme="minorHAnsi"/>
                <w:b/>
                <w:bCs/>
                <w:i/>
                <w:iCs/>
                <w:sz w:val="20"/>
                <w:szCs w:val="20"/>
              </w:rPr>
              <w:t>However, concern about stigmatisation may be constructed to hide a reluctance to explore depression with patients arising from a desire to avoid feelings of powerlessness when management options seem limited.</w:t>
            </w:r>
          </w:p>
          <w:p w14:paraId="7EFADB7C" w14:textId="77777777" w:rsidR="004E601D" w:rsidRPr="00760524" w:rsidRDefault="004E601D" w:rsidP="004E601D">
            <w:pPr>
              <w:widowControl w:val="0"/>
              <w:autoSpaceDE w:val="0"/>
              <w:autoSpaceDN w:val="0"/>
              <w:adjustRightInd w:val="0"/>
              <w:rPr>
                <w:rFonts w:cstheme="minorHAnsi"/>
                <w:b/>
                <w:bCs/>
                <w:i/>
                <w:iCs/>
                <w:sz w:val="20"/>
                <w:szCs w:val="20"/>
              </w:rPr>
            </w:pPr>
            <w:r w:rsidRPr="00760524">
              <w:rPr>
                <w:rFonts w:cstheme="minorHAnsi"/>
                <w:b/>
                <w:bCs/>
                <w:i/>
                <w:iCs/>
                <w:sz w:val="20"/>
                <w:szCs w:val="20"/>
              </w:rPr>
              <w:t>Professionals may be reluctant to diagnose depression if they feel they have nothing to offer the patient.</w:t>
            </w:r>
          </w:p>
          <w:p w14:paraId="78C31FE6" w14:textId="77777777" w:rsidR="004E601D" w:rsidRPr="00F629ED" w:rsidRDefault="004E601D" w:rsidP="004E601D">
            <w:pPr>
              <w:widowControl w:val="0"/>
              <w:autoSpaceDE w:val="0"/>
              <w:autoSpaceDN w:val="0"/>
              <w:adjustRightInd w:val="0"/>
              <w:rPr>
                <w:rFonts w:cstheme="minorHAnsi"/>
                <w:i/>
                <w:iCs/>
                <w:sz w:val="20"/>
                <w:szCs w:val="20"/>
                <w:highlight w:val="cyan"/>
              </w:rPr>
            </w:pPr>
            <w:r w:rsidRPr="00AE0DB8">
              <w:rPr>
                <w:rFonts w:ascii="QpgtyfAdvOT07517017" w:hAnsi="QpgtyfAdvOT07517017" w:cs="QpgtyfAdvOT07517017"/>
                <w:b/>
                <w:bCs/>
                <w:i/>
                <w:iCs/>
                <w:sz w:val="20"/>
                <w:szCs w:val="20"/>
              </w:rPr>
              <w:t>Among some clinicians, ambivalent attitudes to working with depressed people, a lack of confidence, the use of a limited number of management options and a belief that a diagnosis of depression is stigmatising complicate the management of depression.</w:t>
            </w:r>
          </w:p>
        </w:tc>
      </w:tr>
      <w:tr w:rsidR="004E601D" w:rsidRPr="00442900" w14:paraId="6B1EF020" w14:textId="77777777" w:rsidTr="00E63276">
        <w:tc>
          <w:tcPr>
            <w:tcW w:w="1913" w:type="dxa"/>
          </w:tcPr>
          <w:p w14:paraId="089E256A" w14:textId="77777777" w:rsidR="004E601D" w:rsidRPr="00E63276" w:rsidRDefault="004E601D" w:rsidP="004E601D">
            <w:pPr>
              <w:rPr>
                <w:rFonts w:cstheme="minorHAnsi"/>
                <w:b/>
                <w:bCs/>
                <w:sz w:val="20"/>
                <w:szCs w:val="20"/>
              </w:rPr>
            </w:pPr>
          </w:p>
        </w:tc>
        <w:tc>
          <w:tcPr>
            <w:tcW w:w="1508" w:type="dxa"/>
          </w:tcPr>
          <w:p w14:paraId="360E0EED" w14:textId="77777777" w:rsidR="004E601D" w:rsidRPr="00E63276" w:rsidRDefault="004E601D" w:rsidP="004E601D">
            <w:pPr>
              <w:rPr>
                <w:rFonts w:cstheme="minorHAnsi"/>
                <w:b/>
                <w:bCs/>
                <w:sz w:val="20"/>
                <w:szCs w:val="20"/>
              </w:rPr>
            </w:pPr>
          </w:p>
        </w:tc>
        <w:tc>
          <w:tcPr>
            <w:tcW w:w="1527" w:type="dxa"/>
          </w:tcPr>
          <w:p w14:paraId="545F7582" w14:textId="77777777" w:rsidR="004E601D" w:rsidRPr="00E63276" w:rsidRDefault="004E601D" w:rsidP="004E601D">
            <w:pPr>
              <w:rPr>
                <w:rFonts w:cstheme="minorHAnsi"/>
                <w:b/>
                <w:bCs/>
                <w:sz w:val="20"/>
                <w:szCs w:val="20"/>
              </w:rPr>
            </w:pPr>
          </w:p>
        </w:tc>
        <w:tc>
          <w:tcPr>
            <w:tcW w:w="0" w:type="auto"/>
          </w:tcPr>
          <w:p w14:paraId="6D2BED24" w14:textId="77777777" w:rsidR="004E601D" w:rsidRPr="00442900" w:rsidRDefault="004E601D" w:rsidP="004E601D">
            <w:pPr>
              <w:rPr>
                <w:rFonts w:cstheme="minorHAnsi"/>
                <w:sz w:val="20"/>
                <w:szCs w:val="20"/>
              </w:rPr>
            </w:pPr>
            <w:r>
              <w:rPr>
                <w:rFonts w:cstheme="minorHAnsi"/>
                <w:sz w:val="20"/>
                <w:szCs w:val="20"/>
              </w:rPr>
              <w:t>Ju (2018)</w:t>
            </w:r>
          </w:p>
        </w:tc>
        <w:tc>
          <w:tcPr>
            <w:tcW w:w="0" w:type="auto"/>
          </w:tcPr>
          <w:p w14:paraId="49357404" w14:textId="77777777" w:rsidR="004E601D" w:rsidRPr="00F629ED" w:rsidRDefault="004E601D" w:rsidP="004E601D">
            <w:pPr>
              <w:rPr>
                <w:rFonts w:cstheme="minorHAnsi"/>
                <w:sz w:val="20"/>
                <w:szCs w:val="20"/>
                <w:u w:val="single"/>
              </w:rPr>
            </w:pPr>
            <w:r w:rsidRPr="00F629ED">
              <w:rPr>
                <w:rFonts w:cstheme="minorHAnsi"/>
                <w:sz w:val="20"/>
                <w:szCs w:val="20"/>
                <w:u w:val="single"/>
              </w:rPr>
              <w:t>Barriers</w:t>
            </w:r>
          </w:p>
          <w:p w14:paraId="22B093B3" w14:textId="77777777" w:rsidR="004E601D" w:rsidRPr="00F629ED" w:rsidRDefault="004E601D" w:rsidP="004E601D">
            <w:pPr>
              <w:rPr>
                <w:rFonts w:cstheme="minorHAnsi"/>
                <w:sz w:val="20"/>
                <w:szCs w:val="20"/>
                <w:u w:val="single"/>
              </w:rPr>
            </w:pPr>
            <w:r w:rsidRPr="00F629ED">
              <w:rPr>
                <w:rStyle w:val="odfvisible"/>
                <w:rFonts w:cstheme="minorHAnsi"/>
                <w:i/>
                <w:iCs/>
                <w:color w:val="000000"/>
                <w:sz w:val="20"/>
                <w:szCs w:val="20"/>
              </w:rPr>
              <w:t>Some GPs perceived preventive procedures (blood tests, routine checks) to be a healthcare burden when the whole population was screened regardless of risk levels or immediate illnesses.</w:t>
            </w:r>
          </w:p>
        </w:tc>
      </w:tr>
      <w:tr w:rsidR="004E601D" w:rsidRPr="00442900" w14:paraId="19A4863B" w14:textId="77777777" w:rsidTr="00E63276">
        <w:tc>
          <w:tcPr>
            <w:tcW w:w="1913" w:type="dxa"/>
          </w:tcPr>
          <w:p w14:paraId="1CEEDB03" w14:textId="77777777" w:rsidR="004E601D" w:rsidRPr="00E63276" w:rsidRDefault="004E601D" w:rsidP="004E601D">
            <w:pPr>
              <w:rPr>
                <w:rFonts w:cstheme="minorHAnsi"/>
                <w:b/>
                <w:bCs/>
                <w:sz w:val="20"/>
                <w:szCs w:val="20"/>
              </w:rPr>
            </w:pPr>
          </w:p>
        </w:tc>
        <w:tc>
          <w:tcPr>
            <w:tcW w:w="1508" w:type="dxa"/>
          </w:tcPr>
          <w:p w14:paraId="1254BE69" w14:textId="77777777" w:rsidR="004E601D" w:rsidRPr="00E63276" w:rsidRDefault="004E601D" w:rsidP="004E601D">
            <w:pPr>
              <w:rPr>
                <w:rFonts w:cstheme="minorHAnsi"/>
                <w:b/>
                <w:bCs/>
                <w:sz w:val="20"/>
                <w:szCs w:val="20"/>
              </w:rPr>
            </w:pPr>
          </w:p>
        </w:tc>
        <w:tc>
          <w:tcPr>
            <w:tcW w:w="1527" w:type="dxa"/>
          </w:tcPr>
          <w:p w14:paraId="58197E16" w14:textId="77777777" w:rsidR="004E601D" w:rsidRPr="00E63276" w:rsidRDefault="004E601D" w:rsidP="004E601D">
            <w:pPr>
              <w:rPr>
                <w:rFonts w:cstheme="minorHAnsi"/>
                <w:b/>
                <w:bCs/>
                <w:sz w:val="20"/>
                <w:szCs w:val="20"/>
              </w:rPr>
            </w:pPr>
          </w:p>
        </w:tc>
        <w:tc>
          <w:tcPr>
            <w:tcW w:w="0" w:type="auto"/>
          </w:tcPr>
          <w:p w14:paraId="6506F7D1" w14:textId="77777777" w:rsidR="004E601D" w:rsidRPr="00442900" w:rsidRDefault="004E601D" w:rsidP="004E601D">
            <w:pPr>
              <w:rPr>
                <w:rFonts w:cstheme="minorHAnsi"/>
                <w:sz w:val="20"/>
                <w:szCs w:val="20"/>
              </w:rPr>
            </w:pPr>
            <w:r>
              <w:rPr>
                <w:rFonts w:cstheme="minorHAnsi"/>
                <w:sz w:val="20"/>
                <w:szCs w:val="20"/>
              </w:rPr>
              <w:t>McDonagh (2018)</w:t>
            </w:r>
          </w:p>
        </w:tc>
        <w:tc>
          <w:tcPr>
            <w:tcW w:w="0" w:type="auto"/>
          </w:tcPr>
          <w:p w14:paraId="575E075C" w14:textId="77777777" w:rsidR="004E601D" w:rsidRDefault="004E601D" w:rsidP="004E601D">
            <w:pPr>
              <w:rPr>
                <w:rFonts w:cstheme="minorHAnsi"/>
                <w:sz w:val="20"/>
                <w:szCs w:val="20"/>
                <w:u w:val="single"/>
              </w:rPr>
            </w:pPr>
            <w:r>
              <w:rPr>
                <w:rFonts w:cstheme="minorHAnsi"/>
                <w:sz w:val="20"/>
                <w:szCs w:val="20"/>
                <w:u w:val="single"/>
              </w:rPr>
              <w:t>Barriers</w:t>
            </w:r>
          </w:p>
          <w:p w14:paraId="4D4D269E" w14:textId="77777777" w:rsidR="004E601D" w:rsidRDefault="004E601D" w:rsidP="004E601D">
            <w:pPr>
              <w:rPr>
                <w:rStyle w:val="odfvisible"/>
                <w:rFonts w:cstheme="minorHAnsi"/>
                <w:i/>
                <w:iCs/>
                <w:color w:val="000000"/>
                <w:sz w:val="20"/>
                <w:szCs w:val="20"/>
              </w:rPr>
            </w:pPr>
            <w:r w:rsidRPr="00F12319">
              <w:rPr>
                <w:rStyle w:val="odfvisible"/>
                <w:rFonts w:cstheme="minorHAnsi"/>
                <w:i/>
                <w:iCs/>
                <w:color w:val="000000"/>
                <w:sz w:val="20"/>
                <w:szCs w:val="20"/>
              </w:rPr>
              <w:t>Mode of testing “I think the whole procedure of taking swabs is a bit of a turn-off really”.</w:t>
            </w:r>
          </w:p>
          <w:p w14:paraId="23CF5F34" w14:textId="77777777" w:rsidR="004E601D" w:rsidRPr="00A53611" w:rsidRDefault="004E601D" w:rsidP="004E601D">
            <w:pPr>
              <w:rPr>
                <w:rStyle w:val="odfvisible"/>
                <w:rFonts w:cstheme="minorHAnsi"/>
                <w:color w:val="000000"/>
                <w:sz w:val="20"/>
                <w:szCs w:val="20"/>
                <w:u w:val="single"/>
              </w:rPr>
            </w:pPr>
            <w:r>
              <w:rPr>
                <w:rStyle w:val="odfvisible"/>
                <w:rFonts w:cstheme="minorHAnsi"/>
                <w:color w:val="000000"/>
                <w:sz w:val="20"/>
                <w:szCs w:val="20"/>
                <w:u w:val="single"/>
              </w:rPr>
              <w:t>Facilitators</w:t>
            </w:r>
          </w:p>
          <w:p w14:paraId="658425A1" w14:textId="77777777" w:rsidR="004E601D" w:rsidRPr="00A53611"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Mode of testing. Self-taken and non-invasive sampling is more acceptable to patients and reduces workload for PCPs, thereby facilitating testing.</w:t>
            </w:r>
          </w:p>
        </w:tc>
      </w:tr>
      <w:tr w:rsidR="004E601D" w:rsidRPr="00442900" w14:paraId="5DC1CF90" w14:textId="77777777" w:rsidTr="00E63276">
        <w:tc>
          <w:tcPr>
            <w:tcW w:w="1913" w:type="dxa"/>
          </w:tcPr>
          <w:p w14:paraId="57BE38C2" w14:textId="77777777" w:rsidR="004E601D" w:rsidRPr="00E63276" w:rsidRDefault="004E601D" w:rsidP="004E601D">
            <w:pPr>
              <w:rPr>
                <w:rFonts w:cstheme="minorHAnsi"/>
                <w:b/>
                <w:bCs/>
                <w:sz w:val="20"/>
                <w:szCs w:val="20"/>
              </w:rPr>
            </w:pPr>
          </w:p>
        </w:tc>
        <w:tc>
          <w:tcPr>
            <w:tcW w:w="1508" w:type="dxa"/>
          </w:tcPr>
          <w:p w14:paraId="37945493" w14:textId="77777777" w:rsidR="004E601D" w:rsidRPr="00E63276" w:rsidRDefault="004E601D" w:rsidP="004E601D">
            <w:pPr>
              <w:rPr>
                <w:rFonts w:cstheme="minorHAnsi"/>
                <w:b/>
                <w:bCs/>
                <w:sz w:val="20"/>
                <w:szCs w:val="20"/>
              </w:rPr>
            </w:pPr>
          </w:p>
        </w:tc>
        <w:tc>
          <w:tcPr>
            <w:tcW w:w="1527" w:type="dxa"/>
          </w:tcPr>
          <w:p w14:paraId="507D6D09" w14:textId="77777777" w:rsidR="004E601D" w:rsidRPr="00E63276" w:rsidRDefault="004E601D" w:rsidP="004E601D">
            <w:pPr>
              <w:rPr>
                <w:rFonts w:cstheme="minorHAnsi"/>
                <w:b/>
                <w:bCs/>
                <w:sz w:val="20"/>
                <w:szCs w:val="20"/>
              </w:rPr>
            </w:pPr>
          </w:p>
        </w:tc>
        <w:tc>
          <w:tcPr>
            <w:tcW w:w="0" w:type="auto"/>
          </w:tcPr>
          <w:p w14:paraId="76CCBFBE" w14:textId="77777777" w:rsidR="004E601D" w:rsidRPr="00442900" w:rsidRDefault="004E601D" w:rsidP="004E601D">
            <w:pPr>
              <w:rPr>
                <w:rFonts w:cstheme="minorHAnsi"/>
                <w:sz w:val="20"/>
                <w:szCs w:val="20"/>
              </w:rPr>
            </w:pPr>
            <w:r>
              <w:rPr>
                <w:rFonts w:cstheme="minorHAnsi"/>
                <w:sz w:val="20"/>
                <w:szCs w:val="20"/>
              </w:rPr>
              <w:t>Mikat-Stevens (2015)</w:t>
            </w:r>
          </w:p>
        </w:tc>
        <w:tc>
          <w:tcPr>
            <w:tcW w:w="0" w:type="auto"/>
          </w:tcPr>
          <w:p w14:paraId="27E4D52F" w14:textId="77777777" w:rsidR="004E601D" w:rsidRDefault="004E601D" w:rsidP="004E601D">
            <w:pPr>
              <w:rPr>
                <w:rFonts w:cstheme="minorHAnsi"/>
                <w:sz w:val="20"/>
                <w:szCs w:val="20"/>
                <w:u w:val="single"/>
              </w:rPr>
            </w:pPr>
            <w:r>
              <w:rPr>
                <w:rFonts w:cstheme="minorHAnsi"/>
                <w:sz w:val="20"/>
                <w:szCs w:val="20"/>
                <w:u w:val="single"/>
              </w:rPr>
              <w:t>Barriers</w:t>
            </w:r>
          </w:p>
          <w:p w14:paraId="10D33AFA" w14:textId="77777777" w:rsidR="004E601D" w:rsidRPr="00DB1A3B" w:rsidRDefault="004E601D" w:rsidP="004E601D">
            <w:pPr>
              <w:widowControl w:val="0"/>
              <w:autoSpaceDE w:val="0"/>
              <w:autoSpaceDN w:val="0"/>
              <w:adjustRightInd w:val="0"/>
              <w:rPr>
                <w:rFonts w:cstheme="minorHAnsi"/>
                <w:i/>
                <w:iCs/>
                <w:sz w:val="20"/>
                <w:szCs w:val="20"/>
              </w:rPr>
            </w:pPr>
            <w:r>
              <w:rPr>
                <w:rFonts w:cstheme="minorHAnsi"/>
                <w:i/>
                <w:iCs/>
                <w:sz w:val="20"/>
                <w:szCs w:val="20"/>
              </w:rPr>
              <w:t>T</w:t>
            </w:r>
            <w:r w:rsidRPr="00DB1A3B">
              <w:rPr>
                <w:rFonts w:cstheme="minorHAnsi"/>
                <w:i/>
                <w:iCs/>
                <w:sz w:val="20"/>
                <w:szCs w:val="20"/>
              </w:rPr>
              <w:t xml:space="preserve">he </w:t>
            </w:r>
            <w:proofErr w:type="gramStart"/>
            <w:r w:rsidRPr="00DB1A3B">
              <w:rPr>
                <w:rFonts w:cstheme="minorHAnsi"/>
                <w:i/>
                <w:iCs/>
                <w:sz w:val="20"/>
                <w:szCs w:val="20"/>
              </w:rPr>
              <w:t>most commonly cited</w:t>
            </w:r>
            <w:proofErr w:type="gramEnd"/>
            <w:r w:rsidRPr="00DB1A3B">
              <w:rPr>
                <w:rFonts w:cstheme="minorHAnsi"/>
                <w:i/>
                <w:iCs/>
                <w:sz w:val="20"/>
                <w:szCs w:val="20"/>
              </w:rPr>
              <w:t xml:space="preserve"> barrier was a perceived lack of therapeutic interventions available after the identification of increased risk (n = 11 cited in 11/38 studies) and the notion that patient management would not change as a result of genetic assessment.</w:t>
            </w:r>
          </w:p>
          <w:p w14:paraId="128A4690" w14:textId="77777777" w:rsidR="004E601D" w:rsidRDefault="004E601D" w:rsidP="004E601D">
            <w:pPr>
              <w:rPr>
                <w:rFonts w:cstheme="minorHAnsi"/>
                <w:sz w:val="20"/>
                <w:szCs w:val="20"/>
                <w:u w:val="single"/>
              </w:rPr>
            </w:pPr>
            <w:r w:rsidRPr="00DB1A3B">
              <w:rPr>
                <w:rFonts w:cstheme="minorHAnsi"/>
                <w:i/>
                <w:iCs/>
                <w:sz w:val="20"/>
                <w:szCs w:val="20"/>
              </w:rPr>
              <w:t>Furthermore, PCPs reported that limitations of current genetic screening tests deterred them from utilizing them in practice (n = 10 cited in 7/38 studies). Specific limitations of genetic tests were inaccurate or unambiguous results, a high rate of false positives (in cancer risk testing), and concern over the validity of genetic testing.</w:t>
            </w:r>
          </w:p>
        </w:tc>
      </w:tr>
      <w:tr w:rsidR="004E601D" w:rsidRPr="00442900" w14:paraId="21CE5FF0" w14:textId="77777777" w:rsidTr="00E63276">
        <w:tc>
          <w:tcPr>
            <w:tcW w:w="1913" w:type="dxa"/>
          </w:tcPr>
          <w:p w14:paraId="6F44AB90" w14:textId="77777777" w:rsidR="004E601D" w:rsidRPr="00E63276" w:rsidRDefault="004E601D" w:rsidP="004E601D">
            <w:pPr>
              <w:rPr>
                <w:rFonts w:cstheme="minorHAnsi"/>
                <w:b/>
                <w:bCs/>
                <w:sz w:val="20"/>
                <w:szCs w:val="20"/>
              </w:rPr>
            </w:pPr>
          </w:p>
        </w:tc>
        <w:tc>
          <w:tcPr>
            <w:tcW w:w="1508" w:type="dxa"/>
          </w:tcPr>
          <w:p w14:paraId="3876B4DD" w14:textId="77777777" w:rsidR="004E601D" w:rsidRPr="00E63276" w:rsidRDefault="004E601D" w:rsidP="004E601D">
            <w:pPr>
              <w:rPr>
                <w:rFonts w:cstheme="minorHAnsi"/>
                <w:b/>
                <w:bCs/>
                <w:sz w:val="20"/>
                <w:szCs w:val="20"/>
              </w:rPr>
            </w:pPr>
          </w:p>
        </w:tc>
        <w:tc>
          <w:tcPr>
            <w:tcW w:w="1527" w:type="dxa"/>
          </w:tcPr>
          <w:p w14:paraId="3D055E5F" w14:textId="77777777" w:rsidR="004E601D" w:rsidRPr="00E63276" w:rsidRDefault="004E601D" w:rsidP="004E601D">
            <w:pPr>
              <w:rPr>
                <w:rFonts w:cstheme="minorHAnsi"/>
                <w:b/>
                <w:bCs/>
                <w:sz w:val="20"/>
                <w:szCs w:val="20"/>
              </w:rPr>
            </w:pPr>
          </w:p>
        </w:tc>
        <w:tc>
          <w:tcPr>
            <w:tcW w:w="0" w:type="auto"/>
          </w:tcPr>
          <w:p w14:paraId="1202456C" w14:textId="77777777" w:rsidR="004E601D" w:rsidRPr="00442900" w:rsidRDefault="004E601D" w:rsidP="004E601D">
            <w:pPr>
              <w:rPr>
                <w:rFonts w:cstheme="minorHAnsi"/>
                <w:sz w:val="20"/>
                <w:szCs w:val="20"/>
              </w:rPr>
            </w:pPr>
            <w:r>
              <w:rPr>
                <w:rFonts w:cstheme="minorHAnsi"/>
                <w:sz w:val="20"/>
                <w:szCs w:val="20"/>
              </w:rPr>
              <w:t>Schumann (2012)</w:t>
            </w:r>
          </w:p>
        </w:tc>
        <w:tc>
          <w:tcPr>
            <w:tcW w:w="0" w:type="auto"/>
          </w:tcPr>
          <w:p w14:paraId="7C2DEAB7" w14:textId="77777777" w:rsidR="004E601D" w:rsidRDefault="004E601D" w:rsidP="004E601D">
            <w:pPr>
              <w:rPr>
                <w:rFonts w:cstheme="minorHAnsi"/>
                <w:sz w:val="20"/>
                <w:szCs w:val="20"/>
                <w:u w:val="single"/>
              </w:rPr>
            </w:pPr>
            <w:r>
              <w:rPr>
                <w:rFonts w:cstheme="minorHAnsi"/>
                <w:sz w:val="20"/>
                <w:szCs w:val="20"/>
                <w:u w:val="single"/>
              </w:rPr>
              <w:t>Barriers</w:t>
            </w:r>
          </w:p>
          <w:p w14:paraId="08926E50" w14:textId="77777777" w:rsidR="004E601D" w:rsidRDefault="004E601D" w:rsidP="004E601D">
            <w:pPr>
              <w:rPr>
                <w:rStyle w:val="odfvisible"/>
                <w:rFonts w:cstheme="minorHAnsi"/>
                <w:i/>
                <w:iCs/>
                <w:color w:val="000000"/>
                <w:sz w:val="20"/>
                <w:szCs w:val="20"/>
              </w:rPr>
            </w:pPr>
            <w:r w:rsidRPr="00094639">
              <w:rPr>
                <w:rStyle w:val="odfvisible"/>
                <w:rFonts w:cstheme="minorHAnsi"/>
                <w:i/>
                <w:iCs/>
                <w:color w:val="000000"/>
                <w:sz w:val="20"/>
                <w:szCs w:val="20"/>
              </w:rPr>
              <w:t xml:space="preserve">FPs stated that there is no clear diagnostic test such as a blood test to conﬁrm the diagnosis as in other somatic </w:t>
            </w:r>
            <w:r w:rsidRPr="00094639">
              <w:rPr>
                <w:rStyle w:val="odfvisible"/>
                <w:rFonts w:cstheme="minorHAnsi"/>
                <w:i/>
                <w:iCs/>
                <w:color w:val="000000"/>
                <w:sz w:val="20"/>
                <w:szCs w:val="20"/>
              </w:rPr>
              <w:lastRenderedPageBreak/>
              <w:t xml:space="preserve">diseases. ‘Depression is messy as it is unlike other medical conditions for which there are objective tests and measurable treatment </w:t>
            </w:r>
            <w:proofErr w:type="gramStart"/>
            <w:r w:rsidRPr="00094639">
              <w:rPr>
                <w:rStyle w:val="odfvisible"/>
                <w:rFonts w:cstheme="minorHAnsi"/>
                <w:i/>
                <w:iCs/>
                <w:color w:val="000000"/>
                <w:sz w:val="20"/>
                <w:szCs w:val="20"/>
              </w:rPr>
              <w:t>outcomes’</w:t>
            </w:r>
            <w:proofErr w:type="gramEnd"/>
            <w:r w:rsidRPr="00094639">
              <w:rPr>
                <w:rStyle w:val="odfvisible"/>
                <w:rFonts w:cstheme="minorHAnsi"/>
                <w:i/>
                <w:iCs/>
                <w:color w:val="000000"/>
                <w:sz w:val="20"/>
                <w:szCs w:val="20"/>
              </w:rPr>
              <w:t>.</w:t>
            </w:r>
          </w:p>
          <w:p w14:paraId="749EA20A" w14:textId="77777777" w:rsidR="004E601D" w:rsidRPr="007D635E" w:rsidRDefault="004E601D" w:rsidP="004E601D">
            <w:pPr>
              <w:rPr>
                <w:rStyle w:val="odfvisible"/>
                <w:rFonts w:cstheme="minorHAnsi"/>
                <w:color w:val="000000"/>
                <w:sz w:val="20"/>
                <w:szCs w:val="20"/>
                <w:u w:val="single"/>
              </w:rPr>
            </w:pPr>
            <w:r>
              <w:rPr>
                <w:rStyle w:val="odfvisible"/>
                <w:rFonts w:cstheme="minorHAnsi"/>
                <w:color w:val="000000"/>
                <w:sz w:val="20"/>
                <w:szCs w:val="20"/>
                <w:u w:val="single"/>
              </w:rPr>
              <w:t>Facilitators</w:t>
            </w:r>
          </w:p>
          <w:p w14:paraId="04BB5591" w14:textId="77777777" w:rsidR="004E601D" w:rsidRPr="00094639" w:rsidRDefault="004E601D" w:rsidP="004E601D">
            <w:pPr>
              <w:rPr>
                <w:rFonts w:cstheme="minorHAnsi"/>
                <w:i/>
                <w:iCs/>
                <w:color w:val="000000"/>
                <w:sz w:val="20"/>
                <w:szCs w:val="20"/>
              </w:rPr>
            </w:pPr>
            <w:r w:rsidRPr="00DB1A3B">
              <w:rPr>
                <w:rFonts w:cstheme="minorHAnsi"/>
                <w:i/>
                <w:iCs/>
                <w:sz w:val="20"/>
                <w:szCs w:val="20"/>
              </w:rPr>
              <w:t xml:space="preserve">Instead, the FPs mentioned that ‘once a level of suspicion has been established with familiar patients, they could raise the possibility of a mental health diagnosis by asking the few screening questions they have found to be useful rather than going through the ICD10/DSM list of </w:t>
            </w:r>
            <w:proofErr w:type="gramStart"/>
            <w:r w:rsidRPr="00DB1A3B">
              <w:rPr>
                <w:rFonts w:cstheme="minorHAnsi"/>
                <w:i/>
                <w:iCs/>
                <w:sz w:val="20"/>
                <w:szCs w:val="20"/>
              </w:rPr>
              <w:t>symptoms’</w:t>
            </w:r>
            <w:proofErr w:type="gramEnd"/>
            <w:r w:rsidRPr="00DB1A3B">
              <w:rPr>
                <w:rFonts w:cstheme="minorHAnsi"/>
                <w:i/>
                <w:iCs/>
                <w:sz w:val="20"/>
                <w:szCs w:val="20"/>
              </w:rPr>
              <w:t>. Others found it helpful to use simple checklists/handouts or questionnaires to facilitate the diagnosing of depression.</w:t>
            </w:r>
          </w:p>
        </w:tc>
      </w:tr>
      <w:tr w:rsidR="004E601D" w:rsidRPr="00442900" w14:paraId="526B86AA" w14:textId="77777777" w:rsidTr="00E63276">
        <w:tc>
          <w:tcPr>
            <w:tcW w:w="1913" w:type="dxa"/>
          </w:tcPr>
          <w:p w14:paraId="05433FE0" w14:textId="77777777" w:rsidR="004E601D" w:rsidRPr="00E63276" w:rsidRDefault="004E601D" w:rsidP="004E601D">
            <w:pPr>
              <w:rPr>
                <w:rFonts w:cstheme="minorHAnsi"/>
                <w:b/>
                <w:bCs/>
                <w:sz w:val="20"/>
                <w:szCs w:val="20"/>
              </w:rPr>
            </w:pPr>
          </w:p>
        </w:tc>
        <w:tc>
          <w:tcPr>
            <w:tcW w:w="1508" w:type="dxa"/>
          </w:tcPr>
          <w:p w14:paraId="7FF62500" w14:textId="77777777" w:rsidR="004E601D" w:rsidRPr="00E63276" w:rsidRDefault="004E601D" w:rsidP="004E601D">
            <w:pPr>
              <w:rPr>
                <w:rFonts w:cstheme="minorHAnsi"/>
                <w:b/>
                <w:bCs/>
                <w:sz w:val="20"/>
                <w:szCs w:val="20"/>
              </w:rPr>
            </w:pPr>
          </w:p>
        </w:tc>
        <w:tc>
          <w:tcPr>
            <w:tcW w:w="1527" w:type="dxa"/>
          </w:tcPr>
          <w:p w14:paraId="20F66CC9" w14:textId="77777777" w:rsidR="004E601D" w:rsidRPr="00E63276" w:rsidRDefault="004E601D" w:rsidP="004E601D">
            <w:pPr>
              <w:rPr>
                <w:rFonts w:cstheme="minorHAnsi"/>
                <w:b/>
                <w:bCs/>
                <w:sz w:val="20"/>
                <w:szCs w:val="20"/>
              </w:rPr>
            </w:pPr>
          </w:p>
        </w:tc>
        <w:tc>
          <w:tcPr>
            <w:tcW w:w="0" w:type="auto"/>
          </w:tcPr>
          <w:p w14:paraId="28B81132" w14:textId="77777777" w:rsidR="004E601D" w:rsidRPr="00442900" w:rsidRDefault="004E601D" w:rsidP="004E601D">
            <w:pPr>
              <w:rPr>
                <w:rFonts w:cstheme="minorHAnsi"/>
                <w:sz w:val="20"/>
                <w:szCs w:val="20"/>
              </w:rPr>
            </w:pPr>
            <w:r>
              <w:rPr>
                <w:rFonts w:cstheme="minorHAnsi"/>
                <w:sz w:val="20"/>
                <w:szCs w:val="20"/>
              </w:rPr>
              <w:t>Sirdifield (2013)</w:t>
            </w:r>
          </w:p>
        </w:tc>
        <w:tc>
          <w:tcPr>
            <w:tcW w:w="0" w:type="auto"/>
          </w:tcPr>
          <w:p w14:paraId="38786B27" w14:textId="77777777" w:rsidR="004E601D" w:rsidRDefault="004E601D" w:rsidP="004E601D">
            <w:pPr>
              <w:rPr>
                <w:rFonts w:cstheme="minorHAnsi"/>
                <w:sz w:val="20"/>
                <w:szCs w:val="20"/>
                <w:u w:val="single"/>
              </w:rPr>
            </w:pPr>
            <w:r>
              <w:rPr>
                <w:rFonts w:cstheme="minorHAnsi"/>
                <w:sz w:val="20"/>
                <w:szCs w:val="20"/>
                <w:u w:val="single"/>
              </w:rPr>
              <w:t>Barriers</w:t>
            </w:r>
          </w:p>
          <w:p w14:paraId="7EB395A6" w14:textId="77777777" w:rsidR="004E601D" w:rsidRPr="00B12A1E" w:rsidRDefault="004E601D" w:rsidP="004E601D">
            <w:pPr>
              <w:autoSpaceDE w:val="0"/>
              <w:autoSpaceDN w:val="0"/>
              <w:adjustRightInd w:val="0"/>
              <w:rPr>
                <w:rFonts w:cstheme="minorHAnsi"/>
                <w:b/>
                <w:bCs/>
                <w:i/>
                <w:iCs/>
                <w:sz w:val="20"/>
                <w:szCs w:val="20"/>
              </w:rPr>
            </w:pPr>
            <w:r w:rsidRPr="00B12A1E">
              <w:rPr>
                <w:rFonts w:cstheme="minorHAnsi"/>
                <w:b/>
                <w:bCs/>
                <w:i/>
                <w:iCs/>
                <w:sz w:val="20"/>
                <w:szCs w:val="20"/>
              </w:rPr>
              <w:t>Benzodiazepines were viewed as safe or unsafe and effective or ineffective depending on the professional or personal experience of the GP. Negative attitudes towards benzodiazepines were based on their perceived risks.</w:t>
            </w:r>
          </w:p>
          <w:p w14:paraId="4A810361" w14:textId="77777777" w:rsidR="004E601D" w:rsidRPr="00094639" w:rsidRDefault="004E601D" w:rsidP="004E601D">
            <w:pPr>
              <w:widowControl w:val="0"/>
              <w:autoSpaceDE w:val="0"/>
              <w:autoSpaceDN w:val="0"/>
              <w:adjustRightInd w:val="0"/>
              <w:rPr>
                <w:rFonts w:cstheme="minorHAnsi"/>
                <w:i/>
                <w:iCs/>
                <w:sz w:val="20"/>
                <w:szCs w:val="20"/>
              </w:rPr>
            </w:pPr>
            <w:r w:rsidRPr="00B12A1E">
              <w:rPr>
                <w:rFonts w:cstheme="minorHAnsi"/>
                <w:b/>
                <w:bCs/>
                <w:i/>
                <w:iCs/>
                <w:sz w:val="20"/>
                <w:szCs w:val="20"/>
              </w:rPr>
              <w:t xml:space="preserve">GPs perceived a lack of alternative treatments, depending on their knowledge of alternatives and their </w:t>
            </w:r>
            <w:bookmarkStart w:id="9" w:name="_Hlk47799307"/>
            <w:r w:rsidRPr="00B12A1E">
              <w:rPr>
                <w:rFonts w:cstheme="minorHAnsi"/>
                <w:b/>
                <w:bCs/>
                <w:i/>
                <w:iCs/>
                <w:sz w:val="20"/>
                <w:szCs w:val="20"/>
              </w:rPr>
              <w:t xml:space="preserve">views about validity or effectiveness of non-pharmacological options for </w:t>
            </w:r>
            <w:proofErr w:type="gramStart"/>
            <w:r w:rsidRPr="00B12A1E">
              <w:rPr>
                <w:rFonts w:cstheme="minorHAnsi"/>
                <w:b/>
                <w:bCs/>
                <w:i/>
                <w:iCs/>
                <w:sz w:val="20"/>
                <w:szCs w:val="20"/>
              </w:rPr>
              <w:t>particular patients</w:t>
            </w:r>
            <w:proofErr w:type="gramEnd"/>
            <w:r w:rsidRPr="00B12A1E">
              <w:rPr>
                <w:rFonts w:cstheme="minorHAnsi"/>
                <w:b/>
                <w:bCs/>
                <w:i/>
                <w:iCs/>
                <w:sz w:val="20"/>
                <w:szCs w:val="20"/>
              </w:rPr>
              <w:t>.</w:t>
            </w:r>
            <w:bookmarkEnd w:id="9"/>
          </w:p>
        </w:tc>
      </w:tr>
      <w:tr w:rsidR="004E601D" w:rsidRPr="00442900" w14:paraId="39549B62" w14:textId="77777777" w:rsidTr="00E63276">
        <w:tc>
          <w:tcPr>
            <w:tcW w:w="1913" w:type="dxa"/>
          </w:tcPr>
          <w:p w14:paraId="021A0D37" w14:textId="77777777" w:rsidR="004E601D" w:rsidRPr="00E63276" w:rsidRDefault="004E601D" w:rsidP="004E601D">
            <w:pPr>
              <w:rPr>
                <w:rFonts w:cstheme="minorHAnsi"/>
                <w:b/>
                <w:bCs/>
                <w:sz w:val="20"/>
                <w:szCs w:val="20"/>
              </w:rPr>
            </w:pPr>
          </w:p>
        </w:tc>
        <w:tc>
          <w:tcPr>
            <w:tcW w:w="1508" w:type="dxa"/>
          </w:tcPr>
          <w:p w14:paraId="3C79A835" w14:textId="77777777" w:rsidR="004E601D" w:rsidRPr="00E63276" w:rsidRDefault="004E601D" w:rsidP="004E601D">
            <w:pPr>
              <w:rPr>
                <w:rFonts w:cstheme="minorHAnsi"/>
                <w:b/>
                <w:bCs/>
                <w:sz w:val="20"/>
                <w:szCs w:val="20"/>
              </w:rPr>
            </w:pPr>
          </w:p>
        </w:tc>
        <w:tc>
          <w:tcPr>
            <w:tcW w:w="1527" w:type="dxa"/>
          </w:tcPr>
          <w:p w14:paraId="2236E00F" w14:textId="77777777" w:rsidR="004E601D" w:rsidRPr="00E63276" w:rsidRDefault="004E601D" w:rsidP="004E601D">
            <w:pPr>
              <w:rPr>
                <w:rFonts w:cstheme="minorHAnsi"/>
                <w:b/>
                <w:bCs/>
                <w:sz w:val="20"/>
                <w:szCs w:val="20"/>
              </w:rPr>
            </w:pPr>
          </w:p>
        </w:tc>
        <w:tc>
          <w:tcPr>
            <w:tcW w:w="0" w:type="auto"/>
          </w:tcPr>
          <w:p w14:paraId="2E3E7206" w14:textId="77777777" w:rsidR="004E601D" w:rsidRPr="00442900" w:rsidRDefault="004E601D" w:rsidP="004E601D">
            <w:pPr>
              <w:rPr>
                <w:rFonts w:cstheme="minorHAnsi"/>
                <w:sz w:val="20"/>
                <w:szCs w:val="20"/>
              </w:rPr>
            </w:pPr>
            <w:r>
              <w:rPr>
                <w:rFonts w:cstheme="minorHAnsi"/>
                <w:sz w:val="20"/>
                <w:szCs w:val="20"/>
              </w:rPr>
              <w:t>Vedel (2011)</w:t>
            </w:r>
          </w:p>
        </w:tc>
        <w:tc>
          <w:tcPr>
            <w:tcW w:w="0" w:type="auto"/>
          </w:tcPr>
          <w:p w14:paraId="2CA90A1A" w14:textId="77777777" w:rsidR="004E601D" w:rsidRDefault="004E601D" w:rsidP="004E601D">
            <w:pPr>
              <w:rPr>
                <w:rFonts w:cstheme="minorHAnsi"/>
                <w:sz w:val="20"/>
                <w:szCs w:val="20"/>
                <w:u w:val="single"/>
              </w:rPr>
            </w:pPr>
            <w:r w:rsidRPr="00D34FD3">
              <w:rPr>
                <w:rFonts w:cstheme="minorHAnsi"/>
                <w:sz w:val="20"/>
                <w:szCs w:val="20"/>
                <w:u w:val="single"/>
              </w:rPr>
              <w:t>Barriers</w:t>
            </w:r>
          </w:p>
          <w:p w14:paraId="6BF54A94" w14:textId="77777777" w:rsidR="004E601D" w:rsidRDefault="004E601D" w:rsidP="004E601D">
            <w:pPr>
              <w:widowControl w:val="0"/>
              <w:autoSpaceDE w:val="0"/>
              <w:autoSpaceDN w:val="0"/>
              <w:adjustRightInd w:val="0"/>
              <w:rPr>
                <w:rFonts w:cstheme="minorHAnsi"/>
                <w:b/>
                <w:bCs/>
                <w:i/>
                <w:iCs/>
                <w:sz w:val="20"/>
                <w:szCs w:val="20"/>
              </w:rPr>
            </w:pPr>
            <w:r w:rsidRPr="00620D0D">
              <w:rPr>
                <w:rFonts w:cstheme="minorHAnsi"/>
                <w:b/>
                <w:bCs/>
                <w:i/>
                <w:iCs/>
                <w:sz w:val="20"/>
                <w:szCs w:val="20"/>
              </w:rPr>
              <w:t>From the PCPs' point of view, the most often identified physician-related barriers were linked to perception of screening tests (9 studies): absence of belief in the usefulness of cancer screening for older adults and complexity or potential risk of the test.</w:t>
            </w:r>
          </w:p>
          <w:p w14:paraId="3C3B0661" w14:textId="77777777" w:rsidR="004E601D" w:rsidRPr="00620D0D" w:rsidRDefault="004E601D" w:rsidP="004E601D">
            <w:pPr>
              <w:widowControl w:val="0"/>
              <w:autoSpaceDE w:val="0"/>
              <w:autoSpaceDN w:val="0"/>
              <w:adjustRightInd w:val="0"/>
              <w:rPr>
                <w:rFonts w:cstheme="minorHAnsi"/>
                <w:b/>
                <w:bCs/>
                <w:i/>
                <w:iCs/>
                <w:sz w:val="20"/>
                <w:szCs w:val="20"/>
              </w:rPr>
            </w:pPr>
            <w:r w:rsidRPr="00C21AF4">
              <w:rPr>
                <w:rFonts w:cstheme="minorHAnsi"/>
                <w:b/>
                <w:bCs/>
                <w:i/>
                <w:iCs/>
                <w:color w:val="000000"/>
                <w:sz w:val="20"/>
                <w:szCs w:val="20"/>
              </w:rPr>
              <w:t>The barriers to screening identified most often by both patients and PCPs were perception of screening test (23 studies): embarrassment, discomfort or fear of the test, lack of belief in test usefulness for older patients</w:t>
            </w:r>
            <w:r w:rsidRPr="00C21AF4">
              <w:rPr>
                <w:rFonts w:cstheme="minorHAnsi"/>
                <w:b/>
                <w:bCs/>
                <w:i/>
                <w:iCs/>
                <w:color w:val="0000FF"/>
                <w:sz w:val="20"/>
                <w:szCs w:val="20"/>
              </w:rPr>
              <w:t>,</w:t>
            </w:r>
            <w:r w:rsidRPr="00C21AF4">
              <w:rPr>
                <w:rFonts w:cstheme="minorHAnsi"/>
                <w:b/>
                <w:bCs/>
                <w:i/>
                <w:iCs/>
                <w:color w:val="000000"/>
                <w:sz w:val="20"/>
                <w:szCs w:val="20"/>
              </w:rPr>
              <w:t xml:space="preserve"> difficulties to comply with test instructions.</w:t>
            </w:r>
          </w:p>
          <w:p w14:paraId="3F707F65" w14:textId="77777777" w:rsidR="004E601D" w:rsidRPr="007D635E"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59D41C75" w14:textId="77777777" w:rsidR="004E601D" w:rsidRPr="00D65ECA" w:rsidRDefault="004E601D" w:rsidP="004E601D">
            <w:pPr>
              <w:widowControl w:val="0"/>
              <w:autoSpaceDE w:val="0"/>
              <w:autoSpaceDN w:val="0"/>
              <w:adjustRightInd w:val="0"/>
              <w:rPr>
                <w:rFonts w:cstheme="minorHAnsi"/>
                <w:b/>
                <w:bCs/>
                <w:i/>
                <w:iCs/>
                <w:sz w:val="20"/>
                <w:szCs w:val="20"/>
              </w:rPr>
            </w:pPr>
            <w:r w:rsidRPr="00D65ECA">
              <w:rPr>
                <w:rFonts w:cstheme="minorHAnsi"/>
                <w:b/>
                <w:bCs/>
                <w:i/>
                <w:iCs/>
                <w:sz w:val="20"/>
                <w:szCs w:val="20"/>
              </w:rPr>
              <w:t>Other major facilitators were linked to perception of cancer screening tests (8 studies): belief in screening usefulness and simplicity and safety of the test.</w:t>
            </w:r>
          </w:p>
        </w:tc>
      </w:tr>
      <w:tr w:rsidR="004E601D" w:rsidRPr="00442900" w14:paraId="7515629C" w14:textId="77777777" w:rsidTr="00E63276">
        <w:tc>
          <w:tcPr>
            <w:tcW w:w="1913" w:type="dxa"/>
          </w:tcPr>
          <w:p w14:paraId="7DD9C122" w14:textId="77777777" w:rsidR="004E601D" w:rsidRPr="00E63276" w:rsidRDefault="004E601D" w:rsidP="004E601D">
            <w:pPr>
              <w:rPr>
                <w:rFonts w:cstheme="minorHAnsi"/>
                <w:b/>
                <w:bCs/>
                <w:sz w:val="20"/>
                <w:szCs w:val="20"/>
              </w:rPr>
            </w:pPr>
          </w:p>
        </w:tc>
        <w:tc>
          <w:tcPr>
            <w:tcW w:w="1508" w:type="dxa"/>
          </w:tcPr>
          <w:p w14:paraId="25D340F2" w14:textId="77777777" w:rsidR="004E601D" w:rsidRPr="00E63276" w:rsidRDefault="004E601D" w:rsidP="004E601D">
            <w:pPr>
              <w:rPr>
                <w:rFonts w:cstheme="minorHAnsi"/>
                <w:b/>
                <w:bCs/>
                <w:sz w:val="20"/>
                <w:szCs w:val="20"/>
              </w:rPr>
            </w:pPr>
          </w:p>
        </w:tc>
        <w:tc>
          <w:tcPr>
            <w:tcW w:w="1527" w:type="dxa"/>
          </w:tcPr>
          <w:p w14:paraId="346F46AD" w14:textId="77777777" w:rsidR="004E601D" w:rsidRPr="00E63276" w:rsidRDefault="004E601D" w:rsidP="004E601D">
            <w:pPr>
              <w:rPr>
                <w:rFonts w:cstheme="minorHAnsi"/>
                <w:b/>
                <w:bCs/>
                <w:sz w:val="20"/>
                <w:szCs w:val="20"/>
              </w:rPr>
            </w:pPr>
          </w:p>
        </w:tc>
        <w:tc>
          <w:tcPr>
            <w:tcW w:w="0" w:type="auto"/>
          </w:tcPr>
          <w:p w14:paraId="2BF72E9E" w14:textId="77777777" w:rsidR="004E601D" w:rsidRPr="00442900" w:rsidRDefault="004E601D" w:rsidP="004E601D">
            <w:pPr>
              <w:rPr>
                <w:rFonts w:cstheme="minorHAnsi"/>
                <w:sz w:val="20"/>
                <w:szCs w:val="20"/>
              </w:rPr>
            </w:pPr>
            <w:r>
              <w:rPr>
                <w:rFonts w:cstheme="minorHAnsi"/>
                <w:sz w:val="20"/>
                <w:szCs w:val="20"/>
              </w:rPr>
              <w:t>Vogt (2005)</w:t>
            </w:r>
          </w:p>
        </w:tc>
        <w:tc>
          <w:tcPr>
            <w:tcW w:w="0" w:type="auto"/>
          </w:tcPr>
          <w:p w14:paraId="44C44016" w14:textId="77777777" w:rsidR="004E601D" w:rsidRDefault="004E601D" w:rsidP="004E601D">
            <w:pPr>
              <w:rPr>
                <w:rFonts w:cstheme="minorHAnsi"/>
                <w:sz w:val="20"/>
                <w:szCs w:val="20"/>
                <w:u w:val="single"/>
              </w:rPr>
            </w:pPr>
            <w:r w:rsidRPr="00D34FD3">
              <w:rPr>
                <w:rFonts w:cstheme="minorHAnsi"/>
                <w:sz w:val="20"/>
                <w:szCs w:val="20"/>
                <w:u w:val="single"/>
              </w:rPr>
              <w:t>Barriers</w:t>
            </w:r>
          </w:p>
          <w:p w14:paraId="37DB59EB" w14:textId="77777777" w:rsidR="004E601D" w:rsidRPr="00965707"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Not effective. Statements referring to physicians' expectations about whether discussing smoking would result in smoking cessation.</w:t>
            </w:r>
          </w:p>
        </w:tc>
      </w:tr>
      <w:tr w:rsidR="004E601D" w:rsidRPr="00442900" w14:paraId="1A925509" w14:textId="77777777" w:rsidTr="00E63276">
        <w:tc>
          <w:tcPr>
            <w:tcW w:w="1913" w:type="dxa"/>
          </w:tcPr>
          <w:p w14:paraId="5074FD7F" w14:textId="77777777" w:rsidR="004E601D" w:rsidRPr="00E63276" w:rsidRDefault="004E601D" w:rsidP="004E601D">
            <w:pPr>
              <w:rPr>
                <w:rFonts w:cstheme="minorHAnsi"/>
                <w:b/>
                <w:bCs/>
                <w:sz w:val="20"/>
                <w:szCs w:val="20"/>
              </w:rPr>
            </w:pPr>
          </w:p>
        </w:tc>
        <w:tc>
          <w:tcPr>
            <w:tcW w:w="1508" w:type="dxa"/>
          </w:tcPr>
          <w:p w14:paraId="332DD0AC" w14:textId="77777777" w:rsidR="004E601D" w:rsidRPr="00E63276" w:rsidRDefault="004E601D" w:rsidP="004E601D">
            <w:pPr>
              <w:rPr>
                <w:rFonts w:cstheme="minorHAnsi"/>
                <w:b/>
                <w:bCs/>
                <w:sz w:val="20"/>
                <w:szCs w:val="20"/>
              </w:rPr>
            </w:pPr>
          </w:p>
        </w:tc>
        <w:tc>
          <w:tcPr>
            <w:tcW w:w="1527" w:type="dxa"/>
          </w:tcPr>
          <w:p w14:paraId="7FAB20A9" w14:textId="77777777" w:rsidR="004E601D" w:rsidRPr="00E63276" w:rsidRDefault="004E601D" w:rsidP="004E601D">
            <w:pPr>
              <w:rPr>
                <w:rFonts w:cstheme="minorHAnsi"/>
                <w:b/>
                <w:bCs/>
                <w:sz w:val="20"/>
                <w:szCs w:val="20"/>
              </w:rPr>
            </w:pPr>
          </w:p>
        </w:tc>
        <w:tc>
          <w:tcPr>
            <w:tcW w:w="0" w:type="auto"/>
          </w:tcPr>
          <w:p w14:paraId="6310ECDA" w14:textId="77777777" w:rsidR="004E601D" w:rsidRPr="00442900" w:rsidRDefault="004E601D" w:rsidP="004E601D">
            <w:pPr>
              <w:rPr>
                <w:rFonts w:cstheme="minorHAnsi"/>
                <w:sz w:val="20"/>
                <w:szCs w:val="20"/>
              </w:rPr>
            </w:pPr>
            <w:r>
              <w:rPr>
                <w:rFonts w:cstheme="minorHAnsi"/>
                <w:sz w:val="20"/>
                <w:szCs w:val="20"/>
              </w:rPr>
              <w:t>Zwolsman (2012)</w:t>
            </w:r>
          </w:p>
        </w:tc>
        <w:tc>
          <w:tcPr>
            <w:tcW w:w="0" w:type="auto"/>
          </w:tcPr>
          <w:p w14:paraId="1B5B51F8" w14:textId="77777777" w:rsidR="004E601D" w:rsidRDefault="004E601D" w:rsidP="004E601D">
            <w:pPr>
              <w:rPr>
                <w:rFonts w:cstheme="minorHAnsi"/>
                <w:sz w:val="20"/>
                <w:szCs w:val="20"/>
                <w:u w:val="single"/>
              </w:rPr>
            </w:pPr>
            <w:r w:rsidRPr="00D34FD3">
              <w:rPr>
                <w:rFonts w:cstheme="minorHAnsi"/>
                <w:sz w:val="20"/>
                <w:szCs w:val="20"/>
                <w:u w:val="single"/>
              </w:rPr>
              <w:t>Barriers</w:t>
            </w:r>
          </w:p>
          <w:p w14:paraId="19646AB7" w14:textId="77777777" w:rsidR="004E601D" w:rsidRPr="00DB1A3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Attitude towards EBM:</w:t>
            </w:r>
          </w:p>
          <w:p w14:paraId="3C5EBD3B" w14:textId="77777777" w:rsidR="004E601D" w:rsidRPr="00DB1A3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Limited treatment options and clinical freedom</w:t>
            </w:r>
            <w:r>
              <w:rPr>
                <w:rFonts w:cstheme="minorHAnsi"/>
                <w:i/>
                <w:iCs/>
                <w:sz w:val="20"/>
                <w:szCs w:val="20"/>
              </w:rPr>
              <w:t>.</w:t>
            </w:r>
          </w:p>
          <w:p w14:paraId="198E569B" w14:textId="77777777" w:rsidR="004E601D" w:rsidRPr="00DB1A3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EBM not helpful</w:t>
            </w:r>
            <w:r>
              <w:rPr>
                <w:rFonts w:cstheme="minorHAnsi"/>
                <w:i/>
                <w:iCs/>
                <w:sz w:val="20"/>
                <w:szCs w:val="20"/>
              </w:rPr>
              <w:t>.</w:t>
            </w:r>
          </w:p>
          <w:p w14:paraId="049D2771" w14:textId="77777777" w:rsidR="004E601D" w:rsidRPr="00965707"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EBM will not benefit practice</w:t>
            </w:r>
            <w:r>
              <w:rPr>
                <w:rFonts w:cstheme="minorHAnsi"/>
                <w:i/>
                <w:iCs/>
                <w:sz w:val="20"/>
                <w:szCs w:val="20"/>
              </w:rPr>
              <w:t>.</w:t>
            </w:r>
          </w:p>
          <w:p w14:paraId="1BFED732" w14:textId="77777777" w:rsidR="004E601D" w:rsidRPr="00965707" w:rsidRDefault="004E601D" w:rsidP="004E601D">
            <w:pPr>
              <w:widowControl w:val="0"/>
              <w:autoSpaceDE w:val="0"/>
              <w:autoSpaceDN w:val="0"/>
              <w:adjustRightInd w:val="0"/>
              <w:rPr>
                <w:rFonts w:cstheme="minorHAnsi"/>
                <w:i/>
                <w:iCs/>
                <w:color w:val="000000"/>
                <w:sz w:val="20"/>
                <w:szCs w:val="20"/>
              </w:rPr>
            </w:pPr>
            <w:r w:rsidRPr="00DB1A3B">
              <w:rPr>
                <w:rFonts w:cstheme="minorHAnsi"/>
                <w:i/>
                <w:iCs/>
                <w:color w:val="000000"/>
                <w:sz w:val="20"/>
                <w:szCs w:val="20"/>
              </w:rPr>
              <w:t>Fear of side-effects or harm.</w:t>
            </w:r>
          </w:p>
        </w:tc>
      </w:tr>
      <w:tr w:rsidR="004E601D" w:rsidRPr="00442900" w14:paraId="2113919E" w14:textId="77777777" w:rsidTr="00E63276">
        <w:tc>
          <w:tcPr>
            <w:tcW w:w="1913" w:type="dxa"/>
          </w:tcPr>
          <w:p w14:paraId="7AD4F2C3" w14:textId="77777777" w:rsidR="004E601D" w:rsidRPr="00E63276" w:rsidRDefault="004E601D" w:rsidP="004E601D">
            <w:pPr>
              <w:rPr>
                <w:rFonts w:cstheme="minorHAnsi"/>
                <w:b/>
                <w:bCs/>
                <w:sz w:val="20"/>
                <w:szCs w:val="20"/>
              </w:rPr>
            </w:pPr>
          </w:p>
        </w:tc>
        <w:tc>
          <w:tcPr>
            <w:tcW w:w="1508" w:type="dxa"/>
          </w:tcPr>
          <w:p w14:paraId="56722165" w14:textId="77777777" w:rsidR="004E601D" w:rsidRPr="00E63276" w:rsidRDefault="004E601D" w:rsidP="004E601D">
            <w:pPr>
              <w:rPr>
                <w:rFonts w:cstheme="minorHAnsi"/>
                <w:b/>
                <w:bCs/>
                <w:sz w:val="20"/>
                <w:szCs w:val="20"/>
              </w:rPr>
            </w:pPr>
            <w:r w:rsidRPr="00E63276">
              <w:rPr>
                <w:rFonts w:cstheme="minorHAnsi"/>
                <w:b/>
                <w:bCs/>
                <w:sz w:val="20"/>
                <w:szCs w:val="20"/>
              </w:rPr>
              <w:t>Electronic systems and communication</w:t>
            </w:r>
          </w:p>
        </w:tc>
        <w:tc>
          <w:tcPr>
            <w:tcW w:w="1527" w:type="dxa"/>
          </w:tcPr>
          <w:p w14:paraId="7377F196" w14:textId="77777777" w:rsidR="004E601D" w:rsidRPr="00E63276" w:rsidRDefault="004E601D" w:rsidP="004E601D">
            <w:pPr>
              <w:rPr>
                <w:rFonts w:cstheme="minorHAnsi"/>
                <w:b/>
                <w:bCs/>
                <w:sz w:val="20"/>
                <w:szCs w:val="20"/>
              </w:rPr>
            </w:pPr>
          </w:p>
        </w:tc>
        <w:tc>
          <w:tcPr>
            <w:tcW w:w="0" w:type="auto"/>
          </w:tcPr>
          <w:p w14:paraId="5B7BF5C9" w14:textId="77777777" w:rsidR="004E601D" w:rsidRDefault="004E601D" w:rsidP="004E601D">
            <w:pPr>
              <w:rPr>
                <w:rFonts w:cstheme="minorHAnsi"/>
                <w:sz w:val="20"/>
                <w:szCs w:val="20"/>
              </w:rPr>
            </w:pPr>
            <w:r>
              <w:rPr>
                <w:rFonts w:cstheme="minorHAnsi"/>
                <w:sz w:val="20"/>
                <w:szCs w:val="20"/>
              </w:rPr>
              <w:t>Lawrence (2016)</w:t>
            </w:r>
          </w:p>
        </w:tc>
        <w:tc>
          <w:tcPr>
            <w:tcW w:w="0" w:type="auto"/>
          </w:tcPr>
          <w:p w14:paraId="3D91083F" w14:textId="77777777" w:rsidR="004E601D" w:rsidRPr="00C0503D" w:rsidRDefault="004E601D" w:rsidP="004E601D">
            <w:pPr>
              <w:rPr>
                <w:rFonts w:cstheme="minorHAnsi"/>
                <w:sz w:val="20"/>
                <w:szCs w:val="20"/>
                <w:u w:val="single"/>
              </w:rPr>
            </w:pPr>
            <w:r>
              <w:rPr>
                <w:rFonts w:cstheme="minorHAnsi"/>
                <w:sz w:val="20"/>
                <w:szCs w:val="20"/>
                <w:u w:val="single"/>
              </w:rPr>
              <w:t>Facilitators</w:t>
            </w:r>
          </w:p>
          <w:p w14:paraId="7FF625C2" w14:textId="77777777" w:rsidR="004E601D" w:rsidRPr="00993F4D" w:rsidRDefault="004E601D" w:rsidP="004E601D">
            <w:pPr>
              <w:rPr>
                <w:rFonts w:cstheme="minorHAnsi"/>
                <w:b/>
                <w:bCs/>
                <w:i/>
                <w:iCs/>
                <w:color w:val="000000"/>
                <w:sz w:val="20"/>
                <w:szCs w:val="20"/>
                <w:highlight w:val="yellow"/>
              </w:rPr>
            </w:pPr>
            <w:r w:rsidRPr="00993F4D">
              <w:rPr>
                <w:rFonts w:cstheme="minorHAnsi"/>
                <w:b/>
                <w:bCs/>
                <w:i/>
                <w:iCs/>
                <w:color w:val="000000"/>
                <w:sz w:val="20"/>
                <w:szCs w:val="20"/>
              </w:rPr>
              <w:t>PCPs suggested improving post-treatment follow-up through a shared data management system, such as the broad integration of electronic medical records and standard communication procedures between PCPs and specialists.</w:t>
            </w:r>
          </w:p>
        </w:tc>
      </w:tr>
      <w:tr w:rsidR="004E601D" w:rsidRPr="00442900" w14:paraId="677D6666" w14:textId="77777777" w:rsidTr="00E63276">
        <w:tc>
          <w:tcPr>
            <w:tcW w:w="1913" w:type="dxa"/>
          </w:tcPr>
          <w:p w14:paraId="06C623E8" w14:textId="77777777" w:rsidR="004E601D" w:rsidRPr="00E63276" w:rsidRDefault="004E601D" w:rsidP="004E601D">
            <w:pPr>
              <w:rPr>
                <w:rFonts w:cstheme="minorHAnsi"/>
                <w:b/>
                <w:bCs/>
                <w:sz w:val="20"/>
                <w:szCs w:val="20"/>
              </w:rPr>
            </w:pPr>
          </w:p>
        </w:tc>
        <w:tc>
          <w:tcPr>
            <w:tcW w:w="1508" w:type="dxa"/>
          </w:tcPr>
          <w:p w14:paraId="7A5C3606" w14:textId="77777777" w:rsidR="004E601D" w:rsidRPr="00E63276" w:rsidRDefault="004E601D" w:rsidP="004E601D">
            <w:pPr>
              <w:rPr>
                <w:rFonts w:cstheme="minorHAnsi"/>
                <w:b/>
                <w:bCs/>
                <w:sz w:val="20"/>
                <w:szCs w:val="20"/>
              </w:rPr>
            </w:pPr>
          </w:p>
        </w:tc>
        <w:tc>
          <w:tcPr>
            <w:tcW w:w="1527" w:type="dxa"/>
          </w:tcPr>
          <w:p w14:paraId="3E916D9B" w14:textId="77777777" w:rsidR="004E601D" w:rsidRPr="00E63276" w:rsidRDefault="004E601D" w:rsidP="004E601D">
            <w:pPr>
              <w:rPr>
                <w:rFonts w:cstheme="minorHAnsi"/>
                <w:b/>
                <w:bCs/>
                <w:sz w:val="20"/>
                <w:szCs w:val="20"/>
              </w:rPr>
            </w:pPr>
          </w:p>
        </w:tc>
        <w:tc>
          <w:tcPr>
            <w:tcW w:w="0" w:type="auto"/>
          </w:tcPr>
          <w:p w14:paraId="6C269CA9" w14:textId="77777777" w:rsidR="004E601D" w:rsidRPr="00442900" w:rsidRDefault="004E601D" w:rsidP="004E601D">
            <w:pPr>
              <w:rPr>
                <w:rFonts w:cstheme="minorHAnsi"/>
                <w:sz w:val="20"/>
                <w:szCs w:val="20"/>
              </w:rPr>
            </w:pPr>
            <w:r>
              <w:rPr>
                <w:rFonts w:cstheme="minorHAnsi"/>
                <w:sz w:val="20"/>
                <w:szCs w:val="20"/>
              </w:rPr>
              <w:t>McDonagh (2018)</w:t>
            </w:r>
          </w:p>
        </w:tc>
        <w:tc>
          <w:tcPr>
            <w:tcW w:w="0" w:type="auto"/>
          </w:tcPr>
          <w:p w14:paraId="2054F8EE" w14:textId="77777777" w:rsidR="004E601D" w:rsidRDefault="004E601D" w:rsidP="004E601D">
            <w:pPr>
              <w:rPr>
                <w:rFonts w:cstheme="minorHAnsi"/>
                <w:sz w:val="20"/>
                <w:szCs w:val="20"/>
                <w:u w:val="single"/>
              </w:rPr>
            </w:pPr>
            <w:r>
              <w:rPr>
                <w:rFonts w:cstheme="minorHAnsi"/>
                <w:sz w:val="20"/>
                <w:szCs w:val="20"/>
                <w:u w:val="single"/>
              </w:rPr>
              <w:t>Barriers</w:t>
            </w:r>
          </w:p>
          <w:p w14:paraId="76DE8DE9" w14:textId="77777777" w:rsidR="004E601D" w:rsidRDefault="004E601D" w:rsidP="004E601D">
            <w:pPr>
              <w:rPr>
                <w:rFonts w:cstheme="minorHAnsi"/>
                <w:i/>
                <w:iCs/>
                <w:sz w:val="20"/>
                <w:szCs w:val="20"/>
              </w:rPr>
            </w:pPr>
            <w:r w:rsidRPr="00DB1A3B">
              <w:rPr>
                <w:rFonts w:cstheme="minorHAnsi"/>
                <w:i/>
                <w:iCs/>
                <w:sz w:val="20"/>
                <w:szCs w:val="20"/>
              </w:rPr>
              <w:t xml:space="preserve">Absence of systems to record test offers. </w:t>
            </w:r>
          </w:p>
          <w:p w14:paraId="52F72079" w14:textId="77777777" w:rsidR="004E601D" w:rsidRDefault="004E601D" w:rsidP="004E601D">
            <w:pPr>
              <w:rPr>
                <w:rFonts w:cstheme="minorHAnsi"/>
                <w:i/>
                <w:iCs/>
                <w:sz w:val="20"/>
                <w:szCs w:val="20"/>
              </w:rPr>
            </w:pPr>
            <w:r w:rsidRPr="00DB1A3B">
              <w:rPr>
                <w:rFonts w:cstheme="minorHAnsi"/>
                <w:i/>
                <w:iCs/>
                <w:sz w:val="20"/>
                <w:szCs w:val="20"/>
              </w:rPr>
              <w:t>A lack of systematic approaches to call and recall for testing made it difficult to audit testing offers and uptake</w:t>
            </w:r>
            <w:r>
              <w:rPr>
                <w:rFonts w:cstheme="minorHAnsi"/>
                <w:i/>
                <w:iCs/>
                <w:sz w:val="20"/>
                <w:szCs w:val="20"/>
              </w:rPr>
              <w:t>.</w:t>
            </w:r>
          </w:p>
          <w:p w14:paraId="6DA5B379" w14:textId="77777777" w:rsidR="004E601D" w:rsidRPr="00C0503D" w:rsidRDefault="004E601D" w:rsidP="004E601D">
            <w:pPr>
              <w:rPr>
                <w:rFonts w:cstheme="minorHAnsi"/>
                <w:sz w:val="20"/>
                <w:szCs w:val="20"/>
                <w:u w:val="single"/>
              </w:rPr>
            </w:pPr>
            <w:r>
              <w:rPr>
                <w:rFonts w:cstheme="minorHAnsi"/>
                <w:sz w:val="20"/>
                <w:szCs w:val="20"/>
                <w:u w:val="single"/>
              </w:rPr>
              <w:t>Facilitators</w:t>
            </w:r>
          </w:p>
          <w:p w14:paraId="08E309EB" w14:textId="77777777" w:rsidR="004E601D" w:rsidRPr="00A13075" w:rsidRDefault="004E601D" w:rsidP="004E601D">
            <w:pPr>
              <w:widowControl w:val="0"/>
              <w:autoSpaceDE w:val="0"/>
              <w:autoSpaceDN w:val="0"/>
              <w:adjustRightInd w:val="0"/>
              <w:rPr>
                <w:rFonts w:cstheme="minorHAnsi"/>
                <w:b/>
                <w:bCs/>
                <w:i/>
                <w:iCs/>
                <w:sz w:val="20"/>
                <w:szCs w:val="20"/>
              </w:rPr>
            </w:pPr>
            <w:r w:rsidRPr="00A13075">
              <w:rPr>
                <w:rFonts w:cstheme="minorHAnsi"/>
                <w:b/>
                <w:bCs/>
                <w:i/>
                <w:iCs/>
                <w:sz w:val="20"/>
                <w:szCs w:val="20"/>
              </w:rPr>
              <w:t>Prompts and reminders. Computer prompts/reminders facilitate testing but rely on practices putting systems in place and recognising the risk of prompt fatigue.</w:t>
            </w:r>
          </w:p>
          <w:p w14:paraId="090031A6" w14:textId="77777777" w:rsidR="004E601D" w:rsidRPr="007F6285" w:rsidRDefault="004E601D" w:rsidP="004E601D">
            <w:pPr>
              <w:widowControl w:val="0"/>
              <w:autoSpaceDE w:val="0"/>
              <w:autoSpaceDN w:val="0"/>
              <w:adjustRightInd w:val="0"/>
              <w:rPr>
                <w:rFonts w:cstheme="minorHAnsi"/>
                <w:i/>
                <w:iCs/>
                <w:sz w:val="20"/>
                <w:szCs w:val="20"/>
              </w:rPr>
            </w:pPr>
            <w:r w:rsidRPr="00A13075">
              <w:rPr>
                <w:rFonts w:cstheme="minorHAnsi"/>
                <w:b/>
                <w:bCs/>
                <w:i/>
                <w:iCs/>
                <w:sz w:val="20"/>
                <w:szCs w:val="20"/>
              </w:rPr>
              <w:lastRenderedPageBreak/>
              <w:t xml:space="preserve">System to record offers. The introduction of a system which records testing </w:t>
            </w:r>
            <w:proofErr w:type="gramStart"/>
            <w:r w:rsidRPr="00A13075">
              <w:rPr>
                <w:rFonts w:cstheme="minorHAnsi"/>
                <w:b/>
                <w:bCs/>
                <w:i/>
                <w:iCs/>
                <w:sz w:val="20"/>
                <w:szCs w:val="20"/>
              </w:rPr>
              <w:t>offers</w:t>
            </w:r>
            <w:proofErr w:type="gramEnd"/>
            <w:r w:rsidRPr="00A13075">
              <w:rPr>
                <w:rFonts w:cstheme="minorHAnsi"/>
                <w:b/>
                <w:bCs/>
                <w:i/>
                <w:iCs/>
                <w:sz w:val="20"/>
                <w:szCs w:val="20"/>
              </w:rPr>
              <w:t xml:space="preserve"> and uptake would facilitate testing, and also prevent multiple offers, which some PCPs feared would lead to offence or irritation.</w:t>
            </w:r>
          </w:p>
        </w:tc>
      </w:tr>
      <w:tr w:rsidR="004E601D" w:rsidRPr="00442900" w14:paraId="4E3B52D3" w14:textId="77777777" w:rsidTr="00E63276">
        <w:tc>
          <w:tcPr>
            <w:tcW w:w="1913" w:type="dxa"/>
          </w:tcPr>
          <w:p w14:paraId="50CE40A1" w14:textId="77777777" w:rsidR="004E601D" w:rsidRPr="00E63276" w:rsidRDefault="004E601D" w:rsidP="004E601D">
            <w:pPr>
              <w:rPr>
                <w:rFonts w:cstheme="minorHAnsi"/>
                <w:b/>
                <w:bCs/>
                <w:sz w:val="20"/>
                <w:szCs w:val="20"/>
              </w:rPr>
            </w:pPr>
          </w:p>
        </w:tc>
        <w:tc>
          <w:tcPr>
            <w:tcW w:w="1508" w:type="dxa"/>
          </w:tcPr>
          <w:p w14:paraId="139237B5" w14:textId="77777777" w:rsidR="004E601D" w:rsidRPr="00E63276" w:rsidRDefault="004E601D" w:rsidP="004E601D">
            <w:pPr>
              <w:rPr>
                <w:rFonts w:cstheme="minorHAnsi"/>
                <w:b/>
                <w:bCs/>
                <w:sz w:val="20"/>
                <w:szCs w:val="20"/>
              </w:rPr>
            </w:pPr>
          </w:p>
        </w:tc>
        <w:tc>
          <w:tcPr>
            <w:tcW w:w="1527" w:type="dxa"/>
          </w:tcPr>
          <w:p w14:paraId="6B6FDEB6" w14:textId="77777777" w:rsidR="004E601D" w:rsidRPr="00E63276" w:rsidRDefault="004E601D" w:rsidP="004E601D">
            <w:pPr>
              <w:rPr>
                <w:rFonts w:cstheme="minorHAnsi"/>
                <w:b/>
                <w:bCs/>
                <w:sz w:val="20"/>
                <w:szCs w:val="20"/>
              </w:rPr>
            </w:pPr>
          </w:p>
        </w:tc>
        <w:tc>
          <w:tcPr>
            <w:tcW w:w="0" w:type="auto"/>
          </w:tcPr>
          <w:p w14:paraId="3DBFE2A7" w14:textId="77777777" w:rsidR="004E601D" w:rsidRPr="00442900" w:rsidRDefault="004E601D" w:rsidP="004E601D">
            <w:pPr>
              <w:rPr>
                <w:rFonts w:cstheme="minorHAnsi"/>
                <w:sz w:val="20"/>
                <w:szCs w:val="20"/>
              </w:rPr>
            </w:pPr>
            <w:r>
              <w:rPr>
                <w:rFonts w:cstheme="minorHAnsi"/>
                <w:sz w:val="20"/>
                <w:szCs w:val="20"/>
              </w:rPr>
              <w:t>Mikat-Stevens (2015)</w:t>
            </w:r>
          </w:p>
        </w:tc>
        <w:tc>
          <w:tcPr>
            <w:tcW w:w="0" w:type="auto"/>
          </w:tcPr>
          <w:p w14:paraId="0567084C" w14:textId="77777777" w:rsidR="004E601D" w:rsidRDefault="004E601D" w:rsidP="004E601D">
            <w:pPr>
              <w:rPr>
                <w:rFonts w:cstheme="minorHAnsi"/>
                <w:sz w:val="20"/>
                <w:szCs w:val="20"/>
                <w:u w:val="single"/>
              </w:rPr>
            </w:pPr>
            <w:r>
              <w:rPr>
                <w:rFonts w:cstheme="minorHAnsi"/>
                <w:sz w:val="20"/>
                <w:szCs w:val="20"/>
                <w:u w:val="single"/>
              </w:rPr>
              <w:t>Barriers</w:t>
            </w:r>
          </w:p>
          <w:p w14:paraId="5CB6071A" w14:textId="77777777" w:rsidR="004E601D" w:rsidRPr="009918D0"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In addition, PCPs reported having insufficient tools to assess cancer risk and that it was difficult to enter FH information into the electronic health record.</w:t>
            </w:r>
          </w:p>
        </w:tc>
      </w:tr>
      <w:tr w:rsidR="004E601D" w:rsidRPr="00442900" w14:paraId="39031807" w14:textId="77777777" w:rsidTr="00E63276">
        <w:tc>
          <w:tcPr>
            <w:tcW w:w="1913" w:type="dxa"/>
          </w:tcPr>
          <w:p w14:paraId="54E55573" w14:textId="77777777" w:rsidR="004E601D" w:rsidRPr="00E63276" w:rsidRDefault="004E601D" w:rsidP="004E601D">
            <w:pPr>
              <w:rPr>
                <w:rFonts w:cstheme="minorHAnsi"/>
                <w:b/>
                <w:bCs/>
                <w:sz w:val="20"/>
                <w:szCs w:val="20"/>
              </w:rPr>
            </w:pPr>
          </w:p>
        </w:tc>
        <w:tc>
          <w:tcPr>
            <w:tcW w:w="1508" w:type="dxa"/>
          </w:tcPr>
          <w:p w14:paraId="7D0BECB9" w14:textId="77777777" w:rsidR="004E601D" w:rsidRPr="00E63276" w:rsidRDefault="004E601D" w:rsidP="004E601D">
            <w:pPr>
              <w:rPr>
                <w:rFonts w:cstheme="minorHAnsi"/>
                <w:b/>
                <w:bCs/>
                <w:sz w:val="20"/>
                <w:szCs w:val="20"/>
              </w:rPr>
            </w:pPr>
          </w:p>
        </w:tc>
        <w:tc>
          <w:tcPr>
            <w:tcW w:w="1527" w:type="dxa"/>
          </w:tcPr>
          <w:p w14:paraId="4D856E24" w14:textId="77777777" w:rsidR="004E601D" w:rsidRPr="00E63276" w:rsidRDefault="004E601D" w:rsidP="004E601D">
            <w:pPr>
              <w:rPr>
                <w:rFonts w:cstheme="minorHAnsi"/>
                <w:b/>
                <w:bCs/>
                <w:sz w:val="20"/>
                <w:szCs w:val="20"/>
              </w:rPr>
            </w:pPr>
          </w:p>
        </w:tc>
        <w:tc>
          <w:tcPr>
            <w:tcW w:w="0" w:type="auto"/>
          </w:tcPr>
          <w:p w14:paraId="12DF3B84" w14:textId="77777777" w:rsidR="004E601D" w:rsidRDefault="004E601D" w:rsidP="004E601D">
            <w:pPr>
              <w:rPr>
                <w:rFonts w:cstheme="minorHAnsi"/>
                <w:sz w:val="20"/>
                <w:szCs w:val="20"/>
              </w:rPr>
            </w:pPr>
            <w:r>
              <w:rPr>
                <w:rFonts w:cstheme="minorHAnsi"/>
                <w:sz w:val="20"/>
                <w:szCs w:val="20"/>
              </w:rPr>
              <w:t>Schadewaldt (2013)</w:t>
            </w:r>
          </w:p>
        </w:tc>
        <w:tc>
          <w:tcPr>
            <w:tcW w:w="0" w:type="auto"/>
          </w:tcPr>
          <w:p w14:paraId="18FAE1AA" w14:textId="77777777" w:rsidR="004E601D" w:rsidRDefault="004E601D" w:rsidP="004E601D">
            <w:pPr>
              <w:rPr>
                <w:rFonts w:cstheme="minorHAnsi"/>
                <w:sz w:val="20"/>
                <w:szCs w:val="20"/>
                <w:u w:val="single"/>
              </w:rPr>
            </w:pPr>
            <w:r>
              <w:rPr>
                <w:rFonts w:cstheme="minorHAnsi"/>
                <w:sz w:val="20"/>
                <w:szCs w:val="20"/>
                <w:u w:val="single"/>
              </w:rPr>
              <w:t>Facilitators</w:t>
            </w:r>
          </w:p>
          <w:p w14:paraId="6BAFFEC3" w14:textId="77777777" w:rsidR="004E601D" w:rsidRDefault="004E601D" w:rsidP="004E601D">
            <w:pPr>
              <w:rPr>
                <w:rFonts w:cstheme="minorHAnsi"/>
                <w:i/>
                <w:iCs/>
                <w:color w:val="000000"/>
                <w:sz w:val="20"/>
                <w:szCs w:val="20"/>
              </w:rPr>
            </w:pPr>
            <w:r w:rsidRPr="00757ECF">
              <w:rPr>
                <w:rFonts w:cstheme="minorHAnsi"/>
                <w:i/>
                <w:iCs/>
                <w:color w:val="000000"/>
                <w:sz w:val="20"/>
                <w:szCs w:val="20"/>
              </w:rPr>
              <w:t>In addition to face-to-face communication, two studies identified the use of technologies such as messaging systems as beneficial for regular communication.</w:t>
            </w:r>
            <w:r>
              <w:rPr>
                <w:rFonts w:cstheme="minorHAnsi"/>
                <w:i/>
                <w:iCs/>
                <w:color w:val="000000"/>
                <w:sz w:val="20"/>
                <w:szCs w:val="20"/>
              </w:rPr>
              <w:t xml:space="preserve"> </w:t>
            </w:r>
          </w:p>
          <w:p w14:paraId="59CD6E08" w14:textId="77777777" w:rsidR="004E601D" w:rsidRPr="00EF6982"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Regular meetings &amp; time to collaborate.</w:t>
            </w:r>
          </w:p>
        </w:tc>
      </w:tr>
      <w:tr w:rsidR="004E601D" w:rsidRPr="00442900" w14:paraId="6FB69520" w14:textId="77777777" w:rsidTr="00E63276">
        <w:tc>
          <w:tcPr>
            <w:tcW w:w="1913" w:type="dxa"/>
          </w:tcPr>
          <w:p w14:paraId="46BD8654" w14:textId="77777777" w:rsidR="004E601D" w:rsidRPr="00E63276" w:rsidRDefault="004E601D" w:rsidP="004E601D">
            <w:pPr>
              <w:rPr>
                <w:rFonts w:cstheme="minorHAnsi"/>
                <w:b/>
                <w:bCs/>
                <w:sz w:val="20"/>
                <w:szCs w:val="20"/>
              </w:rPr>
            </w:pPr>
          </w:p>
        </w:tc>
        <w:tc>
          <w:tcPr>
            <w:tcW w:w="1508" w:type="dxa"/>
          </w:tcPr>
          <w:p w14:paraId="6FD730C9" w14:textId="77777777" w:rsidR="004E601D" w:rsidRPr="00E63276" w:rsidRDefault="004E601D" w:rsidP="004E601D">
            <w:pPr>
              <w:rPr>
                <w:rFonts w:cstheme="minorHAnsi"/>
                <w:b/>
                <w:bCs/>
                <w:sz w:val="20"/>
                <w:szCs w:val="20"/>
              </w:rPr>
            </w:pPr>
          </w:p>
        </w:tc>
        <w:tc>
          <w:tcPr>
            <w:tcW w:w="1527" w:type="dxa"/>
          </w:tcPr>
          <w:p w14:paraId="2D777AEB" w14:textId="77777777" w:rsidR="004E601D" w:rsidRPr="00E63276" w:rsidRDefault="004E601D" w:rsidP="004E601D">
            <w:pPr>
              <w:rPr>
                <w:rFonts w:cstheme="minorHAnsi"/>
                <w:b/>
                <w:bCs/>
                <w:sz w:val="20"/>
                <w:szCs w:val="20"/>
              </w:rPr>
            </w:pPr>
          </w:p>
        </w:tc>
        <w:tc>
          <w:tcPr>
            <w:tcW w:w="0" w:type="auto"/>
          </w:tcPr>
          <w:p w14:paraId="5BB3526D" w14:textId="77777777" w:rsidR="004E601D" w:rsidRDefault="004E601D" w:rsidP="004E601D">
            <w:pPr>
              <w:rPr>
                <w:rFonts w:cstheme="minorHAnsi"/>
                <w:sz w:val="20"/>
                <w:szCs w:val="20"/>
              </w:rPr>
            </w:pPr>
            <w:r>
              <w:rPr>
                <w:rFonts w:cstheme="minorHAnsi"/>
                <w:sz w:val="20"/>
                <w:szCs w:val="20"/>
              </w:rPr>
              <w:t>Sinnott (2013)</w:t>
            </w:r>
          </w:p>
        </w:tc>
        <w:tc>
          <w:tcPr>
            <w:tcW w:w="0" w:type="auto"/>
          </w:tcPr>
          <w:p w14:paraId="096DFD43" w14:textId="77777777" w:rsidR="004E601D" w:rsidRPr="00E15FD2" w:rsidRDefault="004E601D" w:rsidP="004E601D">
            <w:pPr>
              <w:rPr>
                <w:rStyle w:val="odfvisible"/>
                <w:rFonts w:cstheme="minorHAnsi"/>
                <w:sz w:val="20"/>
                <w:szCs w:val="20"/>
                <w:u w:val="single"/>
              </w:rPr>
            </w:pPr>
            <w:r w:rsidRPr="00E15FD2">
              <w:rPr>
                <w:rFonts w:cstheme="minorHAnsi"/>
                <w:sz w:val="20"/>
                <w:szCs w:val="20"/>
                <w:u w:val="single"/>
              </w:rPr>
              <w:t>Facilitators</w:t>
            </w:r>
          </w:p>
          <w:p w14:paraId="5B99A8C3" w14:textId="77777777" w:rsidR="004E601D" w:rsidRDefault="004E601D" w:rsidP="004E601D">
            <w:pPr>
              <w:rPr>
                <w:rStyle w:val="odfvisible"/>
                <w:rFonts w:cstheme="minorHAnsi"/>
                <w:i/>
                <w:iCs/>
                <w:color w:val="000000"/>
                <w:sz w:val="20"/>
                <w:szCs w:val="20"/>
              </w:rPr>
            </w:pPr>
            <w:r w:rsidRPr="00E15FD2">
              <w:rPr>
                <w:rStyle w:val="odfvisible"/>
                <w:rFonts w:cstheme="minorHAnsi"/>
                <w:i/>
                <w:iCs/>
                <w:color w:val="000000"/>
                <w:sz w:val="20"/>
                <w:szCs w:val="20"/>
              </w:rPr>
              <w:t>Enhanced use of information technology may support more seamless multimorbidity care, by allowing bidirectional communication and local integration between care providers.</w:t>
            </w:r>
          </w:p>
          <w:p w14:paraId="30EC2E3D" w14:textId="77777777" w:rsidR="004E601D" w:rsidRPr="00E15FD2" w:rsidRDefault="004E601D" w:rsidP="004E601D">
            <w:pPr>
              <w:pStyle w:val="NoSpacing"/>
            </w:pPr>
            <w:r w:rsidRPr="00EF6982">
              <w:rPr>
                <w:rStyle w:val="odfvisible"/>
                <w:rFonts w:cstheme="minorHAnsi"/>
                <w:i/>
                <w:iCs/>
                <w:color w:val="000000"/>
                <w:sz w:val="20"/>
                <w:szCs w:val="20"/>
              </w:rPr>
              <w:t>It was suggested that weighting consultation lengths to the complexity of multimorbidity would facilitate more effective management.</w:t>
            </w:r>
          </w:p>
        </w:tc>
      </w:tr>
      <w:tr w:rsidR="004E601D" w:rsidRPr="00442900" w14:paraId="519695A8" w14:textId="77777777" w:rsidTr="00E63276">
        <w:tc>
          <w:tcPr>
            <w:tcW w:w="1913" w:type="dxa"/>
          </w:tcPr>
          <w:p w14:paraId="4A83EAF4" w14:textId="77777777" w:rsidR="004E601D" w:rsidRPr="00E63276" w:rsidRDefault="004E601D" w:rsidP="004E601D">
            <w:pPr>
              <w:rPr>
                <w:rFonts w:cstheme="minorHAnsi"/>
                <w:b/>
                <w:bCs/>
                <w:sz w:val="20"/>
                <w:szCs w:val="20"/>
              </w:rPr>
            </w:pPr>
          </w:p>
        </w:tc>
        <w:tc>
          <w:tcPr>
            <w:tcW w:w="1508" w:type="dxa"/>
          </w:tcPr>
          <w:p w14:paraId="41D97612" w14:textId="77777777" w:rsidR="004E601D" w:rsidRPr="00E63276" w:rsidRDefault="004E601D" w:rsidP="004E601D">
            <w:pPr>
              <w:rPr>
                <w:rFonts w:cstheme="minorHAnsi"/>
                <w:b/>
                <w:bCs/>
                <w:sz w:val="20"/>
                <w:szCs w:val="20"/>
              </w:rPr>
            </w:pPr>
          </w:p>
        </w:tc>
        <w:tc>
          <w:tcPr>
            <w:tcW w:w="1527" w:type="dxa"/>
          </w:tcPr>
          <w:p w14:paraId="4E936BCD" w14:textId="77777777" w:rsidR="004E601D" w:rsidRPr="00E63276" w:rsidRDefault="004E601D" w:rsidP="004E601D">
            <w:pPr>
              <w:rPr>
                <w:rFonts w:cstheme="minorHAnsi"/>
                <w:b/>
                <w:bCs/>
                <w:sz w:val="20"/>
                <w:szCs w:val="20"/>
              </w:rPr>
            </w:pPr>
          </w:p>
        </w:tc>
        <w:tc>
          <w:tcPr>
            <w:tcW w:w="0" w:type="auto"/>
          </w:tcPr>
          <w:p w14:paraId="089B7A75" w14:textId="77777777" w:rsidR="004E601D" w:rsidRPr="00442900" w:rsidRDefault="004E601D" w:rsidP="004E601D">
            <w:pPr>
              <w:rPr>
                <w:rFonts w:cstheme="minorHAnsi"/>
                <w:sz w:val="20"/>
                <w:szCs w:val="20"/>
              </w:rPr>
            </w:pPr>
            <w:r>
              <w:rPr>
                <w:rFonts w:cstheme="minorHAnsi"/>
                <w:sz w:val="20"/>
                <w:szCs w:val="20"/>
              </w:rPr>
              <w:t>Vedel (2011)</w:t>
            </w:r>
          </w:p>
        </w:tc>
        <w:tc>
          <w:tcPr>
            <w:tcW w:w="0" w:type="auto"/>
          </w:tcPr>
          <w:p w14:paraId="4FB58BF5" w14:textId="77777777" w:rsidR="004E601D" w:rsidRDefault="004E601D" w:rsidP="004E601D">
            <w:pPr>
              <w:rPr>
                <w:rFonts w:cstheme="minorHAnsi"/>
                <w:sz w:val="20"/>
                <w:szCs w:val="20"/>
                <w:u w:val="single"/>
              </w:rPr>
            </w:pPr>
            <w:r>
              <w:rPr>
                <w:rFonts w:cstheme="minorHAnsi"/>
                <w:sz w:val="20"/>
                <w:szCs w:val="20"/>
                <w:u w:val="single"/>
              </w:rPr>
              <w:t>Barriers</w:t>
            </w:r>
          </w:p>
          <w:p w14:paraId="02C70B5A"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Other barriers were the lack of resources within the practice (7 studies): lack of human resources or equipment, lack of information system, no reception of the test kits by patients.</w:t>
            </w:r>
          </w:p>
          <w:p w14:paraId="290B2AE7" w14:textId="77777777" w:rsidR="004E601D" w:rsidRPr="00D51460"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2C79A408" w14:textId="77777777" w:rsidR="004E601D" w:rsidRPr="009918D0"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Another facilitator was the presence of resources within the practice (3 studies): presence of facilities to perform the test and use of information systems.</w:t>
            </w:r>
          </w:p>
        </w:tc>
      </w:tr>
      <w:tr w:rsidR="004E601D" w:rsidRPr="00442900" w14:paraId="379D58B8" w14:textId="77777777" w:rsidTr="00E63276">
        <w:tc>
          <w:tcPr>
            <w:tcW w:w="1913" w:type="dxa"/>
          </w:tcPr>
          <w:p w14:paraId="18F82434" w14:textId="77777777" w:rsidR="004E601D" w:rsidRPr="00E63276" w:rsidRDefault="004E601D" w:rsidP="004E601D">
            <w:pPr>
              <w:rPr>
                <w:rFonts w:cstheme="minorHAnsi"/>
                <w:b/>
                <w:bCs/>
                <w:sz w:val="20"/>
                <w:szCs w:val="20"/>
              </w:rPr>
            </w:pPr>
          </w:p>
        </w:tc>
        <w:tc>
          <w:tcPr>
            <w:tcW w:w="1508" w:type="dxa"/>
          </w:tcPr>
          <w:p w14:paraId="02918E06" w14:textId="77777777" w:rsidR="004E601D" w:rsidRPr="00E63276" w:rsidRDefault="004E601D" w:rsidP="004E601D">
            <w:pPr>
              <w:rPr>
                <w:rFonts w:cstheme="minorHAnsi"/>
                <w:b/>
                <w:bCs/>
                <w:sz w:val="20"/>
                <w:szCs w:val="20"/>
              </w:rPr>
            </w:pPr>
          </w:p>
        </w:tc>
        <w:tc>
          <w:tcPr>
            <w:tcW w:w="1527" w:type="dxa"/>
          </w:tcPr>
          <w:p w14:paraId="25023953" w14:textId="77777777" w:rsidR="004E601D" w:rsidRPr="00E63276" w:rsidRDefault="004E601D" w:rsidP="004E601D">
            <w:pPr>
              <w:rPr>
                <w:rFonts w:cstheme="minorHAnsi"/>
                <w:b/>
                <w:bCs/>
                <w:sz w:val="20"/>
                <w:szCs w:val="20"/>
              </w:rPr>
            </w:pPr>
          </w:p>
        </w:tc>
        <w:tc>
          <w:tcPr>
            <w:tcW w:w="0" w:type="auto"/>
          </w:tcPr>
          <w:p w14:paraId="615DE105" w14:textId="77777777" w:rsidR="004E601D" w:rsidRDefault="004E601D" w:rsidP="004E601D">
            <w:pPr>
              <w:rPr>
                <w:rFonts w:cstheme="minorHAnsi"/>
                <w:sz w:val="20"/>
                <w:szCs w:val="20"/>
              </w:rPr>
            </w:pPr>
            <w:r>
              <w:rPr>
                <w:rFonts w:cstheme="minorHAnsi"/>
                <w:sz w:val="20"/>
                <w:szCs w:val="20"/>
              </w:rPr>
              <w:t>Yeung (2015) (2015)</w:t>
            </w:r>
          </w:p>
        </w:tc>
        <w:tc>
          <w:tcPr>
            <w:tcW w:w="0" w:type="auto"/>
          </w:tcPr>
          <w:p w14:paraId="698E72AD" w14:textId="77777777" w:rsidR="004E601D" w:rsidRPr="002551C9" w:rsidRDefault="004E601D" w:rsidP="004E601D">
            <w:pPr>
              <w:widowControl w:val="0"/>
              <w:autoSpaceDE w:val="0"/>
              <w:autoSpaceDN w:val="0"/>
              <w:adjustRightInd w:val="0"/>
              <w:rPr>
                <w:rFonts w:cstheme="minorHAnsi"/>
                <w:sz w:val="20"/>
                <w:szCs w:val="20"/>
                <w:u w:val="single"/>
              </w:rPr>
            </w:pPr>
            <w:r w:rsidRPr="002551C9">
              <w:rPr>
                <w:rFonts w:cstheme="minorHAnsi"/>
                <w:sz w:val="20"/>
                <w:szCs w:val="20"/>
                <w:u w:val="single"/>
              </w:rPr>
              <w:t>Facilitators</w:t>
            </w:r>
          </w:p>
          <w:p w14:paraId="18D24C57" w14:textId="77777777" w:rsidR="004E601D" w:rsidRPr="002551C9" w:rsidRDefault="004E601D" w:rsidP="004E601D">
            <w:pPr>
              <w:rPr>
                <w:rFonts w:cstheme="minorHAnsi"/>
                <w:i/>
                <w:iCs/>
                <w:color w:val="000000"/>
                <w:sz w:val="20"/>
                <w:szCs w:val="20"/>
              </w:rPr>
            </w:pPr>
            <w:r w:rsidRPr="002551C9">
              <w:rPr>
                <w:rFonts w:cstheme="minorHAnsi"/>
                <w:i/>
                <w:iCs/>
                <w:color w:val="000000"/>
                <w:sz w:val="20"/>
                <w:szCs w:val="20"/>
              </w:rPr>
              <w:t xml:space="preserve">Having adequate resources and a recording system to manage patients was identiﬁed as a facilitator. </w:t>
            </w:r>
          </w:p>
          <w:p w14:paraId="56C751E3" w14:textId="77777777" w:rsidR="004E601D" w:rsidRPr="002551C9" w:rsidRDefault="004E601D" w:rsidP="004E601D">
            <w:pPr>
              <w:rPr>
                <w:rFonts w:cstheme="minorHAnsi"/>
                <w:i/>
                <w:iCs/>
                <w:color w:val="000000"/>
                <w:sz w:val="20"/>
                <w:szCs w:val="20"/>
              </w:rPr>
            </w:pPr>
            <w:r w:rsidRPr="002551C9">
              <w:rPr>
                <w:rFonts w:cstheme="minorHAnsi"/>
                <w:i/>
                <w:iCs/>
                <w:color w:val="000000"/>
                <w:sz w:val="20"/>
                <w:szCs w:val="20"/>
              </w:rPr>
              <w:t>Using technology was suggested as beneﬁcial, such as recording systems to track testing history, or computer prompts as a reminder to offer a test, although this may be vulnerable to fatigue.</w:t>
            </w:r>
          </w:p>
        </w:tc>
      </w:tr>
      <w:tr w:rsidR="004E601D" w:rsidRPr="00442900" w14:paraId="1856A652" w14:textId="77777777" w:rsidTr="00E63276">
        <w:tc>
          <w:tcPr>
            <w:tcW w:w="1913" w:type="dxa"/>
          </w:tcPr>
          <w:p w14:paraId="2A6149DC" w14:textId="77777777" w:rsidR="004E601D" w:rsidRPr="00E63276" w:rsidRDefault="004E601D" w:rsidP="004E601D">
            <w:pPr>
              <w:rPr>
                <w:rFonts w:cstheme="minorHAnsi"/>
                <w:b/>
                <w:bCs/>
                <w:sz w:val="20"/>
                <w:szCs w:val="20"/>
              </w:rPr>
            </w:pPr>
          </w:p>
        </w:tc>
        <w:tc>
          <w:tcPr>
            <w:tcW w:w="1508" w:type="dxa"/>
          </w:tcPr>
          <w:p w14:paraId="715B4D8B" w14:textId="77777777" w:rsidR="004E601D" w:rsidRPr="00E63276" w:rsidRDefault="004E601D" w:rsidP="004E601D">
            <w:pPr>
              <w:rPr>
                <w:rFonts w:cstheme="minorHAnsi"/>
                <w:b/>
                <w:bCs/>
                <w:sz w:val="20"/>
                <w:szCs w:val="20"/>
              </w:rPr>
            </w:pPr>
          </w:p>
        </w:tc>
        <w:tc>
          <w:tcPr>
            <w:tcW w:w="1527" w:type="dxa"/>
          </w:tcPr>
          <w:p w14:paraId="56BAB86B" w14:textId="77777777" w:rsidR="004E601D" w:rsidRPr="00E63276" w:rsidRDefault="004E601D" w:rsidP="004E601D">
            <w:pPr>
              <w:rPr>
                <w:rFonts w:cstheme="minorHAnsi"/>
                <w:b/>
                <w:bCs/>
                <w:sz w:val="20"/>
                <w:szCs w:val="20"/>
              </w:rPr>
            </w:pPr>
          </w:p>
        </w:tc>
        <w:tc>
          <w:tcPr>
            <w:tcW w:w="0" w:type="auto"/>
          </w:tcPr>
          <w:p w14:paraId="5441C280" w14:textId="77777777" w:rsidR="004E601D" w:rsidRPr="00442900" w:rsidRDefault="004E601D" w:rsidP="004E601D">
            <w:pPr>
              <w:rPr>
                <w:rFonts w:cstheme="minorHAnsi"/>
                <w:sz w:val="20"/>
                <w:szCs w:val="20"/>
              </w:rPr>
            </w:pPr>
            <w:r>
              <w:rPr>
                <w:rFonts w:cstheme="minorHAnsi"/>
                <w:sz w:val="20"/>
                <w:szCs w:val="20"/>
              </w:rPr>
              <w:t>Zwolsman (2012)</w:t>
            </w:r>
          </w:p>
        </w:tc>
        <w:tc>
          <w:tcPr>
            <w:tcW w:w="0" w:type="auto"/>
          </w:tcPr>
          <w:p w14:paraId="79CF9C56" w14:textId="77777777" w:rsidR="004E601D" w:rsidRDefault="004E601D" w:rsidP="004E601D">
            <w:pPr>
              <w:rPr>
                <w:rFonts w:cstheme="minorHAnsi"/>
                <w:sz w:val="20"/>
                <w:szCs w:val="20"/>
                <w:u w:val="single"/>
              </w:rPr>
            </w:pPr>
            <w:r>
              <w:rPr>
                <w:rFonts w:cstheme="minorHAnsi"/>
                <w:sz w:val="20"/>
                <w:szCs w:val="20"/>
                <w:u w:val="single"/>
              </w:rPr>
              <w:t>Barriers</w:t>
            </w:r>
          </w:p>
          <w:p w14:paraId="2CAD8867" w14:textId="77777777" w:rsidR="004E601D" w:rsidRPr="003F255E" w:rsidRDefault="004E601D" w:rsidP="004E601D">
            <w:pPr>
              <w:rPr>
                <w:rFonts w:cstheme="minorHAnsi"/>
                <w:b/>
                <w:bCs/>
                <w:sz w:val="20"/>
                <w:szCs w:val="20"/>
              </w:rPr>
            </w:pPr>
            <w:r w:rsidRPr="003F255E">
              <w:rPr>
                <w:rFonts w:cstheme="minorHAnsi"/>
                <w:b/>
                <w:bCs/>
                <w:i/>
                <w:iCs/>
                <w:sz w:val="20"/>
                <w:szCs w:val="20"/>
              </w:rPr>
              <w:t xml:space="preserve">It can be subdivided into lacking resources, no access to evidence, and computer- or internet-related problems, and therefore mainly entails technical difficulties. </w:t>
            </w:r>
          </w:p>
        </w:tc>
      </w:tr>
      <w:tr w:rsidR="004E601D" w:rsidRPr="00442900" w14:paraId="7DCF770C" w14:textId="77777777" w:rsidTr="00E63276">
        <w:tc>
          <w:tcPr>
            <w:tcW w:w="1913" w:type="dxa"/>
          </w:tcPr>
          <w:p w14:paraId="4F375588" w14:textId="77777777" w:rsidR="004E601D" w:rsidRPr="00E63276" w:rsidRDefault="004E601D" w:rsidP="004E601D">
            <w:pPr>
              <w:rPr>
                <w:rFonts w:cstheme="minorHAnsi"/>
                <w:b/>
                <w:bCs/>
                <w:sz w:val="20"/>
                <w:szCs w:val="20"/>
              </w:rPr>
            </w:pPr>
          </w:p>
        </w:tc>
        <w:tc>
          <w:tcPr>
            <w:tcW w:w="1508" w:type="dxa"/>
          </w:tcPr>
          <w:p w14:paraId="18D90FA9" w14:textId="77777777" w:rsidR="004E601D" w:rsidRPr="00E63276" w:rsidRDefault="004E601D" w:rsidP="004E601D">
            <w:pPr>
              <w:rPr>
                <w:rFonts w:cstheme="minorHAnsi"/>
                <w:b/>
                <w:bCs/>
                <w:sz w:val="20"/>
                <w:szCs w:val="20"/>
              </w:rPr>
            </w:pPr>
            <w:r w:rsidRPr="00E63276">
              <w:rPr>
                <w:rFonts w:cstheme="minorHAnsi"/>
                <w:b/>
                <w:bCs/>
                <w:sz w:val="20"/>
                <w:szCs w:val="20"/>
              </w:rPr>
              <w:t>Physical environment</w:t>
            </w:r>
          </w:p>
        </w:tc>
        <w:tc>
          <w:tcPr>
            <w:tcW w:w="1527" w:type="dxa"/>
          </w:tcPr>
          <w:p w14:paraId="5A3A8449" w14:textId="77777777" w:rsidR="004E601D" w:rsidRPr="00E63276" w:rsidRDefault="004E601D" w:rsidP="004E601D">
            <w:pPr>
              <w:rPr>
                <w:rFonts w:cstheme="minorHAnsi"/>
                <w:b/>
                <w:bCs/>
                <w:sz w:val="20"/>
                <w:szCs w:val="20"/>
              </w:rPr>
            </w:pPr>
          </w:p>
        </w:tc>
        <w:tc>
          <w:tcPr>
            <w:tcW w:w="0" w:type="auto"/>
          </w:tcPr>
          <w:p w14:paraId="11F1BFB6" w14:textId="77777777" w:rsidR="004E601D" w:rsidRDefault="004E601D" w:rsidP="004E601D">
            <w:pPr>
              <w:rPr>
                <w:rFonts w:cstheme="minorHAnsi"/>
                <w:sz w:val="20"/>
                <w:szCs w:val="20"/>
              </w:rPr>
            </w:pPr>
            <w:r>
              <w:rPr>
                <w:rFonts w:cstheme="minorHAnsi"/>
                <w:sz w:val="20"/>
                <w:szCs w:val="20"/>
              </w:rPr>
              <w:t>De Vleminck (2013)</w:t>
            </w:r>
          </w:p>
        </w:tc>
        <w:tc>
          <w:tcPr>
            <w:tcW w:w="0" w:type="auto"/>
          </w:tcPr>
          <w:p w14:paraId="02545EC5" w14:textId="77777777" w:rsidR="004E601D" w:rsidRPr="00976A6E" w:rsidRDefault="004E601D" w:rsidP="004E601D">
            <w:pPr>
              <w:rPr>
                <w:rFonts w:cstheme="minorHAnsi"/>
                <w:sz w:val="20"/>
                <w:szCs w:val="20"/>
                <w:u w:val="single"/>
              </w:rPr>
            </w:pPr>
            <w:r>
              <w:rPr>
                <w:rFonts w:cstheme="minorHAnsi"/>
                <w:sz w:val="20"/>
                <w:szCs w:val="20"/>
                <w:u w:val="single"/>
              </w:rPr>
              <w:t>Facilitators</w:t>
            </w:r>
          </w:p>
          <w:p w14:paraId="79C46123" w14:textId="77777777" w:rsidR="004E601D" w:rsidRPr="009D50B3" w:rsidRDefault="004E601D" w:rsidP="004E601D">
            <w:pPr>
              <w:widowControl w:val="0"/>
              <w:autoSpaceDE w:val="0"/>
              <w:autoSpaceDN w:val="0"/>
              <w:adjustRightInd w:val="0"/>
              <w:rPr>
                <w:rFonts w:cstheme="minorHAnsi"/>
                <w:b/>
                <w:bCs/>
                <w:i/>
                <w:iCs/>
                <w:sz w:val="20"/>
                <w:szCs w:val="20"/>
              </w:rPr>
            </w:pPr>
            <w:r w:rsidRPr="009D50B3">
              <w:rPr>
                <w:rFonts w:cstheme="minorHAnsi"/>
                <w:b/>
                <w:bCs/>
                <w:i/>
                <w:iCs/>
                <w:sz w:val="20"/>
                <w:szCs w:val="20"/>
              </w:rPr>
              <w:t>GPs also considered it advantageous if talking about ACP could take place in the home setting.</w:t>
            </w:r>
          </w:p>
        </w:tc>
      </w:tr>
      <w:tr w:rsidR="004E601D" w:rsidRPr="00442900" w14:paraId="1A15672A" w14:textId="77777777" w:rsidTr="00E63276">
        <w:tc>
          <w:tcPr>
            <w:tcW w:w="1913" w:type="dxa"/>
          </w:tcPr>
          <w:p w14:paraId="1B16F788" w14:textId="77777777" w:rsidR="004E601D" w:rsidRPr="00E63276" w:rsidRDefault="004E601D" w:rsidP="004E601D">
            <w:pPr>
              <w:rPr>
                <w:rFonts w:cstheme="minorHAnsi"/>
                <w:b/>
                <w:bCs/>
                <w:sz w:val="20"/>
                <w:szCs w:val="20"/>
              </w:rPr>
            </w:pPr>
          </w:p>
        </w:tc>
        <w:tc>
          <w:tcPr>
            <w:tcW w:w="1508" w:type="dxa"/>
          </w:tcPr>
          <w:p w14:paraId="5B22CCBC" w14:textId="77777777" w:rsidR="004E601D" w:rsidRPr="00E63276" w:rsidRDefault="004E601D" w:rsidP="004E601D">
            <w:pPr>
              <w:rPr>
                <w:rFonts w:cstheme="minorHAnsi"/>
                <w:b/>
                <w:bCs/>
                <w:sz w:val="20"/>
                <w:szCs w:val="20"/>
              </w:rPr>
            </w:pPr>
          </w:p>
        </w:tc>
        <w:tc>
          <w:tcPr>
            <w:tcW w:w="1527" w:type="dxa"/>
          </w:tcPr>
          <w:p w14:paraId="61152834" w14:textId="77777777" w:rsidR="004E601D" w:rsidRPr="00E63276" w:rsidRDefault="004E601D" w:rsidP="004E601D">
            <w:pPr>
              <w:rPr>
                <w:rFonts w:cstheme="minorHAnsi"/>
                <w:b/>
                <w:bCs/>
                <w:sz w:val="20"/>
                <w:szCs w:val="20"/>
              </w:rPr>
            </w:pPr>
          </w:p>
        </w:tc>
        <w:tc>
          <w:tcPr>
            <w:tcW w:w="0" w:type="auto"/>
          </w:tcPr>
          <w:p w14:paraId="03B43FEA" w14:textId="77777777" w:rsidR="004E601D" w:rsidRPr="00442900" w:rsidRDefault="004E601D" w:rsidP="004E601D">
            <w:pPr>
              <w:rPr>
                <w:rFonts w:cstheme="minorHAnsi"/>
                <w:sz w:val="20"/>
                <w:szCs w:val="20"/>
              </w:rPr>
            </w:pPr>
            <w:r>
              <w:rPr>
                <w:rFonts w:cstheme="minorHAnsi"/>
                <w:sz w:val="20"/>
                <w:szCs w:val="20"/>
              </w:rPr>
              <w:t>Ju (2018)</w:t>
            </w:r>
          </w:p>
        </w:tc>
        <w:tc>
          <w:tcPr>
            <w:tcW w:w="0" w:type="auto"/>
          </w:tcPr>
          <w:p w14:paraId="3504B280" w14:textId="77777777" w:rsidR="004E601D" w:rsidRDefault="004E601D" w:rsidP="004E601D">
            <w:pPr>
              <w:rPr>
                <w:rFonts w:cstheme="minorHAnsi"/>
                <w:sz w:val="20"/>
                <w:szCs w:val="20"/>
                <w:u w:val="single"/>
              </w:rPr>
            </w:pPr>
            <w:r>
              <w:rPr>
                <w:rFonts w:cstheme="minorHAnsi"/>
                <w:sz w:val="20"/>
                <w:szCs w:val="20"/>
                <w:u w:val="single"/>
              </w:rPr>
              <w:t>Factors</w:t>
            </w:r>
          </w:p>
          <w:p w14:paraId="10409EB6" w14:textId="77777777" w:rsidR="004E601D" w:rsidRPr="00442900" w:rsidRDefault="004E601D" w:rsidP="004E601D">
            <w:pPr>
              <w:rPr>
                <w:rFonts w:cstheme="minorHAnsi"/>
                <w:sz w:val="20"/>
                <w:szCs w:val="20"/>
              </w:rPr>
            </w:pPr>
            <w:r w:rsidRPr="005C6B89">
              <w:rPr>
                <w:rFonts w:cstheme="minorHAnsi"/>
                <w:i/>
                <w:iCs/>
                <w:color w:val="000000"/>
                <w:sz w:val="20"/>
                <w:szCs w:val="20"/>
              </w:rPr>
              <w:t>Some GPs who practised in 14 low socioeconomic areas believed that advising lifestyle changes, particularly in terms of diet, were futile as they believed that patients had limited access to healthy food in their local area.</w:t>
            </w:r>
          </w:p>
        </w:tc>
      </w:tr>
      <w:tr w:rsidR="004E601D" w:rsidRPr="00442900" w14:paraId="5760261B" w14:textId="77777777" w:rsidTr="00E63276">
        <w:tc>
          <w:tcPr>
            <w:tcW w:w="1913" w:type="dxa"/>
          </w:tcPr>
          <w:p w14:paraId="42236ED4" w14:textId="77777777" w:rsidR="004E601D" w:rsidRPr="00E63276" w:rsidRDefault="004E601D" w:rsidP="004E601D">
            <w:pPr>
              <w:rPr>
                <w:rFonts w:cstheme="minorHAnsi"/>
                <w:b/>
                <w:bCs/>
                <w:sz w:val="20"/>
                <w:szCs w:val="20"/>
              </w:rPr>
            </w:pPr>
          </w:p>
        </w:tc>
        <w:tc>
          <w:tcPr>
            <w:tcW w:w="1508" w:type="dxa"/>
          </w:tcPr>
          <w:p w14:paraId="645F9A2C" w14:textId="77777777" w:rsidR="004E601D" w:rsidRPr="00E63276" w:rsidRDefault="004E601D" w:rsidP="004E601D">
            <w:pPr>
              <w:rPr>
                <w:rFonts w:cstheme="minorHAnsi"/>
                <w:b/>
                <w:bCs/>
                <w:sz w:val="20"/>
                <w:szCs w:val="20"/>
              </w:rPr>
            </w:pPr>
          </w:p>
        </w:tc>
        <w:tc>
          <w:tcPr>
            <w:tcW w:w="1527" w:type="dxa"/>
          </w:tcPr>
          <w:p w14:paraId="42AA7E0C" w14:textId="77777777" w:rsidR="004E601D" w:rsidRPr="00E63276" w:rsidRDefault="004E601D" w:rsidP="004E601D">
            <w:pPr>
              <w:rPr>
                <w:rFonts w:cstheme="minorHAnsi"/>
                <w:b/>
                <w:bCs/>
                <w:sz w:val="20"/>
                <w:szCs w:val="20"/>
              </w:rPr>
            </w:pPr>
          </w:p>
        </w:tc>
        <w:tc>
          <w:tcPr>
            <w:tcW w:w="0" w:type="auto"/>
          </w:tcPr>
          <w:p w14:paraId="21B27A10" w14:textId="77777777" w:rsidR="004E601D" w:rsidRPr="00442900" w:rsidRDefault="004E601D" w:rsidP="004E601D">
            <w:pPr>
              <w:rPr>
                <w:rFonts w:cstheme="minorHAnsi"/>
                <w:sz w:val="20"/>
                <w:szCs w:val="20"/>
              </w:rPr>
            </w:pPr>
            <w:r>
              <w:rPr>
                <w:rFonts w:cstheme="minorHAnsi"/>
                <w:sz w:val="20"/>
                <w:szCs w:val="20"/>
              </w:rPr>
              <w:t>McDonagh (2018)</w:t>
            </w:r>
          </w:p>
        </w:tc>
        <w:tc>
          <w:tcPr>
            <w:tcW w:w="0" w:type="auto"/>
          </w:tcPr>
          <w:p w14:paraId="57017A46" w14:textId="77777777" w:rsidR="004E601D" w:rsidRDefault="004E601D" w:rsidP="004E601D">
            <w:pPr>
              <w:rPr>
                <w:rFonts w:cstheme="minorHAnsi"/>
                <w:sz w:val="20"/>
                <w:szCs w:val="20"/>
                <w:u w:val="single"/>
              </w:rPr>
            </w:pPr>
            <w:r>
              <w:rPr>
                <w:rFonts w:cstheme="minorHAnsi"/>
                <w:sz w:val="20"/>
                <w:szCs w:val="20"/>
                <w:u w:val="single"/>
              </w:rPr>
              <w:t>Facilitators</w:t>
            </w:r>
          </w:p>
          <w:p w14:paraId="6EBCADB0" w14:textId="77777777" w:rsidR="004E601D" w:rsidRPr="0028057C" w:rsidRDefault="004E601D" w:rsidP="004E601D">
            <w:pPr>
              <w:rPr>
                <w:rFonts w:cstheme="minorHAnsi"/>
                <w:i/>
                <w:iCs/>
                <w:color w:val="000000"/>
                <w:sz w:val="20"/>
                <w:szCs w:val="20"/>
                <w:highlight w:val="yellow"/>
              </w:rPr>
            </w:pPr>
            <w:r w:rsidRPr="0028057C">
              <w:rPr>
                <w:rStyle w:val="odfvisible"/>
                <w:rFonts w:cstheme="minorHAnsi"/>
                <w:i/>
                <w:iCs/>
                <w:color w:val="000000"/>
                <w:sz w:val="20"/>
                <w:szCs w:val="20"/>
              </w:rPr>
              <w:t>Perception that practice population is at low risk, due to age and rural status</w:t>
            </w:r>
            <w:r w:rsidRPr="0028057C">
              <w:t>.</w:t>
            </w:r>
          </w:p>
        </w:tc>
      </w:tr>
      <w:tr w:rsidR="004E601D" w:rsidRPr="00442900" w14:paraId="6A2CC06A" w14:textId="77777777" w:rsidTr="00E63276">
        <w:tc>
          <w:tcPr>
            <w:tcW w:w="1913" w:type="dxa"/>
          </w:tcPr>
          <w:p w14:paraId="1EA2CCAD" w14:textId="77777777" w:rsidR="004E601D" w:rsidRPr="00E63276" w:rsidRDefault="004E601D" w:rsidP="004E601D">
            <w:pPr>
              <w:rPr>
                <w:rFonts w:cstheme="minorHAnsi"/>
                <w:b/>
                <w:bCs/>
                <w:sz w:val="20"/>
                <w:szCs w:val="20"/>
              </w:rPr>
            </w:pPr>
          </w:p>
        </w:tc>
        <w:tc>
          <w:tcPr>
            <w:tcW w:w="1508" w:type="dxa"/>
          </w:tcPr>
          <w:p w14:paraId="6692CDC8" w14:textId="77777777" w:rsidR="004E601D" w:rsidRPr="00E63276" w:rsidRDefault="004E601D" w:rsidP="004E601D">
            <w:pPr>
              <w:rPr>
                <w:rFonts w:cstheme="minorHAnsi"/>
                <w:b/>
                <w:bCs/>
                <w:sz w:val="20"/>
                <w:szCs w:val="20"/>
              </w:rPr>
            </w:pPr>
          </w:p>
        </w:tc>
        <w:tc>
          <w:tcPr>
            <w:tcW w:w="1527" w:type="dxa"/>
          </w:tcPr>
          <w:p w14:paraId="28ED4FB1" w14:textId="77777777" w:rsidR="004E601D" w:rsidRPr="00E63276" w:rsidRDefault="004E601D" w:rsidP="004E601D">
            <w:pPr>
              <w:rPr>
                <w:rFonts w:cstheme="minorHAnsi"/>
                <w:b/>
                <w:bCs/>
                <w:sz w:val="20"/>
                <w:szCs w:val="20"/>
              </w:rPr>
            </w:pPr>
          </w:p>
        </w:tc>
        <w:tc>
          <w:tcPr>
            <w:tcW w:w="0" w:type="auto"/>
          </w:tcPr>
          <w:p w14:paraId="33171191" w14:textId="77777777" w:rsidR="004E601D" w:rsidRPr="00442900" w:rsidRDefault="004E601D" w:rsidP="004E601D">
            <w:pPr>
              <w:rPr>
                <w:rFonts w:cstheme="minorHAnsi"/>
                <w:sz w:val="20"/>
                <w:szCs w:val="20"/>
              </w:rPr>
            </w:pPr>
            <w:r>
              <w:rPr>
                <w:rFonts w:cstheme="minorHAnsi"/>
                <w:sz w:val="20"/>
                <w:szCs w:val="20"/>
              </w:rPr>
              <w:t>Mikat-Stevens (2015)</w:t>
            </w:r>
          </w:p>
        </w:tc>
        <w:tc>
          <w:tcPr>
            <w:tcW w:w="0" w:type="auto"/>
          </w:tcPr>
          <w:p w14:paraId="1709C078" w14:textId="77777777" w:rsidR="004E601D" w:rsidRDefault="004E601D" w:rsidP="004E601D">
            <w:pPr>
              <w:rPr>
                <w:rFonts w:cstheme="minorHAnsi"/>
                <w:sz w:val="20"/>
                <w:szCs w:val="20"/>
                <w:u w:val="single"/>
              </w:rPr>
            </w:pPr>
            <w:r>
              <w:rPr>
                <w:rFonts w:cstheme="minorHAnsi"/>
                <w:sz w:val="20"/>
                <w:szCs w:val="20"/>
                <w:u w:val="single"/>
              </w:rPr>
              <w:t>Barriers</w:t>
            </w:r>
          </w:p>
          <w:p w14:paraId="6C29786F" w14:textId="77777777" w:rsidR="004E601D" w:rsidRDefault="004E601D" w:rsidP="004E601D">
            <w:r w:rsidRPr="00DB1A3B">
              <w:rPr>
                <w:rFonts w:cstheme="minorHAnsi"/>
                <w:i/>
                <w:iCs/>
                <w:sz w:val="20"/>
                <w:szCs w:val="20"/>
              </w:rPr>
              <w:t xml:space="preserve">PCPs reported an inability to obtain a consultation with clinicians in four studies, noting that the location of the nearest genetics </w:t>
            </w:r>
            <w:proofErr w:type="spellStart"/>
            <w:r w:rsidRPr="00DB1A3B">
              <w:rPr>
                <w:rFonts w:cstheme="minorHAnsi"/>
                <w:i/>
                <w:iCs/>
                <w:sz w:val="20"/>
                <w:szCs w:val="20"/>
              </w:rPr>
              <w:t>center</w:t>
            </w:r>
            <w:proofErr w:type="spellEnd"/>
            <w:r w:rsidRPr="00DB1A3B">
              <w:rPr>
                <w:rFonts w:cstheme="minorHAnsi"/>
                <w:i/>
                <w:iCs/>
                <w:sz w:val="20"/>
                <w:szCs w:val="20"/>
              </w:rPr>
              <w:t xml:space="preserve"> was too inconvenient for patients to be able to access. </w:t>
            </w:r>
          </w:p>
          <w:p w14:paraId="0DFE270C" w14:textId="77777777" w:rsidR="004E601D" w:rsidRPr="004D1803" w:rsidRDefault="004E601D" w:rsidP="004E601D">
            <w:proofErr w:type="spellStart"/>
            <w:r w:rsidRPr="00DB1A3B">
              <w:rPr>
                <w:rFonts w:cstheme="minorHAnsi"/>
                <w:i/>
                <w:iCs/>
                <w:sz w:val="20"/>
                <w:szCs w:val="20"/>
              </w:rPr>
              <w:t>Iredale</w:t>
            </w:r>
            <w:proofErr w:type="spellEnd"/>
            <w:r w:rsidRPr="00DB1A3B">
              <w:rPr>
                <w:rFonts w:cstheme="minorHAnsi"/>
                <w:i/>
                <w:iCs/>
                <w:sz w:val="20"/>
                <w:szCs w:val="20"/>
              </w:rPr>
              <w:t xml:space="preserve"> et al. found that rural location played a major role in access issues because of isolation, lack of social networks, poor transport, decreased accessibility, and lack of referral patterns to secondary and tertiary facilities. </w:t>
            </w:r>
          </w:p>
        </w:tc>
      </w:tr>
      <w:tr w:rsidR="004E601D" w:rsidRPr="00442900" w14:paraId="7AF4C4D0" w14:textId="77777777" w:rsidTr="00E63276">
        <w:tc>
          <w:tcPr>
            <w:tcW w:w="1913" w:type="dxa"/>
          </w:tcPr>
          <w:p w14:paraId="51DE802B" w14:textId="77777777" w:rsidR="004E601D" w:rsidRPr="00E63276" w:rsidRDefault="004E601D" w:rsidP="004E601D">
            <w:pPr>
              <w:rPr>
                <w:rFonts w:cstheme="minorHAnsi"/>
                <w:b/>
                <w:bCs/>
                <w:sz w:val="20"/>
                <w:szCs w:val="20"/>
              </w:rPr>
            </w:pPr>
          </w:p>
        </w:tc>
        <w:tc>
          <w:tcPr>
            <w:tcW w:w="1508" w:type="dxa"/>
          </w:tcPr>
          <w:p w14:paraId="5FE7CD68" w14:textId="77777777" w:rsidR="004E601D" w:rsidRPr="00E63276" w:rsidRDefault="004E601D" w:rsidP="004E601D">
            <w:pPr>
              <w:rPr>
                <w:rFonts w:cstheme="minorHAnsi"/>
                <w:b/>
                <w:bCs/>
                <w:sz w:val="20"/>
                <w:szCs w:val="20"/>
              </w:rPr>
            </w:pPr>
          </w:p>
        </w:tc>
        <w:tc>
          <w:tcPr>
            <w:tcW w:w="1527" w:type="dxa"/>
          </w:tcPr>
          <w:p w14:paraId="5ABFFC2D" w14:textId="77777777" w:rsidR="004E601D" w:rsidRPr="00E63276" w:rsidRDefault="004E601D" w:rsidP="004E601D">
            <w:pPr>
              <w:rPr>
                <w:rFonts w:cstheme="minorHAnsi"/>
                <w:b/>
                <w:bCs/>
                <w:sz w:val="20"/>
                <w:szCs w:val="20"/>
              </w:rPr>
            </w:pPr>
          </w:p>
        </w:tc>
        <w:tc>
          <w:tcPr>
            <w:tcW w:w="0" w:type="auto"/>
          </w:tcPr>
          <w:p w14:paraId="123A2BAF" w14:textId="77777777" w:rsidR="004E601D" w:rsidRPr="00442900" w:rsidRDefault="004E601D" w:rsidP="004E601D">
            <w:pPr>
              <w:rPr>
                <w:rFonts w:cstheme="minorHAnsi"/>
                <w:sz w:val="20"/>
                <w:szCs w:val="20"/>
              </w:rPr>
            </w:pPr>
            <w:r>
              <w:rPr>
                <w:rFonts w:cstheme="minorHAnsi"/>
                <w:sz w:val="20"/>
                <w:szCs w:val="20"/>
              </w:rPr>
              <w:t>O’Brien (2016)</w:t>
            </w:r>
          </w:p>
        </w:tc>
        <w:tc>
          <w:tcPr>
            <w:tcW w:w="0" w:type="auto"/>
          </w:tcPr>
          <w:p w14:paraId="5CAA8A2D" w14:textId="77777777" w:rsidR="004E601D" w:rsidRDefault="004E601D" w:rsidP="004E601D">
            <w:pPr>
              <w:rPr>
                <w:rFonts w:cstheme="minorHAnsi"/>
                <w:sz w:val="20"/>
                <w:szCs w:val="20"/>
                <w:u w:val="single"/>
              </w:rPr>
            </w:pPr>
            <w:r>
              <w:rPr>
                <w:rFonts w:cstheme="minorHAnsi"/>
                <w:sz w:val="20"/>
                <w:szCs w:val="20"/>
                <w:u w:val="single"/>
              </w:rPr>
              <w:t>Barriers</w:t>
            </w:r>
          </w:p>
          <w:p w14:paraId="1583C3A1" w14:textId="77777777" w:rsidR="004E601D" w:rsidRPr="00AF249A"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lastRenderedPageBreak/>
              <w:t xml:space="preserve">Distance to resources was a barrier for rural practitioners. </w:t>
            </w:r>
          </w:p>
        </w:tc>
      </w:tr>
      <w:tr w:rsidR="004E601D" w:rsidRPr="00442900" w14:paraId="209A250E" w14:textId="77777777" w:rsidTr="00E63276">
        <w:tc>
          <w:tcPr>
            <w:tcW w:w="1913" w:type="dxa"/>
          </w:tcPr>
          <w:p w14:paraId="1B2F4ACA" w14:textId="77777777" w:rsidR="004E601D" w:rsidRPr="00E63276" w:rsidRDefault="004E601D" w:rsidP="004E601D">
            <w:pPr>
              <w:rPr>
                <w:rFonts w:cstheme="minorHAnsi"/>
                <w:b/>
                <w:bCs/>
                <w:sz w:val="20"/>
                <w:szCs w:val="20"/>
              </w:rPr>
            </w:pPr>
          </w:p>
        </w:tc>
        <w:tc>
          <w:tcPr>
            <w:tcW w:w="1508" w:type="dxa"/>
          </w:tcPr>
          <w:p w14:paraId="0054D82A" w14:textId="77777777" w:rsidR="004E601D" w:rsidRPr="00E63276" w:rsidRDefault="004E601D" w:rsidP="004E601D">
            <w:pPr>
              <w:rPr>
                <w:rFonts w:cstheme="minorHAnsi"/>
                <w:b/>
                <w:bCs/>
                <w:sz w:val="20"/>
                <w:szCs w:val="20"/>
              </w:rPr>
            </w:pPr>
          </w:p>
        </w:tc>
        <w:tc>
          <w:tcPr>
            <w:tcW w:w="1527" w:type="dxa"/>
          </w:tcPr>
          <w:p w14:paraId="51F58040" w14:textId="77777777" w:rsidR="004E601D" w:rsidRPr="00E63276" w:rsidRDefault="004E601D" w:rsidP="004E601D">
            <w:pPr>
              <w:rPr>
                <w:rFonts w:cstheme="minorHAnsi"/>
                <w:b/>
                <w:bCs/>
                <w:sz w:val="20"/>
                <w:szCs w:val="20"/>
              </w:rPr>
            </w:pPr>
          </w:p>
        </w:tc>
        <w:tc>
          <w:tcPr>
            <w:tcW w:w="0" w:type="auto"/>
          </w:tcPr>
          <w:p w14:paraId="5245EB8C" w14:textId="77777777" w:rsidR="004E601D" w:rsidRDefault="004E601D" w:rsidP="004E601D">
            <w:pPr>
              <w:rPr>
                <w:rFonts w:cstheme="minorHAnsi"/>
                <w:sz w:val="20"/>
                <w:szCs w:val="20"/>
              </w:rPr>
            </w:pPr>
            <w:r>
              <w:rPr>
                <w:rFonts w:cstheme="minorHAnsi"/>
                <w:sz w:val="20"/>
                <w:szCs w:val="20"/>
              </w:rPr>
              <w:t>Schadewaldt (2013)</w:t>
            </w:r>
          </w:p>
        </w:tc>
        <w:tc>
          <w:tcPr>
            <w:tcW w:w="0" w:type="auto"/>
          </w:tcPr>
          <w:p w14:paraId="5F6A28FB" w14:textId="77777777" w:rsidR="004E601D" w:rsidRPr="00976A6E" w:rsidRDefault="004E601D" w:rsidP="004E601D">
            <w:pPr>
              <w:rPr>
                <w:rFonts w:cstheme="minorHAnsi"/>
                <w:sz w:val="20"/>
                <w:szCs w:val="20"/>
                <w:u w:val="single"/>
              </w:rPr>
            </w:pPr>
            <w:r>
              <w:rPr>
                <w:rFonts w:cstheme="minorHAnsi"/>
                <w:sz w:val="20"/>
                <w:szCs w:val="20"/>
                <w:u w:val="single"/>
              </w:rPr>
              <w:t>Facilitators</w:t>
            </w:r>
          </w:p>
          <w:p w14:paraId="06B31E32" w14:textId="77777777" w:rsidR="004E601D" w:rsidRPr="00976A6E"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Working in close physical proximity.</w:t>
            </w:r>
          </w:p>
        </w:tc>
      </w:tr>
      <w:tr w:rsidR="004E601D" w:rsidRPr="00442900" w14:paraId="25D5A319" w14:textId="77777777" w:rsidTr="00E63276">
        <w:tc>
          <w:tcPr>
            <w:tcW w:w="1913" w:type="dxa"/>
          </w:tcPr>
          <w:p w14:paraId="548C491A" w14:textId="77777777" w:rsidR="004E601D" w:rsidRPr="00E63276" w:rsidRDefault="004E601D" w:rsidP="004E601D">
            <w:pPr>
              <w:rPr>
                <w:rFonts w:cstheme="minorHAnsi"/>
                <w:b/>
                <w:bCs/>
                <w:sz w:val="20"/>
                <w:szCs w:val="20"/>
              </w:rPr>
            </w:pPr>
          </w:p>
        </w:tc>
        <w:tc>
          <w:tcPr>
            <w:tcW w:w="1508" w:type="dxa"/>
          </w:tcPr>
          <w:p w14:paraId="24DD3B12" w14:textId="77777777" w:rsidR="004E601D" w:rsidRPr="00E63276" w:rsidRDefault="004E601D" w:rsidP="004E601D">
            <w:pPr>
              <w:rPr>
                <w:rFonts w:cstheme="minorHAnsi"/>
                <w:b/>
                <w:bCs/>
                <w:sz w:val="20"/>
                <w:szCs w:val="20"/>
              </w:rPr>
            </w:pPr>
          </w:p>
        </w:tc>
        <w:tc>
          <w:tcPr>
            <w:tcW w:w="1527" w:type="dxa"/>
          </w:tcPr>
          <w:p w14:paraId="562FE619" w14:textId="77777777" w:rsidR="004E601D" w:rsidRPr="00E63276" w:rsidRDefault="004E601D" w:rsidP="004E601D">
            <w:pPr>
              <w:rPr>
                <w:rFonts w:cstheme="minorHAnsi"/>
                <w:b/>
                <w:bCs/>
                <w:sz w:val="20"/>
                <w:szCs w:val="20"/>
              </w:rPr>
            </w:pPr>
          </w:p>
        </w:tc>
        <w:tc>
          <w:tcPr>
            <w:tcW w:w="0" w:type="auto"/>
          </w:tcPr>
          <w:p w14:paraId="069B2EA4" w14:textId="77777777" w:rsidR="004E601D" w:rsidRPr="00442900" w:rsidRDefault="004E601D" w:rsidP="004E601D">
            <w:pPr>
              <w:rPr>
                <w:rFonts w:cstheme="minorHAnsi"/>
                <w:sz w:val="20"/>
                <w:szCs w:val="20"/>
              </w:rPr>
            </w:pPr>
            <w:r>
              <w:rPr>
                <w:rFonts w:cstheme="minorHAnsi"/>
                <w:sz w:val="20"/>
                <w:szCs w:val="20"/>
              </w:rPr>
              <w:t>Vedel (2011)</w:t>
            </w:r>
          </w:p>
        </w:tc>
        <w:tc>
          <w:tcPr>
            <w:tcW w:w="0" w:type="auto"/>
          </w:tcPr>
          <w:p w14:paraId="0A591017" w14:textId="77777777" w:rsidR="004E601D" w:rsidRDefault="004E601D" w:rsidP="004E601D">
            <w:pPr>
              <w:rPr>
                <w:rFonts w:cstheme="minorHAnsi"/>
                <w:sz w:val="20"/>
                <w:szCs w:val="20"/>
                <w:u w:val="single"/>
              </w:rPr>
            </w:pPr>
            <w:r>
              <w:rPr>
                <w:rFonts w:cstheme="minorHAnsi"/>
                <w:sz w:val="20"/>
                <w:szCs w:val="20"/>
                <w:u w:val="single"/>
              </w:rPr>
              <w:t>Barriers</w:t>
            </w:r>
          </w:p>
          <w:p w14:paraId="15CAF2E9" w14:textId="77777777" w:rsidR="004E601D" w:rsidRPr="00AF249A"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Other frequently reported barriers were linked to the type of medical practices (8 studies): lack of routine general examination, lack of incentive fees and solo or rural practice.</w:t>
            </w:r>
          </w:p>
        </w:tc>
      </w:tr>
      <w:tr w:rsidR="004E601D" w:rsidRPr="00442900" w14:paraId="6E011543" w14:textId="77777777" w:rsidTr="00E63276">
        <w:tc>
          <w:tcPr>
            <w:tcW w:w="1913" w:type="dxa"/>
          </w:tcPr>
          <w:p w14:paraId="0FDEB061" w14:textId="77777777" w:rsidR="004E601D" w:rsidRPr="00E63276" w:rsidRDefault="004E601D" w:rsidP="004E601D">
            <w:pPr>
              <w:rPr>
                <w:rFonts w:cstheme="minorHAnsi"/>
                <w:b/>
                <w:bCs/>
                <w:sz w:val="20"/>
                <w:szCs w:val="20"/>
              </w:rPr>
            </w:pPr>
          </w:p>
        </w:tc>
        <w:tc>
          <w:tcPr>
            <w:tcW w:w="1508" w:type="dxa"/>
          </w:tcPr>
          <w:p w14:paraId="6D2138DA" w14:textId="77777777" w:rsidR="004E601D" w:rsidRPr="00E63276" w:rsidRDefault="004E601D" w:rsidP="004E601D">
            <w:pPr>
              <w:rPr>
                <w:rFonts w:cstheme="minorHAnsi"/>
                <w:b/>
                <w:bCs/>
                <w:sz w:val="20"/>
                <w:szCs w:val="20"/>
              </w:rPr>
            </w:pPr>
          </w:p>
        </w:tc>
        <w:tc>
          <w:tcPr>
            <w:tcW w:w="1527" w:type="dxa"/>
          </w:tcPr>
          <w:p w14:paraId="2E8EE534" w14:textId="77777777" w:rsidR="004E601D" w:rsidRPr="00E63276" w:rsidRDefault="004E601D" w:rsidP="004E601D">
            <w:pPr>
              <w:rPr>
                <w:rFonts w:cstheme="minorHAnsi"/>
                <w:b/>
                <w:bCs/>
                <w:sz w:val="20"/>
                <w:szCs w:val="20"/>
              </w:rPr>
            </w:pPr>
          </w:p>
        </w:tc>
        <w:tc>
          <w:tcPr>
            <w:tcW w:w="0" w:type="auto"/>
          </w:tcPr>
          <w:p w14:paraId="3AFBC5D8" w14:textId="77777777" w:rsidR="004E601D" w:rsidRPr="00442900" w:rsidRDefault="004E601D" w:rsidP="004E601D">
            <w:pPr>
              <w:rPr>
                <w:rFonts w:cstheme="minorHAnsi"/>
                <w:sz w:val="20"/>
                <w:szCs w:val="20"/>
              </w:rPr>
            </w:pPr>
            <w:r>
              <w:rPr>
                <w:rFonts w:cstheme="minorHAnsi"/>
                <w:sz w:val="20"/>
                <w:szCs w:val="20"/>
              </w:rPr>
              <w:t>Zwolsman (2012)</w:t>
            </w:r>
          </w:p>
        </w:tc>
        <w:tc>
          <w:tcPr>
            <w:tcW w:w="0" w:type="auto"/>
          </w:tcPr>
          <w:p w14:paraId="67E1D405" w14:textId="77777777" w:rsidR="004E601D" w:rsidRDefault="004E601D" w:rsidP="004E601D">
            <w:pPr>
              <w:rPr>
                <w:rFonts w:cstheme="minorHAnsi"/>
                <w:sz w:val="20"/>
                <w:szCs w:val="20"/>
                <w:u w:val="single"/>
              </w:rPr>
            </w:pPr>
            <w:r>
              <w:rPr>
                <w:rFonts w:cstheme="minorHAnsi"/>
                <w:sz w:val="20"/>
                <w:szCs w:val="20"/>
                <w:u w:val="single"/>
              </w:rPr>
              <w:t>Barriers</w:t>
            </w:r>
          </w:p>
          <w:p w14:paraId="5D8FBAE0" w14:textId="77777777" w:rsidR="004E601D" w:rsidRPr="00442900" w:rsidRDefault="004E601D" w:rsidP="004E601D">
            <w:pPr>
              <w:rPr>
                <w:rFonts w:cstheme="minorHAnsi"/>
                <w:sz w:val="20"/>
                <w:szCs w:val="20"/>
              </w:rPr>
            </w:pPr>
            <w:r w:rsidRPr="00DB1A3B">
              <w:rPr>
                <w:rFonts w:cstheme="minorHAnsi"/>
                <w:i/>
                <w:iCs/>
                <w:sz w:val="20"/>
                <w:szCs w:val="20"/>
              </w:rPr>
              <w:t>Rural location.</w:t>
            </w:r>
          </w:p>
        </w:tc>
      </w:tr>
      <w:tr w:rsidR="004E601D" w:rsidRPr="00442900" w14:paraId="7FB70323" w14:textId="77777777" w:rsidTr="00E63276">
        <w:tc>
          <w:tcPr>
            <w:tcW w:w="1913" w:type="dxa"/>
          </w:tcPr>
          <w:p w14:paraId="3A99AF24" w14:textId="77777777" w:rsidR="004E601D" w:rsidRPr="00E63276" w:rsidRDefault="004E601D" w:rsidP="004E601D">
            <w:pPr>
              <w:rPr>
                <w:rFonts w:cstheme="minorHAnsi"/>
                <w:b/>
                <w:bCs/>
                <w:sz w:val="20"/>
                <w:szCs w:val="20"/>
              </w:rPr>
            </w:pPr>
          </w:p>
        </w:tc>
        <w:tc>
          <w:tcPr>
            <w:tcW w:w="1508" w:type="dxa"/>
          </w:tcPr>
          <w:p w14:paraId="34E0BF09" w14:textId="77777777" w:rsidR="004E601D" w:rsidRPr="00E63276" w:rsidRDefault="004E601D" w:rsidP="004E601D">
            <w:pPr>
              <w:rPr>
                <w:rFonts w:cstheme="minorHAnsi"/>
                <w:b/>
                <w:bCs/>
                <w:sz w:val="20"/>
                <w:szCs w:val="20"/>
              </w:rPr>
            </w:pPr>
            <w:r w:rsidRPr="00E63276">
              <w:rPr>
                <w:rFonts w:cstheme="minorHAnsi"/>
                <w:b/>
                <w:bCs/>
                <w:sz w:val="20"/>
                <w:szCs w:val="20"/>
              </w:rPr>
              <w:t>Workforce and support</w:t>
            </w:r>
          </w:p>
        </w:tc>
        <w:tc>
          <w:tcPr>
            <w:tcW w:w="1527" w:type="dxa"/>
          </w:tcPr>
          <w:p w14:paraId="2D0D96A2" w14:textId="77777777" w:rsidR="004E601D" w:rsidRPr="00E63276" w:rsidRDefault="004E601D" w:rsidP="004E601D">
            <w:pPr>
              <w:rPr>
                <w:rFonts w:cstheme="minorHAnsi"/>
                <w:b/>
                <w:bCs/>
                <w:sz w:val="20"/>
                <w:szCs w:val="20"/>
              </w:rPr>
            </w:pPr>
          </w:p>
        </w:tc>
        <w:tc>
          <w:tcPr>
            <w:tcW w:w="0" w:type="auto"/>
          </w:tcPr>
          <w:p w14:paraId="7D58A0EF" w14:textId="77777777" w:rsidR="004E601D" w:rsidRPr="00442900" w:rsidRDefault="004E601D" w:rsidP="004E601D">
            <w:pPr>
              <w:rPr>
                <w:rFonts w:cstheme="minorHAnsi"/>
                <w:sz w:val="20"/>
                <w:szCs w:val="20"/>
              </w:rPr>
            </w:pPr>
            <w:r>
              <w:rPr>
                <w:rFonts w:cstheme="minorHAnsi"/>
                <w:sz w:val="20"/>
                <w:szCs w:val="20"/>
              </w:rPr>
              <w:t>McDonagh (2018)</w:t>
            </w:r>
          </w:p>
        </w:tc>
        <w:tc>
          <w:tcPr>
            <w:tcW w:w="0" w:type="auto"/>
          </w:tcPr>
          <w:p w14:paraId="4C22FA18" w14:textId="77777777" w:rsidR="004E601D" w:rsidRDefault="004E601D" w:rsidP="004E601D">
            <w:pPr>
              <w:rPr>
                <w:rFonts w:cstheme="minorHAnsi"/>
                <w:sz w:val="20"/>
                <w:szCs w:val="20"/>
                <w:u w:val="single"/>
              </w:rPr>
            </w:pPr>
            <w:r w:rsidRPr="00D34FD3">
              <w:rPr>
                <w:rFonts w:cstheme="minorHAnsi"/>
                <w:sz w:val="20"/>
                <w:szCs w:val="20"/>
                <w:u w:val="single"/>
              </w:rPr>
              <w:t>Barriers</w:t>
            </w:r>
          </w:p>
          <w:p w14:paraId="74E13B90" w14:textId="77777777" w:rsidR="004E601D" w:rsidRPr="005B1BC4"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Practice social norms. Working in a practice where chlamydia testing or screening was not the norm and lack of support from colleagues could discourage PCPs.</w:t>
            </w:r>
          </w:p>
        </w:tc>
      </w:tr>
      <w:tr w:rsidR="004E601D" w:rsidRPr="00442900" w14:paraId="2ABBE659" w14:textId="77777777" w:rsidTr="00E63276">
        <w:tc>
          <w:tcPr>
            <w:tcW w:w="1913" w:type="dxa"/>
          </w:tcPr>
          <w:p w14:paraId="2B00516C" w14:textId="77777777" w:rsidR="004E601D" w:rsidRPr="00E63276" w:rsidRDefault="004E601D" w:rsidP="004E601D">
            <w:pPr>
              <w:rPr>
                <w:rFonts w:cstheme="minorHAnsi"/>
                <w:b/>
                <w:bCs/>
                <w:sz w:val="20"/>
                <w:szCs w:val="20"/>
              </w:rPr>
            </w:pPr>
          </w:p>
        </w:tc>
        <w:tc>
          <w:tcPr>
            <w:tcW w:w="1508" w:type="dxa"/>
          </w:tcPr>
          <w:p w14:paraId="464071E1" w14:textId="77777777" w:rsidR="004E601D" w:rsidRPr="00E63276" w:rsidRDefault="004E601D" w:rsidP="004E601D">
            <w:pPr>
              <w:rPr>
                <w:rFonts w:cstheme="minorHAnsi"/>
                <w:b/>
                <w:bCs/>
                <w:sz w:val="20"/>
                <w:szCs w:val="20"/>
              </w:rPr>
            </w:pPr>
          </w:p>
        </w:tc>
        <w:tc>
          <w:tcPr>
            <w:tcW w:w="1527" w:type="dxa"/>
          </w:tcPr>
          <w:p w14:paraId="315D8FD1" w14:textId="77777777" w:rsidR="004E601D" w:rsidRPr="00E63276" w:rsidRDefault="004E601D" w:rsidP="004E601D">
            <w:pPr>
              <w:rPr>
                <w:rFonts w:cstheme="minorHAnsi"/>
                <w:b/>
                <w:bCs/>
                <w:sz w:val="20"/>
                <w:szCs w:val="20"/>
              </w:rPr>
            </w:pPr>
          </w:p>
        </w:tc>
        <w:tc>
          <w:tcPr>
            <w:tcW w:w="0" w:type="auto"/>
          </w:tcPr>
          <w:p w14:paraId="6D631EEA" w14:textId="77777777" w:rsidR="004E601D" w:rsidRPr="00442900" w:rsidRDefault="004E601D" w:rsidP="004E601D">
            <w:pPr>
              <w:rPr>
                <w:rFonts w:cstheme="minorHAnsi"/>
                <w:sz w:val="20"/>
                <w:szCs w:val="20"/>
              </w:rPr>
            </w:pPr>
            <w:r>
              <w:rPr>
                <w:rFonts w:cstheme="minorHAnsi"/>
                <w:sz w:val="20"/>
                <w:szCs w:val="20"/>
              </w:rPr>
              <w:t>O’Brien (2016)</w:t>
            </w:r>
          </w:p>
        </w:tc>
        <w:tc>
          <w:tcPr>
            <w:tcW w:w="0" w:type="auto"/>
          </w:tcPr>
          <w:p w14:paraId="0EA5D69F" w14:textId="77777777" w:rsidR="004E601D" w:rsidRDefault="004E601D" w:rsidP="004E601D">
            <w:pPr>
              <w:rPr>
                <w:rFonts w:cstheme="minorHAnsi"/>
                <w:sz w:val="20"/>
                <w:szCs w:val="20"/>
                <w:u w:val="single"/>
              </w:rPr>
            </w:pPr>
            <w:r w:rsidRPr="00D34FD3">
              <w:rPr>
                <w:rFonts w:cstheme="minorHAnsi"/>
                <w:sz w:val="20"/>
                <w:szCs w:val="20"/>
                <w:u w:val="single"/>
              </w:rPr>
              <w:t>Barriers</w:t>
            </w:r>
          </w:p>
          <w:p w14:paraId="0B273C8D"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Lack of providers and resources with practitioners sometimes becoming the ‘“de facto” mental health provider’ as there ‘simply wasn’t anyone else available’.  </w:t>
            </w:r>
          </w:p>
          <w:p w14:paraId="7B4A95D5" w14:textId="77777777" w:rsidR="004E601D" w:rsidRPr="005860F8"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7762F773" w14:textId="77777777" w:rsidR="004E601D" w:rsidRPr="00D305A1" w:rsidRDefault="004E601D" w:rsidP="004E601D">
            <w:pPr>
              <w:widowControl w:val="0"/>
              <w:autoSpaceDE w:val="0"/>
              <w:autoSpaceDN w:val="0"/>
              <w:adjustRightInd w:val="0"/>
              <w:rPr>
                <w:rFonts w:cstheme="minorHAnsi"/>
                <w:i/>
                <w:iCs/>
                <w:sz w:val="20"/>
                <w:szCs w:val="20"/>
              </w:rPr>
            </w:pPr>
            <w:r>
              <w:rPr>
                <w:rFonts w:cstheme="minorHAnsi"/>
                <w:i/>
                <w:iCs/>
                <w:sz w:val="20"/>
                <w:szCs w:val="20"/>
              </w:rPr>
              <w:t>C</w:t>
            </w:r>
            <w:r w:rsidRPr="00DB1A3B">
              <w:rPr>
                <w:rFonts w:cstheme="minorHAnsi"/>
                <w:i/>
                <w:iCs/>
                <w:sz w:val="20"/>
                <w:szCs w:val="20"/>
              </w:rPr>
              <w:t>ollaboration with other professionals and increased providers and resources.</w:t>
            </w:r>
          </w:p>
        </w:tc>
      </w:tr>
      <w:tr w:rsidR="004E601D" w:rsidRPr="00442900" w14:paraId="4D1C8401" w14:textId="77777777" w:rsidTr="00E63276">
        <w:tc>
          <w:tcPr>
            <w:tcW w:w="1913" w:type="dxa"/>
          </w:tcPr>
          <w:p w14:paraId="0580A9A5" w14:textId="77777777" w:rsidR="004E601D" w:rsidRPr="00E63276" w:rsidRDefault="004E601D" w:rsidP="004E601D">
            <w:pPr>
              <w:rPr>
                <w:rFonts w:cstheme="minorHAnsi"/>
                <w:b/>
                <w:bCs/>
                <w:sz w:val="20"/>
                <w:szCs w:val="20"/>
              </w:rPr>
            </w:pPr>
          </w:p>
        </w:tc>
        <w:tc>
          <w:tcPr>
            <w:tcW w:w="1508" w:type="dxa"/>
          </w:tcPr>
          <w:p w14:paraId="33F8D318" w14:textId="77777777" w:rsidR="004E601D" w:rsidRPr="00E63276" w:rsidRDefault="004E601D" w:rsidP="004E601D">
            <w:pPr>
              <w:rPr>
                <w:rFonts w:cstheme="minorHAnsi"/>
                <w:b/>
                <w:bCs/>
                <w:sz w:val="20"/>
                <w:szCs w:val="20"/>
              </w:rPr>
            </w:pPr>
          </w:p>
        </w:tc>
        <w:tc>
          <w:tcPr>
            <w:tcW w:w="1527" w:type="dxa"/>
          </w:tcPr>
          <w:p w14:paraId="6BC70360" w14:textId="77777777" w:rsidR="004E601D" w:rsidRPr="00E63276" w:rsidRDefault="004E601D" w:rsidP="004E601D">
            <w:pPr>
              <w:rPr>
                <w:rFonts w:cstheme="minorHAnsi"/>
                <w:b/>
                <w:bCs/>
                <w:sz w:val="20"/>
                <w:szCs w:val="20"/>
              </w:rPr>
            </w:pPr>
          </w:p>
        </w:tc>
        <w:tc>
          <w:tcPr>
            <w:tcW w:w="0" w:type="auto"/>
          </w:tcPr>
          <w:p w14:paraId="4CD97AE7" w14:textId="77777777" w:rsidR="004E601D" w:rsidRPr="00442900" w:rsidRDefault="004E601D" w:rsidP="004E601D">
            <w:pPr>
              <w:rPr>
                <w:rFonts w:cstheme="minorHAnsi"/>
                <w:sz w:val="20"/>
                <w:szCs w:val="20"/>
              </w:rPr>
            </w:pPr>
            <w:r>
              <w:rPr>
                <w:rFonts w:cstheme="minorHAnsi"/>
                <w:sz w:val="20"/>
                <w:szCs w:val="20"/>
              </w:rPr>
              <w:t>Ogeil (2020)</w:t>
            </w:r>
          </w:p>
        </w:tc>
        <w:tc>
          <w:tcPr>
            <w:tcW w:w="0" w:type="auto"/>
          </w:tcPr>
          <w:p w14:paraId="4E4CC1AA" w14:textId="77777777" w:rsidR="004E601D" w:rsidRDefault="004E601D" w:rsidP="004E601D">
            <w:pPr>
              <w:rPr>
                <w:rFonts w:cstheme="minorHAnsi"/>
                <w:sz w:val="20"/>
                <w:szCs w:val="20"/>
                <w:u w:val="single"/>
              </w:rPr>
            </w:pPr>
            <w:r w:rsidRPr="00D34FD3">
              <w:rPr>
                <w:rFonts w:cstheme="minorHAnsi"/>
                <w:sz w:val="20"/>
                <w:szCs w:val="20"/>
                <w:u w:val="single"/>
              </w:rPr>
              <w:t>Barriers</w:t>
            </w:r>
          </w:p>
          <w:p w14:paraId="71AE771D" w14:textId="77777777" w:rsidR="004E601D" w:rsidRPr="00D305A1" w:rsidRDefault="004E601D" w:rsidP="004E601D">
            <w:r w:rsidRPr="00DB1A3B">
              <w:rPr>
                <w:rFonts w:cstheme="minorHAnsi"/>
                <w:i/>
                <w:iCs/>
                <w:sz w:val="20"/>
                <w:szCs w:val="20"/>
              </w:rPr>
              <w:t>Practitioners perceived an overreliance on pharmacotherapy and inadequate support to direct patients to alternate pathways.</w:t>
            </w:r>
          </w:p>
        </w:tc>
      </w:tr>
      <w:tr w:rsidR="004E601D" w:rsidRPr="00442900" w14:paraId="0DE4D56B" w14:textId="77777777" w:rsidTr="00E63276">
        <w:tc>
          <w:tcPr>
            <w:tcW w:w="1913" w:type="dxa"/>
          </w:tcPr>
          <w:p w14:paraId="5A00E690" w14:textId="77777777" w:rsidR="004E601D" w:rsidRPr="00E63276" w:rsidRDefault="004E601D" w:rsidP="004E601D">
            <w:pPr>
              <w:rPr>
                <w:rFonts w:cstheme="minorHAnsi"/>
                <w:b/>
                <w:bCs/>
                <w:sz w:val="20"/>
                <w:szCs w:val="20"/>
              </w:rPr>
            </w:pPr>
          </w:p>
        </w:tc>
        <w:tc>
          <w:tcPr>
            <w:tcW w:w="1508" w:type="dxa"/>
          </w:tcPr>
          <w:p w14:paraId="6F9A1819" w14:textId="77777777" w:rsidR="004E601D" w:rsidRPr="00E63276" w:rsidRDefault="004E601D" w:rsidP="004E601D">
            <w:pPr>
              <w:rPr>
                <w:rFonts w:cstheme="minorHAnsi"/>
                <w:b/>
                <w:bCs/>
                <w:sz w:val="20"/>
                <w:szCs w:val="20"/>
              </w:rPr>
            </w:pPr>
          </w:p>
        </w:tc>
        <w:tc>
          <w:tcPr>
            <w:tcW w:w="1527" w:type="dxa"/>
          </w:tcPr>
          <w:p w14:paraId="059B659B" w14:textId="77777777" w:rsidR="004E601D" w:rsidRPr="00E63276" w:rsidRDefault="004E601D" w:rsidP="004E601D">
            <w:pPr>
              <w:rPr>
                <w:rFonts w:cstheme="minorHAnsi"/>
                <w:b/>
                <w:bCs/>
                <w:sz w:val="20"/>
                <w:szCs w:val="20"/>
              </w:rPr>
            </w:pPr>
          </w:p>
        </w:tc>
        <w:tc>
          <w:tcPr>
            <w:tcW w:w="0" w:type="auto"/>
          </w:tcPr>
          <w:p w14:paraId="35959BCA" w14:textId="77777777" w:rsidR="004E601D" w:rsidRPr="00442900" w:rsidRDefault="004E601D" w:rsidP="004E601D">
            <w:pPr>
              <w:rPr>
                <w:rFonts w:cstheme="minorHAnsi"/>
                <w:sz w:val="20"/>
                <w:szCs w:val="20"/>
              </w:rPr>
            </w:pPr>
            <w:r>
              <w:rPr>
                <w:rFonts w:cstheme="minorHAnsi"/>
                <w:sz w:val="20"/>
                <w:szCs w:val="20"/>
              </w:rPr>
              <w:t>Sinnott (2013)</w:t>
            </w:r>
          </w:p>
        </w:tc>
        <w:tc>
          <w:tcPr>
            <w:tcW w:w="0" w:type="auto"/>
          </w:tcPr>
          <w:p w14:paraId="47865BDD" w14:textId="77777777" w:rsidR="004E601D" w:rsidRDefault="004E601D" w:rsidP="004E601D">
            <w:pPr>
              <w:rPr>
                <w:rFonts w:cstheme="minorHAnsi"/>
                <w:sz w:val="20"/>
                <w:szCs w:val="20"/>
                <w:u w:val="single"/>
              </w:rPr>
            </w:pPr>
            <w:r w:rsidRPr="00D34FD3">
              <w:rPr>
                <w:rFonts w:cstheme="minorHAnsi"/>
                <w:sz w:val="20"/>
                <w:szCs w:val="20"/>
                <w:u w:val="single"/>
              </w:rPr>
              <w:t>Barriers</w:t>
            </w:r>
          </w:p>
          <w:p w14:paraId="087F1211" w14:textId="77777777" w:rsidR="004E601D" w:rsidRPr="00442900" w:rsidRDefault="004E601D" w:rsidP="004E601D">
            <w:pPr>
              <w:rPr>
                <w:rFonts w:cstheme="minorHAnsi"/>
                <w:sz w:val="20"/>
                <w:szCs w:val="20"/>
              </w:rPr>
            </w:pPr>
            <w:r w:rsidRPr="00DB1A3B">
              <w:rPr>
                <w:rFonts w:cstheme="minorHAnsi"/>
                <w:i/>
                <w:iCs/>
                <w:sz w:val="20"/>
                <w:szCs w:val="20"/>
              </w:rPr>
              <w:t>Fragmented care resulted from ‘the involvement of several medical specialists, who each emphasize the importance of ‘their’ guideline’ and ‘poor communication from specialists and hospitals to the family physician’ which meant that ‘coordination and overview on medication were hard to maintain’.</w:t>
            </w:r>
          </w:p>
        </w:tc>
      </w:tr>
      <w:tr w:rsidR="004E601D" w:rsidRPr="00442900" w14:paraId="36589E3C" w14:textId="77777777" w:rsidTr="00E63276">
        <w:tc>
          <w:tcPr>
            <w:tcW w:w="1913" w:type="dxa"/>
          </w:tcPr>
          <w:p w14:paraId="1EDC290A" w14:textId="77777777" w:rsidR="004E601D" w:rsidRPr="00E63276" w:rsidRDefault="004E601D" w:rsidP="004E601D">
            <w:pPr>
              <w:rPr>
                <w:rFonts w:cstheme="minorHAnsi"/>
                <w:b/>
                <w:bCs/>
                <w:sz w:val="20"/>
                <w:szCs w:val="20"/>
              </w:rPr>
            </w:pPr>
          </w:p>
        </w:tc>
        <w:tc>
          <w:tcPr>
            <w:tcW w:w="1508" w:type="dxa"/>
          </w:tcPr>
          <w:p w14:paraId="7F1F1CD3" w14:textId="77777777" w:rsidR="004E601D" w:rsidRPr="00E63276" w:rsidRDefault="004E601D" w:rsidP="004E601D">
            <w:pPr>
              <w:rPr>
                <w:rFonts w:cstheme="minorHAnsi"/>
                <w:b/>
                <w:bCs/>
                <w:sz w:val="20"/>
                <w:szCs w:val="20"/>
              </w:rPr>
            </w:pPr>
          </w:p>
        </w:tc>
        <w:tc>
          <w:tcPr>
            <w:tcW w:w="1527" w:type="dxa"/>
          </w:tcPr>
          <w:p w14:paraId="67A1D3B2" w14:textId="77777777" w:rsidR="004E601D" w:rsidRPr="00E63276" w:rsidRDefault="004E601D" w:rsidP="004E601D">
            <w:pPr>
              <w:rPr>
                <w:rFonts w:cstheme="minorHAnsi"/>
                <w:b/>
                <w:bCs/>
                <w:sz w:val="20"/>
                <w:szCs w:val="20"/>
              </w:rPr>
            </w:pPr>
          </w:p>
        </w:tc>
        <w:tc>
          <w:tcPr>
            <w:tcW w:w="0" w:type="auto"/>
          </w:tcPr>
          <w:p w14:paraId="4643360B" w14:textId="77777777" w:rsidR="004E601D" w:rsidRPr="00442900" w:rsidRDefault="004E601D" w:rsidP="004E601D">
            <w:pPr>
              <w:rPr>
                <w:rFonts w:cstheme="minorHAnsi"/>
                <w:sz w:val="20"/>
                <w:szCs w:val="20"/>
              </w:rPr>
            </w:pPr>
            <w:r>
              <w:rPr>
                <w:rFonts w:cstheme="minorHAnsi"/>
                <w:sz w:val="20"/>
                <w:szCs w:val="20"/>
              </w:rPr>
              <w:t>Tonkin-Crine (2011)</w:t>
            </w:r>
          </w:p>
        </w:tc>
        <w:tc>
          <w:tcPr>
            <w:tcW w:w="0" w:type="auto"/>
          </w:tcPr>
          <w:p w14:paraId="1B7D30CB" w14:textId="77777777" w:rsidR="004E601D" w:rsidRDefault="004E601D" w:rsidP="004E601D">
            <w:pPr>
              <w:rPr>
                <w:rFonts w:cstheme="minorHAnsi"/>
                <w:sz w:val="20"/>
                <w:szCs w:val="20"/>
                <w:u w:val="single"/>
              </w:rPr>
            </w:pPr>
            <w:r>
              <w:rPr>
                <w:rFonts w:cstheme="minorHAnsi"/>
                <w:sz w:val="20"/>
                <w:szCs w:val="20"/>
                <w:u w:val="single"/>
              </w:rPr>
              <w:t>Facto</w:t>
            </w:r>
            <w:r w:rsidRPr="00D34FD3">
              <w:rPr>
                <w:rFonts w:cstheme="minorHAnsi"/>
                <w:sz w:val="20"/>
                <w:szCs w:val="20"/>
                <w:u w:val="single"/>
              </w:rPr>
              <w:t>rs</w:t>
            </w:r>
          </w:p>
          <w:p w14:paraId="2CC5ABB2" w14:textId="77777777" w:rsidR="004E601D" w:rsidRPr="00442900" w:rsidRDefault="004E601D" w:rsidP="004E601D">
            <w:pPr>
              <w:rPr>
                <w:rFonts w:cstheme="minorHAnsi"/>
                <w:sz w:val="20"/>
                <w:szCs w:val="20"/>
              </w:rPr>
            </w:pPr>
            <w:r w:rsidRPr="00DB1A3B">
              <w:rPr>
                <w:rFonts w:cstheme="minorHAnsi"/>
                <w:i/>
                <w:iCs/>
                <w:sz w:val="20"/>
                <w:szCs w:val="20"/>
              </w:rPr>
              <w:t>GPs’ perception of their health system and the amount of support offered to them to help change their prescribing behaviour.</w:t>
            </w:r>
          </w:p>
        </w:tc>
      </w:tr>
      <w:tr w:rsidR="004E601D" w:rsidRPr="00442900" w14:paraId="1FAEF501" w14:textId="77777777" w:rsidTr="00E63276">
        <w:tc>
          <w:tcPr>
            <w:tcW w:w="1913" w:type="dxa"/>
          </w:tcPr>
          <w:p w14:paraId="00BB4415" w14:textId="77777777" w:rsidR="004E601D" w:rsidRPr="00E63276" w:rsidRDefault="004E601D" w:rsidP="004E601D">
            <w:pPr>
              <w:rPr>
                <w:rFonts w:cstheme="minorHAnsi"/>
                <w:b/>
                <w:bCs/>
                <w:sz w:val="20"/>
                <w:szCs w:val="20"/>
              </w:rPr>
            </w:pPr>
          </w:p>
        </w:tc>
        <w:tc>
          <w:tcPr>
            <w:tcW w:w="1508" w:type="dxa"/>
          </w:tcPr>
          <w:p w14:paraId="2B2F9CC4" w14:textId="77777777" w:rsidR="004E601D" w:rsidRPr="00E63276" w:rsidRDefault="004E601D" w:rsidP="004E601D">
            <w:pPr>
              <w:rPr>
                <w:rFonts w:cstheme="minorHAnsi"/>
                <w:b/>
                <w:bCs/>
                <w:sz w:val="20"/>
                <w:szCs w:val="20"/>
              </w:rPr>
            </w:pPr>
          </w:p>
        </w:tc>
        <w:tc>
          <w:tcPr>
            <w:tcW w:w="1527" w:type="dxa"/>
          </w:tcPr>
          <w:p w14:paraId="5C9DDB73" w14:textId="77777777" w:rsidR="004E601D" w:rsidRPr="00E63276" w:rsidRDefault="004E601D" w:rsidP="004E601D">
            <w:pPr>
              <w:rPr>
                <w:rFonts w:cstheme="minorHAnsi"/>
                <w:b/>
                <w:bCs/>
                <w:sz w:val="20"/>
                <w:szCs w:val="20"/>
              </w:rPr>
            </w:pPr>
          </w:p>
        </w:tc>
        <w:tc>
          <w:tcPr>
            <w:tcW w:w="0" w:type="auto"/>
          </w:tcPr>
          <w:p w14:paraId="2EF8C4B9" w14:textId="77777777" w:rsidR="004E601D" w:rsidRDefault="004E601D" w:rsidP="004E601D">
            <w:pPr>
              <w:rPr>
                <w:rFonts w:cstheme="minorHAnsi"/>
                <w:sz w:val="20"/>
                <w:szCs w:val="20"/>
              </w:rPr>
            </w:pPr>
            <w:r>
              <w:rPr>
                <w:rFonts w:cstheme="minorHAnsi"/>
                <w:sz w:val="20"/>
                <w:szCs w:val="20"/>
              </w:rPr>
              <w:t>Yeung (2015) (2015)</w:t>
            </w:r>
          </w:p>
        </w:tc>
        <w:tc>
          <w:tcPr>
            <w:tcW w:w="0" w:type="auto"/>
          </w:tcPr>
          <w:p w14:paraId="189FCB9F" w14:textId="77777777" w:rsidR="004E601D" w:rsidRDefault="004E601D" w:rsidP="004E601D">
            <w:pPr>
              <w:rPr>
                <w:rFonts w:cstheme="minorHAnsi"/>
                <w:sz w:val="20"/>
                <w:szCs w:val="20"/>
                <w:u w:val="single"/>
              </w:rPr>
            </w:pPr>
            <w:r w:rsidRPr="00CE63BA">
              <w:rPr>
                <w:rFonts w:cstheme="minorHAnsi"/>
                <w:sz w:val="20"/>
                <w:szCs w:val="20"/>
                <w:u w:val="single"/>
              </w:rPr>
              <w:t>Barriers</w:t>
            </w:r>
          </w:p>
          <w:p w14:paraId="45534124" w14:textId="77777777" w:rsidR="004E601D" w:rsidRPr="00D91FE0" w:rsidRDefault="004E601D" w:rsidP="004E601D">
            <w:pPr>
              <w:pStyle w:val="NoSpacing"/>
              <w:rPr>
                <w:b/>
                <w:bCs/>
                <w:i/>
                <w:iCs/>
                <w:sz w:val="20"/>
                <w:szCs w:val="20"/>
              </w:rPr>
            </w:pPr>
            <w:r w:rsidRPr="00D91FE0">
              <w:rPr>
                <w:b/>
                <w:bCs/>
                <w:i/>
                <w:iCs/>
                <w:sz w:val="20"/>
                <w:szCs w:val="20"/>
              </w:rPr>
              <w:t xml:space="preserve">Insufﬁcient support from practice staff was acknowledged as a barrier to testing overall, and to dedicated chlamydia testing campaigns. </w:t>
            </w:r>
          </w:p>
          <w:p w14:paraId="25F6ECA1" w14:textId="77777777" w:rsidR="004E601D" w:rsidRPr="00DC61C5" w:rsidRDefault="004E601D" w:rsidP="004E601D">
            <w:pPr>
              <w:pStyle w:val="NoSpacing"/>
              <w:rPr>
                <w:sz w:val="20"/>
                <w:szCs w:val="20"/>
                <w:u w:val="single"/>
              </w:rPr>
            </w:pPr>
            <w:r w:rsidRPr="00DC61C5">
              <w:rPr>
                <w:sz w:val="20"/>
                <w:szCs w:val="20"/>
                <w:u w:val="single"/>
              </w:rPr>
              <w:t>Facilitators</w:t>
            </w:r>
          </w:p>
          <w:p w14:paraId="0CE09B35" w14:textId="77777777" w:rsidR="004E601D" w:rsidRPr="00D91FE0" w:rsidRDefault="004E601D" w:rsidP="004E601D">
            <w:pPr>
              <w:rPr>
                <w:rFonts w:cstheme="minorHAnsi"/>
                <w:b/>
                <w:bCs/>
                <w:sz w:val="20"/>
                <w:szCs w:val="20"/>
                <w:u w:val="single"/>
              </w:rPr>
            </w:pPr>
            <w:r w:rsidRPr="00D91FE0">
              <w:rPr>
                <w:rStyle w:val="odfvisible"/>
                <w:rFonts w:cstheme="minorHAnsi"/>
                <w:b/>
                <w:bCs/>
                <w:i/>
                <w:iCs/>
                <w:color w:val="000000"/>
                <w:sz w:val="20"/>
                <w:szCs w:val="20"/>
              </w:rPr>
              <w:t>Using a whole-team approach to testing reduced pressures on GPs and empowered other staff members to take on a leading role.</w:t>
            </w:r>
          </w:p>
        </w:tc>
      </w:tr>
      <w:tr w:rsidR="004E601D" w:rsidRPr="00442900" w14:paraId="407DD4BC" w14:textId="77777777" w:rsidTr="00E63276">
        <w:tc>
          <w:tcPr>
            <w:tcW w:w="1913" w:type="dxa"/>
          </w:tcPr>
          <w:p w14:paraId="15F9FC69" w14:textId="77777777" w:rsidR="004E601D" w:rsidRPr="00E63276" w:rsidRDefault="004E601D" w:rsidP="004E601D">
            <w:pPr>
              <w:rPr>
                <w:rFonts w:cstheme="minorHAnsi"/>
                <w:b/>
                <w:bCs/>
                <w:sz w:val="20"/>
                <w:szCs w:val="20"/>
              </w:rPr>
            </w:pPr>
          </w:p>
        </w:tc>
        <w:tc>
          <w:tcPr>
            <w:tcW w:w="1508" w:type="dxa"/>
          </w:tcPr>
          <w:p w14:paraId="325501D7" w14:textId="77777777" w:rsidR="004E601D" w:rsidRPr="00E63276" w:rsidRDefault="004E601D" w:rsidP="004E601D">
            <w:pPr>
              <w:rPr>
                <w:rFonts w:cstheme="minorHAnsi"/>
                <w:b/>
                <w:bCs/>
                <w:sz w:val="20"/>
                <w:szCs w:val="20"/>
              </w:rPr>
            </w:pPr>
          </w:p>
        </w:tc>
        <w:tc>
          <w:tcPr>
            <w:tcW w:w="1527" w:type="dxa"/>
          </w:tcPr>
          <w:p w14:paraId="023469B4" w14:textId="77777777" w:rsidR="004E601D" w:rsidRPr="00E63276" w:rsidRDefault="004E601D" w:rsidP="004E601D">
            <w:pPr>
              <w:rPr>
                <w:rFonts w:cstheme="minorHAnsi"/>
                <w:b/>
                <w:bCs/>
                <w:sz w:val="20"/>
                <w:szCs w:val="20"/>
              </w:rPr>
            </w:pPr>
          </w:p>
        </w:tc>
        <w:tc>
          <w:tcPr>
            <w:tcW w:w="0" w:type="auto"/>
          </w:tcPr>
          <w:p w14:paraId="2FC7D4A4" w14:textId="77777777" w:rsidR="004E601D" w:rsidRPr="00442900" w:rsidRDefault="004E601D" w:rsidP="004E601D">
            <w:pPr>
              <w:rPr>
                <w:rFonts w:cstheme="minorHAnsi"/>
                <w:sz w:val="20"/>
                <w:szCs w:val="20"/>
              </w:rPr>
            </w:pPr>
            <w:r>
              <w:rPr>
                <w:rFonts w:cstheme="minorHAnsi"/>
                <w:sz w:val="20"/>
                <w:szCs w:val="20"/>
              </w:rPr>
              <w:t>Zwolsman (2012)</w:t>
            </w:r>
          </w:p>
        </w:tc>
        <w:tc>
          <w:tcPr>
            <w:tcW w:w="0" w:type="auto"/>
          </w:tcPr>
          <w:p w14:paraId="20355E8A" w14:textId="77777777" w:rsidR="004E601D" w:rsidRPr="00072B01" w:rsidRDefault="004E601D" w:rsidP="004E601D">
            <w:pPr>
              <w:rPr>
                <w:rFonts w:cstheme="minorHAnsi"/>
                <w:i/>
                <w:iCs/>
                <w:sz w:val="20"/>
                <w:szCs w:val="20"/>
                <w:u w:val="single"/>
              </w:rPr>
            </w:pPr>
            <w:r w:rsidRPr="00072B01">
              <w:rPr>
                <w:rFonts w:cstheme="minorHAnsi"/>
                <w:i/>
                <w:iCs/>
                <w:sz w:val="20"/>
                <w:szCs w:val="20"/>
                <w:u w:val="single"/>
              </w:rPr>
              <w:t>Barriers</w:t>
            </w:r>
          </w:p>
          <w:p w14:paraId="3A789F23" w14:textId="77777777" w:rsidR="004E601D" w:rsidRPr="00072B01" w:rsidRDefault="004E601D" w:rsidP="004E601D">
            <w:pPr>
              <w:autoSpaceDE w:val="0"/>
              <w:autoSpaceDN w:val="0"/>
              <w:adjustRightInd w:val="0"/>
              <w:rPr>
                <w:rFonts w:cstheme="minorHAnsi"/>
                <w:b/>
                <w:bCs/>
                <w:i/>
                <w:iCs/>
                <w:sz w:val="20"/>
                <w:szCs w:val="20"/>
              </w:rPr>
            </w:pPr>
            <w:r w:rsidRPr="00072B01">
              <w:rPr>
                <w:rFonts w:cstheme="minorHAnsi"/>
                <w:b/>
                <w:bCs/>
                <w:i/>
                <w:iCs/>
                <w:sz w:val="20"/>
                <w:szCs w:val="20"/>
              </w:rPr>
              <w:t>Furthermore, a lack of managerial or institutional support is mentioned as a barrier.</w:t>
            </w:r>
          </w:p>
        </w:tc>
      </w:tr>
      <w:tr w:rsidR="004E601D" w:rsidRPr="00442900" w14:paraId="51718A0D" w14:textId="77777777" w:rsidTr="00E63276">
        <w:tc>
          <w:tcPr>
            <w:tcW w:w="1913" w:type="dxa"/>
          </w:tcPr>
          <w:p w14:paraId="36571407" w14:textId="77777777" w:rsidR="004E601D" w:rsidRPr="00E63276" w:rsidRDefault="004E601D" w:rsidP="004E601D">
            <w:pPr>
              <w:rPr>
                <w:rFonts w:cstheme="minorHAnsi"/>
                <w:b/>
                <w:bCs/>
                <w:sz w:val="20"/>
                <w:szCs w:val="20"/>
              </w:rPr>
            </w:pPr>
          </w:p>
        </w:tc>
        <w:tc>
          <w:tcPr>
            <w:tcW w:w="1508" w:type="dxa"/>
          </w:tcPr>
          <w:p w14:paraId="45A82151" w14:textId="77777777" w:rsidR="004E601D" w:rsidRPr="00E63276" w:rsidRDefault="004E601D" w:rsidP="004E601D">
            <w:pPr>
              <w:rPr>
                <w:rFonts w:cstheme="minorHAnsi"/>
                <w:b/>
                <w:bCs/>
                <w:sz w:val="20"/>
                <w:szCs w:val="20"/>
              </w:rPr>
            </w:pPr>
            <w:r w:rsidRPr="00E63276">
              <w:rPr>
                <w:rFonts w:cstheme="minorHAnsi"/>
                <w:b/>
                <w:bCs/>
                <w:sz w:val="20"/>
                <w:szCs w:val="20"/>
              </w:rPr>
              <w:t>Processes and pathways</w:t>
            </w:r>
          </w:p>
        </w:tc>
        <w:tc>
          <w:tcPr>
            <w:tcW w:w="1527" w:type="dxa"/>
          </w:tcPr>
          <w:p w14:paraId="5E12F2EC" w14:textId="77777777" w:rsidR="004E601D" w:rsidRPr="00E63276" w:rsidRDefault="004E601D" w:rsidP="004E601D">
            <w:pPr>
              <w:rPr>
                <w:rFonts w:cstheme="minorHAnsi"/>
                <w:b/>
                <w:bCs/>
                <w:sz w:val="20"/>
                <w:szCs w:val="20"/>
              </w:rPr>
            </w:pPr>
          </w:p>
        </w:tc>
        <w:tc>
          <w:tcPr>
            <w:tcW w:w="0" w:type="auto"/>
          </w:tcPr>
          <w:p w14:paraId="17FE210D" w14:textId="77777777" w:rsidR="004E601D" w:rsidRPr="00442900" w:rsidRDefault="004E601D" w:rsidP="004E601D">
            <w:pPr>
              <w:rPr>
                <w:rFonts w:cstheme="minorHAnsi"/>
                <w:sz w:val="20"/>
                <w:szCs w:val="20"/>
              </w:rPr>
            </w:pPr>
            <w:r>
              <w:rPr>
                <w:rFonts w:cstheme="minorHAnsi"/>
                <w:sz w:val="20"/>
                <w:szCs w:val="20"/>
              </w:rPr>
              <w:t>Ju (2018)</w:t>
            </w:r>
          </w:p>
        </w:tc>
        <w:tc>
          <w:tcPr>
            <w:tcW w:w="0" w:type="auto"/>
          </w:tcPr>
          <w:p w14:paraId="0B46B6FC" w14:textId="77777777" w:rsidR="004E601D" w:rsidRDefault="004E601D" w:rsidP="004E601D">
            <w:pPr>
              <w:rPr>
                <w:rFonts w:cstheme="minorHAnsi"/>
                <w:sz w:val="20"/>
                <w:szCs w:val="20"/>
                <w:u w:val="single"/>
              </w:rPr>
            </w:pPr>
            <w:r>
              <w:rPr>
                <w:rFonts w:cstheme="minorHAnsi"/>
                <w:sz w:val="20"/>
                <w:szCs w:val="20"/>
                <w:u w:val="single"/>
              </w:rPr>
              <w:t>Facilitators</w:t>
            </w:r>
          </w:p>
          <w:p w14:paraId="32E68B0F" w14:textId="77777777" w:rsidR="004E601D" w:rsidRPr="00F76735" w:rsidRDefault="004E601D" w:rsidP="004E601D">
            <w:pPr>
              <w:widowControl w:val="0"/>
              <w:autoSpaceDE w:val="0"/>
              <w:autoSpaceDN w:val="0"/>
              <w:adjustRightInd w:val="0"/>
              <w:rPr>
                <w:rFonts w:cstheme="minorHAnsi"/>
                <w:i/>
                <w:iCs/>
                <w:sz w:val="20"/>
                <w:szCs w:val="20"/>
              </w:rPr>
            </w:pPr>
            <w:r w:rsidRPr="00AB30AD">
              <w:rPr>
                <w:rStyle w:val="odfvisible"/>
                <w:rFonts w:cstheme="minorHAnsi"/>
                <w:i/>
                <w:iCs/>
                <w:color w:val="000000"/>
                <w:sz w:val="20"/>
                <w:szCs w:val="20"/>
              </w:rPr>
              <w:t>Some GPs used visual prompts to demonstrate to their patients the direct improvements in health and decrease of risk scores, which could be achieved through changes to lifestyle. They believed this approach encouraged patients to make active changes by giving them ‘something positive to cling to’.</w:t>
            </w:r>
          </w:p>
        </w:tc>
      </w:tr>
      <w:tr w:rsidR="004E601D" w:rsidRPr="00442900" w14:paraId="5F9E2A16" w14:textId="77777777" w:rsidTr="00E63276">
        <w:tc>
          <w:tcPr>
            <w:tcW w:w="1913" w:type="dxa"/>
          </w:tcPr>
          <w:p w14:paraId="0BC9F921" w14:textId="77777777" w:rsidR="004E601D" w:rsidRPr="00E63276" w:rsidRDefault="004E601D" w:rsidP="004E601D">
            <w:pPr>
              <w:rPr>
                <w:rFonts w:cstheme="minorHAnsi"/>
                <w:b/>
                <w:bCs/>
                <w:sz w:val="20"/>
                <w:szCs w:val="20"/>
              </w:rPr>
            </w:pPr>
          </w:p>
        </w:tc>
        <w:tc>
          <w:tcPr>
            <w:tcW w:w="1508" w:type="dxa"/>
          </w:tcPr>
          <w:p w14:paraId="5E6729BF" w14:textId="77777777" w:rsidR="004E601D" w:rsidRPr="00E63276" w:rsidRDefault="004E601D" w:rsidP="004E601D">
            <w:pPr>
              <w:rPr>
                <w:rFonts w:cstheme="minorHAnsi"/>
                <w:b/>
                <w:bCs/>
                <w:sz w:val="20"/>
                <w:szCs w:val="20"/>
              </w:rPr>
            </w:pPr>
          </w:p>
        </w:tc>
        <w:tc>
          <w:tcPr>
            <w:tcW w:w="1527" w:type="dxa"/>
          </w:tcPr>
          <w:p w14:paraId="36B97E85" w14:textId="77777777" w:rsidR="004E601D" w:rsidRPr="00E63276" w:rsidRDefault="004E601D" w:rsidP="004E601D">
            <w:pPr>
              <w:rPr>
                <w:rFonts w:cstheme="minorHAnsi"/>
                <w:b/>
                <w:bCs/>
                <w:sz w:val="20"/>
                <w:szCs w:val="20"/>
              </w:rPr>
            </w:pPr>
          </w:p>
        </w:tc>
        <w:tc>
          <w:tcPr>
            <w:tcW w:w="0" w:type="auto"/>
          </w:tcPr>
          <w:p w14:paraId="05379102" w14:textId="77777777" w:rsidR="004E601D" w:rsidRPr="00442900" w:rsidRDefault="004E601D" w:rsidP="004E601D">
            <w:pPr>
              <w:rPr>
                <w:rFonts w:cstheme="minorHAnsi"/>
                <w:sz w:val="20"/>
                <w:szCs w:val="20"/>
              </w:rPr>
            </w:pPr>
            <w:r>
              <w:rPr>
                <w:rFonts w:cstheme="minorHAnsi"/>
                <w:sz w:val="20"/>
                <w:szCs w:val="20"/>
              </w:rPr>
              <w:t>Lawrence (2016)</w:t>
            </w:r>
          </w:p>
        </w:tc>
        <w:tc>
          <w:tcPr>
            <w:tcW w:w="0" w:type="auto"/>
          </w:tcPr>
          <w:p w14:paraId="3FC2A14A" w14:textId="77777777" w:rsidR="004E601D" w:rsidRPr="00AB30AD" w:rsidRDefault="004E601D" w:rsidP="004E601D">
            <w:pPr>
              <w:rPr>
                <w:rFonts w:cstheme="minorHAnsi"/>
                <w:sz w:val="20"/>
                <w:szCs w:val="20"/>
                <w:u w:val="single"/>
              </w:rPr>
            </w:pPr>
            <w:r>
              <w:rPr>
                <w:rFonts w:cstheme="minorHAnsi"/>
                <w:sz w:val="20"/>
                <w:szCs w:val="20"/>
                <w:u w:val="single"/>
              </w:rPr>
              <w:t>Facilitators</w:t>
            </w:r>
          </w:p>
          <w:p w14:paraId="28B26A21" w14:textId="77777777" w:rsidR="004E601D" w:rsidRPr="00442900" w:rsidRDefault="004E601D" w:rsidP="004E601D">
            <w:pPr>
              <w:rPr>
                <w:rFonts w:cstheme="minorHAnsi"/>
                <w:sz w:val="20"/>
                <w:szCs w:val="20"/>
              </w:rPr>
            </w:pPr>
            <w:r w:rsidRPr="00AB30AD">
              <w:rPr>
                <w:rFonts w:cstheme="minorHAnsi"/>
                <w:i/>
                <w:iCs/>
                <w:color w:val="000000"/>
                <w:sz w:val="20"/>
                <w:szCs w:val="20"/>
              </w:rPr>
              <w:t xml:space="preserve">Provision of patient-specific standard guidelines notated by oncologists or meetings aimed at sharing information and defining roles were also endorsed. </w:t>
            </w:r>
          </w:p>
        </w:tc>
      </w:tr>
      <w:tr w:rsidR="004E601D" w:rsidRPr="00442900" w14:paraId="37900004" w14:textId="77777777" w:rsidTr="00E63276">
        <w:tc>
          <w:tcPr>
            <w:tcW w:w="1913" w:type="dxa"/>
          </w:tcPr>
          <w:p w14:paraId="51C16D60" w14:textId="77777777" w:rsidR="004E601D" w:rsidRPr="00E63276" w:rsidRDefault="004E601D" w:rsidP="004E601D">
            <w:pPr>
              <w:rPr>
                <w:rFonts w:cstheme="minorHAnsi"/>
                <w:b/>
                <w:bCs/>
                <w:sz w:val="20"/>
                <w:szCs w:val="20"/>
              </w:rPr>
            </w:pPr>
          </w:p>
        </w:tc>
        <w:tc>
          <w:tcPr>
            <w:tcW w:w="1508" w:type="dxa"/>
          </w:tcPr>
          <w:p w14:paraId="048DDE7C" w14:textId="77777777" w:rsidR="004E601D" w:rsidRPr="00E63276" w:rsidRDefault="004E601D" w:rsidP="004E601D">
            <w:pPr>
              <w:rPr>
                <w:rFonts w:cstheme="minorHAnsi"/>
                <w:b/>
                <w:bCs/>
                <w:sz w:val="20"/>
                <w:szCs w:val="20"/>
              </w:rPr>
            </w:pPr>
          </w:p>
        </w:tc>
        <w:tc>
          <w:tcPr>
            <w:tcW w:w="1527" w:type="dxa"/>
          </w:tcPr>
          <w:p w14:paraId="519CF005" w14:textId="77777777" w:rsidR="004E601D" w:rsidRPr="00E63276" w:rsidRDefault="004E601D" w:rsidP="004E601D">
            <w:pPr>
              <w:rPr>
                <w:rFonts w:cstheme="minorHAnsi"/>
                <w:b/>
                <w:bCs/>
                <w:sz w:val="20"/>
                <w:szCs w:val="20"/>
              </w:rPr>
            </w:pPr>
          </w:p>
        </w:tc>
        <w:tc>
          <w:tcPr>
            <w:tcW w:w="0" w:type="auto"/>
          </w:tcPr>
          <w:p w14:paraId="0CB0D9C5" w14:textId="77777777" w:rsidR="004E601D" w:rsidRPr="00442900" w:rsidRDefault="004E601D" w:rsidP="004E601D">
            <w:pPr>
              <w:rPr>
                <w:rFonts w:cstheme="minorHAnsi"/>
                <w:sz w:val="20"/>
                <w:szCs w:val="20"/>
              </w:rPr>
            </w:pPr>
            <w:r>
              <w:rPr>
                <w:rFonts w:cstheme="minorHAnsi"/>
                <w:sz w:val="20"/>
                <w:szCs w:val="20"/>
              </w:rPr>
              <w:t xml:space="preserve">McDonagh </w:t>
            </w:r>
            <w:r>
              <w:rPr>
                <w:rFonts w:cstheme="minorHAnsi"/>
                <w:sz w:val="20"/>
                <w:szCs w:val="20"/>
              </w:rPr>
              <w:lastRenderedPageBreak/>
              <w:t>(2018)</w:t>
            </w:r>
          </w:p>
        </w:tc>
        <w:tc>
          <w:tcPr>
            <w:tcW w:w="0" w:type="auto"/>
          </w:tcPr>
          <w:p w14:paraId="779F07E5" w14:textId="77777777" w:rsidR="004E601D" w:rsidRDefault="004E601D" w:rsidP="004E601D">
            <w:pPr>
              <w:rPr>
                <w:rFonts w:cstheme="minorHAnsi"/>
                <w:sz w:val="20"/>
                <w:szCs w:val="20"/>
                <w:u w:val="single"/>
              </w:rPr>
            </w:pPr>
            <w:r>
              <w:rPr>
                <w:rFonts w:cstheme="minorHAnsi"/>
                <w:sz w:val="20"/>
                <w:szCs w:val="20"/>
                <w:u w:val="single"/>
              </w:rPr>
              <w:lastRenderedPageBreak/>
              <w:t>Barriers</w:t>
            </w:r>
          </w:p>
          <w:p w14:paraId="2AFED846" w14:textId="77777777" w:rsidR="004E601D" w:rsidRPr="006017C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lastRenderedPageBreak/>
              <w:t xml:space="preserve">Both groups emphasised the potential of the chlamydia testing policies (e.g., testing based on patient behaviour; women-only testing) to imply </w:t>
            </w:r>
            <w:r>
              <w:rPr>
                <w:rFonts w:cstheme="minorHAnsi"/>
                <w:i/>
                <w:iCs/>
                <w:sz w:val="20"/>
                <w:szCs w:val="20"/>
              </w:rPr>
              <w:t>ju</w:t>
            </w:r>
            <w:r w:rsidRPr="00DB1A3B">
              <w:rPr>
                <w:rFonts w:cstheme="minorHAnsi"/>
                <w:i/>
                <w:iCs/>
                <w:sz w:val="20"/>
                <w:szCs w:val="20"/>
              </w:rPr>
              <w:t>dgements about sexual behaviour and identity, particularly through women-only testing or when sexual history was asked.</w:t>
            </w:r>
          </w:p>
          <w:p w14:paraId="0DBBC77B" w14:textId="77777777" w:rsidR="004E601D" w:rsidRDefault="004E601D" w:rsidP="004E601D">
            <w:pPr>
              <w:rPr>
                <w:rFonts w:cstheme="minorHAnsi"/>
                <w:sz w:val="20"/>
                <w:szCs w:val="20"/>
                <w:u w:val="single"/>
              </w:rPr>
            </w:pPr>
            <w:r>
              <w:rPr>
                <w:rFonts w:cstheme="minorHAnsi"/>
                <w:sz w:val="20"/>
                <w:szCs w:val="20"/>
                <w:u w:val="single"/>
              </w:rPr>
              <w:t>Facilitators</w:t>
            </w:r>
          </w:p>
          <w:p w14:paraId="77E0692F"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Having support and pathways for partner notification may encourage more PCPs to offer testing.</w:t>
            </w:r>
          </w:p>
          <w:p w14:paraId="7730366B"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Offering testing as part of other consultations (</w:t>
            </w:r>
            <w:proofErr w:type="gramStart"/>
            <w:r w:rsidRPr="00DB1A3B">
              <w:rPr>
                <w:rFonts w:cstheme="minorHAnsi"/>
                <w:i/>
                <w:iCs/>
                <w:sz w:val="20"/>
                <w:szCs w:val="20"/>
              </w:rPr>
              <w:t>e.g.</w:t>
            </w:r>
            <w:proofErr w:type="gramEnd"/>
            <w:r w:rsidRPr="00DB1A3B">
              <w:rPr>
                <w:rFonts w:cstheme="minorHAnsi"/>
                <w:i/>
                <w:iCs/>
                <w:sz w:val="20"/>
                <w:szCs w:val="20"/>
              </w:rPr>
              <w:t xml:space="preserve"> new patients’ health checks, travel vaccination consultations) was considered an enabler to test new patients in the target population and those with who may rarely visit a GP. This approach could also help normalise testing (social opportunity).</w:t>
            </w:r>
          </w:p>
          <w:p w14:paraId="0FA49AF0" w14:textId="77777777" w:rsidR="004E601D" w:rsidRPr="00DB1A3B" w:rsidRDefault="004E601D" w:rsidP="004E601D">
            <w:pPr>
              <w:widowControl w:val="0"/>
              <w:autoSpaceDE w:val="0"/>
              <w:autoSpaceDN w:val="0"/>
              <w:adjustRightInd w:val="0"/>
              <w:rPr>
                <w:rFonts w:cstheme="minorHAnsi"/>
                <w:i/>
                <w:iCs/>
                <w:sz w:val="20"/>
                <w:szCs w:val="20"/>
              </w:rPr>
            </w:pPr>
            <w:r>
              <w:rPr>
                <w:rFonts w:cstheme="minorHAnsi"/>
                <w:i/>
                <w:iCs/>
                <w:sz w:val="20"/>
                <w:szCs w:val="20"/>
              </w:rPr>
              <w:t>B</w:t>
            </w:r>
            <w:r w:rsidRPr="00DB1A3B">
              <w:rPr>
                <w:rFonts w:cstheme="minorHAnsi"/>
                <w:i/>
                <w:iCs/>
                <w:sz w:val="20"/>
                <w:szCs w:val="20"/>
              </w:rPr>
              <w:t xml:space="preserve">lanket testing policies in which all young people are offered a test, which could also reduce automatic motivation barriers for patients (fear of </w:t>
            </w:r>
            <w:r>
              <w:rPr>
                <w:rFonts w:cstheme="minorHAnsi"/>
                <w:i/>
                <w:iCs/>
                <w:sz w:val="20"/>
                <w:szCs w:val="20"/>
              </w:rPr>
              <w:t>ju</w:t>
            </w:r>
            <w:r w:rsidRPr="00DB1A3B">
              <w:rPr>
                <w:rFonts w:cstheme="minorHAnsi"/>
                <w:i/>
                <w:iCs/>
                <w:sz w:val="20"/>
                <w:szCs w:val="20"/>
              </w:rPr>
              <w:t>dgement, embarrassment, and shame) and staff should also make this policy clear when offering tests to patients or sending reminder letters.</w:t>
            </w:r>
          </w:p>
          <w:p w14:paraId="38D8AA9A" w14:textId="77777777" w:rsidR="004E601D" w:rsidRPr="00DB1A3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Promotion and discussion of testing at staff practice meetings</w:t>
            </w:r>
          </w:p>
          <w:p w14:paraId="6B159F5F" w14:textId="77777777" w:rsidR="004E601D" w:rsidRPr="00F76735"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Fostering a culture of shared learning by talking with staff about difficulties, team huddles prior to clinics, and regular reminders. A flexible approach to testing is also important; practices should adopt a testing policy that suits their patients, practice layout, staffing, and opening times.</w:t>
            </w:r>
          </w:p>
        </w:tc>
      </w:tr>
      <w:tr w:rsidR="004E601D" w:rsidRPr="00442900" w14:paraId="2A7D146A" w14:textId="77777777" w:rsidTr="00E63276">
        <w:tc>
          <w:tcPr>
            <w:tcW w:w="1913" w:type="dxa"/>
          </w:tcPr>
          <w:p w14:paraId="2A5D60B6" w14:textId="77777777" w:rsidR="004E601D" w:rsidRPr="00E63276" w:rsidRDefault="004E601D" w:rsidP="004E601D">
            <w:pPr>
              <w:rPr>
                <w:rFonts w:cstheme="minorHAnsi"/>
                <w:b/>
                <w:bCs/>
                <w:sz w:val="20"/>
                <w:szCs w:val="20"/>
              </w:rPr>
            </w:pPr>
          </w:p>
        </w:tc>
        <w:tc>
          <w:tcPr>
            <w:tcW w:w="1508" w:type="dxa"/>
          </w:tcPr>
          <w:p w14:paraId="5B53F5FD" w14:textId="77777777" w:rsidR="004E601D" w:rsidRPr="00E63276" w:rsidRDefault="004E601D" w:rsidP="004E601D">
            <w:pPr>
              <w:rPr>
                <w:rFonts w:cstheme="minorHAnsi"/>
                <w:b/>
                <w:bCs/>
                <w:sz w:val="20"/>
                <w:szCs w:val="20"/>
              </w:rPr>
            </w:pPr>
          </w:p>
        </w:tc>
        <w:tc>
          <w:tcPr>
            <w:tcW w:w="1527" w:type="dxa"/>
          </w:tcPr>
          <w:p w14:paraId="3F10DCE0" w14:textId="77777777" w:rsidR="004E601D" w:rsidRPr="00E63276" w:rsidRDefault="004E601D" w:rsidP="004E601D">
            <w:pPr>
              <w:rPr>
                <w:rFonts w:cstheme="minorHAnsi"/>
                <w:b/>
                <w:bCs/>
                <w:sz w:val="20"/>
                <w:szCs w:val="20"/>
              </w:rPr>
            </w:pPr>
          </w:p>
        </w:tc>
        <w:tc>
          <w:tcPr>
            <w:tcW w:w="0" w:type="auto"/>
          </w:tcPr>
          <w:p w14:paraId="04F661C8" w14:textId="77777777" w:rsidR="004E601D" w:rsidRDefault="004E601D" w:rsidP="004E601D">
            <w:pPr>
              <w:rPr>
                <w:rFonts w:cstheme="minorHAnsi"/>
                <w:sz w:val="20"/>
                <w:szCs w:val="20"/>
              </w:rPr>
            </w:pPr>
            <w:r>
              <w:rPr>
                <w:rFonts w:cstheme="minorHAnsi"/>
                <w:sz w:val="20"/>
                <w:szCs w:val="20"/>
              </w:rPr>
              <w:t>Vedel (2011)</w:t>
            </w:r>
          </w:p>
        </w:tc>
        <w:tc>
          <w:tcPr>
            <w:tcW w:w="0" w:type="auto"/>
          </w:tcPr>
          <w:p w14:paraId="7B11F86A" w14:textId="77777777" w:rsidR="004E601D" w:rsidRDefault="004E601D" w:rsidP="004E601D">
            <w:pPr>
              <w:rPr>
                <w:rFonts w:cstheme="minorHAnsi"/>
                <w:sz w:val="20"/>
                <w:szCs w:val="20"/>
                <w:u w:val="single"/>
              </w:rPr>
            </w:pPr>
            <w:r>
              <w:rPr>
                <w:rFonts w:cstheme="minorHAnsi"/>
                <w:sz w:val="20"/>
                <w:szCs w:val="20"/>
                <w:u w:val="single"/>
              </w:rPr>
              <w:t>Barriers</w:t>
            </w:r>
          </w:p>
          <w:p w14:paraId="7B73F4A3" w14:textId="77777777" w:rsidR="004E601D" w:rsidRPr="00846BD1" w:rsidRDefault="004E601D" w:rsidP="004E601D">
            <w:pPr>
              <w:autoSpaceDE w:val="0"/>
              <w:autoSpaceDN w:val="0"/>
              <w:adjustRightInd w:val="0"/>
              <w:rPr>
                <w:rFonts w:cstheme="minorHAnsi"/>
                <w:b/>
                <w:bCs/>
                <w:i/>
                <w:iCs/>
                <w:color w:val="000000"/>
                <w:sz w:val="20"/>
                <w:szCs w:val="20"/>
              </w:rPr>
            </w:pPr>
            <w:r w:rsidRPr="00846BD1">
              <w:rPr>
                <w:rFonts w:cstheme="minorHAnsi"/>
                <w:b/>
                <w:bCs/>
                <w:i/>
                <w:iCs/>
                <w:color w:val="000000"/>
                <w:sz w:val="20"/>
                <w:szCs w:val="20"/>
              </w:rPr>
              <w:t>Other frequently reported barriers were linked to the type of medical practices (8 studies): lack of routine general examination</w:t>
            </w:r>
            <w:r w:rsidRPr="00846BD1">
              <w:rPr>
                <w:rFonts w:cstheme="minorHAnsi"/>
                <w:b/>
                <w:bCs/>
                <w:i/>
                <w:iCs/>
                <w:color w:val="0000FF"/>
                <w:sz w:val="20"/>
                <w:szCs w:val="20"/>
              </w:rPr>
              <w:t xml:space="preserve">, </w:t>
            </w:r>
            <w:r w:rsidRPr="00846BD1">
              <w:rPr>
                <w:rFonts w:cstheme="minorHAnsi"/>
                <w:b/>
                <w:bCs/>
                <w:i/>
                <w:iCs/>
                <w:color w:val="000000"/>
                <w:sz w:val="20"/>
                <w:szCs w:val="20"/>
              </w:rPr>
              <w:t>lack of incentive fees</w:t>
            </w:r>
            <w:r w:rsidRPr="00846BD1">
              <w:rPr>
                <w:rFonts w:cstheme="minorHAnsi"/>
                <w:b/>
                <w:bCs/>
                <w:i/>
                <w:iCs/>
                <w:color w:val="0000FF"/>
                <w:sz w:val="20"/>
                <w:szCs w:val="20"/>
              </w:rPr>
              <w:t xml:space="preserve"> </w:t>
            </w:r>
            <w:r w:rsidRPr="00846BD1">
              <w:rPr>
                <w:rFonts w:cstheme="minorHAnsi"/>
                <w:b/>
                <w:bCs/>
                <w:i/>
                <w:iCs/>
                <w:color w:val="000000"/>
                <w:sz w:val="20"/>
                <w:szCs w:val="20"/>
              </w:rPr>
              <w:t>and solo or rural practice</w:t>
            </w:r>
            <w:r w:rsidRPr="00846BD1">
              <w:rPr>
                <w:rFonts w:cstheme="minorHAnsi"/>
                <w:b/>
                <w:bCs/>
                <w:i/>
                <w:iCs/>
                <w:color w:val="0000FF"/>
                <w:sz w:val="20"/>
                <w:szCs w:val="20"/>
              </w:rPr>
              <w:t xml:space="preserve">. </w:t>
            </w:r>
          </w:p>
        </w:tc>
      </w:tr>
      <w:tr w:rsidR="004E601D" w:rsidRPr="00442900" w14:paraId="7C9A6542" w14:textId="77777777" w:rsidTr="00E63276">
        <w:tc>
          <w:tcPr>
            <w:tcW w:w="1913" w:type="dxa"/>
          </w:tcPr>
          <w:p w14:paraId="1B850273" w14:textId="77777777" w:rsidR="004E601D" w:rsidRPr="00E63276" w:rsidRDefault="004E601D" w:rsidP="004E601D">
            <w:pPr>
              <w:rPr>
                <w:rFonts w:cstheme="minorHAnsi"/>
                <w:b/>
                <w:bCs/>
                <w:sz w:val="20"/>
                <w:szCs w:val="20"/>
              </w:rPr>
            </w:pPr>
          </w:p>
        </w:tc>
        <w:tc>
          <w:tcPr>
            <w:tcW w:w="1508" w:type="dxa"/>
          </w:tcPr>
          <w:p w14:paraId="58BBA462" w14:textId="77777777" w:rsidR="004E601D" w:rsidRPr="00E63276" w:rsidRDefault="004E601D" w:rsidP="004E601D">
            <w:pPr>
              <w:rPr>
                <w:rFonts w:cstheme="minorHAnsi"/>
                <w:b/>
                <w:bCs/>
                <w:sz w:val="20"/>
                <w:szCs w:val="20"/>
              </w:rPr>
            </w:pPr>
          </w:p>
        </w:tc>
        <w:tc>
          <w:tcPr>
            <w:tcW w:w="1527" w:type="dxa"/>
          </w:tcPr>
          <w:p w14:paraId="319E1CB1" w14:textId="77777777" w:rsidR="004E601D" w:rsidRPr="00E63276" w:rsidRDefault="004E601D" w:rsidP="004E601D">
            <w:pPr>
              <w:rPr>
                <w:rFonts w:cstheme="minorHAnsi"/>
                <w:b/>
                <w:bCs/>
                <w:sz w:val="20"/>
                <w:szCs w:val="20"/>
              </w:rPr>
            </w:pPr>
          </w:p>
        </w:tc>
        <w:tc>
          <w:tcPr>
            <w:tcW w:w="0" w:type="auto"/>
          </w:tcPr>
          <w:p w14:paraId="19BF8B05" w14:textId="77777777" w:rsidR="004E601D" w:rsidRPr="00442900" w:rsidRDefault="004E601D" w:rsidP="004E601D">
            <w:pPr>
              <w:rPr>
                <w:rFonts w:cstheme="minorHAnsi"/>
                <w:sz w:val="20"/>
                <w:szCs w:val="20"/>
              </w:rPr>
            </w:pPr>
            <w:r>
              <w:rPr>
                <w:rFonts w:cstheme="minorHAnsi"/>
                <w:sz w:val="20"/>
                <w:szCs w:val="20"/>
              </w:rPr>
              <w:t>Yeung (2015) (2015)</w:t>
            </w:r>
          </w:p>
        </w:tc>
        <w:tc>
          <w:tcPr>
            <w:tcW w:w="0" w:type="auto"/>
          </w:tcPr>
          <w:p w14:paraId="6444F4B0" w14:textId="77777777" w:rsidR="004E601D" w:rsidRDefault="004E601D" w:rsidP="004E601D">
            <w:pPr>
              <w:rPr>
                <w:rFonts w:cstheme="minorHAnsi"/>
                <w:sz w:val="20"/>
                <w:szCs w:val="20"/>
                <w:u w:val="single"/>
              </w:rPr>
            </w:pPr>
            <w:r>
              <w:rPr>
                <w:rFonts w:cstheme="minorHAnsi"/>
                <w:sz w:val="20"/>
                <w:szCs w:val="20"/>
                <w:u w:val="single"/>
              </w:rPr>
              <w:t>Barriers</w:t>
            </w:r>
          </w:p>
          <w:p w14:paraId="446BF4C8" w14:textId="77777777" w:rsidR="004E601D" w:rsidRPr="00401F6A" w:rsidRDefault="004E601D" w:rsidP="004E601D">
            <w:pPr>
              <w:widowControl w:val="0"/>
              <w:autoSpaceDE w:val="0"/>
              <w:autoSpaceDN w:val="0"/>
              <w:adjustRightInd w:val="0"/>
              <w:rPr>
                <w:rFonts w:cstheme="minorHAnsi"/>
                <w:i/>
                <w:iCs/>
                <w:sz w:val="20"/>
                <w:szCs w:val="20"/>
              </w:rPr>
            </w:pPr>
            <w:r w:rsidRPr="006017CD">
              <w:rPr>
                <w:rFonts w:cstheme="minorHAnsi"/>
                <w:i/>
                <w:iCs/>
                <w:color w:val="000000"/>
                <w:sz w:val="20"/>
                <w:szCs w:val="20"/>
              </w:rPr>
              <w:t>A lack of formal practice protocol reduced the ability of nursing staff to carry out chlamydia testing and sexual health related consults.</w:t>
            </w:r>
          </w:p>
        </w:tc>
      </w:tr>
      <w:tr w:rsidR="004E601D" w:rsidRPr="00442900" w14:paraId="6397D183" w14:textId="77777777" w:rsidTr="00E63276">
        <w:tc>
          <w:tcPr>
            <w:tcW w:w="1913" w:type="dxa"/>
          </w:tcPr>
          <w:p w14:paraId="4A2B958E" w14:textId="77777777" w:rsidR="004E601D" w:rsidRPr="00E63276" w:rsidRDefault="004E601D" w:rsidP="004E601D">
            <w:pPr>
              <w:rPr>
                <w:rFonts w:cstheme="minorHAnsi"/>
                <w:b/>
                <w:bCs/>
                <w:sz w:val="20"/>
                <w:szCs w:val="20"/>
              </w:rPr>
            </w:pPr>
          </w:p>
        </w:tc>
        <w:tc>
          <w:tcPr>
            <w:tcW w:w="1508" w:type="dxa"/>
          </w:tcPr>
          <w:p w14:paraId="051536BD" w14:textId="77777777" w:rsidR="004E601D" w:rsidRPr="00E63276" w:rsidRDefault="004E601D" w:rsidP="004E601D">
            <w:pPr>
              <w:rPr>
                <w:rFonts w:cstheme="minorHAnsi"/>
                <w:b/>
                <w:bCs/>
                <w:sz w:val="20"/>
                <w:szCs w:val="20"/>
              </w:rPr>
            </w:pPr>
          </w:p>
        </w:tc>
        <w:tc>
          <w:tcPr>
            <w:tcW w:w="1527" w:type="dxa"/>
          </w:tcPr>
          <w:p w14:paraId="19E1B572" w14:textId="77777777" w:rsidR="004E601D" w:rsidRPr="00E63276" w:rsidRDefault="004E601D" w:rsidP="004E601D">
            <w:pPr>
              <w:rPr>
                <w:rFonts w:cstheme="minorHAnsi"/>
                <w:b/>
                <w:bCs/>
                <w:sz w:val="20"/>
                <w:szCs w:val="20"/>
              </w:rPr>
            </w:pPr>
          </w:p>
        </w:tc>
        <w:tc>
          <w:tcPr>
            <w:tcW w:w="0" w:type="auto"/>
          </w:tcPr>
          <w:p w14:paraId="02FAA684" w14:textId="77777777" w:rsidR="004E601D" w:rsidRPr="00442900" w:rsidRDefault="004E601D" w:rsidP="004E601D">
            <w:pPr>
              <w:rPr>
                <w:rFonts w:cstheme="minorHAnsi"/>
                <w:sz w:val="20"/>
                <w:szCs w:val="20"/>
              </w:rPr>
            </w:pPr>
            <w:r>
              <w:rPr>
                <w:rFonts w:cstheme="minorHAnsi"/>
                <w:sz w:val="20"/>
                <w:szCs w:val="20"/>
              </w:rPr>
              <w:t>Zwolsman (2012)</w:t>
            </w:r>
          </w:p>
        </w:tc>
        <w:tc>
          <w:tcPr>
            <w:tcW w:w="0" w:type="auto"/>
          </w:tcPr>
          <w:p w14:paraId="64D2D018" w14:textId="77777777" w:rsidR="004E601D" w:rsidRPr="002C0462" w:rsidRDefault="004E601D" w:rsidP="004E601D">
            <w:pPr>
              <w:rPr>
                <w:rFonts w:cstheme="minorHAnsi"/>
                <w:sz w:val="20"/>
                <w:szCs w:val="20"/>
                <w:u w:val="single"/>
              </w:rPr>
            </w:pPr>
            <w:r w:rsidRPr="002C0462">
              <w:rPr>
                <w:rFonts w:cstheme="minorHAnsi"/>
                <w:sz w:val="20"/>
                <w:szCs w:val="20"/>
                <w:u w:val="single"/>
              </w:rPr>
              <w:t>Barriers</w:t>
            </w:r>
          </w:p>
          <w:p w14:paraId="06862721" w14:textId="77777777" w:rsidR="004E601D" w:rsidRPr="002C0462" w:rsidRDefault="004E601D" w:rsidP="004E601D">
            <w:pPr>
              <w:pStyle w:val="Normal0"/>
              <w:rPr>
                <w:rFonts w:asciiTheme="minorHAnsi" w:hAnsiTheme="minorHAnsi" w:cstheme="minorHAnsi"/>
                <w:i/>
                <w:iCs/>
                <w:sz w:val="20"/>
                <w:szCs w:val="20"/>
              </w:rPr>
            </w:pPr>
            <w:r w:rsidRPr="002C0462">
              <w:rPr>
                <w:rFonts w:asciiTheme="minorHAnsi" w:hAnsiTheme="minorHAnsi" w:cstheme="minorHAnsi"/>
                <w:i/>
                <w:iCs/>
                <w:sz w:val="20"/>
                <w:szCs w:val="20"/>
              </w:rPr>
              <w:t xml:space="preserve">Furthermore, a lack of managerial or institutional support is mentioned as a barrier. </w:t>
            </w:r>
          </w:p>
        </w:tc>
      </w:tr>
      <w:tr w:rsidR="004E601D" w:rsidRPr="00442900" w14:paraId="5F17279A" w14:textId="77777777" w:rsidTr="00E63276">
        <w:tc>
          <w:tcPr>
            <w:tcW w:w="1913" w:type="dxa"/>
          </w:tcPr>
          <w:p w14:paraId="524D7517" w14:textId="77777777" w:rsidR="004E601D" w:rsidRPr="00E63276" w:rsidRDefault="004E601D" w:rsidP="004E601D">
            <w:pPr>
              <w:rPr>
                <w:rFonts w:cstheme="minorHAnsi"/>
                <w:b/>
                <w:bCs/>
                <w:sz w:val="20"/>
                <w:szCs w:val="20"/>
              </w:rPr>
            </w:pPr>
            <w:r w:rsidRPr="00E63276">
              <w:rPr>
                <w:rFonts w:cstheme="minorHAnsi"/>
                <w:b/>
                <w:bCs/>
                <w:sz w:val="20"/>
                <w:szCs w:val="20"/>
              </w:rPr>
              <w:t>Social influences</w:t>
            </w:r>
          </w:p>
        </w:tc>
        <w:tc>
          <w:tcPr>
            <w:tcW w:w="1508" w:type="dxa"/>
          </w:tcPr>
          <w:p w14:paraId="0091DFC8" w14:textId="77777777" w:rsidR="004E601D" w:rsidRPr="00E63276" w:rsidRDefault="004E601D" w:rsidP="004E601D">
            <w:pPr>
              <w:rPr>
                <w:rFonts w:cstheme="minorHAnsi"/>
                <w:b/>
                <w:bCs/>
                <w:sz w:val="20"/>
                <w:szCs w:val="20"/>
              </w:rPr>
            </w:pPr>
            <w:r w:rsidRPr="00E63276">
              <w:rPr>
                <w:rFonts w:cstheme="minorHAnsi"/>
                <w:b/>
                <w:bCs/>
                <w:sz w:val="20"/>
                <w:szCs w:val="20"/>
              </w:rPr>
              <w:t>Patient/carer characteristics</w:t>
            </w:r>
          </w:p>
        </w:tc>
        <w:tc>
          <w:tcPr>
            <w:tcW w:w="1527" w:type="dxa"/>
          </w:tcPr>
          <w:p w14:paraId="7742A8C3" w14:textId="77777777" w:rsidR="004E601D" w:rsidRPr="00E63276" w:rsidRDefault="004E601D" w:rsidP="004E601D">
            <w:pPr>
              <w:rPr>
                <w:rFonts w:cstheme="minorHAnsi"/>
                <w:b/>
                <w:bCs/>
                <w:sz w:val="20"/>
                <w:szCs w:val="20"/>
              </w:rPr>
            </w:pPr>
            <w:r w:rsidRPr="00E63276">
              <w:rPr>
                <w:rFonts w:cstheme="minorHAnsi"/>
                <w:b/>
                <w:bCs/>
                <w:sz w:val="20"/>
                <w:szCs w:val="20"/>
              </w:rPr>
              <w:t xml:space="preserve">Perceived ideas, concerns, </w:t>
            </w:r>
            <w:proofErr w:type="gramStart"/>
            <w:r w:rsidRPr="00E63276">
              <w:rPr>
                <w:rFonts w:cstheme="minorHAnsi"/>
                <w:b/>
                <w:bCs/>
                <w:sz w:val="20"/>
                <w:szCs w:val="20"/>
              </w:rPr>
              <w:t>expectations</w:t>
            </w:r>
            <w:proofErr w:type="gramEnd"/>
            <w:r w:rsidRPr="00E63276">
              <w:rPr>
                <w:rFonts w:cstheme="minorHAnsi"/>
                <w:b/>
                <w:bCs/>
                <w:sz w:val="20"/>
                <w:szCs w:val="20"/>
              </w:rPr>
              <w:t xml:space="preserve"> and motivation</w:t>
            </w:r>
          </w:p>
        </w:tc>
        <w:tc>
          <w:tcPr>
            <w:tcW w:w="0" w:type="auto"/>
          </w:tcPr>
          <w:p w14:paraId="53512804" w14:textId="77777777" w:rsidR="004E601D" w:rsidRDefault="004E601D" w:rsidP="004E601D">
            <w:pPr>
              <w:rPr>
                <w:rFonts w:cstheme="minorHAnsi"/>
                <w:sz w:val="20"/>
                <w:szCs w:val="20"/>
              </w:rPr>
            </w:pPr>
            <w:r>
              <w:rPr>
                <w:rFonts w:cstheme="minorHAnsi"/>
                <w:sz w:val="20"/>
                <w:szCs w:val="20"/>
              </w:rPr>
              <w:t>Barley (2011)</w:t>
            </w:r>
          </w:p>
        </w:tc>
        <w:tc>
          <w:tcPr>
            <w:tcW w:w="0" w:type="auto"/>
          </w:tcPr>
          <w:p w14:paraId="6B790B79" w14:textId="77777777" w:rsidR="004E601D" w:rsidRDefault="004E601D" w:rsidP="004E601D">
            <w:pPr>
              <w:rPr>
                <w:rFonts w:cstheme="minorHAnsi"/>
                <w:i/>
                <w:iCs/>
                <w:sz w:val="20"/>
                <w:szCs w:val="20"/>
              </w:rPr>
            </w:pPr>
            <w:r w:rsidRPr="00DB1A3B">
              <w:rPr>
                <w:rFonts w:cstheme="minorHAnsi"/>
                <w:i/>
                <w:iCs/>
                <w:sz w:val="20"/>
                <w:szCs w:val="20"/>
              </w:rPr>
              <w:t>For patients it may be a ‘way out’ of social problems or a way of avoiding work; hence GPs felt many patients seek medicalisation of their problems.</w:t>
            </w:r>
          </w:p>
          <w:p w14:paraId="1DBA21FC" w14:textId="77777777" w:rsidR="004E601D" w:rsidRPr="00DB1A3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Prescribing may be influenced by perceptions of patients’ attitudes to antidepressants. </w:t>
            </w:r>
          </w:p>
          <w:p w14:paraId="08B6924C" w14:textId="77777777" w:rsidR="004E601D" w:rsidRDefault="004E601D" w:rsidP="004E601D">
            <w:pPr>
              <w:rPr>
                <w:rFonts w:cstheme="minorHAnsi"/>
                <w:sz w:val="20"/>
                <w:szCs w:val="20"/>
                <w:u w:val="single"/>
              </w:rPr>
            </w:pPr>
          </w:p>
        </w:tc>
      </w:tr>
      <w:tr w:rsidR="004E601D" w:rsidRPr="00442900" w14:paraId="31B93BAC" w14:textId="77777777" w:rsidTr="00E63276">
        <w:tc>
          <w:tcPr>
            <w:tcW w:w="1913" w:type="dxa"/>
          </w:tcPr>
          <w:p w14:paraId="16572F6A" w14:textId="77777777" w:rsidR="004E601D" w:rsidRPr="00E63276" w:rsidRDefault="004E601D" w:rsidP="004E601D">
            <w:pPr>
              <w:rPr>
                <w:rFonts w:cstheme="minorHAnsi"/>
                <w:b/>
                <w:bCs/>
                <w:sz w:val="20"/>
                <w:szCs w:val="20"/>
              </w:rPr>
            </w:pPr>
          </w:p>
        </w:tc>
        <w:tc>
          <w:tcPr>
            <w:tcW w:w="1508" w:type="dxa"/>
          </w:tcPr>
          <w:p w14:paraId="29C2C1A3" w14:textId="77777777" w:rsidR="004E601D" w:rsidRPr="00E63276" w:rsidRDefault="004E601D" w:rsidP="004E601D">
            <w:pPr>
              <w:rPr>
                <w:rFonts w:cstheme="minorHAnsi"/>
                <w:b/>
                <w:bCs/>
                <w:sz w:val="20"/>
                <w:szCs w:val="20"/>
              </w:rPr>
            </w:pPr>
          </w:p>
        </w:tc>
        <w:tc>
          <w:tcPr>
            <w:tcW w:w="1527" w:type="dxa"/>
          </w:tcPr>
          <w:p w14:paraId="2F8B52AC" w14:textId="77777777" w:rsidR="004E601D" w:rsidRPr="00E63276" w:rsidRDefault="004E601D" w:rsidP="004E601D">
            <w:pPr>
              <w:rPr>
                <w:rFonts w:cstheme="minorHAnsi"/>
                <w:b/>
                <w:bCs/>
                <w:sz w:val="20"/>
                <w:szCs w:val="20"/>
              </w:rPr>
            </w:pPr>
          </w:p>
        </w:tc>
        <w:tc>
          <w:tcPr>
            <w:tcW w:w="0" w:type="auto"/>
          </w:tcPr>
          <w:p w14:paraId="0EEF5CC4" w14:textId="77777777" w:rsidR="004E601D" w:rsidRDefault="004E601D" w:rsidP="004E601D">
            <w:pPr>
              <w:rPr>
                <w:rFonts w:cstheme="minorHAnsi"/>
                <w:sz w:val="20"/>
                <w:szCs w:val="20"/>
              </w:rPr>
            </w:pPr>
            <w:r>
              <w:rPr>
                <w:rFonts w:cstheme="minorHAnsi"/>
                <w:sz w:val="20"/>
                <w:szCs w:val="20"/>
              </w:rPr>
              <w:t>De Vleminck (2013)</w:t>
            </w:r>
          </w:p>
        </w:tc>
        <w:tc>
          <w:tcPr>
            <w:tcW w:w="0" w:type="auto"/>
          </w:tcPr>
          <w:p w14:paraId="0FC67B3C" w14:textId="77777777" w:rsidR="004E601D" w:rsidRPr="00C56FAA"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Barriers</w:t>
            </w:r>
          </w:p>
          <w:p w14:paraId="4C7270D5"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Medium evidence supports that a patient’s denial of his/her terminal illness makes talking about preferences for end-of-life care very difﬁcult.</w:t>
            </w:r>
          </w:p>
          <w:p w14:paraId="5D5F7285" w14:textId="77777777" w:rsidR="004E601D" w:rsidRDefault="004E601D" w:rsidP="004E601D">
            <w:pPr>
              <w:rPr>
                <w:rFonts w:cstheme="minorHAnsi"/>
                <w:sz w:val="20"/>
                <w:szCs w:val="20"/>
                <w:u w:val="single"/>
              </w:rPr>
            </w:pPr>
            <w:r w:rsidRPr="00DB1A3B">
              <w:rPr>
                <w:rFonts w:cstheme="minorHAnsi"/>
                <w:i/>
                <w:iCs/>
                <w:sz w:val="20"/>
                <w:szCs w:val="20"/>
              </w:rPr>
              <w:t>Perceived patient-related obstacles can hinder GPs in initiating ACP. The GP holding the following beliefs is perceived as a barrier and supported by lower evidence: patients lack knowledge of ACP, patients have a fear of upsetting their families, and patients are reluctant to think about future health care problems.</w:t>
            </w:r>
          </w:p>
        </w:tc>
      </w:tr>
      <w:tr w:rsidR="004E601D" w:rsidRPr="00442900" w14:paraId="0BD3685C" w14:textId="77777777" w:rsidTr="00E63276">
        <w:tc>
          <w:tcPr>
            <w:tcW w:w="1913" w:type="dxa"/>
          </w:tcPr>
          <w:p w14:paraId="2A3309C8" w14:textId="77777777" w:rsidR="004E601D" w:rsidRPr="00E63276" w:rsidRDefault="004E601D" w:rsidP="004E601D">
            <w:pPr>
              <w:rPr>
                <w:rFonts w:cstheme="minorHAnsi"/>
                <w:b/>
                <w:bCs/>
                <w:sz w:val="20"/>
                <w:szCs w:val="20"/>
              </w:rPr>
            </w:pPr>
          </w:p>
        </w:tc>
        <w:tc>
          <w:tcPr>
            <w:tcW w:w="1508" w:type="dxa"/>
          </w:tcPr>
          <w:p w14:paraId="030AFE66" w14:textId="77777777" w:rsidR="004E601D" w:rsidRPr="00E63276" w:rsidRDefault="004E601D" w:rsidP="004E601D">
            <w:pPr>
              <w:rPr>
                <w:rFonts w:cstheme="minorHAnsi"/>
                <w:b/>
                <w:bCs/>
                <w:sz w:val="20"/>
                <w:szCs w:val="20"/>
              </w:rPr>
            </w:pPr>
          </w:p>
        </w:tc>
        <w:tc>
          <w:tcPr>
            <w:tcW w:w="1527" w:type="dxa"/>
          </w:tcPr>
          <w:p w14:paraId="57CE4022" w14:textId="77777777" w:rsidR="004E601D" w:rsidRPr="00E63276" w:rsidRDefault="004E601D" w:rsidP="004E601D">
            <w:pPr>
              <w:rPr>
                <w:rFonts w:cstheme="minorHAnsi"/>
                <w:b/>
                <w:bCs/>
                <w:sz w:val="20"/>
                <w:szCs w:val="20"/>
              </w:rPr>
            </w:pPr>
          </w:p>
        </w:tc>
        <w:tc>
          <w:tcPr>
            <w:tcW w:w="0" w:type="auto"/>
          </w:tcPr>
          <w:p w14:paraId="1E7F3139" w14:textId="77777777" w:rsidR="004E601D" w:rsidRDefault="004E601D" w:rsidP="004E601D">
            <w:pPr>
              <w:rPr>
                <w:rFonts w:cstheme="minorHAnsi"/>
                <w:sz w:val="20"/>
                <w:szCs w:val="20"/>
              </w:rPr>
            </w:pPr>
            <w:r>
              <w:rPr>
                <w:rFonts w:cstheme="minorHAnsi"/>
                <w:sz w:val="20"/>
                <w:szCs w:val="20"/>
              </w:rPr>
              <w:t>Ju (2018)</w:t>
            </w:r>
          </w:p>
        </w:tc>
        <w:tc>
          <w:tcPr>
            <w:tcW w:w="0" w:type="auto"/>
          </w:tcPr>
          <w:p w14:paraId="10900C29" w14:textId="77777777" w:rsidR="004E601D" w:rsidRPr="0051185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Barriers</w:t>
            </w:r>
          </w:p>
          <w:p w14:paraId="012F3A12" w14:textId="77777777" w:rsidR="004E601D" w:rsidRPr="00215B24" w:rsidRDefault="004E601D" w:rsidP="004E601D">
            <w:pPr>
              <w:rPr>
                <w:rFonts w:cstheme="minorHAnsi"/>
                <w:b/>
                <w:bCs/>
                <w:sz w:val="20"/>
                <w:szCs w:val="20"/>
                <w:u w:val="single"/>
              </w:rPr>
            </w:pPr>
            <w:r w:rsidRPr="00215B24">
              <w:rPr>
                <w:rFonts w:cstheme="minorHAnsi"/>
                <w:b/>
                <w:bCs/>
                <w:i/>
                <w:iCs/>
                <w:sz w:val="20"/>
                <w:szCs w:val="20"/>
              </w:rPr>
              <w:t>Despite behavioural change being a highly cost-effective prevention strategy, patient motivation and adherence to lifestyle advice is a barrier to preventive care.</w:t>
            </w:r>
          </w:p>
        </w:tc>
      </w:tr>
      <w:tr w:rsidR="004E601D" w:rsidRPr="00442900" w14:paraId="45971999" w14:textId="77777777" w:rsidTr="00E63276">
        <w:tc>
          <w:tcPr>
            <w:tcW w:w="1913" w:type="dxa"/>
          </w:tcPr>
          <w:p w14:paraId="48573E28" w14:textId="77777777" w:rsidR="004E601D" w:rsidRPr="00E63276" w:rsidRDefault="004E601D" w:rsidP="004E601D">
            <w:pPr>
              <w:rPr>
                <w:rFonts w:cstheme="minorHAnsi"/>
                <w:b/>
                <w:bCs/>
                <w:sz w:val="20"/>
                <w:szCs w:val="20"/>
              </w:rPr>
            </w:pPr>
          </w:p>
        </w:tc>
        <w:tc>
          <w:tcPr>
            <w:tcW w:w="1508" w:type="dxa"/>
          </w:tcPr>
          <w:p w14:paraId="55F8545E" w14:textId="77777777" w:rsidR="004E601D" w:rsidRPr="00E63276" w:rsidRDefault="004E601D" w:rsidP="004E601D">
            <w:pPr>
              <w:rPr>
                <w:rFonts w:cstheme="minorHAnsi"/>
                <w:b/>
                <w:bCs/>
                <w:sz w:val="20"/>
                <w:szCs w:val="20"/>
              </w:rPr>
            </w:pPr>
          </w:p>
        </w:tc>
        <w:tc>
          <w:tcPr>
            <w:tcW w:w="1527" w:type="dxa"/>
          </w:tcPr>
          <w:p w14:paraId="32C9756A" w14:textId="77777777" w:rsidR="004E601D" w:rsidRPr="00E63276" w:rsidRDefault="004E601D" w:rsidP="004E601D">
            <w:pPr>
              <w:rPr>
                <w:rFonts w:cstheme="minorHAnsi"/>
                <w:b/>
                <w:bCs/>
                <w:sz w:val="20"/>
                <w:szCs w:val="20"/>
              </w:rPr>
            </w:pPr>
          </w:p>
        </w:tc>
        <w:tc>
          <w:tcPr>
            <w:tcW w:w="0" w:type="auto"/>
          </w:tcPr>
          <w:p w14:paraId="75AA201F" w14:textId="77777777" w:rsidR="004E601D" w:rsidRDefault="004E601D" w:rsidP="004E601D">
            <w:pPr>
              <w:rPr>
                <w:rFonts w:cstheme="minorHAnsi"/>
                <w:sz w:val="20"/>
                <w:szCs w:val="20"/>
              </w:rPr>
            </w:pPr>
            <w:r>
              <w:rPr>
                <w:rFonts w:cstheme="minorHAnsi"/>
                <w:sz w:val="20"/>
                <w:szCs w:val="20"/>
              </w:rPr>
              <w:t>Lawrence (2016)</w:t>
            </w:r>
          </w:p>
        </w:tc>
        <w:tc>
          <w:tcPr>
            <w:tcW w:w="0" w:type="auto"/>
          </w:tcPr>
          <w:p w14:paraId="1A9F4372" w14:textId="77777777" w:rsidR="004E601D" w:rsidRPr="00E34B08" w:rsidRDefault="004E601D" w:rsidP="004E601D">
            <w:pPr>
              <w:widowControl w:val="0"/>
              <w:autoSpaceDE w:val="0"/>
              <w:autoSpaceDN w:val="0"/>
              <w:adjustRightInd w:val="0"/>
              <w:rPr>
                <w:rStyle w:val="odfvisible"/>
                <w:rFonts w:cstheme="minorHAnsi"/>
                <w:sz w:val="20"/>
                <w:szCs w:val="20"/>
                <w:u w:val="single"/>
              </w:rPr>
            </w:pPr>
            <w:r>
              <w:rPr>
                <w:rFonts w:cstheme="minorHAnsi"/>
                <w:sz w:val="20"/>
                <w:szCs w:val="20"/>
                <w:u w:val="single"/>
              </w:rPr>
              <w:t>Barriers</w:t>
            </w:r>
          </w:p>
          <w:p w14:paraId="6AEB1B64" w14:textId="77777777" w:rsidR="004E601D" w:rsidRPr="00DB1A3B" w:rsidRDefault="004E601D" w:rsidP="004E601D">
            <w:pPr>
              <w:rPr>
                <w:rFonts w:cstheme="minorHAnsi"/>
                <w:i/>
                <w:iCs/>
                <w:color w:val="000000"/>
                <w:sz w:val="20"/>
                <w:szCs w:val="20"/>
              </w:rPr>
            </w:pPr>
            <w:r w:rsidRPr="00DB1A3B">
              <w:rPr>
                <w:rStyle w:val="odfvisible"/>
                <w:rFonts w:cstheme="minorHAnsi"/>
                <w:i/>
                <w:iCs/>
                <w:color w:val="000000"/>
                <w:sz w:val="20"/>
                <w:szCs w:val="20"/>
              </w:rPr>
              <w:t xml:space="preserve">The major barriers to assuming responsibility at an earlier stage </w:t>
            </w:r>
            <w:proofErr w:type="gramStart"/>
            <w:r w:rsidRPr="00DB1A3B">
              <w:rPr>
                <w:rStyle w:val="odfvisible"/>
                <w:rFonts w:cstheme="minorHAnsi"/>
                <w:i/>
                <w:iCs/>
                <w:color w:val="000000"/>
                <w:sz w:val="20"/>
                <w:szCs w:val="20"/>
              </w:rPr>
              <w:t>were:</w:t>
            </w:r>
            <w:proofErr w:type="gramEnd"/>
            <w:r w:rsidRPr="00DB1A3B">
              <w:rPr>
                <w:rStyle w:val="odfvisible"/>
                <w:rFonts w:cstheme="minorHAnsi"/>
                <w:i/>
                <w:iCs/>
                <w:color w:val="000000"/>
                <w:sz w:val="20"/>
                <w:szCs w:val="20"/>
              </w:rPr>
              <w:t xml:space="preserve"> patient preference for specialist-led care (65 %), personal knowledge and skills (52 %) and workload pressure (36 %).</w:t>
            </w:r>
          </w:p>
          <w:p w14:paraId="5886C742" w14:textId="77777777" w:rsidR="004E601D" w:rsidRDefault="004E601D" w:rsidP="004E601D">
            <w:pPr>
              <w:rPr>
                <w:rFonts w:cstheme="minorHAnsi"/>
                <w:sz w:val="20"/>
                <w:szCs w:val="20"/>
                <w:u w:val="single"/>
              </w:rPr>
            </w:pPr>
            <w:r w:rsidRPr="00DB1A3B">
              <w:rPr>
                <w:rFonts w:cstheme="minorHAnsi"/>
                <w:i/>
                <w:iCs/>
                <w:sz w:val="20"/>
                <w:szCs w:val="20"/>
              </w:rPr>
              <w:t>Patient preference or expectation for specialist-led care identified by 65–72 % of PCPs.</w:t>
            </w:r>
          </w:p>
        </w:tc>
      </w:tr>
      <w:tr w:rsidR="004E601D" w:rsidRPr="00442900" w14:paraId="5269BA94" w14:textId="77777777" w:rsidTr="00E63276">
        <w:tc>
          <w:tcPr>
            <w:tcW w:w="1913" w:type="dxa"/>
          </w:tcPr>
          <w:p w14:paraId="50BDEEA1" w14:textId="77777777" w:rsidR="004E601D" w:rsidRPr="00E63276" w:rsidRDefault="004E601D" w:rsidP="004E601D">
            <w:pPr>
              <w:rPr>
                <w:rFonts w:cstheme="minorHAnsi"/>
                <w:b/>
                <w:bCs/>
                <w:sz w:val="20"/>
                <w:szCs w:val="20"/>
              </w:rPr>
            </w:pPr>
          </w:p>
        </w:tc>
        <w:tc>
          <w:tcPr>
            <w:tcW w:w="1508" w:type="dxa"/>
          </w:tcPr>
          <w:p w14:paraId="21786D7B" w14:textId="77777777" w:rsidR="004E601D" w:rsidRPr="00E63276" w:rsidRDefault="004E601D" w:rsidP="004E601D">
            <w:pPr>
              <w:rPr>
                <w:rFonts w:cstheme="minorHAnsi"/>
                <w:b/>
                <w:bCs/>
                <w:sz w:val="20"/>
                <w:szCs w:val="20"/>
              </w:rPr>
            </w:pPr>
          </w:p>
        </w:tc>
        <w:tc>
          <w:tcPr>
            <w:tcW w:w="1527" w:type="dxa"/>
          </w:tcPr>
          <w:p w14:paraId="240CDD1B" w14:textId="77777777" w:rsidR="004E601D" w:rsidRPr="00E63276" w:rsidRDefault="004E601D" w:rsidP="004E601D">
            <w:pPr>
              <w:rPr>
                <w:rFonts w:cstheme="minorHAnsi"/>
                <w:b/>
                <w:bCs/>
                <w:sz w:val="20"/>
                <w:szCs w:val="20"/>
              </w:rPr>
            </w:pPr>
          </w:p>
        </w:tc>
        <w:tc>
          <w:tcPr>
            <w:tcW w:w="0" w:type="auto"/>
          </w:tcPr>
          <w:p w14:paraId="1C8B0AFC" w14:textId="77777777" w:rsidR="004E601D" w:rsidRDefault="004E601D" w:rsidP="004E601D">
            <w:pPr>
              <w:rPr>
                <w:rFonts w:cstheme="minorHAnsi"/>
                <w:sz w:val="20"/>
                <w:szCs w:val="20"/>
              </w:rPr>
            </w:pPr>
            <w:r>
              <w:rPr>
                <w:rFonts w:cstheme="minorHAnsi"/>
                <w:sz w:val="20"/>
                <w:szCs w:val="20"/>
              </w:rPr>
              <w:t>Lucas (2015)</w:t>
            </w:r>
          </w:p>
        </w:tc>
        <w:tc>
          <w:tcPr>
            <w:tcW w:w="0" w:type="auto"/>
          </w:tcPr>
          <w:p w14:paraId="1D31258A" w14:textId="77777777" w:rsidR="004E601D" w:rsidRPr="0098293C"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Barriers</w:t>
            </w:r>
          </w:p>
          <w:p w14:paraId="0179D742" w14:textId="77777777" w:rsidR="004E601D" w:rsidRPr="00EC642D" w:rsidRDefault="004E601D" w:rsidP="004E601D">
            <w:pPr>
              <w:autoSpaceDE w:val="0"/>
              <w:autoSpaceDN w:val="0"/>
              <w:adjustRightInd w:val="0"/>
              <w:rPr>
                <w:rFonts w:cstheme="minorHAnsi"/>
                <w:b/>
                <w:bCs/>
                <w:i/>
                <w:iCs/>
                <w:sz w:val="20"/>
                <w:szCs w:val="20"/>
              </w:rPr>
            </w:pPr>
            <w:r w:rsidRPr="00EC642D">
              <w:rPr>
                <w:rFonts w:cstheme="minorHAnsi"/>
                <w:b/>
                <w:bCs/>
                <w:i/>
                <w:iCs/>
                <w:sz w:val="20"/>
                <w:szCs w:val="20"/>
              </w:rPr>
              <w:lastRenderedPageBreak/>
              <w:t xml:space="preserve">Perceived pressure from parents was reported as the </w:t>
            </w:r>
            <w:proofErr w:type="gramStart"/>
            <w:r w:rsidRPr="00EC642D">
              <w:rPr>
                <w:rFonts w:cstheme="minorHAnsi"/>
                <w:b/>
                <w:bCs/>
                <w:i/>
                <w:iCs/>
                <w:sz w:val="20"/>
                <w:szCs w:val="20"/>
              </w:rPr>
              <w:t>principle</w:t>
            </w:r>
            <w:proofErr w:type="gramEnd"/>
            <w:r w:rsidRPr="00EC642D">
              <w:rPr>
                <w:rFonts w:cstheme="minorHAnsi"/>
                <w:b/>
                <w:bCs/>
                <w:i/>
                <w:iCs/>
                <w:sz w:val="20"/>
                <w:szCs w:val="20"/>
              </w:rPr>
              <w:t xml:space="preserve"> reason to prescribe in several studies, although this did not necessarily imply a stated expectations or desire. This perceived pressure could also result from parental anxiety, fear of litigation, and concern for the consequences for the doctor – patient relationship (including re-consultation).</w:t>
            </w:r>
          </w:p>
          <w:p w14:paraId="3A43B454" w14:textId="77777777" w:rsidR="004E601D" w:rsidRDefault="004E601D" w:rsidP="004E601D">
            <w:pPr>
              <w:rPr>
                <w:rFonts w:cstheme="minorHAnsi"/>
                <w:sz w:val="20"/>
                <w:szCs w:val="20"/>
                <w:u w:val="single"/>
              </w:rPr>
            </w:pPr>
            <w:r w:rsidRPr="0098293C">
              <w:rPr>
                <w:rFonts w:cstheme="minorHAnsi"/>
                <w:i/>
                <w:iCs/>
                <w:sz w:val="20"/>
                <w:szCs w:val="20"/>
              </w:rPr>
              <w:t>Pressure to give antibiotics to allow return to work or day care.</w:t>
            </w:r>
          </w:p>
        </w:tc>
      </w:tr>
      <w:tr w:rsidR="004E601D" w:rsidRPr="00442900" w14:paraId="25C4544A" w14:textId="77777777" w:rsidTr="00E63276">
        <w:tc>
          <w:tcPr>
            <w:tcW w:w="1913" w:type="dxa"/>
          </w:tcPr>
          <w:p w14:paraId="3D27B0AF" w14:textId="77777777" w:rsidR="004E601D" w:rsidRPr="00E63276" w:rsidRDefault="004E601D" w:rsidP="004E601D">
            <w:pPr>
              <w:rPr>
                <w:rFonts w:cstheme="minorHAnsi"/>
                <w:b/>
                <w:bCs/>
                <w:sz w:val="20"/>
                <w:szCs w:val="20"/>
              </w:rPr>
            </w:pPr>
          </w:p>
        </w:tc>
        <w:tc>
          <w:tcPr>
            <w:tcW w:w="1508" w:type="dxa"/>
          </w:tcPr>
          <w:p w14:paraId="36B1F926" w14:textId="77777777" w:rsidR="004E601D" w:rsidRPr="00E63276" w:rsidRDefault="004E601D" w:rsidP="004E601D">
            <w:pPr>
              <w:rPr>
                <w:rFonts w:cstheme="minorHAnsi"/>
                <w:b/>
                <w:bCs/>
                <w:sz w:val="20"/>
                <w:szCs w:val="20"/>
              </w:rPr>
            </w:pPr>
          </w:p>
        </w:tc>
        <w:tc>
          <w:tcPr>
            <w:tcW w:w="1527" w:type="dxa"/>
          </w:tcPr>
          <w:p w14:paraId="64AFFCE5" w14:textId="77777777" w:rsidR="004E601D" w:rsidRPr="00E63276" w:rsidRDefault="004E601D" w:rsidP="004E601D">
            <w:pPr>
              <w:rPr>
                <w:rFonts w:cstheme="minorHAnsi"/>
                <w:b/>
                <w:bCs/>
                <w:sz w:val="20"/>
                <w:szCs w:val="20"/>
              </w:rPr>
            </w:pPr>
          </w:p>
        </w:tc>
        <w:tc>
          <w:tcPr>
            <w:tcW w:w="0" w:type="auto"/>
          </w:tcPr>
          <w:p w14:paraId="4E85D214" w14:textId="77777777" w:rsidR="004E601D" w:rsidRDefault="004E601D" w:rsidP="004E601D">
            <w:pPr>
              <w:rPr>
                <w:rFonts w:cstheme="minorHAnsi"/>
                <w:sz w:val="20"/>
                <w:szCs w:val="20"/>
              </w:rPr>
            </w:pPr>
            <w:r>
              <w:rPr>
                <w:rFonts w:cstheme="minorHAnsi"/>
                <w:sz w:val="20"/>
                <w:szCs w:val="20"/>
              </w:rPr>
              <w:t>McDonagh (2018)</w:t>
            </w:r>
          </w:p>
        </w:tc>
        <w:tc>
          <w:tcPr>
            <w:tcW w:w="0" w:type="auto"/>
          </w:tcPr>
          <w:p w14:paraId="7ED930E3"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Barriers</w:t>
            </w:r>
          </w:p>
          <w:p w14:paraId="6D357CAF" w14:textId="77777777" w:rsidR="004E601D" w:rsidRPr="004778A7" w:rsidRDefault="004E601D" w:rsidP="004E601D">
            <w:pPr>
              <w:widowControl w:val="0"/>
              <w:autoSpaceDE w:val="0"/>
              <w:autoSpaceDN w:val="0"/>
              <w:adjustRightInd w:val="0"/>
              <w:rPr>
                <w:rFonts w:cstheme="minorHAnsi"/>
                <w:b/>
                <w:bCs/>
                <w:i/>
                <w:iCs/>
                <w:sz w:val="20"/>
                <w:szCs w:val="20"/>
              </w:rPr>
            </w:pPr>
            <w:r w:rsidRPr="004778A7">
              <w:rPr>
                <w:rFonts w:cstheme="minorHAnsi"/>
                <w:b/>
                <w:bCs/>
                <w:i/>
                <w:iCs/>
                <w:sz w:val="20"/>
                <w:szCs w:val="20"/>
              </w:rPr>
              <w:t>PCP perceptions included believing that patients were at low risk and that chlamydia was not a high priority for patients, particularly in rural areas and areas of high deprivation.</w:t>
            </w:r>
          </w:p>
          <w:p w14:paraId="37FD281B" w14:textId="77777777" w:rsidR="004E601D" w:rsidRPr="00DB1A3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Some GPs expressed reluctance to bring up chlamydia or even sexual health during new patient health checks, as they believed it could hinder the development of the doctor-patient relationship (social opportunity) and felt patients would not want information about chlamydia on their health record.</w:t>
            </w:r>
          </w:p>
          <w:p w14:paraId="05F86842" w14:textId="77777777" w:rsidR="004E601D" w:rsidRDefault="004E601D" w:rsidP="004E601D">
            <w:pPr>
              <w:rPr>
                <w:rFonts w:cstheme="minorHAnsi"/>
                <w:sz w:val="20"/>
                <w:szCs w:val="20"/>
                <w:u w:val="single"/>
              </w:rPr>
            </w:pPr>
            <w:r w:rsidRPr="00DB1A3B">
              <w:rPr>
                <w:rFonts w:cstheme="minorHAnsi"/>
                <w:i/>
                <w:iCs/>
                <w:sz w:val="20"/>
                <w:szCs w:val="20"/>
              </w:rPr>
              <w:t>Some also believed that patients prefer to access sexual health services from speciality clinics, and if a patient wanted a test, they would request one.</w:t>
            </w:r>
          </w:p>
        </w:tc>
      </w:tr>
      <w:tr w:rsidR="004E601D" w:rsidRPr="00442900" w14:paraId="2A612861" w14:textId="77777777" w:rsidTr="00E63276">
        <w:tc>
          <w:tcPr>
            <w:tcW w:w="1913" w:type="dxa"/>
          </w:tcPr>
          <w:p w14:paraId="77E26A14" w14:textId="77777777" w:rsidR="004E601D" w:rsidRPr="00E63276" w:rsidRDefault="004E601D" w:rsidP="004E601D">
            <w:pPr>
              <w:rPr>
                <w:rFonts w:cstheme="minorHAnsi"/>
                <w:b/>
                <w:bCs/>
                <w:sz w:val="20"/>
                <w:szCs w:val="20"/>
              </w:rPr>
            </w:pPr>
          </w:p>
        </w:tc>
        <w:tc>
          <w:tcPr>
            <w:tcW w:w="1508" w:type="dxa"/>
          </w:tcPr>
          <w:p w14:paraId="440C813E" w14:textId="77777777" w:rsidR="004E601D" w:rsidRPr="00E63276" w:rsidRDefault="004E601D" w:rsidP="004E601D">
            <w:pPr>
              <w:rPr>
                <w:rFonts w:cstheme="minorHAnsi"/>
                <w:b/>
                <w:bCs/>
                <w:sz w:val="20"/>
                <w:szCs w:val="20"/>
              </w:rPr>
            </w:pPr>
          </w:p>
        </w:tc>
        <w:tc>
          <w:tcPr>
            <w:tcW w:w="1527" w:type="dxa"/>
          </w:tcPr>
          <w:p w14:paraId="2EC70AA8" w14:textId="77777777" w:rsidR="004E601D" w:rsidRPr="00E63276" w:rsidRDefault="004E601D" w:rsidP="004E601D">
            <w:pPr>
              <w:rPr>
                <w:rFonts w:cstheme="minorHAnsi"/>
                <w:b/>
                <w:bCs/>
                <w:sz w:val="20"/>
                <w:szCs w:val="20"/>
              </w:rPr>
            </w:pPr>
          </w:p>
        </w:tc>
        <w:tc>
          <w:tcPr>
            <w:tcW w:w="0" w:type="auto"/>
          </w:tcPr>
          <w:p w14:paraId="24F08E6C" w14:textId="77777777" w:rsidR="004E601D" w:rsidRDefault="004E601D" w:rsidP="004E601D">
            <w:pPr>
              <w:rPr>
                <w:rFonts w:cstheme="minorHAnsi"/>
                <w:sz w:val="20"/>
                <w:szCs w:val="20"/>
              </w:rPr>
            </w:pPr>
            <w:r>
              <w:rPr>
                <w:rFonts w:cstheme="minorHAnsi"/>
                <w:sz w:val="20"/>
                <w:szCs w:val="20"/>
              </w:rPr>
              <w:t>Mikat-Stevens (2015)</w:t>
            </w:r>
          </w:p>
        </w:tc>
        <w:tc>
          <w:tcPr>
            <w:tcW w:w="0" w:type="auto"/>
          </w:tcPr>
          <w:p w14:paraId="3B949256"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Barriers</w:t>
            </w:r>
          </w:p>
          <w:p w14:paraId="4DBEC38F" w14:textId="77777777" w:rsidR="004E601D" w:rsidRDefault="004E601D" w:rsidP="004E601D">
            <w:pPr>
              <w:rPr>
                <w:rFonts w:cstheme="minorHAnsi"/>
                <w:sz w:val="20"/>
                <w:szCs w:val="20"/>
                <w:u w:val="single"/>
              </w:rPr>
            </w:pPr>
            <w:r w:rsidRPr="00DB1A3B">
              <w:rPr>
                <w:rFonts w:cstheme="minorHAnsi"/>
                <w:i/>
                <w:iCs/>
                <w:color w:val="000000"/>
                <w:sz w:val="20"/>
                <w:szCs w:val="20"/>
              </w:rPr>
              <w:t>Patient not interested in referral or in genetic test.</w:t>
            </w:r>
          </w:p>
        </w:tc>
      </w:tr>
      <w:tr w:rsidR="004E601D" w:rsidRPr="00442900" w14:paraId="56FB4A51" w14:textId="77777777" w:rsidTr="00E63276">
        <w:tc>
          <w:tcPr>
            <w:tcW w:w="1913" w:type="dxa"/>
          </w:tcPr>
          <w:p w14:paraId="6C56EC80" w14:textId="77777777" w:rsidR="004E601D" w:rsidRPr="00E63276" w:rsidRDefault="004E601D" w:rsidP="004E601D">
            <w:pPr>
              <w:rPr>
                <w:rFonts w:cstheme="minorHAnsi"/>
                <w:b/>
                <w:bCs/>
                <w:sz w:val="20"/>
                <w:szCs w:val="20"/>
              </w:rPr>
            </w:pPr>
          </w:p>
        </w:tc>
        <w:tc>
          <w:tcPr>
            <w:tcW w:w="1508" w:type="dxa"/>
          </w:tcPr>
          <w:p w14:paraId="5DBBCD7B" w14:textId="77777777" w:rsidR="004E601D" w:rsidRPr="00E63276" w:rsidRDefault="004E601D" w:rsidP="004E601D">
            <w:pPr>
              <w:rPr>
                <w:rFonts w:cstheme="minorHAnsi"/>
                <w:b/>
                <w:bCs/>
                <w:sz w:val="20"/>
                <w:szCs w:val="20"/>
              </w:rPr>
            </w:pPr>
          </w:p>
        </w:tc>
        <w:tc>
          <w:tcPr>
            <w:tcW w:w="1527" w:type="dxa"/>
          </w:tcPr>
          <w:p w14:paraId="08C6BF94" w14:textId="77777777" w:rsidR="004E601D" w:rsidRPr="00E63276" w:rsidRDefault="004E601D" w:rsidP="004E601D">
            <w:pPr>
              <w:rPr>
                <w:rFonts w:cstheme="minorHAnsi"/>
                <w:b/>
                <w:bCs/>
                <w:sz w:val="20"/>
                <w:szCs w:val="20"/>
              </w:rPr>
            </w:pPr>
          </w:p>
        </w:tc>
        <w:tc>
          <w:tcPr>
            <w:tcW w:w="0" w:type="auto"/>
          </w:tcPr>
          <w:p w14:paraId="4BB046B7" w14:textId="77777777" w:rsidR="004E601D" w:rsidRDefault="004E601D" w:rsidP="004E601D">
            <w:pPr>
              <w:rPr>
                <w:rFonts w:cstheme="minorHAnsi"/>
                <w:sz w:val="20"/>
                <w:szCs w:val="20"/>
              </w:rPr>
            </w:pPr>
            <w:r>
              <w:rPr>
                <w:rFonts w:cstheme="minorHAnsi"/>
                <w:sz w:val="20"/>
                <w:szCs w:val="20"/>
              </w:rPr>
              <w:t>Ogeil (2020)</w:t>
            </w:r>
          </w:p>
        </w:tc>
        <w:tc>
          <w:tcPr>
            <w:tcW w:w="0" w:type="auto"/>
          </w:tcPr>
          <w:p w14:paraId="4495ABED" w14:textId="77777777" w:rsidR="004E601D" w:rsidRPr="00E34B08" w:rsidRDefault="004E601D" w:rsidP="004E601D">
            <w:pPr>
              <w:widowControl w:val="0"/>
              <w:autoSpaceDE w:val="0"/>
              <w:autoSpaceDN w:val="0"/>
              <w:adjustRightInd w:val="0"/>
              <w:rPr>
                <w:rStyle w:val="odfvisible"/>
                <w:rFonts w:cstheme="minorHAnsi"/>
                <w:sz w:val="20"/>
                <w:szCs w:val="20"/>
                <w:u w:val="single"/>
              </w:rPr>
            </w:pPr>
            <w:r>
              <w:rPr>
                <w:rFonts w:cstheme="minorHAnsi"/>
                <w:sz w:val="20"/>
                <w:szCs w:val="20"/>
                <w:u w:val="single"/>
              </w:rPr>
              <w:t>Barriers</w:t>
            </w:r>
          </w:p>
          <w:p w14:paraId="3CF18DF2" w14:textId="77777777" w:rsidR="004E601D" w:rsidRPr="009367ED" w:rsidRDefault="004E601D" w:rsidP="004E601D">
            <w:pPr>
              <w:autoSpaceDE w:val="0"/>
              <w:autoSpaceDN w:val="0"/>
              <w:adjustRightInd w:val="0"/>
              <w:rPr>
                <w:rFonts w:cstheme="minorHAnsi"/>
                <w:i/>
                <w:iCs/>
                <w:color w:val="131413"/>
                <w:sz w:val="20"/>
                <w:szCs w:val="20"/>
              </w:rPr>
            </w:pPr>
            <w:r w:rsidRPr="009367ED">
              <w:rPr>
                <w:rFonts w:cstheme="minorHAnsi"/>
                <w:i/>
                <w:iCs/>
                <w:color w:val="131413"/>
                <w:sz w:val="20"/>
                <w:szCs w:val="20"/>
              </w:rPr>
              <w:t>In addition, a recent survey of those in family practice and community pharmacists reported that practitioners perceive an overreliance on pharmacotherapy amongst insomnia patients.</w:t>
            </w:r>
          </w:p>
          <w:p w14:paraId="19DF5781" w14:textId="77777777" w:rsidR="004E601D" w:rsidRPr="009367ED" w:rsidRDefault="004E601D" w:rsidP="004E601D">
            <w:pPr>
              <w:autoSpaceDE w:val="0"/>
              <w:autoSpaceDN w:val="0"/>
              <w:adjustRightInd w:val="0"/>
              <w:rPr>
                <w:rFonts w:cstheme="minorHAnsi"/>
                <w:i/>
                <w:iCs/>
                <w:sz w:val="20"/>
                <w:szCs w:val="20"/>
              </w:rPr>
            </w:pPr>
            <w:r w:rsidRPr="009367ED">
              <w:rPr>
                <w:rFonts w:cstheme="minorHAnsi"/>
                <w:i/>
                <w:iCs/>
                <w:sz w:val="20"/>
                <w:szCs w:val="20"/>
              </w:rPr>
              <w:t>Barriers to knowledge identified: limited training, lack of resources, patient expectation to receive a pill, consultation time constraint.</w:t>
            </w:r>
          </w:p>
          <w:p w14:paraId="282CBA7E" w14:textId="77777777" w:rsidR="004E601D" w:rsidRDefault="004E601D" w:rsidP="004E601D">
            <w:pPr>
              <w:rPr>
                <w:rFonts w:cstheme="minorHAnsi"/>
                <w:sz w:val="20"/>
                <w:szCs w:val="20"/>
                <w:u w:val="single"/>
              </w:rPr>
            </w:pPr>
            <w:r w:rsidRPr="009367ED">
              <w:rPr>
                <w:rFonts w:cstheme="minorHAnsi"/>
                <w:i/>
                <w:iCs/>
                <w:sz w:val="20"/>
                <w:szCs w:val="20"/>
              </w:rPr>
              <w:t>Patients often have a reliance or expectation of a ‘quick fix’.</w:t>
            </w:r>
          </w:p>
        </w:tc>
      </w:tr>
      <w:tr w:rsidR="004E601D" w:rsidRPr="00442900" w14:paraId="3C7E7B41" w14:textId="77777777" w:rsidTr="00E63276">
        <w:tc>
          <w:tcPr>
            <w:tcW w:w="1913" w:type="dxa"/>
          </w:tcPr>
          <w:p w14:paraId="015ED767" w14:textId="77777777" w:rsidR="004E601D" w:rsidRPr="00E63276" w:rsidRDefault="004E601D" w:rsidP="004E601D">
            <w:pPr>
              <w:rPr>
                <w:rFonts w:cstheme="minorHAnsi"/>
                <w:b/>
                <w:bCs/>
                <w:sz w:val="20"/>
                <w:szCs w:val="20"/>
              </w:rPr>
            </w:pPr>
          </w:p>
        </w:tc>
        <w:tc>
          <w:tcPr>
            <w:tcW w:w="1508" w:type="dxa"/>
          </w:tcPr>
          <w:p w14:paraId="2E7A32F5" w14:textId="77777777" w:rsidR="004E601D" w:rsidRPr="00E63276" w:rsidRDefault="004E601D" w:rsidP="004E601D">
            <w:pPr>
              <w:rPr>
                <w:rFonts w:cstheme="minorHAnsi"/>
                <w:b/>
                <w:bCs/>
                <w:sz w:val="20"/>
                <w:szCs w:val="20"/>
              </w:rPr>
            </w:pPr>
          </w:p>
        </w:tc>
        <w:tc>
          <w:tcPr>
            <w:tcW w:w="1527" w:type="dxa"/>
          </w:tcPr>
          <w:p w14:paraId="21019EC0" w14:textId="77777777" w:rsidR="004E601D" w:rsidRPr="00E63276" w:rsidRDefault="004E601D" w:rsidP="004E601D">
            <w:pPr>
              <w:rPr>
                <w:rFonts w:cstheme="minorHAnsi"/>
                <w:b/>
                <w:bCs/>
                <w:sz w:val="20"/>
                <w:szCs w:val="20"/>
              </w:rPr>
            </w:pPr>
          </w:p>
        </w:tc>
        <w:tc>
          <w:tcPr>
            <w:tcW w:w="0" w:type="auto"/>
          </w:tcPr>
          <w:p w14:paraId="5633DE23" w14:textId="77777777" w:rsidR="004E601D" w:rsidRDefault="004E601D" w:rsidP="004E601D">
            <w:pPr>
              <w:rPr>
                <w:rFonts w:cstheme="minorHAnsi"/>
                <w:sz w:val="20"/>
                <w:szCs w:val="20"/>
              </w:rPr>
            </w:pPr>
            <w:r>
              <w:rPr>
                <w:rFonts w:cstheme="minorHAnsi"/>
                <w:sz w:val="20"/>
                <w:szCs w:val="20"/>
              </w:rPr>
              <w:t>Schumann (2012)</w:t>
            </w:r>
          </w:p>
        </w:tc>
        <w:tc>
          <w:tcPr>
            <w:tcW w:w="0" w:type="auto"/>
          </w:tcPr>
          <w:p w14:paraId="1EDDD79F" w14:textId="77777777" w:rsidR="004E601D" w:rsidRPr="00E34B08" w:rsidRDefault="004E601D" w:rsidP="004E601D">
            <w:pPr>
              <w:widowControl w:val="0"/>
              <w:autoSpaceDE w:val="0"/>
              <w:autoSpaceDN w:val="0"/>
              <w:adjustRightInd w:val="0"/>
              <w:rPr>
                <w:rStyle w:val="odfvisible"/>
                <w:rFonts w:cstheme="minorHAnsi"/>
                <w:sz w:val="20"/>
                <w:szCs w:val="20"/>
                <w:u w:val="single"/>
              </w:rPr>
            </w:pPr>
            <w:r>
              <w:rPr>
                <w:rFonts w:cstheme="minorHAnsi"/>
                <w:sz w:val="20"/>
                <w:szCs w:val="20"/>
                <w:u w:val="single"/>
              </w:rPr>
              <w:t>Barriers</w:t>
            </w:r>
          </w:p>
          <w:p w14:paraId="3FA5A3F6" w14:textId="77777777" w:rsidR="004E601D" w:rsidRPr="00DB1A3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They are frequently faced with distressed patients who are concerned about job security, fearful of the label of depression and sceptical of antidepressants.</w:t>
            </w:r>
          </w:p>
          <w:p w14:paraId="508FECDB" w14:textId="77777777" w:rsidR="004E601D" w:rsidRDefault="004E601D" w:rsidP="004E601D">
            <w:pPr>
              <w:rPr>
                <w:rFonts w:cstheme="minorHAnsi"/>
                <w:sz w:val="20"/>
                <w:szCs w:val="20"/>
                <w:u w:val="single"/>
              </w:rPr>
            </w:pPr>
            <w:r w:rsidRPr="00DB1A3B">
              <w:rPr>
                <w:rFonts w:cstheme="minorHAnsi"/>
                <w:i/>
                <w:iCs/>
                <w:sz w:val="20"/>
                <w:szCs w:val="20"/>
              </w:rPr>
              <w:t xml:space="preserve">The vague </w:t>
            </w:r>
            <w:proofErr w:type="spellStart"/>
            <w:r w:rsidRPr="00DB1A3B">
              <w:rPr>
                <w:rFonts w:cstheme="minorHAnsi"/>
                <w:i/>
                <w:iCs/>
                <w:sz w:val="20"/>
                <w:szCs w:val="20"/>
              </w:rPr>
              <w:t>syndromal</w:t>
            </w:r>
            <w:proofErr w:type="spellEnd"/>
            <w:r w:rsidRPr="00DB1A3B">
              <w:rPr>
                <w:rFonts w:cstheme="minorHAnsi"/>
                <w:i/>
                <w:iCs/>
                <w:sz w:val="20"/>
                <w:szCs w:val="20"/>
              </w:rPr>
              <w:t xml:space="preserve"> character of depressive disorders and the individual behaviour and expectations of the patient (whether they mask their symptoms, </w:t>
            </w:r>
            <w:proofErr w:type="gramStart"/>
            <w:r w:rsidRPr="00DB1A3B">
              <w:rPr>
                <w:rFonts w:cstheme="minorHAnsi"/>
                <w:i/>
                <w:iCs/>
                <w:sz w:val="20"/>
                <w:szCs w:val="20"/>
              </w:rPr>
              <w:t>accept</w:t>
            </w:r>
            <w:proofErr w:type="gramEnd"/>
            <w:r w:rsidRPr="00DB1A3B">
              <w:rPr>
                <w:rFonts w:cstheme="minorHAnsi"/>
                <w:i/>
                <w:iCs/>
                <w:sz w:val="20"/>
                <w:szCs w:val="20"/>
              </w:rPr>
              <w:t xml:space="preserve"> or reject a diagnosis and how they react to a diagnosis) are considered the most powerful barriers.</w:t>
            </w:r>
          </w:p>
        </w:tc>
      </w:tr>
      <w:tr w:rsidR="004E601D" w:rsidRPr="00442900" w14:paraId="2C08935E" w14:textId="77777777" w:rsidTr="00E63276">
        <w:tc>
          <w:tcPr>
            <w:tcW w:w="1913" w:type="dxa"/>
          </w:tcPr>
          <w:p w14:paraId="5B4B4374" w14:textId="77777777" w:rsidR="004E601D" w:rsidRPr="00E63276" w:rsidRDefault="004E601D" w:rsidP="004E601D">
            <w:pPr>
              <w:rPr>
                <w:rFonts w:cstheme="minorHAnsi"/>
                <w:b/>
                <w:bCs/>
                <w:sz w:val="20"/>
                <w:szCs w:val="20"/>
              </w:rPr>
            </w:pPr>
          </w:p>
        </w:tc>
        <w:tc>
          <w:tcPr>
            <w:tcW w:w="1508" w:type="dxa"/>
          </w:tcPr>
          <w:p w14:paraId="7167A6FC" w14:textId="77777777" w:rsidR="004E601D" w:rsidRPr="00E63276" w:rsidRDefault="004E601D" w:rsidP="004E601D">
            <w:pPr>
              <w:rPr>
                <w:rFonts w:cstheme="minorHAnsi"/>
                <w:b/>
                <w:bCs/>
                <w:sz w:val="20"/>
                <w:szCs w:val="20"/>
              </w:rPr>
            </w:pPr>
          </w:p>
        </w:tc>
        <w:tc>
          <w:tcPr>
            <w:tcW w:w="1527" w:type="dxa"/>
          </w:tcPr>
          <w:p w14:paraId="307DF654" w14:textId="77777777" w:rsidR="004E601D" w:rsidRPr="00E63276" w:rsidRDefault="004E601D" w:rsidP="004E601D">
            <w:pPr>
              <w:rPr>
                <w:rFonts w:cstheme="minorHAnsi"/>
                <w:b/>
                <w:bCs/>
                <w:sz w:val="20"/>
                <w:szCs w:val="20"/>
              </w:rPr>
            </w:pPr>
          </w:p>
        </w:tc>
        <w:tc>
          <w:tcPr>
            <w:tcW w:w="0" w:type="auto"/>
          </w:tcPr>
          <w:p w14:paraId="6B5FB3D4" w14:textId="77777777" w:rsidR="004E601D" w:rsidRDefault="004E601D" w:rsidP="004E601D">
            <w:pPr>
              <w:rPr>
                <w:rFonts w:cstheme="minorHAnsi"/>
                <w:sz w:val="20"/>
                <w:szCs w:val="20"/>
              </w:rPr>
            </w:pPr>
            <w:r>
              <w:rPr>
                <w:rFonts w:cstheme="minorHAnsi"/>
                <w:sz w:val="20"/>
                <w:szCs w:val="20"/>
              </w:rPr>
              <w:t>Sinnott (2013)</w:t>
            </w:r>
          </w:p>
        </w:tc>
        <w:tc>
          <w:tcPr>
            <w:tcW w:w="0" w:type="auto"/>
          </w:tcPr>
          <w:p w14:paraId="5182B883" w14:textId="77777777" w:rsidR="004E601D" w:rsidRPr="00E34B08" w:rsidRDefault="004E601D" w:rsidP="004E601D">
            <w:pPr>
              <w:widowControl w:val="0"/>
              <w:autoSpaceDE w:val="0"/>
              <w:autoSpaceDN w:val="0"/>
              <w:adjustRightInd w:val="0"/>
              <w:rPr>
                <w:rStyle w:val="odfvisible"/>
                <w:rFonts w:cstheme="minorHAnsi"/>
                <w:sz w:val="20"/>
                <w:szCs w:val="20"/>
                <w:u w:val="single"/>
              </w:rPr>
            </w:pPr>
            <w:r>
              <w:rPr>
                <w:rFonts w:cstheme="minorHAnsi"/>
                <w:sz w:val="20"/>
                <w:szCs w:val="20"/>
                <w:u w:val="single"/>
              </w:rPr>
              <w:t>Barriers</w:t>
            </w:r>
          </w:p>
          <w:p w14:paraId="1EED5408"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This burden was compounded by certain patient characteristics such as cognitive or memory problems, poor social supports and ﬁnances and low levels of motivation which were likely to affect the patient’s ability to understand and adhere to treatment.</w:t>
            </w:r>
          </w:p>
          <w:p w14:paraId="11BD739A" w14:textId="77777777" w:rsidR="004E601D" w:rsidRDefault="004E601D" w:rsidP="004E601D">
            <w:pPr>
              <w:rPr>
                <w:rFonts w:cstheme="minorHAnsi"/>
                <w:sz w:val="20"/>
                <w:szCs w:val="20"/>
                <w:u w:val="single"/>
              </w:rPr>
            </w:pPr>
            <w:r w:rsidRPr="00DB1A3B">
              <w:rPr>
                <w:rFonts w:cstheme="minorHAnsi"/>
                <w:i/>
                <w:iCs/>
                <w:sz w:val="20"/>
                <w:szCs w:val="20"/>
              </w:rPr>
              <w:t>The importance of eliciting patient’s preferences was widely acknowledged, but GPs had difﬁculties doing this in practice.</w:t>
            </w:r>
          </w:p>
        </w:tc>
      </w:tr>
      <w:tr w:rsidR="004E601D" w:rsidRPr="00442900" w14:paraId="7D2AB6DC" w14:textId="77777777" w:rsidTr="00E63276">
        <w:tc>
          <w:tcPr>
            <w:tcW w:w="1913" w:type="dxa"/>
          </w:tcPr>
          <w:p w14:paraId="600A4E5E" w14:textId="77777777" w:rsidR="004E601D" w:rsidRPr="00E63276" w:rsidRDefault="004E601D" w:rsidP="004E601D">
            <w:pPr>
              <w:rPr>
                <w:rFonts w:cstheme="minorHAnsi"/>
                <w:b/>
                <w:bCs/>
                <w:sz w:val="20"/>
                <w:szCs w:val="20"/>
              </w:rPr>
            </w:pPr>
          </w:p>
        </w:tc>
        <w:tc>
          <w:tcPr>
            <w:tcW w:w="1508" w:type="dxa"/>
          </w:tcPr>
          <w:p w14:paraId="066D6875" w14:textId="77777777" w:rsidR="004E601D" w:rsidRPr="00E63276" w:rsidRDefault="004E601D" w:rsidP="004E601D">
            <w:pPr>
              <w:rPr>
                <w:rFonts w:cstheme="minorHAnsi"/>
                <w:b/>
                <w:bCs/>
                <w:sz w:val="20"/>
                <w:szCs w:val="20"/>
              </w:rPr>
            </w:pPr>
          </w:p>
        </w:tc>
        <w:tc>
          <w:tcPr>
            <w:tcW w:w="1527" w:type="dxa"/>
          </w:tcPr>
          <w:p w14:paraId="2E4D1118" w14:textId="77777777" w:rsidR="004E601D" w:rsidRPr="00E63276" w:rsidRDefault="004E601D" w:rsidP="004E601D">
            <w:pPr>
              <w:rPr>
                <w:rFonts w:cstheme="minorHAnsi"/>
                <w:b/>
                <w:bCs/>
                <w:sz w:val="20"/>
                <w:szCs w:val="20"/>
              </w:rPr>
            </w:pPr>
          </w:p>
        </w:tc>
        <w:tc>
          <w:tcPr>
            <w:tcW w:w="0" w:type="auto"/>
          </w:tcPr>
          <w:p w14:paraId="5D958F39" w14:textId="77777777" w:rsidR="004E601D" w:rsidRDefault="004E601D" w:rsidP="004E601D">
            <w:pPr>
              <w:rPr>
                <w:rFonts w:cstheme="minorHAnsi"/>
                <w:sz w:val="20"/>
                <w:szCs w:val="20"/>
              </w:rPr>
            </w:pPr>
            <w:r>
              <w:rPr>
                <w:rFonts w:cstheme="minorHAnsi"/>
                <w:sz w:val="20"/>
                <w:szCs w:val="20"/>
              </w:rPr>
              <w:t>Sirdifield (2013)</w:t>
            </w:r>
          </w:p>
        </w:tc>
        <w:tc>
          <w:tcPr>
            <w:tcW w:w="0" w:type="auto"/>
          </w:tcPr>
          <w:p w14:paraId="4DA45ED0" w14:textId="77777777" w:rsidR="004E601D" w:rsidRPr="009F5D9A"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Facto</w:t>
            </w:r>
            <w:r w:rsidRPr="009F5D9A">
              <w:rPr>
                <w:rFonts w:cstheme="minorHAnsi"/>
                <w:sz w:val="20"/>
                <w:szCs w:val="20"/>
                <w:u w:val="single"/>
              </w:rPr>
              <w:t>rs</w:t>
            </w:r>
          </w:p>
          <w:p w14:paraId="35D63AFD" w14:textId="77777777" w:rsidR="004E601D" w:rsidRPr="00107E83" w:rsidRDefault="004E601D" w:rsidP="004E601D">
            <w:pPr>
              <w:widowControl w:val="0"/>
              <w:autoSpaceDE w:val="0"/>
              <w:autoSpaceDN w:val="0"/>
              <w:adjustRightInd w:val="0"/>
              <w:rPr>
                <w:rFonts w:cstheme="minorHAnsi"/>
                <w:b/>
                <w:bCs/>
                <w:i/>
                <w:iCs/>
                <w:sz w:val="20"/>
                <w:szCs w:val="20"/>
              </w:rPr>
            </w:pPr>
            <w:r w:rsidRPr="00107E83">
              <w:rPr>
                <w:rFonts w:cstheme="minorHAnsi"/>
                <w:b/>
                <w:bCs/>
                <w:i/>
                <w:iCs/>
                <w:sz w:val="20"/>
                <w:szCs w:val="20"/>
              </w:rPr>
              <w:t xml:space="preserve">Prescribing was influenced by how doctors perceived patients’ expectations, </w:t>
            </w:r>
            <w:proofErr w:type="gramStart"/>
            <w:r w:rsidRPr="00107E83">
              <w:rPr>
                <w:rFonts w:cstheme="minorHAnsi"/>
                <w:b/>
                <w:bCs/>
                <w:i/>
                <w:iCs/>
                <w:sz w:val="20"/>
                <w:szCs w:val="20"/>
              </w:rPr>
              <w:t>motivation</w:t>
            </w:r>
            <w:proofErr w:type="gramEnd"/>
            <w:r w:rsidRPr="00107E83">
              <w:rPr>
                <w:rFonts w:cstheme="minorHAnsi"/>
                <w:b/>
                <w:bCs/>
                <w:i/>
                <w:iCs/>
                <w:sz w:val="20"/>
                <w:szCs w:val="20"/>
              </w:rPr>
              <w:t xml:space="preserve"> and ability to cope.</w:t>
            </w:r>
          </w:p>
          <w:p w14:paraId="76A1C530" w14:textId="77777777" w:rsidR="004E601D" w:rsidRPr="00107E83" w:rsidRDefault="004E601D" w:rsidP="004E601D">
            <w:pPr>
              <w:widowControl w:val="0"/>
              <w:autoSpaceDE w:val="0"/>
              <w:autoSpaceDN w:val="0"/>
              <w:adjustRightInd w:val="0"/>
              <w:rPr>
                <w:rFonts w:cstheme="minorHAnsi"/>
                <w:i/>
                <w:iCs/>
                <w:sz w:val="20"/>
                <w:szCs w:val="20"/>
              </w:rPr>
            </w:pPr>
            <w:r w:rsidRPr="00107E83">
              <w:rPr>
                <w:rFonts w:cstheme="minorHAnsi"/>
                <w:i/>
                <w:iCs/>
                <w:sz w:val="20"/>
                <w:szCs w:val="20"/>
              </w:rPr>
              <w:t>Expectations were sometimes assumed rather than directly discussed.</w:t>
            </w:r>
          </w:p>
          <w:p w14:paraId="3716B501" w14:textId="77777777" w:rsidR="004E601D" w:rsidRDefault="004E601D" w:rsidP="004E601D">
            <w:pPr>
              <w:rPr>
                <w:rFonts w:cstheme="minorHAnsi"/>
                <w:sz w:val="20"/>
                <w:szCs w:val="20"/>
                <w:u w:val="single"/>
              </w:rPr>
            </w:pPr>
            <w:r w:rsidRPr="00DB1A3B">
              <w:rPr>
                <w:rFonts w:cstheme="minorHAnsi"/>
                <w:i/>
                <w:iCs/>
                <w:sz w:val="20"/>
                <w:szCs w:val="20"/>
              </w:rPr>
              <w:t>Some patients were felt to be better able or motivated to cope without benzodiazepines or engage with alternative treatments than others.</w:t>
            </w:r>
          </w:p>
        </w:tc>
      </w:tr>
      <w:tr w:rsidR="004E601D" w:rsidRPr="00442900" w14:paraId="0DF24608" w14:textId="77777777" w:rsidTr="00E63276">
        <w:tc>
          <w:tcPr>
            <w:tcW w:w="1913" w:type="dxa"/>
          </w:tcPr>
          <w:p w14:paraId="6AB60B68" w14:textId="77777777" w:rsidR="004E601D" w:rsidRPr="00E63276" w:rsidRDefault="004E601D" w:rsidP="004E601D">
            <w:pPr>
              <w:rPr>
                <w:rFonts w:cstheme="minorHAnsi"/>
                <w:b/>
                <w:bCs/>
                <w:sz w:val="20"/>
                <w:szCs w:val="20"/>
              </w:rPr>
            </w:pPr>
          </w:p>
        </w:tc>
        <w:tc>
          <w:tcPr>
            <w:tcW w:w="1508" w:type="dxa"/>
          </w:tcPr>
          <w:p w14:paraId="64E08DCA" w14:textId="77777777" w:rsidR="004E601D" w:rsidRPr="00E63276" w:rsidRDefault="004E601D" w:rsidP="004E601D">
            <w:pPr>
              <w:rPr>
                <w:rFonts w:cstheme="minorHAnsi"/>
                <w:b/>
                <w:bCs/>
                <w:sz w:val="20"/>
                <w:szCs w:val="20"/>
              </w:rPr>
            </w:pPr>
          </w:p>
        </w:tc>
        <w:tc>
          <w:tcPr>
            <w:tcW w:w="1527" w:type="dxa"/>
          </w:tcPr>
          <w:p w14:paraId="15AC65A3" w14:textId="77777777" w:rsidR="004E601D" w:rsidRPr="00E63276" w:rsidRDefault="004E601D" w:rsidP="004E601D">
            <w:pPr>
              <w:rPr>
                <w:rFonts w:cstheme="minorHAnsi"/>
                <w:b/>
                <w:bCs/>
                <w:sz w:val="20"/>
                <w:szCs w:val="20"/>
              </w:rPr>
            </w:pPr>
          </w:p>
        </w:tc>
        <w:tc>
          <w:tcPr>
            <w:tcW w:w="0" w:type="auto"/>
          </w:tcPr>
          <w:p w14:paraId="11C3DD3C" w14:textId="77777777" w:rsidR="004E601D" w:rsidRDefault="004E601D" w:rsidP="004E601D">
            <w:pPr>
              <w:rPr>
                <w:rFonts w:cstheme="minorHAnsi"/>
                <w:sz w:val="20"/>
                <w:szCs w:val="20"/>
              </w:rPr>
            </w:pPr>
            <w:r>
              <w:rPr>
                <w:rFonts w:cstheme="minorHAnsi"/>
                <w:sz w:val="20"/>
                <w:szCs w:val="20"/>
              </w:rPr>
              <w:t>Tonkin-Crine (2011)</w:t>
            </w:r>
          </w:p>
        </w:tc>
        <w:tc>
          <w:tcPr>
            <w:tcW w:w="0" w:type="auto"/>
          </w:tcPr>
          <w:p w14:paraId="220AF10F" w14:textId="77777777" w:rsidR="004E601D" w:rsidRPr="00400304"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Factors</w:t>
            </w:r>
          </w:p>
          <w:p w14:paraId="18CE9103" w14:textId="77777777" w:rsidR="004E601D" w:rsidRPr="00156E84" w:rsidRDefault="004E601D" w:rsidP="004E601D">
            <w:pPr>
              <w:widowControl w:val="0"/>
              <w:autoSpaceDE w:val="0"/>
              <w:autoSpaceDN w:val="0"/>
              <w:adjustRightInd w:val="0"/>
              <w:rPr>
                <w:rFonts w:cstheme="minorHAnsi"/>
                <w:b/>
                <w:bCs/>
                <w:i/>
                <w:iCs/>
                <w:sz w:val="20"/>
                <w:szCs w:val="20"/>
              </w:rPr>
            </w:pPr>
            <w:r w:rsidRPr="00156E84">
              <w:rPr>
                <w:rFonts w:cstheme="minorHAnsi"/>
                <w:b/>
                <w:bCs/>
                <w:i/>
                <w:iCs/>
                <w:sz w:val="20"/>
                <w:szCs w:val="20"/>
              </w:rPr>
              <w:t xml:space="preserve">GPs’ perception of patient expectations and experiences of patient demand for antibiotics. </w:t>
            </w:r>
          </w:p>
          <w:p w14:paraId="479DDB48" w14:textId="77777777" w:rsidR="004E601D" w:rsidRDefault="004E601D" w:rsidP="004E601D">
            <w:pPr>
              <w:rPr>
                <w:rFonts w:cstheme="minorHAnsi"/>
                <w:sz w:val="20"/>
                <w:szCs w:val="20"/>
                <w:u w:val="single"/>
              </w:rPr>
            </w:pPr>
            <w:r w:rsidRPr="00156E84">
              <w:rPr>
                <w:rFonts w:cstheme="minorHAnsi"/>
                <w:b/>
                <w:bCs/>
                <w:i/>
                <w:iCs/>
                <w:sz w:val="20"/>
                <w:szCs w:val="20"/>
              </w:rPr>
              <w:t>GPs may also feel that delivering patient satisfaction is crucial when they perceive a risk of losing patients to other doctors.</w:t>
            </w:r>
          </w:p>
        </w:tc>
      </w:tr>
      <w:tr w:rsidR="004E601D" w:rsidRPr="00442900" w14:paraId="0C989FCC" w14:textId="77777777" w:rsidTr="00E63276">
        <w:tc>
          <w:tcPr>
            <w:tcW w:w="1913" w:type="dxa"/>
          </w:tcPr>
          <w:p w14:paraId="22755176" w14:textId="77777777" w:rsidR="004E601D" w:rsidRPr="00E63276" w:rsidRDefault="004E601D" w:rsidP="004E601D">
            <w:pPr>
              <w:rPr>
                <w:rFonts w:cstheme="minorHAnsi"/>
                <w:b/>
                <w:bCs/>
                <w:sz w:val="20"/>
                <w:szCs w:val="20"/>
              </w:rPr>
            </w:pPr>
          </w:p>
        </w:tc>
        <w:tc>
          <w:tcPr>
            <w:tcW w:w="1508" w:type="dxa"/>
          </w:tcPr>
          <w:p w14:paraId="09C2EA52" w14:textId="77777777" w:rsidR="004E601D" w:rsidRPr="00E63276" w:rsidRDefault="004E601D" w:rsidP="004E601D">
            <w:pPr>
              <w:rPr>
                <w:rFonts w:cstheme="minorHAnsi"/>
                <w:b/>
                <w:bCs/>
                <w:sz w:val="20"/>
                <w:szCs w:val="20"/>
              </w:rPr>
            </w:pPr>
          </w:p>
        </w:tc>
        <w:tc>
          <w:tcPr>
            <w:tcW w:w="1527" w:type="dxa"/>
          </w:tcPr>
          <w:p w14:paraId="15A40616" w14:textId="77777777" w:rsidR="004E601D" w:rsidRPr="00E63276" w:rsidRDefault="004E601D" w:rsidP="004E601D">
            <w:pPr>
              <w:rPr>
                <w:rFonts w:cstheme="minorHAnsi"/>
                <w:b/>
                <w:bCs/>
                <w:sz w:val="20"/>
                <w:szCs w:val="20"/>
              </w:rPr>
            </w:pPr>
          </w:p>
        </w:tc>
        <w:tc>
          <w:tcPr>
            <w:tcW w:w="0" w:type="auto"/>
          </w:tcPr>
          <w:p w14:paraId="508A399B" w14:textId="77777777" w:rsidR="004E601D" w:rsidRDefault="004E601D" w:rsidP="004E601D">
            <w:pPr>
              <w:rPr>
                <w:rFonts w:cstheme="minorHAnsi"/>
                <w:sz w:val="20"/>
                <w:szCs w:val="20"/>
              </w:rPr>
            </w:pPr>
            <w:r>
              <w:rPr>
                <w:rFonts w:cstheme="minorHAnsi"/>
                <w:sz w:val="20"/>
                <w:szCs w:val="20"/>
              </w:rPr>
              <w:t>Vedel (2011)</w:t>
            </w:r>
          </w:p>
        </w:tc>
        <w:tc>
          <w:tcPr>
            <w:tcW w:w="0" w:type="auto"/>
          </w:tcPr>
          <w:p w14:paraId="61D0D150" w14:textId="77777777" w:rsidR="004E601D" w:rsidRPr="00A01E8E" w:rsidRDefault="004E601D" w:rsidP="004E601D">
            <w:pPr>
              <w:rPr>
                <w:rFonts w:cstheme="minorHAnsi"/>
                <w:sz w:val="20"/>
                <w:szCs w:val="20"/>
                <w:u w:val="single"/>
              </w:rPr>
            </w:pPr>
            <w:r w:rsidRPr="00A01E8E">
              <w:rPr>
                <w:rFonts w:cstheme="minorHAnsi"/>
                <w:sz w:val="20"/>
                <w:szCs w:val="20"/>
                <w:u w:val="single"/>
              </w:rPr>
              <w:t>Barriers</w:t>
            </w:r>
          </w:p>
          <w:p w14:paraId="22FADA62" w14:textId="77777777" w:rsidR="004E601D" w:rsidRPr="004068BF" w:rsidRDefault="004E601D" w:rsidP="004E601D">
            <w:pPr>
              <w:rPr>
                <w:rFonts w:cstheme="minorHAnsi"/>
                <w:b/>
                <w:bCs/>
                <w:i/>
                <w:iCs/>
                <w:color w:val="000000"/>
                <w:sz w:val="20"/>
                <w:szCs w:val="20"/>
              </w:rPr>
            </w:pPr>
            <w:r w:rsidRPr="00B42C63">
              <w:rPr>
                <w:rStyle w:val="odfvisible"/>
                <w:rFonts w:cstheme="minorHAnsi"/>
                <w:b/>
                <w:bCs/>
                <w:i/>
                <w:iCs/>
                <w:color w:val="000000"/>
                <w:sz w:val="20"/>
                <w:szCs w:val="20"/>
              </w:rPr>
              <w:t xml:space="preserve">Other barriers were linked to patients' attitudes (19 studies): lack of patient motivation to undergo screening, fear of finding cancer, refusal of the test, cultural </w:t>
            </w:r>
            <w:proofErr w:type="gramStart"/>
            <w:r w:rsidRPr="00B42C63">
              <w:rPr>
                <w:rStyle w:val="odfvisible"/>
                <w:rFonts w:cstheme="minorHAnsi"/>
                <w:b/>
                <w:bCs/>
                <w:i/>
                <w:iCs/>
                <w:color w:val="000000"/>
                <w:sz w:val="20"/>
                <w:szCs w:val="20"/>
              </w:rPr>
              <w:t>barriers</w:t>
            </w:r>
            <w:proofErr w:type="gramEnd"/>
            <w:r w:rsidRPr="00B42C63">
              <w:rPr>
                <w:rStyle w:val="odfvisible"/>
                <w:rFonts w:cstheme="minorHAnsi"/>
                <w:b/>
                <w:bCs/>
                <w:i/>
                <w:iCs/>
                <w:color w:val="000000"/>
                <w:sz w:val="20"/>
                <w:szCs w:val="20"/>
              </w:rPr>
              <w:t xml:space="preserve"> and fatalism.</w:t>
            </w:r>
          </w:p>
        </w:tc>
      </w:tr>
      <w:tr w:rsidR="004E601D" w:rsidRPr="00442900" w14:paraId="00C3FFFC" w14:textId="77777777" w:rsidTr="00E63276">
        <w:tc>
          <w:tcPr>
            <w:tcW w:w="1913" w:type="dxa"/>
          </w:tcPr>
          <w:p w14:paraId="5636FF71" w14:textId="77777777" w:rsidR="004E601D" w:rsidRPr="00E63276" w:rsidRDefault="004E601D" w:rsidP="004E601D">
            <w:pPr>
              <w:rPr>
                <w:rFonts w:cstheme="minorHAnsi"/>
                <w:b/>
                <w:bCs/>
                <w:sz w:val="20"/>
                <w:szCs w:val="20"/>
              </w:rPr>
            </w:pPr>
          </w:p>
        </w:tc>
        <w:tc>
          <w:tcPr>
            <w:tcW w:w="1508" w:type="dxa"/>
          </w:tcPr>
          <w:p w14:paraId="16F283F2" w14:textId="77777777" w:rsidR="004E601D" w:rsidRPr="00E63276" w:rsidRDefault="004E601D" w:rsidP="004E601D">
            <w:pPr>
              <w:rPr>
                <w:rFonts w:cstheme="minorHAnsi"/>
                <w:b/>
                <w:bCs/>
                <w:sz w:val="20"/>
                <w:szCs w:val="20"/>
              </w:rPr>
            </w:pPr>
          </w:p>
        </w:tc>
        <w:tc>
          <w:tcPr>
            <w:tcW w:w="1527" w:type="dxa"/>
          </w:tcPr>
          <w:p w14:paraId="70BC91FC" w14:textId="77777777" w:rsidR="004E601D" w:rsidRPr="00E63276" w:rsidRDefault="004E601D" w:rsidP="004E601D">
            <w:pPr>
              <w:rPr>
                <w:rFonts w:cstheme="minorHAnsi"/>
                <w:b/>
                <w:bCs/>
                <w:sz w:val="20"/>
                <w:szCs w:val="20"/>
              </w:rPr>
            </w:pPr>
          </w:p>
        </w:tc>
        <w:tc>
          <w:tcPr>
            <w:tcW w:w="0" w:type="auto"/>
          </w:tcPr>
          <w:p w14:paraId="0D395DCC" w14:textId="77777777" w:rsidR="004E601D" w:rsidRDefault="004E601D" w:rsidP="004E601D">
            <w:pPr>
              <w:rPr>
                <w:rFonts w:cstheme="minorHAnsi"/>
                <w:sz w:val="20"/>
                <w:szCs w:val="20"/>
              </w:rPr>
            </w:pPr>
            <w:r>
              <w:rPr>
                <w:rFonts w:cstheme="minorHAnsi"/>
                <w:sz w:val="20"/>
                <w:szCs w:val="20"/>
              </w:rPr>
              <w:t>Zwolsman (2012)</w:t>
            </w:r>
          </w:p>
        </w:tc>
        <w:tc>
          <w:tcPr>
            <w:tcW w:w="0" w:type="auto"/>
          </w:tcPr>
          <w:p w14:paraId="6CD0084A"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Barriers</w:t>
            </w:r>
          </w:p>
          <w:p w14:paraId="03DAED08" w14:textId="77777777" w:rsidR="004E601D" w:rsidRPr="00406162" w:rsidRDefault="004E601D" w:rsidP="004E601D">
            <w:pPr>
              <w:rPr>
                <w:rFonts w:cstheme="minorHAnsi"/>
                <w:b/>
                <w:bCs/>
                <w:sz w:val="20"/>
                <w:szCs w:val="20"/>
                <w:u w:val="single"/>
              </w:rPr>
            </w:pPr>
            <w:r w:rsidRPr="00406162">
              <w:rPr>
                <w:rStyle w:val="odfvisible"/>
                <w:rFonts w:cstheme="minorHAnsi"/>
                <w:b/>
                <w:bCs/>
                <w:i/>
                <w:iCs/>
                <w:color w:val="000000"/>
                <w:sz w:val="20"/>
                <w:szCs w:val="20"/>
              </w:rPr>
              <w:t>Barriers related to the patient’s preferences. Patient-related barriers limit the use of EBM by GPs. Patients’ preferences, expectations, and beliefs have a major influence on EBM use, according to GPs.</w:t>
            </w:r>
          </w:p>
        </w:tc>
      </w:tr>
      <w:tr w:rsidR="004E601D" w:rsidRPr="00442900" w14:paraId="675EA6CD" w14:textId="77777777" w:rsidTr="00E63276">
        <w:tc>
          <w:tcPr>
            <w:tcW w:w="1913" w:type="dxa"/>
          </w:tcPr>
          <w:p w14:paraId="7A40233C" w14:textId="77777777" w:rsidR="004E601D" w:rsidRPr="00E63276" w:rsidRDefault="004E601D" w:rsidP="004E601D">
            <w:pPr>
              <w:rPr>
                <w:rFonts w:cstheme="minorHAnsi"/>
                <w:b/>
                <w:bCs/>
                <w:sz w:val="20"/>
                <w:szCs w:val="20"/>
              </w:rPr>
            </w:pPr>
          </w:p>
        </w:tc>
        <w:tc>
          <w:tcPr>
            <w:tcW w:w="1508" w:type="dxa"/>
          </w:tcPr>
          <w:p w14:paraId="0994B9F3" w14:textId="77777777" w:rsidR="004E601D" w:rsidRPr="00E63276" w:rsidRDefault="004E601D" w:rsidP="004E601D">
            <w:pPr>
              <w:rPr>
                <w:rFonts w:cstheme="minorHAnsi"/>
                <w:b/>
                <w:bCs/>
                <w:sz w:val="20"/>
                <w:szCs w:val="20"/>
              </w:rPr>
            </w:pPr>
          </w:p>
        </w:tc>
        <w:tc>
          <w:tcPr>
            <w:tcW w:w="1527" w:type="dxa"/>
          </w:tcPr>
          <w:p w14:paraId="29AE55C0" w14:textId="77777777" w:rsidR="004E601D" w:rsidRPr="00E63276" w:rsidRDefault="004E601D" w:rsidP="004E601D">
            <w:pPr>
              <w:rPr>
                <w:rFonts w:cstheme="minorHAnsi"/>
                <w:b/>
                <w:bCs/>
                <w:sz w:val="20"/>
                <w:szCs w:val="20"/>
              </w:rPr>
            </w:pPr>
            <w:r w:rsidRPr="00E63276">
              <w:rPr>
                <w:rFonts w:cstheme="minorHAnsi"/>
                <w:b/>
                <w:bCs/>
                <w:sz w:val="20"/>
                <w:szCs w:val="20"/>
              </w:rPr>
              <w:t>Demographic and socioeconomic factors</w:t>
            </w:r>
          </w:p>
        </w:tc>
        <w:tc>
          <w:tcPr>
            <w:tcW w:w="0" w:type="auto"/>
          </w:tcPr>
          <w:p w14:paraId="201C829D" w14:textId="77777777" w:rsidR="004E601D" w:rsidRPr="00442900" w:rsidRDefault="004E601D" w:rsidP="004E601D">
            <w:pPr>
              <w:rPr>
                <w:rFonts w:cstheme="minorHAnsi"/>
                <w:sz w:val="20"/>
                <w:szCs w:val="20"/>
              </w:rPr>
            </w:pPr>
            <w:r>
              <w:rPr>
                <w:rFonts w:cstheme="minorHAnsi"/>
                <w:sz w:val="20"/>
                <w:szCs w:val="20"/>
              </w:rPr>
              <w:t>Barley (2011)</w:t>
            </w:r>
          </w:p>
        </w:tc>
        <w:tc>
          <w:tcPr>
            <w:tcW w:w="0" w:type="auto"/>
          </w:tcPr>
          <w:p w14:paraId="00CB8F0A" w14:textId="77777777" w:rsidR="004E601D" w:rsidRDefault="004E601D" w:rsidP="004E601D">
            <w:pPr>
              <w:rPr>
                <w:rFonts w:cstheme="minorHAnsi"/>
                <w:sz w:val="20"/>
                <w:szCs w:val="20"/>
                <w:u w:val="single"/>
              </w:rPr>
            </w:pPr>
            <w:r>
              <w:rPr>
                <w:rFonts w:cstheme="minorHAnsi"/>
                <w:sz w:val="20"/>
                <w:szCs w:val="20"/>
                <w:u w:val="single"/>
              </w:rPr>
              <w:t>Barriers</w:t>
            </w:r>
          </w:p>
          <w:p w14:paraId="1C3B297C" w14:textId="77777777" w:rsidR="004E601D" w:rsidRDefault="004E601D" w:rsidP="004E601D">
            <w:pPr>
              <w:rPr>
                <w:rFonts w:cstheme="minorHAnsi"/>
                <w:i/>
                <w:iCs/>
                <w:sz w:val="20"/>
                <w:szCs w:val="20"/>
              </w:rPr>
            </w:pPr>
            <w:r w:rsidRPr="00DB1A3B">
              <w:rPr>
                <w:rFonts w:cstheme="minorHAnsi"/>
                <w:i/>
                <w:iCs/>
                <w:sz w:val="20"/>
                <w:szCs w:val="20"/>
              </w:rPr>
              <w:t>High levels of comorbidity within older people may, however, complicate depression diagnosis and lead to delay in treatment.</w:t>
            </w:r>
          </w:p>
          <w:p w14:paraId="24B32C07" w14:textId="77777777" w:rsidR="004E601D" w:rsidRPr="00DB1A3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Case-finding tools were not used in older people, despite diagnosis in this group considered especially difficult. Older people were perceived reluctant to accept a diagnosis of depression or to talk about their mood as it would ‘waste’ the doctor’s time. However, such perceptions may be </w:t>
            </w:r>
            <w:r>
              <w:rPr>
                <w:rFonts w:cstheme="minorHAnsi"/>
                <w:i/>
                <w:iCs/>
                <w:sz w:val="20"/>
                <w:szCs w:val="20"/>
              </w:rPr>
              <w:t>ju</w:t>
            </w:r>
            <w:r w:rsidRPr="00DB1A3B">
              <w:rPr>
                <w:rFonts w:cstheme="minorHAnsi"/>
                <w:i/>
                <w:iCs/>
                <w:sz w:val="20"/>
                <w:szCs w:val="20"/>
              </w:rPr>
              <w:t>stification for clinicians’ reluctance to make a diagnosis when they feel they have nothing to offer the patient.</w:t>
            </w:r>
          </w:p>
          <w:p w14:paraId="08ACCD71"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GPs may be less likely to refer older patients for psychological therapy, either because they ‘forget’ about it or assume it will not work in this population.</w:t>
            </w:r>
          </w:p>
          <w:p w14:paraId="68522F6B" w14:textId="77777777" w:rsidR="004E601D" w:rsidRDefault="004E601D" w:rsidP="004E601D">
            <w:pPr>
              <w:rPr>
                <w:rFonts w:cstheme="minorHAnsi"/>
                <w:sz w:val="20"/>
                <w:szCs w:val="20"/>
                <w:u w:val="single"/>
              </w:rPr>
            </w:pPr>
            <w:r>
              <w:rPr>
                <w:rFonts w:cstheme="minorHAnsi"/>
                <w:sz w:val="20"/>
                <w:szCs w:val="20"/>
                <w:u w:val="single"/>
              </w:rPr>
              <w:t>Factors</w:t>
            </w:r>
          </w:p>
          <w:p w14:paraId="33F20961" w14:textId="77777777" w:rsidR="004E601D" w:rsidRPr="00516BD2"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Data around gender differences were conflicting. Clinicians were aware of a greater risk of suicide in men, but, where some found men less likely than women to raise psychosocial problems, others reported no differences.</w:t>
            </w:r>
          </w:p>
        </w:tc>
      </w:tr>
      <w:tr w:rsidR="004E601D" w:rsidRPr="00442900" w14:paraId="4C87A75A" w14:textId="77777777" w:rsidTr="00E63276">
        <w:tc>
          <w:tcPr>
            <w:tcW w:w="1913" w:type="dxa"/>
          </w:tcPr>
          <w:p w14:paraId="3531FB23" w14:textId="77777777" w:rsidR="004E601D" w:rsidRPr="00E63276" w:rsidRDefault="004E601D" w:rsidP="004E601D">
            <w:pPr>
              <w:rPr>
                <w:rFonts w:cstheme="minorHAnsi"/>
                <w:b/>
                <w:bCs/>
                <w:sz w:val="20"/>
                <w:szCs w:val="20"/>
              </w:rPr>
            </w:pPr>
          </w:p>
        </w:tc>
        <w:tc>
          <w:tcPr>
            <w:tcW w:w="1508" w:type="dxa"/>
          </w:tcPr>
          <w:p w14:paraId="597C406F" w14:textId="77777777" w:rsidR="004E601D" w:rsidRPr="00E63276" w:rsidRDefault="004E601D" w:rsidP="004E601D">
            <w:pPr>
              <w:rPr>
                <w:rFonts w:cstheme="minorHAnsi"/>
                <w:b/>
                <w:bCs/>
                <w:sz w:val="20"/>
                <w:szCs w:val="20"/>
              </w:rPr>
            </w:pPr>
          </w:p>
        </w:tc>
        <w:tc>
          <w:tcPr>
            <w:tcW w:w="1527" w:type="dxa"/>
          </w:tcPr>
          <w:p w14:paraId="0EC0D08C" w14:textId="77777777" w:rsidR="004E601D" w:rsidRPr="00E63276" w:rsidRDefault="004E601D" w:rsidP="004E601D">
            <w:pPr>
              <w:rPr>
                <w:rFonts w:cstheme="minorHAnsi"/>
                <w:b/>
                <w:bCs/>
                <w:sz w:val="20"/>
                <w:szCs w:val="20"/>
              </w:rPr>
            </w:pPr>
          </w:p>
        </w:tc>
        <w:tc>
          <w:tcPr>
            <w:tcW w:w="0" w:type="auto"/>
          </w:tcPr>
          <w:p w14:paraId="160D45C2" w14:textId="77777777" w:rsidR="004E601D" w:rsidRDefault="004E601D" w:rsidP="004E601D">
            <w:pPr>
              <w:rPr>
                <w:rFonts w:cstheme="minorHAnsi"/>
                <w:sz w:val="20"/>
                <w:szCs w:val="20"/>
              </w:rPr>
            </w:pPr>
            <w:r>
              <w:rPr>
                <w:rFonts w:cstheme="minorHAnsi"/>
                <w:sz w:val="20"/>
                <w:szCs w:val="20"/>
              </w:rPr>
              <w:t>Carlsen (2007)</w:t>
            </w:r>
          </w:p>
        </w:tc>
        <w:tc>
          <w:tcPr>
            <w:tcW w:w="0" w:type="auto"/>
          </w:tcPr>
          <w:p w14:paraId="1639CE1D" w14:textId="77777777" w:rsidR="004E601D" w:rsidRPr="0049322A" w:rsidRDefault="004E601D" w:rsidP="004E601D">
            <w:pPr>
              <w:rPr>
                <w:rStyle w:val="odfvisible"/>
                <w:rFonts w:cstheme="minorHAnsi"/>
                <w:color w:val="000000"/>
                <w:sz w:val="20"/>
                <w:szCs w:val="20"/>
                <w:u w:val="single"/>
              </w:rPr>
            </w:pPr>
            <w:r w:rsidRPr="0049322A">
              <w:rPr>
                <w:rStyle w:val="odfvisible"/>
                <w:rFonts w:cstheme="minorHAnsi"/>
                <w:color w:val="000000"/>
                <w:sz w:val="20"/>
                <w:szCs w:val="20"/>
                <w:u w:val="single"/>
              </w:rPr>
              <w:t>Barriers</w:t>
            </w:r>
          </w:p>
          <w:p w14:paraId="42A4EF93" w14:textId="77777777" w:rsidR="004E601D" w:rsidRDefault="004E601D" w:rsidP="004E601D">
            <w:pPr>
              <w:rPr>
                <w:rFonts w:cstheme="minorHAnsi"/>
                <w:sz w:val="20"/>
                <w:szCs w:val="20"/>
                <w:u w:val="single"/>
              </w:rPr>
            </w:pPr>
            <w:r>
              <w:rPr>
                <w:rStyle w:val="odfvisible"/>
                <w:rFonts w:cstheme="minorHAnsi"/>
                <w:i/>
                <w:iCs/>
                <w:color w:val="000000"/>
                <w:sz w:val="20"/>
                <w:szCs w:val="20"/>
              </w:rPr>
              <w:t>C</w:t>
            </w:r>
            <w:r w:rsidRPr="0049322A">
              <w:rPr>
                <w:rStyle w:val="odfvisible"/>
                <w:rFonts w:cstheme="minorHAnsi"/>
                <w:i/>
                <w:iCs/>
                <w:color w:val="000000"/>
                <w:sz w:val="20"/>
                <w:szCs w:val="20"/>
              </w:rPr>
              <w:t xml:space="preserve">onvenience, lack of skills with new procedures, and lack of resources, were also referred to: ‘The reason why a lot of time is required was that in elderly patients it was usually more difficult to explain the therapy, and that older patients were less </w:t>
            </w:r>
            <w:proofErr w:type="gramStart"/>
            <w:r w:rsidRPr="0049322A">
              <w:rPr>
                <w:rStyle w:val="odfvisible"/>
                <w:rFonts w:cstheme="minorHAnsi"/>
                <w:i/>
                <w:iCs/>
                <w:color w:val="000000"/>
                <w:sz w:val="20"/>
                <w:szCs w:val="20"/>
              </w:rPr>
              <w:t>mobile</w:t>
            </w:r>
            <w:proofErr w:type="gramEnd"/>
            <w:r w:rsidRPr="0049322A">
              <w:rPr>
                <w:rStyle w:val="odfvisible"/>
                <w:rFonts w:cstheme="minorHAnsi"/>
                <w:i/>
                <w:iCs/>
                <w:color w:val="000000"/>
                <w:sz w:val="20"/>
                <w:szCs w:val="20"/>
              </w:rPr>
              <w:t xml:space="preserve"> so you had to visit them at home.’</w:t>
            </w:r>
          </w:p>
        </w:tc>
      </w:tr>
      <w:tr w:rsidR="004E601D" w:rsidRPr="00442900" w14:paraId="31292F12" w14:textId="77777777" w:rsidTr="00E63276">
        <w:tc>
          <w:tcPr>
            <w:tcW w:w="1913" w:type="dxa"/>
          </w:tcPr>
          <w:p w14:paraId="0B2C1671" w14:textId="77777777" w:rsidR="004E601D" w:rsidRPr="00E63276" w:rsidRDefault="004E601D" w:rsidP="004E601D">
            <w:pPr>
              <w:rPr>
                <w:rFonts w:cstheme="minorHAnsi"/>
                <w:b/>
                <w:bCs/>
                <w:sz w:val="20"/>
                <w:szCs w:val="20"/>
              </w:rPr>
            </w:pPr>
          </w:p>
        </w:tc>
        <w:tc>
          <w:tcPr>
            <w:tcW w:w="1508" w:type="dxa"/>
          </w:tcPr>
          <w:p w14:paraId="3565B25C" w14:textId="77777777" w:rsidR="004E601D" w:rsidRPr="00E63276" w:rsidRDefault="004E601D" w:rsidP="004E601D">
            <w:pPr>
              <w:rPr>
                <w:rFonts w:cstheme="minorHAnsi"/>
                <w:b/>
                <w:bCs/>
                <w:sz w:val="20"/>
                <w:szCs w:val="20"/>
              </w:rPr>
            </w:pPr>
          </w:p>
        </w:tc>
        <w:tc>
          <w:tcPr>
            <w:tcW w:w="1527" w:type="dxa"/>
          </w:tcPr>
          <w:p w14:paraId="19784DF0" w14:textId="77777777" w:rsidR="004E601D" w:rsidRPr="00E63276" w:rsidRDefault="004E601D" w:rsidP="004E601D">
            <w:pPr>
              <w:rPr>
                <w:rFonts w:cstheme="minorHAnsi"/>
                <w:b/>
                <w:bCs/>
                <w:sz w:val="20"/>
                <w:szCs w:val="20"/>
              </w:rPr>
            </w:pPr>
          </w:p>
        </w:tc>
        <w:tc>
          <w:tcPr>
            <w:tcW w:w="0" w:type="auto"/>
          </w:tcPr>
          <w:p w14:paraId="3752B3D9" w14:textId="77777777" w:rsidR="004E601D" w:rsidRPr="00442900" w:rsidRDefault="004E601D" w:rsidP="004E601D">
            <w:pPr>
              <w:rPr>
                <w:rFonts w:cstheme="minorHAnsi"/>
                <w:sz w:val="20"/>
                <w:szCs w:val="20"/>
              </w:rPr>
            </w:pPr>
            <w:r>
              <w:rPr>
                <w:rFonts w:cstheme="minorHAnsi"/>
                <w:sz w:val="20"/>
                <w:szCs w:val="20"/>
              </w:rPr>
              <w:t>Ju (2018)</w:t>
            </w:r>
          </w:p>
        </w:tc>
        <w:tc>
          <w:tcPr>
            <w:tcW w:w="0" w:type="auto"/>
          </w:tcPr>
          <w:p w14:paraId="7ACA667E" w14:textId="77777777" w:rsidR="004E601D" w:rsidRDefault="004E601D" w:rsidP="004E601D">
            <w:pPr>
              <w:rPr>
                <w:rFonts w:cstheme="minorHAnsi"/>
                <w:sz w:val="20"/>
                <w:szCs w:val="20"/>
                <w:u w:val="single"/>
              </w:rPr>
            </w:pPr>
            <w:r>
              <w:rPr>
                <w:rFonts w:cstheme="minorHAnsi"/>
                <w:sz w:val="20"/>
                <w:szCs w:val="20"/>
                <w:u w:val="single"/>
              </w:rPr>
              <w:t>Barriers</w:t>
            </w:r>
          </w:p>
          <w:p w14:paraId="41CAE7BC"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Some GPs believed that patients who had established long-term lifestyle patterns in life (particularly patients who were obese and elderly) were unlikely to alter their habits (</w:t>
            </w:r>
            <w:proofErr w:type="spellStart"/>
            <w:r w:rsidRPr="00DB1A3B">
              <w:rPr>
                <w:rFonts w:cstheme="minorHAnsi"/>
                <w:i/>
                <w:iCs/>
                <w:sz w:val="20"/>
                <w:szCs w:val="20"/>
              </w:rPr>
              <w:t>eg</w:t>
            </w:r>
            <w:proofErr w:type="spellEnd"/>
            <w:r w:rsidRPr="00DB1A3B">
              <w:rPr>
                <w:rFonts w:cstheme="minorHAnsi"/>
                <w:i/>
                <w:iCs/>
                <w:sz w:val="20"/>
                <w:szCs w:val="20"/>
              </w:rPr>
              <w:t>, smoking, diet), and so did not encourage lifestyle changes. They concluded that ‘medications are the only hope’ for patients who they believed were unable to adopt preventive behaviours.</w:t>
            </w:r>
          </w:p>
          <w:p w14:paraId="2028E9CC"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Some GPs who practised in low socioeconomic areas believed that advising lifestyle changes, particularly in </w:t>
            </w:r>
          </w:p>
          <w:p w14:paraId="5C9DEA0F" w14:textId="77777777" w:rsidR="004E601D" w:rsidRPr="008C04B2"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terms of diet, were futile as they believed that patients had limited access to healthy food in their local area.</w:t>
            </w:r>
          </w:p>
        </w:tc>
      </w:tr>
      <w:tr w:rsidR="004E601D" w:rsidRPr="00442900" w14:paraId="1A725898" w14:textId="77777777" w:rsidTr="00E63276">
        <w:tc>
          <w:tcPr>
            <w:tcW w:w="1913" w:type="dxa"/>
          </w:tcPr>
          <w:p w14:paraId="13FF956A" w14:textId="77777777" w:rsidR="004E601D" w:rsidRPr="00E63276" w:rsidRDefault="004E601D" w:rsidP="004E601D">
            <w:pPr>
              <w:rPr>
                <w:rFonts w:cstheme="minorHAnsi"/>
                <w:b/>
                <w:bCs/>
                <w:sz w:val="20"/>
                <w:szCs w:val="20"/>
              </w:rPr>
            </w:pPr>
          </w:p>
        </w:tc>
        <w:tc>
          <w:tcPr>
            <w:tcW w:w="1508" w:type="dxa"/>
          </w:tcPr>
          <w:p w14:paraId="4F13CF1C" w14:textId="77777777" w:rsidR="004E601D" w:rsidRPr="00E63276" w:rsidRDefault="004E601D" w:rsidP="004E601D">
            <w:pPr>
              <w:rPr>
                <w:rFonts w:cstheme="minorHAnsi"/>
                <w:b/>
                <w:bCs/>
                <w:sz w:val="20"/>
                <w:szCs w:val="20"/>
              </w:rPr>
            </w:pPr>
          </w:p>
        </w:tc>
        <w:tc>
          <w:tcPr>
            <w:tcW w:w="1527" w:type="dxa"/>
          </w:tcPr>
          <w:p w14:paraId="45FD4993" w14:textId="77777777" w:rsidR="004E601D" w:rsidRPr="00E63276" w:rsidRDefault="004E601D" w:rsidP="004E601D">
            <w:pPr>
              <w:rPr>
                <w:rFonts w:cstheme="minorHAnsi"/>
                <w:b/>
                <w:bCs/>
                <w:sz w:val="20"/>
                <w:szCs w:val="20"/>
              </w:rPr>
            </w:pPr>
          </w:p>
        </w:tc>
        <w:tc>
          <w:tcPr>
            <w:tcW w:w="0" w:type="auto"/>
          </w:tcPr>
          <w:p w14:paraId="20FC7587" w14:textId="77777777" w:rsidR="004E601D" w:rsidRDefault="004E601D" w:rsidP="004E601D">
            <w:pPr>
              <w:rPr>
                <w:rFonts w:cstheme="minorHAnsi"/>
                <w:sz w:val="20"/>
                <w:szCs w:val="20"/>
              </w:rPr>
            </w:pPr>
            <w:r>
              <w:rPr>
                <w:rFonts w:cstheme="minorHAnsi"/>
                <w:sz w:val="20"/>
                <w:szCs w:val="20"/>
              </w:rPr>
              <w:t>McDonagh (2018)</w:t>
            </w:r>
          </w:p>
        </w:tc>
        <w:tc>
          <w:tcPr>
            <w:tcW w:w="0" w:type="auto"/>
          </w:tcPr>
          <w:p w14:paraId="10358FD1" w14:textId="77777777" w:rsidR="004E601D" w:rsidRPr="00F42163" w:rsidRDefault="004E601D" w:rsidP="004E601D">
            <w:pPr>
              <w:rPr>
                <w:rFonts w:cstheme="minorHAnsi"/>
                <w:sz w:val="20"/>
                <w:szCs w:val="20"/>
                <w:u w:val="single"/>
              </w:rPr>
            </w:pPr>
            <w:r>
              <w:rPr>
                <w:rFonts w:cstheme="minorHAnsi"/>
                <w:sz w:val="20"/>
                <w:szCs w:val="20"/>
                <w:u w:val="single"/>
              </w:rPr>
              <w:t>Barriers</w:t>
            </w:r>
          </w:p>
          <w:p w14:paraId="71DAFB3F" w14:textId="77777777" w:rsidR="004E601D" w:rsidRPr="004778A7" w:rsidRDefault="004E601D" w:rsidP="004E601D">
            <w:pPr>
              <w:rPr>
                <w:rFonts w:cstheme="minorHAnsi"/>
                <w:b/>
                <w:bCs/>
                <w:i/>
                <w:iCs/>
                <w:sz w:val="20"/>
                <w:szCs w:val="20"/>
              </w:rPr>
            </w:pPr>
            <w:r w:rsidRPr="004778A7">
              <w:rPr>
                <w:rFonts w:cstheme="minorHAnsi"/>
                <w:b/>
                <w:bCs/>
                <w:i/>
                <w:iCs/>
                <w:sz w:val="20"/>
                <w:szCs w:val="20"/>
              </w:rPr>
              <w:t xml:space="preserve">Gender-related beliefs included a perception that young men did not attend general practice often and </w:t>
            </w:r>
            <w:proofErr w:type="gramStart"/>
            <w:r w:rsidRPr="004778A7">
              <w:rPr>
                <w:rFonts w:cstheme="minorHAnsi"/>
                <w:b/>
                <w:bCs/>
                <w:i/>
                <w:iCs/>
                <w:sz w:val="20"/>
                <w:szCs w:val="20"/>
              </w:rPr>
              <w:t>that women</w:t>
            </w:r>
            <w:proofErr w:type="gramEnd"/>
            <w:r w:rsidRPr="004778A7">
              <w:rPr>
                <w:rFonts w:cstheme="minorHAnsi"/>
                <w:b/>
                <w:bCs/>
                <w:i/>
                <w:iCs/>
                <w:sz w:val="20"/>
                <w:szCs w:val="20"/>
              </w:rPr>
              <w:t xml:space="preserve"> preferred to see female general practitioners (GPs) for testing which could discourage male practitioners from offering tests.</w:t>
            </w:r>
          </w:p>
          <w:p w14:paraId="78E5942C" w14:textId="77777777" w:rsidR="004E601D" w:rsidRDefault="004E601D" w:rsidP="004E601D">
            <w:pPr>
              <w:rPr>
                <w:rFonts w:cstheme="minorHAnsi"/>
                <w:sz w:val="20"/>
                <w:szCs w:val="20"/>
                <w:u w:val="single"/>
              </w:rPr>
            </w:pPr>
            <w:r w:rsidRPr="004778A7">
              <w:rPr>
                <w:rFonts w:cstheme="minorHAnsi"/>
                <w:b/>
                <w:bCs/>
                <w:i/>
                <w:iCs/>
                <w:sz w:val="20"/>
                <w:szCs w:val="20"/>
              </w:rPr>
              <w:t>PCP perceptions included believing that patients were at low risk and that chlamydia was not a high priority for patients, particularly in rural areas and areas of high deprivation.</w:t>
            </w:r>
          </w:p>
        </w:tc>
      </w:tr>
      <w:tr w:rsidR="004E601D" w:rsidRPr="00442900" w14:paraId="7FE8E12F" w14:textId="77777777" w:rsidTr="00E63276">
        <w:tc>
          <w:tcPr>
            <w:tcW w:w="1913" w:type="dxa"/>
          </w:tcPr>
          <w:p w14:paraId="2FBD7565" w14:textId="77777777" w:rsidR="004E601D" w:rsidRPr="00E63276" w:rsidRDefault="004E601D" w:rsidP="004E601D">
            <w:pPr>
              <w:rPr>
                <w:rFonts w:cstheme="minorHAnsi"/>
                <w:b/>
                <w:bCs/>
                <w:sz w:val="20"/>
                <w:szCs w:val="20"/>
              </w:rPr>
            </w:pPr>
          </w:p>
        </w:tc>
        <w:tc>
          <w:tcPr>
            <w:tcW w:w="1508" w:type="dxa"/>
          </w:tcPr>
          <w:p w14:paraId="124D63AF" w14:textId="77777777" w:rsidR="004E601D" w:rsidRPr="00E63276" w:rsidRDefault="004E601D" w:rsidP="004E601D">
            <w:pPr>
              <w:rPr>
                <w:rFonts w:cstheme="minorHAnsi"/>
                <w:b/>
                <w:bCs/>
                <w:sz w:val="20"/>
                <w:szCs w:val="20"/>
              </w:rPr>
            </w:pPr>
          </w:p>
        </w:tc>
        <w:tc>
          <w:tcPr>
            <w:tcW w:w="1527" w:type="dxa"/>
          </w:tcPr>
          <w:p w14:paraId="3DF5E8B2" w14:textId="77777777" w:rsidR="004E601D" w:rsidRPr="00E63276" w:rsidRDefault="004E601D" w:rsidP="004E601D">
            <w:pPr>
              <w:rPr>
                <w:rFonts w:cstheme="minorHAnsi"/>
                <w:b/>
                <w:bCs/>
                <w:sz w:val="20"/>
                <w:szCs w:val="20"/>
              </w:rPr>
            </w:pPr>
          </w:p>
        </w:tc>
        <w:tc>
          <w:tcPr>
            <w:tcW w:w="0" w:type="auto"/>
          </w:tcPr>
          <w:p w14:paraId="1DECD061" w14:textId="77777777" w:rsidR="004E601D" w:rsidRPr="00442900" w:rsidRDefault="004E601D" w:rsidP="004E601D">
            <w:pPr>
              <w:rPr>
                <w:rFonts w:cstheme="minorHAnsi"/>
                <w:sz w:val="20"/>
                <w:szCs w:val="20"/>
              </w:rPr>
            </w:pPr>
            <w:r>
              <w:rPr>
                <w:rFonts w:cstheme="minorHAnsi"/>
                <w:sz w:val="20"/>
                <w:szCs w:val="20"/>
              </w:rPr>
              <w:t>O’Brien (2016)</w:t>
            </w:r>
          </w:p>
        </w:tc>
        <w:tc>
          <w:tcPr>
            <w:tcW w:w="0" w:type="auto"/>
          </w:tcPr>
          <w:p w14:paraId="2102D94E" w14:textId="77777777" w:rsidR="004E601D" w:rsidRDefault="004E601D" w:rsidP="004E601D">
            <w:pPr>
              <w:rPr>
                <w:rFonts w:cstheme="minorHAnsi"/>
                <w:sz w:val="20"/>
                <w:szCs w:val="20"/>
                <w:u w:val="single"/>
              </w:rPr>
            </w:pPr>
            <w:r>
              <w:rPr>
                <w:rFonts w:cstheme="minorHAnsi"/>
                <w:sz w:val="20"/>
                <w:szCs w:val="20"/>
                <w:u w:val="single"/>
              </w:rPr>
              <w:t>Barriers</w:t>
            </w:r>
          </w:p>
          <w:p w14:paraId="0557446E" w14:textId="77777777" w:rsidR="004E601D" w:rsidRPr="009367E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Relating to young people highlighted as difficult.</w:t>
            </w:r>
          </w:p>
        </w:tc>
      </w:tr>
      <w:tr w:rsidR="004E601D" w:rsidRPr="00442900" w14:paraId="7FEDEC19" w14:textId="77777777" w:rsidTr="00E63276">
        <w:tc>
          <w:tcPr>
            <w:tcW w:w="1913" w:type="dxa"/>
          </w:tcPr>
          <w:p w14:paraId="2413D53E" w14:textId="77777777" w:rsidR="004E601D" w:rsidRPr="00E63276" w:rsidRDefault="004E601D" w:rsidP="004E601D">
            <w:pPr>
              <w:rPr>
                <w:rFonts w:cstheme="minorHAnsi"/>
                <w:b/>
                <w:bCs/>
                <w:sz w:val="20"/>
                <w:szCs w:val="20"/>
              </w:rPr>
            </w:pPr>
          </w:p>
        </w:tc>
        <w:tc>
          <w:tcPr>
            <w:tcW w:w="1508" w:type="dxa"/>
          </w:tcPr>
          <w:p w14:paraId="27E86718" w14:textId="77777777" w:rsidR="004E601D" w:rsidRPr="00E63276" w:rsidRDefault="004E601D" w:rsidP="004E601D">
            <w:pPr>
              <w:rPr>
                <w:rFonts w:cstheme="minorHAnsi"/>
                <w:b/>
                <w:bCs/>
                <w:sz w:val="20"/>
                <w:szCs w:val="20"/>
              </w:rPr>
            </w:pPr>
          </w:p>
        </w:tc>
        <w:tc>
          <w:tcPr>
            <w:tcW w:w="1527" w:type="dxa"/>
          </w:tcPr>
          <w:p w14:paraId="19C7C6B5" w14:textId="77777777" w:rsidR="004E601D" w:rsidRPr="00E63276" w:rsidRDefault="004E601D" w:rsidP="004E601D">
            <w:pPr>
              <w:rPr>
                <w:rFonts w:cstheme="minorHAnsi"/>
                <w:b/>
                <w:bCs/>
                <w:sz w:val="20"/>
                <w:szCs w:val="20"/>
              </w:rPr>
            </w:pPr>
          </w:p>
        </w:tc>
        <w:tc>
          <w:tcPr>
            <w:tcW w:w="0" w:type="auto"/>
          </w:tcPr>
          <w:p w14:paraId="201ED011" w14:textId="77777777" w:rsidR="004E601D" w:rsidRPr="00442900" w:rsidRDefault="004E601D" w:rsidP="004E601D">
            <w:pPr>
              <w:rPr>
                <w:rFonts w:cstheme="minorHAnsi"/>
                <w:sz w:val="20"/>
                <w:szCs w:val="20"/>
              </w:rPr>
            </w:pPr>
            <w:r>
              <w:rPr>
                <w:rFonts w:cstheme="minorHAnsi"/>
                <w:sz w:val="20"/>
                <w:szCs w:val="20"/>
              </w:rPr>
              <w:t>Sinnott (2013)</w:t>
            </w:r>
          </w:p>
        </w:tc>
        <w:tc>
          <w:tcPr>
            <w:tcW w:w="0" w:type="auto"/>
          </w:tcPr>
          <w:p w14:paraId="5920EC7F" w14:textId="77777777" w:rsidR="004E601D" w:rsidRDefault="004E601D" w:rsidP="004E601D">
            <w:pPr>
              <w:rPr>
                <w:rFonts w:cstheme="minorHAnsi"/>
                <w:sz w:val="20"/>
                <w:szCs w:val="20"/>
                <w:u w:val="single"/>
              </w:rPr>
            </w:pPr>
            <w:r>
              <w:rPr>
                <w:rFonts w:cstheme="minorHAnsi"/>
                <w:sz w:val="20"/>
                <w:szCs w:val="20"/>
                <w:u w:val="single"/>
              </w:rPr>
              <w:t>Barriers</w:t>
            </w:r>
          </w:p>
          <w:p w14:paraId="5F1DB98C" w14:textId="77777777" w:rsidR="004E601D" w:rsidRDefault="004E601D" w:rsidP="004E601D">
            <w:pPr>
              <w:rPr>
                <w:rFonts w:cstheme="minorHAnsi"/>
                <w:i/>
                <w:iCs/>
                <w:sz w:val="20"/>
                <w:szCs w:val="20"/>
              </w:rPr>
            </w:pPr>
            <w:r w:rsidRPr="00DB1A3B">
              <w:rPr>
                <w:rFonts w:cstheme="minorHAnsi"/>
                <w:i/>
                <w:iCs/>
                <w:sz w:val="20"/>
                <w:szCs w:val="20"/>
              </w:rPr>
              <w:t>This burden was compounded by certain patient characteristics such as cognitive or memory problems, poor social supports and ﬁnances and low levels of motivation which were likely to affect the patient’s ability to understand and adhere to treatment.</w:t>
            </w:r>
          </w:p>
          <w:p w14:paraId="126421E7" w14:textId="77777777" w:rsidR="004E601D" w:rsidRPr="00EA38A0" w:rsidRDefault="004E601D" w:rsidP="004E601D">
            <w:pPr>
              <w:rPr>
                <w:rFonts w:cstheme="minorHAnsi"/>
                <w:sz w:val="20"/>
                <w:szCs w:val="20"/>
                <w:u w:val="single"/>
              </w:rPr>
            </w:pPr>
            <w:r w:rsidRPr="00EA38A0">
              <w:rPr>
                <w:rFonts w:cstheme="minorHAnsi"/>
                <w:sz w:val="20"/>
                <w:szCs w:val="20"/>
                <w:u w:val="single"/>
              </w:rPr>
              <w:t>Factors</w:t>
            </w:r>
          </w:p>
          <w:p w14:paraId="26755FEE" w14:textId="77777777" w:rsidR="004E601D" w:rsidRPr="00EA38A0"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lastRenderedPageBreak/>
              <w:t xml:space="preserve">Multimorbid patients that GPs felt required </w:t>
            </w:r>
            <w:proofErr w:type="gramStart"/>
            <w:r w:rsidRPr="00DB1A3B">
              <w:rPr>
                <w:rFonts w:cstheme="minorHAnsi"/>
                <w:i/>
                <w:iCs/>
                <w:sz w:val="20"/>
                <w:szCs w:val="20"/>
              </w:rPr>
              <w:t>particular assistance</w:t>
            </w:r>
            <w:proofErr w:type="gramEnd"/>
            <w:r w:rsidRPr="00DB1A3B">
              <w:rPr>
                <w:rFonts w:cstheme="minorHAnsi"/>
                <w:i/>
                <w:iCs/>
                <w:sz w:val="20"/>
                <w:szCs w:val="20"/>
              </w:rPr>
              <w:t xml:space="preserve"> are those with cognitive impairment, mental health issues or low social support, and accordingly may require nuanced interventions to support their care.</w:t>
            </w:r>
          </w:p>
        </w:tc>
      </w:tr>
      <w:tr w:rsidR="004E601D" w:rsidRPr="00442900" w14:paraId="05091B44" w14:textId="77777777" w:rsidTr="00E63276">
        <w:tc>
          <w:tcPr>
            <w:tcW w:w="1913" w:type="dxa"/>
          </w:tcPr>
          <w:p w14:paraId="65877596" w14:textId="77777777" w:rsidR="004E601D" w:rsidRPr="00E63276" w:rsidRDefault="004E601D" w:rsidP="004E601D">
            <w:pPr>
              <w:rPr>
                <w:rFonts w:cstheme="minorHAnsi"/>
                <w:b/>
                <w:bCs/>
                <w:sz w:val="20"/>
                <w:szCs w:val="20"/>
              </w:rPr>
            </w:pPr>
          </w:p>
        </w:tc>
        <w:tc>
          <w:tcPr>
            <w:tcW w:w="1508" w:type="dxa"/>
          </w:tcPr>
          <w:p w14:paraId="18B6FB19" w14:textId="77777777" w:rsidR="004E601D" w:rsidRPr="00E63276" w:rsidRDefault="004E601D" w:rsidP="004E601D">
            <w:pPr>
              <w:rPr>
                <w:rFonts w:cstheme="minorHAnsi"/>
                <w:b/>
                <w:bCs/>
                <w:sz w:val="20"/>
                <w:szCs w:val="20"/>
              </w:rPr>
            </w:pPr>
          </w:p>
        </w:tc>
        <w:tc>
          <w:tcPr>
            <w:tcW w:w="1527" w:type="dxa"/>
          </w:tcPr>
          <w:p w14:paraId="3ECBAE5F" w14:textId="77777777" w:rsidR="004E601D" w:rsidRPr="00E63276" w:rsidRDefault="004E601D" w:rsidP="004E601D">
            <w:pPr>
              <w:rPr>
                <w:rFonts w:cstheme="minorHAnsi"/>
                <w:b/>
                <w:bCs/>
                <w:sz w:val="20"/>
                <w:szCs w:val="20"/>
              </w:rPr>
            </w:pPr>
          </w:p>
        </w:tc>
        <w:tc>
          <w:tcPr>
            <w:tcW w:w="0" w:type="auto"/>
          </w:tcPr>
          <w:p w14:paraId="26ED4682" w14:textId="77777777" w:rsidR="004E601D" w:rsidRPr="00442900" w:rsidRDefault="004E601D" w:rsidP="004E601D">
            <w:pPr>
              <w:rPr>
                <w:rFonts w:cstheme="minorHAnsi"/>
                <w:sz w:val="20"/>
                <w:szCs w:val="20"/>
              </w:rPr>
            </w:pPr>
            <w:r>
              <w:rPr>
                <w:rFonts w:cstheme="minorHAnsi"/>
                <w:sz w:val="20"/>
                <w:szCs w:val="20"/>
              </w:rPr>
              <w:t>Sirdifield (2013)</w:t>
            </w:r>
          </w:p>
        </w:tc>
        <w:tc>
          <w:tcPr>
            <w:tcW w:w="0" w:type="auto"/>
          </w:tcPr>
          <w:p w14:paraId="77B6B474" w14:textId="77777777" w:rsidR="004E601D" w:rsidRDefault="004E601D" w:rsidP="004E601D">
            <w:pPr>
              <w:rPr>
                <w:rFonts w:cstheme="minorHAnsi"/>
                <w:sz w:val="20"/>
                <w:szCs w:val="20"/>
                <w:u w:val="single"/>
              </w:rPr>
            </w:pPr>
            <w:r>
              <w:rPr>
                <w:rFonts w:cstheme="minorHAnsi"/>
                <w:sz w:val="20"/>
                <w:szCs w:val="20"/>
                <w:u w:val="single"/>
              </w:rPr>
              <w:t>Barriers</w:t>
            </w:r>
          </w:p>
          <w:p w14:paraId="3735AE11" w14:textId="77777777" w:rsidR="004E601D" w:rsidRPr="00DB1A3B" w:rsidRDefault="004E601D" w:rsidP="004E601D">
            <w:pPr>
              <w:widowControl w:val="0"/>
              <w:autoSpaceDE w:val="0"/>
              <w:autoSpaceDN w:val="0"/>
              <w:adjustRightInd w:val="0"/>
              <w:rPr>
                <w:rFonts w:cstheme="minorHAnsi"/>
                <w:i/>
                <w:iCs/>
                <w:sz w:val="20"/>
                <w:szCs w:val="20"/>
              </w:rPr>
            </w:pPr>
            <w:proofErr w:type="gramStart"/>
            <w:r w:rsidRPr="00DB1A3B">
              <w:rPr>
                <w:rFonts w:cstheme="minorHAnsi"/>
                <w:i/>
                <w:iCs/>
                <w:sz w:val="20"/>
                <w:szCs w:val="20"/>
              </w:rPr>
              <w:t>Particular patient</w:t>
            </w:r>
            <w:proofErr w:type="gramEnd"/>
            <w:r w:rsidRPr="00DB1A3B">
              <w:rPr>
                <w:rFonts w:cstheme="minorHAnsi"/>
                <w:i/>
                <w:iCs/>
                <w:sz w:val="20"/>
                <w:szCs w:val="20"/>
              </w:rPr>
              <w:t xml:space="preserve"> attributes, including old age, multiple conditions, and being perceived as a ‘deserving patient’ also increased the pressure to prescribe and gave a rationale to do so.</w:t>
            </w:r>
          </w:p>
          <w:p w14:paraId="2163999F" w14:textId="77777777" w:rsidR="004E601D" w:rsidRPr="00382A07"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GPs often felt greater (or perceived greater public) sympathy but also felt a lack of alternatives for older compared with younger patients: “Physicians thought their older adult patients would resist or be unable to pursue mental health referrals for multiple reasons ranging from stigma to financial and transportation difficulties”.</w:t>
            </w:r>
          </w:p>
        </w:tc>
      </w:tr>
      <w:tr w:rsidR="004E601D" w:rsidRPr="00442900" w14:paraId="271D6948" w14:textId="77777777" w:rsidTr="00E63276">
        <w:tc>
          <w:tcPr>
            <w:tcW w:w="1913" w:type="dxa"/>
          </w:tcPr>
          <w:p w14:paraId="4967C383" w14:textId="77777777" w:rsidR="004E601D" w:rsidRPr="00E63276" w:rsidRDefault="004E601D" w:rsidP="004E601D">
            <w:pPr>
              <w:rPr>
                <w:rFonts w:cstheme="minorHAnsi"/>
                <w:b/>
                <w:bCs/>
                <w:sz w:val="20"/>
                <w:szCs w:val="20"/>
              </w:rPr>
            </w:pPr>
          </w:p>
        </w:tc>
        <w:tc>
          <w:tcPr>
            <w:tcW w:w="1508" w:type="dxa"/>
          </w:tcPr>
          <w:p w14:paraId="2CC46131" w14:textId="77777777" w:rsidR="004E601D" w:rsidRPr="00E63276" w:rsidRDefault="004E601D" w:rsidP="004E601D">
            <w:pPr>
              <w:rPr>
                <w:rFonts w:cstheme="minorHAnsi"/>
                <w:b/>
                <w:bCs/>
                <w:sz w:val="20"/>
                <w:szCs w:val="20"/>
              </w:rPr>
            </w:pPr>
          </w:p>
        </w:tc>
        <w:tc>
          <w:tcPr>
            <w:tcW w:w="1527" w:type="dxa"/>
          </w:tcPr>
          <w:p w14:paraId="04D15E29" w14:textId="77777777" w:rsidR="004E601D" w:rsidRPr="00E63276" w:rsidRDefault="004E601D" w:rsidP="004E601D">
            <w:pPr>
              <w:rPr>
                <w:rFonts w:cstheme="minorHAnsi"/>
                <w:b/>
                <w:bCs/>
                <w:sz w:val="20"/>
                <w:szCs w:val="20"/>
              </w:rPr>
            </w:pPr>
          </w:p>
        </w:tc>
        <w:tc>
          <w:tcPr>
            <w:tcW w:w="0" w:type="auto"/>
          </w:tcPr>
          <w:p w14:paraId="6F15F7B3" w14:textId="77777777" w:rsidR="004E601D" w:rsidRDefault="004E601D" w:rsidP="004E601D">
            <w:pPr>
              <w:rPr>
                <w:rFonts w:cstheme="minorHAnsi"/>
                <w:sz w:val="20"/>
                <w:szCs w:val="20"/>
              </w:rPr>
            </w:pPr>
            <w:r>
              <w:rPr>
                <w:rFonts w:cstheme="minorHAnsi"/>
                <w:sz w:val="20"/>
                <w:szCs w:val="20"/>
              </w:rPr>
              <w:t>Tonkin-Crine (2011)</w:t>
            </w:r>
          </w:p>
        </w:tc>
        <w:tc>
          <w:tcPr>
            <w:tcW w:w="0" w:type="auto"/>
          </w:tcPr>
          <w:p w14:paraId="38CC7FB2" w14:textId="77777777" w:rsidR="004E601D" w:rsidRDefault="004E601D" w:rsidP="004E601D">
            <w:pPr>
              <w:rPr>
                <w:rFonts w:cstheme="minorHAnsi"/>
                <w:sz w:val="20"/>
                <w:szCs w:val="20"/>
                <w:u w:val="single"/>
              </w:rPr>
            </w:pPr>
            <w:r>
              <w:rPr>
                <w:rFonts w:cstheme="minorHAnsi"/>
                <w:sz w:val="20"/>
                <w:szCs w:val="20"/>
                <w:u w:val="single"/>
              </w:rPr>
              <w:t>Factors</w:t>
            </w:r>
          </w:p>
          <w:p w14:paraId="184B9846" w14:textId="77777777" w:rsidR="004E601D" w:rsidRDefault="004E601D" w:rsidP="004E601D">
            <w:pPr>
              <w:rPr>
                <w:rFonts w:cstheme="minorHAnsi"/>
                <w:sz w:val="20"/>
                <w:szCs w:val="20"/>
                <w:u w:val="single"/>
              </w:rPr>
            </w:pPr>
            <w:r w:rsidRPr="00DB1A3B">
              <w:rPr>
                <w:rFonts w:cstheme="minorHAnsi"/>
                <w:i/>
                <w:iCs/>
                <w:sz w:val="20"/>
                <w:szCs w:val="20"/>
              </w:rPr>
              <w:t xml:space="preserve">GPs’ prescribing decisions may be inﬂuenced by the patient’s work, social </w:t>
            </w:r>
            <w:proofErr w:type="gramStart"/>
            <w:r w:rsidRPr="00DB1A3B">
              <w:rPr>
                <w:rFonts w:cstheme="minorHAnsi"/>
                <w:i/>
                <w:iCs/>
                <w:sz w:val="20"/>
                <w:szCs w:val="20"/>
              </w:rPr>
              <w:t>life</w:t>
            </w:r>
            <w:proofErr w:type="gramEnd"/>
            <w:r w:rsidRPr="00DB1A3B">
              <w:rPr>
                <w:rFonts w:cstheme="minorHAnsi"/>
                <w:i/>
                <w:iCs/>
                <w:sz w:val="20"/>
                <w:szCs w:val="20"/>
              </w:rPr>
              <w:t xml:space="preserve"> or socio-economic background in addition to their illness.</w:t>
            </w:r>
          </w:p>
        </w:tc>
      </w:tr>
      <w:tr w:rsidR="004E601D" w:rsidRPr="00442900" w14:paraId="3607C10E" w14:textId="77777777" w:rsidTr="00E63276">
        <w:tc>
          <w:tcPr>
            <w:tcW w:w="1913" w:type="dxa"/>
          </w:tcPr>
          <w:p w14:paraId="2E5CBD4F" w14:textId="77777777" w:rsidR="004E601D" w:rsidRPr="00E63276" w:rsidRDefault="004E601D" w:rsidP="004E601D">
            <w:pPr>
              <w:rPr>
                <w:rFonts w:cstheme="minorHAnsi"/>
                <w:b/>
                <w:bCs/>
                <w:sz w:val="20"/>
                <w:szCs w:val="20"/>
              </w:rPr>
            </w:pPr>
          </w:p>
        </w:tc>
        <w:tc>
          <w:tcPr>
            <w:tcW w:w="1508" w:type="dxa"/>
          </w:tcPr>
          <w:p w14:paraId="36D7447C" w14:textId="77777777" w:rsidR="004E601D" w:rsidRPr="00E63276" w:rsidRDefault="004E601D" w:rsidP="004E601D">
            <w:pPr>
              <w:rPr>
                <w:rFonts w:cstheme="minorHAnsi"/>
                <w:b/>
                <w:bCs/>
                <w:sz w:val="20"/>
                <w:szCs w:val="20"/>
              </w:rPr>
            </w:pPr>
          </w:p>
        </w:tc>
        <w:tc>
          <w:tcPr>
            <w:tcW w:w="1527" w:type="dxa"/>
          </w:tcPr>
          <w:p w14:paraId="7B6B1924" w14:textId="77777777" w:rsidR="004E601D" w:rsidRPr="00E63276" w:rsidRDefault="004E601D" w:rsidP="004E601D">
            <w:pPr>
              <w:rPr>
                <w:rFonts w:cstheme="minorHAnsi"/>
                <w:b/>
                <w:bCs/>
                <w:sz w:val="20"/>
                <w:szCs w:val="20"/>
              </w:rPr>
            </w:pPr>
          </w:p>
        </w:tc>
        <w:tc>
          <w:tcPr>
            <w:tcW w:w="0" w:type="auto"/>
          </w:tcPr>
          <w:p w14:paraId="56B080F3" w14:textId="77777777" w:rsidR="004E601D" w:rsidRPr="00442900" w:rsidRDefault="004E601D" w:rsidP="004E601D">
            <w:pPr>
              <w:rPr>
                <w:rFonts w:cstheme="minorHAnsi"/>
                <w:sz w:val="20"/>
                <w:szCs w:val="20"/>
              </w:rPr>
            </w:pPr>
            <w:r>
              <w:rPr>
                <w:rFonts w:cstheme="minorHAnsi"/>
                <w:sz w:val="20"/>
                <w:szCs w:val="20"/>
              </w:rPr>
              <w:t>Vedel (2011)</w:t>
            </w:r>
          </w:p>
        </w:tc>
        <w:tc>
          <w:tcPr>
            <w:tcW w:w="0" w:type="auto"/>
          </w:tcPr>
          <w:p w14:paraId="4C4FC251" w14:textId="77777777" w:rsidR="004E601D" w:rsidRDefault="004E601D" w:rsidP="004E601D">
            <w:pPr>
              <w:rPr>
                <w:rFonts w:cstheme="minorHAnsi"/>
                <w:sz w:val="20"/>
                <w:szCs w:val="20"/>
                <w:u w:val="single"/>
              </w:rPr>
            </w:pPr>
            <w:r>
              <w:rPr>
                <w:rFonts w:cstheme="minorHAnsi"/>
                <w:sz w:val="20"/>
                <w:szCs w:val="20"/>
                <w:u w:val="single"/>
              </w:rPr>
              <w:t>Barriers</w:t>
            </w:r>
          </w:p>
          <w:p w14:paraId="2ADE87AD" w14:textId="77777777" w:rsidR="004E601D" w:rsidRPr="006B6FB8"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Physicians also considered age of an older patient as a reason not to screen.</w:t>
            </w:r>
          </w:p>
        </w:tc>
      </w:tr>
      <w:tr w:rsidR="004E601D" w:rsidRPr="00442900" w14:paraId="22B1BBEB" w14:textId="77777777" w:rsidTr="00E63276">
        <w:tc>
          <w:tcPr>
            <w:tcW w:w="1913" w:type="dxa"/>
          </w:tcPr>
          <w:p w14:paraId="6285FB51" w14:textId="77777777" w:rsidR="004E601D" w:rsidRPr="00E63276" w:rsidRDefault="004E601D" w:rsidP="004E601D">
            <w:pPr>
              <w:rPr>
                <w:rFonts w:cstheme="minorHAnsi"/>
                <w:b/>
                <w:bCs/>
                <w:sz w:val="20"/>
                <w:szCs w:val="20"/>
              </w:rPr>
            </w:pPr>
          </w:p>
        </w:tc>
        <w:tc>
          <w:tcPr>
            <w:tcW w:w="1508" w:type="dxa"/>
          </w:tcPr>
          <w:p w14:paraId="49074C55" w14:textId="77777777" w:rsidR="004E601D" w:rsidRPr="00E63276" w:rsidRDefault="004E601D" w:rsidP="004E601D">
            <w:pPr>
              <w:rPr>
                <w:rFonts w:cstheme="minorHAnsi"/>
                <w:b/>
                <w:bCs/>
                <w:sz w:val="20"/>
                <w:szCs w:val="20"/>
              </w:rPr>
            </w:pPr>
          </w:p>
        </w:tc>
        <w:tc>
          <w:tcPr>
            <w:tcW w:w="1527" w:type="dxa"/>
          </w:tcPr>
          <w:p w14:paraId="38084706" w14:textId="77777777" w:rsidR="004E601D" w:rsidRPr="00E63276" w:rsidRDefault="004E601D" w:rsidP="004E601D">
            <w:pPr>
              <w:rPr>
                <w:rFonts w:cstheme="minorHAnsi"/>
                <w:b/>
                <w:bCs/>
                <w:sz w:val="20"/>
                <w:szCs w:val="20"/>
              </w:rPr>
            </w:pPr>
            <w:r w:rsidRPr="00E63276">
              <w:rPr>
                <w:rFonts w:cstheme="minorHAnsi"/>
                <w:b/>
                <w:bCs/>
                <w:sz w:val="20"/>
                <w:szCs w:val="20"/>
              </w:rPr>
              <w:t>Health status and comorbidity</w:t>
            </w:r>
          </w:p>
        </w:tc>
        <w:tc>
          <w:tcPr>
            <w:tcW w:w="0" w:type="auto"/>
          </w:tcPr>
          <w:p w14:paraId="30998B78" w14:textId="77777777" w:rsidR="004E601D" w:rsidRDefault="004E601D" w:rsidP="004E601D">
            <w:pPr>
              <w:rPr>
                <w:rFonts w:cstheme="minorHAnsi"/>
                <w:sz w:val="20"/>
                <w:szCs w:val="20"/>
              </w:rPr>
            </w:pPr>
            <w:r>
              <w:rPr>
                <w:rFonts w:cstheme="minorHAnsi"/>
                <w:sz w:val="20"/>
                <w:szCs w:val="20"/>
              </w:rPr>
              <w:t>Barley (2011)</w:t>
            </w:r>
          </w:p>
        </w:tc>
        <w:tc>
          <w:tcPr>
            <w:tcW w:w="0" w:type="auto"/>
          </w:tcPr>
          <w:p w14:paraId="0D884FB7" w14:textId="77777777" w:rsidR="004E601D" w:rsidRDefault="004E601D" w:rsidP="004E601D">
            <w:pPr>
              <w:rPr>
                <w:rFonts w:cstheme="minorHAnsi"/>
                <w:sz w:val="20"/>
                <w:szCs w:val="20"/>
                <w:u w:val="single"/>
              </w:rPr>
            </w:pPr>
            <w:r>
              <w:rPr>
                <w:rFonts w:cstheme="minorHAnsi"/>
                <w:sz w:val="20"/>
                <w:szCs w:val="20"/>
                <w:u w:val="single"/>
              </w:rPr>
              <w:t>Barriers</w:t>
            </w:r>
          </w:p>
          <w:p w14:paraId="4166E025" w14:textId="77777777" w:rsidR="004E601D" w:rsidRPr="00585462" w:rsidRDefault="004E601D" w:rsidP="004E601D">
            <w:pPr>
              <w:rPr>
                <w:rFonts w:cstheme="minorHAnsi"/>
                <w:i/>
                <w:iCs/>
                <w:sz w:val="20"/>
                <w:szCs w:val="20"/>
              </w:rPr>
            </w:pPr>
            <w:r w:rsidRPr="00DB1A3B">
              <w:rPr>
                <w:rFonts w:cstheme="minorHAnsi"/>
                <w:i/>
                <w:iCs/>
                <w:sz w:val="20"/>
                <w:szCs w:val="20"/>
              </w:rPr>
              <w:t>High levels of comorbidity within older people may, however, complicate depression diagnosis and lead to delay in treatment.</w:t>
            </w:r>
          </w:p>
        </w:tc>
      </w:tr>
      <w:tr w:rsidR="004E601D" w:rsidRPr="00442900" w14:paraId="13BF24ED" w14:textId="77777777" w:rsidTr="00E63276">
        <w:tc>
          <w:tcPr>
            <w:tcW w:w="1913" w:type="dxa"/>
          </w:tcPr>
          <w:p w14:paraId="1782DCFF" w14:textId="77777777" w:rsidR="004E601D" w:rsidRPr="00E63276" w:rsidRDefault="004E601D" w:rsidP="004E601D">
            <w:pPr>
              <w:rPr>
                <w:rFonts w:cstheme="minorHAnsi"/>
                <w:b/>
                <w:bCs/>
                <w:sz w:val="20"/>
                <w:szCs w:val="20"/>
              </w:rPr>
            </w:pPr>
          </w:p>
        </w:tc>
        <w:tc>
          <w:tcPr>
            <w:tcW w:w="1508" w:type="dxa"/>
          </w:tcPr>
          <w:p w14:paraId="1264E613" w14:textId="77777777" w:rsidR="004E601D" w:rsidRPr="00E63276" w:rsidRDefault="004E601D" w:rsidP="004E601D">
            <w:pPr>
              <w:rPr>
                <w:rFonts w:cstheme="minorHAnsi"/>
                <w:b/>
                <w:bCs/>
                <w:sz w:val="20"/>
                <w:szCs w:val="20"/>
              </w:rPr>
            </w:pPr>
          </w:p>
        </w:tc>
        <w:tc>
          <w:tcPr>
            <w:tcW w:w="1527" w:type="dxa"/>
          </w:tcPr>
          <w:p w14:paraId="43DB2CA9" w14:textId="77777777" w:rsidR="004E601D" w:rsidRPr="00E63276" w:rsidRDefault="004E601D" w:rsidP="004E601D">
            <w:pPr>
              <w:rPr>
                <w:rFonts w:cstheme="minorHAnsi"/>
                <w:b/>
                <w:bCs/>
                <w:sz w:val="20"/>
                <w:szCs w:val="20"/>
              </w:rPr>
            </w:pPr>
          </w:p>
        </w:tc>
        <w:tc>
          <w:tcPr>
            <w:tcW w:w="0" w:type="auto"/>
          </w:tcPr>
          <w:p w14:paraId="4A4D2D5B" w14:textId="77777777" w:rsidR="004E601D" w:rsidRDefault="004E601D" w:rsidP="004E601D">
            <w:pPr>
              <w:rPr>
                <w:rFonts w:cstheme="minorHAnsi"/>
                <w:sz w:val="20"/>
                <w:szCs w:val="20"/>
              </w:rPr>
            </w:pPr>
            <w:r>
              <w:rPr>
                <w:rFonts w:cstheme="minorHAnsi"/>
                <w:sz w:val="20"/>
                <w:szCs w:val="20"/>
              </w:rPr>
              <w:t>Ju (2018)</w:t>
            </w:r>
          </w:p>
        </w:tc>
        <w:tc>
          <w:tcPr>
            <w:tcW w:w="0" w:type="auto"/>
          </w:tcPr>
          <w:p w14:paraId="0DD1CD5C" w14:textId="77777777" w:rsidR="004E601D" w:rsidRDefault="004E601D" w:rsidP="004E601D">
            <w:pPr>
              <w:rPr>
                <w:rFonts w:cstheme="minorHAnsi"/>
                <w:sz w:val="20"/>
                <w:szCs w:val="20"/>
                <w:u w:val="single"/>
              </w:rPr>
            </w:pPr>
            <w:r>
              <w:rPr>
                <w:rFonts w:cstheme="minorHAnsi"/>
                <w:sz w:val="20"/>
                <w:szCs w:val="20"/>
                <w:u w:val="single"/>
              </w:rPr>
              <w:t>Barriers</w:t>
            </w:r>
          </w:p>
          <w:p w14:paraId="44BFF8F8" w14:textId="77777777" w:rsidR="004E601D" w:rsidRDefault="004E601D" w:rsidP="004E601D">
            <w:pPr>
              <w:widowControl w:val="0"/>
              <w:autoSpaceDE w:val="0"/>
              <w:autoSpaceDN w:val="0"/>
              <w:adjustRightInd w:val="0"/>
              <w:rPr>
                <w:rFonts w:cstheme="minorHAnsi"/>
                <w:sz w:val="20"/>
                <w:szCs w:val="20"/>
                <w:u w:val="single"/>
              </w:rPr>
            </w:pPr>
            <w:r w:rsidRPr="00DB1A3B">
              <w:rPr>
                <w:rFonts w:cstheme="minorHAnsi"/>
                <w:i/>
                <w:iCs/>
                <w:sz w:val="20"/>
                <w:szCs w:val="20"/>
              </w:rPr>
              <w:t>Some GPs believed that patients who had established long-term lifestyle patterns in life (particularly patients who were obese and elderly) were unlikely to alter their habits (</w:t>
            </w:r>
            <w:proofErr w:type="spellStart"/>
            <w:r w:rsidRPr="00DB1A3B">
              <w:rPr>
                <w:rFonts w:cstheme="minorHAnsi"/>
                <w:i/>
                <w:iCs/>
                <w:sz w:val="20"/>
                <w:szCs w:val="20"/>
              </w:rPr>
              <w:t>eg</w:t>
            </w:r>
            <w:proofErr w:type="spellEnd"/>
            <w:r w:rsidRPr="00DB1A3B">
              <w:rPr>
                <w:rFonts w:cstheme="minorHAnsi"/>
                <w:i/>
                <w:iCs/>
                <w:sz w:val="20"/>
                <w:szCs w:val="20"/>
              </w:rPr>
              <w:t xml:space="preserve">, smoking, diet), and so did not encourage lifestyle changes. </w:t>
            </w:r>
          </w:p>
        </w:tc>
      </w:tr>
      <w:tr w:rsidR="004E601D" w:rsidRPr="00442900" w14:paraId="7791B96C" w14:textId="77777777" w:rsidTr="00E63276">
        <w:tc>
          <w:tcPr>
            <w:tcW w:w="1913" w:type="dxa"/>
          </w:tcPr>
          <w:p w14:paraId="26F861FB" w14:textId="77777777" w:rsidR="004E601D" w:rsidRPr="00E63276" w:rsidRDefault="004E601D" w:rsidP="004E601D">
            <w:pPr>
              <w:rPr>
                <w:rFonts w:cstheme="minorHAnsi"/>
                <w:b/>
                <w:bCs/>
                <w:sz w:val="20"/>
                <w:szCs w:val="20"/>
              </w:rPr>
            </w:pPr>
          </w:p>
        </w:tc>
        <w:tc>
          <w:tcPr>
            <w:tcW w:w="1508" w:type="dxa"/>
          </w:tcPr>
          <w:p w14:paraId="21D39168" w14:textId="77777777" w:rsidR="004E601D" w:rsidRPr="00E63276" w:rsidRDefault="004E601D" w:rsidP="004E601D">
            <w:pPr>
              <w:rPr>
                <w:rFonts w:cstheme="minorHAnsi"/>
                <w:b/>
                <w:bCs/>
                <w:sz w:val="20"/>
                <w:szCs w:val="20"/>
              </w:rPr>
            </w:pPr>
          </w:p>
        </w:tc>
        <w:tc>
          <w:tcPr>
            <w:tcW w:w="1527" w:type="dxa"/>
          </w:tcPr>
          <w:p w14:paraId="4C7E179A" w14:textId="77777777" w:rsidR="004E601D" w:rsidRPr="00E63276" w:rsidRDefault="004E601D" w:rsidP="004E601D">
            <w:pPr>
              <w:rPr>
                <w:rFonts w:cstheme="minorHAnsi"/>
                <w:b/>
                <w:bCs/>
                <w:sz w:val="20"/>
                <w:szCs w:val="20"/>
              </w:rPr>
            </w:pPr>
          </w:p>
        </w:tc>
        <w:tc>
          <w:tcPr>
            <w:tcW w:w="0" w:type="auto"/>
          </w:tcPr>
          <w:p w14:paraId="1C5C3A1A" w14:textId="77777777" w:rsidR="004E601D" w:rsidRDefault="004E601D" w:rsidP="004E601D">
            <w:pPr>
              <w:rPr>
                <w:rFonts w:cstheme="minorHAnsi"/>
                <w:sz w:val="20"/>
                <w:szCs w:val="20"/>
              </w:rPr>
            </w:pPr>
            <w:r>
              <w:rPr>
                <w:rFonts w:cstheme="minorHAnsi"/>
                <w:sz w:val="20"/>
                <w:szCs w:val="20"/>
              </w:rPr>
              <w:t>Sinnott (2013)</w:t>
            </w:r>
          </w:p>
        </w:tc>
        <w:tc>
          <w:tcPr>
            <w:tcW w:w="0" w:type="auto"/>
          </w:tcPr>
          <w:p w14:paraId="192DB20B" w14:textId="77777777" w:rsidR="004E601D" w:rsidRDefault="004E601D" w:rsidP="004E601D">
            <w:pPr>
              <w:rPr>
                <w:rFonts w:cstheme="minorHAnsi"/>
                <w:sz w:val="20"/>
                <w:szCs w:val="20"/>
                <w:u w:val="single"/>
              </w:rPr>
            </w:pPr>
            <w:r>
              <w:rPr>
                <w:rFonts w:cstheme="minorHAnsi"/>
                <w:sz w:val="20"/>
                <w:szCs w:val="20"/>
                <w:u w:val="single"/>
              </w:rPr>
              <w:t>Barriers</w:t>
            </w:r>
          </w:p>
          <w:p w14:paraId="09140520" w14:textId="77777777" w:rsidR="004E601D" w:rsidRDefault="004E601D" w:rsidP="004E601D">
            <w:pPr>
              <w:rPr>
                <w:rFonts w:cstheme="minorHAnsi"/>
                <w:i/>
                <w:iCs/>
                <w:sz w:val="20"/>
                <w:szCs w:val="20"/>
              </w:rPr>
            </w:pPr>
            <w:r w:rsidRPr="00DB1A3B">
              <w:rPr>
                <w:rFonts w:cstheme="minorHAnsi"/>
                <w:i/>
                <w:iCs/>
                <w:sz w:val="20"/>
                <w:szCs w:val="20"/>
              </w:rPr>
              <w:t>This burden was compounded by certain patient characteristics such as cognitive or memory problems, poor social supports and ﬁnances and low levels of motivation which were likely to affect the patient’s ability to understand and adhere to treatment.</w:t>
            </w:r>
          </w:p>
          <w:p w14:paraId="601547C8" w14:textId="77777777" w:rsidR="004E601D" w:rsidRPr="00EA38A0" w:rsidRDefault="004E601D" w:rsidP="004E601D">
            <w:pPr>
              <w:rPr>
                <w:rFonts w:cstheme="minorHAnsi"/>
                <w:sz w:val="20"/>
                <w:szCs w:val="20"/>
                <w:u w:val="single"/>
              </w:rPr>
            </w:pPr>
            <w:r w:rsidRPr="00EA38A0">
              <w:rPr>
                <w:rFonts w:cstheme="minorHAnsi"/>
                <w:sz w:val="20"/>
                <w:szCs w:val="20"/>
                <w:u w:val="single"/>
              </w:rPr>
              <w:t>Factors</w:t>
            </w:r>
          </w:p>
          <w:p w14:paraId="2B6FB579" w14:textId="77777777" w:rsidR="004E601D" w:rsidRDefault="004E601D" w:rsidP="004E601D">
            <w:pPr>
              <w:widowControl w:val="0"/>
              <w:autoSpaceDE w:val="0"/>
              <w:autoSpaceDN w:val="0"/>
              <w:adjustRightInd w:val="0"/>
              <w:rPr>
                <w:rFonts w:cstheme="minorHAnsi"/>
                <w:sz w:val="20"/>
                <w:szCs w:val="20"/>
                <w:u w:val="single"/>
              </w:rPr>
            </w:pPr>
            <w:r w:rsidRPr="00DB1A3B">
              <w:rPr>
                <w:rFonts w:cstheme="minorHAnsi"/>
                <w:i/>
                <w:iCs/>
                <w:sz w:val="20"/>
                <w:szCs w:val="20"/>
              </w:rPr>
              <w:t xml:space="preserve">Multimorbid patients that GPs felt required </w:t>
            </w:r>
            <w:proofErr w:type="gramStart"/>
            <w:r w:rsidRPr="00DB1A3B">
              <w:rPr>
                <w:rFonts w:cstheme="minorHAnsi"/>
                <w:i/>
                <w:iCs/>
                <w:sz w:val="20"/>
                <w:szCs w:val="20"/>
              </w:rPr>
              <w:t>particular assistance</w:t>
            </w:r>
            <w:proofErr w:type="gramEnd"/>
            <w:r w:rsidRPr="00DB1A3B">
              <w:rPr>
                <w:rFonts w:cstheme="minorHAnsi"/>
                <w:i/>
                <w:iCs/>
                <w:sz w:val="20"/>
                <w:szCs w:val="20"/>
              </w:rPr>
              <w:t xml:space="preserve"> are those with cognitive impairment, mental health issues or low social support, and accordingly may require nuanced interventions to support their care.</w:t>
            </w:r>
          </w:p>
        </w:tc>
      </w:tr>
      <w:tr w:rsidR="004E601D" w:rsidRPr="00442900" w14:paraId="4ACC7B95" w14:textId="77777777" w:rsidTr="00E63276">
        <w:tc>
          <w:tcPr>
            <w:tcW w:w="1913" w:type="dxa"/>
          </w:tcPr>
          <w:p w14:paraId="2C83559A" w14:textId="77777777" w:rsidR="004E601D" w:rsidRPr="00E63276" w:rsidRDefault="004E601D" w:rsidP="004E601D">
            <w:pPr>
              <w:rPr>
                <w:rFonts w:cstheme="minorHAnsi"/>
                <w:b/>
                <w:bCs/>
                <w:sz w:val="20"/>
                <w:szCs w:val="20"/>
              </w:rPr>
            </w:pPr>
          </w:p>
        </w:tc>
        <w:tc>
          <w:tcPr>
            <w:tcW w:w="1508" w:type="dxa"/>
          </w:tcPr>
          <w:p w14:paraId="4577C80A" w14:textId="77777777" w:rsidR="004E601D" w:rsidRPr="00E63276" w:rsidRDefault="004E601D" w:rsidP="004E601D">
            <w:pPr>
              <w:rPr>
                <w:rFonts w:cstheme="minorHAnsi"/>
                <w:b/>
                <w:bCs/>
                <w:sz w:val="20"/>
                <w:szCs w:val="20"/>
              </w:rPr>
            </w:pPr>
          </w:p>
        </w:tc>
        <w:tc>
          <w:tcPr>
            <w:tcW w:w="1527" w:type="dxa"/>
          </w:tcPr>
          <w:p w14:paraId="1F421255" w14:textId="77777777" w:rsidR="004E601D" w:rsidRPr="00E63276" w:rsidRDefault="004E601D" w:rsidP="004E601D">
            <w:pPr>
              <w:rPr>
                <w:rFonts w:cstheme="minorHAnsi"/>
                <w:b/>
                <w:bCs/>
                <w:sz w:val="20"/>
                <w:szCs w:val="20"/>
              </w:rPr>
            </w:pPr>
          </w:p>
        </w:tc>
        <w:tc>
          <w:tcPr>
            <w:tcW w:w="0" w:type="auto"/>
          </w:tcPr>
          <w:p w14:paraId="44C61388" w14:textId="77777777" w:rsidR="004E601D" w:rsidRDefault="004E601D" w:rsidP="004E601D">
            <w:pPr>
              <w:rPr>
                <w:rFonts w:cstheme="minorHAnsi"/>
                <w:sz w:val="20"/>
                <w:szCs w:val="20"/>
              </w:rPr>
            </w:pPr>
            <w:r>
              <w:rPr>
                <w:rFonts w:cstheme="minorHAnsi"/>
                <w:sz w:val="20"/>
                <w:szCs w:val="20"/>
              </w:rPr>
              <w:t>Sirdifield (2013)</w:t>
            </w:r>
          </w:p>
        </w:tc>
        <w:tc>
          <w:tcPr>
            <w:tcW w:w="0" w:type="auto"/>
          </w:tcPr>
          <w:p w14:paraId="7DE81B46" w14:textId="77777777" w:rsidR="004E601D" w:rsidRDefault="004E601D" w:rsidP="004E601D">
            <w:pPr>
              <w:rPr>
                <w:rFonts w:cstheme="minorHAnsi"/>
                <w:sz w:val="20"/>
                <w:szCs w:val="20"/>
                <w:u w:val="single"/>
              </w:rPr>
            </w:pPr>
            <w:r>
              <w:rPr>
                <w:rFonts w:cstheme="minorHAnsi"/>
                <w:sz w:val="20"/>
                <w:szCs w:val="20"/>
                <w:u w:val="single"/>
              </w:rPr>
              <w:t>Barriers</w:t>
            </w:r>
          </w:p>
          <w:p w14:paraId="4C6B4896" w14:textId="77777777" w:rsidR="004E601D" w:rsidRPr="00585462" w:rsidRDefault="004E601D" w:rsidP="004E601D">
            <w:pPr>
              <w:widowControl w:val="0"/>
              <w:autoSpaceDE w:val="0"/>
              <w:autoSpaceDN w:val="0"/>
              <w:adjustRightInd w:val="0"/>
              <w:rPr>
                <w:rFonts w:cstheme="minorHAnsi"/>
                <w:i/>
                <w:iCs/>
                <w:sz w:val="20"/>
                <w:szCs w:val="20"/>
              </w:rPr>
            </w:pPr>
            <w:proofErr w:type="gramStart"/>
            <w:r w:rsidRPr="00DB1A3B">
              <w:rPr>
                <w:rFonts w:cstheme="minorHAnsi"/>
                <w:i/>
                <w:iCs/>
                <w:sz w:val="20"/>
                <w:szCs w:val="20"/>
              </w:rPr>
              <w:t>Particular patient</w:t>
            </w:r>
            <w:proofErr w:type="gramEnd"/>
            <w:r w:rsidRPr="00DB1A3B">
              <w:rPr>
                <w:rFonts w:cstheme="minorHAnsi"/>
                <w:i/>
                <w:iCs/>
                <w:sz w:val="20"/>
                <w:szCs w:val="20"/>
              </w:rPr>
              <w:t xml:space="preserve"> attributes, including old age, multiple conditions, and being perceived as a ‘deserving patient’ also increased the pressure to prescribe and gave a rationale to do so.</w:t>
            </w:r>
          </w:p>
        </w:tc>
      </w:tr>
      <w:tr w:rsidR="004E601D" w:rsidRPr="00442900" w14:paraId="6FF7DA25" w14:textId="77777777" w:rsidTr="00E63276">
        <w:tc>
          <w:tcPr>
            <w:tcW w:w="1913" w:type="dxa"/>
          </w:tcPr>
          <w:p w14:paraId="21ADDBD9" w14:textId="77777777" w:rsidR="004E601D" w:rsidRPr="00E63276" w:rsidRDefault="004E601D" w:rsidP="004E601D">
            <w:pPr>
              <w:rPr>
                <w:rFonts w:cstheme="minorHAnsi"/>
                <w:b/>
                <w:bCs/>
                <w:sz w:val="20"/>
                <w:szCs w:val="20"/>
              </w:rPr>
            </w:pPr>
          </w:p>
        </w:tc>
        <w:tc>
          <w:tcPr>
            <w:tcW w:w="1508" w:type="dxa"/>
          </w:tcPr>
          <w:p w14:paraId="25D7C9B5" w14:textId="77777777" w:rsidR="004E601D" w:rsidRPr="00E63276" w:rsidRDefault="004E601D" w:rsidP="004E601D">
            <w:pPr>
              <w:rPr>
                <w:rFonts w:cstheme="minorHAnsi"/>
                <w:b/>
                <w:bCs/>
                <w:sz w:val="20"/>
                <w:szCs w:val="20"/>
              </w:rPr>
            </w:pPr>
          </w:p>
        </w:tc>
        <w:tc>
          <w:tcPr>
            <w:tcW w:w="1527" w:type="dxa"/>
          </w:tcPr>
          <w:p w14:paraId="6261EF3B" w14:textId="77777777" w:rsidR="004E601D" w:rsidRPr="00E63276" w:rsidRDefault="004E601D" w:rsidP="004E601D">
            <w:pPr>
              <w:rPr>
                <w:rFonts w:cstheme="minorHAnsi"/>
                <w:b/>
                <w:bCs/>
                <w:sz w:val="20"/>
                <w:szCs w:val="20"/>
              </w:rPr>
            </w:pPr>
          </w:p>
        </w:tc>
        <w:tc>
          <w:tcPr>
            <w:tcW w:w="0" w:type="auto"/>
          </w:tcPr>
          <w:p w14:paraId="62239967" w14:textId="77777777" w:rsidR="004E601D" w:rsidRDefault="004E601D" w:rsidP="004E601D">
            <w:pPr>
              <w:rPr>
                <w:rFonts w:cstheme="minorHAnsi"/>
                <w:sz w:val="20"/>
                <w:szCs w:val="20"/>
              </w:rPr>
            </w:pPr>
            <w:r>
              <w:rPr>
                <w:rFonts w:cstheme="minorHAnsi"/>
                <w:sz w:val="20"/>
                <w:szCs w:val="20"/>
              </w:rPr>
              <w:t>Vedel (2011)</w:t>
            </w:r>
          </w:p>
        </w:tc>
        <w:tc>
          <w:tcPr>
            <w:tcW w:w="0" w:type="auto"/>
          </w:tcPr>
          <w:p w14:paraId="0AC0DEA3"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2429BB01" w14:textId="77777777" w:rsidR="004E601D" w:rsidRPr="004068BF" w:rsidRDefault="004E601D" w:rsidP="004E601D">
            <w:pPr>
              <w:widowControl w:val="0"/>
              <w:autoSpaceDE w:val="0"/>
              <w:autoSpaceDN w:val="0"/>
              <w:adjustRightInd w:val="0"/>
              <w:rPr>
                <w:rFonts w:cstheme="minorHAnsi"/>
                <w:b/>
                <w:bCs/>
                <w:sz w:val="20"/>
                <w:szCs w:val="20"/>
                <w:u w:val="single"/>
              </w:rPr>
            </w:pPr>
            <w:r w:rsidRPr="004068BF">
              <w:rPr>
                <w:rFonts w:cstheme="minorHAnsi"/>
                <w:b/>
                <w:bCs/>
                <w:i/>
                <w:iCs/>
                <w:sz w:val="20"/>
                <w:szCs w:val="20"/>
              </w:rPr>
              <w:t>The patient's characteristics was the most frequently identified facilitator for screening, as reported by both PCPs and patients (15 studies): presence of risk factors and good health status.</w:t>
            </w:r>
          </w:p>
        </w:tc>
      </w:tr>
      <w:tr w:rsidR="004E601D" w:rsidRPr="00442900" w14:paraId="5E494C42" w14:textId="77777777" w:rsidTr="00E63276">
        <w:tc>
          <w:tcPr>
            <w:tcW w:w="1913" w:type="dxa"/>
          </w:tcPr>
          <w:p w14:paraId="1278B3E8" w14:textId="77777777" w:rsidR="004E601D" w:rsidRPr="00E63276" w:rsidRDefault="004E601D" w:rsidP="004E601D">
            <w:pPr>
              <w:rPr>
                <w:rFonts w:cstheme="minorHAnsi"/>
                <w:b/>
                <w:bCs/>
                <w:sz w:val="20"/>
                <w:szCs w:val="20"/>
              </w:rPr>
            </w:pPr>
          </w:p>
        </w:tc>
        <w:tc>
          <w:tcPr>
            <w:tcW w:w="1508" w:type="dxa"/>
          </w:tcPr>
          <w:p w14:paraId="3B9A8580" w14:textId="77777777" w:rsidR="004E601D" w:rsidRPr="00E63276" w:rsidRDefault="004E601D" w:rsidP="004E601D">
            <w:pPr>
              <w:rPr>
                <w:rFonts w:cstheme="minorHAnsi"/>
                <w:b/>
                <w:bCs/>
                <w:sz w:val="20"/>
                <w:szCs w:val="20"/>
              </w:rPr>
            </w:pPr>
          </w:p>
        </w:tc>
        <w:tc>
          <w:tcPr>
            <w:tcW w:w="1527" w:type="dxa"/>
          </w:tcPr>
          <w:p w14:paraId="32005E83" w14:textId="77777777" w:rsidR="004E601D" w:rsidRPr="00E63276" w:rsidRDefault="004E601D" w:rsidP="004E601D">
            <w:pPr>
              <w:rPr>
                <w:rFonts w:cstheme="minorHAnsi"/>
                <w:b/>
                <w:bCs/>
                <w:sz w:val="20"/>
                <w:szCs w:val="20"/>
              </w:rPr>
            </w:pPr>
            <w:r w:rsidRPr="00E63276">
              <w:rPr>
                <w:rFonts w:cstheme="minorHAnsi"/>
                <w:b/>
                <w:bCs/>
                <w:sz w:val="20"/>
                <w:szCs w:val="20"/>
              </w:rPr>
              <w:t>Culture and religion</w:t>
            </w:r>
          </w:p>
        </w:tc>
        <w:tc>
          <w:tcPr>
            <w:tcW w:w="0" w:type="auto"/>
          </w:tcPr>
          <w:p w14:paraId="5336875A" w14:textId="77777777" w:rsidR="004E601D" w:rsidRDefault="004E601D" w:rsidP="004E601D">
            <w:pPr>
              <w:rPr>
                <w:rFonts w:cstheme="minorHAnsi"/>
                <w:sz w:val="20"/>
                <w:szCs w:val="20"/>
              </w:rPr>
            </w:pPr>
            <w:r>
              <w:rPr>
                <w:rFonts w:cstheme="minorHAnsi"/>
                <w:sz w:val="20"/>
                <w:szCs w:val="20"/>
              </w:rPr>
              <w:t>McDonagh (2018)</w:t>
            </w:r>
          </w:p>
        </w:tc>
        <w:tc>
          <w:tcPr>
            <w:tcW w:w="0" w:type="auto"/>
          </w:tcPr>
          <w:p w14:paraId="6DF377A3"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Barriers</w:t>
            </w:r>
          </w:p>
          <w:p w14:paraId="3041904B" w14:textId="77777777" w:rsidR="004E601D" w:rsidRDefault="004E601D" w:rsidP="004E601D">
            <w:pPr>
              <w:rPr>
                <w:rFonts w:cstheme="minorHAnsi"/>
                <w:sz w:val="20"/>
                <w:szCs w:val="20"/>
                <w:u w:val="single"/>
              </w:rPr>
            </w:pPr>
            <w:r w:rsidRPr="00DB1A3B">
              <w:rPr>
                <w:rFonts w:cstheme="minorHAnsi"/>
                <w:i/>
                <w:iCs/>
                <w:sz w:val="20"/>
                <w:szCs w:val="20"/>
              </w:rPr>
              <w:t>Patient cultural and religious factors could also act as a barrier to testing.</w:t>
            </w:r>
          </w:p>
        </w:tc>
      </w:tr>
      <w:tr w:rsidR="004E601D" w:rsidRPr="00442900" w14:paraId="55D999D0" w14:textId="77777777" w:rsidTr="00E63276">
        <w:tc>
          <w:tcPr>
            <w:tcW w:w="1913" w:type="dxa"/>
          </w:tcPr>
          <w:p w14:paraId="3CFF76F7" w14:textId="77777777" w:rsidR="004E601D" w:rsidRPr="00E63276" w:rsidRDefault="004E601D" w:rsidP="004E601D">
            <w:pPr>
              <w:rPr>
                <w:rFonts w:cstheme="minorHAnsi"/>
                <w:b/>
                <w:bCs/>
                <w:sz w:val="20"/>
                <w:szCs w:val="20"/>
              </w:rPr>
            </w:pPr>
          </w:p>
        </w:tc>
        <w:tc>
          <w:tcPr>
            <w:tcW w:w="1508" w:type="dxa"/>
          </w:tcPr>
          <w:p w14:paraId="2F83A64B" w14:textId="77777777" w:rsidR="004E601D" w:rsidRPr="00E63276" w:rsidRDefault="004E601D" w:rsidP="004E601D">
            <w:pPr>
              <w:rPr>
                <w:rFonts w:cstheme="minorHAnsi"/>
                <w:b/>
                <w:bCs/>
                <w:sz w:val="20"/>
                <w:szCs w:val="20"/>
              </w:rPr>
            </w:pPr>
          </w:p>
        </w:tc>
        <w:tc>
          <w:tcPr>
            <w:tcW w:w="1527" w:type="dxa"/>
          </w:tcPr>
          <w:p w14:paraId="688F4670" w14:textId="77777777" w:rsidR="004E601D" w:rsidRPr="00E63276" w:rsidRDefault="004E601D" w:rsidP="004E601D">
            <w:pPr>
              <w:rPr>
                <w:rFonts w:cstheme="minorHAnsi"/>
                <w:b/>
                <w:bCs/>
                <w:sz w:val="20"/>
                <w:szCs w:val="20"/>
              </w:rPr>
            </w:pPr>
          </w:p>
        </w:tc>
        <w:tc>
          <w:tcPr>
            <w:tcW w:w="0" w:type="auto"/>
          </w:tcPr>
          <w:p w14:paraId="5B8E238F" w14:textId="77777777" w:rsidR="004E601D" w:rsidRDefault="004E601D" w:rsidP="004E601D">
            <w:pPr>
              <w:rPr>
                <w:rFonts w:cstheme="minorHAnsi"/>
                <w:sz w:val="20"/>
                <w:szCs w:val="20"/>
              </w:rPr>
            </w:pPr>
            <w:r>
              <w:rPr>
                <w:rFonts w:cstheme="minorHAnsi"/>
                <w:sz w:val="20"/>
                <w:szCs w:val="20"/>
              </w:rPr>
              <w:t>Mikat-Stevens (2015)</w:t>
            </w:r>
          </w:p>
        </w:tc>
        <w:tc>
          <w:tcPr>
            <w:tcW w:w="0" w:type="auto"/>
          </w:tcPr>
          <w:p w14:paraId="76F6FBDD"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Barriers</w:t>
            </w:r>
          </w:p>
          <w:p w14:paraId="7C294218" w14:textId="77777777" w:rsidR="004E601D" w:rsidRDefault="004E601D" w:rsidP="004E601D">
            <w:pPr>
              <w:rPr>
                <w:rFonts w:cstheme="minorHAnsi"/>
                <w:sz w:val="20"/>
                <w:szCs w:val="20"/>
                <w:u w:val="single"/>
              </w:rPr>
            </w:pPr>
            <w:r w:rsidRPr="00DB1A3B">
              <w:rPr>
                <w:rFonts w:cstheme="minorHAnsi"/>
                <w:i/>
                <w:iCs/>
                <w:sz w:val="20"/>
                <w:szCs w:val="20"/>
              </w:rPr>
              <w:t>PCPs reported that their patients’ accuracy when providing FH information was a barrier as were language and culture barriers when discussing FH and genetics with patients.</w:t>
            </w:r>
          </w:p>
        </w:tc>
      </w:tr>
      <w:tr w:rsidR="004E601D" w:rsidRPr="00442900" w14:paraId="3FD6F3FF" w14:textId="77777777" w:rsidTr="00E63276">
        <w:tc>
          <w:tcPr>
            <w:tcW w:w="1913" w:type="dxa"/>
          </w:tcPr>
          <w:p w14:paraId="17EEAD96" w14:textId="77777777" w:rsidR="004E601D" w:rsidRPr="00E63276" w:rsidRDefault="004E601D" w:rsidP="004E601D">
            <w:pPr>
              <w:rPr>
                <w:rFonts w:cstheme="minorHAnsi"/>
                <w:b/>
                <w:bCs/>
                <w:sz w:val="20"/>
                <w:szCs w:val="20"/>
              </w:rPr>
            </w:pPr>
          </w:p>
        </w:tc>
        <w:tc>
          <w:tcPr>
            <w:tcW w:w="1508" w:type="dxa"/>
          </w:tcPr>
          <w:p w14:paraId="3A8611FC" w14:textId="77777777" w:rsidR="004E601D" w:rsidRPr="00E63276" w:rsidRDefault="004E601D" w:rsidP="004E601D">
            <w:pPr>
              <w:rPr>
                <w:rFonts w:cstheme="minorHAnsi"/>
                <w:b/>
                <w:bCs/>
                <w:sz w:val="20"/>
                <w:szCs w:val="20"/>
              </w:rPr>
            </w:pPr>
          </w:p>
        </w:tc>
        <w:tc>
          <w:tcPr>
            <w:tcW w:w="1527" w:type="dxa"/>
          </w:tcPr>
          <w:p w14:paraId="446CB6C1" w14:textId="77777777" w:rsidR="004E601D" w:rsidRPr="00E63276" w:rsidRDefault="004E601D" w:rsidP="004E601D">
            <w:pPr>
              <w:rPr>
                <w:rFonts w:cstheme="minorHAnsi"/>
                <w:b/>
                <w:bCs/>
                <w:sz w:val="20"/>
                <w:szCs w:val="20"/>
              </w:rPr>
            </w:pPr>
          </w:p>
        </w:tc>
        <w:tc>
          <w:tcPr>
            <w:tcW w:w="0" w:type="auto"/>
          </w:tcPr>
          <w:p w14:paraId="19ABEB86" w14:textId="77777777" w:rsidR="004E601D" w:rsidRDefault="004E601D" w:rsidP="004E601D">
            <w:pPr>
              <w:rPr>
                <w:rFonts w:cstheme="minorHAnsi"/>
                <w:sz w:val="20"/>
                <w:szCs w:val="20"/>
              </w:rPr>
            </w:pPr>
            <w:r>
              <w:rPr>
                <w:rFonts w:cstheme="minorHAnsi"/>
                <w:sz w:val="20"/>
                <w:szCs w:val="20"/>
              </w:rPr>
              <w:t>Vedel (2011)</w:t>
            </w:r>
          </w:p>
        </w:tc>
        <w:tc>
          <w:tcPr>
            <w:tcW w:w="0" w:type="auto"/>
          </w:tcPr>
          <w:p w14:paraId="73772C3F" w14:textId="77777777" w:rsidR="004E601D" w:rsidRPr="00A01E8E" w:rsidRDefault="004E601D" w:rsidP="004E601D">
            <w:pPr>
              <w:rPr>
                <w:rFonts w:cstheme="minorHAnsi"/>
                <w:sz w:val="20"/>
                <w:szCs w:val="20"/>
                <w:u w:val="single"/>
              </w:rPr>
            </w:pPr>
            <w:r w:rsidRPr="00A01E8E">
              <w:rPr>
                <w:rFonts w:cstheme="minorHAnsi"/>
                <w:sz w:val="20"/>
                <w:szCs w:val="20"/>
                <w:u w:val="single"/>
              </w:rPr>
              <w:t>Barriers</w:t>
            </w:r>
          </w:p>
          <w:p w14:paraId="3DE97269" w14:textId="77777777" w:rsidR="004E601D" w:rsidRDefault="004E601D" w:rsidP="004E601D">
            <w:pPr>
              <w:rPr>
                <w:rFonts w:cstheme="minorHAnsi"/>
                <w:sz w:val="20"/>
                <w:szCs w:val="20"/>
                <w:u w:val="single"/>
              </w:rPr>
            </w:pPr>
            <w:r w:rsidRPr="00A01E8E">
              <w:rPr>
                <w:rStyle w:val="odfvisible"/>
                <w:rFonts w:cstheme="minorHAnsi"/>
                <w:i/>
                <w:iCs/>
                <w:color w:val="000000"/>
                <w:sz w:val="20"/>
                <w:szCs w:val="20"/>
              </w:rPr>
              <w:t xml:space="preserve">Other barriers were linked to patients' attitudes (19 studies): lack of patient motivation to undergo screening, fear of finding cancer, refusal of the test, cultural </w:t>
            </w:r>
            <w:proofErr w:type="gramStart"/>
            <w:r w:rsidRPr="00A01E8E">
              <w:rPr>
                <w:rStyle w:val="odfvisible"/>
                <w:rFonts w:cstheme="minorHAnsi"/>
                <w:i/>
                <w:iCs/>
                <w:color w:val="000000"/>
                <w:sz w:val="20"/>
                <w:szCs w:val="20"/>
              </w:rPr>
              <w:t>barriers</w:t>
            </w:r>
            <w:proofErr w:type="gramEnd"/>
            <w:r w:rsidRPr="00A01E8E">
              <w:rPr>
                <w:rStyle w:val="odfvisible"/>
                <w:rFonts w:cstheme="minorHAnsi"/>
                <w:i/>
                <w:iCs/>
                <w:color w:val="000000"/>
                <w:sz w:val="20"/>
                <w:szCs w:val="20"/>
              </w:rPr>
              <w:t xml:space="preserve"> and fatalism.</w:t>
            </w:r>
          </w:p>
        </w:tc>
      </w:tr>
      <w:tr w:rsidR="004E601D" w:rsidRPr="00442900" w14:paraId="5FC5DD61" w14:textId="77777777" w:rsidTr="00E63276">
        <w:tc>
          <w:tcPr>
            <w:tcW w:w="1913" w:type="dxa"/>
          </w:tcPr>
          <w:p w14:paraId="345B4CE9" w14:textId="77777777" w:rsidR="004E601D" w:rsidRPr="00E63276" w:rsidRDefault="004E601D" w:rsidP="004E601D">
            <w:pPr>
              <w:rPr>
                <w:rFonts w:cstheme="minorHAnsi"/>
                <w:b/>
                <w:bCs/>
                <w:sz w:val="20"/>
                <w:szCs w:val="20"/>
              </w:rPr>
            </w:pPr>
          </w:p>
        </w:tc>
        <w:tc>
          <w:tcPr>
            <w:tcW w:w="1508" w:type="dxa"/>
          </w:tcPr>
          <w:p w14:paraId="2DA2673B" w14:textId="77777777" w:rsidR="004E601D" w:rsidRPr="00E63276" w:rsidRDefault="004E601D" w:rsidP="004E601D">
            <w:pPr>
              <w:rPr>
                <w:rFonts w:cstheme="minorHAnsi"/>
                <w:b/>
                <w:bCs/>
                <w:sz w:val="20"/>
                <w:szCs w:val="20"/>
              </w:rPr>
            </w:pPr>
          </w:p>
        </w:tc>
        <w:tc>
          <w:tcPr>
            <w:tcW w:w="1527" w:type="dxa"/>
          </w:tcPr>
          <w:p w14:paraId="4A5EFB14" w14:textId="77777777" w:rsidR="004E601D" w:rsidRPr="00E63276" w:rsidRDefault="004E601D" w:rsidP="004E601D">
            <w:pPr>
              <w:rPr>
                <w:rFonts w:cstheme="minorHAnsi"/>
                <w:b/>
                <w:bCs/>
                <w:sz w:val="20"/>
                <w:szCs w:val="20"/>
              </w:rPr>
            </w:pPr>
          </w:p>
        </w:tc>
        <w:tc>
          <w:tcPr>
            <w:tcW w:w="0" w:type="auto"/>
          </w:tcPr>
          <w:p w14:paraId="38D31465" w14:textId="77777777" w:rsidR="004E601D" w:rsidRDefault="004E601D" w:rsidP="004E601D">
            <w:pPr>
              <w:rPr>
                <w:rFonts w:cstheme="minorHAnsi"/>
                <w:sz w:val="20"/>
                <w:szCs w:val="20"/>
              </w:rPr>
            </w:pPr>
            <w:r>
              <w:rPr>
                <w:rFonts w:cstheme="minorHAnsi"/>
                <w:sz w:val="20"/>
                <w:szCs w:val="20"/>
              </w:rPr>
              <w:t>Yeung (2015) (2015)</w:t>
            </w:r>
          </w:p>
        </w:tc>
        <w:tc>
          <w:tcPr>
            <w:tcW w:w="0" w:type="auto"/>
          </w:tcPr>
          <w:p w14:paraId="14C23046" w14:textId="77777777" w:rsidR="004E601D" w:rsidRPr="00F44FBD" w:rsidRDefault="004E601D" w:rsidP="004E601D">
            <w:pPr>
              <w:rPr>
                <w:rFonts w:cstheme="minorHAnsi"/>
                <w:sz w:val="20"/>
                <w:szCs w:val="20"/>
                <w:u w:val="single"/>
              </w:rPr>
            </w:pPr>
            <w:r>
              <w:rPr>
                <w:rFonts w:cstheme="minorHAnsi"/>
                <w:sz w:val="20"/>
                <w:szCs w:val="20"/>
                <w:u w:val="single"/>
              </w:rPr>
              <w:t>Barriers</w:t>
            </w:r>
          </w:p>
          <w:p w14:paraId="78C2AF23" w14:textId="77777777" w:rsidR="004E601D" w:rsidRDefault="004E601D" w:rsidP="004E601D">
            <w:pPr>
              <w:rPr>
                <w:rFonts w:cstheme="minorHAnsi"/>
                <w:sz w:val="20"/>
                <w:szCs w:val="20"/>
                <w:u w:val="single"/>
              </w:rPr>
            </w:pPr>
            <w:r w:rsidRPr="00DB1A3B">
              <w:rPr>
                <w:rFonts w:cstheme="minorHAnsi"/>
                <w:i/>
                <w:iCs/>
                <w:sz w:val="20"/>
                <w:szCs w:val="20"/>
              </w:rPr>
              <w:t>The practicalities of offering a test were magniﬁed in patients with comprehension issues or cultural barriers</w:t>
            </w:r>
            <w:r>
              <w:rPr>
                <w:rFonts w:cstheme="minorHAnsi"/>
                <w:i/>
                <w:iCs/>
                <w:sz w:val="20"/>
                <w:szCs w:val="20"/>
              </w:rPr>
              <w:t>.</w:t>
            </w:r>
          </w:p>
        </w:tc>
      </w:tr>
      <w:tr w:rsidR="004E601D" w:rsidRPr="00442900" w14:paraId="35D04412" w14:textId="77777777" w:rsidTr="00E63276">
        <w:tc>
          <w:tcPr>
            <w:tcW w:w="1913" w:type="dxa"/>
          </w:tcPr>
          <w:p w14:paraId="44CAC242" w14:textId="77777777" w:rsidR="004E601D" w:rsidRPr="00E63276" w:rsidRDefault="004E601D" w:rsidP="004E601D">
            <w:pPr>
              <w:rPr>
                <w:rFonts w:cstheme="minorHAnsi"/>
                <w:b/>
                <w:bCs/>
                <w:sz w:val="20"/>
                <w:szCs w:val="20"/>
              </w:rPr>
            </w:pPr>
          </w:p>
        </w:tc>
        <w:tc>
          <w:tcPr>
            <w:tcW w:w="1508" w:type="dxa"/>
          </w:tcPr>
          <w:p w14:paraId="318B26A9" w14:textId="77777777" w:rsidR="004E601D" w:rsidRPr="00E63276" w:rsidRDefault="004E601D" w:rsidP="004E601D">
            <w:pPr>
              <w:rPr>
                <w:rFonts w:cstheme="minorHAnsi"/>
                <w:b/>
                <w:bCs/>
                <w:sz w:val="20"/>
                <w:szCs w:val="20"/>
              </w:rPr>
            </w:pPr>
          </w:p>
        </w:tc>
        <w:tc>
          <w:tcPr>
            <w:tcW w:w="1527" w:type="dxa"/>
          </w:tcPr>
          <w:p w14:paraId="4256DC37" w14:textId="77777777" w:rsidR="004E601D" w:rsidRPr="00E63276" w:rsidRDefault="004E601D" w:rsidP="004E601D">
            <w:pPr>
              <w:rPr>
                <w:rFonts w:cstheme="minorHAnsi"/>
                <w:b/>
                <w:bCs/>
                <w:sz w:val="20"/>
                <w:szCs w:val="20"/>
              </w:rPr>
            </w:pPr>
            <w:r w:rsidRPr="00E63276">
              <w:rPr>
                <w:rFonts w:cstheme="minorHAnsi"/>
                <w:b/>
                <w:bCs/>
                <w:sz w:val="20"/>
                <w:szCs w:val="20"/>
              </w:rPr>
              <w:t>Fear and ability to cope</w:t>
            </w:r>
          </w:p>
        </w:tc>
        <w:tc>
          <w:tcPr>
            <w:tcW w:w="0" w:type="auto"/>
          </w:tcPr>
          <w:p w14:paraId="194AF403" w14:textId="77777777" w:rsidR="004E601D" w:rsidRDefault="004E601D" w:rsidP="004E601D">
            <w:pPr>
              <w:rPr>
                <w:rFonts w:cstheme="minorHAnsi"/>
                <w:sz w:val="20"/>
                <w:szCs w:val="20"/>
              </w:rPr>
            </w:pPr>
            <w:r>
              <w:rPr>
                <w:rFonts w:cstheme="minorHAnsi"/>
                <w:sz w:val="20"/>
                <w:szCs w:val="20"/>
              </w:rPr>
              <w:t>Sinnott (2013)</w:t>
            </w:r>
          </w:p>
        </w:tc>
        <w:tc>
          <w:tcPr>
            <w:tcW w:w="0" w:type="auto"/>
          </w:tcPr>
          <w:p w14:paraId="6B7FDC3F" w14:textId="77777777" w:rsidR="004E601D" w:rsidRPr="008638DF" w:rsidRDefault="004E601D" w:rsidP="004E601D">
            <w:pPr>
              <w:rPr>
                <w:rFonts w:cstheme="minorHAnsi"/>
                <w:sz w:val="20"/>
                <w:szCs w:val="20"/>
                <w:u w:val="single"/>
              </w:rPr>
            </w:pPr>
            <w:r w:rsidRPr="008638DF">
              <w:rPr>
                <w:rFonts w:cstheme="minorHAnsi"/>
                <w:sz w:val="20"/>
                <w:szCs w:val="20"/>
                <w:u w:val="single"/>
              </w:rPr>
              <w:t>Barriers</w:t>
            </w:r>
          </w:p>
          <w:p w14:paraId="23314FD4" w14:textId="77777777" w:rsidR="004E601D" w:rsidRDefault="004E601D" w:rsidP="004E601D">
            <w:pPr>
              <w:rPr>
                <w:rFonts w:cstheme="minorHAnsi"/>
                <w:sz w:val="20"/>
                <w:szCs w:val="20"/>
                <w:u w:val="single"/>
              </w:rPr>
            </w:pPr>
            <w:r w:rsidRPr="00DB1A3B">
              <w:rPr>
                <w:rFonts w:cstheme="minorHAnsi"/>
                <w:i/>
                <w:iCs/>
                <w:sz w:val="20"/>
                <w:szCs w:val="20"/>
              </w:rPr>
              <w:t>GPs reported that many patients actively participate in decision-making, can prioritise and are ‘good with trial and error’. However, for certain patients making choices could be a ‘source of distress’ and contributed to them becoming ‘over the top anxious about their conditions’.</w:t>
            </w:r>
          </w:p>
        </w:tc>
      </w:tr>
      <w:tr w:rsidR="004E601D" w:rsidRPr="00442900" w14:paraId="08CB996A" w14:textId="77777777" w:rsidTr="00E63276">
        <w:tc>
          <w:tcPr>
            <w:tcW w:w="1913" w:type="dxa"/>
          </w:tcPr>
          <w:p w14:paraId="11D02808" w14:textId="77777777" w:rsidR="004E601D" w:rsidRPr="00E63276" w:rsidRDefault="004E601D" w:rsidP="004E601D">
            <w:pPr>
              <w:rPr>
                <w:rFonts w:cstheme="minorHAnsi"/>
                <w:b/>
                <w:bCs/>
                <w:sz w:val="20"/>
                <w:szCs w:val="20"/>
              </w:rPr>
            </w:pPr>
          </w:p>
        </w:tc>
        <w:tc>
          <w:tcPr>
            <w:tcW w:w="1508" w:type="dxa"/>
          </w:tcPr>
          <w:p w14:paraId="799C64F0" w14:textId="77777777" w:rsidR="004E601D" w:rsidRPr="00E63276" w:rsidRDefault="004E601D" w:rsidP="004E601D">
            <w:pPr>
              <w:rPr>
                <w:rFonts w:cstheme="minorHAnsi"/>
                <w:b/>
                <w:bCs/>
                <w:sz w:val="20"/>
                <w:szCs w:val="20"/>
              </w:rPr>
            </w:pPr>
          </w:p>
        </w:tc>
        <w:tc>
          <w:tcPr>
            <w:tcW w:w="1527" w:type="dxa"/>
          </w:tcPr>
          <w:p w14:paraId="7FD94791" w14:textId="77777777" w:rsidR="004E601D" w:rsidRPr="00E63276" w:rsidRDefault="004E601D" w:rsidP="004E601D">
            <w:pPr>
              <w:rPr>
                <w:rFonts w:cstheme="minorHAnsi"/>
                <w:b/>
                <w:bCs/>
                <w:sz w:val="20"/>
                <w:szCs w:val="20"/>
              </w:rPr>
            </w:pPr>
          </w:p>
        </w:tc>
        <w:tc>
          <w:tcPr>
            <w:tcW w:w="0" w:type="auto"/>
          </w:tcPr>
          <w:p w14:paraId="4D9B7398" w14:textId="77777777" w:rsidR="004E601D" w:rsidRDefault="004E601D" w:rsidP="004E601D">
            <w:pPr>
              <w:rPr>
                <w:rFonts w:cstheme="minorHAnsi"/>
                <w:sz w:val="20"/>
                <w:szCs w:val="20"/>
              </w:rPr>
            </w:pPr>
            <w:r>
              <w:rPr>
                <w:rFonts w:cstheme="minorHAnsi"/>
                <w:sz w:val="20"/>
                <w:szCs w:val="20"/>
              </w:rPr>
              <w:t>Sirdifield (2013)</w:t>
            </w:r>
          </w:p>
        </w:tc>
        <w:tc>
          <w:tcPr>
            <w:tcW w:w="0" w:type="auto"/>
          </w:tcPr>
          <w:p w14:paraId="5FAE7A0A" w14:textId="77777777" w:rsidR="004E601D" w:rsidRPr="000A7768" w:rsidRDefault="004E601D" w:rsidP="004E601D">
            <w:pPr>
              <w:rPr>
                <w:rFonts w:cstheme="minorHAnsi"/>
                <w:sz w:val="20"/>
                <w:szCs w:val="20"/>
                <w:u w:val="single"/>
              </w:rPr>
            </w:pPr>
            <w:r w:rsidRPr="008638DF">
              <w:rPr>
                <w:rFonts w:cstheme="minorHAnsi"/>
                <w:sz w:val="20"/>
                <w:szCs w:val="20"/>
                <w:u w:val="single"/>
              </w:rPr>
              <w:t>Barriers</w:t>
            </w:r>
          </w:p>
          <w:p w14:paraId="438CBA15" w14:textId="77777777" w:rsidR="004E601D" w:rsidRDefault="004E601D" w:rsidP="004E601D">
            <w:pPr>
              <w:rPr>
                <w:rFonts w:cstheme="minorHAnsi"/>
                <w:sz w:val="20"/>
                <w:szCs w:val="20"/>
                <w:u w:val="single"/>
              </w:rPr>
            </w:pPr>
            <w:r w:rsidRPr="00DB1A3B">
              <w:rPr>
                <w:rFonts w:cstheme="minorHAnsi"/>
                <w:i/>
                <w:iCs/>
                <w:sz w:val="20"/>
                <w:szCs w:val="20"/>
              </w:rPr>
              <w:t>Some patients were felt to be better able or motivated to cope without benzodiazepines or engage with alternative treatments than others.</w:t>
            </w:r>
          </w:p>
        </w:tc>
      </w:tr>
      <w:tr w:rsidR="004E601D" w:rsidRPr="00442900" w14:paraId="5B4B27FD" w14:textId="77777777" w:rsidTr="00E63276">
        <w:tc>
          <w:tcPr>
            <w:tcW w:w="1913" w:type="dxa"/>
          </w:tcPr>
          <w:p w14:paraId="05C92C90" w14:textId="77777777" w:rsidR="004E601D" w:rsidRPr="00E63276" w:rsidRDefault="004E601D" w:rsidP="004E601D">
            <w:pPr>
              <w:rPr>
                <w:rFonts w:cstheme="minorHAnsi"/>
                <w:b/>
                <w:bCs/>
                <w:sz w:val="20"/>
                <w:szCs w:val="20"/>
              </w:rPr>
            </w:pPr>
          </w:p>
        </w:tc>
        <w:tc>
          <w:tcPr>
            <w:tcW w:w="1508" w:type="dxa"/>
          </w:tcPr>
          <w:p w14:paraId="11BF3482" w14:textId="77777777" w:rsidR="004E601D" w:rsidRPr="00E63276" w:rsidRDefault="004E601D" w:rsidP="004E601D">
            <w:pPr>
              <w:rPr>
                <w:rFonts w:cstheme="minorHAnsi"/>
                <w:b/>
                <w:bCs/>
                <w:sz w:val="20"/>
                <w:szCs w:val="20"/>
              </w:rPr>
            </w:pPr>
          </w:p>
        </w:tc>
        <w:tc>
          <w:tcPr>
            <w:tcW w:w="1527" w:type="dxa"/>
          </w:tcPr>
          <w:p w14:paraId="6F4E086F" w14:textId="77777777" w:rsidR="004E601D" w:rsidRPr="00E63276" w:rsidRDefault="004E601D" w:rsidP="004E601D">
            <w:pPr>
              <w:rPr>
                <w:rFonts w:cstheme="minorHAnsi"/>
                <w:b/>
                <w:bCs/>
                <w:sz w:val="20"/>
                <w:szCs w:val="20"/>
              </w:rPr>
            </w:pPr>
          </w:p>
        </w:tc>
        <w:tc>
          <w:tcPr>
            <w:tcW w:w="0" w:type="auto"/>
          </w:tcPr>
          <w:p w14:paraId="1FA686C8" w14:textId="77777777" w:rsidR="004E601D" w:rsidRDefault="004E601D" w:rsidP="004E601D">
            <w:pPr>
              <w:rPr>
                <w:rFonts w:cstheme="minorHAnsi"/>
                <w:sz w:val="20"/>
                <w:szCs w:val="20"/>
              </w:rPr>
            </w:pPr>
            <w:r>
              <w:rPr>
                <w:rFonts w:cstheme="minorHAnsi"/>
                <w:sz w:val="20"/>
                <w:szCs w:val="20"/>
              </w:rPr>
              <w:t>Tonkin-Crine (2011)</w:t>
            </w:r>
          </w:p>
        </w:tc>
        <w:tc>
          <w:tcPr>
            <w:tcW w:w="0" w:type="auto"/>
          </w:tcPr>
          <w:p w14:paraId="528D7541" w14:textId="77777777" w:rsidR="004E601D" w:rsidRDefault="004E601D" w:rsidP="004E601D">
            <w:pPr>
              <w:rPr>
                <w:rFonts w:cstheme="minorHAnsi"/>
                <w:sz w:val="20"/>
                <w:szCs w:val="20"/>
                <w:u w:val="single"/>
              </w:rPr>
            </w:pPr>
            <w:r>
              <w:rPr>
                <w:rFonts w:cstheme="minorHAnsi"/>
                <w:sz w:val="20"/>
                <w:szCs w:val="20"/>
                <w:u w:val="single"/>
              </w:rPr>
              <w:t>Factors</w:t>
            </w:r>
          </w:p>
          <w:p w14:paraId="17D82D36" w14:textId="77777777" w:rsidR="004E601D" w:rsidRDefault="004E601D" w:rsidP="004E601D">
            <w:pPr>
              <w:rPr>
                <w:rFonts w:cstheme="minorHAnsi"/>
                <w:sz w:val="20"/>
                <w:szCs w:val="20"/>
                <w:u w:val="single"/>
              </w:rPr>
            </w:pPr>
            <w:r w:rsidRPr="00DB1A3B">
              <w:rPr>
                <w:rFonts w:cstheme="minorHAnsi"/>
                <w:i/>
                <w:iCs/>
                <w:sz w:val="20"/>
                <w:szCs w:val="20"/>
              </w:rPr>
              <w:t>GPs’ prescribing decisions may be inﬂuenced by a patient’s fear or concerns about their illness.</w:t>
            </w:r>
          </w:p>
        </w:tc>
      </w:tr>
      <w:tr w:rsidR="004E601D" w:rsidRPr="00442900" w14:paraId="310D82BF" w14:textId="77777777" w:rsidTr="00E63276">
        <w:tc>
          <w:tcPr>
            <w:tcW w:w="1913" w:type="dxa"/>
          </w:tcPr>
          <w:p w14:paraId="6D49F7AA" w14:textId="77777777" w:rsidR="004E601D" w:rsidRPr="00E63276" w:rsidRDefault="004E601D" w:rsidP="004E601D">
            <w:pPr>
              <w:rPr>
                <w:rFonts w:cstheme="minorHAnsi"/>
                <w:b/>
                <w:bCs/>
                <w:sz w:val="20"/>
                <w:szCs w:val="20"/>
              </w:rPr>
            </w:pPr>
          </w:p>
        </w:tc>
        <w:tc>
          <w:tcPr>
            <w:tcW w:w="1508" w:type="dxa"/>
          </w:tcPr>
          <w:p w14:paraId="49AF1E08" w14:textId="77777777" w:rsidR="004E601D" w:rsidRPr="00E63276" w:rsidRDefault="004E601D" w:rsidP="004E601D">
            <w:pPr>
              <w:rPr>
                <w:rFonts w:cstheme="minorHAnsi"/>
                <w:b/>
                <w:bCs/>
                <w:sz w:val="20"/>
                <w:szCs w:val="20"/>
              </w:rPr>
            </w:pPr>
          </w:p>
        </w:tc>
        <w:tc>
          <w:tcPr>
            <w:tcW w:w="1527" w:type="dxa"/>
          </w:tcPr>
          <w:p w14:paraId="5E1FFAB0" w14:textId="77777777" w:rsidR="004E601D" w:rsidRPr="00E63276" w:rsidRDefault="004E601D" w:rsidP="004E601D">
            <w:pPr>
              <w:rPr>
                <w:rFonts w:cstheme="minorHAnsi"/>
                <w:b/>
                <w:bCs/>
                <w:sz w:val="20"/>
                <w:szCs w:val="20"/>
              </w:rPr>
            </w:pPr>
          </w:p>
        </w:tc>
        <w:tc>
          <w:tcPr>
            <w:tcW w:w="0" w:type="auto"/>
          </w:tcPr>
          <w:p w14:paraId="0BE10D5B" w14:textId="77777777" w:rsidR="004E601D" w:rsidRDefault="004E601D" w:rsidP="004E601D">
            <w:pPr>
              <w:rPr>
                <w:rFonts w:cstheme="minorHAnsi"/>
                <w:sz w:val="20"/>
                <w:szCs w:val="20"/>
              </w:rPr>
            </w:pPr>
            <w:r>
              <w:rPr>
                <w:rFonts w:cstheme="minorHAnsi"/>
                <w:sz w:val="20"/>
                <w:szCs w:val="20"/>
              </w:rPr>
              <w:t>Vedel (2011)</w:t>
            </w:r>
          </w:p>
        </w:tc>
        <w:tc>
          <w:tcPr>
            <w:tcW w:w="0" w:type="auto"/>
          </w:tcPr>
          <w:p w14:paraId="53CA0040" w14:textId="77777777" w:rsidR="004E601D" w:rsidRPr="00A01E8E" w:rsidRDefault="004E601D" w:rsidP="004E601D">
            <w:pPr>
              <w:rPr>
                <w:rFonts w:cstheme="minorHAnsi"/>
                <w:sz w:val="20"/>
                <w:szCs w:val="20"/>
                <w:u w:val="single"/>
              </w:rPr>
            </w:pPr>
            <w:r w:rsidRPr="00A01E8E">
              <w:rPr>
                <w:rFonts w:cstheme="minorHAnsi"/>
                <w:sz w:val="20"/>
                <w:szCs w:val="20"/>
                <w:u w:val="single"/>
              </w:rPr>
              <w:t>Barriers</w:t>
            </w:r>
          </w:p>
          <w:p w14:paraId="077866D4" w14:textId="77777777" w:rsidR="004E601D" w:rsidRDefault="004E601D" w:rsidP="004E601D">
            <w:pPr>
              <w:rPr>
                <w:rFonts w:cstheme="minorHAnsi"/>
                <w:sz w:val="20"/>
                <w:szCs w:val="20"/>
                <w:u w:val="single"/>
              </w:rPr>
            </w:pPr>
            <w:r w:rsidRPr="00A01E8E">
              <w:rPr>
                <w:rStyle w:val="odfvisible"/>
                <w:rFonts w:cstheme="minorHAnsi"/>
                <w:i/>
                <w:iCs/>
                <w:color w:val="000000"/>
                <w:sz w:val="20"/>
                <w:szCs w:val="20"/>
              </w:rPr>
              <w:t xml:space="preserve">Other barriers were linked to patients' attitudes (19 studies): lack of patient motivation to undergo screening, fear of finding cancer, refusal of the test, cultural </w:t>
            </w:r>
            <w:proofErr w:type="gramStart"/>
            <w:r w:rsidRPr="00A01E8E">
              <w:rPr>
                <w:rStyle w:val="odfvisible"/>
                <w:rFonts w:cstheme="minorHAnsi"/>
                <w:i/>
                <w:iCs/>
                <w:color w:val="000000"/>
                <w:sz w:val="20"/>
                <w:szCs w:val="20"/>
              </w:rPr>
              <w:t>barriers</w:t>
            </w:r>
            <w:proofErr w:type="gramEnd"/>
            <w:r w:rsidRPr="00A01E8E">
              <w:rPr>
                <w:rStyle w:val="odfvisible"/>
                <w:rFonts w:cstheme="minorHAnsi"/>
                <w:i/>
                <w:iCs/>
                <w:color w:val="000000"/>
                <w:sz w:val="20"/>
                <w:szCs w:val="20"/>
              </w:rPr>
              <w:t xml:space="preserve"> and fatalism.</w:t>
            </w:r>
          </w:p>
        </w:tc>
      </w:tr>
      <w:tr w:rsidR="004E601D" w:rsidRPr="00442900" w14:paraId="33AAFCBD" w14:textId="77777777" w:rsidTr="00E63276">
        <w:tc>
          <w:tcPr>
            <w:tcW w:w="1913" w:type="dxa"/>
          </w:tcPr>
          <w:p w14:paraId="6E5DA7E9" w14:textId="77777777" w:rsidR="004E601D" w:rsidRPr="00E63276" w:rsidRDefault="004E601D" w:rsidP="004E601D">
            <w:pPr>
              <w:rPr>
                <w:rFonts w:cstheme="minorHAnsi"/>
                <w:b/>
                <w:bCs/>
                <w:sz w:val="20"/>
                <w:szCs w:val="20"/>
              </w:rPr>
            </w:pPr>
          </w:p>
        </w:tc>
        <w:tc>
          <w:tcPr>
            <w:tcW w:w="1508" w:type="dxa"/>
          </w:tcPr>
          <w:p w14:paraId="19FF7D46" w14:textId="77777777" w:rsidR="004E601D" w:rsidRPr="00E63276" w:rsidRDefault="004E601D" w:rsidP="004E601D">
            <w:pPr>
              <w:rPr>
                <w:rFonts w:cstheme="minorHAnsi"/>
                <w:b/>
                <w:bCs/>
                <w:sz w:val="20"/>
                <w:szCs w:val="20"/>
              </w:rPr>
            </w:pPr>
          </w:p>
        </w:tc>
        <w:tc>
          <w:tcPr>
            <w:tcW w:w="1527" w:type="dxa"/>
          </w:tcPr>
          <w:p w14:paraId="7975A1FF" w14:textId="77777777" w:rsidR="004E601D" w:rsidRPr="00E63276" w:rsidRDefault="004E601D" w:rsidP="004E601D">
            <w:pPr>
              <w:rPr>
                <w:rFonts w:cstheme="minorHAnsi"/>
                <w:b/>
                <w:bCs/>
                <w:sz w:val="20"/>
                <w:szCs w:val="20"/>
              </w:rPr>
            </w:pPr>
            <w:r w:rsidRPr="00E63276">
              <w:rPr>
                <w:rFonts w:cstheme="minorHAnsi"/>
                <w:b/>
                <w:bCs/>
                <w:sz w:val="20"/>
                <w:szCs w:val="20"/>
              </w:rPr>
              <w:t>Education and awareness</w:t>
            </w:r>
          </w:p>
        </w:tc>
        <w:tc>
          <w:tcPr>
            <w:tcW w:w="0" w:type="auto"/>
          </w:tcPr>
          <w:p w14:paraId="30D49CFD" w14:textId="77777777" w:rsidR="004E601D" w:rsidRPr="00442900" w:rsidRDefault="004E601D" w:rsidP="004E601D">
            <w:pPr>
              <w:rPr>
                <w:rFonts w:cstheme="minorHAnsi"/>
                <w:sz w:val="20"/>
                <w:szCs w:val="20"/>
              </w:rPr>
            </w:pPr>
            <w:r>
              <w:rPr>
                <w:rFonts w:cstheme="minorHAnsi"/>
                <w:sz w:val="20"/>
                <w:szCs w:val="20"/>
              </w:rPr>
              <w:t>McDonagh (2018)</w:t>
            </w:r>
          </w:p>
        </w:tc>
        <w:tc>
          <w:tcPr>
            <w:tcW w:w="0" w:type="auto"/>
          </w:tcPr>
          <w:p w14:paraId="6797585F" w14:textId="77777777" w:rsidR="004E601D" w:rsidRDefault="004E601D" w:rsidP="004E601D">
            <w:pPr>
              <w:rPr>
                <w:rFonts w:cstheme="minorHAnsi"/>
                <w:sz w:val="20"/>
                <w:szCs w:val="20"/>
                <w:u w:val="single"/>
              </w:rPr>
            </w:pPr>
            <w:r>
              <w:rPr>
                <w:rFonts w:cstheme="minorHAnsi"/>
                <w:sz w:val="20"/>
                <w:szCs w:val="20"/>
                <w:u w:val="single"/>
              </w:rPr>
              <w:t>Barriers</w:t>
            </w:r>
          </w:p>
          <w:p w14:paraId="342612C6" w14:textId="77777777" w:rsidR="004E601D" w:rsidRPr="00BE6C9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Lack of patient (and public) education, knowledge, and awareness. This was reported as a barrier by PCPs.</w:t>
            </w:r>
          </w:p>
        </w:tc>
      </w:tr>
      <w:tr w:rsidR="004E601D" w:rsidRPr="00442900" w14:paraId="431CDB1F" w14:textId="77777777" w:rsidTr="00E63276">
        <w:tc>
          <w:tcPr>
            <w:tcW w:w="1913" w:type="dxa"/>
          </w:tcPr>
          <w:p w14:paraId="41AEAB16" w14:textId="77777777" w:rsidR="004E601D" w:rsidRPr="00E63276" w:rsidRDefault="004E601D" w:rsidP="004E601D">
            <w:pPr>
              <w:rPr>
                <w:rFonts w:cstheme="minorHAnsi"/>
                <w:b/>
                <w:bCs/>
                <w:sz w:val="20"/>
                <w:szCs w:val="20"/>
              </w:rPr>
            </w:pPr>
          </w:p>
        </w:tc>
        <w:tc>
          <w:tcPr>
            <w:tcW w:w="1508" w:type="dxa"/>
          </w:tcPr>
          <w:p w14:paraId="64E64F52" w14:textId="77777777" w:rsidR="004E601D" w:rsidRPr="00E63276" w:rsidRDefault="004E601D" w:rsidP="004E601D">
            <w:pPr>
              <w:rPr>
                <w:rFonts w:cstheme="minorHAnsi"/>
                <w:b/>
                <w:bCs/>
                <w:sz w:val="20"/>
                <w:szCs w:val="20"/>
              </w:rPr>
            </w:pPr>
          </w:p>
        </w:tc>
        <w:tc>
          <w:tcPr>
            <w:tcW w:w="1527" w:type="dxa"/>
          </w:tcPr>
          <w:p w14:paraId="727DDEF1" w14:textId="77777777" w:rsidR="004E601D" w:rsidRPr="00E63276" w:rsidRDefault="004E601D" w:rsidP="004E601D">
            <w:pPr>
              <w:rPr>
                <w:rFonts w:cstheme="minorHAnsi"/>
                <w:b/>
                <w:bCs/>
                <w:sz w:val="20"/>
                <w:szCs w:val="20"/>
              </w:rPr>
            </w:pPr>
          </w:p>
        </w:tc>
        <w:tc>
          <w:tcPr>
            <w:tcW w:w="0" w:type="auto"/>
          </w:tcPr>
          <w:p w14:paraId="61DEC1CE" w14:textId="77777777" w:rsidR="004E601D" w:rsidRPr="0085169A" w:rsidRDefault="004E601D" w:rsidP="004E601D">
            <w:pPr>
              <w:rPr>
                <w:rFonts w:cstheme="minorHAnsi"/>
                <w:sz w:val="20"/>
                <w:szCs w:val="20"/>
              </w:rPr>
            </w:pPr>
            <w:r>
              <w:rPr>
                <w:rFonts w:cstheme="minorHAnsi"/>
                <w:sz w:val="20"/>
                <w:szCs w:val="20"/>
              </w:rPr>
              <w:t>O’Brien (2016)</w:t>
            </w:r>
          </w:p>
        </w:tc>
        <w:tc>
          <w:tcPr>
            <w:tcW w:w="0" w:type="auto"/>
          </w:tcPr>
          <w:p w14:paraId="39BDD839" w14:textId="77777777" w:rsidR="004E601D" w:rsidRPr="0085169A"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Increased parental awareness of mental health problems was endorsed as a facilitator. </w:t>
            </w:r>
          </w:p>
        </w:tc>
      </w:tr>
      <w:tr w:rsidR="004E601D" w:rsidRPr="00442900" w14:paraId="667FFF04" w14:textId="77777777" w:rsidTr="00E63276">
        <w:tc>
          <w:tcPr>
            <w:tcW w:w="1913" w:type="dxa"/>
          </w:tcPr>
          <w:p w14:paraId="450F1AFD" w14:textId="77777777" w:rsidR="004E601D" w:rsidRPr="00E63276" w:rsidRDefault="004E601D" w:rsidP="004E601D">
            <w:pPr>
              <w:rPr>
                <w:rFonts w:cstheme="minorHAnsi"/>
                <w:b/>
                <w:bCs/>
                <w:sz w:val="20"/>
                <w:szCs w:val="20"/>
              </w:rPr>
            </w:pPr>
          </w:p>
        </w:tc>
        <w:tc>
          <w:tcPr>
            <w:tcW w:w="1508" w:type="dxa"/>
          </w:tcPr>
          <w:p w14:paraId="6F8B36DF" w14:textId="77777777" w:rsidR="004E601D" w:rsidRPr="00E63276" w:rsidRDefault="004E601D" w:rsidP="004E601D">
            <w:pPr>
              <w:rPr>
                <w:rFonts w:cstheme="minorHAnsi"/>
                <w:b/>
                <w:bCs/>
                <w:sz w:val="20"/>
                <w:szCs w:val="20"/>
              </w:rPr>
            </w:pPr>
          </w:p>
        </w:tc>
        <w:tc>
          <w:tcPr>
            <w:tcW w:w="1527" w:type="dxa"/>
          </w:tcPr>
          <w:p w14:paraId="4AC4F67B" w14:textId="77777777" w:rsidR="004E601D" w:rsidRPr="00E63276" w:rsidRDefault="004E601D" w:rsidP="004E601D">
            <w:pPr>
              <w:rPr>
                <w:rFonts w:cstheme="minorHAnsi"/>
                <w:b/>
                <w:bCs/>
                <w:sz w:val="20"/>
                <w:szCs w:val="20"/>
              </w:rPr>
            </w:pPr>
          </w:p>
        </w:tc>
        <w:tc>
          <w:tcPr>
            <w:tcW w:w="0" w:type="auto"/>
          </w:tcPr>
          <w:p w14:paraId="0130B510" w14:textId="77777777" w:rsidR="004E601D" w:rsidRDefault="004E601D" w:rsidP="004E601D">
            <w:pPr>
              <w:rPr>
                <w:rFonts w:cstheme="minorHAnsi"/>
                <w:sz w:val="20"/>
                <w:szCs w:val="20"/>
              </w:rPr>
            </w:pPr>
            <w:r>
              <w:rPr>
                <w:rFonts w:cstheme="minorHAnsi"/>
                <w:sz w:val="20"/>
                <w:szCs w:val="20"/>
              </w:rPr>
              <w:t>Vedel (2011)</w:t>
            </w:r>
          </w:p>
        </w:tc>
        <w:tc>
          <w:tcPr>
            <w:tcW w:w="0" w:type="auto"/>
          </w:tcPr>
          <w:p w14:paraId="449EDB43"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1D4E78E1" w14:textId="77777777" w:rsidR="004E601D" w:rsidRPr="004068BF" w:rsidRDefault="004E601D" w:rsidP="004E601D">
            <w:pPr>
              <w:autoSpaceDE w:val="0"/>
              <w:autoSpaceDN w:val="0"/>
              <w:adjustRightInd w:val="0"/>
              <w:rPr>
                <w:rFonts w:cstheme="minorHAnsi"/>
                <w:b/>
                <w:bCs/>
                <w:i/>
                <w:iCs/>
                <w:sz w:val="16"/>
                <w:szCs w:val="16"/>
              </w:rPr>
            </w:pPr>
            <w:r w:rsidRPr="004068BF">
              <w:rPr>
                <w:rFonts w:cstheme="minorHAnsi"/>
                <w:b/>
                <w:bCs/>
                <w:i/>
                <w:iCs/>
                <w:sz w:val="20"/>
                <w:szCs w:val="20"/>
              </w:rPr>
              <w:t xml:space="preserve">Another frequently reported facilitator was the older adult's awareness/knowledge of prevention, </w:t>
            </w:r>
            <w:proofErr w:type="gramStart"/>
            <w:r w:rsidRPr="004068BF">
              <w:rPr>
                <w:rFonts w:cstheme="minorHAnsi"/>
                <w:b/>
                <w:bCs/>
                <w:i/>
                <w:iCs/>
                <w:sz w:val="20"/>
                <w:szCs w:val="20"/>
              </w:rPr>
              <w:t>screening</w:t>
            </w:r>
            <w:proofErr w:type="gramEnd"/>
            <w:r w:rsidRPr="004068BF">
              <w:rPr>
                <w:rFonts w:cstheme="minorHAnsi"/>
                <w:b/>
                <w:bCs/>
                <w:i/>
                <w:iCs/>
                <w:sz w:val="20"/>
                <w:szCs w:val="20"/>
              </w:rPr>
              <w:t xml:space="preserve"> and cancer (7 studies).</w:t>
            </w:r>
          </w:p>
        </w:tc>
      </w:tr>
      <w:tr w:rsidR="004E601D" w:rsidRPr="00442900" w14:paraId="43F8FFF8" w14:textId="77777777" w:rsidTr="00E63276">
        <w:tc>
          <w:tcPr>
            <w:tcW w:w="1913" w:type="dxa"/>
          </w:tcPr>
          <w:p w14:paraId="57672DE5" w14:textId="77777777" w:rsidR="004E601D" w:rsidRPr="00E63276" w:rsidRDefault="004E601D" w:rsidP="004E601D">
            <w:pPr>
              <w:rPr>
                <w:rFonts w:cstheme="minorHAnsi"/>
                <w:b/>
                <w:bCs/>
                <w:sz w:val="20"/>
                <w:szCs w:val="20"/>
              </w:rPr>
            </w:pPr>
          </w:p>
        </w:tc>
        <w:tc>
          <w:tcPr>
            <w:tcW w:w="1508" w:type="dxa"/>
          </w:tcPr>
          <w:p w14:paraId="2C58842F" w14:textId="77777777" w:rsidR="004E601D" w:rsidRPr="00E63276" w:rsidRDefault="004E601D" w:rsidP="004E601D">
            <w:pPr>
              <w:rPr>
                <w:rFonts w:cstheme="minorHAnsi"/>
                <w:b/>
                <w:bCs/>
                <w:sz w:val="20"/>
                <w:szCs w:val="20"/>
              </w:rPr>
            </w:pPr>
          </w:p>
        </w:tc>
        <w:tc>
          <w:tcPr>
            <w:tcW w:w="1527" w:type="dxa"/>
          </w:tcPr>
          <w:p w14:paraId="5AD3B851" w14:textId="77777777" w:rsidR="004E601D" w:rsidRPr="00E63276" w:rsidRDefault="004E601D" w:rsidP="004E601D">
            <w:pPr>
              <w:rPr>
                <w:rFonts w:cstheme="minorHAnsi"/>
                <w:b/>
                <w:bCs/>
                <w:sz w:val="20"/>
                <w:szCs w:val="20"/>
              </w:rPr>
            </w:pPr>
          </w:p>
        </w:tc>
        <w:tc>
          <w:tcPr>
            <w:tcW w:w="0" w:type="auto"/>
          </w:tcPr>
          <w:p w14:paraId="0752F2F1" w14:textId="77777777" w:rsidR="004E601D" w:rsidRPr="00442900" w:rsidRDefault="004E601D" w:rsidP="004E601D">
            <w:pPr>
              <w:rPr>
                <w:rFonts w:cstheme="minorHAnsi"/>
                <w:sz w:val="20"/>
                <w:szCs w:val="20"/>
              </w:rPr>
            </w:pPr>
            <w:r>
              <w:rPr>
                <w:rFonts w:cstheme="minorHAnsi"/>
                <w:sz w:val="20"/>
                <w:szCs w:val="20"/>
              </w:rPr>
              <w:t>Yeung (2015) (2015)</w:t>
            </w:r>
          </w:p>
        </w:tc>
        <w:tc>
          <w:tcPr>
            <w:tcW w:w="0" w:type="auto"/>
          </w:tcPr>
          <w:p w14:paraId="143EB02A" w14:textId="77777777" w:rsidR="004E601D" w:rsidRPr="0085169A" w:rsidRDefault="004E601D" w:rsidP="004E601D">
            <w:pPr>
              <w:rPr>
                <w:rFonts w:cstheme="minorHAnsi"/>
                <w:i/>
                <w:iCs/>
                <w:color w:val="000000"/>
                <w:sz w:val="20"/>
                <w:szCs w:val="20"/>
              </w:rPr>
            </w:pPr>
            <w:r w:rsidRPr="0085169A">
              <w:rPr>
                <w:rStyle w:val="odfvisible"/>
                <w:rFonts w:cstheme="minorHAnsi"/>
                <w:i/>
                <w:iCs/>
                <w:color w:val="000000"/>
                <w:sz w:val="20"/>
                <w:szCs w:val="20"/>
              </w:rPr>
              <w:t>Facilitators were also identified – financial incentives, patient education or awareness about testing, and computer prompts/reminders to test</w:t>
            </w:r>
            <w:r w:rsidRPr="0085169A">
              <w:t>.</w:t>
            </w:r>
          </w:p>
        </w:tc>
      </w:tr>
      <w:tr w:rsidR="004E601D" w:rsidRPr="00442900" w14:paraId="5DD9FE4F" w14:textId="77777777" w:rsidTr="00E63276">
        <w:tc>
          <w:tcPr>
            <w:tcW w:w="1913" w:type="dxa"/>
          </w:tcPr>
          <w:p w14:paraId="42809639" w14:textId="77777777" w:rsidR="004E601D" w:rsidRPr="00E63276" w:rsidRDefault="004E601D" w:rsidP="004E601D">
            <w:pPr>
              <w:rPr>
                <w:rFonts w:cstheme="minorHAnsi"/>
                <w:b/>
                <w:bCs/>
                <w:sz w:val="20"/>
                <w:szCs w:val="20"/>
              </w:rPr>
            </w:pPr>
          </w:p>
        </w:tc>
        <w:tc>
          <w:tcPr>
            <w:tcW w:w="1508" w:type="dxa"/>
          </w:tcPr>
          <w:p w14:paraId="5A0FED56" w14:textId="77777777" w:rsidR="004E601D" w:rsidRPr="00E63276" w:rsidRDefault="004E601D" w:rsidP="004E601D">
            <w:pPr>
              <w:rPr>
                <w:rFonts w:cstheme="minorHAnsi"/>
                <w:b/>
                <w:bCs/>
                <w:sz w:val="20"/>
                <w:szCs w:val="20"/>
              </w:rPr>
            </w:pPr>
          </w:p>
        </w:tc>
        <w:tc>
          <w:tcPr>
            <w:tcW w:w="1527" w:type="dxa"/>
          </w:tcPr>
          <w:p w14:paraId="3010D3E9" w14:textId="77777777" w:rsidR="004E601D" w:rsidRPr="00E63276" w:rsidRDefault="004E601D" w:rsidP="004E601D">
            <w:pPr>
              <w:rPr>
                <w:rFonts w:cstheme="minorHAnsi"/>
                <w:b/>
                <w:bCs/>
                <w:sz w:val="20"/>
                <w:szCs w:val="20"/>
              </w:rPr>
            </w:pPr>
            <w:r w:rsidRPr="00E63276">
              <w:rPr>
                <w:rFonts w:cstheme="minorHAnsi"/>
                <w:b/>
                <w:bCs/>
                <w:sz w:val="20"/>
                <w:szCs w:val="20"/>
              </w:rPr>
              <w:t>Diagnostic group</w:t>
            </w:r>
          </w:p>
        </w:tc>
        <w:tc>
          <w:tcPr>
            <w:tcW w:w="0" w:type="auto"/>
          </w:tcPr>
          <w:p w14:paraId="109E590E" w14:textId="77777777" w:rsidR="004E601D" w:rsidRPr="00442900" w:rsidRDefault="004E601D" w:rsidP="004E601D">
            <w:pPr>
              <w:rPr>
                <w:rFonts w:cstheme="minorHAnsi"/>
                <w:sz w:val="20"/>
                <w:szCs w:val="20"/>
              </w:rPr>
            </w:pPr>
            <w:r>
              <w:rPr>
                <w:rFonts w:cstheme="minorHAnsi"/>
                <w:sz w:val="20"/>
                <w:szCs w:val="20"/>
              </w:rPr>
              <w:t>Barley (2011)</w:t>
            </w:r>
          </w:p>
        </w:tc>
        <w:tc>
          <w:tcPr>
            <w:tcW w:w="0" w:type="auto"/>
          </w:tcPr>
          <w:p w14:paraId="25CB2589" w14:textId="77777777" w:rsidR="004E601D" w:rsidRPr="00815A87" w:rsidRDefault="004E601D" w:rsidP="004E601D">
            <w:pPr>
              <w:rPr>
                <w:rFonts w:cstheme="minorHAnsi"/>
                <w:sz w:val="20"/>
                <w:szCs w:val="20"/>
                <w:u w:val="single"/>
              </w:rPr>
            </w:pPr>
            <w:r>
              <w:rPr>
                <w:rFonts w:cstheme="minorHAnsi"/>
                <w:sz w:val="20"/>
                <w:szCs w:val="20"/>
                <w:u w:val="single"/>
              </w:rPr>
              <w:t>Barriers</w:t>
            </w:r>
          </w:p>
          <w:p w14:paraId="7D6BBC20" w14:textId="77777777" w:rsidR="004E601D" w:rsidRPr="00760524" w:rsidRDefault="004E601D" w:rsidP="004E601D">
            <w:pPr>
              <w:widowControl w:val="0"/>
              <w:autoSpaceDE w:val="0"/>
              <w:autoSpaceDN w:val="0"/>
              <w:adjustRightInd w:val="0"/>
              <w:rPr>
                <w:rFonts w:cstheme="minorHAnsi"/>
                <w:b/>
                <w:bCs/>
                <w:i/>
                <w:iCs/>
                <w:sz w:val="20"/>
                <w:szCs w:val="20"/>
              </w:rPr>
            </w:pPr>
            <w:r w:rsidRPr="00760524">
              <w:rPr>
                <w:rFonts w:cstheme="minorHAnsi"/>
                <w:b/>
                <w:bCs/>
                <w:i/>
                <w:iCs/>
                <w:sz w:val="20"/>
                <w:szCs w:val="20"/>
              </w:rPr>
              <w:t xml:space="preserve">Negative attitudes included unfavourable views of depressed people themselves </w:t>
            </w:r>
            <w:proofErr w:type="gramStart"/>
            <w:r w:rsidRPr="00760524">
              <w:rPr>
                <w:rFonts w:cstheme="minorHAnsi"/>
                <w:b/>
                <w:bCs/>
                <w:i/>
                <w:iCs/>
                <w:sz w:val="20"/>
                <w:szCs w:val="20"/>
              </w:rPr>
              <w:t>e.g.</w:t>
            </w:r>
            <w:proofErr w:type="gramEnd"/>
            <w:r w:rsidRPr="00760524">
              <w:rPr>
                <w:rFonts w:cstheme="minorHAnsi"/>
                <w:b/>
                <w:bCs/>
                <w:i/>
                <w:iCs/>
                <w:sz w:val="20"/>
                <w:szCs w:val="20"/>
              </w:rPr>
              <w:t xml:space="preserve"> ‘burdens’, ‘not particularly attractive’, ‘people who bore you’, pessimism concerning outcomes, feelings of the work being unrewarding.</w:t>
            </w:r>
          </w:p>
          <w:p w14:paraId="291D2325" w14:textId="77777777" w:rsidR="004E601D" w:rsidRPr="00AE0DB8" w:rsidRDefault="004E601D" w:rsidP="004E601D">
            <w:pPr>
              <w:autoSpaceDE w:val="0"/>
              <w:autoSpaceDN w:val="0"/>
              <w:adjustRightInd w:val="0"/>
              <w:rPr>
                <w:rFonts w:ascii="QpgtyfAdvOT07517017" w:hAnsi="QpgtyfAdvOT07517017" w:cs="QpgtyfAdvOT07517017"/>
                <w:b/>
                <w:bCs/>
                <w:i/>
                <w:iCs/>
                <w:sz w:val="20"/>
                <w:szCs w:val="20"/>
              </w:rPr>
            </w:pPr>
            <w:r w:rsidRPr="00AE0DB8">
              <w:rPr>
                <w:rFonts w:ascii="QpgtyfAdvOT07517017" w:hAnsi="QpgtyfAdvOT07517017" w:cs="QpgtyfAdvOT07517017"/>
                <w:b/>
                <w:bCs/>
                <w:i/>
                <w:iCs/>
                <w:sz w:val="20"/>
                <w:szCs w:val="20"/>
              </w:rPr>
              <w:t>Among some clinicians, ambivalent attitudes to working with depressed people, a lack of confidence, the use of a limited number of management options and a belief that a diagnosis of depression is stigmatising complicate the management of depression.</w:t>
            </w:r>
          </w:p>
        </w:tc>
      </w:tr>
      <w:tr w:rsidR="004E601D" w:rsidRPr="00442900" w14:paraId="3F108612" w14:textId="77777777" w:rsidTr="00E63276">
        <w:tc>
          <w:tcPr>
            <w:tcW w:w="1913" w:type="dxa"/>
          </w:tcPr>
          <w:p w14:paraId="0EFDFB90" w14:textId="77777777" w:rsidR="004E601D" w:rsidRPr="00E63276" w:rsidRDefault="004E601D" w:rsidP="004E601D">
            <w:pPr>
              <w:rPr>
                <w:rFonts w:cstheme="minorHAnsi"/>
                <w:b/>
                <w:bCs/>
                <w:sz w:val="20"/>
                <w:szCs w:val="20"/>
              </w:rPr>
            </w:pPr>
          </w:p>
        </w:tc>
        <w:tc>
          <w:tcPr>
            <w:tcW w:w="1508" w:type="dxa"/>
          </w:tcPr>
          <w:p w14:paraId="40A87524" w14:textId="77777777" w:rsidR="004E601D" w:rsidRPr="00E63276" w:rsidRDefault="004E601D" w:rsidP="004E601D">
            <w:pPr>
              <w:rPr>
                <w:rFonts w:cstheme="minorHAnsi"/>
                <w:b/>
                <w:bCs/>
                <w:sz w:val="20"/>
                <w:szCs w:val="20"/>
              </w:rPr>
            </w:pPr>
          </w:p>
        </w:tc>
        <w:tc>
          <w:tcPr>
            <w:tcW w:w="1527" w:type="dxa"/>
          </w:tcPr>
          <w:p w14:paraId="19A2B7E7" w14:textId="77777777" w:rsidR="004E601D" w:rsidRPr="00E63276" w:rsidRDefault="004E601D" w:rsidP="004E601D">
            <w:pPr>
              <w:rPr>
                <w:rFonts w:cstheme="minorHAnsi"/>
                <w:b/>
                <w:bCs/>
                <w:sz w:val="20"/>
                <w:szCs w:val="20"/>
              </w:rPr>
            </w:pPr>
          </w:p>
        </w:tc>
        <w:tc>
          <w:tcPr>
            <w:tcW w:w="0" w:type="auto"/>
          </w:tcPr>
          <w:p w14:paraId="1275D9E2" w14:textId="77777777" w:rsidR="004E601D" w:rsidRPr="00442900" w:rsidRDefault="004E601D" w:rsidP="004E601D">
            <w:pPr>
              <w:rPr>
                <w:rFonts w:cstheme="minorHAnsi"/>
                <w:sz w:val="20"/>
                <w:szCs w:val="20"/>
              </w:rPr>
            </w:pPr>
            <w:r>
              <w:rPr>
                <w:rFonts w:cstheme="minorHAnsi"/>
                <w:sz w:val="20"/>
                <w:szCs w:val="20"/>
              </w:rPr>
              <w:t>De Vleminck (2013)</w:t>
            </w:r>
          </w:p>
        </w:tc>
        <w:tc>
          <w:tcPr>
            <w:tcW w:w="0" w:type="auto"/>
          </w:tcPr>
          <w:p w14:paraId="4E347916" w14:textId="77777777" w:rsidR="004E601D" w:rsidRDefault="004E601D" w:rsidP="004E601D">
            <w:pPr>
              <w:rPr>
                <w:rFonts w:cstheme="minorHAnsi"/>
                <w:sz w:val="20"/>
                <w:szCs w:val="20"/>
                <w:u w:val="single"/>
              </w:rPr>
            </w:pPr>
            <w:r>
              <w:rPr>
                <w:rFonts w:cstheme="minorHAnsi"/>
                <w:sz w:val="20"/>
                <w:szCs w:val="20"/>
                <w:u w:val="single"/>
              </w:rPr>
              <w:t>Facilitators</w:t>
            </w:r>
          </w:p>
          <w:p w14:paraId="4E160D7E" w14:textId="77777777" w:rsidR="004E601D" w:rsidRPr="00037A13" w:rsidRDefault="004E601D" w:rsidP="004E601D">
            <w:pPr>
              <w:rPr>
                <w:rFonts w:cstheme="minorHAnsi"/>
                <w:i/>
                <w:iCs/>
                <w:color w:val="000000"/>
                <w:sz w:val="20"/>
                <w:szCs w:val="20"/>
              </w:rPr>
            </w:pPr>
            <w:r w:rsidRPr="00037A13">
              <w:rPr>
                <w:rStyle w:val="odfvisible"/>
                <w:rFonts w:cstheme="minorHAnsi"/>
                <w:i/>
                <w:iCs/>
                <w:color w:val="000000"/>
                <w:sz w:val="20"/>
                <w:szCs w:val="20"/>
              </w:rPr>
              <w:t>According to GPs, cancer patients are more involved in the process of ACP than non-cancer patients. As they often have a more predictable disease course, deﬁning the right moment to initiate ACP might be easier.</w:t>
            </w:r>
          </w:p>
        </w:tc>
      </w:tr>
      <w:tr w:rsidR="004E601D" w:rsidRPr="00442900" w14:paraId="6F98934E" w14:textId="77777777" w:rsidTr="00E63276">
        <w:tc>
          <w:tcPr>
            <w:tcW w:w="1913" w:type="dxa"/>
          </w:tcPr>
          <w:p w14:paraId="77F43E92" w14:textId="77777777" w:rsidR="004E601D" w:rsidRPr="00E63276" w:rsidRDefault="004E601D" w:rsidP="004E601D">
            <w:pPr>
              <w:rPr>
                <w:rFonts w:cstheme="minorHAnsi"/>
                <w:b/>
                <w:bCs/>
                <w:sz w:val="20"/>
                <w:szCs w:val="20"/>
              </w:rPr>
            </w:pPr>
          </w:p>
        </w:tc>
        <w:tc>
          <w:tcPr>
            <w:tcW w:w="1508" w:type="dxa"/>
          </w:tcPr>
          <w:p w14:paraId="701165AA" w14:textId="0266AC6A" w:rsidR="004E601D" w:rsidRPr="00E63276" w:rsidRDefault="004E601D" w:rsidP="004E601D">
            <w:pPr>
              <w:rPr>
                <w:rFonts w:cstheme="minorHAnsi"/>
                <w:b/>
                <w:bCs/>
                <w:sz w:val="20"/>
                <w:szCs w:val="20"/>
              </w:rPr>
            </w:pPr>
            <w:r w:rsidRPr="00E63276">
              <w:rPr>
                <w:rFonts w:cstheme="minorHAnsi"/>
                <w:b/>
                <w:bCs/>
                <w:sz w:val="20"/>
                <w:szCs w:val="20"/>
              </w:rPr>
              <w:t>GP-patient relationship and patient-centred care</w:t>
            </w:r>
          </w:p>
        </w:tc>
        <w:tc>
          <w:tcPr>
            <w:tcW w:w="1527" w:type="dxa"/>
          </w:tcPr>
          <w:p w14:paraId="66762A0F" w14:textId="7D62FC11" w:rsidR="004E601D" w:rsidRPr="00E63276" w:rsidRDefault="004E601D" w:rsidP="004E601D">
            <w:pPr>
              <w:rPr>
                <w:rFonts w:cstheme="minorHAnsi"/>
                <w:b/>
                <w:bCs/>
                <w:sz w:val="20"/>
                <w:szCs w:val="20"/>
              </w:rPr>
            </w:pPr>
            <w:r w:rsidRPr="00E63276">
              <w:rPr>
                <w:rFonts w:cstheme="minorHAnsi"/>
                <w:b/>
                <w:bCs/>
                <w:sz w:val="20"/>
                <w:szCs w:val="20"/>
              </w:rPr>
              <w:t>GP-patient relationship and patient-centred care</w:t>
            </w:r>
          </w:p>
        </w:tc>
        <w:tc>
          <w:tcPr>
            <w:tcW w:w="0" w:type="auto"/>
          </w:tcPr>
          <w:p w14:paraId="5E3872AA" w14:textId="77777777" w:rsidR="004E601D" w:rsidRDefault="004E601D" w:rsidP="004E601D">
            <w:pPr>
              <w:rPr>
                <w:rFonts w:cstheme="minorHAnsi"/>
                <w:sz w:val="20"/>
                <w:szCs w:val="20"/>
              </w:rPr>
            </w:pPr>
            <w:r>
              <w:rPr>
                <w:rFonts w:cstheme="minorHAnsi"/>
                <w:sz w:val="20"/>
                <w:szCs w:val="20"/>
              </w:rPr>
              <w:t>Barley (2011)</w:t>
            </w:r>
          </w:p>
        </w:tc>
        <w:tc>
          <w:tcPr>
            <w:tcW w:w="0" w:type="auto"/>
          </w:tcPr>
          <w:p w14:paraId="3693CF35" w14:textId="77777777" w:rsidR="004E601D" w:rsidRDefault="004E601D" w:rsidP="004E601D">
            <w:pPr>
              <w:rPr>
                <w:rFonts w:cstheme="minorHAnsi"/>
                <w:sz w:val="20"/>
                <w:szCs w:val="20"/>
                <w:u w:val="single"/>
              </w:rPr>
            </w:pPr>
            <w:r>
              <w:rPr>
                <w:rFonts w:cstheme="minorHAnsi"/>
                <w:sz w:val="20"/>
                <w:szCs w:val="20"/>
                <w:u w:val="single"/>
              </w:rPr>
              <w:t>Facilitators</w:t>
            </w:r>
          </w:p>
          <w:p w14:paraId="5F80E9DC" w14:textId="77777777" w:rsidR="004E601D" w:rsidRPr="00247F03" w:rsidRDefault="004E601D" w:rsidP="004E601D">
            <w:pPr>
              <w:rPr>
                <w:rFonts w:cstheme="minorHAnsi"/>
                <w:b/>
                <w:bCs/>
                <w:i/>
                <w:iCs/>
                <w:color w:val="FF0000"/>
                <w:sz w:val="20"/>
                <w:szCs w:val="20"/>
              </w:rPr>
            </w:pPr>
            <w:r w:rsidRPr="00247F03">
              <w:rPr>
                <w:rFonts w:cstheme="minorHAnsi"/>
                <w:i/>
                <w:iCs/>
                <w:color w:val="000000"/>
                <w:sz w:val="20"/>
                <w:szCs w:val="20"/>
              </w:rPr>
              <w:t xml:space="preserve">Management strategies </w:t>
            </w:r>
            <w:proofErr w:type="gramStart"/>
            <w:r w:rsidRPr="00247F03">
              <w:rPr>
                <w:rFonts w:cstheme="minorHAnsi"/>
                <w:i/>
                <w:iCs/>
                <w:color w:val="000000"/>
                <w:sz w:val="20"/>
                <w:szCs w:val="20"/>
              </w:rPr>
              <w:t>An</w:t>
            </w:r>
            <w:proofErr w:type="gramEnd"/>
            <w:r w:rsidRPr="00247F03">
              <w:rPr>
                <w:rFonts w:cstheme="minorHAnsi"/>
                <w:i/>
                <w:iCs/>
                <w:color w:val="000000"/>
                <w:sz w:val="20"/>
                <w:szCs w:val="20"/>
              </w:rPr>
              <w:t xml:space="preserve"> individualised approach based on a wide range of management options was favoured.</w:t>
            </w:r>
            <w:r>
              <w:rPr>
                <w:rFonts w:cstheme="minorHAnsi"/>
                <w:i/>
                <w:iCs/>
                <w:color w:val="000000"/>
                <w:sz w:val="20"/>
                <w:szCs w:val="20"/>
              </w:rPr>
              <w:t xml:space="preserve"> </w:t>
            </w:r>
          </w:p>
        </w:tc>
      </w:tr>
      <w:tr w:rsidR="004E601D" w:rsidRPr="00442900" w14:paraId="2952B703" w14:textId="77777777" w:rsidTr="00E63276">
        <w:tc>
          <w:tcPr>
            <w:tcW w:w="1913" w:type="dxa"/>
          </w:tcPr>
          <w:p w14:paraId="4B58173D" w14:textId="77777777" w:rsidR="004E601D" w:rsidRPr="00E63276" w:rsidRDefault="004E601D" w:rsidP="004E601D">
            <w:pPr>
              <w:rPr>
                <w:rFonts w:cstheme="minorHAnsi"/>
                <w:b/>
                <w:bCs/>
                <w:sz w:val="20"/>
                <w:szCs w:val="20"/>
              </w:rPr>
            </w:pPr>
          </w:p>
        </w:tc>
        <w:tc>
          <w:tcPr>
            <w:tcW w:w="1508" w:type="dxa"/>
          </w:tcPr>
          <w:p w14:paraId="0D805B66" w14:textId="77777777" w:rsidR="004E601D" w:rsidRPr="00E63276" w:rsidRDefault="004E601D" w:rsidP="004E601D">
            <w:pPr>
              <w:rPr>
                <w:rFonts w:cstheme="minorHAnsi"/>
                <w:b/>
                <w:bCs/>
                <w:sz w:val="20"/>
                <w:szCs w:val="20"/>
              </w:rPr>
            </w:pPr>
          </w:p>
        </w:tc>
        <w:tc>
          <w:tcPr>
            <w:tcW w:w="1527" w:type="dxa"/>
          </w:tcPr>
          <w:p w14:paraId="103F2289" w14:textId="77777777" w:rsidR="004E601D" w:rsidRPr="00E63276" w:rsidRDefault="004E601D" w:rsidP="004E601D">
            <w:pPr>
              <w:rPr>
                <w:rFonts w:cstheme="minorHAnsi"/>
                <w:b/>
                <w:bCs/>
                <w:sz w:val="20"/>
                <w:szCs w:val="20"/>
              </w:rPr>
            </w:pPr>
          </w:p>
        </w:tc>
        <w:tc>
          <w:tcPr>
            <w:tcW w:w="0" w:type="auto"/>
          </w:tcPr>
          <w:p w14:paraId="611CAA60" w14:textId="77777777" w:rsidR="004E601D" w:rsidRPr="00442900" w:rsidRDefault="004E601D" w:rsidP="004E601D">
            <w:pPr>
              <w:rPr>
                <w:rFonts w:cstheme="minorHAnsi"/>
                <w:sz w:val="20"/>
                <w:szCs w:val="20"/>
              </w:rPr>
            </w:pPr>
            <w:r>
              <w:rPr>
                <w:rFonts w:cstheme="minorHAnsi"/>
                <w:sz w:val="20"/>
                <w:szCs w:val="20"/>
              </w:rPr>
              <w:t>Carlsen (2007)</w:t>
            </w:r>
          </w:p>
        </w:tc>
        <w:tc>
          <w:tcPr>
            <w:tcW w:w="0" w:type="auto"/>
          </w:tcPr>
          <w:p w14:paraId="23C0FF17" w14:textId="77777777" w:rsidR="004E601D" w:rsidRDefault="004E601D" w:rsidP="004E601D">
            <w:pPr>
              <w:rPr>
                <w:rFonts w:cstheme="minorHAnsi"/>
                <w:sz w:val="20"/>
                <w:szCs w:val="20"/>
                <w:u w:val="single"/>
              </w:rPr>
            </w:pPr>
            <w:r w:rsidRPr="00CE63BA">
              <w:rPr>
                <w:rFonts w:cstheme="minorHAnsi"/>
                <w:sz w:val="20"/>
                <w:szCs w:val="20"/>
                <w:u w:val="single"/>
              </w:rPr>
              <w:t>Barriers</w:t>
            </w:r>
          </w:p>
          <w:p w14:paraId="3E06E382" w14:textId="77777777" w:rsidR="004E601D" w:rsidRPr="007643BB" w:rsidRDefault="004E601D" w:rsidP="004E601D">
            <w:pPr>
              <w:rPr>
                <w:rFonts w:cstheme="minorHAnsi"/>
                <w:b/>
                <w:bCs/>
                <w:sz w:val="20"/>
                <w:szCs w:val="20"/>
                <w:u w:val="single"/>
              </w:rPr>
            </w:pPr>
            <w:r w:rsidRPr="007643BB">
              <w:rPr>
                <w:rStyle w:val="odfvisible"/>
                <w:rFonts w:cstheme="minorHAnsi"/>
                <w:b/>
                <w:bCs/>
                <w:i/>
                <w:iCs/>
                <w:color w:val="000000"/>
                <w:sz w:val="20"/>
                <w:szCs w:val="20"/>
              </w:rPr>
              <w:t xml:space="preserve">Preserving the doctor–patient relationship </w:t>
            </w:r>
            <w:proofErr w:type="gramStart"/>
            <w:r w:rsidRPr="007643BB">
              <w:rPr>
                <w:rStyle w:val="odfvisible"/>
                <w:rFonts w:cstheme="minorHAnsi"/>
                <w:b/>
                <w:bCs/>
                <w:i/>
                <w:iCs/>
                <w:color w:val="000000"/>
                <w:sz w:val="20"/>
                <w:szCs w:val="20"/>
              </w:rPr>
              <w:t>In</w:t>
            </w:r>
            <w:proofErr w:type="gramEnd"/>
            <w:r w:rsidRPr="007643BB">
              <w:rPr>
                <w:rStyle w:val="odfvisible"/>
                <w:rFonts w:cstheme="minorHAnsi"/>
                <w:b/>
                <w:bCs/>
                <w:i/>
                <w:iCs/>
                <w:color w:val="000000"/>
                <w:sz w:val="20"/>
                <w:szCs w:val="20"/>
              </w:rPr>
              <w:t xml:space="preserve"> some of the studies, </w:t>
            </w:r>
            <w:r w:rsidRPr="007643BB">
              <w:rPr>
                <w:rFonts w:cstheme="minorHAnsi"/>
                <w:b/>
                <w:bCs/>
                <w:i/>
                <w:iCs/>
                <w:sz w:val="20"/>
                <w:szCs w:val="20"/>
              </w:rPr>
              <w:t>fear of jeopardising the relationship with the patient was mentioned by GPs as a reason for non-adherence.</w:t>
            </w:r>
          </w:p>
        </w:tc>
      </w:tr>
      <w:tr w:rsidR="004E601D" w:rsidRPr="00442900" w14:paraId="799A4C2E" w14:textId="77777777" w:rsidTr="00E63276">
        <w:tc>
          <w:tcPr>
            <w:tcW w:w="1913" w:type="dxa"/>
          </w:tcPr>
          <w:p w14:paraId="6543BE30" w14:textId="77777777" w:rsidR="004E601D" w:rsidRPr="00E63276" w:rsidRDefault="004E601D" w:rsidP="004E601D">
            <w:pPr>
              <w:rPr>
                <w:rFonts w:cstheme="minorHAnsi"/>
                <w:b/>
                <w:bCs/>
                <w:sz w:val="20"/>
                <w:szCs w:val="20"/>
              </w:rPr>
            </w:pPr>
          </w:p>
        </w:tc>
        <w:tc>
          <w:tcPr>
            <w:tcW w:w="1508" w:type="dxa"/>
          </w:tcPr>
          <w:p w14:paraId="72E417F1" w14:textId="77777777" w:rsidR="004E601D" w:rsidRPr="00E63276" w:rsidRDefault="004E601D" w:rsidP="004E601D">
            <w:pPr>
              <w:rPr>
                <w:rFonts w:cstheme="minorHAnsi"/>
                <w:b/>
                <w:bCs/>
                <w:sz w:val="20"/>
                <w:szCs w:val="20"/>
              </w:rPr>
            </w:pPr>
          </w:p>
        </w:tc>
        <w:tc>
          <w:tcPr>
            <w:tcW w:w="1527" w:type="dxa"/>
          </w:tcPr>
          <w:p w14:paraId="337776F5" w14:textId="77777777" w:rsidR="004E601D" w:rsidRPr="00E63276" w:rsidRDefault="004E601D" w:rsidP="004E601D">
            <w:pPr>
              <w:rPr>
                <w:rFonts w:cstheme="minorHAnsi"/>
                <w:b/>
                <w:bCs/>
                <w:sz w:val="20"/>
                <w:szCs w:val="20"/>
              </w:rPr>
            </w:pPr>
          </w:p>
        </w:tc>
        <w:tc>
          <w:tcPr>
            <w:tcW w:w="0" w:type="auto"/>
          </w:tcPr>
          <w:p w14:paraId="091B58F8" w14:textId="77777777" w:rsidR="004E601D" w:rsidRPr="00442900" w:rsidRDefault="004E601D" w:rsidP="004E601D">
            <w:pPr>
              <w:rPr>
                <w:rFonts w:cstheme="minorHAnsi"/>
                <w:sz w:val="20"/>
                <w:szCs w:val="20"/>
              </w:rPr>
            </w:pPr>
            <w:r>
              <w:rPr>
                <w:rFonts w:cstheme="minorHAnsi"/>
                <w:sz w:val="20"/>
                <w:szCs w:val="20"/>
              </w:rPr>
              <w:t>De Vleminck (2013)</w:t>
            </w:r>
          </w:p>
        </w:tc>
        <w:tc>
          <w:tcPr>
            <w:tcW w:w="0" w:type="auto"/>
          </w:tcPr>
          <w:p w14:paraId="7930CBE7" w14:textId="77777777" w:rsidR="004E601D" w:rsidRPr="00454ABB" w:rsidRDefault="004E601D" w:rsidP="004E601D">
            <w:pPr>
              <w:rPr>
                <w:rFonts w:cstheme="minorHAnsi"/>
                <w:sz w:val="20"/>
                <w:szCs w:val="20"/>
                <w:u w:val="single"/>
              </w:rPr>
            </w:pPr>
            <w:r w:rsidRPr="00454ABB">
              <w:rPr>
                <w:rFonts w:cstheme="minorHAnsi"/>
                <w:sz w:val="20"/>
                <w:szCs w:val="20"/>
                <w:u w:val="single"/>
              </w:rPr>
              <w:t>Barriers</w:t>
            </w:r>
          </w:p>
          <w:p w14:paraId="600B4464" w14:textId="77777777" w:rsidR="004E601D" w:rsidRDefault="004E601D" w:rsidP="004E601D">
            <w:pPr>
              <w:rPr>
                <w:rFonts w:cstheme="minorHAnsi"/>
                <w:i/>
                <w:iCs/>
                <w:sz w:val="20"/>
                <w:szCs w:val="20"/>
              </w:rPr>
            </w:pPr>
            <w:r w:rsidRPr="00454ABB">
              <w:rPr>
                <w:rFonts w:cstheme="minorHAnsi"/>
                <w:i/>
                <w:iCs/>
                <w:sz w:val="20"/>
                <w:szCs w:val="20"/>
              </w:rPr>
              <w:t xml:space="preserve">Fear of depriving a patient of hope or damaging the GP–patient relationship </w:t>
            </w:r>
            <w:proofErr w:type="gramStart"/>
            <w:r w:rsidRPr="00454ABB">
              <w:rPr>
                <w:rFonts w:cstheme="minorHAnsi"/>
                <w:i/>
                <w:iCs/>
                <w:sz w:val="20"/>
                <w:szCs w:val="20"/>
              </w:rPr>
              <w:t>were</w:t>
            </w:r>
            <w:proofErr w:type="gramEnd"/>
            <w:r w:rsidRPr="00454ABB">
              <w:rPr>
                <w:rFonts w:cstheme="minorHAnsi"/>
                <w:i/>
                <w:iCs/>
                <w:sz w:val="20"/>
                <w:szCs w:val="20"/>
              </w:rPr>
              <w:t xml:space="preserve"> cited as factors that keep GPs from engaging in the process of ACP, for which respectively stronger and medium evidence was found.</w:t>
            </w:r>
          </w:p>
          <w:p w14:paraId="2B4BAAB0" w14:textId="77777777" w:rsidR="004E601D" w:rsidRPr="00247F03" w:rsidRDefault="004E601D" w:rsidP="004E601D">
            <w:pPr>
              <w:rPr>
                <w:rFonts w:cstheme="minorHAnsi"/>
                <w:sz w:val="20"/>
                <w:szCs w:val="20"/>
                <w:u w:val="single"/>
              </w:rPr>
            </w:pPr>
            <w:r>
              <w:rPr>
                <w:rFonts w:cstheme="minorHAnsi"/>
                <w:sz w:val="20"/>
                <w:szCs w:val="20"/>
                <w:u w:val="single"/>
              </w:rPr>
              <w:lastRenderedPageBreak/>
              <w:t>Facilitators</w:t>
            </w:r>
          </w:p>
          <w:p w14:paraId="10DFED2B" w14:textId="77777777" w:rsidR="004E601D" w:rsidRPr="009D50B3" w:rsidRDefault="004E601D" w:rsidP="004E601D">
            <w:pPr>
              <w:rPr>
                <w:rFonts w:cstheme="minorHAnsi"/>
                <w:b/>
                <w:bCs/>
                <w:sz w:val="20"/>
                <w:szCs w:val="20"/>
              </w:rPr>
            </w:pPr>
            <w:r w:rsidRPr="009D50B3">
              <w:rPr>
                <w:rFonts w:cstheme="minorHAnsi"/>
                <w:b/>
                <w:bCs/>
                <w:i/>
                <w:iCs/>
                <w:sz w:val="20"/>
                <w:szCs w:val="20"/>
              </w:rPr>
              <w:t>Stronger evidence supported a longstanding patient–GP relationship as a perceived facilitator for ACP.</w:t>
            </w:r>
          </w:p>
        </w:tc>
      </w:tr>
      <w:tr w:rsidR="004E601D" w:rsidRPr="00442900" w14:paraId="51A43312" w14:textId="77777777" w:rsidTr="00E63276">
        <w:tc>
          <w:tcPr>
            <w:tcW w:w="1913" w:type="dxa"/>
          </w:tcPr>
          <w:p w14:paraId="2F697E71" w14:textId="77777777" w:rsidR="004E601D" w:rsidRPr="00E63276" w:rsidRDefault="004E601D" w:rsidP="004E601D">
            <w:pPr>
              <w:rPr>
                <w:rFonts w:cstheme="minorHAnsi"/>
                <w:b/>
                <w:bCs/>
                <w:sz w:val="20"/>
                <w:szCs w:val="20"/>
              </w:rPr>
            </w:pPr>
          </w:p>
        </w:tc>
        <w:tc>
          <w:tcPr>
            <w:tcW w:w="1508" w:type="dxa"/>
          </w:tcPr>
          <w:p w14:paraId="7D248718" w14:textId="77777777" w:rsidR="004E601D" w:rsidRPr="00E63276" w:rsidRDefault="004E601D" w:rsidP="004E601D">
            <w:pPr>
              <w:rPr>
                <w:rFonts w:cstheme="minorHAnsi"/>
                <w:b/>
                <w:bCs/>
                <w:sz w:val="20"/>
                <w:szCs w:val="20"/>
              </w:rPr>
            </w:pPr>
          </w:p>
        </w:tc>
        <w:tc>
          <w:tcPr>
            <w:tcW w:w="1527" w:type="dxa"/>
          </w:tcPr>
          <w:p w14:paraId="7D5F9FF2" w14:textId="77777777" w:rsidR="004E601D" w:rsidRPr="00E63276" w:rsidRDefault="004E601D" w:rsidP="004E601D">
            <w:pPr>
              <w:rPr>
                <w:rFonts w:cstheme="minorHAnsi"/>
                <w:b/>
                <w:bCs/>
                <w:sz w:val="20"/>
                <w:szCs w:val="20"/>
              </w:rPr>
            </w:pPr>
          </w:p>
        </w:tc>
        <w:tc>
          <w:tcPr>
            <w:tcW w:w="0" w:type="auto"/>
          </w:tcPr>
          <w:p w14:paraId="58880D69" w14:textId="77777777" w:rsidR="004E601D" w:rsidRPr="00442900" w:rsidRDefault="004E601D" w:rsidP="004E601D">
            <w:pPr>
              <w:rPr>
                <w:rFonts w:cstheme="minorHAnsi"/>
                <w:sz w:val="20"/>
                <w:szCs w:val="20"/>
              </w:rPr>
            </w:pPr>
            <w:r>
              <w:rPr>
                <w:rFonts w:cstheme="minorHAnsi"/>
                <w:sz w:val="20"/>
                <w:szCs w:val="20"/>
              </w:rPr>
              <w:t>Ju (2018)</w:t>
            </w:r>
          </w:p>
        </w:tc>
        <w:tc>
          <w:tcPr>
            <w:tcW w:w="0" w:type="auto"/>
          </w:tcPr>
          <w:p w14:paraId="767750C7" w14:textId="77777777" w:rsidR="004E601D" w:rsidRDefault="004E601D" w:rsidP="004E601D">
            <w:pPr>
              <w:rPr>
                <w:rFonts w:cstheme="minorHAnsi"/>
                <w:sz w:val="20"/>
                <w:szCs w:val="20"/>
                <w:u w:val="single"/>
              </w:rPr>
            </w:pPr>
            <w:r>
              <w:rPr>
                <w:rFonts w:cstheme="minorHAnsi"/>
                <w:sz w:val="20"/>
                <w:szCs w:val="20"/>
                <w:u w:val="single"/>
              </w:rPr>
              <w:t>Facto</w:t>
            </w:r>
            <w:r w:rsidRPr="00CE63BA">
              <w:rPr>
                <w:rFonts w:cstheme="minorHAnsi"/>
                <w:sz w:val="20"/>
                <w:szCs w:val="20"/>
                <w:u w:val="single"/>
              </w:rPr>
              <w:t>rs</w:t>
            </w:r>
          </w:p>
          <w:p w14:paraId="5A62E81D" w14:textId="77777777" w:rsidR="004E601D" w:rsidRPr="00E575D4" w:rsidRDefault="004E601D" w:rsidP="004E601D">
            <w:pPr>
              <w:widowControl w:val="0"/>
              <w:autoSpaceDE w:val="0"/>
              <w:autoSpaceDN w:val="0"/>
              <w:adjustRightInd w:val="0"/>
              <w:rPr>
                <w:rFonts w:cstheme="minorHAnsi"/>
                <w:b/>
                <w:bCs/>
                <w:i/>
                <w:iCs/>
                <w:sz w:val="20"/>
                <w:szCs w:val="20"/>
              </w:rPr>
            </w:pPr>
            <w:r w:rsidRPr="00E575D4">
              <w:rPr>
                <w:rFonts w:cstheme="minorHAnsi"/>
                <w:b/>
                <w:bCs/>
                <w:i/>
                <w:iCs/>
                <w:sz w:val="20"/>
                <w:szCs w:val="20"/>
              </w:rPr>
              <w:t>Providers considered preventive strategies in the context of tensions between respecting patient autonomy and being too intrusive and paternalistic in recommending behavioural change.</w:t>
            </w:r>
          </w:p>
          <w:p w14:paraId="1F6F8A43" w14:textId="77777777" w:rsidR="004E601D" w:rsidRPr="001676C1"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1517EB22" w14:textId="77777777" w:rsidR="004E601D" w:rsidRPr="004555BD" w:rsidRDefault="004E601D" w:rsidP="004E601D">
            <w:pPr>
              <w:widowControl w:val="0"/>
              <w:autoSpaceDE w:val="0"/>
              <w:autoSpaceDN w:val="0"/>
              <w:adjustRightInd w:val="0"/>
              <w:rPr>
                <w:rFonts w:cstheme="minorHAnsi"/>
                <w:b/>
                <w:bCs/>
                <w:i/>
                <w:iCs/>
                <w:sz w:val="20"/>
                <w:szCs w:val="20"/>
                <w:highlight w:val="cyan"/>
              </w:rPr>
            </w:pPr>
            <w:r w:rsidRPr="004555BD">
              <w:rPr>
                <w:rFonts w:cstheme="minorHAnsi"/>
                <w:b/>
                <w:bCs/>
                <w:i/>
                <w:iCs/>
                <w:sz w:val="20"/>
                <w:szCs w:val="20"/>
              </w:rPr>
              <w:t>Negotiating patient acceptance When developing a strategy for preventing CVD, some GPs perceived that compromise was necessary in encouraging patients to cooperate. An explicit discussion and consideration of the patient’s goals and priorities was seen to encourage patients to ‘work with the doctor, not against the doctor’ which built trust. Some GPs coproduced a strategy with the patient that was feasible for the patient’s own situation.</w:t>
            </w:r>
          </w:p>
        </w:tc>
      </w:tr>
      <w:tr w:rsidR="004E601D" w:rsidRPr="00442900" w14:paraId="520B5183" w14:textId="77777777" w:rsidTr="00E63276">
        <w:tc>
          <w:tcPr>
            <w:tcW w:w="1913" w:type="dxa"/>
          </w:tcPr>
          <w:p w14:paraId="23480A77" w14:textId="77777777" w:rsidR="004E601D" w:rsidRPr="00E63276" w:rsidRDefault="004E601D" w:rsidP="004E601D">
            <w:pPr>
              <w:rPr>
                <w:rFonts w:cstheme="minorHAnsi"/>
                <w:b/>
                <w:bCs/>
                <w:sz w:val="20"/>
                <w:szCs w:val="20"/>
              </w:rPr>
            </w:pPr>
          </w:p>
        </w:tc>
        <w:tc>
          <w:tcPr>
            <w:tcW w:w="1508" w:type="dxa"/>
          </w:tcPr>
          <w:p w14:paraId="1DC6314D" w14:textId="77777777" w:rsidR="004E601D" w:rsidRPr="00E63276" w:rsidRDefault="004E601D" w:rsidP="004E601D">
            <w:pPr>
              <w:rPr>
                <w:rFonts w:cstheme="minorHAnsi"/>
                <w:b/>
                <w:bCs/>
                <w:sz w:val="20"/>
                <w:szCs w:val="20"/>
              </w:rPr>
            </w:pPr>
          </w:p>
        </w:tc>
        <w:tc>
          <w:tcPr>
            <w:tcW w:w="1527" w:type="dxa"/>
          </w:tcPr>
          <w:p w14:paraId="575E280B" w14:textId="77777777" w:rsidR="004E601D" w:rsidRPr="00E63276" w:rsidRDefault="004E601D" w:rsidP="004E601D">
            <w:pPr>
              <w:rPr>
                <w:rFonts w:cstheme="minorHAnsi"/>
                <w:b/>
                <w:bCs/>
                <w:sz w:val="20"/>
                <w:szCs w:val="20"/>
              </w:rPr>
            </w:pPr>
          </w:p>
        </w:tc>
        <w:tc>
          <w:tcPr>
            <w:tcW w:w="0" w:type="auto"/>
          </w:tcPr>
          <w:p w14:paraId="52331C5D" w14:textId="77777777" w:rsidR="004E601D" w:rsidRPr="00442900" w:rsidRDefault="004E601D" w:rsidP="004E601D">
            <w:pPr>
              <w:rPr>
                <w:rFonts w:cstheme="minorHAnsi"/>
                <w:sz w:val="20"/>
                <w:szCs w:val="20"/>
              </w:rPr>
            </w:pPr>
            <w:r>
              <w:rPr>
                <w:rFonts w:cstheme="minorHAnsi"/>
                <w:sz w:val="20"/>
                <w:szCs w:val="20"/>
              </w:rPr>
              <w:t>Lawrence (2016)</w:t>
            </w:r>
          </w:p>
        </w:tc>
        <w:tc>
          <w:tcPr>
            <w:tcW w:w="0" w:type="auto"/>
          </w:tcPr>
          <w:p w14:paraId="0DD40AFB" w14:textId="77777777" w:rsidR="004E601D" w:rsidRDefault="004E601D" w:rsidP="004E601D">
            <w:pPr>
              <w:rPr>
                <w:rFonts w:cstheme="minorHAnsi"/>
                <w:sz w:val="20"/>
                <w:szCs w:val="20"/>
                <w:u w:val="single"/>
              </w:rPr>
            </w:pPr>
            <w:r w:rsidRPr="00CE63BA">
              <w:rPr>
                <w:rFonts w:cstheme="minorHAnsi"/>
                <w:sz w:val="20"/>
                <w:szCs w:val="20"/>
                <w:u w:val="single"/>
              </w:rPr>
              <w:t>Barriers</w:t>
            </w:r>
          </w:p>
          <w:p w14:paraId="1AB607F1" w14:textId="77777777" w:rsidR="004E601D" w:rsidRPr="005A3D90" w:rsidRDefault="004E601D" w:rsidP="004E601D">
            <w:pPr>
              <w:widowControl w:val="0"/>
              <w:autoSpaceDE w:val="0"/>
              <w:autoSpaceDN w:val="0"/>
              <w:adjustRightInd w:val="0"/>
              <w:rPr>
                <w:rFonts w:cstheme="minorHAnsi"/>
                <w:b/>
                <w:bCs/>
                <w:i/>
                <w:iCs/>
                <w:sz w:val="20"/>
                <w:szCs w:val="20"/>
              </w:rPr>
            </w:pPr>
            <w:r w:rsidRPr="005A3D90">
              <w:rPr>
                <w:rFonts w:cstheme="minorHAnsi"/>
                <w:b/>
                <w:bCs/>
                <w:i/>
                <w:iCs/>
                <w:color w:val="000000"/>
                <w:sz w:val="20"/>
                <w:szCs w:val="20"/>
              </w:rPr>
              <w:t>L</w:t>
            </w:r>
            <w:r w:rsidRPr="005A3D90">
              <w:rPr>
                <w:rFonts w:cstheme="minorHAnsi"/>
                <w:b/>
                <w:bCs/>
                <w:i/>
                <w:iCs/>
                <w:sz w:val="20"/>
                <w:szCs w:val="20"/>
              </w:rPr>
              <w:t>ack of patient trust.</w:t>
            </w:r>
          </w:p>
          <w:p w14:paraId="545B6A56" w14:textId="77777777" w:rsidR="004E601D" w:rsidRPr="00286072" w:rsidRDefault="004E601D" w:rsidP="004E601D">
            <w:pPr>
              <w:widowControl w:val="0"/>
              <w:autoSpaceDE w:val="0"/>
              <w:autoSpaceDN w:val="0"/>
              <w:adjustRightInd w:val="0"/>
              <w:rPr>
                <w:rFonts w:cstheme="minorHAnsi"/>
                <w:i/>
                <w:iCs/>
                <w:sz w:val="20"/>
                <w:szCs w:val="20"/>
              </w:rPr>
            </w:pPr>
            <w:r w:rsidRPr="0052625A">
              <w:rPr>
                <w:rFonts w:cstheme="minorHAnsi"/>
                <w:i/>
                <w:iCs/>
                <w:sz w:val="20"/>
                <w:szCs w:val="20"/>
              </w:rPr>
              <w:t>Concern for the consequences for the doctor – patient relationship (including re-consultation).</w:t>
            </w:r>
          </w:p>
        </w:tc>
      </w:tr>
      <w:tr w:rsidR="004E601D" w:rsidRPr="00442900" w14:paraId="23BA9CB2" w14:textId="77777777" w:rsidTr="00E63276">
        <w:tc>
          <w:tcPr>
            <w:tcW w:w="1913" w:type="dxa"/>
          </w:tcPr>
          <w:p w14:paraId="1742FA7D" w14:textId="77777777" w:rsidR="004E601D" w:rsidRPr="00E63276" w:rsidRDefault="004E601D" w:rsidP="004E601D">
            <w:pPr>
              <w:rPr>
                <w:rFonts w:cstheme="minorHAnsi"/>
                <w:b/>
                <w:bCs/>
                <w:sz w:val="20"/>
                <w:szCs w:val="20"/>
              </w:rPr>
            </w:pPr>
          </w:p>
        </w:tc>
        <w:tc>
          <w:tcPr>
            <w:tcW w:w="1508" w:type="dxa"/>
          </w:tcPr>
          <w:p w14:paraId="7F905676" w14:textId="77777777" w:rsidR="004E601D" w:rsidRPr="00E63276" w:rsidRDefault="004E601D" w:rsidP="004E601D">
            <w:pPr>
              <w:rPr>
                <w:rFonts w:cstheme="minorHAnsi"/>
                <w:b/>
                <w:bCs/>
                <w:sz w:val="20"/>
                <w:szCs w:val="20"/>
              </w:rPr>
            </w:pPr>
          </w:p>
        </w:tc>
        <w:tc>
          <w:tcPr>
            <w:tcW w:w="1527" w:type="dxa"/>
          </w:tcPr>
          <w:p w14:paraId="5F51F0E4" w14:textId="77777777" w:rsidR="004E601D" w:rsidRPr="00E63276" w:rsidRDefault="004E601D" w:rsidP="004E601D">
            <w:pPr>
              <w:rPr>
                <w:rFonts w:cstheme="minorHAnsi"/>
                <w:b/>
                <w:bCs/>
                <w:sz w:val="20"/>
                <w:szCs w:val="20"/>
              </w:rPr>
            </w:pPr>
          </w:p>
        </w:tc>
        <w:tc>
          <w:tcPr>
            <w:tcW w:w="0" w:type="auto"/>
          </w:tcPr>
          <w:p w14:paraId="659336C3" w14:textId="77777777" w:rsidR="004E601D" w:rsidRPr="00442900" w:rsidRDefault="004E601D" w:rsidP="004E601D">
            <w:pPr>
              <w:rPr>
                <w:rFonts w:cstheme="minorHAnsi"/>
                <w:sz w:val="20"/>
                <w:szCs w:val="20"/>
              </w:rPr>
            </w:pPr>
            <w:r>
              <w:rPr>
                <w:rFonts w:cstheme="minorHAnsi"/>
                <w:sz w:val="20"/>
                <w:szCs w:val="20"/>
              </w:rPr>
              <w:t>Lucas (2015)</w:t>
            </w:r>
          </w:p>
        </w:tc>
        <w:tc>
          <w:tcPr>
            <w:tcW w:w="0" w:type="auto"/>
          </w:tcPr>
          <w:p w14:paraId="5BA8D22C" w14:textId="77777777" w:rsidR="004E601D" w:rsidRDefault="004E601D" w:rsidP="004E601D">
            <w:pPr>
              <w:rPr>
                <w:rFonts w:cstheme="minorHAnsi"/>
                <w:sz w:val="20"/>
                <w:szCs w:val="20"/>
                <w:u w:val="single"/>
              </w:rPr>
            </w:pPr>
            <w:r w:rsidRPr="00CE63BA">
              <w:rPr>
                <w:rFonts w:cstheme="minorHAnsi"/>
                <w:sz w:val="20"/>
                <w:szCs w:val="20"/>
                <w:u w:val="single"/>
              </w:rPr>
              <w:t>Barriers</w:t>
            </w:r>
          </w:p>
          <w:p w14:paraId="7693BB12" w14:textId="77777777" w:rsidR="004E601D" w:rsidRDefault="004E601D" w:rsidP="004E601D">
            <w:pPr>
              <w:autoSpaceDE w:val="0"/>
              <w:autoSpaceDN w:val="0"/>
              <w:adjustRightInd w:val="0"/>
              <w:rPr>
                <w:rFonts w:cstheme="minorHAnsi"/>
                <w:i/>
                <w:iCs/>
                <w:sz w:val="20"/>
                <w:szCs w:val="20"/>
              </w:rPr>
            </w:pPr>
            <w:r w:rsidRPr="00DB1A3B">
              <w:rPr>
                <w:rFonts w:cstheme="minorHAnsi"/>
                <w:i/>
                <w:iCs/>
                <w:sz w:val="20"/>
                <w:szCs w:val="20"/>
              </w:rPr>
              <w:t xml:space="preserve">Perceived pressure from parents was reported as the </w:t>
            </w:r>
            <w:proofErr w:type="gramStart"/>
            <w:r w:rsidRPr="00DB1A3B">
              <w:rPr>
                <w:rFonts w:cstheme="minorHAnsi"/>
                <w:i/>
                <w:iCs/>
                <w:sz w:val="20"/>
                <w:szCs w:val="20"/>
              </w:rPr>
              <w:t>principle</w:t>
            </w:r>
            <w:proofErr w:type="gramEnd"/>
            <w:r w:rsidRPr="00DB1A3B">
              <w:rPr>
                <w:rFonts w:cstheme="minorHAnsi"/>
                <w:i/>
                <w:iCs/>
                <w:sz w:val="20"/>
                <w:szCs w:val="20"/>
              </w:rPr>
              <w:t xml:space="preserve"> reason to prescribe in several studies, although this did not necessarily imply a stated expectations or desire. This perceived pressure could also result from parental anxiety, fear of litigation, and concern for the consequences for the doctor – patient relationship (including re-consultation).</w:t>
            </w:r>
          </w:p>
          <w:p w14:paraId="1C7CA09F" w14:textId="77777777" w:rsidR="004E601D" w:rsidRPr="00120D4E" w:rsidRDefault="004E601D" w:rsidP="004E601D">
            <w:pPr>
              <w:autoSpaceDE w:val="0"/>
              <w:autoSpaceDN w:val="0"/>
              <w:adjustRightInd w:val="0"/>
              <w:rPr>
                <w:rFonts w:cstheme="minorHAnsi"/>
                <w:sz w:val="20"/>
                <w:szCs w:val="20"/>
                <w:u w:val="single"/>
              </w:rPr>
            </w:pPr>
            <w:r>
              <w:rPr>
                <w:rFonts w:cstheme="minorHAnsi"/>
                <w:sz w:val="20"/>
                <w:szCs w:val="20"/>
                <w:u w:val="single"/>
              </w:rPr>
              <w:t>Facilitators</w:t>
            </w:r>
          </w:p>
          <w:p w14:paraId="742AA9A2" w14:textId="77777777" w:rsidR="004E601D" w:rsidRPr="00120D4E" w:rsidRDefault="004E601D" w:rsidP="004E601D">
            <w:pPr>
              <w:rPr>
                <w:rFonts w:cstheme="minorHAnsi"/>
                <w:i/>
                <w:iCs/>
                <w:color w:val="000000"/>
                <w:sz w:val="20"/>
                <w:szCs w:val="20"/>
              </w:rPr>
            </w:pPr>
            <w:r w:rsidRPr="00120D4E">
              <w:rPr>
                <w:rStyle w:val="odfvisible"/>
                <w:rFonts w:cstheme="minorHAnsi"/>
                <w:i/>
                <w:iCs/>
                <w:color w:val="000000"/>
                <w:sz w:val="20"/>
                <w:szCs w:val="20"/>
              </w:rPr>
              <w:t xml:space="preserve">Parents sought a thorough medical assessment from a doctor they </w:t>
            </w:r>
            <w:proofErr w:type="gramStart"/>
            <w:r w:rsidRPr="00120D4E">
              <w:rPr>
                <w:rStyle w:val="odfvisible"/>
                <w:rFonts w:cstheme="minorHAnsi"/>
                <w:i/>
                <w:iCs/>
                <w:color w:val="000000"/>
                <w:sz w:val="20"/>
                <w:szCs w:val="20"/>
              </w:rPr>
              <w:t>trusted, and</w:t>
            </w:r>
            <w:proofErr w:type="gramEnd"/>
            <w:r w:rsidRPr="00120D4E">
              <w:rPr>
                <w:rStyle w:val="odfvisible"/>
                <w:rFonts w:cstheme="minorHAnsi"/>
                <w:i/>
                <w:iCs/>
                <w:color w:val="000000"/>
                <w:sz w:val="20"/>
                <w:szCs w:val="20"/>
              </w:rPr>
              <w:t xml:space="preserve"> were satisﬁed with treatment decisions which differed from their expectations where this was the case.</w:t>
            </w:r>
          </w:p>
        </w:tc>
      </w:tr>
      <w:tr w:rsidR="004E601D" w:rsidRPr="00442900" w14:paraId="02F78380" w14:textId="77777777" w:rsidTr="00E63276">
        <w:tc>
          <w:tcPr>
            <w:tcW w:w="1913" w:type="dxa"/>
          </w:tcPr>
          <w:p w14:paraId="491A216B" w14:textId="77777777" w:rsidR="004E601D" w:rsidRPr="00E63276" w:rsidRDefault="004E601D" w:rsidP="004E601D">
            <w:pPr>
              <w:rPr>
                <w:rFonts w:cstheme="minorHAnsi"/>
                <w:b/>
                <w:bCs/>
                <w:sz w:val="20"/>
                <w:szCs w:val="20"/>
              </w:rPr>
            </w:pPr>
          </w:p>
        </w:tc>
        <w:tc>
          <w:tcPr>
            <w:tcW w:w="1508" w:type="dxa"/>
          </w:tcPr>
          <w:p w14:paraId="0A80EE06" w14:textId="77777777" w:rsidR="004E601D" w:rsidRPr="00E63276" w:rsidRDefault="004E601D" w:rsidP="004E601D">
            <w:pPr>
              <w:rPr>
                <w:rFonts w:cstheme="minorHAnsi"/>
                <w:b/>
                <w:bCs/>
                <w:sz w:val="20"/>
                <w:szCs w:val="20"/>
              </w:rPr>
            </w:pPr>
          </w:p>
        </w:tc>
        <w:tc>
          <w:tcPr>
            <w:tcW w:w="1527" w:type="dxa"/>
          </w:tcPr>
          <w:p w14:paraId="0F382217" w14:textId="77777777" w:rsidR="004E601D" w:rsidRPr="00E63276" w:rsidRDefault="004E601D" w:rsidP="004E601D">
            <w:pPr>
              <w:rPr>
                <w:rFonts w:cstheme="minorHAnsi"/>
                <w:b/>
                <w:bCs/>
                <w:sz w:val="20"/>
                <w:szCs w:val="20"/>
              </w:rPr>
            </w:pPr>
          </w:p>
        </w:tc>
        <w:tc>
          <w:tcPr>
            <w:tcW w:w="0" w:type="auto"/>
          </w:tcPr>
          <w:p w14:paraId="778091E3" w14:textId="77777777" w:rsidR="004E601D" w:rsidRPr="00442900" w:rsidRDefault="004E601D" w:rsidP="004E601D">
            <w:pPr>
              <w:rPr>
                <w:rFonts w:cstheme="minorHAnsi"/>
                <w:sz w:val="20"/>
                <w:szCs w:val="20"/>
              </w:rPr>
            </w:pPr>
            <w:r>
              <w:rPr>
                <w:rFonts w:cstheme="minorHAnsi"/>
                <w:sz w:val="20"/>
                <w:szCs w:val="20"/>
              </w:rPr>
              <w:t>McDonagh (2018)</w:t>
            </w:r>
          </w:p>
        </w:tc>
        <w:tc>
          <w:tcPr>
            <w:tcW w:w="0" w:type="auto"/>
          </w:tcPr>
          <w:p w14:paraId="1A69A0E3" w14:textId="77777777" w:rsidR="004E601D" w:rsidRDefault="004E601D" w:rsidP="004E601D">
            <w:pPr>
              <w:rPr>
                <w:rFonts w:cstheme="minorHAnsi"/>
                <w:sz w:val="20"/>
                <w:szCs w:val="20"/>
                <w:u w:val="single"/>
              </w:rPr>
            </w:pPr>
            <w:r w:rsidRPr="00CE63BA">
              <w:rPr>
                <w:rFonts w:cstheme="minorHAnsi"/>
                <w:sz w:val="20"/>
                <w:szCs w:val="20"/>
                <w:u w:val="single"/>
              </w:rPr>
              <w:t>Barriers</w:t>
            </w:r>
          </w:p>
          <w:p w14:paraId="614DDBD6" w14:textId="77777777" w:rsidR="004E601D" w:rsidRPr="00A13075" w:rsidRDefault="004E601D" w:rsidP="004E601D">
            <w:pPr>
              <w:widowControl w:val="0"/>
              <w:autoSpaceDE w:val="0"/>
              <w:autoSpaceDN w:val="0"/>
              <w:adjustRightInd w:val="0"/>
              <w:rPr>
                <w:rFonts w:cstheme="minorHAnsi"/>
                <w:b/>
                <w:bCs/>
                <w:i/>
                <w:iCs/>
                <w:sz w:val="20"/>
                <w:szCs w:val="20"/>
              </w:rPr>
            </w:pPr>
            <w:r w:rsidRPr="00A13075">
              <w:rPr>
                <w:rFonts w:cstheme="minorHAnsi"/>
                <w:b/>
                <w:bCs/>
                <w:i/>
                <w:iCs/>
                <w:sz w:val="20"/>
                <w:szCs w:val="20"/>
              </w:rPr>
              <w:t xml:space="preserve">Some PCPs were unwilling to introduce sexual health during new patient checks in case it affected the doctor-patient relationship. </w:t>
            </w:r>
          </w:p>
        </w:tc>
      </w:tr>
      <w:tr w:rsidR="004E601D" w:rsidRPr="00442900" w14:paraId="29289B09" w14:textId="77777777" w:rsidTr="00E63276">
        <w:tc>
          <w:tcPr>
            <w:tcW w:w="1913" w:type="dxa"/>
          </w:tcPr>
          <w:p w14:paraId="6C7C8869" w14:textId="77777777" w:rsidR="004E601D" w:rsidRPr="00E63276" w:rsidRDefault="004E601D" w:rsidP="004E601D">
            <w:pPr>
              <w:rPr>
                <w:rFonts w:cstheme="minorHAnsi"/>
                <w:b/>
                <w:bCs/>
                <w:sz w:val="20"/>
                <w:szCs w:val="20"/>
              </w:rPr>
            </w:pPr>
          </w:p>
        </w:tc>
        <w:tc>
          <w:tcPr>
            <w:tcW w:w="1508" w:type="dxa"/>
          </w:tcPr>
          <w:p w14:paraId="008A05DC" w14:textId="77777777" w:rsidR="004E601D" w:rsidRPr="00E63276" w:rsidRDefault="004E601D" w:rsidP="004E601D">
            <w:pPr>
              <w:rPr>
                <w:rFonts w:cstheme="minorHAnsi"/>
                <w:b/>
                <w:bCs/>
                <w:sz w:val="20"/>
                <w:szCs w:val="20"/>
              </w:rPr>
            </w:pPr>
          </w:p>
        </w:tc>
        <w:tc>
          <w:tcPr>
            <w:tcW w:w="1527" w:type="dxa"/>
          </w:tcPr>
          <w:p w14:paraId="4A0F67B8" w14:textId="77777777" w:rsidR="004E601D" w:rsidRPr="00E63276" w:rsidRDefault="004E601D" w:rsidP="004E601D">
            <w:pPr>
              <w:rPr>
                <w:rFonts w:cstheme="minorHAnsi"/>
                <w:b/>
                <w:bCs/>
                <w:sz w:val="20"/>
                <w:szCs w:val="20"/>
              </w:rPr>
            </w:pPr>
          </w:p>
        </w:tc>
        <w:tc>
          <w:tcPr>
            <w:tcW w:w="0" w:type="auto"/>
          </w:tcPr>
          <w:p w14:paraId="4C0ACA6C" w14:textId="77777777" w:rsidR="004E601D" w:rsidRPr="00442900" w:rsidRDefault="004E601D" w:rsidP="004E601D">
            <w:pPr>
              <w:rPr>
                <w:rFonts w:cstheme="minorHAnsi"/>
                <w:sz w:val="20"/>
                <w:szCs w:val="20"/>
              </w:rPr>
            </w:pPr>
            <w:r>
              <w:rPr>
                <w:rFonts w:cstheme="minorHAnsi"/>
                <w:sz w:val="20"/>
                <w:szCs w:val="20"/>
              </w:rPr>
              <w:t>O’Brien (2016)</w:t>
            </w:r>
          </w:p>
        </w:tc>
        <w:tc>
          <w:tcPr>
            <w:tcW w:w="0" w:type="auto"/>
          </w:tcPr>
          <w:p w14:paraId="5504689A" w14:textId="77777777" w:rsidR="004E601D" w:rsidRDefault="004E601D" w:rsidP="004E601D">
            <w:pPr>
              <w:rPr>
                <w:rFonts w:cstheme="minorHAnsi"/>
                <w:sz w:val="20"/>
                <w:szCs w:val="20"/>
                <w:u w:val="single"/>
              </w:rPr>
            </w:pPr>
            <w:r w:rsidRPr="00CE63BA">
              <w:rPr>
                <w:rFonts w:cstheme="minorHAnsi"/>
                <w:sz w:val="20"/>
                <w:szCs w:val="20"/>
                <w:u w:val="single"/>
              </w:rPr>
              <w:t>Barriers</w:t>
            </w:r>
          </w:p>
          <w:p w14:paraId="252DADD8" w14:textId="77777777" w:rsidR="004E601D" w:rsidRDefault="004E601D" w:rsidP="004E601D">
            <w:pPr>
              <w:rPr>
                <w:rStyle w:val="odfvisible"/>
                <w:rFonts w:cstheme="minorHAnsi"/>
                <w:i/>
                <w:iCs/>
                <w:color w:val="000000"/>
                <w:sz w:val="20"/>
                <w:szCs w:val="20"/>
              </w:rPr>
            </w:pPr>
            <w:r w:rsidRPr="002D04BC">
              <w:rPr>
                <w:rStyle w:val="odfvisible"/>
                <w:rFonts w:cstheme="minorHAnsi"/>
                <w:i/>
                <w:iCs/>
                <w:color w:val="000000"/>
                <w:sz w:val="20"/>
                <w:szCs w:val="20"/>
              </w:rPr>
              <w:t>Difficulties ‘establishing a rapport.</w:t>
            </w:r>
          </w:p>
          <w:p w14:paraId="6472FF66" w14:textId="77777777" w:rsidR="004E601D" w:rsidRPr="00247F03" w:rsidRDefault="004E601D" w:rsidP="004E601D">
            <w:pPr>
              <w:rPr>
                <w:rStyle w:val="odfvisible"/>
                <w:rFonts w:cstheme="minorHAnsi"/>
                <w:color w:val="000000"/>
                <w:sz w:val="20"/>
                <w:szCs w:val="20"/>
                <w:u w:val="single"/>
              </w:rPr>
            </w:pPr>
            <w:r>
              <w:rPr>
                <w:rStyle w:val="odfvisible"/>
                <w:rFonts w:cstheme="minorHAnsi"/>
                <w:color w:val="000000"/>
                <w:sz w:val="20"/>
                <w:szCs w:val="20"/>
                <w:u w:val="single"/>
              </w:rPr>
              <w:t>Facilitators</w:t>
            </w:r>
          </w:p>
          <w:p w14:paraId="2ABCD448" w14:textId="77777777" w:rsidR="004E601D" w:rsidRPr="00247F03"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A longstanding relationship with the family strengthened the [practitioner’s] commitment’ and provided the advantage of contextual knowledge. </w:t>
            </w:r>
          </w:p>
        </w:tc>
      </w:tr>
      <w:tr w:rsidR="004E601D" w:rsidRPr="00442900" w14:paraId="343DB527" w14:textId="77777777" w:rsidTr="00E63276">
        <w:tc>
          <w:tcPr>
            <w:tcW w:w="1913" w:type="dxa"/>
          </w:tcPr>
          <w:p w14:paraId="15D069AF" w14:textId="77777777" w:rsidR="004E601D" w:rsidRPr="00E63276" w:rsidRDefault="004E601D" w:rsidP="004E601D">
            <w:pPr>
              <w:rPr>
                <w:rFonts w:cstheme="minorHAnsi"/>
                <w:b/>
                <w:bCs/>
                <w:sz w:val="20"/>
                <w:szCs w:val="20"/>
              </w:rPr>
            </w:pPr>
          </w:p>
        </w:tc>
        <w:tc>
          <w:tcPr>
            <w:tcW w:w="1508" w:type="dxa"/>
          </w:tcPr>
          <w:p w14:paraId="77732800" w14:textId="77777777" w:rsidR="004E601D" w:rsidRPr="00E63276" w:rsidRDefault="004E601D" w:rsidP="004E601D">
            <w:pPr>
              <w:rPr>
                <w:rFonts w:cstheme="minorHAnsi"/>
                <w:b/>
                <w:bCs/>
                <w:sz w:val="20"/>
                <w:szCs w:val="20"/>
              </w:rPr>
            </w:pPr>
          </w:p>
        </w:tc>
        <w:tc>
          <w:tcPr>
            <w:tcW w:w="1527" w:type="dxa"/>
          </w:tcPr>
          <w:p w14:paraId="17D28881" w14:textId="77777777" w:rsidR="004E601D" w:rsidRPr="00E63276" w:rsidRDefault="004E601D" w:rsidP="004E601D">
            <w:pPr>
              <w:rPr>
                <w:rFonts w:cstheme="minorHAnsi"/>
                <w:b/>
                <w:bCs/>
                <w:sz w:val="20"/>
                <w:szCs w:val="20"/>
              </w:rPr>
            </w:pPr>
          </w:p>
        </w:tc>
        <w:tc>
          <w:tcPr>
            <w:tcW w:w="0" w:type="auto"/>
          </w:tcPr>
          <w:p w14:paraId="02CB8420" w14:textId="77777777" w:rsidR="004E601D" w:rsidRPr="00442900" w:rsidRDefault="004E601D" w:rsidP="004E601D">
            <w:pPr>
              <w:rPr>
                <w:rFonts w:cstheme="minorHAnsi"/>
                <w:sz w:val="20"/>
                <w:szCs w:val="20"/>
              </w:rPr>
            </w:pPr>
            <w:r>
              <w:rPr>
                <w:rFonts w:cstheme="minorHAnsi"/>
                <w:sz w:val="20"/>
                <w:szCs w:val="20"/>
              </w:rPr>
              <w:t>Schumann (2012)</w:t>
            </w:r>
          </w:p>
        </w:tc>
        <w:tc>
          <w:tcPr>
            <w:tcW w:w="0" w:type="auto"/>
          </w:tcPr>
          <w:p w14:paraId="54986922" w14:textId="77777777" w:rsidR="004E601D" w:rsidRDefault="004E601D" w:rsidP="004E601D">
            <w:pPr>
              <w:rPr>
                <w:rFonts w:cstheme="minorHAnsi"/>
                <w:sz w:val="20"/>
                <w:szCs w:val="20"/>
                <w:u w:val="single"/>
              </w:rPr>
            </w:pPr>
            <w:r w:rsidRPr="00CE63BA">
              <w:rPr>
                <w:rFonts w:cstheme="minorHAnsi"/>
                <w:sz w:val="20"/>
                <w:szCs w:val="20"/>
                <w:u w:val="single"/>
              </w:rPr>
              <w:t>Barriers</w:t>
            </w:r>
          </w:p>
          <w:p w14:paraId="76062F51" w14:textId="77777777" w:rsidR="004E601D" w:rsidRPr="00D929AA" w:rsidRDefault="004E601D" w:rsidP="004E601D">
            <w:pPr>
              <w:widowControl w:val="0"/>
              <w:autoSpaceDE w:val="0"/>
              <w:autoSpaceDN w:val="0"/>
              <w:adjustRightInd w:val="0"/>
              <w:rPr>
                <w:rFonts w:cstheme="minorHAnsi"/>
                <w:i/>
                <w:iCs/>
                <w:sz w:val="20"/>
                <w:szCs w:val="20"/>
              </w:rPr>
            </w:pPr>
            <w:r w:rsidRPr="00D929AA">
              <w:rPr>
                <w:rFonts w:cstheme="minorHAnsi"/>
                <w:i/>
                <w:iCs/>
                <w:sz w:val="20"/>
                <w:szCs w:val="20"/>
              </w:rPr>
              <w:t>When clinicians were not familiar with the patient, they acknowledged that the patient was less likely to share personal information, making diagnosis even more difﬁcult.</w:t>
            </w:r>
          </w:p>
          <w:p w14:paraId="665231D5" w14:textId="77777777" w:rsidR="004E601D" w:rsidRPr="00D929AA" w:rsidRDefault="004E601D" w:rsidP="004E601D">
            <w:pPr>
              <w:rPr>
                <w:rFonts w:cstheme="minorHAnsi"/>
                <w:sz w:val="20"/>
                <w:szCs w:val="20"/>
                <w:u w:val="single"/>
              </w:rPr>
            </w:pPr>
            <w:r w:rsidRPr="00D929AA">
              <w:rPr>
                <w:rFonts w:cstheme="minorHAnsi"/>
                <w:sz w:val="20"/>
                <w:szCs w:val="20"/>
                <w:u w:val="single"/>
              </w:rPr>
              <w:t>Facilitators</w:t>
            </w:r>
          </w:p>
          <w:p w14:paraId="7A4E9882" w14:textId="77777777" w:rsidR="004E601D" w:rsidRPr="00DF6A36" w:rsidRDefault="004E601D" w:rsidP="004E601D">
            <w:pPr>
              <w:autoSpaceDE w:val="0"/>
              <w:autoSpaceDN w:val="0"/>
              <w:adjustRightInd w:val="0"/>
              <w:rPr>
                <w:rFonts w:cstheme="minorHAnsi"/>
                <w:b/>
                <w:bCs/>
                <w:i/>
                <w:iCs/>
                <w:sz w:val="20"/>
                <w:szCs w:val="20"/>
                <w:highlight w:val="cyan"/>
              </w:rPr>
            </w:pPr>
            <w:r w:rsidRPr="00DF6A36">
              <w:rPr>
                <w:rFonts w:cstheme="minorHAnsi"/>
                <w:b/>
                <w:bCs/>
                <w:i/>
                <w:iCs/>
                <w:sz w:val="20"/>
                <w:szCs w:val="20"/>
              </w:rPr>
              <w:t>Furthermore, establishing a rapport with their patients and a trusting physician–patient relationship was essential for the diagnostic process. A relationship that has developed over the years was usually believed to help reveal symptoms of depression.</w:t>
            </w:r>
          </w:p>
        </w:tc>
      </w:tr>
      <w:tr w:rsidR="004E601D" w:rsidRPr="00442900" w14:paraId="0F8C7B4D" w14:textId="77777777" w:rsidTr="00E63276">
        <w:tc>
          <w:tcPr>
            <w:tcW w:w="1913" w:type="dxa"/>
          </w:tcPr>
          <w:p w14:paraId="3E5B71CF" w14:textId="77777777" w:rsidR="004E601D" w:rsidRPr="00E63276" w:rsidRDefault="004E601D" w:rsidP="004E601D">
            <w:pPr>
              <w:rPr>
                <w:rFonts w:cstheme="minorHAnsi"/>
                <w:b/>
                <w:bCs/>
                <w:sz w:val="20"/>
                <w:szCs w:val="20"/>
              </w:rPr>
            </w:pPr>
          </w:p>
        </w:tc>
        <w:tc>
          <w:tcPr>
            <w:tcW w:w="1508" w:type="dxa"/>
          </w:tcPr>
          <w:p w14:paraId="5529E777" w14:textId="77777777" w:rsidR="004E601D" w:rsidRPr="00E63276" w:rsidRDefault="004E601D" w:rsidP="004E601D">
            <w:pPr>
              <w:rPr>
                <w:rFonts w:cstheme="minorHAnsi"/>
                <w:b/>
                <w:bCs/>
                <w:sz w:val="20"/>
                <w:szCs w:val="20"/>
              </w:rPr>
            </w:pPr>
          </w:p>
        </w:tc>
        <w:tc>
          <w:tcPr>
            <w:tcW w:w="1527" w:type="dxa"/>
          </w:tcPr>
          <w:p w14:paraId="43A1B532" w14:textId="77777777" w:rsidR="004E601D" w:rsidRPr="00E63276" w:rsidRDefault="004E601D" w:rsidP="004E601D">
            <w:pPr>
              <w:rPr>
                <w:rFonts w:cstheme="minorHAnsi"/>
                <w:b/>
                <w:bCs/>
                <w:sz w:val="20"/>
                <w:szCs w:val="20"/>
              </w:rPr>
            </w:pPr>
          </w:p>
        </w:tc>
        <w:tc>
          <w:tcPr>
            <w:tcW w:w="0" w:type="auto"/>
          </w:tcPr>
          <w:p w14:paraId="2DB10765" w14:textId="77777777" w:rsidR="004E601D" w:rsidRPr="00442900" w:rsidRDefault="004E601D" w:rsidP="004E601D">
            <w:pPr>
              <w:rPr>
                <w:rFonts w:cstheme="minorHAnsi"/>
                <w:sz w:val="20"/>
                <w:szCs w:val="20"/>
              </w:rPr>
            </w:pPr>
            <w:r>
              <w:rPr>
                <w:rFonts w:cstheme="minorHAnsi"/>
                <w:sz w:val="20"/>
                <w:szCs w:val="20"/>
              </w:rPr>
              <w:t>Sinnott (2013)</w:t>
            </w:r>
          </w:p>
        </w:tc>
        <w:tc>
          <w:tcPr>
            <w:tcW w:w="0" w:type="auto"/>
          </w:tcPr>
          <w:p w14:paraId="7B758B6C" w14:textId="77777777" w:rsidR="004E601D" w:rsidRPr="00D568EE" w:rsidRDefault="004E601D" w:rsidP="004E601D">
            <w:pPr>
              <w:rPr>
                <w:rFonts w:cstheme="minorHAnsi"/>
                <w:sz w:val="20"/>
                <w:szCs w:val="20"/>
                <w:u w:val="single"/>
              </w:rPr>
            </w:pPr>
            <w:r w:rsidRPr="00D568EE">
              <w:rPr>
                <w:rFonts w:cstheme="minorHAnsi"/>
                <w:sz w:val="20"/>
                <w:szCs w:val="20"/>
                <w:u w:val="single"/>
              </w:rPr>
              <w:t>Facilitators</w:t>
            </w:r>
          </w:p>
          <w:p w14:paraId="6772B75A" w14:textId="77777777" w:rsidR="004E601D" w:rsidRPr="00D568EE" w:rsidRDefault="004E601D" w:rsidP="004E601D">
            <w:pPr>
              <w:widowControl w:val="0"/>
              <w:autoSpaceDE w:val="0"/>
              <w:autoSpaceDN w:val="0"/>
              <w:adjustRightInd w:val="0"/>
              <w:rPr>
                <w:rFonts w:cstheme="minorHAnsi"/>
                <w:i/>
                <w:iCs/>
                <w:sz w:val="20"/>
                <w:szCs w:val="20"/>
              </w:rPr>
            </w:pPr>
            <w:r w:rsidRPr="00D568EE">
              <w:rPr>
                <w:rFonts w:cstheme="minorHAnsi"/>
                <w:i/>
                <w:iCs/>
                <w:sz w:val="20"/>
                <w:szCs w:val="20"/>
              </w:rPr>
              <w:t xml:space="preserve">In most studies, the longitudinal nature of the patient– GP relationship was seen as a ‘major facilitator’ and ‘elementary component’ of patient-centred care in multimorbidity. </w:t>
            </w:r>
          </w:p>
          <w:p w14:paraId="36F0E11F" w14:textId="77777777" w:rsidR="004E601D" w:rsidRDefault="004E601D" w:rsidP="004E601D">
            <w:pPr>
              <w:rPr>
                <w:rFonts w:cstheme="minorHAnsi"/>
                <w:sz w:val="20"/>
                <w:szCs w:val="20"/>
                <w:u w:val="single"/>
              </w:rPr>
            </w:pPr>
            <w:r w:rsidRPr="00CE63BA">
              <w:rPr>
                <w:rFonts w:cstheme="minorHAnsi"/>
                <w:sz w:val="20"/>
                <w:szCs w:val="20"/>
                <w:u w:val="single"/>
              </w:rPr>
              <w:t>Barriers</w:t>
            </w:r>
          </w:p>
          <w:p w14:paraId="51F92B8A" w14:textId="77777777" w:rsidR="004E601D" w:rsidRPr="002C0462" w:rsidRDefault="004E601D" w:rsidP="004E601D">
            <w:pPr>
              <w:pStyle w:val="NoSpacing"/>
              <w:rPr>
                <w:rFonts w:cstheme="minorHAnsi"/>
                <w:b/>
                <w:bCs/>
                <w:i/>
                <w:iCs/>
                <w:sz w:val="20"/>
                <w:szCs w:val="20"/>
              </w:rPr>
            </w:pPr>
            <w:bookmarkStart w:id="10" w:name="_Hlk47881059"/>
            <w:r w:rsidRPr="002C0462">
              <w:rPr>
                <w:rFonts w:cstheme="minorHAnsi"/>
                <w:b/>
                <w:bCs/>
                <w:i/>
                <w:iCs/>
                <w:sz w:val="20"/>
                <w:szCs w:val="20"/>
              </w:rPr>
              <w:t xml:space="preserve">Challenges in delivering patient-centred care: Patient centredness is an over-riding principal for GPs in </w:t>
            </w:r>
            <w:r w:rsidRPr="002C0462">
              <w:rPr>
                <w:rFonts w:cstheme="minorHAnsi"/>
                <w:b/>
                <w:bCs/>
                <w:i/>
                <w:iCs/>
                <w:sz w:val="20"/>
                <w:szCs w:val="20"/>
              </w:rPr>
              <w:lastRenderedPageBreak/>
              <w:t xml:space="preserve">multimorbidity but trying to achieve this increases the complexity of care in some </w:t>
            </w:r>
            <w:proofErr w:type="gramStart"/>
            <w:r w:rsidRPr="002C0462">
              <w:rPr>
                <w:rFonts w:cstheme="minorHAnsi"/>
                <w:b/>
                <w:bCs/>
                <w:i/>
                <w:iCs/>
                <w:sz w:val="20"/>
                <w:szCs w:val="20"/>
              </w:rPr>
              <w:t>cases, and</w:t>
            </w:r>
            <w:proofErr w:type="gramEnd"/>
            <w:r w:rsidRPr="002C0462">
              <w:rPr>
                <w:rFonts w:cstheme="minorHAnsi"/>
                <w:b/>
                <w:bCs/>
                <w:i/>
                <w:iCs/>
                <w:sz w:val="20"/>
                <w:szCs w:val="20"/>
              </w:rPr>
              <w:t xml:space="preserve"> can lead the GP into additional conflict with specialist services or evidence-based medicine. </w:t>
            </w:r>
            <w:bookmarkEnd w:id="10"/>
          </w:p>
          <w:p w14:paraId="5F083FB2" w14:textId="77777777" w:rsidR="004E601D" w:rsidRPr="002C0462" w:rsidRDefault="004E601D" w:rsidP="004E601D">
            <w:pPr>
              <w:pStyle w:val="NoSpacing"/>
              <w:rPr>
                <w:rFonts w:cstheme="minorHAnsi"/>
                <w:b/>
                <w:bCs/>
                <w:i/>
                <w:iCs/>
              </w:rPr>
            </w:pPr>
            <w:r w:rsidRPr="002C0462">
              <w:rPr>
                <w:rFonts w:cstheme="minorHAnsi"/>
                <w:b/>
                <w:bCs/>
                <w:i/>
                <w:iCs/>
                <w:sz w:val="20"/>
                <w:szCs w:val="20"/>
              </w:rPr>
              <w:t>Challenges in shared decision-making: The patient’s role in decision-making in multimorbidity is limited by difficulties in communicating risk benefit and outcomes in a field where there is much more uncertainty on these issues.</w:t>
            </w:r>
          </w:p>
          <w:p w14:paraId="5A808573" w14:textId="77777777" w:rsidR="004E601D" w:rsidRPr="00560E7E" w:rsidRDefault="004E601D" w:rsidP="004E601D">
            <w:pPr>
              <w:rPr>
                <w:rFonts w:cstheme="minorHAnsi"/>
                <w:i/>
                <w:iCs/>
                <w:sz w:val="20"/>
                <w:szCs w:val="20"/>
              </w:rPr>
            </w:pPr>
            <w:r w:rsidRPr="00D568EE">
              <w:rPr>
                <w:rFonts w:cstheme="minorHAnsi"/>
                <w:i/>
                <w:iCs/>
                <w:sz w:val="20"/>
                <w:szCs w:val="20"/>
              </w:rPr>
              <w:t>Within the speciﬁc context of deprivation, longitudinal care was ‘potentially transformative’ by providing ‘time to build relationships with patients’ but it was also a source of problems, by creating dependence and increased demands by patients for consultations.</w:t>
            </w:r>
          </w:p>
        </w:tc>
      </w:tr>
      <w:tr w:rsidR="004E601D" w:rsidRPr="00442900" w14:paraId="25D03135" w14:textId="77777777" w:rsidTr="00E63276">
        <w:tc>
          <w:tcPr>
            <w:tcW w:w="1913" w:type="dxa"/>
          </w:tcPr>
          <w:p w14:paraId="1B62E961" w14:textId="77777777" w:rsidR="004E601D" w:rsidRPr="00E63276" w:rsidRDefault="004E601D" w:rsidP="004E601D">
            <w:pPr>
              <w:rPr>
                <w:rFonts w:cstheme="minorHAnsi"/>
                <w:b/>
                <w:bCs/>
                <w:sz w:val="20"/>
                <w:szCs w:val="20"/>
              </w:rPr>
            </w:pPr>
          </w:p>
        </w:tc>
        <w:tc>
          <w:tcPr>
            <w:tcW w:w="1508" w:type="dxa"/>
          </w:tcPr>
          <w:p w14:paraId="3C9FEEC1" w14:textId="77777777" w:rsidR="004E601D" w:rsidRPr="00E63276" w:rsidRDefault="004E601D" w:rsidP="004E601D">
            <w:pPr>
              <w:rPr>
                <w:rFonts w:cstheme="minorHAnsi"/>
                <w:b/>
                <w:bCs/>
                <w:sz w:val="20"/>
                <w:szCs w:val="20"/>
              </w:rPr>
            </w:pPr>
          </w:p>
        </w:tc>
        <w:tc>
          <w:tcPr>
            <w:tcW w:w="1527" w:type="dxa"/>
          </w:tcPr>
          <w:p w14:paraId="5E9724A6" w14:textId="77777777" w:rsidR="004E601D" w:rsidRPr="00E63276" w:rsidRDefault="004E601D" w:rsidP="004E601D">
            <w:pPr>
              <w:rPr>
                <w:rFonts w:cstheme="minorHAnsi"/>
                <w:b/>
                <w:bCs/>
                <w:sz w:val="20"/>
                <w:szCs w:val="20"/>
              </w:rPr>
            </w:pPr>
          </w:p>
        </w:tc>
        <w:tc>
          <w:tcPr>
            <w:tcW w:w="0" w:type="auto"/>
          </w:tcPr>
          <w:p w14:paraId="6765D988" w14:textId="77777777" w:rsidR="004E601D" w:rsidRPr="00442900" w:rsidRDefault="004E601D" w:rsidP="004E601D">
            <w:pPr>
              <w:rPr>
                <w:rFonts w:cstheme="minorHAnsi"/>
                <w:sz w:val="20"/>
                <w:szCs w:val="20"/>
              </w:rPr>
            </w:pPr>
            <w:r>
              <w:rPr>
                <w:rFonts w:cstheme="minorHAnsi"/>
                <w:sz w:val="20"/>
                <w:szCs w:val="20"/>
              </w:rPr>
              <w:t>Sirdifield (2013)</w:t>
            </w:r>
          </w:p>
        </w:tc>
        <w:tc>
          <w:tcPr>
            <w:tcW w:w="0" w:type="auto"/>
          </w:tcPr>
          <w:p w14:paraId="49571F75" w14:textId="77777777" w:rsidR="004E601D" w:rsidRDefault="004E601D" w:rsidP="004E601D">
            <w:pPr>
              <w:rPr>
                <w:rFonts w:cstheme="minorHAnsi"/>
                <w:sz w:val="20"/>
                <w:szCs w:val="20"/>
                <w:u w:val="single"/>
              </w:rPr>
            </w:pPr>
            <w:r w:rsidRPr="00CE63BA">
              <w:rPr>
                <w:rFonts w:cstheme="minorHAnsi"/>
                <w:sz w:val="20"/>
                <w:szCs w:val="20"/>
                <w:u w:val="single"/>
              </w:rPr>
              <w:t>Barriers</w:t>
            </w:r>
          </w:p>
          <w:p w14:paraId="2E5E984F" w14:textId="77777777" w:rsidR="004E601D" w:rsidRPr="00B12A1E" w:rsidRDefault="004E601D" w:rsidP="004E601D">
            <w:pPr>
              <w:widowControl w:val="0"/>
              <w:autoSpaceDE w:val="0"/>
              <w:autoSpaceDN w:val="0"/>
              <w:adjustRightInd w:val="0"/>
              <w:rPr>
                <w:rFonts w:cstheme="minorHAnsi"/>
                <w:b/>
                <w:bCs/>
                <w:i/>
                <w:iCs/>
                <w:sz w:val="20"/>
                <w:szCs w:val="20"/>
              </w:rPr>
            </w:pPr>
            <w:r w:rsidRPr="00B12A1E">
              <w:rPr>
                <w:rFonts w:cstheme="minorHAnsi"/>
                <w:b/>
                <w:bCs/>
                <w:i/>
                <w:iCs/>
                <w:sz w:val="20"/>
                <w:szCs w:val="20"/>
              </w:rPr>
              <w:t>Concepts such as patient-centred practice and perceptions of patients’ expectations of benzodiazepine prescribing competed with GPs rationing role, autonomy, attitude to benzodiazepines, and wish to maintain good doctor-patient relationships – sometimes through giving patients their desired ‘quick-fix’.</w:t>
            </w:r>
          </w:p>
          <w:p w14:paraId="7E05C924" w14:textId="77777777" w:rsidR="004E601D" w:rsidRDefault="004E601D" w:rsidP="004E601D">
            <w:pPr>
              <w:widowControl w:val="0"/>
              <w:autoSpaceDE w:val="0"/>
              <w:autoSpaceDN w:val="0"/>
              <w:adjustRightInd w:val="0"/>
              <w:rPr>
                <w:rFonts w:cstheme="minorHAnsi"/>
                <w:i/>
                <w:iCs/>
                <w:sz w:val="20"/>
                <w:szCs w:val="20"/>
              </w:rPr>
            </w:pPr>
            <w:r w:rsidRPr="00516F45">
              <w:rPr>
                <w:rFonts w:cstheme="minorHAnsi"/>
                <w:i/>
                <w:iCs/>
                <w:sz w:val="20"/>
                <w:szCs w:val="20"/>
              </w:rPr>
              <w:t xml:space="preserve">Time limited consultations (a barrier to alternative interventions), or the prospect of unhappy patients leaving for other practices, influenced </w:t>
            </w:r>
            <w:proofErr w:type="gramStart"/>
            <w:r w:rsidRPr="00516F45">
              <w:rPr>
                <w:rFonts w:cstheme="minorHAnsi"/>
                <w:i/>
                <w:iCs/>
                <w:sz w:val="20"/>
                <w:szCs w:val="20"/>
              </w:rPr>
              <w:t>whether or not</w:t>
            </w:r>
            <w:proofErr w:type="gramEnd"/>
            <w:r w:rsidRPr="00516F45">
              <w:rPr>
                <w:rFonts w:cstheme="minorHAnsi"/>
                <w:i/>
                <w:iCs/>
                <w:sz w:val="20"/>
                <w:szCs w:val="20"/>
              </w:rPr>
              <w:t xml:space="preserve"> GPs initiated withdrawal.</w:t>
            </w:r>
          </w:p>
          <w:p w14:paraId="3F025DFE" w14:textId="77777777" w:rsidR="004E601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58DCB31C" w14:textId="77777777" w:rsidR="004E601D" w:rsidRPr="00120D4E" w:rsidRDefault="004E601D" w:rsidP="004E601D">
            <w:pPr>
              <w:widowControl w:val="0"/>
              <w:autoSpaceDE w:val="0"/>
              <w:autoSpaceDN w:val="0"/>
              <w:adjustRightInd w:val="0"/>
              <w:rPr>
                <w:rFonts w:cstheme="minorHAnsi"/>
                <w:sz w:val="20"/>
                <w:szCs w:val="20"/>
              </w:rPr>
            </w:pPr>
            <w:r w:rsidRPr="00A61E83">
              <w:rPr>
                <w:rFonts w:cstheme="minorHAnsi"/>
                <w:i/>
                <w:iCs/>
                <w:sz w:val="20"/>
                <w:szCs w:val="20"/>
              </w:rPr>
              <w:t xml:space="preserve">A GP knowing a patient well and/or empathising with their situation, increased the likelihood of breaking previous ‘rules’ about what constituted a ‘deserving patient’: </w:t>
            </w:r>
            <w:r w:rsidRPr="00A61E83">
              <w:rPr>
                <w:rStyle w:val="odfvisible"/>
                <w:rFonts w:cstheme="minorHAnsi"/>
                <w:i/>
                <w:iCs/>
                <w:color w:val="000000"/>
                <w:sz w:val="20"/>
                <w:szCs w:val="20"/>
              </w:rPr>
              <w:t>“The following case shows that in some contexts the normal aversion to offering the drugs to patients with a drink problem noted earlier can be overridden by some GPs sympathetic to the personal plight of some patients…”</w:t>
            </w:r>
          </w:p>
        </w:tc>
      </w:tr>
      <w:tr w:rsidR="004E601D" w:rsidRPr="00442900" w14:paraId="00B8CDB3" w14:textId="77777777" w:rsidTr="00E63276">
        <w:tc>
          <w:tcPr>
            <w:tcW w:w="1913" w:type="dxa"/>
          </w:tcPr>
          <w:p w14:paraId="3EFC97A5" w14:textId="77777777" w:rsidR="004E601D" w:rsidRPr="00E63276" w:rsidRDefault="004E601D" w:rsidP="004E601D">
            <w:pPr>
              <w:rPr>
                <w:rFonts w:cstheme="minorHAnsi"/>
                <w:b/>
                <w:bCs/>
                <w:sz w:val="20"/>
                <w:szCs w:val="20"/>
              </w:rPr>
            </w:pPr>
          </w:p>
        </w:tc>
        <w:tc>
          <w:tcPr>
            <w:tcW w:w="1508" w:type="dxa"/>
          </w:tcPr>
          <w:p w14:paraId="7B52632A" w14:textId="77777777" w:rsidR="004E601D" w:rsidRPr="00E63276" w:rsidRDefault="004E601D" w:rsidP="004E601D">
            <w:pPr>
              <w:rPr>
                <w:rFonts w:cstheme="minorHAnsi"/>
                <w:b/>
                <w:bCs/>
                <w:sz w:val="20"/>
                <w:szCs w:val="20"/>
              </w:rPr>
            </w:pPr>
          </w:p>
        </w:tc>
        <w:tc>
          <w:tcPr>
            <w:tcW w:w="1527" w:type="dxa"/>
          </w:tcPr>
          <w:p w14:paraId="22B33460" w14:textId="77777777" w:rsidR="004E601D" w:rsidRPr="00E63276" w:rsidRDefault="004E601D" w:rsidP="004E601D">
            <w:pPr>
              <w:rPr>
                <w:rFonts w:cstheme="minorHAnsi"/>
                <w:b/>
                <w:bCs/>
                <w:sz w:val="20"/>
                <w:szCs w:val="20"/>
              </w:rPr>
            </w:pPr>
          </w:p>
        </w:tc>
        <w:tc>
          <w:tcPr>
            <w:tcW w:w="0" w:type="auto"/>
          </w:tcPr>
          <w:p w14:paraId="4FED12ED" w14:textId="77777777" w:rsidR="004E601D" w:rsidRPr="00442900" w:rsidRDefault="004E601D" w:rsidP="004E601D">
            <w:pPr>
              <w:rPr>
                <w:rFonts w:cstheme="minorHAnsi"/>
                <w:sz w:val="20"/>
                <w:szCs w:val="20"/>
              </w:rPr>
            </w:pPr>
            <w:r>
              <w:rPr>
                <w:rFonts w:cstheme="minorHAnsi"/>
                <w:sz w:val="20"/>
                <w:szCs w:val="20"/>
              </w:rPr>
              <w:t>Tonkin-Crine (2011)</w:t>
            </w:r>
          </w:p>
        </w:tc>
        <w:tc>
          <w:tcPr>
            <w:tcW w:w="0" w:type="auto"/>
          </w:tcPr>
          <w:p w14:paraId="54FBF5F3" w14:textId="77777777" w:rsidR="004E601D" w:rsidRDefault="004E601D" w:rsidP="004E601D">
            <w:pPr>
              <w:rPr>
                <w:rFonts w:cstheme="minorHAnsi"/>
                <w:sz w:val="20"/>
                <w:szCs w:val="20"/>
                <w:u w:val="single"/>
              </w:rPr>
            </w:pPr>
            <w:r>
              <w:rPr>
                <w:rFonts w:cstheme="minorHAnsi"/>
                <w:sz w:val="20"/>
                <w:szCs w:val="20"/>
                <w:u w:val="single"/>
              </w:rPr>
              <w:t>Facto</w:t>
            </w:r>
            <w:r w:rsidRPr="00CE63BA">
              <w:rPr>
                <w:rFonts w:cstheme="minorHAnsi"/>
                <w:sz w:val="20"/>
                <w:szCs w:val="20"/>
                <w:u w:val="single"/>
              </w:rPr>
              <w:t>rs</w:t>
            </w:r>
          </w:p>
          <w:p w14:paraId="61173BAC"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GPs’ opinion of the importance of patient satisfaction and the perception of whether patients will go elsewhere for treatment.</w:t>
            </w:r>
          </w:p>
          <w:p w14:paraId="535931DD" w14:textId="77777777" w:rsidR="004E601D" w:rsidRPr="0046547F"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1FDAD935" w14:textId="77777777" w:rsidR="004E601D" w:rsidRPr="0046547F"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Lastly, delayed prescribing may provide patient reassurance, by giving the patient control over their treatment.</w:t>
            </w:r>
          </w:p>
          <w:p w14:paraId="29CB8BA4" w14:textId="77777777" w:rsidR="004E601D" w:rsidRPr="00A0083F" w:rsidRDefault="004E601D" w:rsidP="004E601D">
            <w:pPr>
              <w:widowControl w:val="0"/>
              <w:autoSpaceDE w:val="0"/>
              <w:autoSpaceDN w:val="0"/>
              <w:adjustRightInd w:val="0"/>
              <w:rPr>
                <w:rFonts w:cstheme="minorHAnsi"/>
                <w:b/>
                <w:bCs/>
                <w:i/>
                <w:iCs/>
                <w:sz w:val="20"/>
                <w:szCs w:val="20"/>
              </w:rPr>
            </w:pPr>
            <w:r w:rsidRPr="00A0083F">
              <w:rPr>
                <w:rFonts w:cstheme="minorHAnsi"/>
                <w:b/>
                <w:bCs/>
                <w:i/>
                <w:iCs/>
                <w:color w:val="000000"/>
                <w:sz w:val="20"/>
                <w:szCs w:val="20"/>
              </w:rPr>
              <w:t>I</w:t>
            </w:r>
            <w:r w:rsidRPr="00A0083F">
              <w:rPr>
                <w:rFonts w:cstheme="minorHAnsi"/>
                <w:b/>
                <w:bCs/>
                <w:i/>
                <w:iCs/>
                <w:sz w:val="20"/>
                <w:szCs w:val="20"/>
              </w:rPr>
              <w:t>nterventions may encourage more patient-centred care, allowing GPs to understand patient wishes and offer reassurance without recourse to antibiotics; GPs report a more holistic approach when assessing a patient’s needs.</w:t>
            </w:r>
          </w:p>
        </w:tc>
      </w:tr>
      <w:tr w:rsidR="004E601D" w:rsidRPr="00442900" w14:paraId="11965C2C" w14:textId="77777777" w:rsidTr="00E63276">
        <w:tc>
          <w:tcPr>
            <w:tcW w:w="1913" w:type="dxa"/>
          </w:tcPr>
          <w:p w14:paraId="4CB80B91" w14:textId="77777777" w:rsidR="004E601D" w:rsidRPr="00E63276" w:rsidRDefault="004E601D" w:rsidP="004E601D">
            <w:pPr>
              <w:rPr>
                <w:rFonts w:cstheme="minorHAnsi"/>
                <w:b/>
                <w:bCs/>
                <w:sz w:val="20"/>
                <w:szCs w:val="20"/>
              </w:rPr>
            </w:pPr>
          </w:p>
        </w:tc>
        <w:tc>
          <w:tcPr>
            <w:tcW w:w="1508" w:type="dxa"/>
          </w:tcPr>
          <w:p w14:paraId="4BA094B7" w14:textId="77777777" w:rsidR="004E601D" w:rsidRPr="00E63276" w:rsidRDefault="004E601D" w:rsidP="004E601D">
            <w:pPr>
              <w:rPr>
                <w:rFonts w:cstheme="minorHAnsi"/>
                <w:b/>
                <w:bCs/>
                <w:sz w:val="20"/>
                <w:szCs w:val="20"/>
              </w:rPr>
            </w:pPr>
          </w:p>
        </w:tc>
        <w:tc>
          <w:tcPr>
            <w:tcW w:w="1527" w:type="dxa"/>
          </w:tcPr>
          <w:p w14:paraId="6A760A04" w14:textId="77777777" w:rsidR="004E601D" w:rsidRPr="00E63276" w:rsidRDefault="004E601D" w:rsidP="004E601D">
            <w:pPr>
              <w:rPr>
                <w:rFonts w:cstheme="minorHAnsi"/>
                <w:b/>
                <w:bCs/>
                <w:sz w:val="20"/>
                <w:szCs w:val="20"/>
              </w:rPr>
            </w:pPr>
          </w:p>
        </w:tc>
        <w:tc>
          <w:tcPr>
            <w:tcW w:w="0" w:type="auto"/>
          </w:tcPr>
          <w:p w14:paraId="4D6B3DFA" w14:textId="77777777" w:rsidR="004E601D" w:rsidRDefault="004E601D" w:rsidP="004E601D">
            <w:pPr>
              <w:rPr>
                <w:rFonts w:cstheme="minorHAnsi"/>
                <w:sz w:val="20"/>
                <w:szCs w:val="20"/>
              </w:rPr>
            </w:pPr>
            <w:r>
              <w:rPr>
                <w:rFonts w:cstheme="minorHAnsi"/>
                <w:sz w:val="20"/>
                <w:szCs w:val="20"/>
              </w:rPr>
              <w:t>Vedel (2011)</w:t>
            </w:r>
          </w:p>
        </w:tc>
        <w:tc>
          <w:tcPr>
            <w:tcW w:w="0" w:type="auto"/>
          </w:tcPr>
          <w:p w14:paraId="263589B2" w14:textId="77777777" w:rsidR="004E601D" w:rsidRDefault="004E601D" w:rsidP="004E601D">
            <w:pPr>
              <w:rPr>
                <w:rFonts w:cstheme="minorHAnsi"/>
                <w:sz w:val="20"/>
                <w:szCs w:val="20"/>
                <w:u w:val="single"/>
              </w:rPr>
            </w:pPr>
            <w:r>
              <w:rPr>
                <w:rFonts w:cstheme="minorHAnsi"/>
                <w:sz w:val="20"/>
                <w:szCs w:val="20"/>
                <w:u w:val="single"/>
              </w:rPr>
              <w:t>Facilitators</w:t>
            </w:r>
          </w:p>
          <w:p w14:paraId="6EF03E63" w14:textId="77777777" w:rsidR="004E601D" w:rsidRPr="00116429" w:rsidRDefault="004E601D" w:rsidP="004E601D">
            <w:pPr>
              <w:rPr>
                <w:rFonts w:cstheme="minorHAnsi"/>
                <w:i/>
                <w:iCs/>
                <w:color w:val="000000"/>
                <w:sz w:val="20"/>
                <w:szCs w:val="20"/>
              </w:rPr>
            </w:pPr>
            <w:r w:rsidRPr="00116429">
              <w:rPr>
                <w:rStyle w:val="odfvisible"/>
                <w:rFonts w:cstheme="minorHAnsi"/>
                <w:i/>
                <w:iCs/>
                <w:color w:val="000000"/>
                <w:sz w:val="20"/>
                <w:szCs w:val="20"/>
              </w:rPr>
              <w:t>Other facilitators are patients' attitudes (7 studies): western culture, motivation to undergo the test, patient's request of the test, trust in provider; and patients' perceptions of screening tests.</w:t>
            </w:r>
          </w:p>
        </w:tc>
      </w:tr>
      <w:tr w:rsidR="004E601D" w:rsidRPr="00442900" w14:paraId="254BC217" w14:textId="77777777" w:rsidTr="00E63276">
        <w:tc>
          <w:tcPr>
            <w:tcW w:w="1913" w:type="dxa"/>
          </w:tcPr>
          <w:p w14:paraId="505AAF5E" w14:textId="77777777" w:rsidR="004E601D" w:rsidRPr="00E63276" w:rsidRDefault="004E601D" w:rsidP="004E601D">
            <w:pPr>
              <w:rPr>
                <w:rFonts w:cstheme="minorHAnsi"/>
                <w:b/>
                <w:bCs/>
                <w:sz w:val="20"/>
                <w:szCs w:val="20"/>
              </w:rPr>
            </w:pPr>
          </w:p>
        </w:tc>
        <w:tc>
          <w:tcPr>
            <w:tcW w:w="1508" w:type="dxa"/>
          </w:tcPr>
          <w:p w14:paraId="42068982" w14:textId="77777777" w:rsidR="004E601D" w:rsidRPr="00E63276" w:rsidRDefault="004E601D" w:rsidP="004E601D">
            <w:pPr>
              <w:rPr>
                <w:rFonts w:cstheme="minorHAnsi"/>
                <w:b/>
                <w:bCs/>
                <w:sz w:val="20"/>
                <w:szCs w:val="20"/>
              </w:rPr>
            </w:pPr>
          </w:p>
        </w:tc>
        <w:tc>
          <w:tcPr>
            <w:tcW w:w="1527" w:type="dxa"/>
          </w:tcPr>
          <w:p w14:paraId="0FD60A55" w14:textId="77777777" w:rsidR="004E601D" w:rsidRPr="00E63276" w:rsidRDefault="004E601D" w:rsidP="004E601D">
            <w:pPr>
              <w:rPr>
                <w:rFonts w:cstheme="minorHAnsi"/>
                <w:b/>
                <w:bCs/>
                <w:sz w:val="20"/>
                <w:szCs w:val="20"/>
              </w:rPr>
            </w:pPr>
          </w:p>
        </w:tc>
        <w:tc>
          <w:tcPr>
            <w:tcW w:w="0" w:type="auto"/>
          </w:tcPr>
          <w:p w14:paraId="21572B02" w14:textId="77777777" w:rsidR="004E601D" w:rsidRPr="00442900" w:rsidRDefault="004E601D" w:rsidP="004E601D">
            <w:pPr>
              <w:rPr>
                <w:rFonts w:cstheme="minorHAnsi"/>
                <w:sz w:val="20"/>
                <w:szCs w:val="20"/>
              </w:rPr>
            </w:pPr>
            <w:r>
              <w:rPr>
                <w:rFonts w:cstheme="minorHAnsi"/>
                <w:sz w:val="20"/>
                <w:szCs w:val="20"/>
              </w:rPr>
              <w:t>Yeung (2015) (2015)</w:t>
            </w:r>
          </w:p>
        </w:tc>
        <w:tc>
          <w:tcPr>
            <w:tcW w:w="0" w:type="auto"/>
          </w:tcPr>
          <w:p w14:paraId="2819B42F" w14:textId="77777777" w:rsidR="004E601D" w:rsidRDefault="004E601D" w:rsidP="004E601D">
            <w:pPr>
              <w:rPr>
                <w:rFonts w:cstheme="minorHAnsi"/>
                <w:sz w:val="20"/>
                <w:szCs w:val="20"/>
                <w:u w:val="single"/>
              </w:rPr>
            </w:pPr>
            <w:r>
              <w:rPr>
                <w:rFonts w:cstheme="minorHAnsi"/>
                <w:sz w:val="20"/>
                <w:szCs w:val="20"/>
                <w:u w:val="single"/>
              </w:rPr>
              <w:t>Facto</w:t>
            </w:r>
            <w:r w:rsidRPr="00CE63BA">
              <w:rPr>
                <w:rFonts w:cstheme="minorHAnsi"/>
                <w:sz w:val="20"/>
                <w:szCs w:val="20"/>
                <w:u w:val="single"/>
              </w:rPr>
              <w:t>rs</w:t>
            </w:r>
          </w:p>
          <w:p w14:paraId="7D223B59" w14:textId="77777777" w:rsidR="004E601D" w:rsidRPr="00BF05FD" w:rsidRDefault="004E601D" w:rsidP="004E601D">
            <w:pPr>
              <w:pStyle w:val="Normal0"/>
              <w:rPr>
                <w:rFonts w:asciiTheme="minorHAnsi" w:hAnsiTheme="minorHAnsi" w:cstheme="minorHAnsi"/>
                <w:i/>
                <w:iCs/>
                <w:sz w:val="20"/>
                <w:szCs w:val="20"/>
              </w:rPr>
            </w:pPr>
            <w:r w:rsidRPr="00BF05FD">
              <w:rPr>
                <w:rFonts w:asciiTheme="minorHAnsi" w:hAnsiTheme="minorHAnsi" w:cstheme="minorHAnsi"/>
                <w:i/>
                <w:iCs/>
                <w:sz w:val="20"/>
                <w:szCs w:val="20"/>
              </w:rPr>
              <w:t xml:space="preserve">GPs feared offending their patients by offering testing. They worried that patients might perceive them as being discriminatory by </w:t>
            </w:r>
            <w:r>
              <w:rPr>
                <w:rFonts w:asciiTheme="minorHAnsi" w:hAnsiTheme="minorHAnsi" w:cstheme="minorHAnsi"/>
                <w:i/>
                <w:iCs/>
                <w:sz w:val="20"/>
                <w:szCs w:val="20"/>
              </w:rPr>
              <w:t>ju</w:t>
            </w:r>
            <w:r w:rsidRPr="00BF05FD">
              <w:rPr>
                <w:rFonts w:asciiTheme="minorHAnsi" w:hAnsiTheme="minorHAnsi" w:cstheme="minorHAnsi"/>
                <w:i/>
                <w:iCs/>
                <w:sz w:val="20"/>
                <w:szCs w:val="20"/>
              </w:rPr>
              <w:t>dging them as likely to be infected. Sensitivity for both sides was increased when religious and cultural norms differed from one another, particularly if the patient was of non-heteronormative orientation. Moreover, when a patient is known to a GP socially, a GP may not ask to prevent an uncomfortable situation.</w:t>
            </w:r>
          </w:p>
        </w:tc>
      </w:tr>
      <w:tr w:rsidR="004E601D" w:rsidRPr="00442900" w14:paraId="7EE05655" w14:textId="77777777" w:rsidTr="00E63276">
        <w:tc>
          <w:tcPr>
            <w:tcW w:w="1913" w:type="dxa"/>
          </w:tcPr>
          <w:p w14:paraId="6661B077" w14:textId="77777777" w:rsidR="004E601D" w:rsidRPr="00E63276" w:rsidRDefault="004E601D" w:rsidP="004E601D">
            <w:pPr>
              <w:rPr>
                <w:rFonts w:cstheme="minorHAnsi"/>
                <w:b/>
                <w:bCs/>
                <w:sz w:val="20"/>
                <w:szCs w:val="20"/>
              </w:rPr>
            </w:pPr>
          </w:p>
        </w:tc>
        <w:tc>
          <w:tcPr>
            <w:tcW w:w="1508" w:type="dxa"/>
          </w:tcPr>
          <w:p w14:paraId="4CBBA357" w14:textId="77777777" w:rsidR="004E601D" w:rsidRPr="00E63276" w:rsidRDefault="004E601D" w:rsidP="004E601D">
            <w:pPr>
              <w:rPr>
                <w:rFonts w:cstheme="minorHAnsi"/>
                <w:b/>
                <w:bCs/>
                <w:sz w:val="20"/>
                <w:szCs w:val="20"/>
              </w:rPr>
            </w:pPr>
          </w:p>
        </w:tc>
        <w:tc>
          <w:tcPr>
            <w:tcW w:w="1527" w:type="dxa"/>
          </w:tcPr>
          <w:p w14:paraId="55761FD7" w14:textId="77777777" w:rsidR="004E601D" w:rsidRPr="00E63276" w:rsidRDefault="004E601D" w:rsidP="004E601D">
            <w:pPr>
              <w:rPr>
                <w:rFonts w:cstheme="minorHAnsi"/>
                <w:b/>
                <w:bCs/>
                <w:sz w:val="20"/>
                <w:szCs w:val="20"/>
              </w:rPr>
            </w:pPr>
          </w:p>
        </w:tc>
        <w:tc>
          <w:tcPr>
            <w:tcW w:w="0" w:type="auto"/>
          </w:tcPr>
          <w:p w14:paraId="2FB04FC7" w14:textId="77777777" w:rsidR="004E601D" w:rsidRPr="00442900" w:rsidRDefault="004E601D" w:rsidP="004E601D">
            <w:pPr>
              <w:rPr>
                <w:rFonts w:cstheme="minorHAnsi"/>
                <w:sz w:val="20"/>
                <w:szCs w:val="20"/>
              </w:rPr>
            </w:pPr>
            <w:r>
              <w:rPr>
                <w:rFonts w:cstheme="minorHAnsi"/>
                <w:sz w:val="20"/>
                <w:szCs w:val="20"/>
              </w:rPr>
              <w:t>Zwolsman (2012)</w:t>
            </w:r>
          </w:p>
        </w:tc>
        <w:tc>
          <w:tcPr>
            <w:tcW w:w="0" w:type="auto"/>
          </w:tcPr>
          <w:p w14:paraId="19F14283" w14:textId="77777777" w:rsidR="004E601D" w:rsidRDefault="004E601D" w:rsidP="004E601D">
            <w:pPr>
              <w:rPr>
                <w:rFonts w:cstheme="minorHAnsi"/>
                <w:sz w:val="20"/>
                <w:szCs w:val="20"/>
                <w:u w:val="single"/>
              </w:rPr>
            </w:pPr>
            <w:r w:rsidRPr="00CE63BA">
              <w:rPr>
                <w:rFonts w:cstheme="minorHAnsi"/>
                <w:sz w:val="20"/>
                <w:szCs w:val="20"/>
                <w:u w:val="single"/>
              </w:rPr>
              <w:t>Barriers</w:t>
            </w:r>
          </w:p>
          <w:p w14:paraId="57915E6D" w14:textId="77777777" w:rsidR="004E601D" w:rsidRPr="00706D0B" w:rsidRDefault="004E601D" w:rsidP="004E601D">
            <w:pPr>
              <w:autoSpaceDE w:val="0"/>
              <w:autoSpaceDN w:val="0"/>
              <w:adjustRightInd w:val="0"/>
              <w:rPr>
                <w:rFonts w:cstheme="minorHAnsi"/>
                <w:i/>
                <w:iCs/>
                <w:sz w:val="20"/>
                <w:szCs w:val="20"/>
              </w:rPr>
            </w:pPr>
            <w:r w:rsidRPr="00DB1A3B">
              <w:rPr>
                <w:rFonts w:cstheme="minorHAnsi"/>
                <w:i/>
                <w:iCs/>
                <w:sz w:val="20"/>
                <w:szCs w:val="20"/>
              </w:rPr>
              <w:t xml:space="preserve">Relationship between GP and patient. </w:t>
            </w:r>
          </w:p>
        </w:tc>
      </w:tr>
      <w:tr w:rsidR="004E601D" w:rsidRPr="00442900" w14:paraId="40DE37DA" w14:textId="77777777" w:rsidTr="00E63276">
        <w:tc>
          <w:tcPr>
            <w:tcW w:w="1913" w:type="dxa"/>
          </w:tcPr>
          <w:p w14:paraId="7F5CF9CE" w14:textId="77777777" w:rsidR="004E601D" w:rsidRPr="00E63276" w:rsidRDefault="004E601D" w:rsidP="004E601D">
            <w:pPr>
              <w:rPr>
                <w:rFonts w:cstheme="minorHAnsi"/>
                <w:b/>
                <w:bCs/>
                <w:sz w:val="20"/>
                <w:szCs w:val="20"/>
              </w:rPr>
            </w:pPr>
          </w:p>
        </w:tc>
        <w:tc>
          <w:tcPr>
            <w:tcW w:w="1508" w:type="dxa"/>
          </w:tcPr>
          <w:p w14:paraId="2CE848A7" w14:textId="77777777" w:rsidR="004E601D" w:rsidRPr="00E63276" w:rsidRDefault="004E601D" w:rsidP="004E601D">
            <w:pPr>
              <w:rPr>
                <w:rFonts w:cstheme="minorHAnsi"/>
                <w:b/>
                <w:bCs/>
                <w:sz w:val="20"/>
                <w:szCs w:val="20"/>
              </w:rPr>
            </w:pPr>
          </w:p>
        </w:tc>
        <w:tc>
          <w:tcPr>
            <w:tcW w:w="1527" w:type="dxa"/>
          </w:tcPr>
          <w:p w14:paraId="6637E909" w14:textId="77777777" w:rsidR="004E601D" w:rsidRPr="00E63276" w:rsidRDefault="004E601D" w:rsidP="004E601D">
            <w:pPr>
              <w:rPr>
                <w:rFonts w:cstheme="minorHAnsi"/>
                <w:b/>
                <w:bCs/>
                <w:sz w:val="20"/>
                <w:szCs w:val="20"/>
              </w:rPr>
            </w:pPr>
            <w:r w:rsidRPr="00E63276">
              <w:rPr>
                <w:rFonts w:cstheme="minorHAnsi"/>
                <w:b/>
                <w:bCs/>
                <w:sz w:val="20"/>
                <w:szCs w:val="20"/>
              </w:rPr>
              <w:t>Continuity of care</w:t>
            </w:r>
          </w:p>
        </w:tc>
        <w:tc>
          <w:tcPr>
            <w:tcW w:w="0" w:type="auto"/>
          </w:tcPr>
          <w:p w14:paraId="09F3EB38" w14:textId="77777777" w:rsidR="004E601D" w:rsidRDefault="004E601D" w:rsidP="004E601D">
            <w:pPr>
              <w:rPr>
                <w:rFonts w:cstheme="minorHAnsi"/>
                <w:sz w:val="20"/>
                <w:szCs w:val="20"/>
              </w:rPr>
            </w:pPr>
            <w:r>
              <w:rPr>
                <w:rFonts w:cstheme="minorHAnsi"/>
                <w:sz w:val="20"/>
                <w:szCs w:val="20"/>
              </w:rPr>
              <w:t>Carlsen (2007)</w:t>
            </w:r>
          </w:p>
        </w:tc>
        <w:tc>
          <w:tcPr>
            <w:tcW w:w="0" w:type="auto"/>
          </w:tcPr>
          <w:p w14:paraId="6D937ADD" w14:textId="77777777" w:rsidR="004E601D" w:rsidRPr="00ED1FC1" w:rsidRDefault="004E601D" w:rsidP="004E601D">
            <w:pPr>
              <w:rPr>
                <w:rFonts w:cstheme="minorHAnsi"/>
                <w:sz w:val="20"/>
                <w:szCs w:val="20"/>
                <w:u w:val="single"/>
              </w:rPr>
            </w:pPr>
            <w:r w:rsidRPr="00ED1FC1">
              <w:rPr>
                <w:rFonts w:cstheme="minorHAnsi"/>
                <w:sz w:val="20"/>
                <w:szCs w:val="20"/>
                <w:u w:val="single"/>
              </w:rPr>
              <w:t>Facilitators</w:t>
            </w:r>
          </w:p>
          <w:p w14:paraId="4DDD60FA" w14:textId="77777777" w:rsidR="004E601D" w:rsidRPr="00ED1FC1" w:rsidRDefault="004E601D" w:rsidP="004E601D">
            <w:pPr>
              <w:autoSpaceDE w:val="0"/>
              <w:autoSpaceDN w:val="0"/>
              <w:adjustRightInd w:val="0"/>
              <w:rPr>
                <w:rFonts w:cstheme="minorHAnsi"/>
                <w:b/>
                <w:bCs/>
                <w:i/>
                <w:iCs/>
                <w:sz w:val="20"/>
                <w:szCs w:val="20"/>
              </w:rPr>
            </w:pPr>
            <w:r w:rsidRPr="00ED1FC1">
              <w:rPr>
                <w:rFonts w:cstheme="minorHAnsi"/>
                <w:b/>
                <w:bCs/>
                <w:i/>
                <w:iCs/>
                <w:sz w:val="20"/>
                <w:szCs w:val="20"/>
              </w:rPr>
              <w:t xml:space="preserve">However, a </w:t>
            </w:r>
            <w:proofErr w:type="spellStart"/>
            <w:r w:rsidRPr="00ED1FC1">
              <w:rPr>
                <w:rFonts w:cstheme="minorHAnsi"/>
                <w:b/>
                <w:bCs/>
                <w:i/>
                <w:iCs/>
                <w:sz w:val="20"/>
                <w:szCs w:val="20"/>
              </w:rPr>
              <w:t>longlasting</w:t>
            </w:r>
            <w:proofErr w:type="spellEnd"/>
            <w:r w:rsidRPr="00ED1FC1">
              <w:rPr>
                <w:rFonts w:cstheme="minorHAnsi"/>
                <w:b/>
                <w:bCs/>
                <w:i/>
                <w:iCs/>
                <w:sz w:val="20"/>
                <w:szCs w:val="20"/>
              </w:rPr>
              <w:t xml:space="preserve"> and trusting doctor–patient relationship could be judged by the GP as strong enough to endure a rationing decision. Continuity of care could thus enhance guideline adherence.</w:t>
            </w:r>
          </w:p>
        </w:tc>
      </w:tr>
      <w:tr w:rsidR="004E601D" w:rsidRPr="00442900" w14:paraId="7790F433" w14:textId="77777777" w:rsidTr="00E63276">
        <w:tc>
          <w:tcPr>
            <w:tcW w:w="1913" w:type="dxa"/>
          </w:tcPr>
          <w:p w14:paraId="281188A7" w14:textId="77777777" w:rsidR="004E601D" w:rsidRPr="00E63276" w:rsidRDefault="004E601D" w:rsidP="004E601D">
            <w:pPr>
              <w:rPr>
                <w:rFonts w:cstheme="minorHAnsi"/>
                <w:b/>
                <w:bCs/>
                <w:sz w:val="20"/>
                <w:szCs w:val="20"/>
              </w:rPr>
            </w:pPr>
          </w:p>
        </w:tc>
        <w:tc>
          <w:tcPr>
            <w:tcW w:w="1508" w:type="dxa"/>
          </w:tcPr>
          <w:p w14:paraId="43B43C12" w14:textId="77777777" w:rsidR="004E601D" w:rsidRPr="00E63276" w:rsidRDefault="004E601D" w:rsidP="004E601D">
            <w:pPr>
              <w:rPr>
                <w:rFonts w:cstheme="minorHAnsi"/>
                <w:b/>
                <w:bCs/>
                <w:sz w:val="20"/>
                <w:szCs w:val="20"/>
              </w:rPr>
            </w:pPr>
          </w:p>
        </w:tc>
        <w:tc>
          <w:tcPr>
            <w:tcW w:w="1527" w:type="dxa"/>
          </w:tcPr>
          <w:p w14:paraId="74714A5D" w14:textId="77777777" w:rsidR="004E601D" w:rsidRPr="00E63276" w:rsidRDefault="004E601D" w:rsidP="004E601D">
            <w:pPr>
              <w:rPr>
                <w:rFonts w:cstheme="minorHAnsi"/>
                <w:b/>
                <w:bCs/>
                <w:sz w:val="20"/>
                <w:szCs w:val="20"/>
              </w:rPr>
            </w:pPr>
          </w:p>
        </w:tc>
        <w:tc>
          <w:tcPr>
            <w:tcW w:w="0" w:type="auto"/>
          </w:tcPr>
          <w:p w14:paraId="393ECB18" w14:textId="77777777" w:rsidR="004E601D" w:rsidRDefault="004E601D" w:rsidP="004E601D">
            <w:pPr>
              <w:rPr>
                <w:rFonts w:cstheme="minorHAnsi"/>
                <w:sz w:val="20"/>
                <w:szCs w:val="20"/>
              </w:rPr>
            </w:pPr>
            <w:r>
              <w:rPr>
                <w:rFonts w:cstheme="minorHAnsi"/>
                <w:sz w:val="20"/>
                <w:szCs w:val="20"/>
              </w:rPr>
              <w:t xml:space="preserve">Lawrence </w:t>
            </w:r>
            <w:r>
              <w:rPr>
                <w:rFonts w:cstheme="minorHAnsi"/>
                <w:sz w:val="20"/>
                <w:szCs w:val="20"/>
              </w:rPr>
              <w:lastRenderedPageBreak/>
              <w:t>(2016)</w:t>
            </w:r>
          </w:p>
        </w:tc>
        <w:tc>
          <w:tcPr>
            <w:tcW w:w="0" w:type="auto"/>
          </w:tcPr>
          <w:p w14:paraId="3902348E" w14:textId="77777777" w:rsidR="004E601D" w:rsidRDefault="004E601D" w:rsidP="004E601D">
            <w:pPr>
              <w:rPr>
                <w:rFonts w:cstheme="minorHAnsi"/>
                <w:sz w:val="20"/>
                <w:szCs w:val="20"/>
                <w:u w:val="single"/>
              </w:rPr>
            </w:pPr>
            <w:r w:rsidRPr="00CE63BA">
              <w:rPr>
                <w:rFonts w:cstheme="minorHAnsi"/>
                <w:sz w:val="20"/>
                <w:szCs w:val="20"/>
                <w:u w:val="single"/>
              </w:rPr>
              <w:lastRenderedPageBreak/>
              <w:t>Barriers</w:t>
            </w:r>
          </w:p>
          <w:p w14:paraId="24A70773" w14:textId="77777777" w:rsidR="004E601D" w:rsidRDefault="004E601D" w:rsidP="004E601D">
            <w:pPr>
              <w:rPr>
                <w:rStyle w:val="odfvisible"/>
                <w:rFonts w:cstheme="minorHAnsi"/>
                <w:i/>
                <w:iCs/>
                <w:color w:val="000000"/>
                <w:sz w:val="20"/>
                <w:szCs w:val="20"/>
              </w:rPr>
            </w:pPr>
            <w:r w:rsidRPr="00F550EF">
              <w:rPr>
                <w:rStyle w:val="odfvisible"/>
                <w:rFonts w:cstheme="minorHAnsi"/>
                <w:i/>
                <w:iCs/>
                <w:color w:val="000000"/>
                <w:sz w:val="20"/>
                <w:szCs w:val="20"/>
              </w:rPr>
              <w:lastRenderedPageBreak/>
              <w:t>One study reported that PCPs were prepared to accept exclusive responsibility for routine follow-up approximately two to four years from the completion of active treatment; however, another reported that less than half of participants were willing to provide such care five years post treatment.</w:t>
            </w:r>
          </w:p>
          <w:p w14:paraId="36D594C7" w14:textId="77777777" w:rsidR="004E601D" w:rsidRPr="000467C6" w:rsidRDefault="004E601D" w:rsidP="004E601D">
            <w:pPr>
              <w:rPr>
                <w:rStyle w:val="odfvisible"/>
                <w:rFonts w:cstheme="minorHAnsi"/>
                <w:color w:val="000000"/>
                <w:sz w:val="20"/>
                <w:szCs w:val="20"/>
                <w:u w:val="single"/>
              </w:rPr>
            </w:pPr>
            <w:r>
              <w:rPr>
                <w:rStyle w:val="odfvisible"/>
                <w:rFonts w:cstheme="minorHAnsi"/>
                <w:color w:val="000000"/>
                <w:sz w:val="20"/>
                <w:szCs w:val="20"/>
                <w:u w:val="single"/>
              </w:rPr>
              <w:t>Facilitators</w:t>
            </w:r>
          </w:p>
          <w:p w14:paraId="3AB97381" w14:textId="77777777" w:rsidR="004E601D" w:rsidRPr="00F550EF" w:rsidRDefault="004E601D" w:rsidP="004E601D">
            <w:pPr>
              <w:rPr>
                <w:rFonts w:cstheme="minorHAnsi"/>
                <w:i/>
                <w:iCs/>
                <w:color w:val="000000"/>
                <w:sz w:val="20"/>
                <w:szCs w:val="20"/>
              </w:rPr>
            </w:pPr>
            <w:r w:rsidRPr="000467C6">
              <w:rPr>
                <w:rStyle w:val="odfvisible"/>
                <w:rFonts w:cstheme="minorHAnsi"/>
                <w:i/>
                <w:iCs/>
                <w:color w:val="000000"/>
                <w:sz w:val="20"/>
                <w:szCs w:val="20"/>
              </w:rPr>
              <w:t xml:space="preserve">PCPs considered the advantages of primary-cared based follow-up to </w:t>
            </w:r>
            <w:proofErr w:type="gramStart"/>
            <w:r w:rsidRPr="000467C6">
              <w:rPr>
                <w:rStyle w:val="odfvisible"/>
                <w:rFonts w:cstheme="minorHAnsi"/>
                <w:i/>
                <w:iCs/>
                <w:color w:val="000000"/>
                <w:sz w:val="20"/>
                <w:szCs w:val="20"/>
              </w:rPr>
              <w:t>include:</w:t>
            </w:r>
            <w:proofErr w:type="gramEnd"/>
            <w:r w:rsidRPr="000467C6">
              <w:rPr>
                <w:rStyle w:val="odfvisible"/>
                <w:rFonts w:cstheme="minorHAnsi"/>
                <w:i/>
                <w:iCs/>
                <w:color w:val="000000"/>
                <w:sz w:val="20"/>
                <w:szCs w:val="20"/>
              </w:rPr>
              <w:t xml:space="preserve"> pre-existing relationships with patients (82 %), accessibility (69 %) and lower costs (66 %)</w:t>
            </w:r>
            <w:r w:rsidRPr="000467C6">
              <w:t>.</w:t>
            </w:r>
            <w:r>
              <w:t xml:space="preserve"> </w:t>
            </w:r>
          </w:p>
        </w:tc>
      </w:tr>
      <w:tr w:rsidR="004E601D" w:rsidRPr="00442900" w14:paraId="4CD284ED" w14:textId="77777777" w:rsidTr="00E63276">
        <w:tc>
          <w:tcPr>
            <w:tcW w:w="1913" w:type="dxa"/>
          </w:tcPr>
          <w:p w14:paraId="0EF54EA7" w14:textId="77777777" w:rsidR="004E601D" w:rsidRPr="00E63276" w:rsidRDefault="004E601D" w:rsidP="004E601D">
            <w:pPr>
              <w:rPr>
                <w:rFonts w:cstheme="minorHAnsi"/>
                <w:b/>
                <w:bCs/>
                <w:sz w:val="20"/>
                <w:szCs w:val="20"/>
              </w:rPr>
            </w:pPr>
          </w:p>
        </w:tc>
        <w:tc>
          <w:tcPr>
            <w:tcW w:w="1508" w:type="dxa"/>
          </w:tcPr>
          <w:p w14:paraId="73D71589" w14:textId="77777777" w:rsidR="004E601D" w:rsidRPr="00E63276" w:rsidRDefault="004E601D" w:rsidP="004E601D">
            <w:pPr>
              <w:rPr>
                <w:rFonts w:cstheme="minorHAnsi"/>
                <w:b/>
                <w:bCs/>
                <w:sz w:val="20"/>
                <w:szCs w:val="20"/>
              </w:rPr>
            </w:pPr>
          </w:p>
        </w:tc>
        <w:tc>
          <w:tcPr>
            <w:tcW w:w="1527" w:type="dxa"/>
          </w:tcPr>
          <w:p w14:paraId="1D6223CE" w14:textId="77777777" w:rsidR="004E601D" w:rsidRPr="00E63276" w:rsidRDefault="004E601D" w:rsidP="004E601D">
            <w:pPr>
              <w:rPr>
                <w:rFonts w:cstheme="minorHAnsi"/>
                <w:b/>
                <w:bCs/>
                <w:sz w:val="20"/>
                <w:szCs w:val="20"/>
              </w:rPr>
            </w:pPr>
          </w:p>
        </w:tc>
        <w:tc>
          <w:tcPr>
            <w:tcW w:w="0" w:type="auto"/>
          </w:tcPr>
          <w:p w14:paraId="59045333" w14:textId="77777777" w:rsidR="004E601D" w:rsidRDefault="004E601D" w:rsidP="004E601D">
            <w:pPr>
              <w:rPr>
                <w:rFonts w:cstheme="minorHAnsi"/>
                <w:sz w:val="20"/>
                <w:szCs w:val="20"/>
              </w:rPr>
            </w:pPr>
            <w:r>
              <w:rPr>
                <w:rFonts w:cstheme="minorHAnsi"/>
                <w:sz w:val="20"/>
                <w:szCs w:val="20"/>
              </w:rPr>
              <w:t>Lucas (2015)</w:t>
            </w:r>
          </w:p>
        </w:tc>
        <w:tc>
          <w:tcPr>
            <w:tcW w:w="0" w:type="auto"/>
          </w:tcPr>
          <w:p w14:paraId="15F8C2AB" w14:textId="77777777" w:rsidR="004E601D" w:rsidRDefault="004E601D" w:rsidP="004E601D">
            <w:pPr>
              <w:rPr>
                <w:rFonts w:cstheme="minorHAnsi"/>
                <w:sz w:val="20"/>
                <w:szCs w:val="20"/>
                <w:u w:val="single"/>
              </w:rPr>
            </w:pPr>
            <w:r>
              <w:rPr>
                <w:rFonts w:cstheme="minorHAnsi"/>
                <w:sz w:val="20"/>
                <w:szCs w:val="20"/>
                <w:u w:val="single"/>
              </w:rPr>
              <w:t>Facto</w:t>
            </w:r>
            <w:r w:rsidRPr="00CE63BA">
              <w:rPr>
                <w:rFonts w:cstheme="minorHAnsi"/>
                <w:sz w:val="20"/>
                <w:szCs w:val="20"/>
                <w:u w:val="single"/>
              </w:rPr>
              <w:t>rs</w:t>
            </w:r>
          </w:p>
          <w:p w14:paraId="0350C642" w14:textId="77777777" w:rsidR="004E601D" w:rsidRPr="00F550EF" w:rsidRDefault="004E601D" w:rsidP="004E601D">
            <w:pPr>
              <w:rPr>
                <w:rFonts w:cstheme="minorHAnsi"/>
                <w:i/>
                <w:iCs/>
                <w:color w:val="000000"/>
                <w:sz w:val="20"/>
                <w:szCs w:val="20"/>
              </w:rPr>
            </w:pPr>
            <w:r w:rsidRPr="00F550EF">
              <w:rPr>
                <w:rStyle w:val="odfvisible"/>
                <w:rFonts w:cstheme="minorHAnsi"/>
                <w:i/>
                <w:iCs/>
                <w:color w:val="000000"/>
                <w:sz w:val="20"/>
                <w:szCs w:val="20"/>
              </w:rPr>
              <w:t xml:space="preserve">Where clinicians felt uncertain of the consequences of not </w:t>
            </w:r>
            <w:proofErr w:type="gramStart"/>
            <w:r w:rsidRPr="00F550EF">
              <w:rPr>
                <w:rStyle w:val="odfvisible"/>
                <w:rFonts w:cstheme="minorHAnsi"/>
                <w:i/>
                <w:iCs/>
                <w:color w:val="000000"/>
                <w:sz w:val="20"/>
                <w:szCs w:val="20"/>
              </w:rPr>
              <w:t>prescribing</w:t>
            </w:r>
            <w:proofErr w:type="gramEnd"/>
            <w:r w:rsidRPr="00F550EF">
              <w:rPr>
                <w:rStyle w:val="odfvisible"/>
                <w:rFonts w:cstheme="minorHAnsi"/>
                <w:i/>
                <w:iCs/>
                <w:color w:val="000000"/>
                <w:sz w:val="20"/>
                <w:szCs w:val="20"/>
              </w:rPr>
              <w:t xml:space="preserve"> they would also sometimes prescribe. This occurred both where diagnosis was unclear, and also where they were uncertain that parents could manage the illness themselves, particularly where there was no continuity of </w:t>
            </w:r>
            <w:proofErr w:type="gramStart"/>
            <w:r w:rsidRPr="00F550EF">
              <w:rPr>
                <w:rStyle w:val="odfvisible"/>
                <w:rFonts w:cstheme="minorHAnsi"/>
                <w:i/>
                <w:iCs/>
                <w:color w:val="000000"/>
                <w:sz w:val="20"/>
                <w:szCs w:val="20"/>
              </w:rPr>
              <w:t>care</w:t>
            </w:r>
            <w:proofErr w:type="gramEnd"/>
            <w:r w:rsidRPr="00F550EF">
              <w:rPr>
                <w:rStyle w:val="odfvisible"/>
                <w:rFonts w:cstheme="minorHAnsi"/>
                <w:i/>
                <w:iCs/>
                <w:color w:val="000000"/>
                <w:sz w:val="20"/>
                <w:szCs w:val="20"/>
              </w:rPr>
              <w:t xml:space="preserve"> so doctor and parent did not know each other.</w:t>
            </w:r>
            <w:r>
              <w:rPr>
                <w:rStyle w:val="odfvisible"/>
                <w:rFonts w:cstheme="minorHAnsi"/>
                <w:i/>
                <w:iCs/>
                <w:color w:val="000000"/>
                <w:sz w:val="20"/>
                <w:szCs w:val="20"/>
              </w:rPr>
              <w:t xml:space="preserve"> </w:t>
            </w:r>
          </w:p>
        </w:tc>
      </w:tr>
      <w:tr w:rsidR="004E601D" w:rsidRPr="00442900" w14:paraId="31986DBD" w14:textId="77777777" w:rsidTr="00E63276">
        <w:tc>
          <w:tcPr>
            <w:tcW w:w="1913" w:type="dxa"/>
          </w:tcPr>
          <w:p w14:paraId="434265B8" w14:textId="77777777" w:rsidR="004E601D" w:rsidRPr="00E63276" w:rsidRDefault="004E601D" w:rsidP="004E601D">
            <w:pPr>
              <w:rPr>
                <w:rFonts w:cstheme="minorHAnsi"/>
                <w:b/>
                <w:bCs/>
                <w:sz w:val="20"/>
                <w:szCs w:val="20"/>
              </w:rPr>
            </w:pPr>
          </w:p>
        </w:tc>
        <w:tc>
          <w:tcPr>
            <w:tcW w:w="1508" w:type="dxa"/>
          </w:tcPr>
          <w:p w14:paraId="65452AB8" w14:textId="77777777" w:rsidR="004E601D" w:rsidRPr="00E63276" w:rsidRDefault="004E601D" w:rsidP="004E601D">
            <w:pPr>
              <w:rPr>
                <w:rFonts w:cstheme="minorHAnsi"/>
                <w:b/>
                <w:bCs/>
                <w:sz w:val="20"/>
                <w:szCs w:val="20"/>
              </w:rPr>
            </w:pPr>
          </w:p>
        </w:tc>
        <w:tc>
          <w:tcPr>
            <w:tcW w:w="1527" w:type="dxa"/>
          </w:tcPr>
          <w:p w14:paraId="2984BDBF" w14:textId="77777777" w:rsidR="004E601D" w:rsidRPr="00E63276" w:rsidRDefault="004E601D" w:rsidP="004E601D">
            <w:pPr>
              <w:rPr>
                <w:rFonts w:cstheme="minorHAnsi"/>
                <w:b/>
                <w:bCs/>
                <w:sz w:val="20"/>
                <w:szCs w:val="20"/>
              </w:rPr>
            </w:pPr>
          </w:p>
        </w:tc>
        <w:tc>
          <w:tcPr>
            <w:tcW w:w="0" w:type="auto"/>
          </w:tcPr>
          <w:p w14:paraId="64700740" w14:textId="77777777" w:rsidR="004E601D" w:rsidRDefault="004E601D" w:rsidP="004E601D">
            <w:pPr>
              <w:rPr>
                <w:rFonts w:cstheme="minorHAnsi"/>
                <w:sz w:val="20"/>
                <w:szCs w:val="20"/>
              </w:rPr>
            </w:pPr>
            <w:r>
              <w:rPr>
                <w:rFonts w:cstheme="minorHAnsi"/>
                <w:sz w:val="20"/>
                <w:szCs w:val="20"/>
              </w:rPr>
              <w:t>Schumann (2012)</w:t>
            </w:r>
          </w:p>
        </w:tc>
        <w:tc>
          <w:tcPr>
            <w:tcW w:w="0" w:type="auto"/>
          </w:tcPr>
          <w:p w14:paraId="38D30B4D" w14:textId="77777777" w:rsidR="004E601D" w:rsidRDefault="004E601D" w:rsidP="004E601D">
            <w:pPr>
              <w:rPr>
                <w:rFonts w:cstheme="minorHAnsi"/>
                <w:sz w:val="20"/>
                <w:szCs w:val="20"/>
                <w:u w:val="single"/>
              </w:rPr>
            </w:pPr>
            <w:r>
              <w:rPr>
                <w:rFonts w:cstheme="minorHAnsi"/>
                <w:sz w:val="20"/>
                <w:szCs w:val="20"/>
                <w:u w:val="single"/>
              </w:rPr>
              <w:t>Facilitato</w:t>
            </w:r>
            <w:r w:rsidRPr="00CE63BA">
              <w:rPr>
                <w:rFonts w:cstheme="minorHAnsi"/>
                <w:sz w:val="20"/>
                <w:szCs w:val="20"/>
                <w:u w:val="single"/>
              </w:rPr>
              <w:t>rs</w:t>
            </w:r>
          </w:p>
          <w:p w14:paraId="136555C7" w14:textId="77777777" w:rsidR="004E601D" w:rsidRPr="00CE63BA" w:rsidRDefault="004E601D" w:rsidP="004E601D">
            <w:pPr>
              <w:rPr>
                <w:rFonts w:cstheme="minorHAnsi"/>
                <w:sz w:val="20"/>
                <w:szCs w:val="20"/>
                <w:u w:val="single"/>
              </w:rPr>
            </w:pPr>
            <w:r w:rsidRPr="00950641">
              <w:rPr>
                <w:rStyle w:val="odfvisible"/>
                <w:rFonts w:cstheme="minorHAnsi"/>
                <w:i/>
                <w:iCs/>
                <w:color w:val="000000"/>
                <w:sz w:val="20"/>
                <w:szCs w:val="20"/>
              </w:rPr>
              <w:t>A relationship that has developed over the years was usually believed to help reveal symptoms of depression. When clinicians were not familiar with the patient, they acknowledged that the patient was less likely to share personal information, making diagnosis even more difﬁcult.</w:t>
            </w:r>
          </w:p>
        </w:tc>
      </w:tr>
      <w:tr w:rsidR="004E601D" w:rsidRPr="00442900" w14:paraId="440D27CC" w14:textId="77777777" w:rsidTr="00E63276">
        <w:tc>
          <w:tcPr>
            <w:tcW w:w="1913" w:type="dxa"/>
          </w:tcPr>
          <w:p w14:paraId="3FB6B936" w14:textId="77777777" w:rsidR="004E601D" w:rsidRPr="00E63276" w:rsidRDefault="004E601D" w:rsidP="004E601D">
            <w:pPr>
              <w:rPr>
                <w:rFonts w:cstheme="minorHAnsi"/>
                <w:b/>
                <w:bCs/>
                <w:sz w:val="20"/>
                <w:szCs w:val="20"/>
              </w:rPr>
            </w:pPr>
          </w:p>
        </w:tc>
        <w:tc>
          <w:tcPr>
            <w:tcW w:w="1508" w:type="dxa"/>
          </w:tcPr>
          <w:p w14:paraId="5FEC2661" w14:textId="77777777" w:rsidR="004E601D" w:rsidRPr="00E63276" w:rsidRDefault="004E601D" w:rsidP="004E601D">
            <w:pPr>
              <w:rPr>
                <w:rFonts w:cstheme="minorHAnsi"/>
                <w:b/>
                <w:bCs/>
                <w:sz w:val="20"/>
                <w:szCs w:val="20"/>
              </w:rPr>
            </w:pPr>
          </w:p>
        </w:tc>
        <w:tc>
          <w:tcPr>
            <w:tcW w:w="1527" w:type="dxa"/>
          </w:tcPr>
          <w:p w14:paraId="0189484F" w14:textId="77777777" w:rsidR="004E601D" w:rsidRPr="00E63276" w:rsidRDefault="004E601D" w:rsidP="004E601D">
            <w:pPr>
              <w:rPr>
                <w:rFonts w:cstheme="minorHAnsi"/>
                <w:b/>
                <w:bCs/>
                <w:sz w:val="20"/>
                <w:szCs w:val="20"/>
              </w:rPr>
            </w:pPr>
          </w:p>
        </w:tc>
        <w:tc>
          <w:tcPr>
            <w:tcW w:w="0" w:type="auto"/>
          </w:tcPr>
          <w:p w14:paraId="0AA7B5DA" w14:textId="77777777" w:rsidR="004E601D" w:rsidRDefault="004E601D" w:rsidP="004E601D">
            <w:pPr>
              <w:rPr>
                <w:rFonts w:cstheme="minorHAnsi"/>
                <w:sz w:val="20"/>
                <w:szCs w:val="20"/>
              </w:rPr>
            </w:pPr>
            <w:r>
              <w:rPr>
                <w:rFonts w:cstheme="minorHAnsi"/>
                <w:sz w:val="20"/>
                <w:szCs w:val="20"/>
              </w:rPr>
              <w:t>Sinnott (2013)</w:t>
            </w:r>
          </w:p>
        </w:tc>
        <w:tc>
          <w:tcPr>
            <w:tcW w:w="0" w:type="auto"/>
          </w:tcPr>
          <w:p w14:paraId="5EF813AF" w14:textId="77777777" w:rsidR="004E601D" w:rsidRDefault="004E601D" w:rsidP="004E601D">
            <w:pPr>
              <w:rPr>
                <w:rFonts w:cstheme="minorHAnsi"/>
                <w:sz w:val="20"/>
                <w:szCs w:val="20"/>
                <w:u w:val="single"/>
              </w:rPr>
            </w:pPr>
            <w:r>
              <w:rPr>
                <w:rFonts w:cstheme="minorHAnsi"/>
                <w:sz w:val="20"/>
                <w:szCs w:val="20"/>
                <w:u w:val="single"/>
              </w:rPr>
              <w:t>Facilitato</w:t>
            </w:r>
            <w:r w:rsidRPr="00CE63BA">
              <w:rPr>
                <w:rFonts w:cstheme="minorHAnsi"/>
                <w:sz w:val="20"/>
                <w:szCs w:val="20"/>
                <w:u w:val="single"/>
              </w:rPr>
              <w:t>rs</w:t>
            </w:r>
          </w:p>
          <w:p w14:paraId="6E17FB59" w14:textId="77777777" w:rsidR="004E601D" w:rsidRPr="00950641" w:rsidRDefault="004E601D" w:rsidP="004E601D">
            <w:r w:rsidRPr="00950641">
              <w:rPr>
                <w:rStyle w:val="odfvisible"/>
                <w:rFonts w:cstheme="minorHAnsi"/>
                <w:i/>
                <w:iCs/>
                <w:color w:val="000000"/>
                <w:sz w:val="20"/>
                <w:szCs w:val="20"/>
              </w:rPr>
              <w:t>In most studies, the longitudinal nature of the patient– GP relationship was seen as a ‘major facilitator’ and ‘elementary component’ of patient-centred care in multimorbidity.</w:t>
            </w:r>
          </w:p>
          <w:p w14:paraId="29127487" w14:textId="77777777" w:rsidR="004E601D" w:rsidRPr="00950641" w:rsidRDefault="004E601D" w:rsidP="004E601D">
            <w:pPr>
              <w:rPr>
                <w:rFonts w:cstheme="minorHAnsi"/>
                <w:i/>
                <w:iCs/>
                <w:color w:val="000000"/>
                <w:sz w:val="20"/>
                <w:szCs w:val="20"/>
              </w:rPr>
            </w:pPr>
            <w:r w:rsidRPr="00950641">
              <w:rPr>
                <w:rStyle w:val="odfvisible"/>
                <w:rFonts w:cstheme="minorHAnsi"/>
                <w:i/>
                <w:iCs/>
                <w:color w:val="000000"/>
                <w:sz w:val="20"/>
                <w:szCs w:val="20"/>
              </w:rPr>
              <w:t>Three subtypes of continuity of care have been previously described; of these, both informational and management continuity were seen here as necessary for patient safety and cohesive management. However, it was relational continuity that appeared to most facilitate care in multimorbidity, by allowing GPs to foster trust, anticipate preferences and empower their patients over time.</w:t>
            </w:r>
          </w:p>
        </w:tc>
      </w:tr>
      <w:tr w:rsidR="004E601D" w:rsidRPr="00442900" w14:paraId="3FCD2EA2" w14:textId="77777777" w:rsidTr="00E63276">
        <w:tc>
          <w:tcPr>
            <w:tcW w:w="1913" w:type="dxa"/>
          </w:tcPr>
          <w:p w14:paraId="47BCA542" w14:textId="77777777" w:rsidR="004E601D" w:rsidRPr="00E63276" w:rsidRDefault="004E601D" w:rsidP="004E601D">
            <w:pPr>
              <w:rPr>
                <w:rFonts w:cstheme="minorHAnsi"/>
                <w:b/>
                <w:bCs/>
                <w:sz w:val="20"/>
                <w:szCs w:val="20"/>
              </w:rPr>
            </w:pPr>
          </w:p>
        </w:tc>
        <w:tc>
          <w:tcPr>
            <w:tcW w:w="1508" w:type="dxa"/>
          </w:tcPr>
          <w:p w14:paraId="2B1CC140" w14:textId="77777777" w:rsidR="004E601D" w:rsidRPr="00E63276" w:rsidRDefault="004E601D" w:rsidP="004E601D">
            <w:pPr>
              <w:rPr>
                <w:rFonts w:cstheme="minorHAnsi"/>
                <w:b/>
                <w:bCs/>
                <w:sz w:val="20"/>
                <w:szCs w:val="20"/>
              </w:rPr>
            </w:pPr>
            <w:r w:rsidRPr="00E63276">
              <w:rPr>
                <w:rFonts w:cstheme="minorHAnsi"/>
                <w:b/>
                <w:bCs/>
                <w:sz w:val="20"/>
                <w:szCs w:val="20"/>
              </w:rPr>
              <w:t>Collaboration and communication with other health professionals</w:t>
            </w:r>
          </w:p>
        </w:tc>
        <w:tc>
          <w:tcPr>
            <w:tcW w:w="1527" w:type="dxa"/>
          </w:tcPr>
          <w:p w14:paraId="092E79CA" w14:textId="77777777" w:rsidR="004E601D" w:rsidRPr="00E63276" w:rsidRDefault="004E601D" w:rsidP="004E601D">
            <w:pPr>
              <w:rPr>
                <w:rFonts w:cstheme="minorHAnsi"/>
                <w:b/>
                <w:bCs/>
                <w:sz w:val="20"/>
                <w:szCs w:val="20"/>
              </w:rPr>
            </w:pPr>
            <w:r w:rsidRPr="00E63276">
              <w:rPr>
                <w:rFonts w:cstheme="minorHAnsi"/>
                <w:b/>
                <w:bCs/>
                <w:sz w:val="20"/>
                <w:szCs w:val="20"/>
              </w:rPr>
              <w:t>Collaboration and communication with other health professionals</w:t>
            </w:r>
          </w:p>
        </w:tc>
        <w:tc>
          <w:tcPr>
            <w:tcW w:w="0" w:type="auto"/>
          </w:tcPr>
          <w:p w14:paraId="5702DD13" w14:textId="77777777" w:rsidR="004E601D" w:rsidRDefault="004E601D" w:rsidP="004E601D">
            <w:pPr>
              <w:rPr>
                <w:rFonts w:cstheme="minorHAnsi"/>
                <w:sz w:val="20"/>
                <w:szCs w:val="20"/>
              </w:rPr>
            </w:pPr>
            <w:r>
              <w:rPr>
                <w:rFonts w:cstheme="minorHAnsi"/>
                <w:sz w:val="20"/>
                <w:szCs w:val="20"/>
              </w:rPr>
              <w:t>De Vleminck (2013)</w:t>
            </w:r>
          </w:p>
        </w:tc>
        <w:tc>
          <w:tcPr>
            <w:tcW w:w="0" w:type="auto"/>
          </w:tcPr>
          <w:p w14:paraId="23E7FF91" w14:textId="77777777" w:rsidR="004E601D" w:rsidRDefault="004E601D" w:rsidP="004E601D">
            <w:pPr>
              <w:rPr>
                <w:rFonts w:cstheme="minorHAnsi"/>
                <w:sz w:val="20"/>
                <w:szCs w:val="20"/>
                <w:u w:val="single"/>
              </w:rPr>
            </w:pPr>
            <w:r w:rsidRPr="00CE63BA">
              <w:rPr>
                <w:rFonts w:cstheme="minorHAnsi"/>
                <w:sz w:val="20"/>
                <w:szCs w:val="20"/>
                <w:u w:val="single"/>
              </w:rPr>
              <w:t>Barriers</w:t>
            </w:r>
          </w:p>
          <w:p w14:paraId="1644131A" w14:textId="77777777" w:rsidR="004E601D" w:rsidRPr="00DB1A3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There is lower evidence that lack of collaboration with secondary care is perceived as an impediment to the process of ACP.</w:t>
            </w:r>
          </w:p>
          <w:p w14:paraId="4C9D937A" w14:textId="77777777" w:rsidR="004E601D" w:rsidRDefault="004E601D" w:rsidP="004E601D">
            <w:pPr>
              <w:rPr>
                <w:rFonts w:cstheme="minorHAnsi"/>
                <w:sz w:val="20"/>
                <w:szCs w:val="20"/>
                <w:u w:val="single"/>
              </w:rPr>
            </w:pPr>
            <w:r>
              <w:rPr>
                <w:rFonts w:cstheme="minorHAnsi"/>
                <w:sz w:val="20"/>
                <w:szCs w:val="20"/>
                <w:u w:val="single"/>
              </w:rPr>
              <w:t>Facilitators</w:t>
            </w:r>
          </w:p>
          <w:p w14:paraId="542F90A7" w14:textId="77777777" w:rsidR="004E601D" w:rsidRPr="00AF1259"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Consultation with other healthcare professionals and hospital policy supporting or requiring the use of ADs was considered as a facilitator, supported by medium evidence.</w:t>
            </w:r>
          </w:p>
        </w:tc>
      </w:tr>
      <w:tr w:rsidR="004E601D" w:rsidRPr="00442900" w14:paraId="263562FF" w14:textId="77777777" w:rsidTr="00E63276">
        <w:tc>
          <w:tcPr>
            <w:tcW w:w="1913" w:type="dxa"/>
          </w:tcPr>
          <w:p w14:paraId="3D82E022" w14:textId="77777777" w:rsidR="004E601D" w:rsidRPr="00E63276" w:rsidRDefault="004E601D" w:rsidP="004E601D">
            <w:pPr>
              <w:rPr>
                <w:rFonts w:cstheme="minorHAnsi"/>
                <w:b/>
                <w:bCs/>
                <w:sz w:val="20"/>
                <w:szCs w:val="20"/>
              </w:rPr>
            </w:pPr>
          </w:p>
        </w:tc>
        <w:tc>
          <w:tcPr>
            <w:tcW w:w="1508" w:type="dxa"/>
          </w:tcPr>
          <w:p w14:paraId="60DD45AD" w14:textId="77777777" w:rsidR="004E601D" w:rsidRPr="00E63276" w:rsidRDefault="004E601D" w:rsidP="004E601D">
            <w:pPr>
              <w:rPr>
                <w:rFonts w:cstheme="minorHAnsi"/>
                <w:b/>
                <w:bCs/>
                <w:sz w:val="20"/>
                <w:szCs w:val="20"/>
              </w:rPr>
            </w:pPr>
          </w:p>
        </w:tc>
        <w:tc>
          <w:tcPr>
            <w:tcW w:w="1527" w:type="dxa"/>
          </w:tcPr>
          <w:p w14:paraId="23C6E912" w14:textId="77777777" w:rsidR="004E601D" w:rsidRPr="00E63276" w:rsidRDefault="004E601D" w:rsidP="004E601D">
            <w:pPr>
              <w:rPr>
                <w:rFonts w:cstheme="minorHAnsi"/>
                <w:b/>
                <w:bCs/>
                <w:sz w:val="20"/>
                <w:szCs w:val="20"/>
              </w:rPr>
            </w:pPr>
          </w:p>
        </w:tc>
        <w:tc>
          <w:tcPr>
            <w:tcW w:w="0" w:type="auto"/>
          </w:tcPr>
          <w:p w14:paraId="20E82E9C" w14:textId="77777777" w:rsidR="004E601D" w:rsidRDefault="004E601D" w:rsidP="004E601D">
            <w:pPr>
              <w:rPr>
                <w:rFonts w:cstheme="minorHAnsi"/>
                <w:sz w:val="20"/>
                <w:szCs w:val="20"/>
              </w:rPr>
            </w:pPr>
            <w:r>
              <w:rPr>
                <w:rFonts w:cstheme="minorHAnsi"/>
                <w:sz w:val="20"/>
                <w:szCs w:val="20"/>
              </w:rPr>
              <w:t>Ju (2018)</w:t>
            </w:r>
          </w:p>
        </w:tc>
        <w:tc>
          <w:tcPr>
            <w:tcW w:w="0" w:type="auto"/>
          </w:tcPr>
          <w:p w14:paraId="0650CCB3" w14:textId="77777777" w:rsidR="004E601D" w:rsidRDefault="004E601D" w:rsidP="004E601D">
            <w:pPr>
              <w:rPr>
                <w:rFonts w:cstheme="minorHAnsi"/>
                <w:sz w:val="20"/>
                <w:szCs w:val="20"/>
                <w:u w:val="single"/>
              </w:rPr>
            </w:pPr>
            <w:r>
              <w:rPr>
                <w:rFonts w:cstheme="minorHAnsi"/>
                <w:sz w:val="20"/>
                <w:szCs w:val="20"/>
                <w:u w:val="single"/>
              </w:rPr>
              <w:t>Facilitators</w:t>
            </w:r>
          </w:p>
          <w:p w14:paraId="64C9A114" w14:textId="77777777" w:rsidR="004E601D" w:rsidRPr="00D67E87" w:rsidRDefault="004E601D" w:rsidP="004E601D">
            <w:pPr>
              <w:rPr>
                <w:rFonts w:cstheme="minorHAnsi"/>
                <w:b/>
                <w:bCs/>
                <w:sz w:val="20"/>
                <w:szCs w:val="20"/>
                <w:u w:val="single"/>
              </w:rPr>
            </w:pPr>
            <w:r w:rsidRPr="00D67E87">
              <w:rPr>
                <w:rFonts w:cstheme="minorHAnsi"/>
                <w:b/>
                <w:bCs/>
                <w:i/>
                <w:iCs/>
                <w:sz w:val="20"/>
                <w:szCs w:val="20"/>
              </w:rPr>
              <w:t>‘Working together’ with specialists meant reinforcing, to the patient, the specialist’s advice and GPs believed that this would strengthen cohesive care for the patient.</w:t>
            </w:r>
          </w:p>
        </w:tc>
      </w:tr>
      <w:tr w:rsidR="004E601D" w:rsidRPr="00442900" w14:paraId="51A63385" w14:textId="77777777" w:rsidTr="00E63276">
        <w:tc>
          <w:tcPr>
            <w:tcW w:w="1913" w:type="dxa"/>
          </w:tcPr>
          <w:p w14:paraId="6923853C" w14:textId="77777777" w:rsidR="004E601D" w:rsidRPr="00E63276" w:rsidRDefault="004E601D" w:rsidP="004E601D">
            <w:pPr>
              <w:rPr>
                <w:rFonts w:cstheme="minorHAnsi"/>
                <w:b/>
                <w:bCs/>
                <w:sz w:val="20"/>
                <w:szCs w:val="20"/>
              </w:rPr>
            </w:pPr>
          </w:p>
        </w:tc>
        <w:tc>
          <w:tcPr>
            <w:tcW w:w="1508" w:type="dxa"/>
          </w:tcPr>
          <w:p w14:paraId="12BB3C45" w14:textId="77777777" w:rsidR="004E601D" w:rsidRPr="00E63276" w:rsidRDefault="004E601D" w:rsidP="004E601D">
            <w:pPr>
              <w:rPr>
                <w:rFonts w:cstheme="minorHAnsi"/>
                <w:b/>
                <w:bCs/>
                <w:sz w:val="20"/>
                <w:szCs w:val="20"/>
              </w:rPr>
            </w:pPr>
          </w:p>
        </w:tc>
        <w:tc>
          <w:tcPr>
            <w:tcW w:w="1527" w:type="dxa"/>
          </w:tcPr>
          <w:p w14:paraId="3403E501" w14:textId="77777777" w:rsidR="004E601D" w:rsidRPr="00E63276" w:rsidRDefault="004E601D" w:rsidP="004E601D">
            <w:pPr>
              <w:rPr>
                <w:rFonts w:cstheme="minorHAnsi"/>
                <w:b/>
                <w:bCs/>
                <w:sz w:val="20"/>
                <w:szCs w:val="20"/>
              </w:rPr>
            </w:pPr>
          </w:p>
        </w:tc>
        <w:tc>
          <w:tcPr>
            <w:tcW w:w="0" w:type="auto"/>
          </w:tcPr>
          <w:p w14:paraId="14752B36" w14:textId="77777777" w:rsidR="004E601D" w:rsidRDefault="004E601D" w:rsidP="004E601D">
            <w:pPr>
              <w:rPr>
                <w:rFonts w:cstheme="minorHAnsi"/>
                <w:sz w:val="20"/>
                <w:szCs w:val="20"/>
              </w:rPr>
            </w:pPr>
            <w:r>
              <w:rPr>
                <w:rFonts w:cstheme="minorHAnsi"/>
                <w:sz w:val="20"/>
                <w:szCs w:val="20"/>
              </w:rPr>
              <w:t>Lawrence (2016)</w:t>
            </w:r>
          </w:p>
        </w:tc>
        <w:tc>
          <w:tcPr>
            <w:tcW w:w="0" w:type="auto"/>
          </w:tcPr>
          <w:p w14:paraId="6E0773E8" w14:textId="77777777" w:rsidR="004E601D" w:rsidRDefault="004E601D" w:rsidP="004E601D">
            <w:pPr>
              <w:rPr>
                <w:rFonts w:cstheme="minorHAnsi"/>
                <w:sz w:val="20"/>
                <w:szCs w:val="20"/>
                <w:u w:val="single"/>
              </w:rPr>
            </w:pPr>
            <w:r w:rsidRPr="00CE63BA">
              <w:rPr>
                <w:rFonts w:cstheme="minorHAnsi"/>
                <w:sz w:val="20"/>
                <w:szCs w:val="20"/>
                <w:u w:val="single"/>
              </w:rPr>
              <w:t>Barriers</w:t>
            </w:r>
          </w:p>
          <w:p w14:paraId="2EF67B73" w14:textId="77777777" w:rsidR="004E601D" w:rsidRPr="005A3D90" w:rsidRDefault="004E601D" w:rsidP="004E601D">
            <w:pPr>
              <w:rPr>
                <w:rFonts w:cstheme="minorHAnsi"/>
                <w:b/>
                <w:bCs/>
                <w:i/>
                <w:iCs/>
                <w:sz w:val="20"/>
                <w:szCs w:val="20"/>
              </w:rPr>
            </w:pPr>
            <w:r w:rsidRPr="005A3D90">
              <w:rPr>
                <w:rFonts w:cstheme="minorHAnsi"/>
                <w:b/>
                <w:bCs/>
                <w:i/>
                <w:iCs/>
                <w:sz w:val="20"/>
                <w:szCs w:val="20"/>
              </w:rPr>
              <w:t>PCPs reported that they rarely or inconsistently received sufficient correspondence from oncologists. Though oncologists’ letters contained details on investigation and examination findings, items such as treatment/management plans, future management and expectations, goals and procedures of follow-up, and psychosocial concerns were less commonly mentioned.</w:t>
            </w:r>
          </w:p>
          <w:p w14:paraId="40EAC178" w14:textId="77777777" w:rsidR="004E601D" w:rsidRPr="00AF1259" w:rsidRDefault="004E601D" w:rsidP="004E601D">
            <w:pPr>
              <w:rPr>
                <w:rFonts w:cstheme="minorHAnsi"/>
                <w:sz w:val="20"/>
                <w:szCs w:val="20"/>
                <w:u w:val="single"/>
              </w:rPr>
            </w:pPr>
            <w:r>
              <w:rPr>
                <w:rFonts w:cstheme="minorHAnsi"/>
                <w:sz w:val="20"/>
                <w:szCs w:val="20"/>
                <w:u w:val="single"/>
              </w:rPr>
              <w:t>Facilitators</w:t>
            </w:r>
          </w:p>
          <w:p w14:paraId="090CF881" w14:textId="77777777" w:rsidR="004E601D" w:rsidRPr="005A3D90" w:rsidRDefault="004E601D" w:rsidP="004E601D">
            <w:pPr>
              <w:widowControl w:val="0"/>
              <w:autoSpaceDE w:val="0"/>
              <w:autoSpaceDN w:val="0"/>
              <w:adjustRightInd w:val="0"/>
              <w:rPr>
                <w:rFonts w:cstheme="minorHAnsi"/>
                <w:b/>
                <w:bCs/>
                <w:i/>
                <w:iCs/>
                <w:sz w:val="20"/>
                <w:szCs w:val="20"/>
              </w:rPr>
            </w:pPr>
            <w:r w:rsidRPr="005A3D90">
              <w:rPr>
                <w:rFonts w:cstheme="minorHAnsi"/>
                <w:b/>
                <w:bCs/>
                <w:i/>
                <w:iCs/>
                <w:sz w:val="20"/>
                <w:szCs w:val="20"/>
              </w:rPr>
              <w:t>PCPs strongly endorsed improved communication with oncologists so that they could provide improved care for their patients.</w:t>
            </w:r>
          </w:p>
        </w:tc>
      </w:tr>
      <w:tr w:rsidR="004E601D" w:rsidRPr="00442900" w14:paraId="0A4E0105" w14:textId="77777777" w:rsidTr="00E63276">
        <w:tc>
          <w:tcPr>
            <w:tcW w:w="1913" w:type="dxa"/>
          </w:tcPr>
          <w:p w14:paraId="70135A2B" w14:textId="77777777" w:rsidR="004E601D" w:rsidRPr="00E63276" w:rsidRDefault="004E601D" w:rsidP="004E601D">
            <w:pPr>
              <w:rPr>
                <w:rFonts w:cstheme="minorHAnsi"/>
                <w:b/>
                <w:bCs/>
                <w:sz w:val="20"/>
                <w:szCs w:val="20"/>
              </w:rPr>
            </w:pPr>
          </w:p>
        </w:tc>
        <w:tc>
          <w:tcPr>
            <w:tcW w:w="1508" w:type="dxa"/>
          </w:tcPr>
          <w:p w14:paraId="31771032" w14:textId="77777777" w:rsidR="004E601D" w:rsidRPr="00E63276" w:rsidRDefault="004E601D" w:rsidP="004E601D">
            <w:pPr>
              <w:rPr>
                <w:rFonts w:cstheme="minorHAnsi"/>
                <w:b/>
                <w:bCs/>
                <w:sz w:val="20"/>
                <w:szCs w:val="20"/>
              </w:rPr>
            </w:pPr>
          </w:p>
        </w:tc>
        <w:tc>
          <w:tcPr>
            <w:tcW w:w="1527" w:type="dxa"/>
          </w:tcPr>
          <w:p w14:paraId="3FB50948" w14:textId="77777777" w:rsidR="004E601D" w:rsidRPr="00E63276" w:rsidRDefault="004E601D" w:rsidP="004E601D">
            <w:pPr>
              <w:rPr>
                <w:rFonts w:cstheme="minorHAnsi"/>
                <w:b/>
                <w:bCs/>
                <w:sz w:val="20"/>
                <w:szCs w:val="20"/>
              </w:rPr>
            </w:pPr>
          </w:p>
        </w:tc>
        <w:tc>
          <w:tcPr>
            <w:tcW w:w="0" w:type="auto"/>
          </w:tcPr>
          <w:p w14:paraId="1F31F510" w14:textId="77777777" w:rsidR="004E601D" w:rsidRDefault="004E601D" w:rsidP="004E601D">
            <w:pPr>
              <w:rPr>
                <w:rFonts w:cstheme="minorHAnsi"/>
                <w:sz w:val="20"/>
                <w:szCs w:val="20"/>
              </w:rPr>
            </w:pPr>
            <w:r>
              <w:rPr>
                <w:rFonts w:cstheme="minorHAnsi"/>
                <w:sz w:val="20"/>
                <w:szCs w:val="20"/>
              </w:rPr>
              <w:t>McDonagh (2018)</w:t>
            </w:r>
          </w:p>
        </w:tc>
        <w:tc>
          <w:tcPr>
            <w:tcW w:w="0" w:type="auto"/>
          </w:tcPr>
          <w:p w14:paraId="5A931B7C" w14:textId="77777777" w:rsidR="004E601D" w:rsidRDefault="004E601D" w:rsidP="004E601D">
            <w:pPr>
              <w:rPr>
                <w:rFonts w:cstheme="minorHAnsi"/>
                <w:sz w:val="20"/>
                <w:szCs w:val="20"/>
                <w:u w:val="single"/>
              </w:rPr>
            </w:pPr>
            <w:r w:rsidRPr="00CE63BA">
              <w:rPr>
                <w:rFonts w:cstheme="minorHAnsi"/>
                <w:sz w:val="20"/>
                <w:szCs w:val="20"/>
                <w:u w:val="single"/>
              </w:rPr>
              <w:t>Barriers</w:t>
            </w:r>
          </w:p>
          <w:p w14:paraId="5892587C" w14:textId="77777777" w:rsidR="004E601D" w:rsidRDefault="004E601D" w:rsidP="004E601D">
            <w:pPr>
              <w:widowControl w:val="0"/>
              <w:autoSpaceDE w:val="0"/>
              <w:autoSpaceDN w:val="0"/>
              <w:adjustRightInd w:val="0"/>
              <w:rPr>
                <w:rFonts w:cstheme="minorHAnsi"/>
                <w:i/>
                <w:iCs/>
                <w:color w:val="000000"/>
                <w:sz w:val="20"/>
                <w:szCs w:val="20"/>
              </w:rPr>
            </w:pPr>
            <w:r w:rsidRPr="00E926EC">
              <w:rPr>
                <w:rFonts w:cstheme="minorHAnsi"/>
                <w:i/>
                <w:iCs/>
                <w:color w:val="000000"/>
                <w:sz w:val="20"/>
                <w:szCs w:val="20"/>
              </w:rPr>
              <w:t>Working in a practice where chlamydia testing or screening was not the norm and lack of support from colleagues could discourage PCPs.</w:t>
            </w:r>
          </w:p>
          <w:p w14:paraId="0159713B" w14:textId="77777777" w:rsidR="004E601D" w:rsidRPr="00331234" w:rsidRDefault="004E601D" w:rsidP="004E601D">
            <w:pPr>
              <w:widowControl w:val="0"/>
              <w:autoSpaceDE w:val="0"/>
              <w:autoSpaceDN w:val="0"/>
              <w:adjustRightInd w:val="0"/>
              <w:rPr>
                <w:rFonts w:cstheme="minorHAnsi"/>
                <w:color w:val="000000"/>
                <w:sz w:val="20"/>
                <w:szCs w:val="20"/>
                <w:u w:val="single"/>
              </w:rPr>
            </w:pPr>
            <w:r>
              <w:rPr>
                <w:rFonts w:cstheme="minorHAnsi"/>
                <w:color w:val="000000"/>
                <w:sz w:val="20"/>
                <w:szCs w:val="20"/>
                <w:u w:val="single"/>
              </w:rPr>
              <w:lastRenderedPageBreak/>
              <w:t>Facilitators</w:t>
            </w:r>
          </w:p>
          <w:p w14:paraId="5F59924A" w14:textId="77777777" w:rsidR="004E601D" w:rsidRPr="00A13075" w:rsidRDefault="004E601D" w:rsidP="004E601D">
            <w:pPr>
              <w:widowControl w:val="0"/>
              <w:autoSpaceDE w:val="0"/>
              <w:autoSpaceDN w:val="0"/>
              <w:adjustRightInd w:val="0"/>
              <w:rPr>
                <w:rFonts w:cstheme="minorHAnsi"/>
                <w:b/>
                <w:bCs/>
                <w:i/>
                <w:iCs/>
                <w:sz w:val="20"/>
                <w:szCs w:val="20"/>
              </w:rPr>
            </w:pPr>
            <w:r w:rsidRPr="00A13075">
              <w:rPr>
                <w:rFonts w:cstheme="minorHAnsi"/>
                <w:b/>
                <w:bCs/>
                <w:i/>
                <w:iCs/>
                <w:sz w:val="20"/>
                <w:szCs w:val="20"/>
              </w:rPr>
              <w:t>The involvement of PNs was viewed positively by both GPs and PNs.</w:t>
            </w:r>
          </w:p>
        </w:tc>
      </w:tr>
      <w:tr w:rsidR="004E601D" w:rsidRPr="00442900" w14:paraId="19D03E8F" w14:textId="77777777" w:rsidTr="00E63276">
        <w:tc>
          <w:tcPr>
            <w:tcW w:w="1913" w:type="dxa"/>
          </w:tcPr>
          <w:p w14:paraId="6D89DD7A" w14:textId="77777777" w:rsidR="004E601D" w:rsidRPr="00E63276" w:rsidRDefault="004E601D" w:rsidP="004E601D">
            <w:pPr>
              <w:rPr>
                <w:rFonts w:cstheme="minorHAnsi"/>
                <w:b/>
                <w:bCs/>
                <w:sz w:val="20"/>
                <w:szCs w:val="20"/>
              </w:rPr>
            </w:pPr>
          </w:p>
        </w:tc>
        <w:tc>
          <w:tcPr>
            <w:tcW w:w="1508" w:type="dxa"/>
          </w:tcPr>
          <w:p w14:paraId="5D028828" w14:textId="77777777" w:rsidR="004E601D" w:rsidRPr="00E63276" w:rsidRDefault="004E601D" w:rsidP="004E601D">
            <w:pPr>
              <w:rPr>
                <w:rFonts w:cstheme="minorHAnsi"/>
                <w:b/>
                <w:bCs/>
                <w:sz w:val="20"/>
                <w:szCs w:val="20"/>
              </w:rPr>
            </w:pPr>
          </w:p>
        </w:tc>
        <w:tc>
          <w:tcPr>
            <w:tcW w:w="1527" w:type="dxa"/>
          </w:tcPr>
          <w:p w14:paraId="452E43AB" w14:textId="77777777" w:rsidR="004E601D" w:rsidRPr="00E63276" w:rsidRDefault="004E601D" w:rsidP="004E601D">
            <w:pPr>
              <w:rPr>
                <w:rFonts w:cstheme="minorHAnsi"/>
                <w:b/>
                <w:bCs/>
                <w:sz w:val="20"/>
                <w:szCs w:val="20"/>
              </w:rPr>
            </w:pPr>
          </w:p>
        </w:tc>
        <w:tc>
          <w:tcPr>
            <w:tcW w:w="0" w:type="auto"/>
          </w:tcPr>
          <w:p w14:paraId="1AE6C87F" w14:textId="77777777" w:rsidR="004E601D" w:rsidRDefault="004E601D" w:rsidP="004E601D">
            <w:pPr>
              <w:rPr>
                <w:rFonts w:cstheme="minorHAnsi"/>
                <w:sz w:val="20"/>
                <w:szCs w:val="20"/>
              </w:rPr>
            </w:pPr>
            <w:r>
              <w:rPr>
                <w:rFonts w:cstheme="minorHAnsi"/>
                <w:sz w:val="20"/>
                <w:szCs w:val="20"/>
              </w:rPr>
              <w:t>O’Brien (2016)</w:t>
            </w:r>
          </w:p>
        </w:tc>
        <w:tc>
          <w:tcPr>
            <w:tcW w:w="0" w:type="auto"/>
          </w:tcPr>
          <w:p w14:paraId="22A66DA8" w14:textId="77777777" w:rsidR="004E601D" w:rsidRDefault="004E601D" w:rsidP="004E601D">
            <w:pPr>
              <w:rPr>
                <w:rFonts w:cstheme="minorHAnsi"/>
                <w:sz w:val="20"/>
                <w:szCs w:val="20"/>
                <w:u w:val="single"/>
              </w:rPr>
            </w:pPr>
            <w:r w:rsidRPr="00CE63BA">
              <w:rPr>
                <w:rFonts w:cstheme="minorHAnsi"/>
                <w:sz w:val="20"/>
                <w:szCs w:val="20"/>
                <w:u w:val="single"/>
              </w:rPr>
              <w:t>Barriers</w:t>
            </w:r>
          </w:p>
          <w:p w14:paraId="65C97E60" w14:textId="77777777" w:rsidR="004E601D" w:rsidRPr="00760524" w:rsidRDefault="004E601D" w:rsidP="004E601D">
            <w:pPr>
              <w:widowControl w:val="0"/>
              <w:autoSpaceDE w:val="0"/>
              <w:autoSpaceDN w:val="0"/>
              <w:adjustRightInd w:val="0"/>
              <w:rPr>
                <w:rFonts w:cstheme="minorHAnsi"/>
                <w:b/>
                <w:bCs/>
                <w:i/>
                <w:iCs/>
                <w:sz w:val="20"/>
                <w:szCs w:val="20"/>
              </w:rPr>
            </w:pPr>
            <w:r w:rsidRPr="00760524">
              <w:rPr>
                <w:rFonts w:cstheme="minorHAnsi"/>
                <w:b/>
                <w:bCs/>
                <w:i/>
                <w:iCs/>
                <w:sz w:val="20"/>
                <w:szCs w:val="20"/>
              </w:rPr>
              <w:t xml:space="preserve">Lack of communication led to a disconnect between primary and secondary care and ‘contributed to primary care practitioners’ perceptions of poor effectiveness of therapy’. </w:t>
            </w:r>
          </w:p>
          <w:p w14:paraId="7E02197D" w14:textId="77777777" w:rsidR="004E601D" w:rsidRPr="00E926EC"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3198D0D7" w14:textId="77777777" w:rsidR="004E601D" w:rsidRPr="00D959BE" w:rsidRDefault="004E601D" w:rsidP="004E601D">
            <w:pPr>
              <w:widowControl w:val="0"/>
              <w:autoSpaceDE w:val="0"/>
              <w:autoSpaceDN w:val="0"/>
              <w:adjustRightInd w:val="0"/>
              <w:rPr>
                <w:rFonts w:cstheme="minorHAnsi"/>
                <w:b/>
                <w:bCs/>
                <w:i/>
                <w:iCs/>
                <w:sz w:val="20"/>
                <w:szCs w:val="20"/>
              </w:rPr>
            </w:pPr>
            <w:r w:rsidRPr="00D959BE">
              <w:rPr>
                <w:rFonts w:cstheme="minorHAnsi"/>
                <w:b/>
                <w:bCs/>
                <w:i/>
                <w:iCs/>
                <w:sz w:val="20"/>
                <w:szCs w:val="20"/>
              </w:rPr>
              <w:t>Collaboration with other professionals and increased providers and resources.</w:t>
            </w:r>
          </w:p>
          <w:p w14:paraId="4E908878" w14:textId="77777777" w:rsidR="004E601D" w:rsidRPr="00760524" w:rsidRDefault="004E601D" w:rsidP="004E601D">
            <w:pPr>
              <w:widowControl w:val="0"/>
              <w:autoSpaceDE w:val="0"/>
              <w:autoSpaceDN w:val="0"/>
              <w:adjustRightInd w:val="0"/>
              <w:rPr>
                <w:rFonts w:cstheme="minorHAnsi"/>
                <w:b/>
                <w:bCs/>
                <w:i/>
                <w:iCs/>
                <w:sz w:val="20"/>
                <w:szCs w:val="20"/>
              </w:rPr>
            </w:pPr>
            <w:r w:rsidRPr="00760524">
              <w:rPr>
                <w:rFonts w:cstheme="minorHAnsi"/>
                <w:b/>
                <w:bCs/>
                <w:i/>
                <w:iCs/>
                <w:sz w:val="20"/>
                <w:szCs w:val="20"/>
              </w:rPr>
              <w:t xml:space="preserve">Desire for increased communication, information, and feedback on referrals. </w:t>
            </w:r>
          </w:p>
        </w:tc>
      </w:tr>
      <w:tr w:rsidR="004E601D" w:rsidRPr="00442900" w14:paraId="1F659A5C" w14:textId="77777777" w:rsidTr="00E63276">
        <w:tc>
          <w:tcPr>
            <w:tcW w:w="1913" w:type="dxa"/>
          </w:tcPr>
          <w:p w14:paraId="64FCBB0E" w14:textId="77777777" w:rsidR="004E601D" w:rsidRPr="00E63276" w:rsidRDefault="004E601D" w:rsidP="004E601D">
            <w:pPr>
              <w:rPr>
                <w:rFonts w:cstheme="minorHAnsi"/>
                <w:b/>
                <w:bCs/>
                <w:sz w:val="20"/>
                <w:szCs w:val="20"/>
              </w:rPr>
            </w:pPr>
          </w:p>
        </w:tc>
        <w:tc>
          <w:tcPr>
            <w:tcW w:w="1508" w:type="dxa"/>
          </w:tcPr>
          <w:p w14:paraId="4EA0F063" w14:textId="77777777" w:rsidR="004E601D" w:rsidRPr="00E63276" w:rsidRDefault="004E601D" w:rsidP="004E601D">
            <w:pPr>
              <w:rPr>
                <w:rFonts w:cstheme="minorHAnsi"/>
                <w:b/>
                <w:bCs/>
                <w:sz w:val="20"/>
                <w:szCs w:val="20"/>
              </w:rPr>
            </w:pPr>
          </w:p>
        </w:tc>
        <w:tc>
          <w:tcPr>
            <w:tcW w:w="1527" w:type="dxa"/>
          </w:tcPr>
          <w:p w14:paraId="0F32D9D0" w14:textId="77777777" w:rsidR="004E601D" w:rsidRPr="00E63276" w:rsidRDefault="004E601D" w:rsidP="004E601D">
            <w:pPr>
              <w:rPr>
                <w:rFonts w:cstheme="minorHAnsi"/>
                <w:b/>
                <w:bCs/>
                <w:sz w:val="20"/>
                <w:szCs w:val="20"/>
              </w:rPr>
            </w:pPr>
          </w:p>
        </w:tc>
        <w:tc>
          <w:tcPr>
            <w:tcW w:w="0" w:type="auto"/>
          </w:tcPr>
          <w:p w14:paraId="2CDABDDB" w14:textId="77777777" w:rsidR="004E601D" w:rsidRDefault="004E601D" w:rsidP="004E601D">
            <w:pPr>
              <w:rPr>
                <w:rFonts w:cstheme="minorHAnsi"/>
                <w:sz w:val="20"/>
                <w:szCs w:val="20"/>
              </w:rPr>
            </w:pPr>
            <w:r>
              <w:rPr>
                <w:rFonts w:cstheme="minorHAnsi"/>
                <w:sz w:val="20"/>
                <w:szCs w:val="20"/>
              </w:rPr>
              <w:t>Ogeil (2020)</w:t>
            </w:r>
          </w:p>
        </w:tc>
        <w:tc>
          <w:tcPr>
            <w:tcW w:w="0" w:type="auto"/>
          </w:tcPr>
          <w:p w14:paraId="5EB2445D" w14:textId="77777777" w:rsidR="004E601D" w:rsidRDefault="004E601D" w:rsidP="004E601D">
            <w:pPr>
              <w:rPr>
                <w:rFonts w:cstheme="minorHAnsi"/>
                <w:sz w:val="20"/>
                <w:szCs w:val="20"/>
                <w:u w:val="single"/>
              </w:rPr>
            </w:pPr>
            <w:r>
              <w:rPr>
                <w:rFonts w:cstheme="minorHAnsi"/>
                <w:sz w:val="20"/>
                <w:szCs w:val="20"/>
                <w:u w:val="single"/>
              </w:rPr>
              <w:t>Facilitators</w:t>
            </w:r>
          </w:p>
          <w:p w14:paraId="77F57A66" w14:textId="77777777" w:rsidR="004E601D" w:rsidRPr="002105E7" w:rsidRDefault="004E601D" w:rsidP="004E601D">
            <w:pPr>
              <w:autoSpaceDE w:val="0"/>
              <w:autoSpaceDN w:val="0"/>
              <w:adjustRightInd w:val="0"/>
              <w:rPr>
                <w:rFonts w:cstheme="minorHAnsi"/>
                <w:i/>
                <w:iCs/>
                <w:sz w:val="20"/>
                <w:szCs w:val="20"/>
                <w:highlight w:val="yellow"/>
              </w:rPr>
            </w:pPr>
            <w:r w:rsidRPr="002105E7">
              <w:rPr>
                <w:rFonts w:cstheme="minorHAnsi"/>
                <w:i/>
                <w:iCs/>
                <w:sz w:val="20"/>
                <w:szCs w:val="20"/>
              </w:rPr>
              <w:t>Greatest influence on changing practice style regarding sleep were journal articles followed by continuing education, followed by discussion with specialists.</w:t>
            </w:r>
          </w:p>
        </w:tc>
      </w:tr>
      <w:tr w:rsidR="004E601D" w:rsidRPr="00442900" w14:paraId="74D43D2C" w14:textId="77777777" w:rsidTr="00E63276">
        <w:tc>
          <w:tcPr>
            <w:tcW w:w="1913" w:type="dxa"/>
          </w:tcPr>
          <w:p w14:paraId="17DF8647" w14:textId="77777777" w:rsidR="004E601D" w:rsidRPr="00E63276" w:rsidRDefault="004E601D" w:rsidP="004E601D">
            <w:pPr>
              <w:rPr>
                <w:rFonts w:cstheme="minorHAnsi"/>
                <w:b/>
                <w:bCs/>
                <w:sz w:val="20"/>
                <w:szCs w:val="20"/>
              </w:rPr>
            </w:pPr>
          </w:p>
        </w:tc>
        <w:tc>
          <w:tcPr>
            <w:tcW w:w="1508" w:type="dxa"/>
          </w:tcPr>
          <w:p w14:paraId="752F16E0" w14:textId="77777777" w:rsidR="004E601D" w:rsidRPr="00E63276" w:rsidRDefault="004E601D" w:rsidP="004E601D">
            <w:pPr>
              <w:rPr>
                <w:rFonts w:cstheme="minorHAnsi"/>
                <w:b/>
                <w:bCs/>
                <w:sz w:val="20"/>
                <w:szCs w:val="20"/>
              </w:rPr>
            </w:pPr>
          </w:p>
        </w:tc>
        <w:tc>
          <w:tcPr>
            <w:tcW w:w="1527" w:type="dxa"/>
          </w:tcPr>
          <w:p w14:paraId="2A8D7B59" w14:textId="77777777" w:rsidR="004E601D" w:rsidRPr="00E63276" w:rsidRDefault="004E601D" w:rsidP="004E601D">
            <w:pPr>
              <w:rPr>
                <w:rFonts w:cstheme="minorHAnsi"/>
                <w:b/>
                <w:bCs/>
                <w:sz w:val="20"/>
                <w:szCs w:val="20"/>
              </w:rPr>
            </w:pPr>
          </w:p>
        </w:tc>
        <w:tc>
          <w:tcPr>
            <w:tcW w:w="0" w:type="auto"/>
          </w:tcPr>
          <w:p w14:paraId="10C1D56F" w14:textId="77777777" w:rsidR="004E601D" w:rsidRDefault="004E601D" w:rsidP="004E601D">
            <w:pPr>
              <w:rPr>
                <w:rFonts w:cstheme="minorHAnsi"/>
                <w:sz w:val="20"/>
                <w:szCs w:val="20"/>
              </w:rPr>
            </w:pPr>
            <w:r>
              <w:rPr>
                <w:rFonts w:cstheme="minorHAnsi"/>
                <w:sz w:val="20"/>
                <w:szCs w:val="20"/>
              </w:rPr>
              <w:t>Schadewaldt (2013)</w:t>
            </w:r>
          </w:p>
        </w:tc>
        <w:tc>
          <w:tcPr>
            <w:tcW w:w="0" w:type="auto"/>
          </w:tcPr>
          <w:p w14:paraId="7725BD77" w14:textId="77777777" w:rsidR="004E601D" w:rsidRDefault="004E601D" w:rsidP="004E601D">
            <w:pPr>
              <w:rPr>
                <w:rFonts w:cstheme="minorHAnsi"/>
                <w:sz w:val="20"/>
                <w:szCs w:val="20"/>
                <w:u w:val="single"/>
              </w:rPr>
            </w:pPr>
            <w:r>
              <w:rPr>
                <w:rFonts w:cstheme="minorHAnsi"/>
                <w:sz w:val="20"/>
                <w:szCs w:val="20"/>
                <w:u w:val="single"/>
              </w:rPr>
              <w:t>Facilitators</w:t>
            </w:r>
          </w:p>
          <w:p w14:paraId="7DE27CA2" w14:textId="77777777" w:rsidR="004E601D" w:rsidRPr="0063612E" w:rsidRDefault="004E601D" w:rsidP="004E601D">
            <w:pPr>
              <w:widowControl w:val="0"/>
              <w:autoSpaceDE w:val="0"/>
              <w:autoSpaceDN w:val="0"/>
              <w:adjustRightInd w:val="0"/>
              <w:rPr>
                <w:rFonts w:cstheme="minorHAnsi"/>
                <w:b/>
                <w:bCs/>
                <w:i/>
                <w:iCs/>
                <w:sz w:val="20"/>
                <w:szCs w:val="20"/>
              </w:rPr>
            </w:pPr>
            <w:r w:rsidRPr="0063612E">
              <w:rPr>
                <w:rFonts w:cstheme="minorHAnsi"/>
                <w:b/>
                <w:bCs/>
                <w:i/>
                <w:iCs/>
                <w:sz w:val="20"/>
                <w:szCs w:val="20"/>
              </w:rPr>
              <w:t>Knowing the NP/MP &amp; good working relationship.</w:t>
            </w:r>
          </w:p>
        </w:tc>
      </w:tr>
      <w:tr w:rsidR="004E601D" w:rsidRPr="00442900" w14:paraId="2A86D20F" w14:textId="77777777" w:rsidTr="00E63276">
        <w:tc>
          <w:tcPr>
            <w:tcW w:w="1913" w:type="dxa"/>
          </w:tcPr>
          <w:p w14:paraId="0D3BB799" w14:textId="77777777" w:rsidR="004E601D" w:rsidRPr="00E63276" w:rsidRDefault="004E601D" w:rsidP="004E601D">
            <w:pPr>
              <w:rPr>
                <w:rFonts w:cstheme="minorHAnsi"/>
                <w:b/>
                <w:bCs/>
                <w:sz w:val="20"/>
                <w:szCs w:val="20"/>
              </w:rPr>
            </w:pPr>
          </w:p>
        </w:tc>
        <w:tc>
          <w:tcPr>
            <w:tcW w:w="1508" w:type="dxa"/>
          </w:tcPr>
          <w:p w14:paraId="46FF30BD" w14:textId="77777777" w:rsidR="004E601D" w:rsidRPr="00E63276" w:rsidRDefault="004E601D" w:rsidP="004E601D">
            <w:pPr>
              <w:rPr>
                <w:rFonts w:cstheme="minorHAnsi"/>
                <w:b/>
                <w:bCs/>
                <w:sz w:val="20"/>
                <w:szCs w:val="20"/>
              </w:rPr>
            </w:pPr>
          </w:p>
        </w:tc>
        <w:tc>
          <w:tcPr>
            <w:tcW w:w="1527" w:type="dxa"/>
          </w:tcPr>
          <w:p w14:paraId="46FD996D" w14:textId="77777777" w:rsidR="004E601D" w:rsidRPr="00E63276" w:rsidRDefault="004E601D" w:rsidP="004E601D">
            <w:pPr>
              <w:rPr>
                <w:rFonts w:cstheme="minorHAnsi"/>
                <w:b/>
                <w:bCs/>
                <w:sz w:val="20"/>
                <w:szCs w:val="20"/>
              </w:rPr>
            </w:pPr>
          </w:p>
        </w:tc>
        <w:tc>
          <w:tcPr>
            <w:tcW w:w="0" w:type="auto"/>
          </w:tcPr>
          <w:p w14:paraId="09F3D17A" w14:textId="77777777" w:rsidR="004E601D" w:rsidRDefault="004E601D" w:rsidP="004E601D">
            <w:pPr>
              <w:rPr>
                <w:rFonts w:cstheme="minorHAnsi"/>
                <w:sz w:val="20"/>
                <w:szCs w:val="20"/>
              </w:rPr>
            </w:pPr>
            <w:r>
              <w:rPr>
                <w:rFonts w:cstheme="minorHAnsi"/>
                <w:sz w:val="20"/>
                <w:szCs w:val="20"/>
              </w:rPr>
              <w:t>Sinnott (2013)</w:t>
            </w:r>
          </w:p>
        </w:tc>
        <w:tc>
          <w:tcPr>
            <w:tcW w:w="0" w:type="auto"/>
          </w:tcPr>
          <w:p w14:paraId="69B7F7DB" w14:textId="77777777" w:rsidR="004E601D" w:rsidRDefault="004E601D" w:rsidP="004E601D">
            <w:pPr>
              <w:rPr>
                <w:rFonts w:cstheme="minorHAnsi"/>
                <w:sz w:val="20"/>
                <w:szCs w:val="20"/>
                <w:u w:val="single"/>
              </w:rPr>
            </w:pPr>
            <w:r w:rsidRPr="00CE63BA">
              <w:rPr>
                <w:rFonts w:cstheme="minorHAnsi"/>
                <w:sz w:val="20"/>
                <w:szCs w:val="20"/>
                <w:u w:val="single"/>
              </w:rPr>
              <w:t>Barriers</w:t>
            </w:r>
          </w:p>
          <w:p w14:paraId="51AC71C9" w14:textId="77777777" w:rsidR="004E601D" w:rsidRPr="00760524" w:rsidRDefault="004E601D" w:rsidP="004E601D">
            <w:pPr>
              <w:widowControl w:val="0"/>
              <w:autoSpaceDE w:val="0"/>
              <w:autoSpaceDN w:val="0"/>
              <w:adjustRightInd w:val="0"/>
              <w:rPr>
                <w:rFonts w:cstheme="minorHAnsi"/>
                <w:b/>
                <w:bCs/>
                <w:i/>
                <w:iCs/>
                <w:sz w:val="20"/>
                <w:szCs w:val="20"/>
              </w:rPr>
            </w:pPr>
            <w:r w:rsidRPr="00760524">
              <w:rPr>
                <w:rFonts w:cstheme="minorHAnsi"/>
                <w:b/>
                <w:bCs/>
                <w:i/>
                <w:iCs/>
                <w:sz w:val="20"/>
                <w:szCs w:val="20"/>
              </w:rPr>
              <w:t>Fragmented care resulted from ‘the involvement of several medical specialists, who each emphasize the importance of ‘their’ guideline’ and ‘poor communication from specialists and hospitals to the family physician’ which meant that ‘coordination and overview on medication were hard to maintain’.</w:t>
            </w:r>
          </w:p>
          <w:p w14:paraId="5F961511" w14:textId="77777777" w:rsidR="004E601D" w:rsidRPr="002C0462" w:rsidRDefault="004E601D" w:rsidP="004E601D">
            <w:pPr>
              <w:widowControl w:val="0"/>
              <w:autoSpaceDE w:val="0"/>
              <w:autoSpaceDN w:val="0"/>
              <w:adjustRightInd w:val="0"/>
              <w:rPr>
                <w:rFonts w:cstheme="minorHAnsi"/>
                <w:b/>
                <w:bCs/>
                <w:i/>
                <w:iCs/>
                <w:sz w:val="18"/>
                <w:szCs w:val="18"/>
              </w:rPr>
            </w:pPr>
            <w:r w:rsidRPr="002C0462">
              <w:rPr>
                <w:rFonts w:cstheme="minorHAnsi"/>
                <w:b/>
                <w:bCs/>
                <w:i/>
                <w:iCs/>
                <w:sz w:val="20"/>
                <w:szCs w:val="20"/>
              </w:rPr>
              <w:t>This problem is compounded by poor co-ordination and communication within the health service, leaving GPs feeling excluded from their patients’ care and with a sense of uncertainty regarding their role.</w:t>
            </w:r>
          </w:p>
          <w:p w14:paraId="1BB32058" w14:textId="77777777" w:rsidR="004E601D" w:rsidRPr="00FA051A"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41EC8A6A" w14:textId="77777777" w:rsidR="004E601D" w:rsidRPr="00FA051A" w:rsidRDefault="004E601D" w:rsidP="004E601D">
            <w:pPr>
              <w:rPr>
                <w:rFonts w:cstheme="minorHAnsi"/>
                <w:i/>
                <w:iCs/>
                <w:color w:val="000000"/>
                <w:sz w:val="20"/>
                <w:szCs w:val="20"/>
              </w:rPr>
            </w:pPr>
            <w:r w:rsidRPr="00FA051A">
              <w:rPr>
                <w:rStyle w:val="odfvisible"/>
                <w:rFonts w:cstheme="minorHAnsi"/>
                <w:i/>
                <w:iCs/>
                <w:color w:val="000000"/>
                <w:sz w:val="20"/>
                <w:szCs w:val="20"/>
              </w:rPr>
              <w:t>Despite these reservations, the input of specialists was desired. A ‘balance of equals’ was called for, that would allow GPs and specialists to discuss complex patients and improve the awareness of complexity in multimorbidity among specialists. This would help all doctors involved ‘to speak with one voice. Different stories provoke distrust’.</w:t>
            </w:r>
          </w:p>
        </w:tc>
      </w:tr>
      <w:tr w:rsidR="004E601D" w:rsidRPr="00442900" w14:paraId="59F5F37B" w14:textId="77777777" w:rsidTr="00E63276">
        <w:tc>
          <w:tcPr>
            <w:tcW w:w="1913" w:type="dxa"/>
          </w:tcPr>
          <w:p w14:paraId="11356337" w14:textId="77777777" w:rsidR="004E601D" w:rsidRPr="00E63276" w:rsidRDefault="004E601D" w:rsidP="004E601D">
            <w:pPr>
              <w:rPr>
                <w:rFonts w:cstheme="minorHAnsi"/>
                <w:b/>
                <w:bCs/>
                <w:sz w:val="20"/>
                <w:szCs w:val="20"/>
              </w:rPr>
            </w:pPr>
          </w:p>
        </w:tc>
        <w:tc>
          <w:tcPr>
            <w:tcW w:w="1508" w:type="dxa"/>
          </w:tcPr>
          <w:p w14:paraId="482BFFAF" w14:textId="77777777" w:rsidR="004E601D" w:rsidRPr="00E63276" w:rsidRDefault="004E601D" w:rsidP="004E601D">
            <w:pPr>
              <w:rPr>
                <w:rFonts w:cstheme="minorHAnsi"/>
                <w:b/>
                <w:bCs/>
                <w:sz w:val="20"/>
                <w:szCs w:val="20"/>
              </w:rPr>
            </w:pPr>
          </w:p>
        </w:tc>
        <w:tc>
          <w:tcPr>
            <w:tcW w:w="1527" w:type="dxa"/>
          </w:tcPr>
          <w:p w14:paraId="5AFCBA15" w14:textId="77777777" w:rsidR="004E601D" w:rsidRPr="00E63276" w:rsidRDefault="004E601D" w:rsidP="004E601D">
            <w:pPr>
              <w:rPr>
                <w:rFonts w:cstheme="minorHAnsi"/>
                <w:b/>
                <w:bCs/>
                <w:sz w:val="20"/>
                <w:szCs w:val="20"/>
              </w:rPr>
            </w:pPr>
          </w:p>
        </w:tc>
        <w:tc>
          <w:tcPr>
            <w:tcW w:w="0" w:type="auto"/>
          </w:tcPr>
          <w:p w14:paraId="2C7BABD8" w14:textId="77777777" w:rsidR="004E601D" w:rsidRDefault="004E601D" w:rsidP="004E601D">
            <w:pPr>
              <w:rPr>
                <w:rFonts w:cstheme="minorHAnsi"/>
                <w:sz w:val="20"/>
                <w:szCs w:val="20"/>
              </w:rPr>
            </w:pPr>
            <w:r>
              <w:rPr>
                <w:rFonts w:cstheme="minorHAnsi"/>
                <w:sz w:val="20"/>
                <w:szCs w:val="20"/>
              </w:rPr>
              <w:t>Tonkin-Crine (2011)</w:t>
            </w:r>
          </w:p>
        </w:tc>
        <w:tc>
          <w:tcPr>
            <w:tcW w:w="0" w:type="auto"/>
          </w:tcPr>
          <w:p w14:paraId="1F7C4CBF" w14:textId="77777777" w:rsidR="004E601D" w:rsidRDefault="004E601D" w:rsidP="004E601D">
            <w:pPr>
              <w:rPr>
                <w:rFonts w:cstheme="minorHAnsi"/>
                <w:sz w:val="20"/>
                <w:szCs w:val="20"/>
                <w:u w:val="single"/>
              </w:rPr>
            </w:pPr>
            <w:r>
              <w:rPr>
                <w:rFonts w:cstheme="minorHAnsi"/>
                <w:sz w:val="20"/>
                <w:szCs w:val="20"/>
                <w:u w:val="single"/>
              </w:rPr>
              <w:t>Factors</w:t>
            </w:r>
          </w:p>
          <w:p w14:paraId="7E98F59A" w14:textId="77777777" w:rsidR="004E601D" w:rsidRPr="00A0083F" w:rsidRDefault="004E601D" w:rsidP="004E601D">
            <w:pPr>
              <w:rPr>
                <w:rFonts w:cstheme="minorHAnsi"/>
                <w:b/>
                <w:bCs/>
                <w:sz w:val="20"/>
                <w:szCs w:val="20"/>
              </w:rPr>
            </w:pPr>
            <w:r w:rsidRPr="00A0083F">
              <w:rPr>
                <w:rFonts w:cstheme="minorHAnsi"/>
                <w:b/>
                <w:bCs/>
                <w:sz w:val="20"/>
                <w:szCs w:val="20"/>
              </w:rPr>
              <w:t>Discussion with colleagues and knowledge of how others’ practice may inﬂuence GPs’ prescribing decisions.</w:t>
            </w:r>
          </w:p>
          <w:p w14:paraId="4D131A51" w14:textId="77777777" w:rsidR="004E601D" w:rsidRPr="00A0083F" w:rsidRDefault="004E601D" w:rsidP="004E601D">
            <w:pPr>
              <w:autoSpaceDE w:val="0"/>
              <w:autoSpaceDN w:val="0"/>
              <w:adjustRightInd w:val="0"/>
              <w:rPr>
                <w:rFonts w:cstheme="minorHAnsi"/>
                <w:b/>
                <w:bCs/>
                <w:color w:val="231F20"/>
                <w:sz w:val="20"/>
                <w:szCs w:val="20"/>
              </w:rPr>
            </w:pPr>
            <w:r w:rsidRPr="00A0083F">
              <w:rPr>
                <w:rFonts w:cstheme="minorHAnsi"/>
                <w:b/>
                <w:bCs/>
                <w:color w:val="231F20"/>
                <w:sz w:val="20"/>
                <w:szCs w:val="20"/>
              </w:rPr>
              <w:t>In contrast, GPs appear to regard the opinions and actions of peers highly. Discussion and comparison with peers may be very influential because of a GP’s motivation to fit with professional norms.</w:t>
            </w:r>
          </w:p>
          <w:p w14:paraId="70E57B8D" w14:textId="77777777" w:rsidR="004E601D" w:rsidRDefault="004E601D" w:rsidP="004E601D">
            <w:pPr>
              <w:rPr>
                <w:rFonts w:cstheme="minorHAnsi"/>
                <w:sz w:val="20"/>
                <w:szCs w:val="20"/>
                <w:u w:val="single"/>
              </w:rPr>
            </w:pPr>
            <w:r>
              <w:rPr>
                <w:rFonts w:cstheme="minorHAnsi"/>
                <w:sz w:val="20"/>
                <w:szCs w:val="20"/>
                <w:u w:val="single"/>
              </w:rPr>
              <w:t>Facilitators</w:t>
            </w:r>
          </w:p>
          <w:p w14:paraId="2EC1C02B" w14:textId="77777777" w:rsidR="004E601D" w:rsidRPr="00DC61C5" w:rsidRDefault="004E601D" w:rsidP="004E601D">
            <w:pPr>
              <w:widowControl w:val="0"/>
              <w:autoSpaceDE w:val="0"/>
              <w:autoSpaceDN w:val="0"/>
              <w:adjustRightInd w:val="0"/>
              <w:rPr>
                <w:rFonts w:cstheme="minorHAnsi"/>
                <w:i/>
                <w:iCs/>
                <w:sz w:val="20"/>
                <w:szCs w:val="20"/>
                <w:highlight w:val="cyan"/>
              </w:rPr>
            </w:pPr>
            <w:r w:rsidRPr="00DC61C5">
              <w:rPr>
                <w:rFonts w:cstheme="minorHAnsi"/>
                <w:i/>
                <w:iCs/>
                <w:sz w:val="20"/>
                <w:szCs w:val="20"/>
              </w:rPr>
              <w:t xml:space="preserve">Personal or local feedback allows an opportunity for GPs to reﬂect on their own prescribing and potential </w:t>
            </w:r>
            <w:proofErr w:type="gramStart"/>
            <w:r w:rsidRPr="00DC61C5">
              <w:rPr>
                <w:rFonts w:cstheme="minorHAnsi"/>
                <w:i/>
                <w:iCs/>
                <w:sz w:val="20"/>
                <w:szCs w:val="20"/>
              </w:rPr>
              <w:t>effects, and</w:t>
            </w:r>
            <w:proofErr w:type="gramEnd"/>
            <w:r w:rsidRPr="00DC61C5">
              <w:rPr>
                <w:rFonts w:cstheme="minorHAnsi"/>
                <w:i/>
                <w:iCs/>
                <w:sz w:val="20"/>
                <w:szCs w:val="20"/>
              </w:rPr>
              <w:t xml:space="preserve"> offers motivation to change.</w:t>
            </w:r>
          </w:p>
        </w:tc>
      </w:tr>
      <w:tr w:rsidR="004E601D" w:rsidRPr="00442900" w14:paraId="76106C31" w14:textId="77777777" w:rsidTr="00E63276">
        <w:tc>
          <w:tcPr>
            <w:tcW w:w="1913" w:type="dxa"/>
          </w:tcPr>
          <w:p w14:paraId="4B8AA8EC" w14:textId="77777777" w:rsidR="004E601D" w:rsidRPr="00E63276" w:rsidRDefault="004E601D" w:rsidP="004E601D">
            <w:pPr>
              <w:rPr>
                <w:rFonts w:cstheme="minorHAnsi"/>
                <w:b/>
                <w:bCs/>
                <w:sz w:val="20"/>
                <w:szCs w:val="20"/>
              </w:rPr>
            </w:pPr>
          </w:p>
        </w:tc>
        <w:tc>
          <w:tcPr>
            <w:tcW w:w="1508" w:type="dxa"/>
          </w:tcPr>
          <w:p w14:paraId="217F4D83" w14:textId="77777777" w:rsidR="004E601D" w:rsidRPr="00E63276" w:rsidRDefault="004E601D" w:rsidP="004E601D">
            <w:pPr>
              <w:rPr>
                <w:rFonts w:cstheme="minorHAnsi"/>
                <w:b/>
                <w:bCs/>
                <w:sz w:val="20"/>
                <w:szCs w:val="20"/>
              </w:rPr>
            </w:pPr>
          </w:p>
        </w:tc>
        <w:tc>
          <w:tcPr>
            <w:tcW w:w="1527" w:type="dxa"/>
          </w:tcPr>
          <w:p w14:paraId="2BCD6405" w14:textId="77777777" w:rsidR="004E601D" w:rsidRPr="00E63276" w:rsidRDefault="004E601D" w:rsidP="004E601D">
            <w:pPr>
              <w:rPr>
                <w:rFonts w:cstheme="minorHAnsi"/>
                <w:b/>
                <w:bCs/>
                <w:sz w:val="20"/>
                <w:szCs w:val="20"/>
              </w:rPr>
            </w:pPr>
          </w:p>
        </w:tc>
        <w:tc>
          <w:tcPr>
            <w:tcW w:w="0" w:type="auto"/>
          </w:tcPr>
          <w:p w14:paraId="0182EDF6" w14:textId="77777777" w:rsidR="004E601D" w:rsidRDefault="004E601D" w:rsidP="004E601D">
            <w:pPr>
              <w:rPr>
                <w:rFonts w:cstheme="minorHAnsi"/>
                <w:sz w:val="20"/>
                <w:szCs w:val="20"/>
              </w:rPr>
            </w:pPr>
            <w:r>
              <w:rPr>
                <w:rFonts w:cstheme="minorHAnsi"/>
                <w:sz w:val="20"/>
                <w:szCs w:val="20"/>
              </w:rPr>
              <w:t>Zwolsman (2012)</w:t>
            </w:r>
          </w:p>
        </w:tc>
        <w:tc>
          <w:tcPr>
            <w:tcW w:w="0" w:type="auto"/>
          </w:tcPr>
          <w:p w14:paraId="16EF9730" w14:textId="77777777" w:rsidR="004E601D" w:rsidRDefault="004E601D" w:rsidP="004E601D">
            <w:pPr>
              <w:rPr>
                <w:rFonts w:cstheme="minorHAnsi"/>
                <w:sz w:val="20"/>
                <w:szCs w:val="20"/>
                <w:u w:val="single"/>
              </w:rPr>
            </w:pPr>
            <w:r>
              <w:rPr>
                <w:rFonts w:cstheme="minorHAnsi"/>
                <w:sz w:val="20"/>
                <w:szCs w:val="20"/>
                <w:u w:val="single"/>
              </w:rPr>
              <w:t>Facto</w:t>
            </w:r>
            <w:r w:rsidRPr="00CE63BA">
              <w:rPr>
                <w:rFonts w:cstheme="minorHAnsi"/>
                <w:sz w:val="20"/>
                <w:szCs w:val="20"/>
                <w:u w:val="single"/>
              </w:rPr>
              <w:t>rs</w:t>
            </w:r>
          </w:p>
          <w:p w14:paraId="0087D559" w14:textId="77777777" w:rsidR="004E601D" w:rsidRPr="00305D30"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The opinion of primarily colleagues about EBM is considered important in the use of EBM because the attitude of these colleagues influences the practice of EBM.</w:t>
            </w:r>
          </w:p>
        </w:tc>
      </w:tr>
      <w:tr w:rsidR="004E601D" w:rsidRPr="00442900" w14:paraId="4552C5F9" w14:textId="77777777" w:rsidTr="00E63276">
        <w:tc>
          <w:tcPr>
            <w:tcW w:w="1913" w:type="dxa"/>
          </w:tcPr>
          <w:p w14:paraId="6F13867A" w14:textId="77777777" w:rsidR="004E601D" w:rsidRPr="00E63276" w:rsidRDefault="004E601D" w:rsidP="004E601D">
            <w:pPr>
              <w:rPr>
                <w:rFonts w:cstheme="minorHAnsi"/>
                <w:b/>
                <w:bCs/>
                <w:sz w:val="20"/>
                <w:szCs w:val="20"/>
              </w:rPr>
            </w:pPr>
          </w:p>
        </w:tc>
        <w:tc>
          <w:tcPr>
            <w:tcW w:w="1508" w:type="dxa"/>
          </w:tcPr>
          <w:p w14:paraId="5B1AEEE1" w14:textId="77777777" w:rsidR="004E601D" w:rsidRPr="00E63276" w:rsidRDefault="004E601D" w:rsidP="004E601D">
            <w:pPr>
              <w:rPr>
                <w:rFonts w:cstheme="minorHAnsi"/>
                <w:b/>
                <w:bCs/>
                <w:sz w:val="20"/>
                <w:szCs w:val="20"/>
              </w:rPr>
            </w:pPr>
          </w:p>
        </w:tc>
        <w:tc>
          <w:tcPr>
            <w:tcW w:w="1527" w:type="dxa"/>
          </w:tcPr>
          <w:p w14:paraId="334B119E" w14:textId="77777777" w:rsidR="004E601D" w:rsidRPr="00E63276" w:rsidRDefault="004E601D" w:rsidP="004E601D">
            <w:pPr>
              <w:rPr>
                <w:rFonts w:cstheme="minorHAnsi"/>
                <w:b/>
                <w:bCs/>
                <w:sz w:val="20"/>
                <w:szCs w:val="20"/>
              </w:rPr>
            </w:pPr>
            <w:r w:rsidRPr="00E63276">
              <w:rPr>
                <w:rFonts w:cstheme="minorHAnsi"/>
                <w:b/>
                <w:bCs/>
                <w:sz w:val="20"/>
                <w:szCs w:val="20"/>
              </w:rPr>
              <w:t>Hierarchy and power</w:t>
            </w:r>
          </w:p>
        </w:tc>
        <w:tc>
          <w:tcPr>
            <w:tcW w:w="0" w:type="auto"/>
          </w:tcPr>
          <w:p w14:paraId="61EFB91B" w14:textId="77777777" w:rsidR="004E601D" w:rsidRDefault="004E601D" w:rsidP="004E601D">
            <w:pPr>
              <w:rPr>
                <w:rFonts w:cstheme="minorHAnsi"/>
                <w:sz w:val="20"/>
                <w:szCs w:val="20"/>
              </w:rPr>
            </w:pPr>
            <w:r>
              <w:rPr>
                <w:rFonts w:cstheme="minorHAnsi"/>
                <w:sz w:val="20"/>
                <w:szCs w:val="20"/>
              </w:rPr>
              <w:t>McDonagh (2018)</w:t>
            </w:r>
          </w:p>
        </w:tc>
        <w:tc>
          <w:tcPr>
            <w:tcW w:w="0" w:type="auto"/>
          </w:tcPr>
          <w:p w14:paraId="449D316D" w14:textId="77777777" w:rsidR="004E601D" w:rsidRDefault="004E601D" w:rsidP="004E601D">
            <w:pPr>
              <w:rPr>
                <w:rFonts w:cstheme="minorHAnsi"/>
                <w:sz w:val="20"/>
                <w:szCs w:val="20"/>
                <w:u w:val="single"/>
              </w:rPr>
            </w:pPr>
            <w:r w:rsidRPr="00CE63BA">
              <w:rPr>
                <w:rFonts w:cstheme="minorHAnsi"/>
                <w:sz w:val="20"/>
                <w:szCs w:val="20"/>
                <w:u w:val="single"/>
              </w:rPr>
              <w:t>Barriers</w:t>
            </w:r>
          </w:p>
          <w:p w14:paraId="5D7DFCA9" w14:textId="77777777" w:rsidR="004E601D" w:rsidRPr="0026545E" w:rsidRDefault="004E601D" w:rsidP="004E601D">
            <w:pPr>
              <w:rPr>
                <w:rFonts w:cstheme="minorHAnsi"/>
                <w:i/>
                <w:iCs/>
                <w:color w:val="000000"/>
                <w:sz w:val="20"/>
                <w:szCs w:val="20"/>
              </w:rPr>
            </w:pPr>
            <w:r w:rsidRPr="0026545E">
              <w:rPr>
                <w:rStyle w:val="odfvisible"/>
                <w:rFonts w:cstheme="minorHAnsi"/>
                <w:i/>
                <w:iCs/>
                <w:color w:val="000000"/>
                <w:sz w:val="20"/>
                <w:szCs w:val="20"/>
              </w:rPr>
              <w:t>GP negative attitudes towards PNs -role conflict and handing over power</w:t>
            </w:r>
            <w:r w:rsidRPr="0026545E">
              <w:t>.</w:t>
            </w:r>
          </w:p>
        </w:tc>
      </w:tr>
      <w:tr w:rsidR="004E601D" w:rsidRPr="00442900" w14:paraId="361F1324" w14:textId="77777777" w:rsidTr="00E63276">
        <w:tc>
          <w:tcPr>
            <w:tcW w:w="1913" w:type="dxa"/>
          </w:tcPr>
          <w:p w14:paraId="1381AE7D" w14:textId="77777777" w:rsidR="004E601D" w:rsidRPr="00E63276" w:rsidRDefault="004E601D" w:rsidP="004E601D">
            <w:pPr>
              <w:rPr>
                <w:rFonts w:cstheme="minorHAnsi"/>
                <w:b/>
                <w:bCs/>
                <w:sz w:val="20"/>
                <w:szCs w:val="20"/>
              </w:rPr>
            </w:pPr>
          </w:p>
        </w:tc>
        <w:tc>
          <w:tcPr>
            <w:tcW w:w="1508" w:type="dxa"/>
          </w:tcPr>
          <w:p w14:paraId="710F9A65" w14:textId="77777777" w:rsidR="004E601D" w:rsidRPr="00E63276" w:rsidRDefault="004E601D" w:rsidP="004E601D">
            <w:pPr>
              <w:rPr>
                <w:rFonts w:cstheme="minorHAnsi"/>
                <w:b/>
                <w:bCs/>
                <w:sz w:val="20"/>
                <w:szCs w:val="20"/>
              </w:rPr>
            </w:pPr>
          </w:p>
        </w:tc>
        <w:tc>
          <w:tcPr>
            <w:tcW w:w="1527" w:type="dxa"/>
          </w:tcPr>
          <w:p w14:paraId="7EA2FC3D" w14:textId="77777777" w:rsidR="004E601D" w:rsidRPr="00E63276" w:rsidRDefault="004E601D" w:rsidP="004E601D">
            <w:pPr>
              <w:rPr>
                <w:rFonts w:cstheme="minorHAnsi"/>
                <w:b/>
                <w:bCs/>
                <w:sz w:val="20"/>
                <w:szCs w:val="20"/>
              </w:rPr>
            </w:pPr>
          </w:p>
        </w:tc>
        <w:tc>
          <w:tcPr>
            <w:tcW w:w="0" w:type="auto"/>
          </w:tcPr>
          <w:p w14:paraId="4DB3B190" w14:textId="77777777" w:rsidR="004E601D" w:rsidRDefault="004E601D" w:rsidP="004E601D">
            <w:pPr>
              <w:rPr>
                <w:rFonts w:cstheme="minorHAnsi"/>
                <w:sz w:val="20"/>
                <w:szCs w:val="20"/>
              </w:rPr>
            </w:pPr>
            <w:r>
              <w:rPr>
                <w:rFonts w:cstheme="minorHAnsi"/>
                <w:sz w:val="20"/>
                <w:szCs w:val="20"/>
              </w:rPr>
              <w:t>Schadewaldt (2013)</w:t>
            </w:r>
          </w:p>
        </w:tc>
        <w:tc>
          <w:tcPr>
            <w:tcW w:w="0" w:type="auto"/>
          </w:tcPr>
          <w:p w14:paraId="01AFAF78" w14:textId="77777777" w:rsidR="004E601D" w:rsidRDefault="004E601D" w:rsidP="004E601D">
            <w:pPr>
              <w:rPr>
                <w:rFonts w:cstheme="minorHAnsi"/>
                <w:sz w:val="20"/>
                <w:szCs w:val="20"/>
                <w:u w:val="single"/>
              </w:rPr>
            </w:pPr>
            <w:r w:rsidRPr="00CE63BA">
              <w:rPr>
                <w:rFonts w:cstheme="minorHAnsi"/>
                <w:sz w:val="20"/>
                <w:szCs w:val="20"/>
                <w:u w:val="single"/>
              </w:rPr>
              <w:t>Barriers</w:t>
            </w:r>
          </w:p>
          <w:p w14:paraId="4BEB2D04" w14:textId="77777777" w:rsidR="004E601D" w:rsidRPr="0063612E" w:rsidRDefault="004E601D" w:rsidP="004E601D">
            <w:pPr>
              <w:rPr>
                <w:rFonts w:cstheme="minorHAnsi"/>
                <w:b/>
                <w:bCs/>
                <w:i/>
                <w:iCs/>
                <w:color w:val="000000"/>
                <w:sz w:val="20"/>
                <w:szCs w:val="20"/>
              </w:rPr>
            </w:pPr>
            <w:r w:rsidRPr="0063612E">
              <w:rPr>
                <w:rFonts w:cstheme="minorHAnsi"/>
                <w:b/>
                <w:bCs/>
                <w:i/>
                <w:iCs/>
                <w:color w:val="000000"/>
                <w:sz w:val="20"/>
                <w:szCs w:val="20"/>
              </w:rPr>
              <w:t>NPs often perceived a hierarchical relationship with the MP that was described as a power struggle for NPs and experienced by NPs when the MP decided over the range of tasks to be undertaken by the NP.</w:t>
            </w:r>
          </w:p>
          <w:p w14:paraId="182AC28E" w14:textId="77777777" w:rsidR="004E601D" w:rsidRDefault="004E601D" w:rsidP="004E601D">
            <w:pPr>
              <w:rPr>
                <w:rFonts w:cstheme="minorHAnsi"/>
                <w:b/>
                <w:bCs/>
                <w:i/>
                <w:iCs/>
                <w:color w:val="000000"/>
                <w:sz w:val="20"/>
                <w:szCs w:val="20"/>
              </w:rPr>
            </w:pPr>
            <w:r w:rsidRPr="0063612E">
              <w:rPr>
                <w:rFonts w:cstheme="minorHAnsi"/>
                <w:b/>
                <w:bCs/>
                <w:i/>
                <w:iCs/>
                <w:color w:val="000000"/>
                <w:sz w:val="20"/>
                <w:szCs w:val="20"/>
              </w:rPr>
              <w:t>While the reciprocity of referrals and consultations as well as the absence of hierarchical structures were considered to foster collaboration, NPs and MPs also reported control issues as a barrier to collaborative practice.</w:t>
            </w:r>
          </w:p>
          <w:p w14:paraId="3B7692BC" w14:textId="77777777" w:rsidR="004E601D" w:rsidRPr="0063612E" w:rsidRDefault="004E601D" w:rsidP="004E601D">
            <w:pPr>
              <w:rPr>
                <w:rFonts w:cstheme="minorHAnsi"/>
                <w:color w:val="000000"/>
                <w:sz w:val="20"/>
                <w:szCs w:val="20"/>
                <w:u w:val="single"/>
              </w:rPr>
            </w:pPr>
            <w:r>
              <w:rPr>
                <w:rFonts w:cstheme="minorHAnsi"/>
                <w:color w:val="000000"/>
                <w:sz w:val="20"/>
                <w:szCs w:val="20"/>
                <w:u w:val="single"/>
              </w:rPr>
              <w:lastRenderedPageBreak/>
              <w:t>Facilitators</w:t>
            </w:r>
          </w:p>
          <w:p w14:paraId="4EE80545" w14:textId="77777777" w:rsidR="004E601D" w:rsidRPr="0026545E" w:rsidRDefault="004E601D" w:rsidP="004E601D">
            <w:pPr>
              <w:rPr>
                <w:rFonts w:cstheme="minorHAnsi"/>
                <w:i/>
                <w:iCs/>
                <w:color w:val="000000"/>
                <w:sz w:val="20"/>
                <w:szCs w:val="20"/>
                <w:highlight w:val="yellow"/>
              </w:rPr>
            </w:pPr>
            <w:r>
              <w:rPr>
                <w:rFonts w:cstheme="minorHAnsi"/>
                <w:b/>
                <w:bCs/>
                <w:i/>
                <w:iCs/>
                <w:color w:val="000000"/>
                <w:sz w:val="20"/>
                <w:szCs w:val="20"/>
              </w:rPr>
              <w:t>Reciprocity (including the absence of hierarchy &amp; control)</w:t>
            </w:r>
          </w:p>
        </w:tc>
      </w:tr>
      <w:tr w:rsidR="004E601D" w:rsidRPr="00442900" w14:paraId="551C2231" w14:textId="77777777" w:rsidTr="00E63276">
        <w:tc>
          <w:tcPr>
            <w:tcW w:w="1913" w:type="dxa"/>
          </w:tcPr>
          <w:p w14:paraId="612E1535" w14:textId="77777777" w:rsidR="004E601D" w:rsidRPr="00E63276" w:rsidRDefault="004E601D" w:rsidP="004E601D">
            <w:pPr>
              <w:rPr>
                <w:rFonts w:cstheme="minorHAnsi"/>
                <w:b/>
                <w:bCs/>
                <w:sz w:val="20"/>
                <w:szCs w:val="20"/>
              </w:rPr>
            </w:pPr>
          </w:p>
        </w:tc>
        <w:tc>
          <w:tcPr>
            <w:tcW w:w="1508" w:type="dxa"/>
          </w:tcPr>
          <w:p w14:paraId="3FF076E2" w14:textId="77777777" w:rsidR="004E601D" w:rsidRPr="00E63276" w:rsidRDefault="004E601D" w:rsidP="004E601D">
            <w:pPr>
              <w:rPr>
                <w:rFonts w:cstheme="minorHAnsi"/>
                <w:b/>
                <w:bCs/>
                <w:sz w:val="20"/>
                <w:szCs w:val="20"/>
              </w:rPr>
            </w:pPr>
            <w:r w:rsidRPr="00E63276">
              <w:rPr>
                <w:rFonts w:cstheme="minorHAnsi"/>
                <w:b/>
                <w:bCs/>
                <w:sz w:val="20"/>
                <w:szCs w:val="20"/>
              </w:rPr>
              <w:t>Communication with patients and consultation context</w:t>
            </w:r>
          </w:p>
        </w:tc>
        <w:tc>
          <w:tcPr>
            <w:tcW w:w="1527" w:type="dxa"/>
          </w:tcPr>
          <w:p w14:paraId="070D93C5" w14:textId="77777777" w:rsidR="004E601D" w:rsidRPr="00E63276" w:rsidRDefault="004E601D" w:rsidP="004E601D">
            <w:pPr>
              <w:rPr>
                <w:rFonts w:cstheme="minorHAnsi"/>
                <w:b/>
                <w:bCs/>
                <w:sz w:val="20"/>
                <w:szCs w:val="20"/>
              </w:rPr>
            </w:pPr>
          </w:p>
        </w:tc>
        <w:tc>
          <w:tcPr>
            <w:tcW w:w="0" w:type="auto"/>
          </w:tcPr>
          <w:p w14:paraId="2EEAB3F9" w14:textId="77777777" w:rsidR="004E601D" w:rsidRDefault="004E601D" w:rsidP="004E601D">
            <w:pPr>
              <w:rPr>
                <w:rFonts w:cstheme="minorHAnsi"/>
                <w:sz w:val="20"/>
                <w:szCs w:val="20"/>
              </w:rPr>
            </w:pPr>
            <w:r>
              <w:rPr>
                <w:rFonts w:cstheme="minorHAnsi"/>
                <w:sz w:val="20"/>
                <w:szCs w:val="20"/>
              </w:rPr>
              <w:t>Barley (2011)</w:t>
            </w:r>
          </w:p>
        </w:tc>
        <w:tc>
          <w:tcPr>
            <w:tcW w:w="0" w:type="auto"/>
          </w:tcPr>
          <w:p w14:paraId="7D073544" w14:textId="77777777" w:rsidR="004E601D" w:rsidRDefault="004E601D" w:rsidP="004E601D">
            <w:pPr>
              <w:rPr>
                <w:rFonts w:cstheme="minorHAnsi"/>
                <w:sz w:val="20"/>
                <w:szCs w:val="20"/>
                <w:u w:val="single"/>
              </w:rPr>
            </w:pPr>
            <w:r w:rsidRPr="00CE63BA">
              <w:rPr>
                <w:rFonts w:cstheme="minorHAnsi"/>
                <w:sz w:val="20"/>
                <w:szCs w:val="20"/>
                <w:u w:val="single"/>
              </w:rPr>
              <w:t>Barriers</w:t>
            </w:r>
          </w:p>
          <w:p w14:paraId="18935B6E" w14:textId="77777777" w:rsidR="004E601D" w:rsidRPr="00FF788B" w:rsidRDefault="004E601D" w:rsidP="004E601D">
            <w:pPr>
              <w:autoSpaceDE w:val="0"/>
              <w:autoSpaceDN w:val="0"/>
              <w:adjustRightInd w:val="0"/>
              <w:rPr>
                <w:rStyle w:val="odfvisible"/>
                <w:rFonts w:cstheme="minorHAnsi"/>
                <w:i/>
                <w:iCs/>
                <w:color w:val="000000"/>
                <w:sz w:val="20"/>
                <w:szCs w:val="20"/>
              </w:rPr>
            </w:pPr>
            <w:r w:rsidRPr="00FF788B">
              <w:rPr>
                <w:rStyle w:val="odfvisible"/>
                <w:rFonts w:cstheme="minorHAnsi"/>
                <w:i/>
                <w:iCs/>
                <w:color w:val="000000"/>
                <w:sz w:val="20"/>
                <w:szCs w:val="20"/>
              </w:rPr>
              <w:t xml:space="preserve">However, some clinicians considered their patients unable to </w:t>
            </w:r>
            <w:proofErr w:type="gramStart"/>
            <w:r w:rsidRPr="00FF788B">
              <w:rPr>
                <w:rStyle w:val="odfvisible"/>
                <w:rFonts w:cstheme="minorHAnsi"/>
                <w:i/>
                <w:iCs/>
                <w:color w:val="000000"/>
                <w:sz w:val="20"/>
                <w:szCs w:val="20"/>
              </w:rPr>
              <w:t>open up</w:t>
            </w:r>
            <w:proofErr w:type="gramEnd"/>
            <w:r w:rsidRPr="00FF788B">
              <w:rPr>
                <w:rStyle w:val="odfvisible"/>
                <w:rFonts w:cstheme="minorHAnsi"/>
                <w:i/>
                <w:iCs/>
                <w:color w:val="000000"/>
                <w:sz w:val="20"/>
                <w:szCs w:val="20"/>
              </w:rPr>
              <w:t xml:space="preserve"> [32,39] or reported an inability to empathise with a patient’s chosen lifestyle.</w:t>
            </w:r>
          </w:p>
          <w:p w14:paraId="682749D3" w14:textId="77777777" w:rsidR="004E601D" w:rsidRDefault="004E601D" w:rsidP="004E601D">
            <w:r w:rsidRPr="00FF788B">
              <w:rPr>
                <w:rStyle w:val="odfvisible"/>
                <w:rFonts w:cstheme="minorHAnsi"/>
                <w:i/>
                <w:iCs/>
                <w:color w:val="000000"/>
                <w:sz w:val="20"/>
                <w:szCs w:val="20"/>
              </w:rPr>
              <w:t>Interactional difficulties with depressed people</w:t>
            </w:r>
            <w:r w:rsidRPr="00FF788B">
              <w:t>.</w:t>
            </w:r>
          </w:p>
          <w:p w14:paraId="46480CB4" w14:textId="77777777" w:rsidR="004E601D" w:rsidRPr="00FF788B" w:rsidRDefault="004E601D" w:rsidP="004E601D">
            <w:pPr>
              <w:rPr>
                <w:rFonts w:cstheme="minorHAnsi"/>
                <w:i/>
                <w:iCs/>
                <w:color w:val="000000"/>
                <w:sz w:val="20"/>
                <w:szCs w:val="20"/>
              </w:rPr>
            </w:pPr>
            <w:r w:rsidRPr="00006EC0">
              <w:rPr>
                <w:rFonts w:cstheme="minorHAnsi"/>
                <w:i/>
                <w:iCs/>
                <w:color w:val="000000"/>
                <w:sz w:val="20"/>
                <w:szCs w:val="20"/>
              </w:rPr>
              <w:t>Cues to depression were found to arise slowly, with patients often raising the issue when preparing to leave.</w:t>
            </w:r>
          </w:p>
        </w:tc>
      </w:tr>
      <w:tr w:rsidR="004E601D" w:rsidRPr="00442900" w14:paraId="2F8FC9CD" w14:textId="77777777" w:rsidTr="00E63276">
        <w:tc>
          <w:tcPr>
            <w:tcW w:w="1913" w:type="dxa"/>
          </w:tcPr>
          <w:p w14:paraId="3358929C" w14:textId="77777777" w:rsidR="004E601D" w:rsidRPr="00E63276" w:rsidRDefault="004E601D" w:rsidP="004E601D">
            <w:pPr>
              <w:rPr>
                <w:rFonts w:cstheme="minorHAnsi"/>
                <w:b/>
                <w:bCs/>
                <w:sz w:val="20"/>
                <w:szCs w:val="20"/>
              </w:rPr>
            </w:pPr>
          </w:p>
        </w:tc>
        <w:tc>
          <w:tcPr>
            <w:tcW w:w="1508" w:type="dxa"/>
          </w:tcPr>
          <w:p w14:paraId="67FD3838" w14:textId="77777777" w:rsidR="004E601D" w:rsidRPr="00E63276" w:rsidRDefault="004E601D" w:rsidP="004E601D">
            <w:pPr>
              <w:rPr>
                <w:rFonts w:cstheme="minorHAnsi"/>
                <w:b/>
                <w:bCs/>
                <w:sz w:val="20"/>
                <w:szCs w:val="20"/>
              </w:rPr>
            </w:pPr>
          </w:p>
        </w:tc>
        <w:tc>
          <w:tcPr>
            <w:tcW w:w="1527" w:type="dxa"/>
          </w:tcPr>
          <w:p w14:paraId="7862BC78" w14:textId="77777777" w:rsidR="004E601D" w:rsidRPr="00E63276" w:rsidRDefault="004E601D" w:rsidP="004E601D">
            <w:pPr>
              <w:rPr>
                <w:rFonts w:cstheme="minorHAnsi"/>
                <w:b/>
                <w:bCs/>
                <w:sz w:val="20"/>
                <w:szCs w:val="20"/>
              </w:rPr>
            </w:pPr>
          </w:p>
        </w:tc>
        <w:tc>
          <w:tcPr>
            <w:tcW w:w="0" w:type="auto"/>
          </w:tcPr>
          <w:p w14:paraId="7EE538A8" w14:textId="77777777" w:rsidR="004E601D" w:rsidRDefault="004E601D" w:rsidP="004E601D">
            <w:pPr>
              <w:rPr>
                <w:rFonts w:cstheme="minorHAnsi"/>
                <w:sz w:val="20"/>
                <w:szCs w:val="20"/>
              </w:rPr>
            </w:pPr>
            <w:r>
              <w:rPr>
                <w:rFonts w:cstheme="minorHAnsi"/>
                <w:sz w:val="20"/>
                <w:szCs w:val="20"/>
              </w:rPr>
              <w:t>De Vleminck (2013)</w:t>
            </w:r>
          </w:p>
        </w:tc>
        <w:tc>
          <w:tcPr>
            <w:tcW w:w="0" w:type="auto"/>
          </w:tcPr>
          <w:p w14:paraId="3ABB88FB" w14:textId="77777777" w:rsidR="004E601D" w:rsidRDefault="004E601D" w:rsidP="004E601D">
            <w:pPr>
              <w:rPr>
                <w:rFonts w:cstheme="minorHAnsi"/>
                <w:sz w:val="20"/>
                <w:szCs w:val="20"/>
                <w:u w:val="single"/>
              </w:rPr>
            </w:pPr>
            <w:r>
              <w:rPr>
                <w:rFonts w:cstheme="minorHAnsi"/>
                <w:sz w:val="20"/>
                <w:szCs w:val="20"/>
                <w:u w:val="single"/>
              </w:rPr>
              <w:t>Barriers</w:t>
            </w:r>
          </w:p>
          <w:p w14:paraId="4782DA14"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Difﬁculties with deﬁning the right moment</w:t>
            </w:r>
            <w:r>
              <w:rPr>
                <w:rFonts w:cstheme="minorHAnsi"/>
                <w:i/>
                <w:iCs/>
                <w:sz w:val="20"/>
                <w:szCs w:val="20"/>
              </w:rPr>
              <w:t>.</w:t>
            </w:r>
          </w:p>
          <w:p w14:paraId="01F50364" w14:textId="77777777" w:rsidR="004E601D" w:rsidRPr="00B1087C"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Experiencing difﬁculties with advising patients in expressing their wishes</w:t>
            </w:r>
            <w:r>
              <w:rPr>
                <w:rFonts w:cstheme="minorHAnsi"/>
                <w:i/>
                <w:iCs/>
                <w:sz w:val="20"/>
                <w:szCs w:val="20"/>
              </w:rPr>
              <w:t>.</w:t>
            </w:r>
          </w:p>
        </w:tc>
      </w:tr>
      <w:tr w:rsidR="004E601D" w:rsidRPr="00442900" w14:paraId="112A4F82" w14:textId="77777777" w:rsidTr="00E63276">
        <w:tc>
          <w:tcPr>
            <w:tcW w:w="1913" w:type="dxa"/>
          </w:tcPr>
          <w:p w14:paraId="3A3D9956" w14:textId="77777777" w:rsidR="004E601D" w:rsidRPr="00E63276" w:rsidRDefault="004E601D" w:rsidP="004E601D">
            <w:pPr>
              <w:rPr>
                <w:rFonts w:cstheme="minorHAnsi"/>
                <w:b/>
                <w:bCs/>
                <w:sz w:val="20"/>
                <w:szCs w:val="20"/>
              </w:rPr>
            </w:pPr>
          </w:p>
        </w:tc>
        <w:tc>
          <w:tcPr>
            <w:tcW w:w="1508" w:type="dxa"/>
          </w:tcPr>
          <w:p w14:paraId="68305D3E" w14:textId="77777777" w:rsidR="004E601D" w:rsidRPr="00E63276" w:rsidRDefault="004E601D" w:rsidP="004E601D">
            <w:pPr>
              <w:rPr>
                <w:rFonts w:cstheme="minorHAnsi"/>
                <w:b/>
                <w:bCs/>
                <w:sz w:val="20"/>
                <w:szCs w:val="20"/>
              </w:rPr>
            </w:pPr>
          </w:p>
        </w:tc>
        <w:tc>
          <w:tcPr>
            <w:tcW w:w="1527" w:type="dxa"/>
          </w:tcPr>
          <w:p w14:paraId="22760E09" w14:textId="77777777" w:rsidR="004E601D" w:rsidRPr="00E63276" w:rsidRDefault="004E601D" w:rsidP="004E601D">
            <w:pPr>
              <w:rPr>
                <w:rFonts w:cstheme="minorHAnsi"/>
                <w:b/>
                <w:bCs/>
                <w:sz w:val="20"/>
                <w:szCs w:val="20"/>
              </w:rPr>
            </w:pPr>
          </w:p>
        </w:tc>
        <w:tc>
          <w:tcPr>
            <w:tcW w:w="0" w:type="auto"/>
          </w:tcPr>
          <w:p w14:paraId="26052213" w14:textId="77777777" w:rsidR="004E601D" w:rsidRDefault="004E601D" w:rsidP="004E601D">
            <w:pPr>
              <w:rPr>
                <w:rFonts w:cstheme="minorHAnsi"/>
                <w:sz w:val="20"/>
                <w:szCs w:val="20"/>
              </w:rPr>
            </w:pPr>
            <w:r>
              <w:rPr>
                <w:rFonts w:cstheme="minorHAnsi"/>
                <w:sz w:val="20"/>
                <w:szCs w:val="20"/>
              </w:rPr>
              <w:t>McDonagh (2018)</w:t>
            </w:r>
          </w:p>
        </w:tc>
        <w:tc>
          <w:tcPr>
            <w:tcW w:w="0" w:type="auto"/>
          </w:tcPr>
          <w:p w14:paraId="2DF8EC39" w14:textId="77777777" w:rsidR="004E601D" w:rsidRDefault="004E601D" w:rsidP="004E601D">
            <w:pPr>
              <w:rPr>
                <w:rFonts w:cstheme="minorHAnsi"/>
                <w:sz w:val="20"/>
                <w:szCs w:val="20"/>
                <w:u w:val="single"/>
              </w:rPr>
            </w:pPr>
            <w:r>
              <w:rPr>
                <w:rFonts w:cstheme="minorHAnsi"/>
                <w:sz w:val="20"/>
                <w:szCs w:val="20"/>
                <w:u w:val="single"/>
              </w:rPr>
              <w:t>Barriers</w:t>
            </w:r>
          </w:p>
          <w:p w14:paraId="418B1ED3" w14:textId="77777777" w:rsidR="004E601D" w:rsidRPr="00A13075" w:rsidRDefault="004E601D" w:rsidP="004E601D">
            <w:pPr>
              <w:rPr>
                <w:rFonts w:cstheme="minorHAnsi"/>
                <w:b/>
                <w:bCs/>
                <w:sz w:val="20"/>
                <w:szCs w:val="20"/>
                <w:u w:val="single"/>
              </w:rPr>
            </w:pPr>
            <w:r w:rsidRPr="00A13075">
              <w:rPr>
                <w:rFonts w:cstheme="minorHAnsi"/>
                <w:b/>
                <w:bCs/>
                <w:i/>
                <w:iCs/>
                <w:sz w:val="20"/>
                <w:szCs w:val="20"/>
              </w:rPr>
              <w:t>Some, especially older male PCPs found it difficult to discuss sexual health with patients due to personal discomfort. This was particularly a concern in consultations with male patients and in consultations unrelated to sexual health.</w:t>
            </w:r>
          </w:p>
        </w:tc>
      </w:tr>
      <w:tr w:rsidR="004E601D" w:rsidRPr="00442900" w14:paraId="0FF14A4F" w14:textId="77777777" w:rsidTr="00E63276">
        <w:tc>
          <w:tcPr>
            <w:tcW w:w="1913" w:type="dxa"/>
          </w:tcPr>
          <w:p w14:paraId="1F38F350" w14:textId="77777777" w:rsidR="004E601D" w:rsidRPr="00E63276" w:rsidRDefault="004E601D" w:rsidP="004E601D">
            <w:pPr>
              <w:rPr>
                <w:rFonts w:cstheme="minorHAnsi"/>
                <w:b/>
                <w:bCs/>
                <w:sz w:val="20"/>
                <w:szCs w:val="20"/>
              </w:rPr>
            </w:pPr>
          </w:p>
        </w:tc>
        <w:tc>
          <w:tcPr>
            <w:tcW w:w="1508" w:type="dxa"/>
          </w:tcPr>
          <w:p w14:paraId="66DB09AB" w14:textId="77777777" w:rsidR="004E601D" w:rsidRPr="00E63276" w:rsidRDefault="004E601D" w:rsidP="004E601D">
            <w:pPr>
              <w:rPr>
                <w:rFonts w:cstheme="minorHAnsi"/>
                <w:b/>
                <w:bCs/>
                <w:sz w:val="20"/>
                <w:szCs w:val="20"/>
              </w:rPr>
            </w:pPr>
          </w:p>
        </w:tc>
        <w:tc>
          <w:tcPr>
            <w:tcW w:w="1527" w:type="dxa"/>
          </w:tcPr>
          <w:p w14:paraId="7C0EDB81" w14:textId="77777777" w:rsidR="004E601D" w:rsidRPr="00E63276" w:rsidRDefault="004E601D" w:rsidP="004E601D">
            <w:pPr>
              <w:rPr>
                <w:rFonts w:cstheme="minorHAnsi"/>
                <w:b/>
                <w:bCs/>
                <w:sz w:val="20"/>
                <w:szCs w:val="20"/>
              </w:rPr>
            </w:pPr>
          </w:p>
        </w:tc>
        <w:tc>
          <w:tcPr>
            <w:tcW w:w="0" w:type="auto"/>
          </w:tcPr>
          <w:p w14:paraId="6107E3C4" w14:textId="77777777" w:rsidR="004E601D" w:rsidRPr="00442900" w:rsidRDefault="004E601D" w:rsidP="004E601D">
            <w:pPr>
              <w:rPr>
                <w:rFonts w:cstheme="minorHAnsi"/>
                <w:sz w:val="20"/>
                <w:szCs w:val="20"/>
              </w:rPr>
            </w:pPr>
            <w:r>
              <w:rPr>
                <w:rFonts w:cstheme="minorHAnsi"/>
                <w:sz w:val="20"/>
                <w:szCs w:val="20"/>
              </w:rPr>
              <w:t>Mikat-Stevens (2015)</w:t>
            </w:r>
          </w:p>
        </w:tc>
        <w:tc>
          <w:tcPr>
            <w:tcW w:w="0" w:type="auto"/>
          </w:tcPr>
          <w:p w14:paraId="06B9B272" w14:textId="77777777" w:rsidR="004E601D" w:rsidRDefault="004E601D" w:rsidP="004E601D">
            <w:pPr>
              <w:rPr>
                <w:rFonts w:cstheme="minorHAnsi"/>
                <w:sz w:val="20"/>
                <w:szCs w:val="20"/>
                <w:u w:val="single"/>
              </w:rPr>
            </w:pPr>
            <w:r w:rsidRPr="00CE63BA">
              <w:rPr>
                <w:rFonts w:cstheme="minorHAnsi"/>
                <w:sz w:val="20"/>
                <w:szCs w:val="20"/>
                <w:u w:val="single"/>
              </w:rPr>
              <w:t>Barriers</w:t>
            </w:r>
          </w:p>
          <w:p w14:paraId="1CFF6388" w14:textId="77777777" w:rsidR="004E601D" w:rsidRPr="00DB1A3B" w:rsidRDefault="004E601D" w:rsidP="004E601D">
            <w:pPr>
              <w:rPr>
                <w:rFonts w:cstheme="minorHAnsi"/>
                <w:i/>
                <w:iCs/>
                <w:color w:val="000000"/>
                <w:sz w:val="20"/>
                <w:szCs w:val="20"/>
              </w:rPr>
            </w:pPr>
            <w:r w:rsidRPr="00DB1A3B">
              <w:rPr>
                <w:rStyle w:val="odfvisible"/>
                <w:rFonts w:cstheme="minorHAnsi"/>
                <w:i/>
                <w:iCs/>
                <w:color w:val="000000"/>
                <w:sz w:val="20"/>
                <w:szCs w:val="20"/>
              </w:rPr>
              <w:t>Patients are unable to provide accurate family history information</w:t>
            </w:r>
            <w:r>
              <w:rPr>
                <w:rStyle w:val="odfvisible"/>
                <w:rFonts w:cstheme="minorHAnsi"/>
                <w:i/>
                <w:iCs/>
                <w:color w:val="000000"/>
                <w:sz w:val="20"/>
                <w:szCs w:val="20"/>
              </w:rPr>
              <w:t>.</w:t>
            </w:r>
          </w:p>
          <w:p w14:paraId="0C9A2104" w14:textId="77777777" w:rsidR="004E601D" w:rsidRPr="00FF788B" w:rsidRDefault="004E601D" w:rsidP="004E601D">
            <w:r w:rsidRPr="00DB1A3B">
              <w:rPr>
                <w:rFonts w:cstheme="minorHAnsi"/>
                <w:i/>
                <w:iCs/>
                <w:color w:val="000000"/>
                <w:sz w:val="20"/>
                <w:szCs w:val="20"/>
              </w:rPr>
              <w:t>Not enough confidence in accuracy of information being provided.</w:t>
            </w:r>
          </w:p>
        </w:tc>
      </w:tr>
      <w:tr w:rsidR="004E601D" w:rsidRPr="00442900" w14:paraId="115A6777" w14:textId="77777777" w:rsidTr="00E63276">
        <w:tc>
          <w:tcPr>
            <w:tcW w:w="1913" w:type="dxa"/>
          </w:tcPr>
          <w:p w14:paraId="36BC607D" w14:textId="77777777" w:rsidR="004E601D" w:rsidRPr="00E63276" w:rsidRDefault="004E601D" w:rsidP="004E601D">
            <w:pPr>
              <w:rPr>
                <w:rFonts w:cstheme="minorHAnsi"/>
                <w:b/>
                <w:bCs/>
                <w:sz w:val="20"/>
                <w:szCs w:val="20"/>
              </w:rPr>
            </w:pPr>
          </w:p>
        </w:tc>
        <w:tc>
          <w:tcPr>
            <w:tcW w:w="1508" w:type="dxa"/>
          </w:tcPr>
          <w:p w14:paraId="73CE6031" w14:textId="77777777" w:rsidR="004E601D" w:rsidRPr="00E63276" w:rsidRDefault="004E601D" w:rsidP="004E601D">
            <w:pPr>
              <w:rPr>
                <w:rFonts w:cstheme="minorHAnsi"/>
                <w:b/>
                <w:bCs/>
                <w:sz w:val="20"/>
                <w:szCs w:val="20"/>
              </w:rPr>
            </w:pPr>
          </w:p>
        </w:tc>
        <w:tc>
          <w:tcPr>
            <w:tcW w:w="1527" w:type="dxa"/>
          </w:tcPr>
          <w:p w14:paraId="4F4D2E43" w14:textId="77777777" w:rsidR="004E601D" w:rsidRPr="00E63276" w:rsidRDefault="004E601D" w:rsidP="004E601D">
            <w:pPr>
              <w:rPr>
                <w:rFonts w:cstheme="minorHAnsi"/>
                <w:b/>
                <w:bCs/>
                <w:sz w:val="20"/>
                <w:szCs w:val="20"/>
              </w:rPr>
            </w:pPr>
          </w:p>
        </w:tc>
        <w:tc>
          <w:tcPr>
            <w:tcW w:w="0" w:type="auto"/>
          </w:tcPr>
          <w:p w14:paraId="5EF4A0EC" w14:textId="77777777" w:rsidR="004E601D" w:rsidRPr="00442900" w:rsidRDefault="004E601D" w:rsidP="004E601D">
            <w:pPr>
              <w:rPr>
                <w:rFonts w:cstheme="minorHAnsi"/>
                <w:sz w:val="20"/>
                <w:szCs w:val="20"/>
              </w:rPr>
            </w:pPr>
            <w:r>
              <w:rPr>
                <w:rFonts w:cstheme="minorHAnsi"/>
                <w:sz w:val="20"/>
                <w:szCs w:val="20"/>
              </w:rPr>
              <w:t>O’Brien (2016)</w:t>
            </w:r>
          </w:p>
        </w:tc>
        <w:tc>
          <w:tcPr>
            <w:tcW w:w="0" w:type="auto"/>
          </w:tcPr>
          <w:p w14:paraId="69CE5CBE" w14:textId="77777777" w:rsidR="004E601D" w:rsidRDefault="004E601D" w:rsidP="004E601D">
            <w:pPr>
              <w:widowControl w:val="0"/>
              <w:autoSpaceDE w:val="0"/>
              <w:autoSpaceDN w:val="0"/>
              <w:adjustRightInd w:val="0"/>
              <w:rPr>
                <w:rFonts w:cstheme="minorHAnsi"/>
                <w:sz w:val="20"/>
                <w:szCs w:val="20"/>
                <w:u w:val="single"/>
              </w:rPr>
            </w:pPr>
            <w:r w:rsidRPr="00CE63BA">
              <w:rPr>
                <w:rFonts w:cstheme="minorHAnsi"/>
                <w:sz w:val="20"/>
                <w:szCs w:val="20"/>
                <w:u w:val="single"/>
              </w:rPr>
              <w:t>Barriers</w:t>
            </w:r>
          </w:p>
          <w:p w14:paraId="2CC8CB27" w14:textId="77777777" w:rsidR="004E601D" w:rsidRPr="00DB1A3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Children’s inability to express themselves well.</w:t>
            </w:r>
          </w:p>
          <w:p w14:paraId="2E2660C0" w14:textId="77777777" w:rsidR="004E601D" w:rsidRPr="002D04BC"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Difficulties ‘establishing a rapport, finding the right words and tone to use and ‘dealing with silence’ with younger patients.</w:t>
            </w:r>
          </w:p>
        </w:tc>
      </w:tr>
      <w:tr w:rsidR="004E601D" w:rsidRPr="00442900" w14:paraId="32CB2672" w14:textId="77777777" w:rsidTr="00E63276">
        <w:tc>
          <w:tcPr>
            <w:tcW w:w="1913" w:type="dxa"/>
          </w:tcPr>
          <w:p w14:paraId="543FFF2B" w14:textId="77777777" w:rsidR="004E601D" w:rsidRPr="00E63276" w:rsidRDefault="004E601D" w:rsidP="004E601D">
            <w:pPr>
              <w:rPr>
                <w:rFonts w:cstheme="minorHAnsi"/>
                <w:b/>
                <w:bCs/>
                <w:sz w:val="20"/>
                <w:szCs w:val="20"/>
              </w:rPr>
            </w:pPr>
          </w:p>
        </w:tc>
        <w:tc>
          <w:tcPr>
            <w:tcW w:w="1508" w:type="dxa"/>
          </w:tcPr>
          <w:p w14:paraId="362D04A4" w14:textId="77777777" w:rsidR="004E601D" w:rsidRPr="00E63276" w:rsidRDefault="004E601D" w:rsidP="004E601D">
            <w:pPr>
              <w:rPr>
                <w:rFonts w:cstheme="minorHAnsi"/>
                <w:b/>
                <w:bCs/>
                <w:sz w:val="20"/>
                <w:szCs w:val="20"/>
              </w:rPr>
            </w:pPr>
          </w:p>
        </w:tc>
        <w:tc>
          <w:tcPr>
            <w:tcW w:w="1527" w:type="dxa"/>
          </w:tcPr>
          <w:p w14:paraId="7817D041" w14:textId="77777777" w:rsidR="004E601D" w:rsidRPr="00E63276" w:rsidRDefault="004E601D" w:rsidP="004E601D">
            <w:pPr>
              <w:rPr>
                <w:rFonts w:cstheme="minorHAnsi"/>
                <w:b/>
                <w:bCs/>
                <w:sz w:val="20"/>
                <w:szCs w:val="20"/>
              </w:rPr>
            </w:pPr>
          </w:p>
        </w:tc>
        <w:tc>
          <w:tcPr>
            <w:tcW w:w="0" w:type="auto"/>
          </w:tcPr>
          <w:p w14:paraId="449D5529" w14:textId="77777777" w:rsidR="004E601D" w:rsidRPr="00442900" w:rsidRDefault="004E601D" w:rsidP="004E601D">
            <w:pPr>
              <w:rPr>
                <w:rFonts w:cstheme="minorHAnsi"/>
                <w:sz w:val="20"/>
                <w:szCs w:val="20"/>
              </w:rPr>
            </w:pPr>
            <w:r>
              <w:rPr>
                <w:rFonts w:cstheme="minorHAnsi"/>
                <w:sz w:val="20"/>
                <w:szCs w:val="20"/>
              </w:rPr>
              <w:t>Schumann (2012)</w:t>
            </w:r>
          </w:p>
        </w:tc>
        <w:tc>
          <w:tcPr>
            <w:tcW w:w="0" w:type="auto"/>
          </w:tcPr>
          <w:p w14:paraId="62D8CFFF" w14:textId="77777777" w:rsidR="004E601D" w:rsidRDefault="004E601D" w:rsidP="004E601D">
            <w:pPr>
              <w:rPr>
                <w:rFonts w:cstheme="minorHAnsi"/>
                <w:sz w:val="20"/>
                <w:szCs w:val="20"/>
                <w:u w:val="single"/>
              </w:rPr>
            </w:pPr>
            <w:r w:rsidRPr="00CE63BA">
              <w:rPr>
                <w:rFonts w:cstheme="minorHAnsi"/>
                <w:sz w:val="20"/>
                <w:szCs w:val="20"/>
                <w:u w:val="single"/>
              </w:rPr>
              <w:t>Barriers</w:t>
            </w:r>
          </w:p>
          <w:p w14:paraId="32B05C21" w14:textId="77777777" w:rsidR="004E601D" w:rsidRPr="00442900" w:rsidRDefault="004E601D" w:rsidP="004E601D">
            <w:pPr>
              <w:rPr>
                <w:rFonts w:cstheme="minorHAnsi"/>
                <w:sz w:val="20"/>
                <w:szCs w:val="20"/>
              </w:rPr>
            </w:pPr>
            <w:r w:rsidRPr="00DB1A3B">
              <w:rPr>
                <w:rFonts w:cstheme="minorHAnsi"/>
                <w:i/>
                <w:iCs/>
                <w:sz w:val="20"/>
                <w:szCs w:val="20"/>
              </w:rPr>
              <w:t>Throughout all studies, the symptoms of depression were described as ‘vague’ or ‘subjective’ and as frequently masked by physical symptoms. Patients seen in primary care settings often reported symptoms that were unclear and could indicate any of several diagnoses, including depression.</w:t>
            </w:r>
          </w:p>
        </w:tc>
      </w:tr>
      <w:tr w:rsidR="004E601D" w:rsidRPr="00442900" w14:paraId="12A177A4" w14:textId="77777777" w:rsidTr="00E63276">
        <w:tc>
          <w:tcPr>
            <w:tcW w:w="1913" w:type="dxa"/>
          </w:tcPr>
          <w:p w14:paraId="368EAFB1" w14:textId="77777777" w:rsidR="004E601D" w:rsidRPr="00E63276" w:rsidRDefault="004E601D" w:rsidP="004E601D">
            <w:pPr>
              <w:rPr>
                <w:rFonts w:cstheme="minorHAnsi"/>
                <w:b/>
                <w:bCs/>
                <w:sz w:val="20"/>
                <w:szCs w:val="20"/>
              </w:rPr>
            </w:pPr>
          </w:p>
        </w:tc>
        <w:tc>
          <w:tcPr>
            <w:tcW w:w="1508" w:type="dxa"/>
          </w:tcPr>
          <w:p w14:paraId="1AF6EFB2" w14:textId="77777777" w:rsidR="004E601D" w:rsidRPr="00E63276" w:rsidRDefault="004E601D" w:rsidP="004E601D">
            <w:pPr>
              <w:rPr>
                <w:rFonts w:cstheme="minorHAnsi"/>
                <w:b/>
                <w:bCs/>
                <w:sz w:val="20"/>
                <w:szCs w:val="20"/>
              </w:rPr>
            </w:pPr>
          </w:p>
        </w:tc>
        <w:tc>
          <w:tcPr>
            <w:tcW w:w="1527" w:type="dxa"/>
          </w:tcPr>
          <w:p w14:paraId="0E5643B4" w14:textId="77777777" w:rsidR="004E601D" w:rsidRPr="00E63276" w:rsidRDefault="004E601D" w:rsidP="004E601D">
            <w:pPr>
              <w:rPr>
                <w:rFonts w:cstheme="minorHAnsi"/>
                <w:b/>
                <w:bCs/>
                <w:sz w:val="20"/>
                <w:szCs w:val="20"/>
              </w:rPr>
            </w:pPr>
          </w:p>
        </w:tc>
        <w:tc>
          <w:tcPr>
            <w:tcW w:w="0" w:type="auto"/>
          </w:tcPr>
          <w:p w14:paraId="1E70012C" w14:textId="77777777" w:rsidR="004E601D" w:rsidRDefault="004E601D" w:rsidP="004E601D">
            <w:pPr>
              <w:rPr>
                <w:rFonts w:cstheme="minorHAnsi"/>
                <w:sz w:val="20"/>
                <w:szCs w:val="20"/>
              </w:rPr>
            </w:pPr>
            <w:r>
              <w:rPr>
                <w:rFonts w:cstheme="minorHAnsi"/>
                <w:sz w:val="20"/>
                <w:szCs w:val="20"/>
              </w:rPr>
              <w:t>Sinnott (2013)</w:t>
            </w:r>
          </w:p>
        </w:tc>
        <w:tc>
          <w:tcPr>
            <w:tcW w:w="0" w:type="auto"/>
          </w:tcPr>
          <w:p w14:paraId="49E9B1FA" w14:textId="77777777" w:rsidR="004E601D" w:rsidRDefault="004E601D" w:rsidP="004E601D">
            <w:pPr>
              <w:rPr>
                <w:rFonts w:cstheme="minorHAnsi"/>
                <w:sz w:val="20"/>
                <w:szCs w:val="20"/>
                <w:u w:val="single"/>
              </w:rPr>
            </w:pPr>
            <w:r>
              <w:rPr>
                <w:rFonts w:cstheme="minorHAnsi"/>
                <w:sz w:val="20"/>
                <w:szCs w:val="20"/>
                <w:u w:val="single"/>
              </w:rPr>
              <w:t>Facilitators</w:t>
            </w:r>
          </w:p>
          <w:p w14:paraId="255D981E" w14:textId="77777777" w:rsidR="004E601D" w:rsidRPr="0033248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Enhanced-communication skills were seen as necessary in multimorbidity to facilitate clear and concise discussion with patients on the interplay between their chronic diseases and to help with de-prescribing medications, which if carried out badly could be interpreted as withdrawing care.</w:t>
            </w:r>
          </w:p>
        </w:tc>
      </w:tr>
      <w:tr w:rsidR="004E601D" w:rsidRPr="00442900" w14:paraId="2330B134" w14:textId="77777777" w:rsidTr="00E63276">
        <w:tc>
          <w:tcPr>
            <w:tcW w:w="1913" w:type="dxa"/>
          </w:tcPr>
          <w:p w14:paraId="57777FA8" w14:textId="77777777" w:rsidR="004E601D" w:rsidRPr="00E63276" w:rsidRDefault="004E601D" w:rsidP="004E601D">
            <w:pPr>
              <w:rPr>
                <w:rFonts w:cstheme="minorHAnsi"/>
                <w:b/>
                <w:bCs/>
                <w:sz w:val="20"/>
                <w:szCs w:val="20"/>
              </w:rPr>
            </w:pPr>
          </w:p>
        </w:tc>
        <w:tc>
          <w:tcPr>
            <w:tcW w:w="1508" w:type="dxa"/>
          </w:tcPr>
          <w:p w14:paraId="1E6928E6" w14:textId="77777777" w:rsidR="004E601D" w:rsidRPr="00E63276" w:rsidRDefault="004E601D" w:rsidP="004E601D">
            <w:pPr>
              <w:rPr>
                <w:rFonts w:cstheme="minorHAnsi"/>
                <w:b/>
                <w:bCs/>
                <w:sz w:val="20"/>
                <w:szCs w:val="20"/>
              </w:rPr>
            </w:pPr>
          </w:p>
        </w:tc>
        <w:tc>
          <w:tcPr>
            <w:tcW w:w="1527" w:type="dxa"/>
          </w:tcPr>
          <w:p w14:paraId="4352C35D" w14:textId="77777777" w:rsidR="004E601D" w:rsidRPr="00E63276" w:rsidRDefault="004E601D" w:rsidP="004E601D">
            <w:pPr>
              <w:rPr>
                <w:rFonts w:cstheme="minorHAnsi"/>
                <w:b/>
                <w:bCs/>
                <w:sz w:val="20"/>
                <w:szCs w:val="20"/>
              </w:rPr>
            </w:pPr>
          </w:p>
        </w:tc>
        <w:tc>
          <w:tcPr>
            <w:tcW w:w="0" w:type="auto"/>
          </w:tcPr>
          <w:p w14:paraId="591DAF62" w14:textId="77777777" w:rsidR="004E601D" w:rsidRDefault="004E601D" w:rsidP="004E601D">
            <w:pPr>
              <w:rPr>
                <w:rFonts w:cstheme="minorHAnsi"/>
                <w:sz w:val="20"/>
                <w:szCs w:val="20"/>
              </w:rPr>
            </w:pPr>
            <w:r>
              <w:rPr>
                <w:rFonts w:cstheme="minorHAnsi"/>
                <w:sz w:val="20"/>
                <w:szCs w:val="20"/>
              </w:rPr>
              <w:t>Tonkin-Crine (2011)</w:t>
            </w:r>
          </w:p>
        </w:tc>
        <w:tc>
          <w:tcPr>
            <w:tcW w:w="0" w:type="auto"/>
          </w:tcPr>
          <w:p w14:paraId="62DE3251" w14:textId="77777777" w:rsidR="004E601D" w:rsidRDefault="004E601D" w:rsidP="004E601D">
            <w:pPr>
              <w:rPr>
                <w:rFonts w:cstheme="minorHAnsi"/>
                <w:sz w:val="20"/>
                <w:szCs w:val="20"/>
                <w:u w:val="single"/>
              </w:rPr>
            </w:pPr>
            <w:r>
              <w:rPr>
                <w:rFonts w:cstheme="minorHAnsi"/>
                <w:sz w:val="20"/>
                <w:szCs w:val="20"/>
                <w:u w:val="single"/>
              </w:rPr>
              <w:t>Factors</w:t>
            </w:r>
          </w:p>
          <w:p w14:paraId="013D46F7"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GPs’ perceptions of how easy or difﬁcult it is to explain prescribing decisions to patients.</w:t>
            </w:r>
          </w:p>
          <w:p w14:paraId="26D816AC" w14:textId="77777777" w:rsidR="004E601D" w:rsidRPr="0033248D"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4AEA8D04" w14:textId="77777777" w:rsidR="004E601D" w:rsidRPr="00B5314E"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Communication skills allow GPs to offer individualized explanations to patients, which address their personal concerns and probably raise satisfaction.</w:t>
            </w:r>
          </w:p>
        </w:tc>
      </w:tr>
      <w:tr w:rsidR="004E601D" w:rsidRPr="00442900" w14:paraId="1CA6931A" w14:textId="77777777" w:rsidTr="00E63276">
        <w:tc>
          <w:tcPr>
            <w:tcW w:w="1913" w:type="dxa"/>
          </w:tcPr>
          <w:p w14:paraId="1E0AD27D" w14:textId="77777777" w:rsidR="004E601D" w:rsidRPr="00E63276" w:rsidRDefault="004E601D" w:rsidP="004E601D">
            <w:pPr>
              <w:rPr>
                <w:rFonts w:cstheme="minorHAnsi"/>
                <w:b/>
                <w:bCs/>
                <w:sz w:val="20"/>
                <w:szCs w:val="20"/>
              </w:rPr>
            </w:pPr>
          </w:p>
        </w:tc>
        <w:tc>
          <w:tcPr>
            <w:tcW w:w="1508" w:type="dxa"/>
          </w:tcPr>
          <w:p w14:paraId="2039BA89" w14:textId="77777777" w:rsidR="004E601D" w:rsidRPr="00E63276" w:rsidRDefault="004E601D" w:rsidP="004E601D">
            <w:pPr>
              <w:rPr>
                <w:rFonts w:cstheme="minorHAnsi"/>
                <w:b/>
                <w:bCs/>
                <w:sz w:val="20"/>
                <w:szCs w:val="20"/>
              </w:rPr>
            </w:pPr>
          </w:p>
        </w:tc>
        <w:tc>
          <w:tcPr>
            <w:tcW w:w="1527" w:type="dxa"/>
          </w:tcPr>
          <w:p w14:paraId="61B5EB4A" w14:textId="77777777" w:rsidR="004E601D" w:rsidRPr="00E63276" w:rsidRDefault="004E601D" w:rsidP="004E601D">
            <w:pPr>
              <w:rPr>
                <w:rFonts w:cstheme="minorHAnsi"/>
                <w:b/>
                <w:bCs/>
                <w:sz w:val="20"/>
                <w:szCs w:val="20"/>
              </w:rPr>
            </w:pPr>
          </w:p>
        </w:tc>
        <w:tc>
          <w:tcPr>
            <w:tcW w:w="0" w:type="auto"/>
          </w:tcPr>
          <w:p w14:paraId="1B1067B4" w14:textId="77777777" w:rsidR="004E601D" w:rsidRDefault="004E601D" w:rsidP="004E601D">
            <w:pPr>
              <w:rPr>
                <w:rFonts w:cstheme="minorHAnsi"/>
                <w:sz w:val="20"/>
                <w:szCs w:val="20"/>
              </w:rPr>
            </w:pPr>
            <w:r>
              <w:rPr>
                <w:rFonts w:cstheme="minorHAnsi"/>
                <w:sz w:val="20"/>
                <w:szCs w:val="20"/>
              </w:rPr>
              <w:t>Yeung (2015) (2015)</w:t>
            </w:r>
          </w:p>
        </w:tc>
        <w:tc>
          <w:tcPr>
            <w:tcW w:w="0" w:type="auto"/>
          </w:tcPr>
          <w:p w14:paraId="5F67147E" w14:textId="77777777" w:rsidR="004E601D" w:rsidRDefault="004E601D" w:rsidP="004E601D">
            <w:pPr>
              <w:rPr>
                <w:rFonts w:cstheme="minorHAnsi"/>
                <w:sz w:val="20"/>
                <w:szCs w:val="20"/>
                <w:u w:val="single"/>
              </w:rPr>
            </w:pPr>
            <w:r>
              <w:rPr>
                <w:rFonts w:cstheme="minorHAnsi"/>
                <w:sz w:val="20"/>
                <w:szCs w:val="20"/>
                <w:u w:val="single"/>
              </w:rPr>
              <w:t>Facilitators</w:t>
            </w:r>
          </w:p>
          <w:p w14:paraId="108A1725" w14:textId="77777777" w:rsidR="004E601D" w:rsidRPr="00006EC0" w:rsidRDefault="004E601D" w:rsidP="004E601D">
            <w:pPr>
              <w:pStyle w:val="Normal0"/>
              <w:rPr>
                <w:rFonts w:asciiTheme="minorHAnsi" w:hAnsiTheme="minorHAnsi" w:cstheme="minorHAnsi"/>
                <w:i/>
                <w:iCs/>
                <w:sz w:val="20"/>
                <w:szCs w:val="20"/>
              </w:rPr>
            </w:pPr>
            <w:r w:rsidRPr="00DB1A3B">
              <w:rPr>
                <w:rFonts w:asciiTheme="minorHAnsi" w:hAnsiTheme="minorHAnsi" w:cstheme="minorHAnsi"/>
                <w:i/>
                <w:iCs/>
                <w:sz w:val="20"/>
                <w:szCs w:val="20"/>
              </w:rPr>
              <w:t>One overarching concept became evident in this review; because the primary interaction is between the GP and patient, communication is a key stone in the foundation of chlamydia testing. Without either participant in the GP–patient relationship communicating the need for testing, chlamydia testing will never be on the agenda.</w:t>
            </w:r>
          </w:p>
        </w:tc>
      </w:tr>
      <w:tr w:rsidR="004E601D" w:rsidRPr="00442900" w14:paraId="070ABA8E" w14:textId="77777777" w:rsidTr="00E63276">
        <w:tc>
          <w:tcPr>
            <w:tcW w:w="1913" w:type="dxa"/>
          </w:tcPr>
          <w:p w14:paraId="3D6609D0" w14:textId="77777777" w:rsidR="004E601D" w:rsidRPr="00E63276" w:rsidRDefault="004E601D" w:rsidP="004E601D">
            <w:pPr>
              <w:rPr>
                <w:rFonts w:cstheme="minorHAnsi"/>
                <w:b/>
                <w:bCs/>
                <w:sz w:val="20"/>
                <w:szCs w:val="20"/>
              </w:rPr>
            </w:pPr>
          </w:p>
        </w:tc>
        <w:tc>
          <w:tcPr>
            <w:tcW w:w="1508" w:type="dxa"/>
          </w:tcPr>
          <w:p w14:paraId="0E934157" w14:textId="77777777" w:rsidR="004E601D" w:rsidRPr="00E63276" w:rsidRDefault="004E601D" w:rsidP="004E601D">
            <w:pPr>
              <w:rPr>
                <w:rFonts w:cstheme="minorHAnsi"/>
                <w:b/>
                <w:bCs/>
                <w:sz w:val="20"/>
                <w:szCs w:val="20"/>
              </w:rPr>
            </w:pPr>
          </w:p>
        </w:tc>
        <w:tc>
          <w:tcPr>
            <w:tcW w:w="1527" w:type="dxa"/>
          </w:tcPr>
          <w:p w14:paraId="423E52BD" w14:textId="77777777" w:rsidR="004E601D" w:rsidRPr="00E63276" w:rsidRDefault="004E601D" w:rsidP="004E601D">
            <w:pPr>
              <w:rPr>
                <w:rFonts w:cstheme="minorHAnsi"/>
                <w:b/>
                <w:bCs/>
                <w:sz w:val="20"/>
                <w:szCs w:val="20"/>
              </w:rPr>
            </w:pPr>
          </w:p>
        </w:tc>
        <w:tc>
          <w:tcPr>
            <w:tcW w:w="0" w:type="auto"/>
          </w:tcPr>
          <w:p w14:paraId="6BF8F5F9" w14:textId="77777777" w:rsidR="004E601D" w:rsidRPr="00442900" w:rsidRDefault="004E601D" w:rsidP="004E601D">
            <w:pPr>
              <w:rPr>
                <w:rFonts w:cstheme="minorHAnsi"/>
                <w:sz w:val="20"/>
                <w:szCs w:val="20"/>
              </w:rPr>
            </w:pPr>
            <w:r>
              <w:rPr>
                <w:rFonts w:cstheme="minorHAnsi"/>
                <w:sz w:val="20"/>
                <w:szCs w:val="20"/>
              </w:rPr>
              <w:t>Zwolsman (2012)</w:t>
            </w:r>
          </w:p>
        </w:tc>
        <w:tc>
          <w:tcPr>
            <w:tcW w:w="0" w:type="auto"/>
          </w:tcPr>
          <w:p w14:paraId="49013F14" w14:textId="77777777" w:rsidR="004E601D" w:rsidRPr="00B1087C" w:rsidRDefault="004E601D" w:rsidP="004E601D">
            <w:pPr>
              <w:rPr>
                <w:rFonts w:cstheme="minorHAnsi"/>
                <w:sz w:val="20"/>
                <w:szCs w:val="20"/>
                <w:u w:val="single"/>
              </w:rPr>
            </w:pPr>
            <w:r w:rsidRPr="00B1087C">
              <w:rPr>
                <w:rFonts w:cstheme="minorHAnsi"/>
                <w:sz w:val="20"/>
                <w:szCs w:val="20"/>
                <w:u w:val="single"/>
              </w:rPr>
              <w:t>Barriers</w:t>
            </w:r>
          </w:p>
          <w:p w14:paraId="4FDDB237" w14:textId="77777777" w:rsidR="004E601D" w:rsidRPr="00B1087C"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Information retrieval by patient. </w:t>
            </w:r>
          </w:p>
        </w:tc>
      </w:tr>
      <w:tr w:rsidR="004E601D" w:rsidRPr="00442900" w14:paraId="0426C71C" w14:textId="77777777" w:rsidTr="00E63276">
        <w:tc>
          <w:tcPr>
            <w:tcW w:w="1913" w:type="dxa"/>
          </w:tcPr>
          <w:p w14:paraId="41A39381" w14:textId="77777777" w:rsidR="004E601D" w:rsidRPr="00E63276" w:rsidRDefault="004E601D" w:rsidP="004E601D">
            <w:pPr>
              <w:rPr>
                <w:rFonts w:cstheme="minorHAnsi"/>
                <w:b/>
                <w:bCs/>
                <w:sz w:val="20"/>
                <w:szCs w:val="20"/>
              </w:rPr>
            </w:pPr>
          </w:p>
        </w:tc>
        <w:tc>
          <w:tcPr>
            <w:tcW w:w="1508" w:type="dxa"/>
          </w:tcPr>
          <w:p w14:paraId="3B5EA55D" w14:textId="77777777" w:rsidR="004E601D" w:rsidRPr="00E63276" w:rsidRDefault="004E601D" w:rsidP="004E601D">
            <w:pPr>
              <w:rPr>
                <w:rFonts w:cstheme="minorHAnsi"/>
                <w:b/>
                <w:bCs/>
                <w:sz w:val="20"/>
                <w:szCs w:val="20"/>
              </w:rPr>
            </w:pPr>
            <w:r w:rsidRPr="00E63276">
              <w:rPr>
                <w:rFonts w:cstheme="minorHAnsi"/>
                <w:b/>
                <w:bCs/>
                <w:sz w:val="20"/>
                <w:szCs w:val="20"/>
              </w:rPr>
              <w:t xml:space="preserve">Norms, </w:t>
            </w:r>
            <w:proofErr w:type="gramStart"/>
            <w:r w:rsidRPr="00E63276">
              <w:rPr>
                <w:rFonts w:cstheme="minorHAnsi"/>
                <w:b/>
                <w:bCs/>
                <w:sz w:val="20"/>
                <w:szCs w:val="20"/>
              </w:rPr>
              <w:t>stigma</w:t>
            </w:r>
            <w:proofErr w:type="gramEnd"/>
            <w:r w:rsidRPr="00E63276">
              <w:rPr>
                <w:rFonts w:cstheme="minorHAnsi"/>
                <w:b/>
                <w:bCs/>
                <w:sz w:val="20"/>
                <w:szCs w:val="20"/>
              </w:rPr>
              <w:t xml:space="preserve"> and attitudes</w:t>
            </w:r>
          </w:p>
        </w:tc>
        <w:tc>
          <w:tcPr>
            <w:tcW w:w="1527" w:type="dxa"/>
          </w:tcPr>
          <w:p w14:paraId="38FAB109" w14:textId="77777777" w:rsidR="004E601D" w:rsidRPr="00E63276" w:rsidRDefault="004E601D" w:rsidP="004E601D">
            <w:pPr>
              <w:rPr>
                <w:rFonts w:cstheme="minorHAnsi"/>
                <w:b/>
                <w:bCs/>
                <w:sz w:val="20"/>
                <w:szCs w:val="20"/>
              </w:rPr>
            </w:pPr>
          </w:p>
        </w:tc>
        <w:tc>
          <w:tcPr>
            <w:tcW w:w="0" w:type="auto"/>
          </w:tcPr>
          <w:p w14:paraId="04666E5B" w14:textId="77777777" w:rsidR="004E601D" w:rsidRPr="00442900" w:rsidRDefault="004E601D" w:rsidP="004E601D">
            <w:pPr>
              <w:rPr>
                <w:rFonts w:cstheme="minorHAnsi"/>
                <w:sz w:val="20"/>
                <w:szCs w:val="20"/>
              </w:rPr>
            </w:pPr>
            <w:r>
              <w:rPr>
                <w:rFonts w:cstheme="minorHAnsi"/>
                <w:sz w:val="20"/>
                <w:szCs w:val="20"/>
              </w:rPr>
              <w:t>Barley (2011)</w:t>
            </w:r>
          </w:p>
        </w:tc>
        <w:tc>
          <w:tcPr>
            <w:tcW w:w="0" w:type="auto"/>
          </w:tcPr>
          <w:p w14:paraId="68A4427E" w14:textId="77777777" w:rsidR="004E601D" w:rsidRPr="00B1087C" w:rsidRDefault="004E601D" w:rsidP="004E601D">
            <w:pPr>
              <w:rPr>
                <w:rFonts w:cstheme="minorHAnsi"/>
                <w:sz w:val="20"/>
                <w:szCs w:val="20"/>
                <w:u w:val="single"/>
              </w:rPr>
            </w:pPr>
            <w:r w:rsidRPr="00B1087C">
              <w:rPr>
                <w:rFonts w:cstheme="minorHAnsi"/>
                <w:sz w:val="20"/>
                <w:szCs w:val="20"/>
                <w:u w:val="single"/>
              </w:rPr>
              <w:t>Barriers</w:t>
            </w:r>
          </w:p>
          <w:p w14:paraId="0097C6C6" w14:textId="77777777" w:rsidR="004E601D" w:rsidRPr="005A3D90" w:rsidRDefault="004E601D" w:rsidP="004E601D">
            <w:pPr>
              <w:widowControl w:val="0"/>
              <w:autoSpaceDE w:val="0"/>
              <w:autoSpaceDN w:val="0"/>
              <w:adjustRightInd w:val="0"/>
              <w:rPr>
                <w:rFonts w:cstheme="minorHAnsi"/>
                <w:b/>
                <w:bCs/>
                <w:i/>
                <w:iCs/>
                <w:sz w:val="20"/>
                <w:szCs w:val="20"/>
              </w:rPr>
            </w:pPr>
            <w:r w:rsidRPr="005A3D90">
              <w:rPr>
                <w:rFonts w:cstheme="minorHAnsi"/>
                <w:b/>
                <w:bCs/>
                <w:i/>
                <w:iCs/>
                <w:sz w:val="20"/>
                <w:szCs w:val="20"/>
              </w:rPr>
              <w:t xml:space="preserve">Stigma was considered more important for some ethnic groups (Caribbean and South Asian). Stigma in these </w:t>
            </w:r>
            <w:r w:rsidRPr="005A3D90">
              <w:rPr>
                <w:rFonts w:cstheme="minorHAnsi"/>
                <w:b/>
                <w:bCs/>
                <w:i/>
                <w:iCs/>
                <w:sz w:val="20"/>
                <w:szCs w:val="20"/>
              </w:rPr>
              <w:lastRenderedPageBreak/>
              <w:t>communities was seen as a barrier to addressing psychosocial aspects of the illness and to beginning treatment.</w:t>
            </w:r>
          </w:p>
          <w:p w14:paraId="59B15C17" w14:textId="77777777" w:rsidR="004E601D" w:rsidRPr="00454628" w:rsidRDefault="004E601D" w:rsidP="004E601D">
            <w:pPr>
              <w:widowControl w:val="0"/>
              <w:autoSpaceDE w:val="0"/>
              <w:autoSpaceDN w:val="0"/>
              <w:adjustRightInd w:val="0"/>
              <w:rPr>
                <w:rFonts w:cstheme="minorHAnsi"/>
                <w:i/>
                <w:iCs/>
                <w:sz w:val="20"/>
                <w:szCs w:val="20"/>
                <w:highlight w:val="cyan"/>
              </w:rPr>
            </w:pPr>
            <w:r w:rsidRPr="005A3D90">
              <w:rPr>
                <w:rFonts w:cstheme="minorHAnsi"/>
                <w:b/>
                <w:bCs/>
                <w:i/>
                <w:iCs/>
                <w:sz w:val="20"/>
                <w:szCs w:val="20"/>
              </w:rPr>
              <w:t xml:space="preserve">Attitudes were diverse. Negative attitudes included unfavourable views of depressed people themselves </w:t>
            </w:r>
            <w:proofErr w:type="gramStart"/>
            <w:r w:rsidRPr="005A3D90">
              <w:rPr>
                <w:rFonts w:cstheme="minorHAnsi"/>
                <w:b/>
                <w:bCs/>
                <w:i/>
                <w:iCs/>
                <w:sz w:val="20"/>
                <w:szCs w:val="20"/>
              </w:rPr>
              <w:t>e.g.</w:t>
            </w:r>
            <w:proofErr w:type="gramEnd"/>
            <w:r w:rsidRPr="005A3D90">
              <w:rPr>
                <w:rFonts w:cstheme="minorHAnsi"/>
                <w:b/>
                <w:bCs/>
                <w:i/>
                <w:iCs/>
                <w:sz w:val="20"/>
                <w:szCs w:val="20"/>
              </w:rPr>
              <w:t xml:space="preserve"> ‘burdens’, ‘not particularly attractive’, ‘people who bore you’, pessimism concerning outcomes, feelings of the work being unrewarding.</w:t>
            </w:r>
          </w:p>
        </w:tc>
      </w:tr>
      <w:tr w:rsidR="004E601D" w:rsidRPr="00442900" w14:paraId="278AFAD7" w14:textId="77777777" w:rsidTr="00E63276">
        <w:tc>
          <w:tcPr>
            <w:tcW w:w="1913" w:type="dxa"/>
          </w:tcPr>
          <w:p w14:paraId="5EB13990" w14:textId="77777777" w:rsidR="004E601D" w:rsidRPr="00E63276" w:rsidRDefault="004E601D" w:rsidP="004E601D">
            <w:pPr>
              <w:rPr>
                <w:rFonts w:cstheme="minorHAnsi"/>
                <w:b/>
                <w:bCs/>
                <w:sz w:val="20"/>
                <w:szCs w:val="20"/>
              </w:rPr>
            </w:pPr>
          </w:p>
        </w:tc>
        <w:tc>
          <w:tcPr>
            <w:tcW w:w="1508" w:type="dxa"/>
          </w:tcPr>
          <w:p w14:paraId="4FFA3296" w14:textId="77777777" w:rsidR="004E601D" w:rsidRPr="00E63276" w:rsidRDefault="004E601D" w:rsidP="004E601D">
            <w:pPr>
              <w:rPr>
                <w:rFonts w:cstheme="minorHAnsi"/>
                <w:b/>
                <w:bCs/>
                <w:sz w:val="20"/>
                <w:szCs w:val="20"/>
              </w:rPr>
            </w:pPr>
          </w:p>
        </w:tc>
        <w:tc>
          <w:tcPr>
            <w:tcW w:w="1527" w:type="dxa"/>
          </w:tcPr>
          <w:p w14:paraId="4C738633" w14:textId="77777777" w:rsidR="004E601D" w:rsidRPr="00E63276" w:rsidRDefault="004E601D" w:rsidP="004E601D">
            <w:pPr>
              <w:rPr>
                <w:rFonts w:cstheme="minorHAnsi"/>
                <w:b/>
                <w:bCs/>
                <w:sz w:val="20"/>
                <w:szCs w:val="20"/>
              </w:rPr>
            </w:pPr>
          </w:p>
        </w:tc>
        <w:tc>
          <w:tcPr>
            <w:tcW w:w="0" w:type="auto"/>
          </w:tcPr>
          <w:p w14:paraId="06F026FA" w14:textId="77777777" w:rsidR="004E601D" w:rsidRPr="00442900" w:rsidRDefault="004E601D" w:rsidP="004E601D">
            <w:pPr>
              <w:rPr>
                <w:rFonts w:cstheme="minorHAnsi"/>
                <w:sz w:val="20"/>
                <w:szCs w:val="20"/>
              </w:rPr>
            </w:pPr>
            <w:r>
              <w:rPr>
                <w:rFonts w:cstheme="minorHAnsi"/>
                <w:sz w:val="20"/>
                <w:szCs w:val="20"/>
              </w:rPr>
              <w:t>Ju (2018)</w:t>
            </w:r>
          </w:p>
        </w:tc>
        <w:tc>
          <w:tcPr>
            <w:tcW w:w="0" w:type="auto"/>
          </w:tcPr>
          <w:p w14:paraId="4613ED22" w14:textId="77777777" w:rsidR="004E601D" w:rsidRDefault="004E601D" w:rsidP="004E601D">
            <w:pPr>
              <w:rPr>
                <w:rFonts w:cstheme="minorHAnsi"/>
                <w:sz w:val="20"/>
                <w:szCs w:val="20"/>
                <w:u w:val="single"/>
              </w:rPr>
            </w:pPr>
            <w:r w:rsidRPr="00B1087C">
              <w:rPr>
                <w:rFonts w:cstheme="minorHAnsi"/>
                <w:sz w:val="20"/>
                <w:szCs w:val="20"/>
                <w:u w:val="single"/>
              </w:rPr>
              <w:t>Barriers</w:t>
            </w:r>
          </w:p>
          <w:p w14:paraId="057D008E" w14:textId="77777777" w:rsidR="004E601D" w:rsidRPr="00D57C2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In earlier studies, GPs expressed more hesitation about </w:t>
            </w:r>
            <w:r w:rsidRPr="00D57C2B">
              <w:rPr>
                <w:rFonts w:cstheme="minorHAnsi"/>
                <w:i/>
                <w:iCs/>
                <w:sz w:val="20"/>
                <w:szCs w:val="20"/>
              </w:rPr>
              <w:t>prescribing medications, when this was not yet common practice nor widely recommended for primary prevention.</w:t>
            </w:r>
          </w:p>
        </w:tc>
      </w:tr>
      <w:tr w:rsidR="004E601D" w:rsidRPr="00442900" w14:paraId="3C290610" w14:textId="77777777" w:rsidTr="00E63276">
        <w:tc>
          <w:tcPr>
            <w:tcW w:w="1913" w:type="dxa"/>
          </w:tcPr>
          <w:p w14:paraId="19C5C6E0" w14:textId="77777777" w:rsidR="004E601D" w:rsidRPr="00E63276" w:rsidRDefault="004E601D" w:rsidP="004E601D">
            <w:pPr>
              <w:rPr>
                <w:rFonts w:cstheme="minorHAnsi"/>
                <w:b/>
                <w:bCs/>
                <w:sz w:val="20"/>
                <w:szCs w:val="20"/>
              </w:rPr>
            </w:pPr>
          </w:p>
        </w:tc>
        <w:tc>
          <w:tcPr>
            <w:tcW w:w="1508" w:type="dxa"/>
          </w:tcPr>
          <w:p w14:paraId="536B3EC3" w14:textId="77777777" w:rsidR="004E601D" w:rsidRPr="00E63276" w:rsidRDefault="004E601D" w:rsidP="004E601D">
            <w:pPr>
              <w:rPr>
                <w:rFonts w:cstheme="minorHAnsi"/>
                <w:b/>
                <w:bCs/>
                <w:sz w:val="20"/>
                <w:szCs w:val="20"/>
              </w:rPr>
            </w:pPr>
          </w:p>
        </w:tc>
        <w:tc>
          <w:tcPr>
            <w:tcW w:w="1527" w:type="dxa"/>
          </w:tcPr>
          <w:p w14:paraId="5453B24E" w14:textId="77777777" w:rsidR="004E601D" w:rsidRPr="00E63276" w:rsidRDefault="004E601D" w:rsidP="004E601D">
            <w:pPr>
              <w:rPr>
                <w:rFonts w:cstheme="minorHAnsi"/>
                <w:b/>
                <w:bCs/>
                <w:sz w:val="20"/>
                <w:szCs w:val="20"/>
              </w:rPr>
            </w:pPr>
          </w:p>
        </w:tc>
        <w:tc>
          <w:tcPr>
            <w:tcW w:w="0" w:type="auto"/>
          </w:tcPr>
          <w:p w14:paraId="29EC30A8" w14:textId="77777777" w:rsidR="004E601D" w:rsidRPr="00442900" w:rsidRDefault="004E601D" w:rsidP="004E601D">
            <w:pPr>
              <w:rPr>
                <w:rFonts w:cstheme="minorHAnsi"/>
                <w:sz w:val="20"/>
                <w:szCs w:val="20"/>
              </w:rPr>
            </w:pPr>
            <w:r>
              <w:rPr>
                <w:rFonts w:cstheme="minorHAnsi"/>
                <w:sz w:val="20"/>
                <w:szCs w:val="20"/>
              </w:rPr>
              <w:t>McDonagh (2018)</w:t>
            </w:r>
          </w:p>
        </w:tc>
        <w:tc>
          <w:tcPr>
            <w:tcW w:w="0" w:type="auto"/>
          </w:tcPr>
          <w:p w14:paraId="65135A19" w14:textId="77777777" w:rsidR="004E601D" w:rsidRDefault="004E601D" w:rsidP="004E601D">
            <w:pPr>
              <w:rPr>
                <w:rFonts w:cstheme="minorHAnsi"/>
                <w:sz w:val="20"/>
                <w:szCs w:val="20"/>
                <w:u w:val="single"/>
              </w:rPr>
            </w:pPr>
            <w:r w:rsidRPr="00B1087C">
              <w:rPr>
                <w:rFonts w:cstheme="minorHAnsi"/>
                <w:sz w:val="20"/>
                <w:szCs w:val="20"/>
                <w:u w:val="single"/>
              </w:rPr>
              <w:t>Barriers</w:t>
            </w:r>
          </w:p>
          <w:p w14:paraId="32744C59"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Cultural norms within a practice were discussed in two studies and an environment where testing is not a high priority was seen as a deterrent.</w:t>
            </w:r>
          </w:p>
          <w:p w14:paraId="32A1AEF3" w14:textId="77777777" w:rsidR="004E601D" w:rsidRPr="0097341F"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Facilitators</w:t>
            </w:r>
          </w:p>
          <w:p w14:paraId="7FC17817" w14:textId="77777777" w:rsidR="004E601D" w:rsidRPr="000B2B5F" w:rsidRDefault="004E601D" w:rsidP="004E601D">
            <w:pPr>
              <w:widowControl w:val="0"/>
              <w:autoSpaceDE w:val="0"/>
              <w:autoSpaceDN w:val="0"/>
              <w:adjustRightInd w:val="0"/>
              <w:rPr>
                <w:rFonts w:cstheme="minorHAnsi"/>
                <w:b/>
                <w:bCs/>
                <w:i/>
                <w:iCs/>
                <w:sz w:val="20"/>
                <w:szCs w:val="20"/>
              </w:rPr>
            </w:pPr>
            <w:r w:rsidRPr="000B2B5F">
              <w:rPr>
                <w:rFonts w:cstheme="minorHAnsi"/>
                <w:b/>
                <w:bCs/>
                <w:i/>
                <w:iCs/>
                <w:sz w:val="20"/>
                <w:szCs w:val="20"/>
              </w:rPr>
              <w:t>Normalising chlamydia testing for patients, and at service level was raised as a way of destigmatising chlamydia infection and facilitating testing. Services in which testing was part of everyday practice (e.g., new patient checks, travel vaccinations, or young people’s clinics) reported high levels of testing.</w:t>
            </w:r>
          </w:p>
        </w:tc>
      </w:tr>
      <w:tr w:rsidR="004E601D" w:rsidRPr="00442900" w14:paraId="76C3E169" w14:textId="77777777" w:rsidTr="00E63276">
        <w:tc>
          <w:tcPr>
            <w:tcW w:w="1913" w:type="dxa"/>
          </w:tcPr>
          <w:p w14:paraId="0CDA6976" w14:textId="77777777" w:rsidR="004E601D" w:rsidRPr="00E63276" w:rsidRDefault="004E601D" w:rsidP="004E601D">
            <w:pPr>
              <w:rPr>
                <w:rFonts w:cstheme="minorHAnsi"/>
                <w:b/>
                <w:bCs/>
                <w:sz w:val="20"/>
                <w:szCs w:val="20"/>
              </w:rPr>
            </w:pPr>
          </w:p>
        </w:tc>
        <w:tc>
          <w:tcPr>
            <w:tcW w:w="1508" w:type="dxa"/>
          </w:tcPr>
          <w:p w14:paraId="320C7895" w14:textId="77777777" w:rsidR="004E601D" w:rsidRPr="00E63276" w:rsidRDefault="004E601D" w:rsidP="004E601D">
            <w:pPr>
              <w:rPr>
                <w:rFonts w:cstheme="minorHAnsi"/>
                <w:b/>
                <w:bCs/>
                <w:sz w:val="20"/>
                <w:szCs w:val="20"/>
              </w:rPr>
            </w:pPr>
          </w:p>
        </w:tc>
        <w:tc>
          <w:tcPr>
            <w:tcW w:w="1527" w:type="dxa"/>
          </w:tcPr>
          <w:p w14:paraId="237AC61F" w14:textId="77777777" w:rsidR="004E601D" w:rsidRPr="00E63276" w:rsidRDefault="004E601D" w:rsidP="004E601D">
            <w:pPr>
              <w:rPr>
                <w:rFonts w:cstheme="minorHAnsi"/>
                <w:b/>
                <w:bCs/>
                <w:sz w:val="20"/>
                <w:szCs w:val="20"/>
              </w:rPr>
            </w:pPr>
          </w:p>
        </w:tc>
        <w:tc>
          <w:tcPr>
            <w:tcW w:w="0" w:type="auto"/>
          </w:tcPr>
          <w:p w14:paraId="380F4C82" w14:textId="77777777" w:rsidR="004E601D" w:rsidRPr="00442900" w:rsidRDefault="004E601D" w:rsidP="004E601D">
            <w:pPr>
              <w:rPr>
                <w:rFonts w:cstheme="minorHAnsi"/>
                <w:sz w:val="20"/>
                <w:szCs w:val="20"/>
              </w:rPr>
            </w:pPr>
            <w:r>
              <w:rPr>
                <w:rFonts w:cstheme="minorHAnsi"/>
                <w:sz w:val="20"/>
                <w:szCs w:val="20"/>
              </w:rPr>
              <w:t>Mikat-Stevens (2015)</w:t>
            </w:r>
          </w:p>
        </w:tc>
        <w:tc>
          <w:tcPr>
            <w:tcW w:w="0" w:type="auto"/>
          </w:tcPr>
          <w:p w14:paraId="3DF6E860" w14:textId="77777777" w:rsidR="004E601D" w:rsidRDefault="004E601D" w:rsidP="004E601D">
            <w:pPr>
              <w:rPr>
                <w:rFonts w:cstheme="minorHAnsi"/>
                <w:sz w:val="20"/>
                <w:szCs w:val="20"/>
                <w:u w:val="single"/>
              </w:rPr>
            </w:pPr>
            <w:r w:rsidRPr="00B1087C">
              <w:rPr>
                <w:rFonts w:cstheme="minorHAnsi"/>
                <w:sz w:val="20"/>
                <w:szCs w:val="20"/>
                <w:u w:val="single"/>
              </w:rPr>
              <w:t>Barriers</w:t>
            </w:r>
          </w:p>
          <w:p w14:paraId="443D79D9" w14:textId="77777777" w:rsidR="004E601D" w:rsidRPr="00D57C2B" w:rsidRDefault="004E601D" w:rsidP="004E601D">
            <w:pPr>
              <w:rPr>
                <w:rFonts w:cstheme="minorHAnsi"/>
                <w:i/>
                <w:iCs/>
                <w:color w:val="000000"/>
                <w:sz w:val="20"/>
                <w:szCs w:val="20"/>
              </w:rPr>
            </w:pPr>
            <w:r w:rsidRPr="00D57C2B">
              <w:rPr>
                <w:rFonts w:cstheme="minorHAnsi"/>
                <w:i/>
                <w:iCs/>
                <w:color w:val="000000"/>
                <w:sz w:val="20"/>
                <w:szCs w:val="20"/>
              </w:rPr>
              <w:t>Language and culture challenges when discussing family history and genetics.</w:t>
            </w:r>
          </w:p>
          <w:p w14:paraId="057864E9" w14:textId="77777777" w:rsidR="004E601D" w:rsidRPr="009F4E3F" w:rsidRDefault="004E601D" w:rsidP="004E601D">
            <w:pPr>
              <w:rPr>
                <w:rFonts w:cstheme="minorHAnsi"/>
                <w:b/>
                <w:bCs/>
                <w:i/>
                <w:iCs/>
                <w:color w:val="000000"/>
                <w:sz w:val="20"/>
                <w:szCs w:val="20"/>
              </w:rPr>
            </w:pPr>
            <w:r w:rsidRPr="009F4E3F">
              <w:rPr>
                <w:rStyle w:val="odfvisible"/>
                <w:rFonts w:cstheme="minorHAnsi"/>
                <w:b/>
                <w:bCs/>
                <w:i/>
                <w:iCs/>
                <w:color w:val="000000"/>
                <w:sz w:val="20"/>
                <w:szCs w:val="20"/>
              </w:rPr>
              <w:t xml:space="preserve">The second most common ELSI barrier (n = 15 citations in 15/38 studies) was the fear of social or insurance discrimination for their patients </w:t>
            </w:r>
            <w:proofErr w:type="gramStart"/>
            <w:r w:rsidRPr="009F4E3F">
              <w:rPr>
                <w:rStyle w:val="odfvisible"/>
                <w:rFonts w:cstheme="minorHAnsi"/>
                <w:b/>
                <w:bCs/>
                <w:i/>
                <w:iCs/>
                <w:color w:val="000000"/>
                <w:sz w:val="20"/>
                <w:szCs w:val="20"/>
              </w:rPr>
              <w:t>as a result of</w:t>
            </w:r>
            <w:proofErr w:type="gramEnd"/>
            <w:r w:rsidRPr="009F4E3F">
              <w:rPr>
                <w:rStyle w:val="odfvisible"/>
                <w:rFonts w:cstheme="minorHAnsi"/>
                <w:b/>
                <w:bCs/>
                <w:i/>
                <w:iCs/>
                <w:color w:val="000000"/>
                <w:sz w:val="20"/>
                <w:szCs w:val="20"/>
              </w:rPr>
              <w:t xml:space="preserve"> their genetic information. Freedman et al. found that more than 80% of 1,251 US PCPs surveyed thought that patients with positive genetic testing results were at risk for insurance discrimination.</w:t>
            </w:r>
          </w:p>
        </w:tc>
      </w:tr>
      <w:tr w:rsidR="004E601D" w:rsidRPr="00442900" w14:paraId="30C173E6" w14:textId="77777777" w:rsidTr="00E63276">
        <w:tc>
          <w:tcPr>
            <w:tcW w:w="1913" w:type="dxa"/>
          </w:tcPr>
          <w:p w14:paraId="53AB5DC6" w14:textId="77777777" w:rsidR="004E601D" w:rsidRPr="00E63276" w:rsidRDefault="004E601D" w:rsidP="004E601D">
            <w:pPr>
              <w:rPr>
                <w:rFonts w:cstheme="minorHAnsi"/>
                <w:b/>
                <w:bCs/>
                <w:sz w:val="20"/>
                <w:szCs w:val="20"/>
              </w:rPr>
            </w:pPr>
          </w:p>
        </w:tc>
        <w:tc>
          <w:tcPr>
            <w:tcW w:w="1508" w:type="dxa"/>
          </w:tcPr>
          <w:p w14:paraId="70394CAB" w14:textId="77777777" w:rsidR="004E601D" w:rsidRPr="00E63276" w:rsidRDefault="004E601D" w:rsidP="004E601D">
            <w:pPr>
              <w:rPr>
                <w:rFonts w:cstheme="minorHAnsi"/>
                <w:b/>
                <w:bCs/>
                <w:sz w:val="20"/>
                <w:szCs w:val="20"/>
              </w:rPr>
            </w:pPr>
          </w:p>
        </w:tc>
        <w:tc>
          <w:tcPr>
            <w:tcW w:w="1527" w:type="dxa"/>
          </w:tcPr>
          <w:p w14:paraId="613F30DC" w14:textId="77777777" w:rsidR="004E601D" w:rsidRPr="00E63276" w:rsidRDefault="004E601D" w:rsidP="004E601D">
            <w:pPr>
              <w:rPr>
                <w:rFonts w:cstheme="minorHAnsi"/>
                <w:b/>
                <w:bCs/>
                <w:sz w:val="20"/>
                <w:szCs w:val="20"/>
              </w:rPr>
            </w:pPr>
          </w:p>
        </w:tc>
        <w:tc>
          <w:tcPr>
            <w:tcW w:w="0" w:type="auto"/>
          </w:tcPr>
          <w:p w14:paraId="504241C3" w14:textId="77777777" w:rsidR="004E601D" w:rsidRPr="00442900" w:rsidRDefault="004E601D" w:rsidP="004E601D">
            <w:pPr>
              <w:rPr>
                <w:rFonts w:cstheme="minorHAnsi"/>
                <w:sz w:val="20"/>
                <w:szCs w:val="20"/>
              </w:rPr>
            </w:pPr>
            <w:r>
              <w:rPr>
                <w:rFonts w:cstheme="minorHAnsi"/>
                <w:sz w:val="20"/>
                <w:szCs w:val="20"/>
              </w:rPr>
              <w:t>O’Brien (2016)</w:t>
            </w:r>
          </w:p>
        </w:tc>
        <w:tc>
          <w:tcPr>
            <w:tcW w:w="0" w:type="auto"/>
          </w:tcPr>
          <w:p w14:paraId="18E1A784" w14:textId="77777777" w:rsidR="004E601D" w:rsidRDefault="004E601D" w:rsidP="004E601D">
            <w:pPr>
              <w:rPr>
                <w:rFonts w:cstheme="minorHAnsi"/>
                <w:sz w:val="20"/>
                <w:szCs w:val="20"/>
                <w:u w:val="single"/>
              </w:rPr>
            </w:pPr>
            <w:r w:rsidRPr="00B1087C">
              <w:rPr>
                <w:rFonts w:cstheme="minorHAnsi"/>
                <w:sz w:val="20"/>
                <w:szCs w:val="20"/>
                <w:u w:val="single"/>
              </w:rPr>
              <w:t>Barriers</w:t>
            </w:r>
          </w:p>
          <w:p w14:paraId="23E425FB" w14:textId="77777777" w:rsidR="004E601D" w:rsidRPr="00DB1A3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Reluctance of society to see eating disorders as a serious disease was ‘a severe hindrance’.</w:t>
            </w:r>
          </w:p>
          <w:p w14:paraId="0291DC6A" w14:textId="77777777" w:rsidR="004E601D" w:rsidRPr="00C0266B" w:rsidRDefault="004E601D" w:rsidP="004E601D">
            <w:pPr>
              <w:widowControl w:val="0"/>
              <w:autoSpaceDE w:val="0"/>
              <w:autoSpaceDN w:val="0"/>
              <w:adjustRightInd w:val="0"/>
              <w:rPr>
                <w:rFonts w:cstheme="minorHAnsi"/>
                <w:i/>
                <w:iCs/>
                <w:color w:val="000000"/>
                <w:sz w:val="20"/>
                <w:szCs w:val="20"/>
              </w:rPr>
            </w:pPr>
            <w:r w:rsidRPr="00DB1A3B">
              <w:rPr>
                <w:rFonts w:cstheme="minorHAnsi"/>
                <w:i/>
                <w:iCs/>
                <w:color w:val="000000"/>
                <w:sz w:val="20"/>
                <w:szCs w:val="20"/>
              </w:rPr>
              <w:t>Stigma and negative consequences of labelling</w:t>
            </w:r>
            <w:r>
              <w:rPr>
                <w:rFonts w:cstheme="minorHAnsi"/>
                <w:i/>
                <w:iCs/>
                <w:color w:val="000000"/>
                <w:sz w:val="20"/>
                <w:szCs w:val="20"/>
              </w:rPr>
              <w:t>.</w:t>
            </w:r>
          </w:p>
        </w:tc>
      </w:tr>
      <w:tr w:rsidR="004E601D" w:rsidRPr="00442900" w14:paraId="1FC515ED" w14:textId="77777777" w:rsidTr="00E63276">
        <w:tc>
          <w:tcPr>
            <w:tcW w:w="1913" w:type="dxa"/>
          </w:tcPr>
          <w:p w14:paraId="08880A8A" w14:textId="77777777" w:rsidR="004E601D" w:rsidRPr="00E63276" w:rsidRDefault="004E601D" w:rsidP="004E601D">
            <w:pPr>
              <w:rPr>
                <w:rFonts w:cstheme="minorHAnsi"/>
                <w:b/>
                <w:bCs/>
                <w:sz w:val="20"/>
                <w:szCs w:val="20"/>
              </w:rPr>
            </w:pPr>
          </w:p>
        </w:tc>
        <w:tc>
          <w:tcPr>
            <w:tcW w:w="1508" w:type="dxa"/>
          </w:tcPr>
          <w:p w14:paraId="6608FB4A" w14:textId="77777777" w:rsidR="004E601D" w:rsidRPr="00E63276" w:rsidRDefault="004E601D" w:rsidP="004E601D">
            <w:pPr>
              <w:rPr>
                <w:rFonts w:cstheme="minorHAnsi"/>
                <w:b/>
                <w:bCs/>
                <w:sz w:val="20"/>
                <w:szCs w:val="20"/>
              </w:rPr>
            </w:pPr>
          </w:p>
        </w:tc>
        <w:tc>
          <w:tcPr>
            <w:tcW w:w="1527" w:type="dxa"/>
          </w:tcPr>
          <w:p w14:paraId="019D37B4" w14:textId="77777777" w:rsidR="004E601D" w:rsidRPr="00E63276" w:rsidRDefault="004E601D" w:rsidP="004E601D">
            <w:pPr>
              <w:rPr>
                <w:rFonts w:cstheme="minorHAnsi"/>
                <w:b/>
                <w:bCs/>
                <w:sz w:val="20"/>
                <w:szCs w:val="20"/>
              </w:rPr>
            </w:pPr>
          </w:p>
        </w:tc>
        <w:tc>
          <w:tcPr>
            <w:tcW w:w="0" w:type="auto"/>
          </w:tcPr>
          <w:p w14:paraId="076EA480" w14:textId="77777777" w:rsidR="004E601D" w:rsidRPr="00442900" w:rsidRDefault="004E601D" w:rsidP="004E601D">
            <w:pPr>
              <w:rPr>
                <w:rFonts w:cstheme="minorHAnsi"/>
                <w:sz w:val="20"/>
                <w:szCs w:val="20"/>
              </w:rPr>
            </w:pPr>
            <w:r>
              <w:rPr>
                <w:rFonts w:cstheme="minorHAnsi"/>
                <w:sz w:val="20"/>
                <w:szCs w:val="20"/>
              </w:rPr>
              <w:t>Schumann (2012)</w:t>
            </w:r>
          </w:p>
        </w:tc>
        <w:tc>
          <w:tcPr>
            <w:tcW w:w="0" w:type="auto"/>
          </w:tcPr>
          <w:p w14:paraId="3AA96724" w14:textId="77777777" w:rsidR="004E601D" w:rsidRDefault="004E601D" w:rsidP="004E601D">
            <w:pPr>
              <w:rPr>
                <w:rFonts w:cstheme="minorHAnsi"/>
                <w:sz w:val="20"/>
                <w:szCs w:val="20"/>
                <w:u w:val="single"/>
              </w:rPr>
            </w:pPr>
            <w:r w:rsidRPr="00B1087C">
              <w:rPr>
                <w:rFonts w:cstheme="minorHAnsi"/>
                <w:sz w:val="20"/>
                <w:szCs w:val="20"/>
                <w:u w:val="single"/>
              </w:rPr>
              <w:t>Barriers</w:t>
            </w:r>
          </w:p>
          <w:p w14:paraId="0FE6AE9A" w14:textId="77777777" w:rsidR="004E601D" w:rsidRPr="00C80F14"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Barriers resulting from the health system or society encompassed fear of stigmatization and (premature) labelling, future insurability, reimbursement, and lack of time and resources.</w:t>
            </w:r>
          </w:p>
        </w:tc>
      </w:tr>
      <w:tr w:rsidR="004E601D" w:rsidRPr="00442900" w14:paraId="15D4289A" w14:textId="77777777" w:rsidTr="00E63276">
        <w:tc>
          <w:tcPr>
            <w:tcW w:w="1913" w:type="dxa"/>
          </w:tcPr>
          <w:p w14:paraId="66E6DF9D" w14:textId="77777777" w:rsidR="004E601D" w:rsidRPr="00E63276" w:rsidRDefault="004E601D" w:rsidP="004E601D">
            <w:pPr>
              <w:rPr>
                <w:rFonts w:cstheme="minorHAnsi"/>
                <w:b/>
                <w:bCs/>
                <w:sz w:val="20"/>
                <w:szCs w:val="20"/>
              </w:rPr>
            </w:pPr>
          </w:p>
        </w:tc>
        <w:tc>
          <w:tcPr>
            <w:tcW w:w="1508" w:type="dxa"/>
          </w:tcPr>
          <w:p w14:paraId="421D84EB" w14:textId="77777777" w:rsidR="004E601D" w:rsidRPr="00E63276" w:rsidRDefault="004E601D" w:rsidP="004E601D">
            <w:pPr>
              <w:rPr>
                <w:rFonts w:cstheme="minorHAnsi"/>
                <w:b/>
                <w:bCs/>
                <w:sz w:val="20"/>
                <w:szCs w:val="20"/>
              </w:rPr>
            </w:pPr>
          </w:p>
        </w:tc>
        <w:tc>
          <w:tcPr>
            <w:tcW w:w="1527" w:type="dxa"/>
          </w:tcPr>
          <w:p w14:paraId="01810105" w14:textId="77777777" w:rsidR="004E601D" w:rsidRPr="00E63276" w:rsidRDefault="004E601D" w:rsidP="004E601D">
            <w:pPr>
              <w:rPr>
                <w:rFonts w:cstheme="minorHAnsi"/>
                <w:b/>
                <w:bCs/>
                <w:sz w:val="20"/>
                <w:szCs w:val="20"/>
              </w:rPr>
            </w:pPr>
          </w:p>
        </w:tc>
        <w:tc>
          <w:tcPr>
            <w:tcW w:w="0" w:type="auto"/>
          </w:tcPr>
          <w:p w14:paraId="4D10C188" w14:textId="77777777" w:rsidR="004E601D" w:rsidRPr="00442900" w:rsidRDefault="004E601D" w:rsidP="004E601D">
            <w:pPr>
              <w:rPr>
                <w:rFonts w:cstheme="minorHAnsi"/>
                <w:sz w:val="20"/>
                <w:szCs w:val="20"/>
              </w:rPr>
            </w:pPr>
            <w:r>
              <w:rPr>
                <w:rFonts w:cstheme="minorHAnsi"/>
                <w:sz w:val="20"/>
                <w:szCs w:val="20"/>
              </w:rPr>
              <w:t>Sirdifield (2013)</w:t>
            </w:r>
          </w:p>
        </w:tc>
        <w:tc>
          <w:tcPr>
            <w:tcW w:w="0" w:type="auto"/>
          </w:tcPr>
          <w:p w14:paraId="16DD5866" w14:textId="77777777" w:rsidR="004E601D" w:rsidRDefault="004E601D" w:rsidP="004E601D">
            <w:pPr>
              <w:rPr>
                <w:rFonts w:cstheme="minorHAnsi"/>
                <w:sz w:val="20"/>
                <w:szCs w:val="20"/>
                <w:u w:val="single"/>
              </w:rPr>
            </w:pPr>
            <w:r w:rsidRPr="00B1087C">
              <w:rPr>
                <w:rFonts w:cstheme="minorHAnsi"/>
                <w:sz w:val="20"/>
                <w:szCs w:val="20"/>
                <w:u w:val="single"/>
              </w:rPr>
              <w:t>Barriers</w:t>
            </w:r>
          </w:p>
          <w:p w14:paraId="449505C4" w14:textId="77777777" w:rsidR="004E601D" w:rsidRPr="00DB1A3B"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GPs often felt greater (or perceived greater public) sympathy but also felt a lack of alternatives for older compared with younger patients: “Physicians thought their older adult patients would resist or be unable to pursue mental health referrals for multiple reasons ranging from stigma to financial and transportation difficulties”.</w:t>
            </w:r>
          </w:p>
          <w:p w14:paraId="240AF956" w14:textId="77777777" w:rsidR="004E601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Some alternatives were seen as less ‘valid’ due to inaccessibility, </w:t>
            </w:r>
            <w:proofErr w:type="gramStart"/>
            <w:r w:rsidRPr="00DB1A3B">
              <w:rPr>
                <w:rFonts w:cstheme="minorHAnsi"/>
                <w:i/>
                <w:iCs/>
                <w:sz w:val="20"/>
                <w:szCs w:val="20"/>
              </w:rPr>
              <w:t>stigma</w:t>
            </w:r>
            <w:proofErr w:type="gramEnd"/>
            <w:r w:rsidRPr="00DB1A3B">
              <w:rPr>
                <w:rFonts w:cstheme="minorHAnsi"/>
                <w:i/>
                <w:iCs/>
                <w:sz w:val="20"/>
                <w:szCs w:val="20"/>
              </w:rPr>
              <w:t xml:space="preserve"> and costs for patients.</w:t>
            </w:r>
          </w:p>
          <w:p w14:paraId="540C1682" w14:textId="77777777" w:rsidR="004E601D" w:rsidRPr="00E07C72"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Factors</w:t>
            </w:r>
          </w:p>
          <w:p w14:paraId="6EC850E4" w14:textId="77777777" w:rsidR="004E601D" w:rsidRPr="00C80F14"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GPs perceived the context for benzodiazepine prescribing decisions had changed over time because of </w:t>
            </w:r>
            <w:proofErr w:type="gramStart"/>
            <w:r w:rsidRPr="00DB1A3B">
              <w:rPr>
                <w:rFonts w:cstheme="minorHAnsi"/>
                <w:i/>
                <w:iCs/>
                <w:sz w:val="20"/>
                <w:szCs w:val="20"/>
              </w:rPr>
              <w:t>changing:</w:t>
            </w:r>
            <w:proofErr w:type="gramEnd"/>
            <w:r w:rsidRPr="00DB1A3B">
              <w:rPr>
                <w:rFonts w:cstheme="minorHAnsi"/>
                <w:i/>
                <w:iCs/>
                <w:sz w:val="20"/>
                <w:szCs w:val="20"/>
              </w:rPr>
              <w:t xml:space="preserve"> norms of practice, evidence, guidance (national and local), introduction of new drugs (e.g. selective serotonin reuptake inhibitors) and services, legal regulatory frameworks and the societal attitudes for treatment of conditions including anxiety, depression and insomnia.</w:t>
            </w:r>
          </w:p>
        </w:tc>
      </w:tr>
      <w:tr w:rsidR="004E601D" w:rsidRPr="00442900" w14:paraId="48951222" w14:textId="77777777" w:rsidTr="00E63276">
        <w:tc>
          <w:tcPr>
            <w:tcW w:w="1913" w:type="dxa"/>
          </w:tcPr>
          <w:p w14:paraId="07265379" w14:textId="77777777" w:rsidR="004E601D" w:rsidRPr="00E63276" w:rsidRDefault="004E601D" w:rsidP="004E601D">
            <w:pPr>
              <w:rPr>
                <w:rFonts w:cstheme="minorHAnsi"/>
                <w:b/>
                <w:bCs/>
                <w:sz w:val="20"/>
                <w:szCs w:val="20"/>
              </w:rPr>
            </w:pPr>
          </w:p>
        </w:tc>
        <w:tc>
          <w:tcPr>
            <w:tcW w:w="1508" w:type="dxa"/>
          </w:tcPr>
          <w:p w14:paraId="645CECEC" w14:textId="77777777" w:rsidR="004E601D" w:rsidRPr="00E63276" w:rsidRDefault="004E601D" w:rsidP="004E601D">
            <w:pPr>
              <w:rPr>
                <w:rFonts w:cstheme="minorHAnsi"/>
                <w:b/>
                <w:bCs/>
                <w:sz w:val="20"/>
                <w:szCs w:val="20"/>
              </w:rPr>
            </w:pPr>
          </w:p>
        </w:tc>
        <w:tc>
          <w:tcPr>
            <w:tcW w:w="1527" w:type="dxa"/>
          </w:tcPr>
          <w:p w14:paraId="5BF9FAC4" w14:textId="77777777" w:rsidR="004E601D" w:rsidRPr="00E63276" w:rsidRDefault="004E601D" w:rsidP="004E601D">
            <w:pPr>
              <w:rPr>
                <w:rFonts w:cstheme="minorHAnsi"/>
                <w:b/>
                <w:bCs/>
                <w:sz w:val="20"/>
                <w:szCs w:val="20"/>
              </w:rPr>
            </w:pPr>
          </w:p>
        </w:tc>
        <w:tc>
          <w:tcPr>
            <w:tcW w:w="0" w:type="auto"/>
          </w:tcPr>
          <w:p w14:paraId="201613A9" w14:textId="77777777" w:rsidR="004E601D" w:rsidRDefault="004E601D" w:rsidP="004E601D">
            <w:pPr>
              <w:rPr>
                <w:rFonts w:cstheme="minorHAnsi"/>
                <w:sz w:val="20"/>
                <w:szCs w:val="20"/>
              </w:rPr>
            </w:pPr>
            <w:r>
              <w:rPr>
                <w:rFonts w:cstheme="minorHAnsi"/>
                <w:sz w:val="20"/>
                <w:szCs w:val="20"/>
              </w:rPr>
              <w:t>Tonkin-Crine (2011)</w:t>
            </w:r>
          </w:p>
        </w:tc>
        <w:tc>
          <w:tcPr>
            <w:tcW w:w="0" w:type="auto"/>
          </w:tcPr>
          <w:p w14:paraId="09FD07CD" w14:textId="77777777" w:rsidR="004E601D" w:rsidRPr="00A0083F" w:rsidRDefault="004E601D" w:rsidP="004E601D">
            <w:pPr>
              <w:autoSpaceDE w:val="0"/>
              <w:autoSpaceDN w:val="0"/>
              <w:adjustRightInd w:val="0"/>
              <w:rPr>
                <w:rFonts w:cstheme="minorHAnsi"/>
                <w:color w:val="231F20"/>
                <w:sz w:val="20"/>
                <w:szCs w:val="20"/>
                <w:u w:val="single"/>
              </w:rPr>
            </w:pPr>
            <w:r w:rsidRPr="00A0083F">
              <w:rPr>
                <w:rFonts w:cstheme="minorHAnsi"/>
                <w:color w:val="231F20"/>
                <w:sz w:val="20"/>
                <w:szCs w:val="20"/>
                <w:u w:val="single"/>
              </w:rPr>
              <w:t>Factors</w:t>
            </w:r>
          </w:p>
          <w:p w14:paraId="4B20E8F0" w14:textId="77777777" w:rsidR="004E601D" w:rsidRPr="00A0083F" w:rsidRDefault="004E601D" w:rsidP="004E601D">
            <w:pPr>
              <w:autoSpaceDE w:val="0"/>
              <w:autoSpaceDN w:val="0"/>
              <w:adjustRightInd w:val="0"/>
              <w:rPr>
                <w:rFonts w:ascii="AdvOT303e83b8" w:hAnsi="AdvOT303e83b8" w:cs="AdvOT303e83b8"/>
                <w:b/>
                <w:bCs/>
                <w:i/>
                <w:iCs/>
                <w:color w:val="231F20"/>
                <w:sz w:val="18"/>
                <w:szCs w:val="18"/>
              </w:rPr>
            </w:pPr>
            <w:r w:rsidRPr="00A0083F">
              <w:rPr>
                <w:rFonts w:cstheme="minorHAnsi"/>
                <w:b/>
                <w:bCs/>
                <w:i/>
                <w:iCs/>
                <w:color w:val="231F20"/>
                <w:sz w:val="20"/>
                <w:szCs w:val="20"/>
              </w:rPr>
              <w:t>In contrast, GPs appear to regard the opinions and actions of peers highly. Discussion and comparison with peers may be very influential because of a GP’s motivation to fit with professional norms.</w:t>
            </w:r>
          </w:p>
        </w:tc>
      </w:tr>
      <w:tr w:rsidR="004E601D" w:rsidRPr="00442900" w14:paraId="1EDB67C2" w14:textId="77777777" w:rsidTr="00E63276">
        <w:tc>
          <w:tcPr>
            <w:tcW w:w="1913" w:type="dxa"/>
          </w:tcPr>
          <w:p w14:paraId="19E57F1E" w14:textId="77777777" w:rsidR="004E601D" w:rsidRPr="00E63276" w:rsidRDefault="004E601D" w:rsidP="004E601D">
            <w:pPr>
              <w:rPr>
                <w:rFonts w:cstheme="minorHAnsi"/>
                <w:b/>
                <w:bCs/>
                <w:sz w:val="20"/>
                <w:szCs w:val="20"/>
              </w:rPr>
            </w:pPr>
          </w:p>
        </w:tc>
        <w:tc>
          <w:tcPr>
            <w:tcW w:w="1508" w:type="dxa"/>
          </w:tcPr>
          <w:p w14:paraId="144A506F" w14:textId="77777777" w:rsidR="004E601D" w:rsidRPr="00E63276" w:rsidRDefault="004E601D" w:rsidP="004E601D">
            <w:pPr>
              <w:rPr>
                <w:rFonts w:cstheme="minorHAnsi"/>
                <w:b/>
                <w:bCs/>
                <w:sz w:val="20"/>
                <w:szCs w:val="20"/>
              </w:rPr>
            </w:pPr>
          </w:p>
        </w:tc>
        <w:tc>
          <w:tcPr>
            <w:tcW w:w="1527" w:type="dxa"/>
          </w:tcPr>
          <w:p w14:paraId="01FC5E16" w14:textId="77777777" w:rsidR="004E601D" w:rsidRPr="00E63276" w:rsidRDefault="004E601D" w:rsidP="004E601D">
            <w:pPr>
              <w:rPr>
                <w:rFonts w:cstheme="minorHAnsi"/>
                <w:b/>
                <w:bCs/>
                <w:sz w:val="20"/>
                <w:szCs w:val="20"/>
              </w:rPr>
            </w:pPr>
          </w:p>
        </w:tc>
        <w:tc>
          <w:tcPr>
            <w:tcW w:w="0" w:type="auto"/>
          </w:tcPr>
          <w:p w14:paraId="49B22877" w14:textId="77777777" w:rsidR="004E601D" w:rsidRPr="00442900" w:rsidRDefault="004E601D" w:rsidP="004E601D">
            <w:pPr>
              <w:rPr>
                <w:rFonts w:cstheme="minorHAnsi"/>
                <w:sz w:val="20"/>
                <w:szCs w:val="20"/>
              </w:rPr>
            </w:pPr>
            <w:r>
              <w:rPr>
                <w:rFonts w:cstheme="minorHAnsi"/>
                <w:sz w:val="20"/>
                <w:szCs w:val="20"/>
              </w:rPr>
              <w:t>Vedel (2011)</w:t>
            </w:r>
          </w:p>
        </w:tc>
        <w:tc>
          <w:tcPr>
            <w:tcW w:w="0" w:type="auto"/>
          </w:tcPr>
          <w:p w14:paraId="52C73918" w14:textId="77777777" w:rsidR="004E601D" w:rsidRDefault="004E601D" w:rsidP="004E601D">
            <w:pPr>
              <w:rPr>
                <w:rFonts w:cstheme="minorHAnsi"/>
                <w:sz w:val="20"/>
                <w:szCs w:val="20"/>
                <w:u w:val="single"/>
              </w:rPr>
            </w:pPr>
            <w:r w:rsidRPr="00B1087C">
              <w:rPr>
                <w:rFonts w:cstheme="minorHAnsi"/>
                <w:sz w:val="20"/>
                <w:szCs w:val="20"/>
                <w:u w:val="single"/>
              </w:rPr>
              <w:t>Barriers</w:t>
            </w:r>
          </w:p>
          <w:p w14:paraId="3FE632B9" w14:textId="77777777" w:rsidR="004E601D" w:rsidRDefault="004E601D" w:rsidP="004E601D">
            <w:pPr>
              <w:pStyle w:val="NoSpacing"/>
              <w:rPr>
                <w:rStyle w:val="odfvisible"/>
                <w:rFonts w:cstheme="minorHAnsi"/>
                <w:i/>
                <w:iCs/>
                <w:color w:val="000000"/>
                <w:sz w:val="20"/>
                <w:szCs w:val="20"/>
              </w:rPr>
            </w:pPr>
            <w:r w:rsidRPr="00C80F14">
              <w:rPr>
                <w:rStyle w:val="odfvisible"/>
                <w:rFonts w:cstheme="minorHAnsi"/>
                <w:i/>
                <w:iCs/>
                <w:color w:val="000000"/>
                <w:sz w:val="20"/>
                <w:szCs w:val="20"/>
              </w:rPr>
              <w:lastRenderedPageBreak/>
              <w:t xml:space="preserve">Other barriers were linked to patients' attitudes (19 studies): lack of patient motivation to undergo screening, fear of finding cancer refusal of the test, cultural </w:t>
            </w:r>
            <w:proofErr w:type="gramStart"/>
            <w:r w:rsidRPr="00C80F14">
              <w:rPr>
                <w:rStyle w:val="odfvisible"/>
                <w:rFonts w:cstheme="minorHAnsi"/>
                <w:i/>
                <w:iCs/>
                <w:color w:val="000000"/>
                <w:sz w:val="20"/>
                <w:szCs w:val="20"/>
              </w:rPr>
              <w:t>barriers</w:t>
            </w:r>
            <w:proofErr w:type="gramEnd"/>
            <w:r w:rsidRPr="00C80F14">
              <w:rPr>
                <w:rStyle w:val="odfvisible"/>
                <w:rFonts w:cstheme="minorHAnsi"/>
                <w:i/>
                <w:iCs/>
                <w:color w:val="000000"/>
                <w:sz w:val="20"/>
                <w:szCs w:val="20"/>
              </w:rPr>
              <w:t xml:space="preserve"> and fatalism.</w:t>
            </w:r>
          </w:p>
          <w:p w14:paraId="7D34B759" w14:textId="77777777" w:rsidR="004E601D" w:rsidRPr="006242EC" w:rsidRDefault="004E601D" w:rsidP="004E601D">
            <w:pPr>
              <w:pStyle w:val="NoSpacing"/>
              <w:rPr>
                <w:rStyle w:val="odfvisible"/>
                <w:rFonts w:cstheme="minorHAnsi"/>
                <w:color w:val="000000"/>
                <w:sz w:val="20"/>
                <w:szCs w:val="20"/>
                <w:u w:val="single"/>
              </w:rPr>
            </w:pPr>
            <w:r>
              <w:rPr>
                <w:rStyle w:val="odfvisible"/>
                <w:rFonts w:cstheme="minorHAnsi"/>
                <w:color w:val="000000"/>
                <w:sz w:val="20"/>
                <w:szCs w:val="20"/>
                <w:u w:val="single"/>
              </w:rPr>
              <w:t>Facilitators</w:t>
            </w:r>
          </w:p>
          <w:p w14:paraId="6A6AD0DC" w14:textId="77777777" w:rsidR="004E601D" w:rsidRPr="006242EC" w:rsidRDefault="004E601D" w:rsidP="004E601D">
            <w:pPr>
              <w:rPr>
                <w:rFonts w:cstheme="minorHAnsi"/>
                <w:i/>
                <w:iCs/>
                <w:color w:val="000000"/>
                <w:sz w:val="20"/>
                <w:szCs w:val="20"/>
              </w:rPr>
            </w:pPr>
            <w:r w:rsidRPr="006242EC">
              <w:rPr>
                <w:rStyle w:val="odfvisible"/>
                <w:rFonts w:cstheme="minorHAnsi"/>
                <w:i/>
                <w:iCs/>
                <w:color w:val="000000"/>
                <w:sz w:val="20"/>
                <w:szCs w:val="20"/>
              </w:rPr>
              <w:t>Other facilitators are patients' attitudes (7 studies): western culture, motivation to undergo the test, patient's request of the test, trust in provider; and patients' perceptions of screening tests (4 studies): belief in test usefulness and comfort with test.</w:t>
            </w:r>
          </w:p>
        </w:tc>
      </w:tr>
      <w:tr w:rsidR="004E601D" w:rsidRPr="00442900" w14:paraId="3828A6EB" w14:textId="77777777" w:rsidTr="00E63276">
        <w:tc>
          <w:tcPr>
            <w:tcW w:w="1913" w:type="dxa"/>
          </w:tcPr>
          <w:p w14:paraId="62283D2A" w14:textId="77777777" w:rsidR="004E601D" w:rsidRPr="00E63276" w:rsidRDefault="004E601D" w:rsidP="004E601D">
            <w:pPr>
              <w:rPr>
                <w:rFonts w:cstheme="minorHAnsi"/>
                <w:b/>
                <w:bCs/>
                <w:sz w:val="20"/>
                <w:szCs w:val="20"/>
              </w:rPr>
            </w:pPr>
          </w:p>
        </w:tc>
        <w:tc>
          <w:tcPr>
            <w:tcW w:w="1508" w:type="dxa"/>
          </w:tcPr>
          <w:p w14:paraId="3CBF5D3C" w14:textId="77777777" w:rsidR="004E601D" w:rsidRPr="00E63276" w:rsidRDefault="004E601D" w:rsidP="004E601D">
            <w:pPr>
              <w:rPr>
                <w:rFonts w:cstheme="minorHAnsi"/>
                <w:b/>
                <w:bCs/>
                <w:sz w:val="20"/>
                <w:szCs w:val="20"/>
              </w:rPr>
            </w:pPr>
          </w:p>
        </w:tc>
        <w:tc>
          <w:tcPr>
            <w:tcW w:w="1527" w:type="dxa"/>
          </w:tcPr>
          <w:p w14:paraId="14688CA2" w14:textId="77777777" w:rsidR="004E601D" w:rsidRPr="00E63276" w:rsidRDefault="004E601D" w:rsidP="004E601D">
            <w:pPr>
              <w:rPr>
                <w:rFonts w:cstheme="minorHAnsi"/>
                <w:b/>
                <w:bCs/>
                <w:sz w:val="20"/>
                <w:szCs w:val="20"/>
              </w:rPr>
            </w:pPr>
          </w:p>
        </w:tc>
        <w:tc>
          <w:tcPr>
            <w:tcW w:w="0" w:type="auto"/>
          </w:tcPr>
          <w:p w14:paraId="09E7E16C" w14:textId="77777777" w:rsidR="004E601D" w:rsidRPr="00442900" w:rsidRDefault="004E601D" w:rsidP="004E601D">
            <w:pPr>
              <w:rPr>
                <w:rFonts w:cstheme="minorHAnsi"/>
                <w:sz w:val="20"/>
                <w:szCs w:val="20"/>
              </w:rPr>
            </w:pPr>
            <w:r>
              <w:rPr>
                <w:rFonts w:cstheme="minorHAnsi"/>
                <w:sz w:val="20"/>
                <w:szCs w:val="20"/>
              </w:rPr>
              <w:t>Yeung (2015) (2015)</w:t>
            </w:r>
          </w:p>
        </w:tc>
        <w:tc>
          <w:tcPr>
            <w:tcW w:w="0" w:type="auto"/>
          </w:tcPr>
          <w:p w14:paraId="1FBF930D" w14:textId="77777777" w:rsidR="004E601D" w:rsidRDefault="004E601D" w:rsidP="004E601D">
            <w:pPr>
              <w:rPr>
                <w:rFonts w:cstheme="minorHAnsi"/>
                <w:sz w:val="20"/>
                <w:szCs w:val="20"/>
                <w:u w:val="single"/>
              </w:rPr>
            </w:pPr>
            <w:r w:rsidRPr="00B1087C">
              <w:rPr>
                <w:rFonts w:cstheme="minorHAnsi"/>
                <w:sz w:val="20"/>
                <w:szCs w:val="20"/>
                <w:u w:val="single"/>
              </w:rPr>
              <w:t>Barriers</w:t>
            </w:r>
          </w:p>
          <w:p w14:paraId="137910A6" w14:textId="77777777" w:rsidR="004E601D" w:rsidRPr="00D91FE0" w:rsidRDefault="004E601D" w:rsidP="004E601D">
            <w:pPr>
              <w:pStyle w:val="Normal0"/>
              <w:rPr>
                <w:rFonts w:asciiTheme="minorHAnsi" w:hAnsiTheme="minorHAnsi" w:cstheme="minorHAnsi"/>
                <w:b/>
                <w:bCs/>
                <w:i/>
                <w:iCs/>
                <w:sz w:val="20"/>
                <w:szCs w:val="20"/>
              </w:rPr>
            </w:pPr>
            <w:r w:rsidRPr="00D91FE0">
              <w:rPr>
                <w:rFonts w:asciiTheme="minorHAnsi" w:hAnsiTheme="minorHAnsi" w:cstheme="minorHAnsi"/>
                <w:b/>
                <w:bCs/>
                <w:i/>
                <w:iCs/>
                <w:sz w:val="20"/>
                <w:szCs w:val="20"/>
              </w:rPr>
              <w:t xml:space="preserve">GPs feared offending their patients by offering testing. They worried that patients might perceive them as being discriminatory by judging them as likely to be infected. </w:t>
            </w:r>
          </w:p>
          <w:p w14:paraId="26806941" w14:textId="77777777" w:rsidR="004E601D" w:rsidRPr="00D91FE0" w:rsidRDefault="004E601D" w:rsidP="004E601D">
            <w:pPr>
              <w:rPr>
                <w:rFonts w:cstheme="minorHAnsi"/>
                <w:b/>
                <w:bCs/>
                <w:i/>
                <w:iCs/>
                <w:color w:val="000000"/>
                <w:sz w:val="20"/>
                <w:szCs w:val="20"/>
              </w:rPr>
            </w:pPr>
            <w:r w:rsidRPr="00D91FE0">
              <w:rPr>
                <w:rFonts w:cstheme="minorHAnsi"/>
                <w:b/>
                <w:bCs/>
                <w:i/>
                <w:iCs/>
                <w:color w:val="000000"/>
                <w:sz w:val="20"/>
                <w:szCs w:val="20"/>
              </w:rPr>
              <w:t xml:space="preserve">Difficulty in discussing sexual health with patients who are non-heterosexual, related to GP attitudes and awareness towards same-sex relationships, due to lack of knowledge around same-sex lifestyles, </w:t>
            </w:r>
            <w:proofErr w:type="gramStart"/>
            <w:r w:rsidRPr="00D91FE0">
              <w:rPr>
                <w:rFonts w:cstheme="minorHAnsi"/>
                <w:b/>
                <w:bCs/>
                <w:i/>
                <w:iCs/>
                <w:color w:val="000000"/>
                <w:sz w:val="20"/>
                <w:szCs w:val="20"/>
              </w:rPr>
              <w:t>practices</w:t>
            </w:r>
            <w:proofErr w:type="gramEnd"/>
            <w:r w:rsidRPr="00D91FE0">
              <w:rPr>
                <w:rFonts w:cstheme="minorHAnsi"/>
                <w:b/>
                <w:bCs/>
                <w:i/>
                <w:iCs/>
                <w:color w:val="000000"/>
                <w:sz w:val="20"/>
                <w:szCs w:val="20"/>
              </w:rPr>
              <w:t xml:space="preserve"> and terminology.</w:t>
            </w:r>
          </w:p>
          <w:p w14:paraId="275297E4" w14:textId="77777777" w:rsidR="004E601D" w:rsidRPr="008A3E75" w:rsidRDefault="004E601D" w:rsidP="004E601D">
            <w:pPr>
              <w:rPr>
                <w:rFonts w:cstheme="minorHAnsi"/>
                <w:color w:val="000000"/>
                <w:sz w:val="20"/>
                <w:szCs w:val="20"/>
                <w:u w:val="single"/>
              </w:rPr>
            </w:pPr>
            <w:r>
              <w:rPr>
                <w:rFonts w:cstheme="minorHAnsi"/>
                <w:color w:val="000000"/>
                <w:sz w:val="20"/>
                <w:szCs w:val="20"/>
                <w:u w:val="single"/>
              </w:rPr>
              <w:t>Facilitators</w:t>
            </w:r>
          </w:p>
          <w:p w14:paraId="2699BEED" w14:textId="77777777" w:rsidR="004E601D" w:rsidRPr="00D91FE0" w:rsidRDefault="004E601D" w:rsidP="004E601D">
            <w:pPr>
              <w:rPr>
                <w:b/>
                <w:bCs/>
              </w:rPr>
            </w:pPr>
            <w:r w:rsidRPr="00D91FE0">
              <w:rPr>
                <w:rFonts w:cstheme="minorHAnsi"/>
                <w:b/>
                <w:bCs/>
                <w:i/>
                <w:iCs/>
                <w:sz w:val="20"/>
                <w:szCs w:val="20"/>
              </w:rPr>
              <w:t>The normalisation of testing may prove to be the most important facilitator of chlamydia testing.</w:t>
            </w:r>
          </w:p>
          <w:p w14:paraId="733E4D4E" w14:textId="77777777" w:rsidR="004E601D" w:rsidRPr="008A3E75" w:rsidRDefault="004E601D" w:rsidP="004E601D">
            <w:r w:rsidRPr="00D91FE0">
              <w:rPr>
                <w:rFonts w:cstheme="minorHAnsi"/>
                <w:b/>
                <w:bCs/>
                <w:i/>
                <w:iCs/>
                <w:sz w:val="20"/>
                <w:szCs w:val="20"/>
              </w:rPr>
              <w:t>Electronic alerts have been shown to increase testing rates (Walker et al. 2010), and with the use of non-heteronormative terminology, these are theorised to also reduce the stigma around testing by reducing judgment towards the patient to normalise testing.</w:t>
            </w:r>
            <w:r>
              <w:rPr>
                <w:rFonts w:cstheme="minorHAnsi"/>
                <w:i/>
                <w:iCs/>
                <w:sz w:val="20"/>
                <w:szCs w:val="20"/>
              </w:rPr>
              <w:t xml:space="preserve"> </w:t>
            </w:r>
          </w:p>
        </w:tc>
      </w:tr>
      <w:tr w:rsidR="004E601D" w:rsidRPr="00442900" w14:paraId="1D73076C" w14:textId="77777777" w:rsidTr="00E63276">
        <w:tc>
          <w:tcPr>
            <w:tcW w:w="1913" w:type="dxa"/>
          </w:tcPr>
          <w:p w14:paraId="0A984956" w14:textId="77777777" w:rsidR="004E601D" w:rsidRPr="00E63276" w:rsidRDefault="004E601D" w:rsidP="004E601D">
            <w:pPr>
              <w:rPr>
                <w:rFonts w:cstheme="minorHAnsi"/>
                <w:b/>
                <w:bCs/>
                <w:sz w:val="20"/>
                <w:szCs w:val="20"/>
              </w:rPr>
            </w:pPr>
          </w:p>
        </w:tc>
        <w:tc>
          <w:tcPr>
            <w:tcW w:w="1508" w:type="dxa"/>
          </w:tcPr>
          <w:p w14:paraId="0F42120E" w14:textId="77777777" w:rsidR="004E601D" w:rsidRPr="00E63276" w:rsidRDefault="004E601D" w:rsidP="004E601D">
            <w:pPr>
              <w:rPr>
                <w:rFonts w:cstheme="minorHAnsi"/>
                <w:b/>
                <w:bCs/>
                <w:sz w:val="20"/>
                <w:szCs w:val="20"/>
              </w:rPr>
            </w:pPr>
          </w:p>
        </w:tc>
        <w:tc>
          <w:tcPr>
            <w:tcW w:w="1527" w:type="dxa"/>
          </w:tcPr>
          <w:p w14:paraId="74BB6432" w14:textId="77777777" w:rsidR="004E601D" w:rsidRPr="00E63276" w:rsidRDefault="004E601D" w:rsidP="004E601D">
            <w:pPr>
              <w:rPr>
                <w:rFonts w:cstheme="minorHAnsi"/>
                <w:b/>
                <w:bCs/>
                <w:sz w:val="20"/>
                <w:szCs w:val="20"/>
              </w:rPr>
            </w:pPr>
          </w:p>
        </w:tc>
        <w:tc>
          <w:tcPr>
            <w:tcW w:w="0" w:type="auto"/>
          </w:tcPr>
          <w:p w14:paraId="53FFCC72" w14:textId="77777777" w:rsidR="004E601D" w:rsidRPr="00442900" w:rsidRDefault="004E601D" w:rsidP="004E601D">
            <w:pPr>
              <w:rPr>
                <w:rFonts w:cstheme="minorHAnsi"/>
                <w:sz w:val="20"/>
                <w:szCs w:val="20"/>
              </w:rPr>
            </w:pPr>
            <w:r>
              <w:rPr>
                <w:rFonts w:cstheme="minorHAnsi"/>
                <w:sz w:val="20"/>
                <w:szCs w:val="20"/>
              </w:rPr>
              <w:t>Zwolsman (2012)</w:t>
            </w:r>
          </w:p>
        </w:tc>
        <w:tc>
          <w:tcPr>
            <w:tcW w:w="0" w:type="auto"/>
          </w:tcPr>
          <w:p w14:paraId="17531C0A" w14:textId="77777777" w:rsidR="004E601D" w:rsidRDefault="004E601D" w:rsidP="004E601D">
            <w:pPr>
              <w:rPr>
                <w:rFonts w:cstheme="minorHAnsi"/>
                <w:sz w:val="20"/>
                <w:szCs w:val="20"/>
                <w:u w:val="single"/>
              </w:rPr>
            </w:pPr>
            <w:r w:rsidRPr="00B1087C">
              <w:rPr>
                <w:rFonts w:cstheme="minorHAnsi"/>
                <w:sz w:val="20"/>
                <w:szCs w:val="20"/>
                <w:u w:val="single"/>
              </w:rPr>
              <w:t>Barriers</w:t>
            </w:r>
          </w:p>
          <w:p w14:paraId="6A677150" w14:textId="77777777" w:rsidR="004E601D" w:rsidRPr="00C80F14"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Personal and organisational </w:t>
            </w:r>
            <w:r w:rsidRPr="00C80F14">
              <w:rPr>
                <w:rFonts w:cstheme="minorHAnsi"/>
                <w:i/>
                <w:iCs/>
                <w:sz w:val="20"/>
                <w:szCs w:val="20"/>
              </w:rPr>
              <w:t>inertia.</w:t>
            </w:r>
          </w:p>
        </w:tc>
      </w:tr>
      <w:tr w:rsidR="004E601D" w:rsidRPr="00442900" w14:paraId="64A85256" w14:textId="77777777" w:rsidTr="00E63276">
        <w:tc>
          <w:tcPr>
            <w:tcW w:w="1913" w:type="dxa"/>
          </w:tcPr>
          <w:p w14:paraId="60F0694A" w14:textId="77777777" w:rsidR="004E601D" w:rsidRPr="00E63276" w:rsidRDefault="004E601D" w:rsidP="004E601D">
            <w:pPr>
              <w:rPr>
                <w:rFonts w:cstheme="minorHAnsi"/>
                <w:b/>
                <w:bCs/>
                <w:sz w:val="20"/>
                <w:szCs w:val="20"/>
              </w:rPr>
            </w:pPr>
            <w:r w:rsidRPr="00E63276">
              <w:rPr>
                <w:rFonts w:cstheme="minorHAnsi"/>
                <w:b/>
                <w:bCs/>
                <w:sz w:val="20"/>
                <w:szCs w:val="20"/>
              </w:rPr>
              <w:t>Emotion</w:t>
            </w:r>
          </w:p>
        </w:tc>
        <w:tc>
          <w:tcPr>
            <w:tcW w:w="1508" w:type="dxa"/>
          </w:tcPr>
          <w:p w14:paraId="0204186C" w14:textId="648EB132" w:rsidR="004E601D" w:rsidRPr="00E63276" w:rsidRDefault="005272F2" w:rsidP="004E601D">
            <w:pPr>
              <w:rPr>
                <w:rFonts w:cstheme="minorHAnsi"/>
                <w:b/>
                <w:bCs/>
                <w:sz w:val="20"/>
                <w:szCs w:val="20"/>
              </w:rPr>
            </w:pPr>
            <w:r w:rsidRPr="00E63276">
              <w:rPr>
                <w:rFonts w:cstheme="minorHAnsi"/>
                <w:b/>
                <w:bCs/>
                <w:sz w:val="20"/>
                <w:szCs w:val="20"/>
              </w:rPr>
              <w:t>PC</w:t>
            </w:r>
            <w:r w:rsidR="004E601D" w:rsidRPr="00E63276">
              <w:rPr>
                <w:rFonts w:cstheme="minorHAnsi"/>
                <w:b/>
                <w:bCs/>
                <w:sz w:val="20"/>
                <w:szCs w:val="20"/>
              </w:rPr>
              <w:t>P emotions</w:t>
            </w:r>
          </w:p>
        </w:tc>
        <w:tc>
          <w:tcPr>
            <w:tcW w:w="1527" w:type="dxa"/>
          </w:tcPr>
          <w:p w14:paraId="7229A738" w14:textId="77777777" w:rsidR="004E601D" w:rsidRPr="00E63276" w:rsidRDefault="004E601D" w:rsidP="004E601D">
            <w:pPr>
              <w:rPr>
                <w:rFonts w:cstheme="minorHAnsi"/>
                <w:b/>
                <w:bCs/>
                <w:sz w:val="20"/>
                <w:szCs w:val="20"/>
              </w:rPr>
            </w:pPr>
          </w:p>
        </w:tc>
        <w:tc>
          <w:tcPr>
            <w:tcW w:w="0" w:type="auto"/>
          </w:tcPr>
          <w:p w14:paraId="43011432" w14:textId="77777777" w:rsidR="004E601D" w:rsidRPr="00442900" w:rsidRDefault="004E601D" w:rsidP="004E601D">
            <w:pPr>
              <w:rPr>
                <w:rFonts w:cstheme="minorHAnsi"/>
                <w:sz w:val="20"/>
                <w:szCs w:val="20"/>
              </w:rPr>
            </w:pPr>
            <w:r>
              <w:rPr>
                <w:rFonts w:cstheme="minorHAnsi"/>
                <w:sz w:val="20"/>
                <w:szCs w:val="20"/>
              </w:rPr>
              <w:t>Barley (2011)</w:t>
            </w:r>
          </w:p>
        </w:tc>
        <w:tc>
          <w:tcPr>
            <w:tcW w:w="0" w:type="auto"/>
          </w:tcPr>
          <w:p w14:paraId="1B708E85" w14:textId="77777777" w:rsidR="004E601D" w:rsidRDefault="004E601D" w:rsidP="004E601D">
            <w:pPr>
              <w:rPr>
                <w:rFonts w:cstheme="minorHAnsi"/>
                <w:sz w:val="20"/>
                <w:szCs w:val="20"/>
                <w:u w:val="single"/>
              </w:rPr>
            </w:pPr>
            <w:r>
              <w:rPr>
                <w:rFonts w:cstheme="minorHAnsi"/>
                <w:sz w:val="20"/>
                <w:szCs w:val="20"/>
                <w:u w:val="single"/>
              </w:rPr>
              <w:t>Facto</w:t>
            </w:r>
            <w:r w:rsidRPr="00B1087C">
              <w:rPr>
                <w:rFonts w:cstheme="minorHAnsi"/>
                <w:sz w:val="20"/>
                <w:szCs w:val="20"/>
                <w:u w:val="single"/>
              </w:rPr>
              <w:t>rs</w:t>
            </w:r>
          </w:p>
          <w:p w14:paraId="48183B50" w14:textId="77777777" w:rsidR="004E601D" w:rsidRPr="00A50999" w:rsidRDefault="004E601D" w:rsidP="004E601D">
            <w:pPr>
              <w:autoSpaceDE w:val="0"/>
              <w:autoSpaceDN w:val="0"/>
              <w:adjustRightInd w:val="0"/>
              <w:rPr>
                <w:rFonts w:cstheme="minorHAnsi"/>
                <w:i/>
                <w:iCs/>
                <w:sz w:val="20"/>
                <w:szCs w:val="20"/>
              </w:rPr>
            </w:pPr>
            <w:r w:rsidRPr="00DB1A3B">
              <w:rPr>
                <w:rFonts w:cstheme="minorHAnsi"/>
                <w:i/>
                <w:iCs/>
                <w:sz w:val="20"/>
                <w:szCs w:val="20"/>
              </w:rPr>
              <w:t>For the GP, giving a diagnosis of depression allows them to follow a pre-determined treatment plan and to avoid feelings of powerlessness</w:t>
            </w:r>
            <w:r>
              <w:rPr>
                <w:rFonts w:cstheme="minorHAnsi"/>
                <w:i/>
                <w:iCs/>
                <w:sz w:val="20"/>
                <w:szCs w:val="20"/>
              </w:rPr>
              <w:t xml:space="preserve">. </w:t>
            </w:r>
          </w:p>
        </w:tc>
      </w:tr>
      <w:tr w:rsidR="004E601D" w:rsidRPr="00442900" w14:paraId="4965A54A" w14:textId="77777777" w:rsidTr="00E63276">
        <w:tc>
          <w:tcPr>
            <w:tcW w:w="1913" w:type="dxa"/>
          </w:tcPr>
          <w:p w14:paraId="286BAB20" w14:textId="77777777" w:rsidR="004E601D" w:rsidRPr="00E63276" w:rsidRDefault="004E601D" w:rsidP="004E601D">
            <w:pPr>
              <w:rPr>
                <w:rFonts w:cstheme="minorHAnsi"/>
                <w:b/>
                <w:bCs/>
                <w:sz w:val="20"/>
                <w:szCs w:val="20"/>
              </w:rPr>
            </w:pPr>
          </w:p>
        </w:tc>
        <w:tc>
          <w:tcPr>
            <w:tcW w:w="1508" w:type="dxa"/>
          </w:tcPr>
          <w:p w14:paraId="4590A418" w14:textId="77777777" w:rsidR="004E601D" w:rsidRPr="00E63276" w:rsidRDefault="004E601D" w:rsidP="004E601D">
            <w:pPr>
              <w:rPr>
                <w:rFonts w:cstheme="minorHAnsi"/>
                <w:b/>
                <w:bCs/>
                <w:sz w:val="20"/>
                <w:szCs w:val="20"/>
              </w:rPr>
            </w:pPr>
          </w:p>
        </w:tc>
        <w:tc>
          <w:tcPr>
            <w:tcW w:w="1527" w:type="dxa"/>
          </w:tcPr>
          <w:p w14:paraId="58F412C5" w14:textId="77777777" w:rsidR="004E601D" w:rsidRPr="00E63276" w:rsidRDefault="004E601D" w:rsidP="004E601D">
            <w:pPr>
              <w:rPr>
                <w:rFonts w:cstheme="minorHAnsi"/>
                <w:b/>
                <w:bCs/>
                <w:sz w:val="20"/>
                <w:szCs w:val="20"/>
              </w:rPr>
            </w:pPr>
          </w:p>
        </w:tc>
        <w:tc>
          <w:tcPr>
            <w:tcW w:w="0" w:type="auto"/>
          </w:tcPr>
          <w:p w14:paraId="2680F88B" w14:textId="77777777" w:rsidR="004E601D" w:rsidRPr="00442900" w:rsidRDefault="004E601D" w:rsidP="004E601D">
            <w:pPr>
              <w:rPr>
                <w:rFonts w:cstheme="minorHAnsi"/>
                <w:sz w:val="20"/>
                <w:szCs w:val="20"/>
              </w:rPr>
            </w:pPr>
            <w:r>
              <w:rPr>
                <w:rFonts w:cstheme="minorHAnsi"/>
                <w:sz w:val="20"/>
                <w:szCs w:val="20"/>
              </w:rPr>
              <w:t>Carlsen (2007)</w:t>
            </w:r>
          </w:p>
        </w:tc>
        <w:tc>
          <w:tcPr>
            <w:tcW w:w="0" w:type="auto"/>
          </w:tcPr>
          <w:p w14:paraId="3CCBB254" w14:textId="77777777" w:rsidR="004E601D" w:rsidRDefault="004E601D" w:rsidP="004E601D">
            <w:pPr>
              <w:rPr>
                <w:rFonts w:cstheme="minorHAnsi"/>
                <w:sz w:val="20"/>
                <w:szCs w:val="20"/>
                <w:u w:val="single"/>
              </w:rPr>
            </w:pPr>
            <w:r w:rsidRPr="00B1087C">
              <w:rPr>
                <w:rFonts w:cstheme="minorHAnsi"/>
                <w:sz w:val="20"/>
                <w:szCs w:val="20"/>
                <w:u w:val="single"/>
              </w:rPr>
              <w:t>Barriers</w:t>
            </w:r>
          </w:p>
          <w:p w14:paraId="6D852571" w14:textId="77777777" w:rsidR="004E601D" w:rsidRPr="00DB1A3B" w:rsidRDefault="004E601D" w:rsidP="004E601D">
            <w:pPr>
              <w:pStyle w:val="Normal0"/>
              <w:rPr>
                <w:rFonts w:asciiTheme="minorHAnsi" w:hAnsiTheme="minorHAnsi" w:cstheme="minorHAnsi"/>
                <w:i/>
                <w:iCs/>
                <w:sz w:val="20"/>
                <w:szCs w:val="20"/>
              </w:rPr>
            </w:pPr>
            <w:r w:rsidRPr="00DB1A3B">
              <w:rPr>
                <w:rFonts w:asciiTheme="minorHAnsi" w:hAnsiTheme="minorHAnsi" w:cstheme="minorHAnsi"/>
                <w:i/>
                <w:iCs/>
                <w:sz w:val="20"/>
                <w:szCs w:val="20"/>
              </w:rPr>
              <w:t>Defensive practice included the emotional burden of missing a diagnosis, and fear of litigation. This was particularly the case when guidelines supported rationing. Although there was some sense that guideline adherence could protect the GP in a possible legal process, defensive practice seemed to be a more common strategy than following guidelines.</w:t>
            </w:r>
          </w:p>
          <w:p w14:paraId="27FA5398" w14:textId="77777777" w:rsidR="004E601D" w:rsidRPr="00A50999" w:rsidRDefault="004E601D" w:rsidP="004E601D">
            <w:pPr>
              <w:rPr>
                <w:rFonts w:cstheme="minorHAnsi"/>
                <w:sz w:val="20"/>
                <w:szCs w:val="20"/>
                <w:u w:val="single"/>
              </w:rPr>
            </w:pPr>
            <w:r w:rsidRPr="00A50999">
              <w:rPr>
                <w:rStyle w:val="odfvisible"/>
                <w:rFonts w:cstheme="minorHAnsi"/>
                <w:i/>
                <w:iCs/>
                <w:color w:val="000000"/>
                <w:sz w:val="20"/>
                <w:szCs w:val="20"/>
              </w:rPr>
              <w:t>GPs’ desire to respond to patients’ needs and requests sometimes conflicted with the guideline recommendations, and empathy for patients that are suffering or anxious was mentioned as a factor that overruled guidelines in decision making.</w:t>
            </w:r>
          </w:p>
        </w:tc>
      </w:tr>
      <w:tr w:rsidR="004E601D" w:rsidRPr="00442900" w14:paraId="2A228B0F" w14:textId="77777777" w:rsidTr="00E63276">
        <w:tc>
          <w:tcPr>
            <w:tcW w:w="1913" w:type="dxa"/>
          </w:tcPr>
          <w:p w14:paraId="5B82F520" w14:textId="77777777" w:rsidR="004E601D" w:rsidRPr="00E63276" w:rsidRDefault="004E601D" w:rsidP="004E601D">
            <w:pPr>
              <w:rPr>
                <w:rFonts w:cstheme="minorHAnsi"/>
                <w:b/>
                <w:bCs/>
                <w:sz w:val="20"/>
                <w:szCs w:val="20"/>
              </w:rPr>
            </w:pPr>
          </w:p>
        </w:tc>
        <w:tc>
          <w:tcPr>
            <w:tcW w:w="1508" w:type="dxa"/>
          </w:tcPr>
          <w:p w14:paraId="4A02C662" w14:textId="77777777" w:rsidR="004E601D" w:rsidRPr="00E63276" w:rsidRDefault="004E601D" w:rsidP="004E601D">
            <w:pPr>
              <w:rPr>
                <w:rFonts w:cstheme="minorHAnsi"/>
                <w:b/>
                <w:bCs/>
                <w:sz w:val="20"/>
                <w:szCs w:val="20"/>
              </w:rPr>
            </w:pPr>
          </w:p>
        </w:tc>
        <w:tc>
          <w:tcPr>
            <w:tcW w:w="1527" w:type="dxa"/>
          </w:tcPr>
          <w:p w14:paraId="67817DCF" w14:textId="77777777" w:rsidR="004E601D" w:rsidRPr="00E63276" w:rsidRDefault="004E601D" w:rsidP="004E601D">
            <w:pPr>
              <w:rPr>
                <w:rFonts w:cstheme="minorHAnsi"/>
                <w:b/>
                <w:bCs/>
                <w:sz w:val="20"/>
                <w:szCs w:val="20"/>
              </w:rPr>
            </w:pPr>
          </w:p>
        </w:tc>
        <w:tc>
          <w:tcPr>
            <w:tcW w:w="0" w:type="auto"/>
          </w:tcPr>
          <w:p w14:paraId="6DC450BA" w14:textId="77777777" w:rsidR="004E601D" w:rsidRPr="00442900" w:rsidRDefault="004E601D" w:rsidP="004E601D">
            <w:pPr>
              <w:rPr>
                <w:rFonts w:cstheme="minorHAnsi"/>
                <w:sz w:val="20"/>
                <w:szCs w:val="20"/>
              </w:rPr>
            </w:pPr>
            <w:r>
              <w:rPr>
                <w:rFonts w:cstheme="minorHAnsi"/>
                <w:sz w:val="20"/>
                <w:szCs w:val="20"/>
              </w:rPr>
              <w:t>De Vleminck (2013)</w:t>
            </w:r>
          </w:p>
        </w:tc>
        <w:tc>
          <w:tcPr>
            <w:tcW w:w="0" w:type="auto"/>
          </w:tcPr>
          <w:p w14:paraId="1F59EA4E" w14:textId="77777777" w:rsidR="004E601D" w:rsidRDefault="004E601D" w:rsidP="004E601D">
            <w:pPr>
              <w:rPr>
                <w:rFonts w:cstheme="minorHAnsi"/>
                <w:sz w:val="20"/>
                <w:szCs w:val="20"/>
                <w:u w:val="single"/>
              </w:rPr>
            </w:pPr>
            <w:r w:rsidRPr="00B1087C">
              <w:rPr>
                <w:rFonts w:cstheme="minorHAnsi"/>
                <w:sz w:val="20"/>
                <w:szCs w:val="20"/>
                <w:u w:val="single"/>
              </w:rPr>
              <w:t>Barriers</w:t>
            </w:r>
          </w:p>
          <w:p w14:paraId="577E7A31" w14:textId="77777777" w:rsidR="004E601D" w:rsidRPr="004D0F4D"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Medium evidence was found that they perceive their lack of skill in dealing with a patient’s changing preferences and with the emotional impact or discomfort of having ACP discussions as barriers. </w:t>
            </w:r>
          </w:p>
        </w:tc>
      </w:tr>
      <w:tr w:rsidR="004E601D" w:rsidRPr="00442900" w14:paraId="15C0C574" w14:textId="77777777" w:rsidTr="00E63276">
        <w:tc>
          <w:tcPr>
            <w:tcW w:w="1913" w:type="dxa"/>
          </w:tcPr>
          <w:p w14:paraId="0A3D8F73" w14:textId="77777777" w:rsidR="004E601D" w:rsidRPr="00E63276" w:rsidRDefault="004E601D" w:rsidP="004E601D">
            <w:pPr>
              <w:rPr>
                <w:rFonts w:cstheme="minorHAnsi"/>
                <w:b/>
                <w:bCs/>
                <w:sz w:val="20"/>
                <w:szCs w:val="20"/>
              </w:rPr>
            </w:pPr>
          </w:p>
        </w:tc>
        <w:tc>
          <w:tcPr>
            <w:tcW w:w="1508" w:type="dxa"/>
          </w:tcPr>
          <w:p w14:paraId="76B4EFD0" w14:textId="77777777" w:rsidR="004E601D" w:rsidRPr="00E63276" w:rsidRDefault="004E601D" w:rsidP="004E601D">
            <w:pPr>
              <w:rPr>
                <w:rFonts w:cstheme="minorHAnsi"/>
                <w:b/>
                <w:bCs/>
                <w:sz w:val="20"/>
                <w:szCs w:val="20"/>
              </w:rPr>
            </w:pPr>
          </w:p>
        </w:tc>
        <w:tc>
          <w:tcPr>
            <w:tcW w:w="1527" w:type="dxa"/>
          </w:tcPr>
          <w:p w14:paraId="1660F1E1" w14:textId="77777777" w:rsidR="004E601D" w:rsidRPr="00E63276" w:rsidRDefault="004E601D" w:rsidP="004E601D">
            <w:pPr>
              <w:rPr>
                <w:rFonts w:cstheme="minorHAnsi"/>
                <w:b/>
                <w:bCs/>
                <w:sz w:val="20"/>
                <w:szCs w:val="20"/>
              </w:rPr>
            </w:pPr>
          </w:p>
        </w:tc>
        <w:tc>
          <w:tcPr>
            <w:tcW w:w="0" w:type="auto"/>
          </w:tcPr>
          <w:p w14:paraId="202C0D32" w14:textId="77777777" w:rsidR="004E601D" w:rsidRDefault="004E601D" w:rsidP="004E601D">
            <w:pPr>
              <w:rPr>
                <w:rFonts w:cstheme="minorHAnsi"/>
                <w:sz w:val="20"/>
                <w:szCs w:val="20"/>
              </w:rPr>
            </w:pPr>
            <w:r>
              <w:rPr>
                <w:rFonts w:cstheme="minorHAnsi"/>
                <w:sz w:val="20"/>
                <w:szCs w:val="20"/>
              </w:rPr>
              <w:t>Ju (2018)</w:t>
            </w:r>
          </w:p>
        </w:tc>
        <w:tc>
          <w:tcPr>
            <w:tcW w:w="0" w:type="auto"/>
          </w:tcPr>
          <w:p w14:paraId="55030371" w14:textId="77777777" w:rsidR="004E601D" w:rsidRPr="007D2E2C" w:rsidRDefault="004E601D" w:rsidP="004E601D">
            <w:pPr>
              <w:rPr>
                <w:rStyle w:val="odfvisible"/>
                <w:rFonts w:cstheme="minorHAnsi"/>
                <w:color w:val="000000"/>
                <w:sz w:val="20"/>
                <w:szCs w:val="20"/>
                <w:u w:val="single"/>
              </w:rPr>
            </w:pPr>
            <w:r w:rsidRPr="007D2E2C">
              <w:rPr>
                <w:rStyle w:val="odfvisible"/>
                <w:rFonts w:cstheme="minorHAnsi"/>
                <w:color w:val="000000"/>
                <w:sz w:val="20"/>
                <w:szCs w:val="20"/>
                <w:u w:val="single"/>
              </w:rPr>
              <w:t>Factors</w:t>
            </w:r>
          </w:p>
          <w:p w14:paraId="6FA7DC71" w14:textId="77777777" w:rsidR="004E601D" w:rsidRPr="007D2E2C" w:rsidRDefault="004E601D" w:rsidP="004E601D">
            <w:pPr>
              <w:rPr>
                <w:rFonts w:cstheme="minorHAnsi"/>
                <w:i/>
                <w:iCs/>
                <w:color w:val="000000"/>
                <w:sz w:val="20"/>
                <w:szCs w:val="20"/>
              </w:rPr>
            </w:pPr>
            <w:r w:rsidRPr="007D2E2C">
              <w:rPr>
                <w:rStyle w:val="odfvisible"/>
                <w:rFonts w:cstheme="minorHAnsi"/>
                <w:i/>
                <w:iCs/>
                <w:color w:val="000000"/>
                <w:sz w:val="20"/>
                <w:szCs w:val="20"/>
              </w:rPr>
              <w:t>In a study on the prevention of type 2 diabetes, 38 GPs questioned their role and obligation in preventive care, where some expressed frustration at the societal pressure placed on them to screen patients for health risks despite the lack of funding and resources.</w:t>
            </w:r>
            <w:r w:rsidRPr="00DB1A3B">
              <w:rPr>
                <w:rStyle w:val="odfvisible"/>
                <w:rFonts w:cstheme="minorHAnsi"/>
                <w:i/>
                <w:iCs/>
                <w:color w:val="000000"/>
                <w:sz w:val="20"/>
                <w:szCs w:val="20"/>
              </w:rPr>
              <w:t xml:space="preserve"> </w:t>
            </w:r>
          </w:p>
        </w:tc>
      </w:tr>
      <w:tr w:rsidR="004E601D" w:rsidRPr="00442900" w14:paraId="5D19A81D" w14:textId="77777777" w:rsidTr="00E63276">
        <w:tc>
          <w:tcPr>
            <w:tcW w:w="1913" w:type="dxa"/>
          </w:tcPr>
          <w:p w14:paraId="1F63A3EC" w14:textId="77777777" w:rsidR="004E601D" w:rsidRPr="00E63276" w:rsidRDefault="004E601D" w:rsidP="004E601D">
            <w:pPr>
              <w:rPr>
                <w:rFonts w:cstheme="minorHAnsi"/>
                <w:b/>
                <w:bCs/>
                <w:sz w:val="20"/>
                <w:szCs w:val="20"/>
              </w:rPr>
            </w:pPr>
          </w:p>
        </w:tc>
        <w:tc>
          <w:tcPr>
            <w:tcW w:w="1508" w:type="dxa"/>
          </w:tcPr>
          <w:p w14:paraId="4C9451BA" w14:textId="77777777" w:rsidR="004E601D" w:rsidRPr="00E63276" w:rsidRDefault="004E601D" w:rsidP="004E601D">
            <w:pPr>
              <w:rPr>
                <w:rFonts w:cstheme="minorHAnsi"/>
                <w:b/>
                <w:bCs/>
                <w:sz w:val="20"/>
                <w:szCs w:val="20"/>
              </w:rPr>
            </w:pPr>
          </w:p>
        </w:tc>
        <w:tc>
          <w:tcPr>
            <w:tcW w:w="1527" w:type="dxa"/>
          </w:tcPr>
          <w:p w14:paraId="711020DD" w14:textId="77777777" w:rsidR="004E601D" w:rsidRPr="00E63276" w:rsidRDefault="004E601D" w:rsidP="004E601D">
            <w:pPr>
              <w:rPr>
                <w:rFonts w:cstheme="minorHAnsi"/>
                <w:b/>
                <w:bCs/>
                <w:sz w:val="20"/>
                <w:szCs w:val="20"/>
              </w:rPr>
            </w:pPr>
          </w:p>
        </w:tc>
        <w:tc>
          <w:tcPr>
            <w:tcW w:w="0" w:type="auto"/>
          </w:tcPr>
          <w:p w14:paraId="12C9A564" w14:textId="77777777" w:rsidR="004E601D" w:rsidRPr="00442900" w:rsidRDefault="004E601D" w:rsidP="004E601D">
            <w:pPr>
              <w:rPr>
                <w:rFonts w:cstheme="minorHAnsi"/>
                <w:sz w:val="20"/>
                <w:szCs w:val="20"/>
              </w:rPr>
            </w:pPr>
            <w:r>
              <w:rPr>
                <w:rFonts w:cstheme="minorHAnsi"/>
                <w:sz w:val="20"/>
                <w:szCs w:val="20"/>
              </w:rPr>
              <w:t>Lawrence (2016)</w:t>
            </w:r>
          </w:p>
        </w:tc>
        <w:tc>
          <w:tcPr>
            <w:tcW w:w="0" w:type="auto"/>
          </w:tcPr>
          <w:p w14:paraId="5CDA9E68" w14:textId="77777777" w:rsidR="004E601D" w:rsidRDefault="004E601D" w:rsidP="004E601D">
            <w:pPr>
              <w:rPr>
                <w:rFonts w:cstheme="minorHAnsi"/>
                <w:sz w:val="20"/>
                <w:szCs w:val="20"/>
                <w:u w:val="single"/>
              </w:rPr>
            </w:pPr>
            <w:r w:rsidRPr="00B1087C">
              <w:rPr>
                <w:rFonts w:cstheme="minorHAnsi"/>
                <w:sz w:val="20"/>
                <w:szCs w:val="20"/>
                <w:u w:val="single"/>
              </w:rPr>
              <w:t>Barriers</w:t>
            </w:r>
          </w:p>
          <w:p w14:paraId="49FBD4A5" w14:textId="77777777" w:rsidR="004E601D" w:rsidRPr="00FC1E53" w:rsidRDefault="004E601D" w:rsidP="004E601D">
            <w:pPr>
              <w:widowControl w:val="0"/>
              <w:autoSpaceDE w:val="0"/>
              <w:autoSpaceDN w:val="0"/>
              <w:adjustRightInd w:val="0"/>
              <w:rPr>
                <w:rFonts w:cstheme="minorHAnsi"/>
                <w:i/>
                <w:iCs/>
                <w:sz w:val="20"/>
                <w:szCs w:val="20"/>
              </w:rPr>
            </w:pPr>
            <w:r w:rsidRPr="00FC1E53">
              <w:rPr>
                <w:rStyle w:val="odfvisible"/>
                <w:rFonts w:cstheme="minorHAnsi"/>
                <w:i/>
                <w:iCs/>
                <w:color w:val="000000"/>
                <w:sz w:val="20"/>
                <w:szCs w:val="20"/>
              </w:rPr>
              <w:t>PCPs expressed frustration with delays in information transfer and a lack of coordination of care.</w:t>
            </w:r>
          </w:p>
        </w:tc>
      </w:tr>
      <w:tr w:rsidR="004E601D" w:rsidRPr="00442900" w14:paraId="288003F1" w14:textId="77777777" w:rsidTr="00E63276">
        <w:tc>
          <w:tcPr>
            <w:tcW w:w="1913" w:type="dxa"/>
          </w:tcPr>
          <w:p w14:paraId="3C534923" w14:textId="77777777" w:rsidR="004E601D" w:rsidRPr="00E63276" w:rsidRDefault="004E601D" w:rsidP="004E601D">
            <w:pPr>
              <w:rPr>
                <w:rFonts w:cstheme="minorHAnsi"/>
                <w:b/>
                <w:bCs/>
                <w:sz w:val="20"/>
                <w:szCs w:val="20"/>
              </w:rPr>
            </w:pPr>
          </w:p>
        </w:tc>
        <w:tc>
          <w:tcPr>
            <w:tcW w:w="1508" w:type="dxa"/>
          </w:tcPr>
          <w:p w14:paraId="62298D11" w14:textId="77777777" w:rsidR="004E601D" w:rsidRPr="00E63276" w:rsidRDefault="004E601D" w:rsidP="004E601D">
            <w:pPr>
              <w:rPr>
                <w:rFonts w:cstheme="minorHAnsi"/>
                <w:b/>
                <w:bCs/>
                <w:sz w:val="20"/>
                <w:szCs w:val="20"/>
              </w:rPr>
            </w:pPr>
          </w:p>
        </w:tc>
        <w:tc>
          <w:tcPr>
            <w:tcW w:w="1527" w:type="dxa"/>
          </w:tcPr>
          <w:p w14:paraId="6F15BEB5" w14:textId="77777777" w:rsidR="004E601D" w:rsidRPr="00E63276" w:rsidRDefault="004E601D" w:rsidP="004E601D">
            <w:pPr>
              <w:rPr>
                <w:rFonts w:cstheme="minorHAnsi"/>
                <w:b/>
                <w:bCs/>
                <w:sz w:val="20"/>
                <w:szCs w:val="20"/>
              </w:rPr>
            </w:pPr>
          </w:p>
        </w:tc>
        <w:tc>
          <w:tcPr>
            <w:tcW w:w="0" w:type="auto"/>
          </w:tcPr>
          <w:p w14:paraId="3042176C" w14:textId="77777777" w:rsidR="004E601D" w:rsidRDefault="004E601D" w:rsidP="004E601D">
            <w:pPr>
              <w:rPr>
                <w:rFonts w:cstheme="minorHAnsi"/>
                <w:sz w:val="20"/>
                <w:szCs w:val="20"/>
              </w:rPr>
            </w:pPr>
            <w:r>
              <w:rPr>
                <w:rFonts w:cstheme="minorHAnsi"/>
                <w:sz w:val="20"/>
                <w:szCs w:val="20"/>
              </w:rPr>
              <w:t>McDonagh (2018)</w:t>
            </w:r>
          </w:p>
        </w:tc>
        <w:tc>
          <w:tcPr>
            <w:tcW w:w="0" w:type="auto"/>
          </w:tcPr>
          <w:p w14:paraId="728952D6" w14:textId="77777777" w:rsidR="004E601D" w:rsidRDefault="004E601D" w:rsidP="004E601D">
            <w:pPr>
              <w:rPr>
                <w:rFonts w:cstheme="minorHAnsi"/>
                <w:sz w:val="20"/>
                <w:szCs w:val="20"/>
                <w:u w:val="single"/>
              </w:rPr>
            </w:pPr>
            <w:r>
              <w:rPr>
                <w:rFonts w:cstheme="minorHAnsi"/>
                <w:sz w:val="20"/>
                <w:szCs w:val="20"/>
                <w:u w:val="single"/>
              </w:rPr>
              <w:t>Barriers</w:t>
            </w:r>
          </w:p>
          <w:p w14:paraId="193BDC52" w14:textId="77777777" w:rsidR="004E601D" w:rsidRPr="007D2E2C" w:rsidRDefault="004E601D" w:rsidP="004E601D">
            <w:pPr>
              <w:rPr>
                <w:rFonts w:cstheme="minorHAnsi"/>
                <w:i/>
                <w:iCs/>
                <w:color w:val="000000"/>
                <w:sz w:val="20"/>
                <w:szCs w:val="20"/>
                <w:highlight w:val="yellow"/>
              </w:rPr>
            </w:pPr>
            <w:r w:rsidRPr="007D2E2C">
              <w:rPr>
                <w:rStyle w:val="odfvisible"/>
                <w:rFonts w:cstheme="minorHAnsi"/>
                <w:i/>
                <w:iCs/>
                <w:color w:val="000000"/>
                <w:sz w:val="20"/>
                <w:szCs w:val="20"/>
              </w:rPr>
              <w:t>Discomfort with raising the issue of testing.</w:t>
            </w:r>
          </w:p>
        </w:tc>
      </w:tr>
      <w:tr w:rsidR="004E601D" w:rsidRPr="00442900" w14:paraId="09216838" w14:textId="77777777" w:rsidTr="00E63276">
        <w:tc>
          <w:tcPr>
            <w:tcW w:w="1913" w:type="dxa"/>
          </w:tcPr>
          <w:p w14:paraId="5223F956" w14:textId="77777777" w:rsidR="004E601D" w:rsidRPr="00E63276" w:rsidRDefault="004E601D" w:rsidP="004E601D">
            <w:pPr>
              <w:rPr>
                <w:rFonts w:cstheme="minorHAnsi"/>
                <w:b/>
                <w:bCs/>
                <w:sz w:val="20"/>
                <w:szCs w:val="20"/>
              </w:rPr>
            </w:pPr>
          </w:p>
        </w:tc>
        <w:tc>
          <w:tcPr>
            <w:tcW w:w="1508" w:type="dxa"/>
          </w:tcPr>
          <w:p w14:paraId="49212857" w14:textId="77777777" w:rsidR="004E601D" w:rsidRPr="00E63276" w:rsidRDefault="004E601D" w:rsidP="004E601D">
            <w:pPr>
              <w:rPr>
                <w:rFonts w:cstheme="minorHAnsi"/>
                <w:b/>
                <w:bCs/>
                <w:sz w:val="20"/>
                <w:szCs w:val="20"/>
              </w:rPr>
            </w:pPr>
          </w:p>
        </w:tc>
        <w:tc>
          <w:tcPr>
            <w:tcW w:w="1527" w:type="dxa"/>
          </w:tcPr>
          <w:p w14:paraId="1815721E" w14:textId="77777777" w:rsidR="004E601D" w:rsidRPr="00E63276" w:rsidRDefault="004E601D" w:rsidP="004E601D">
            <w:pPr>
              <w:rPr>
                <w:rFonts w:cstheme="minorHAnsi"/>
                <w:b/>
                <w:bCs/>
                <w:sz w:val="20"/>
                <w:szCs w:val="20"/>
              </w:rPr>
            </w:pPr>
          </w:p>
        </w:tc>
        <w:tc>
          <w:tcPr>
            <w:tcW w:w="0" w:type="auto"/>
          </w:tcPr>
          <w:p w14:paraId="09C79A94" w14:textId="77777777" w:rsidR="004E601D" w:rsidRPr="00442900" w:rsidRDefault="004E601D" w:rsidP="004E601D">
            <w:pPr>
              <w:rPr>
                <w:rFonts w:cstheme="minorHAnsi"/>
                <w:sz w:val="20"/>
                <w:szCs w:val="20"/>
              </w:rPr>
            </w:pPr>
            <w:r>
              <w:rPr>
                <w:rFonts w:cstheme="minorHAnsi"/>
                <w:sz w:val="20"/>
                <w:szCs w:val="20"/>
              </w:rPr>
              <w:t xml:space="preserve">Schumann </w:t>
            </w:r>
            <w:r>
              <w:rPr>
                <w:rFonts w:cstheme="minorHAnsi"/>
                <w:sz w:val="20"/>
                <w:szCs w:val="20"/>
              </w:rPr>
              <w:lastRenderedPageBreak/>
              <w:t>(2012)</w:t>
            </w:r>
          </w:p>
        </w:tc>
        <w:tc>
          <w:tcPr>
            <w:tcW w:w="0" w:type="auto"/>
          </w:tcPr>
          <w:p w14:paraId="4981E3A7" w14:textId="77777777" w:rsidR="004E601D" w:rsidRPr="00B1087C" w:rsidRDefault="004E601D" w:rsidP="004E601D">
            <w:pPr>
              <w:rPr>
                <w:rFonts w:cstheme="minorHAnsi"/>
                <w:sz w:val="20"/>
                <w:szCs w:val="20"/>
                <w:u w:val="single"/>
              </w:rPr>
            </w:pPr>
            <w:r>
              <w:rPr>
                <w:rFonts w:cstheme="minorHAnsi"/>
                <w:sz w:val="20"/>
                <w:szCs w:val="20"/>
                <w:u w:val="single"/>
              </w:rPr>
              <w:lastRenderedPageBreak/>
              <w:t>Barrie</w:t>
            </w:r>
            <w:r w:rsidRPr="00B1087C">
              <w:rPr>
                <w:rFonts w:cstheme="minorHAnsi"/>
                <w:sz w:val="20"/>
                <w:szCs w:val="20"/>
                <w:u w:val="single"/>
              </w:rPr>
              <w:t>rs</w:t>
            </w:r>
          </w:p>
          <w:p w14:paraId="170746E0" w14:textId="77777777" w:rsidR="004E601D" w:rsidRPr="00FC1E53" w:rsidRDefault="004E601D" w:rsidP="004E601D">
            <w:pPr>
              <w:autoSpaceDE w:val="0"/>
              <w:autoSpaceDN w:val="0"/>
              <w:adjustRightInd w:val="0"/>
              <w:rPr>
                <w:rFonts w:cstheme="minorHAnsi"/>
                <w:i/>
                <w:iCs/>
                <w:color w:val="000000"/>
                <w:sz w:val="20"/>
                <w:szCs w:val="20"/>
              </w:rPr>
            </w:pPr>
            <w:r w:rsidRPr="00FC1E53">
              <w:rPr>
                <w:rFonts w:cstheme="minorHAnsi"/>
                <w:i/>
                <w:iCs/>
                <w:color w:val="000000"/>
                <w:sz w:val="20"/>
                <w:szCs w:val="20"/>
              </w:rPr>
              <w:lastRenderedPageBreak/>
              <w:t>‘If clinicians felt rushed and were catching up when they encountered such a patient, they were unlikely to</w:t>
            </w:r>
          </w:p>
          <w:p w14:paraId="0D36C49D" w14:textId="77777777" w:rsidR="004E601D" w:rsidRPr="00FC1E53" w:rsidRDefault="004E601D" w:rsidP="004E601D">
            <w:pPr>
              <w:autoSpaceDE w:val="0"/>
              <w:autoSpaceDN w:val="0"/>
              <w:adjustRightInd w:val="0"/>
              <w:rPr>
                <w:rFonts w:cstheme="minorHAnsi"/>
                <w:i/>
                <w:iCs/>
                <w:color w:val="000000"/>
                <w:sz w:val="20"/>
                <w:szCs w:val="20"/>
                <w:highlight w:val="yellow"/>
              </w:rPr>
            </w:pPr>
            <w:r w:rsidRPr="00FC1E53">
              <w:rPr>
                <w:rFonts w:cstheme="minorHAnsi"/>
                <w:i/>
                <w:iCs/>
                <w:color w:val="000000"/>
                <w:sz w:val="20"/>
                <w:szCs w:val="20"/>
              </w:rPr>
              <w:t>open the door’.</w:t>
            </w:r>
            <w:r w:rsidRPr="00FC1E53">
              <w:rPr>
                <w:rFonts w:cstheme="minorHAnsi"/>
                <w:i/>
                <w:iCs/>
                <w:color w:val="000080"/>
                <w:sz w:val="20"/>
                <w:szCs w:val="20"/>
              </w:rPr>
              <w:t xml:space="preserve"> </w:t>
            </w:r>
            <w:r w:rsidRPr="00FC1E53">
              <w:rPr>
                <w:rFonts w:cstheme="minorHAnsi"/>
                <w:i/>
                <w:iCs/>
                <w:color w:val="000000"/>
                <w:sz w:val="20"/>
                <w:szCs w:val="20"/>
              </w:rPr>
              <w:t xml:space="preserve">This means they </w:t>
            </w:r>
            <w:proofErr w:type="gramStart"/>
            <w:r w:rsidRPr="00FC1E53">
              <w:rPr>
                <w:rFonts w:cstheme="minorHAnsi"/>
                <w:i/>
                <w:iCs/>
                <w:color w:val="000000"/>
                <w:sz w:val="20"/>
                <w:szCs w:val="20"/>
              </w:rPr>
              <w:t>actually do</w:t>
            </w:r>
            <w:proofErr w:type="gramEnd"/>
            <w:r w:rsidRPr="00FC1E53">
              <w:rPr>
                <w:rFonts w:cstheme="minorHAnsi"/>
                <w:i/>
                <w:iCs/>
                <w:color w:val="000000"/>
                <w:sz w:val="20"/>
                <w:szCs w:val="20"/>
              </w:rPr>
              <w:t xml:space="preserve"> not have the time, they needed to let patients divulge their problem. Some studies reported that FPs described the process as a draining and somewhat frustrating experience.</w:t>
            </w:r>
          </w:p>
        </w:tc>
      </w:tr>
      <w:tr w:rsidR="004E601D" w:rsidRPr="00442900" w14:paraId="4494EA0B" w14:textId="77777777" w:rsidTr="00E63276">
        <w:tc>
          <w:tcPr>
            <w:tcW w:w="1913" w:type="dxa"/>
          </w:tcPr>
          <w:p w14:paraId="61A7F420" w14:textId="77777777" w:rsidR="004E601D" w:rsidRPr="00E63276" w:rsidRDefault="004E601D" w:rsidP="004E601D">
            <w:pPr>
              <w:rPr>
                <w:rFonts w:cstheme="minorHAnsi"/>
                <w:b/>
                <w:bCs/>
                <w:sz w:val="20"/>
                <w:szCs w:val="20"/>
              </w:rPr>
            </w:pPr>
          </w:p>
        </w:tc>
        <w:tc>
          <w:tcPr>
            <w:tcW w:w="1508" w:type="dxa"/>
          </w:tcPr>
          <w:p w14:paraId="034D49EB" w14:textId="77777777" w:rsidR="004E601D" w:rsidRPr="00E63276" w:rsidRDefault="004E601D" w:rsidP="004E601D">
            <w:pPr>
              <w:rPr>
                <w:rFonts w:cstheme="minorHAnsi"/>
                <w:b/>
                <w:bCs/>
                <w:sz w:val="20"/>
                <w:szCs w:val="20"/>
              </w:rPr>
            </w:pPr>
          </w:p>
        </w:tc>
        <w:tc>
          <w:tcPr>
            <w:tcW w:w="1527" w:type="dxa"/>
          </w:tcPr>
          <w:p w14:paraId="47196B20" w14:textId="77777777" w:rsidR="004E601D" w:rsidRPr="00E63276" w:rsidRDefault="004E601D" w:rsidP="004E601D">
            <w:pPr>
              <w:rPr>
                <w:rFonts w:cstheme="minorHAnsi"/>
                <w:b/>
                <w:bCs/>
                <w:sz w:val="20"/>
                <w:szCs w:val="20"/>
              </w:rPr>
            </w:pPr>
          </w:p>
        </w:tc>
        <w:tc>
          <w:tcPr>
            <w:tcW w:w="0" w:type="auto"/>
          </w:tcPr>
          <w:p w14:paraId="352F91A8" w14:textId="77777777" w:rsidR="004E601D" w:rsidRDefault="004E601D" w:rsidP="004E601D">
            <w:pPr>
              <w:rPr>
                <w:rFonts w:cstheme="minorHAnsi"/>
                <w:sz w:val="20"/>
                <w:szCs w:val="20"/>
              </w:rPr>
            </w:pPr>
            <w:r>
              <w:rPr>
                <w:rFonts w:cstheme="minorHAnsi"/>
                <w:sz w:val="20"/>
                <w:szCs w:val="20"/>
              </w:rPr>
              <w:t>Sinnott (2013)</w:t>
            </w:r>
          </w:p>
        </w:tc>
        <w:tc>
          <w:tcPr>
            <w:tcW w:w="0" w:type="auto"/>
          </w:tcPr>
          <w:p w14:paraId="7CF39B24" w14:textId="77777777" w:rsidR="004E601D" w:rsidRPr="007D2E2C" w:rsidRDefault="004E601D" w:rsidP="004E601D">
            <w:pPr>
              <w:rPr>
                <w:rStyle w:val="odfvisible"/>
                <w:rFonts w:cstheme="minorHAnsi"/>
                <w:color w:val="000000"/>
                <w:sz w:val="20"/>
                <w:szCs w:val="20"/>
                <w:u w:val="single"/>
              </w:rPr>
            </w:pPr>
            <w:r w:rsidRPr="007D2E2C">
              <w:rPr>
                <w:rStyle w:val="odfvisible"/>
                <w:rFonts w:cstheme="minorHAnsi"/>
                <w:color w:val="000000"/>
                <w:sz w:val="20"/>
                <w:szCs w:val="20"/>
                <w:u w:val="single"/>
              </w:rPr>
              <w:t>Factors</w:t>
            </w:r>
          </w:p>
          <w:p w14:paraId="2893AE5D" w14:textId="77777777" w:rsidR="004E601D" w:rsidRPr="007D2E2C" w:rsidRDefault="004E601D" w:rsidP="004E601D">
            <w:pPr>
              <w:rPr>
                <w:rFonts w:cstheme="minorHAnsi"/>
                <w:i/>
                <w:iCs/>
                <w:color w:val="000000"/>
                <w:sz w:val="20"/>
                <w:szCs w:val="20"/>
              </w:rPr>
            </w:pPr>
            <w:r w:rsidRPr="007D2E2C">
              <w:rPr>
                <w:rStyle w:val="odfvisible"/>
                <w:rFonts w:cstheme="minorHAnsi"/>
                <w:i/>
                <w:iCs/>
                <w:color w:val="000000"/>
                <w:sz w:val="20"/>
                <w:szCs w:val="20"/>
              </w:rPr>
              <w:t xml:space="preserve">GPs used modiﬁed approaches to guidelines, involving, for example, the estimation of risk associated with </w:t>
            </w:r>
            <w:proofErr w:type="gramStart"/>
            <w:r w:rsidRPr="007D2E2C">
              <w:rPr>
                <w:rStyle w:val="odfvisible"/>
                <w:rFonts w:cstheme="minorHAnsi"/>
                <w:i/>
                <w:iCs/>
                <w:color w:val="000000"/>
                <w:sz w:val="20"/>
                <w:szCs w:val="20"/>
              </w:rPr>
              <w:t>particular diseases/treatments</w:t>
            </w:r>
            <w:proofErr w:type="gramEnd"/>
            <w:r w:rsidRPr="007D2E2C">
              <w:rPr>
                <w:rStyle w:val="odfvisible"/>
                <w:rFonts w:cstheme="minorHAnsi"/>
                <w:i/>
                <w:iCs/>
                <w:color w:val="000000"/>
                <w:sz w:val="20"/>
                <w:szCs w:val="20"/>
              </w:rPr>
              <w:t>. However, some felt that this modiﬁcation was in conﬂict with ‘best practice’ and felt guilt at not implementing guidelines fully.</w:t>
            </w:r>
          </w:p>
        </w:tc>
      </w:tr>
      <w:tr w:rsidR="004E601D" w:rsidRPr="00442900" w14:paraId="7368FBAD" w14:textId="77777777" w:rsidTr="00E63276">
        <w:tc>
          <w:tcPr>
            <w:tcW w:w="1913" w:type="dxa"/>
          </w:tcPr>
          <w:p w14:paraId="1FE3940C" w14:textId="77777777" w:rsidR="004E601D" w:rsidRPr="00E63276" w:rsidRDefault="004E601D" w:rsidP="004E601D">
            <w:pPr>
              <w:rPr>
                <w:rFonts w:cstheme="minorHAnsi"/>
                <w:b/>
                <w:bCs/>
                <w:sz w:val="20"/>
                <w:szCs w:val="20"/>
              </w:rPr>
            </w:pPr>
          </w:p>
        </w:tc>
        <w:tc>
          <w:tcPr>
            <w:tcW w:w="1508" w:type="dxa"/>
          </w:tcPr>
          <w:p w14:paraId="78B340FC" w14:textId="77777777" w:rsidR="004E601D" w:rsidRPr="00E63276" w:rsidRDefault="004E601D" w:rsidP="004E601D">
            <w:pPr>
              <w:rPr>
                <w:rFonts w:cstheme="minorHAnsi"/>
                <w:b/>
                <w:bCs/>
                <w:sz w:val="20"/>
                <w:szCs w:val="20"/>
              </w:rPr>
            </w:pPr>
          </w:p>
        </w:tc>
        <w:tc>
          <w:tcPr>
            <w:tcW w:w="1527" w:type="dxa"/>
          </w:tcPr>
          <w:p w14:paraId="0FD0FF55" w14:textId="77777777" w:rsidR="004E601D" w:rsidRPr="00E63276" w:rsidRDefault="004E601D" w:rsidP="004E601D">
            <w:pPr>
              <w:rPr>
                <w:rFonts w:cstheme="minorHAnsi"/>
                <w:b/>
                <w:bCs/>
                <w:sz w:val="20"/>
                <w:szCs w:val="20"/>
              </w:rPr>
            </w:pPr>
          </w:p>
        </w:tc>
        <w:tc>
          <w:tcPr>
            <w:tcW w:w="0" w:type="auto"/>
          </w:tcPr>
          <w:p w14:paraId="5FE0160D" w14:textId="77777777" w:rsidR="004E601D" w:rsidRPr="00442900" w:rsidRDefault="004E601D" w:rsidP="004E601D">
            <w:pPr>
              <w:rPr>
                <w:rFonts w:cstheme="minorHAnsi"/>
                <w:sz w:val="20"/>
                <w:szCs w:val="20"/>
              </w:rPr>
            </w:pPr>
            <w:r>
              <w:rPr>
                <w:rFonts w:cstheme="minorHAnsi"/>
                <w:sz w:val="20"/>
                <w:szCs w:val="20"/>
              </w:rPr>
              <w:t>Sirdifield (2013)</w:t>
            </w:r>
          </w:p>
        </w:tc>
        <w:tc>
          <w:tcPr>
            <w:tcW w:w="0" w:type="auto"/>
          </w:tcPr>
          <w:p w14:paraId="32BAD713" w14:textId="77777777" w:rsidR="004E601D" w:rsidRDefault="004E601D" w:rsidP="004E601D">
            <w:pPr>
              <w:rPr>
                <w:rFonts w:cstheme="minorHAnsi"/>
                <w:sz w:val="20"/>
                <w:szCs w:val="20"/>
                <w:u w:val="single"/>
              </w:rPr>
            </w:pPr>
            <w:r>
              <w:rPr>
                <w:rFonts w:cstheme="minorHAnsi"/>
                <w:sz w:val="20"/>
                <w:szCs w:val="20"/>
                <w:u w:val="single"/>
              </w:rPr>
              <w:t>Facto</w:t>
            </w:r>
            <w:r w:rsidRPr="00B1087C">
              <w:rPr>
                <w:rFonts w:cstheme="minorHAnsi"/>
                <w:sz w:val="20"/>
                <w:szCs w:val="20"/>
                <w:u w:val="single"/>
              </w:rPr>
              <w:t>rs</w:t>
            </w:r>
          </w:p>
          <w:p w14:paraId="44D9D263" w14:textId="77777777" w:rsidR="004E601D" w:rsidRPr="00FC1E53" w:rsidRDefault="004E601D" w:rsidP="004E601D">
            <w:pPr>
              <w:autoSpaceDE w:val="0"/>
              <w:autoSpaceDN w:val="0"/>
              <w:adjustRightInd w:val="0"/>
              <w:rPr>
                <w:rFonts w:cstheme="minorHAnsi"/>
                <w:i/>
                <w:iCs/>
                <w:sz w:val="20"/>
                <w:szCs w:val="20"/>
                <w:highlight w:val="yellow"/>
              </w:rPr>
            </w:pPr>
            <w:r w:rsidRPr="00FC1E53">
              <w:rPr>
                <w:rFonts w:cstheme="minorHAnsi"/>
                <w:i/>
                <w:iCs/>
                <w:sz w:val="20"/>
                <w:szCs w:val="20"/>
              </w:rPr>
              <w:t>Thus, whereas doctors may, in general, be more conservative in their decisions for patients than they would be for themselves, strong feelings of empathy for the patient may lead doctors to be more likely to offer a prescription.</w:t>
            </w:r>
          </w:p>
        </w:tc>
      </w:tr>
      <w:tr w:rsidR="004E601D" w:rsidRPr="00442900" w14:paraId="26D7CD2E" w14:textId="77777777" w:rsidTr="00E63276">
        <w:tc>
          <w:tcPr>
            <w:tcW w:w="1913" w:type="dxa"/>
          </w:tcPr>
          <w:p w14:paraId="1D8C0247" w14:textId="77777777" w:rsidR="004E601D" w:rsidRPr="00E63276" w:rsidRDefault="004E601D" w:rsidP="004E601D">
            <w:pPr>
              <w:rPr>
                <w:rFonts w:cstheme="minorHAnsi"/>
                <w:b/>
                <w:bCs/>
                <w:sz w:val="20"/>
                <w:szCs w:val="20"/>
              </w:rPr>
            </w:pPr>
          </w:p>
        </w:tc>
        <w:tc>
          <w:tcPr>
            <w:tcW w:w="1508" w:type="dxa"/>
          </w:tcPr>
          <w:p w14:paraId="1F401CF6" w14:textId="77777777" w:rsidR="004E601D" w:rsidRPr="00E63276" w:rsidRDefault="004E601D" w:rsidP="004E601D">
            <w:pPr>
              <w:rPr>
                <w:rFonts w:cstheme="minorHAnsi"/>
                <w:b/>
                <w:bCs/>
                <w:sz w:val="20"/>
                <w:szCs w:val="20"/>
              </w:rPr>
            </w:pPr>
          </w:p>
        </w:tc>
        <w:tc>
          <w:tcPr>
            <w:tcW w:w="1527" w:type="dxa"/>
          </w:tcPr>
          <w:p w14:paraId="79A3C18F" w14:textId="77777777" w:rsidR="004E601D" w:rsidRPr="00E63276" w:rsidRDefault="004E601D" w:rsidP="004E601D">
            <w:pPr>
              <w:rPr>
                <w:rFonts w:cstheme="minorHAnsi"/>
                <w:b/>
                <w:bCs/>
                <w:sz w:val="20"/>
                <w:szCs w:val="20"/>
              </w:rPr>
            </w:pPr>
          </w:p>
        </w:tc>
        <w:tc>
          <w:tcPr>
            <w:tcW w:w="0" w:type="auto"/>
          </w:tcPr>
          <w:p w14:paraId="1A4593FF" w14:textId="77777777" w:rsidR="004E601D" w:rsidRPr="00442900" w:rsidRDefault="004E601D" w:rsidP="004E601D">
            <w:pPr>
              <w:rPr>
                <w:rFonts w:cstheme="minorHAnsi"/>
                <w:sz w:val="20"/>
                <w:szCs w:val="20"/>
              </w:rPr>
            </w:pPr>
            <w:r>
              <w:rPr>
                <w:rFonts w:cstheme="minorHAnsi"/>
                <w:sz w:val="20"/>
                <w:szCs w:val="20"/>
              </w:rPr>
              <w:t>Tonkin-Crine (2011)</w:t>
            </w:r>
          </w:p>
        </w:tc>
        <w:tc>
          <w:tcPr>
            <w:tcW w:w="0" w:type="auto"/>
          </w:tcPr>
          <w:p w14:paraId="7A4B59A7" w14:textId="77777777" w:rsidR="004E601D" w:rsidRDefault="004E601D" w:rsidP="004E601D">
            <w:pPr>
              <w:rPr>
                <w:rFonts w:cstheme="minorHAnsi"/>
                <w:sz w:val="20"/>
                <w:szCs w:val="20"/>
                <w:u w:val="single"/>
              </w:rPr>
            </w:pPr>
            <w:r>
              <w:rPr>
                <w:rFonts w:cstheme="minorHAnsi"/>
                <w:sz w:val="20"/>
                <w:szCs w:val="20"/>
                <w:u w:val="single"/>
              </w:rPr>
              <w:t>Facto</w:t>
            </w:r>
            <w:r w:rsidRPr="00B1087C">
              <w:rPr>
                <w:rFonts w:cstheme="minorHAnsi"/>
                <w:sz w:val="20"/>
                <w:szCs w:val="20"/>
                <w:u w:val="single"/>
              </w:rPr>
              <w:t>rs</w:t>
            </w:r>
          </w:p>
          <w:p w14:paraId="37BB4877" w14:textId="77777777" w:rsidR="004E601D" w:rsidRPr="00B56F42"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GPs’ emotional and physical state at the time of consultation may affect the prescribing decision (</w:t>
            </w:r>
            <w:proofErr w:type="gramStart"/>
            <w:r w:rsidRPr="00DB1A3B">
              <w:rPr>
                <w:rFonts w:cstheme="minorHAnsi"/>
                <w:i/>
                <w:iCs/>
                <w:sz w:val="20"/>
                <w:szCs w:val="20"/>
              </w:rPr>
              <w:t>e.g.</w:t>
            </w:r>
            <w:proofErr w:type="gramEnd"/>
            <w:r w:rsidRPr="00DB1A3B">
              <w:rPr>
                <w:rFonts w:cstheme="minorHAnsi"/>
                <w:i/>
                <w:iCs/>
                <w:sz w:val="20"/>
                <w:szCs w:val="20"/>
              </w:rPr>
              <w:t xml:space="preserve"> stress, tiredness).</w:t>
            </w:r>
          </w:p>
        </w:tc>
      </w:tr>
      <w:tr w:rsidR="004E601D" w:rsidRPr="00442900" w14:paraId="5BEE3608" w14:textId="77777777" w:rsidTr="00E63276">
        <w:tc>
          <w:tcPr>
            <w:tcW w:w="1913" w:type="dxa"/>
          </w:tcPr>
          <w:p w14:paraId="3FE73048" w14:textId="77777777" w:rsidR="004E601D" w:rsidRPr="00E63276" w:rsidRDefault="004E601D" w:rsidP="004E601D">
            <w:pPr>
              <w:rPr>
                <w:rFonts w:cstheme="minorHAnsi"/>
                <w:b/>
                <w:bCs/>
                <w:sz w:val="20"/>
                <w:szCs w:val="20"/>
              </w:rPr>
            </w:pPr>
          </w:p>
        </w:tc>
        <w:tc>
          <w:tcPr>
            <w:tcW w:w="1508" w:type="dxa"/>
          </w:tcPr>
          <w:p w14:paraId="23341A71" w14:textId="77777777" w:rsidR="004E601D" w:rsidRPr="00E63276" w:rsidRDefault="004E601D" w:rsidP="004E601D">
            <w:pPr>
              <w:rPr>
                <w:rFonts w:cstheme="minorHAnsi"/>
                <w:b/>
                <w:bCs/>
                <w:sz w:val="20"/>
                <w:szCs w:val="20"/>
              </w:rPr>
            </w:pPr>
          </w:p>
        </w:tc>
        <w:tc>
          <w:tcPr>
            <w:tcW w:w="1527" w:type="dxa"/>
          </w:tcPr>
          <w:p w14:paraId="20E72430" w14:textId="77777777" w:rsidR="004E601D" w:rsidRPr="00E63276" w:rsidRDefault="004E601D" w:rsidP="004E601D">
            <w:pPr>
              <w:rPr>
                <w:rFonts w:cstheme="minorHAnsi"/>
                <w:b/>
                <w:bCs/>
                <w:sz w:val="20"/>
                <w:szCs w:val="20"/>
              </w:rPr>
            </w:pPr>
          </w:p>
        </w:tc>
        <w:tc>
          <w:tcPr>
            <w:tcW w:w="0" w:type="auto"/>
          </w:tcPr>
          <w:p w14:paraId="5E6415AF" w14:textId="77777777" w:rsidR="004E601D" w:rsidRPr="00442900" w:rsidRDefault="004E601D" w:rsidP="004E601D">
            <w:pPr>
              <w:rPr>
                <w:rFonts w:cstheme="minorHAnsi"/>
                <w:sz w:val="20"/>
                <w:szCs w:val="20"/>
              </w:rPr>
            </w:pPr>
            <w:r>
              <w:rPr>
                <w:rFonts w:cstheme="minorHAnsi"/>
                <w:sz w:val="20"/>
                <w:szCs w:val="20"/>
              </w:rPr>
              <w:t>Vogt (2005)</w:t>
            </w:r>
          </w:p>
        </w:tc>
        <w:tc>
          <w:tcPr>
            <w:tcW w:w="0" w:type="auto"/>
          </w:tcPr>
          <w:p w14:paraId="40A0C905" w14:textId="77777777" w:rsidR="004E601D" w:rsidRPr="00B1087C" w:rsidRDefault="004E601D" w:rsidP="004E601D">
            <w:pPr>
              <w:rPr>
                <w:rFonts w:cstheme="minorHAnsi"/>
                <w:sz w:val="20"/>
                <w:szCs w:val="20"/>
                <w:u w:val="single"/>
              </w:rPr>
            </w:pPr>
            <w:r>
              <w:rPr>
                <w:rFonts w:cstheme="minorHAnsi"/>
                <w:sz w:val="20"/>
                <w:szCs w:val="20"/>
                <w:u w:val="single"/>
              </w:rPr>
              <w:t>Facto</w:t>
            </w:r>
            <w:r w:rsidRPr="00B1087C">
              <w:rPr>
                <w:rFonts w:cstheme="minorHAnsi"/>
                <w:sz w:val="20"/>
                <w:szCs w:val="20"/>
                <w:u w:val="single"/>
              </w:rPr>
              <w:t>rs</w:t>
            </w:r>
          </w:p>
          <w:p w14:paraId="734C949D" w14:textId="77777777" w:rsidR="004E601D" w:rsidRPr="00B56F42" w:rsidRDefault="004E601D" w:rsidP="004E601D">
            <w:pPr>
              <w:rPr>
                <w:rFonts w:cstheme="minorHAnsi"/>
                <w:i/>
                <w:iCs/>
                <w:sz w:val="20"/>
                <w:szCs w:val="20"/>
              </w:rPr>
            </w:pPr>
            <w:r w:rsidRPr="00DB1A3B">
              <w:rPr>
                <w:rFonts w:cstheme="minorHAnsi"/>
                <w:i/>
                <w:iCs/>
                <w:sz w:val="20"/>
                <w:szCs w:val="20"/>
              </w:rPr>
              <w:t>Expressions of positive or negative emotional experiences of discussing smoking cessation.</w:t>
            </w:r>
          </w:p>
        </w:tc>
      </w:tr>
      <w:tr w:rsidR="004E601D" w:rsidRPr="00442900" w14:paraId="592CEEE4" w14:textId="77777777" w:rsidTr="00E63276">
        <w:tc>
          <w:tcPr>
            <w:tcW w:w="1913" w:type="dxa"/>
          </w:tcPr>
          <w:p w14:paraId="5C9BB96E" w14:textId="77777777" w:rsidR="004E601D" w:rsidRPr="00E63276" w:rsidRDefault="004E601D" w:rsidP="004E601D">
            <w:pPr>
              <w:rPr>
                <w:rFonts w:cstheme="minorHAnsi"/>
                <w:b/>
                <w:bCs/>
                <w:sz w:val="20"/>
                <w:szCs w:val="20"/>
              </w:rPr>
            </w:pPr>
          </w:p>
        </w:tc>
        <w:tc>
          <w:tcPr>
            <w:tcW w:w="1508" w:type="dxa"/>
          </w:tcPr>
          <w:p w14:paraId="5D2599B6" w14:textId="77777777" w:rsidR="004E601D" w:rsidRPr="00E63276" w:rsidRDefault="004E601D" w:rsidP="004E601D">
            <w:pPr>
              <w:rPr>
                <w:rFonts w:cstheme="minorHAnsi"/>
                <w:b/>
                <w:bCs/>
                <w:sz w:val="20"/>
                <w:szCs w:val="20"/>
              </w:rPr>
            </w:pPr>
          </w:p>
        </w:tc>
        <w:tc>
          <w:tcPr>
            <w:tcW w:w="1527" w:type="dxa"/>
          </w:tcPr>
          <w:p w14:paraId="0686B26A" w14:textId="77777777" w:rsidR="004E601D" w:rsidRPr="00E63276" w:rsidRDefault="004E601D" w:rsidP="004E601D">
            <w:pPr>
              <w:rPr>
                <w:rFonts w:cstheme="minorHAnsi"/>
                <w:b/>
                <w:bCs/>
                <w:sz w:val="20"/>
                <w:szCs w:val="20"/>
              </w:rPr>
            </w:pPr>
          </w:p>
        </w:tc>
        <w:tc>
          <w:tcPr>
            <w:tcW w:w="0" w:type="auto"/>
          </w:tcPr>
          <w:p w14:paraId="78773112" w14:textId="77777777" w:rsidR="004E601D" w:rsidRPr="00442900" w:rsidRDefault="004E601D" w:rsidP="004E601D">
            <w:pPr>
              <w:rPr>
                <w:rFonts w:cstheme="minorHAnsi"/>
                <w:sz w:val="20"/>
                <w:szCs w:val="20"/>
              </w:rPr>
            </w:pPr>
            <w:r>
              <w:rPr>
                <w:rFonts w:cstheme="minorHAnsi"/>
                <w:sz w:val="20"/>
                <w:szCs w:val="20"/>
              </w:rPr>
              <w:t>Yeung (2015) (2015)</w:t>
            </w:r>
          </w:p>
        </w:tc>
        <w:tc>
          <w:tcPr>
            <w:tcW w:w="0" w:type="auto"/>
          </w:tcPr>
          <w:p w14:paraId="0FA271F5" w14:textId="77777777" w:rsidR="004E601D" w:rsidRDefault="004E601D" w:rsidP="004E601D">
            <w:pPr>
              <w:rPr>
                <w:rFonts w:cstheme="minorHAnsi"/>
                <w:sz w:val="20"/>
                <w:szCs w:val="20"/>
                <w:u w:val="single"/>
              </w:rPr>
            </w:pPr>
            <w:r w:rsidRPr="00B1087C">
              <w:rPr>
                <w:rFonts w:cstheme="minorHAnsi"/>
                <w:sz w:val="20"/>
                <w:szCs w:val="20"/>
                <w:u w:val="single"/>
              </w:rPr>
              <w:t>Barriers</w:t>
            </w:r>
          </w:p>
          <w:p w14:paraId="65FA8590" w14:textId="77777777" w:rsidR="004E601D" w:rsidRDefault="004E601D" w:rsidP="004E601D">
            <w:pPr>
              <w:rPr>
                <w:rFonts w:cstheme="minorHAnsi"/>
                <w:i/>
                <w:iCs/>
                <w:sz w:val="20"/>
                <w:szCs w:val="20"/>
              </w:rPr>
            </w:pPr>
            <w:r w:rsidRPr="00DB1A3B">
              <w:rPr>
                <w:rFonts w:cstheme="minorHAnsi"/>
                <w:i/>
                <w:iCs/>
                <w:sz w:val="20"/>
                <w:szCs w:val="20"/>
              </w:rPr>
              <w:t>Proportion of GPs feeling uncomfortable in taking a sexual history</w:t>
            </w:r>
            <w:r>
              <w:rPr>
                <w:rFonts w:cstheme="minorHAnsi"/>
                <w:i/>
                <w:iCs/>
                <w:sz w:val="20"/>
                <w:szCs w:val="20"/>
              </w:rPr>
              <w:t>.</w:t>
            </w:r>
          </w:p>
          <w:p w14:paraId="56E2E30B" w14:textId="77777777" w:rsidR="004E601D" w:rsidRPr="00B1087C" w:rsidRDefault="004E601D" w:rsidP="004E601D">
            <w:pPr>
              <w:rPr>
                <w:rFonts w:cstheme="minorHAnsi"/>
                <w:sz w:val="20"/>
                <w:szCs w:val="20"/>
                <w:u w:val="single"/>
              </w:rPr>
            </w:pPr>
            <w:r w:rsidRPr="00DB1A3B">
              <w:rPr>
                <w:rFonts w:cstheme="minorHAnsi"/>
                <w:i/>
                <w:iCs/>
                <w:sz w:val="20"/>
                <w:szCs w:val="20"/>
              </w:rPr>
              <w:t>Proportion citing embarrassment as a barrie</w:t>
            </w:r>
            <w:r>
              <w:rPr>
                <w:rFonts w:cstheme="minorHAnsi"/>
                <w:i/>
                <w:iCs/>
                <w:sz w:val="20"/>
                <w:szCs w:val="20"/>
              </w:rPr>
              <w:t>r.</w:t>
            </w:r>
          </w:p>
        </w:tc>
      </w:tr>
      <w:tr w:rsidR="004E601D" w:rsidRPr="00442900" w14:paraId="274EDD1D" w14:textId="77777777" w:rsidTr="00E63276">
        <w:tc>
          <w:tcPr>
            <w:tcW w:w="1913" w:type="dxa"/>
          </w:tcPr>
          <w:p w14:paraId="2BD58F20" w14:textId="77777777" w:rsidR="004E601D" w:rsidRPr="00E63276" w:rsidRDefault="004E601D" w:rsidP="004E601D">
            <w:pPr>
              <w:rPr>
                <w:rFonts w:cstheme="minorHAnsi"/>
                <w:b/>
                <w:bCs/>
                <w:sz w:val="20"/>
                <w:szCs w:val="20"/>
              </w:rPr>
            </w:pPr>
          </w:p>
        </w:tc>
        <w:tc>
          <w:tcPr>
            <w:tcW w:w="1508" w:type="dxa"/>
          </w:tcPr>
          <w:p w14:paraId="3AE0807D" w14:textId="77777777" w:rsidR="004E601D" w:rsidRPr="00E63276" w:rsidRDefault="004E601D" w:rsidP="004E601D">
            <w:pPr>
              <w:rPr>
                <w:rFonts w:cstheme="minorHAnsi"/>
                <w:b/>
                <w:bCs/>
                <w:sz w:val="20"/>
                <w:szCs w:val="20"/>
              </w:rPr>
            </w:pPr>
            <w:r w:rsidRPr="00E63276">
              <w:rPr>
                <w:rFonts w:cstheme="minorHAnsi"/>
                <w:b/>
                <w:bCs/>
                <w:sz w:val="20"/>
                <w:szCs w:val="20"/>
              </w:rPr>
              <w:t>Patient/carer emotions</w:t>
            </w:r>
          </w:p>
        </w:tc>
        <w:tc>
          <w:tcPr>
            <w:tcW w:w="1527" w:type="dxa"/>
          </w:tcPr>
          <w:p w14:paraId="51AE0849" w14:textId="77777777" w:rsidR="004E601D" w:rsidRPr="00E63276" w:rsidRDefault="004E601D" w:rsidP="004E601D">
            <w:pPr>
              <w:rPr>
                <w:rFonts w:cstheme="minorHAnsi"/>
                <w:b/>
                <w:bCs/>
                <w:sz w:val="20"/>
                <w:szCs w:val="20"/>
              </w:rPr>
            </w:pPr>
          </w:p>
        </w:tc>
        <w:tc>
          <w:tcPr>
            <w:tcW w:w="0" w:type="auto"/>
          </w:tcPr>
          <w:p w14:paraId="1C80C04C" w14:textId="77777777" w:rsidR="004E601D" w:rsidRDefault="004E601D" w:rsidP="004E601D">
            <w:pPr>
              <w:rPr>
                <w:rFonts w:cstheme="minorHAnsi"/>
                <w:sz w:val="20"/>
                <w:szCs w:val="20"/>
              </w:rPr>
            </w:pPr>
            <w:r>
              <w:rPr>
                <w:rFonts w:cstheme="minorHAnsi"/>
                <w:sz w:val="20"/>
                <w:szCs w:val="20"/>
              </w:rPr>
              <w:t>Carlsen (2007)</w:t>
            </w:r>
          </w:p>
        </w:tc>
        <w:tc>
          <w:tcPr>
            <w:tcW w:w="0" w:type="auto"/>
          </w:tcPr>
          <w:p w14:paraId="125DED0B" w14:textId="77777777" w:rsidR="004E601D" w:rsidRDefault="004E601D" w:rsidP="004E601D">
            <w:pPr>
              <w:rPr>
                <w:rFonts w:cstheme="minorHAnsi"/>
                <w:sz w:val="20"/>
                <w:szCs w:val="20"/>
                <w:u w:val="single"/>
              </w:rPr>
            </w:pPr>
            <w:r>
              <w:rPr>
                <w:rFonts w:cstheme="minorHAnsi"/>
                <w:sz w:val="20"/>
                <w:szCs w:val="20"/>
                <w:u w:val="single"/>
              </w:rPr>
              <w:t>Factors</w:t>
            </w:r>
          </w:p>
          <w:p w14:paraId="385B72C6" w14:textId="77777777" w:rsidR="004E601D" w:rsidRPr="00CD6F71" w:rsidRDefault="004E601D" w:rsidP="004E601D">
            <w:pPr>
              <w:rPr>
                <w:rFonts w:cstheme="minorHAnsi"/>
                <w:i/>
                <w:iCs/>
                <w:color w:val="000000"/>
                <w:sz w:val="20"/>
                <w:szCs w:val="20"/>
              </w:rPr>
            </w:pPr>
            <w:r w:rsidRPr="00CD6F71">
              <w:rPr>
                <w:rStyle w:val="odfvisible"/>
                <w:rFonts w:cstheme="minorHAnsi"/>
                <w:i/>
                <w:iCs/>
                <w:color w:val="000000"/>
                <w:sz w:val="20"/>
                <w:szCs w:val="20"/>
              </w:rPr>
              <w:t>GPs’ desire to respond to patients’ needs and requests sometimes conflicted with the guideline recommendations, and empathy for patients that are suffering or anxious was mentioned as a factor that overruled guidelines in decision making</w:t>
            </w:r>
            <w:r w:rsidRPr="00CD6F71">
              <w:t>.</w:t>
            </w:r>
          </w:p>
        </w:tc>
      </w:tr>
      <w:tr w:rsidR="004E601D" w:rsidRPr="00442900" w14:paraId="4E3B2BCE" w14:textId="77777777" w:rsidTr="00E63276">
        <w:tc>
          <w:tcPr>
            <w:tcW w:w="1913" w:type="dxa"/>
          </w:tcPr>
          <w:p w14:paraId="17856A71" w14:textId="77777777" w:rsidR="004E601D" w:rsidRPr="00E63276" w:rsidRDefault="004E601D" w:rsidP="004E601D">
            <w:pPr>
              <w:rPr>
                <w:rFonts w:cstheme="minorHAnsi"/>
                <w:b/>
                <w:bCs/>
                <w:sz w:val="20"/>
                <w:szCs w:val="20"/>
              </w:rPr>
            </w:pPr>
          </w:p>
        </w:tc>
        <w:tc>
          <w:tcPr>
            <w:tcW w:w="1508" w:type="dxa"/>
          </w:tcPr>
          <w:p w14:paraId="745140C6" w14:textId="77777777" w:rsidR="004E601D" w:rsidRPr="00E63276" w:rsidRDefault="004E601D" w:rsidP="004E601D">
            <w:pPr>
              <w:rPr>
                <w:rFonts w:cstheme="minorHAnsi"/>
                <w:b/>
                <w:bCs/>
                <w:sz w:val="20"/>
                <w:szCs w:val="20"/>
              </w:rPr>
            </w:pPr>
          </w:p>
        </w:tc>
        <w:tc>
          <w:tcPr>
            <w:tcW w:w="1527" w:type="dxa"/>
          </w:tcPr>
          <w:p w14:paraId="6C2ECFF5" w14:textId="77777777" w:rsidR="004E601D" w:rsidRPr="00E63276" w:rsidRDefault="004E601D" w:rsidP="004E601D">
            <w:pPr>
              <w:rPr>
                <w:rFonts w:cstheme="minorHAnsi"/>
                <w:b/>
                <w:bCs/>
                <w:sz w:val="20"/>
                <w:szCs w:val="20"/>
              </w:rPr>
            </w:pPr>
          </w:p>
        </w:tc>
        <w:tc>
          <w:tcPr>
            <w:tcW w:w="0" w:type="auto"/>
          </w:tcPr>
          <w:p w14:paraId="5AECD6B9" w14:textId="77777777" w:rsidR="004E601D" w:rsidRPr="00442900" w:rsidRDefault="004E601D" w:rsidP="004E601D">
            <w:pPr>
              <w:rPr>
                <w:rFonts w:cstheme="minorHAnsi"/>
                <w:sz w:val="20"/>
                <w:szCs w:val="20"/>
              </w:rPr>
            </w:pPr>
            <w:r>
              <w:rPr>
                <w:rFonts w:cstheme="minorHAnsi"/>
                <w:sz w:val="20"/>
                <w:szCs w:val="20"/>
              </w:rPr>
              <w:t>Ju (2018)</w:t>
            </w:r>
          </w:p>
        </w:tc>
        <w:tc>
          <w:tcPr>
            <w:tcW w:w="0" w:type="auto"/>
          </w:tcPr>
          <w:p w14:paraId="4AF666A0" w14:textId="77777777" w:rsidR="004E601D" w:rsidRPr="00B1087C" w:rsidRDefault="004E601D" w:rsidP="004E601D">
            <w:pPr>
              <w:rPr>
                <w:rFonts w:cstheme="minorHAnsi"/>
                <w:sz w:val="20"/>
                <w:szCs w:val="20"/>
                <w:u w:val="single"/>
              </w:rPr>
            </w:pPr>
            <w:r w:rsidRPr="00B1087C">
              <w:rPr>
                <w:rFonts w:cstheme="minorHAnsi"/>
                <w:sz w:val="20"/>
                <w:szCs w:val="20"/>
                <w:u w:val="single"/>
              </w:rPr>
              <w:t>Barriers</w:t>
            </w:r>
          </w:p>
          <w:p w14:paraId="69CBE5C8" w14:textId="77777777" w:rsidR="004E601D" w:rsidRPr="00442900" w:rsidRDefault="004E601D" w:rsidP="004E601D">
            <w:pPr>
              <w:rPr>
                <w:rFonts w:cstheme="minorHAnsi"/>
                <w:sz w:val="20"/>
                <w:szCs w:val="20"/>
              </w:rPr>
            </w:pPr>
            <w:r w:rsidRPr="00DB1A3B">
              <w:rPr>
                <w:rFonts w:cstheme="minorHAnsi"/>
                <w:i/>
                <w:iCs/>
                <w:sz w:val="20"/>
                <w:szCs w:val="20"/>
              </w:rPr>
              <w:t>Regardless of the patient’s level of risk for CVD, some GPs urged to avoid instilling unnecessary anxiety in patients, as ‘fear becomes a major problem’ and in turn elevates their risk further</w:t>
            </w:r>
            <w:r>
              <w:rPr>
                <w:rFonts w:cstheme="minorHAnsi"/>
                <w:i/>
                <w:iCs/>
                <w:sz w:val="20"/>
                <w:szCs w:val="20"/>
              </w:rPr>
              <w:t xml:space="preserve">. </w:t>
            </w:r>
          </w:p>
        </w:tc>
      </w:tr>
      <w:tr w:rsidR="004E601D" w:rsidRPr="00442900" w14:paraId="504D1074" w14:textId="77777777" w:rsidTr="00E63276">
        <w:tc>
          <w:tcPr>
            <w:tcW w:w="1913" w:type="dxa"/>
          </w:tcPr>
          <w:p w14:paraId="4F0C6B3B" w14:textId="77777777" w:rsidR="004E601D" w:rsidRPr="00E63276" w:rsidRDefault="004E601D" w:rsidP="004E601D">
            <w:pPr>
              <w:rPr>
                <w:rFonts w:cstheme="minorHAnsi"/>
                <w:b/>
                <w:bCs/>
                <w:sz w:val="20"/>
                <w:szCs w:val="20"/>
              </w:rPr>
            </w:pPr>
          </w:p>
        </w:tc>
        <w:tc>
          <w:tcPr>
            <w:tcW w:w="1508" w:type="dxa"/>
          </w:tcPr>
          <w:p w14:paraId="2A7A97C4" w14:textId="77777777" w:rsidR="004E601D" w:rsidRPr="00E63276" w:rsidRDefault="004E601D" w:rsidP="004E601D">
            <w:pPr>
              <w:rPr>
                <w:rFonts w:cstheme="minorHAnsi"/>
                <w:b/>
                <w:bCs/>
                <w:sz w:val="20"/>
                <w:szCs w:val="20"/>
              </w:rPr>
            </w:pPr>
          </w:p>
        </w:tc>
        <w:tc>
          <w:tcPr>
            <w:tcW w:w="1527" w:type="dxa"/>
          </w:tcPr>
          <w:p w14:paraId="3C1D122B" w14:textId="77777777" w:rsidR="004E601D" w:rsidRPr="00E63276" w:rsidRDefault="004E601D" w:rsidP="004E601D">
            <w:pPr>
              <w:rPr>
                <w:rFonts w:cstheme="minorHAnsi"/>
                <w:b/>
                <w:bCs/>
                <w:sz w:val="20"/>
                <w:szCs w:val="20"/>
              </w:rPr>
            </w:pPr>
          </w:p>
        </w:tc>
        <w:tc>
          <w:tcPr>
            <w:tcW w:w="0" w:type="auto"/>
          </w:tcPr>
          <w:p w14:paraId="424EDEE7" w14:textId="77777777" w:rsidR="004E601D" w:rsidRDefault="004E601D" w:rsidP="004E601D">
            <w:pPr>
              <w:rPr>
                <w:rFonts w:cstheme="minorHAnsi"/>
                <w:sz w:val="20"/>
                <w:szCs w:val="20"/>
              </w:rPr>
            </w:pPr>
            <w:r>
              <w:rPr>
                <w:rFonts w:cstheme="minorHAnsi"/>
                <w:sz w:val="20"/>
                <w:szCs w:val="20"/>
              </w:rPr>
              <w:t>Lucas (2015)</w:t>
            </w:r>
          </w:p>
        </w:tc>
        <w:tc>
          <w:tcPr>
            <w:tcW w:w="0" w:type="auto"/>
          </w:tcPr>
          <w:p w14:paraId="66CA113E" w14:textId="77777777" w:rsidR="004E601D" w:rsidRPr="00BA3F4D" w:rsidRDefault="004E601D" w:rsidP="004E601D">
            <w:pPr>
              <w:autoSpaceDE w:val="0"/>
              <w:autoSpaceDN w:val="0"/>
              <w:adjustRightInd w:val="0"/>
              <w:rPr>
                <w:rFonts w:cstheme="minorHAnsi"/>
                <w:sz w:val="20"/>
                <w:szCs w:val="20"/>
                <w:u w:val="single"/>
              </w:rPr>
            </w:pPr>
            <w:r>
              <w:rPr>
                <w:rFonts w:cstheme="minorHAnsi"/>
                <w:sz w:val="20"/>
                <w:szCs w:val="20"/>
                <w:u w:val="single"/>
              </w:rPr>
              <w:t>Factors</w:t>
            </w:r>
          </w:p>
          <w:p w14:paraId="710462BE" w14:textId="77777777" w:rsidR="004E601D" w:rsidRPr="00BA3F4D" w:rsidRDefault="004E601D" w:rsidP="004E601D">
            <w:pPr>
              <w:autoSpaceDE w:val="0"/>
              <w:autoSpaceDN w:val="0"/>
              <w:adjustRightInd w:val="0"/>
              <w:rPr>
                <w:rFonts w:cstheme="minorHAnsi"/>
                <w:i/>
                <w:iCs/>
                <w:sz w:val="20"/>
                <w:szCs w:val="20"/>
              </w:rPr>
            </w:pPr>
            <w:r w:rsidRPr="00DB1A3B">
              <w:rPr>
                <w:rFonts w:cstheme="minorHAnsi"/>
                <w:i/>
                <w:iCs/>
                <w:sz w:val="20"/>
                <w:szCs w:val="20"/>
              </w:rPr>
              <w:t xml:space="preserve">Perceived pressure from parents was reported as the </w:t>
            </w:r>
            <w:proofErr w:type="gramStart"/>
            <w:r w:rsidRPr="00DB1A3B">
              <w:rPr>
                <w:rFonts w:cstheme="minorHAnsi"/>
                <w:i/>
                <w:iCs/>
                <w:sz w:val="20"/>
                <w:szCs w:val="20"/>
              </w:rPr>
              <w:t>principle</w:t>
            </w:r>
            <w:proofErr w:type="gramEnd"/>
            <w:r w:rsidRPr="00DB1A3B">
              <w:rPr>
                <w:rFonts w:cstheme="minorHAnsi"/>
                <w:i/>
                <w:iCs/>
                <w:sz w:val="20"/>
                <w:szCs w:val="20"/>
              </w:rPr>
              <w:t xml:space="preserve"> reason to prescribe in several studies, although this did not necessarily imply a stated expectations or desire. This perceived pressure could also result from parental anxiety, fear of litigation, and concern for the consequences for the doctor – patient relationship (including re-consultation).</w:t>
            </w:r>
          </w:p>
        </w:tc>
      </w:tr>
      <w:tr w:rsidR="004E601D" w:rsidRPr="00442900" w14:paraId="3D172951" w14:textId="77777777" w:rsidTr="00E63276">
        <w:tc>
          <w:tcPr>
            <w:tcW w:w="1913" w:type="dxa"/>
          </w:tcPr>
          <w:p w14:paraId="377D0EAE" w14:textId="77777777" w:rsidR="004E601D" w:rsidRPr="00E63276" w:rsidRDefault="004E601D" w:rsidP="004E601D">
            <w:pPr>
              <w:rPr>
                <w:rFonts w:cstheme="minorHAnsi"/>
                <w:b/>
                <w:bCs/>
                <w:sz w:val="20"/>
                <w:szCs w:val="20"/>
              </w:rPr>
            </w:pPr>
          </w:p>
        </w:tc>
        <w:tc>
          <w:tcPr>
            <w:tcW w:w="1508" w:type="dxa"/>
          </w:tcPr>
          <w:p w14:paraId="53A8E933" w14:textId="77777777" w:rsidR="004E601D" w:rsidRPr="00E63276" w:rsidRDefault="004E601D" w:rsidP="004E601D">
            <w:pPr>
              <w:rPr>
                <w:rFonts w:cstheme="minorHAnsi"/>
                <w:b/>
                <w:bCs/>
                <w:sz w:val="20"/>
                <w:szCs w:val="20"/>
              </w:rPr>
            </w:pPr>
          </w:p>
        </w:tc>
        <w:tc>
          <w:tcPr>
            <w:tcW w:w="1527" w:type="dxa"/>
          </w:tcPr>
          <w:p w14:paraId="12072804" w14:textId="77777777" w:rsidR="004E601D" w:rsidRPr="00E63276" w:rsidRDefault="004E601D" w:rsidP="004E601D">
            <w:pPr>
              <w:rPr>
                <w:rFonts w:cstheme="minorHAnsi"/>
                <w:b/>
                <w:bCs/>
                <w:sz w:val="20"/>
                <w:szCs w:val="20"/>
              </w:rPr>
            </w:pPr>
          </w:p>
        </w:tc>
        <w:tc>
          <w:tcPr>
            <w:tcW w:w="0" w:type="auto"/>
          </w:tcPr>
          <w:p w14:paraId="3796D6CE" w14:textId="77777777" w:rsidR="004E601D" w:rsidRDefault="004E601D" w:rsidP="004E601D">
            <w:pPr>
              <w:rPr>
                <w:rFonts w:cstheme="minorHAnsi"/>
                <w:sz w:val="20"/>
                <w:szCs w:val="20"/>
              </w:rPr>
            </w:pPr>
            <w:r>
              <w:rPr>
                <w:rFonts w:cstheme="minorHAnsi"/>
                <w:sz w:val="20"/>
                <w:szCs w:val="20"/>
              </w:rPr>
              <w:t>McDonagh (2018)</w:t>
            </w:r>
          </w:p>
        </w:tc>
        <w:tc>
          <w:tcPr>
            <w:tcW w:w="0" w:type="auto"/>
          </w:tcPr>
          <w:p w14:paraId="30BB5CE7" w14:textId="77777777" w:rsidR="004E601D" w:rsidRPr="00D1672F" w:rsidRDefault="004E601D" w:rsidP="004E601D">
            <w:pPr>
              <w:rPr>
                <w:rFonts w:cstheme="minorHAnsi"/>
                <w:sz w:val="20"/>
                <w:szCs w:val="20"/>
                <w:u w:val="single"/>
              </w:rPr>
            </w:pPr>
            <w:r w:rsidRPr="00B1087C">
              <w:rPr>
                <w:rFonts w:cstheme="minorHAnsi"/>
                <w:sz w:val="20"/>
                <w:szCs w:val="20"/>
                <w:u w:val="single"/>
              </w:rPr>
              <w:t>Barriers</w:t>
            </w:r>
          </w:p>
          <w:p w14:paraId="1EE7C903" w14:textId="77777777" w:rsidR="004E601D" w:rsidRPr="00D1672F"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Testing policies which are based on sexual behaviour had the potential to cause offence to patients, made PCPs feel uncomfortable, and were felt to evoke embarrassment and shame for the patient.</w:t>
            </w:r>
          </w:p>
        </w:tc>
      </w:tr>
      <w:tr w:rsidR="004E601D" w:rsidRPr="00442900" w14:paraId="6C269395" w14:textId="77777777" w:rsidTr="00E63276">
        <w:tc>
          <w:tcPr>
            <w:tcW w:w="1913" w:type="dxa"/>
          </w:tcPr>
          <w:p w14:paraId="3C98EF3A" w14:textId="77777777" w:rsidR="004E601D" w:rsidRPr="00E63276" w:rsidRDefault="004E601D" w:rsidP="004E601D">
            <w:pPr>
              <w:rPr>
                <w:rFonts w:cstheme="minorHAnsi"/>
                <w:b/>
                <w:bCs/>
                <w:sz w:val="20"/>
                <w:szCs w:val="20"/>
              </w:rPr>
            </w:pPr>
          </w:p>
        </w:tc>
        <w:tc>
          <w:tcPr>
            <w:tcW w:w="1508" w:type="dxa"/>
          </w:tcPr>
          <w:p w14:paraId="521E6600" w14:textId="77777777" w:rsidR="004E601D" w:rsidRPr="00E63276" w:rsidRDefault="004E601D" w:rsidP="004E601D">
            <w:pPr>
              <w:rPr>
                <w:rFonts w:cstheme="minorHAnsi"/>
                <w:b/>
                <w:bCs/>
                <w:sz w:val="20"/>
                <w:szCs w:val="20"/>
              </w:rPr>
            </w:pPr>
          </w:p>
        </w:tc>
        <w:tc>
          <w:tcPr>
            <w:tcW w:w="1527" w:type="dxa"/>
          </w:tcPr>
          <w:p w14:paraId="733BF759" w14:textId="77777777" w:rsidR="004E601D" w:rsidRPr="00E63276" w:rsidRDefault="004E601D" w:rsidP="004E601D">
            <w:pPr>
              <w:rPr>
                <w:rFonts w:cstheme="minorHAnsi"/>
                <w:b/>
                <w:bCs/>
                <w:sz w:val="20"/>
                <w:szCs w:val="20"/>
              </w:rPr>
            </w:pPr>
          </w:p>
        </w:tc>
        <w:tc>
          <w:tcPr>
            <w:tcW w:w="0" w:type="auto"/>
          </w:tcPr>
          <w:p w14:paraId="5E8CFA01" w14:textId="77777777" w:rsidR="004E601D" w:rsidRDefault="004E601D" w:rsidP="004E601D">
            <w:pPr>
              <w:rPr>
                <w:rFonts w:cstheme="minorHAnsi"/>
                <w:sz w:val="20"/>
                <w:szCs w:val="20"/>
              </w:rPr>
            </w:pPr>
            <w:r>
              <w:rPr>
                <w:rFonts w:cstheme="minorHAnsi"/>
                <w:sz w:val="20"/>
                <w:szCs w:val="20"/>
              </w:rPr>
              <w:t>Mikat-Stevens (2015)</w:t>
            </w:r>
          </w:p>
        </w:tc>
        <w:tc>
          <w:tcPr>
            <w:tcW w:w="0" w:type="auto"/>
          </w:tcPr>
          <w:p w14:paraId="615FEF1F" w14:textId="77777777" w:rsidR="004E601D" w:rsidRDefault="004E601D" w:rsidP="004E601D">
            <w:pPr>
              <w:rPr>
                <w:rFonts w:cstheme="minorHAnsi"/>
                <w:sz w:val="20"/>
                <w:szCs w:val="20"/>
                <w:u w:val="single"/>
              </w:rPr>
            </w:pPr>
            <w:r w:rsidRPr="00B1087C">
              <w:rPr>
                <w:rFonts w:cstheme="minorHAnsi"/>
                <w:sz w:val="20"/>
                <w:szCs w:val="20"/>
                <w:u w:val="single"/>
              </w:rPr>
              <w:t>Barriers</w:t>
            </w:r>
          </w:p>
          <w:p w14:paraId="386574A5" w14:textId="77777777" w:rsidR="004E601D" w:rsidRPr="00D054DE" w:rsidRDefault="004E601D" w:rsidP="004E601D">
            <w:pPr>
              <w:rPr>
                <w:rFonts w:cstheme="minorHAnsi"/>
                <w:b/>
                <w:bCs/>
                <w:i/>
                <w:iCs/>
                <w:color w:val="000000"/>
                <w:sz w:val="20"/>
                <w:szCs w:val="20"/>
              </w:rPr>
            </w:pPr>
            <w:r w:rsidRPr="00D054DE">
              <w:rPr>
                <w:rFonts w:cstheme="minorHAnsi"/>
                <w:b/>
                <w:bCs/>
                <w:i/>
                <w:iCs/>
                <w:color w:val="000000"/>
                <w:sz w:val="20"/>
                <w:szCs w:val="20"/>
              </w:rPr>
              <w:t>Genetic evaluation will cause patient anxiety. Genetic testing will cause patients anxiety.</w:t>
            </w:r>
          </w:p>
          <w:p w14:paraId="2738A580" w14:textId="77777777" w:rsidR="004E601D" w:rsidRPr="00D054DE" w:rsidRDefault="004E601D" w:rsidP="004E601D">
            <w:pPr>
              <w:rPr>
                <w:rFonts w:cstheme="minorHAnsi"/>
                <w:b/>
                <w:bCs/>
                <w:color w:val="000000"/>
                <w:sz w:val="20"/>
                <w:szCs w:val="20"/>
              </w:rPr>
            </w:pPr>
            <w:r w:rsidRPr="00D054DE">
              <w:rPr>
                <w:rFonts w:cstheme="minorHAnsi"/>
                <w:b/>
                <w:bCs/>
                <w:color w:val="000000"/>
                <w:sz w:val="20"/>
                <w:szCs w:val="20"/>
              </w:rPr>
              <w:t>High false positive rate might cause patients unnecessary anxiety.</w:t>
            </w:r>
          </w:p>
          <w:p w14:paraId="4331E4E2" w14:textId="77777777" w:rsidR="004E601D" w:rsidRPr="00D054DE" w:rsidRDefault="004E601D" w:rsidP="004E601D">
            <w:pPr>
              <w:autoSpaceDE w:val="0"/>
              <w:autoSpaceDN w:val="0"/>
              <w:adjustRightInd w:val="0"/>
              <w:rPr>
                <w:rFonts w:ascii="MinionPro-Regular" w:hAnsi="MinionPro-Regular" w:cs="MinionPro-Regular"/>
                <w:sz w:val="20"/>
                <w:szCs w:val="20"/>
              </w:rPr>
            </w:pPr>
            <w:r w:rsidRPr="00D054DE">
              <w:rPr>
                <w:rFonts w:cstheme="minorHAnsi"/>
                <w:b/>
                <w:bCs/>
                <w:sz w:val="20"/>
                <w:szCs w:val="20"/>
              </w:rPr>
              <w:t>The two most significant barriers related to the concern for patient anxiety and a fear of health insurance or social discrimination.</w:t>
            </w:r>
          </w:p>
        </w:tc>
      </w:tr>
      <w:tr w:rsidR="004E601D" w:rsidRPr="00442900" w14:paraId="1807ED69" w14:textId="77777777" w:rsidTr="00E63276">
        <w:tc>
          <w:tcPr>
            <w:tcW w:w="1913" w:type="dxa"/>
          </w:tcPr>
          <w:p w14:paraId="1EF8A109" w14:textId="77777777" w:rsidR="004E601D" w:rsidRPr="00E63276" w:rsidRDefault="004E601D" w:rsidP="004E601D">
            <w:pPr>
              <w:rPr>
                <w:rFonts w:cstheme="minorHAnsi"/>
                <w:b/>
                <w:bCs/>
                <w:sz w:val="20"/>
                <w:szCs w:val="20"/>
              </w:rPr>
            </w:pPr>
          </w:p>
        </w:tc>
        <w:tc>
          <w:tcPr>
            <w:tcW w:w="1508" w:type="dxa"/>
          </w:tcPr>
          <w:p w14:paraId="43468AF2" w14:textId="77777777" w:rsidR="004E601D" w:rsidRPr="00E63276" w:rsidRDefault="004E601D" w:rsidP="004E601D">
            <w:pPr>
              <w:rPr>
                <w:rFonts w:cstheme="minorHAnsi"/>
                <w:b/>
                <w:bCs/>
                <w:sz w:val="20"/>
                <w:szCs w:val="20"/>
              </w:rPr>
            </w:pPr>
          </w:p>
        </w:tc>
        <w:tc>
          <w:tcPr>
            <w:tcW w:w="1527" w:type="dxa"/>
          </w:tcPr>
          <w:p w14:paraId="044D33FE" w14:textId="77777777" w:rsidR="004E601D" w:rsidRPr="00E63276" w:rsidRDefault="004E601D" w:rsidP="004E601D">
            <w:pPr>
              <w:rPr>
                <w:rFonts w:cstheme="minorHAnsi"/>
                <w:b/>
                <w:bCs/>
                <w:sz w:val="20"/>
                <w:szCs w:val="20"/>
              </w:rPr>
            </w:pPr>
          </w:p>
        </w:tc>
        <w:tc>
          <w:tcPr>
            <w:tcW w:w="0" w:type="auto"/>
          </w:tcPr>
          <w:p w14:paraId="20D05517" w14:textId="77777777" w:rsidR="004E601D" w:rsidRDefault="004E601D" w:rsidP="004E601D">
            <w:pPr>
              <w:rPr>
                <w:rFonts w:cstheme="minorHAnsi"/>
                <w:sz w:val="20"/>
                <w:szCs w:val="20"/>
              </w:rPr>
            </w:pPr>
            <w:r>
              <w:rPr>
                <w:rFonts w:cstheme="minorHAnsi"/>
                <w:sz w:val="20"/>
                <w:szCs w:val="20"/>
              </w:rPr>
              <w:t>O’Brien (2016)</w:t>
            </w:r>
          </w:p>
        </w:tc>
        <w:tc>
          <w:tcPr>
            <w:tcW w:w="0" w:type="auto"/>
          </w:tcPr>
          <w:p w14:paraId="735D2792" w14:textId="77777777" w:rsidR="004E601D" w:rsidRPr="00B1087C" w:rsidRDefault="004E601D" w:rsidP="004E601D">
            <w:pPr>
              <w:rPr>
                <w:rFonts w:cstheme="minorHAnsi"/>
                <w:sz w:val="20"/>
                <w:szCs w:val="20"/>
                <w:u w:val="single"/>
              </w:rPr>
            </w:pPr>
            <w:r w:rsidRPr="00B1087C">
              <w:rPr>
                <w:rFonts w:cstheme="minorHAnsi"/>
                <w:sz w:val="20"/>
                <w:szCs w:val="20"/>
                <w:u w:val="single"/>
              </w:rPr>
              <w:t>Barriers</w:t>
            </w:r>
          </w:p>
          <w:p w14:paraId="57C41289" w14:textId="77777777" w:rsidR="004E601D" w:rsidRPr="00D1672F"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Reluctance to broach the issue [of mental health] for fear of provoking ‘defensiveness and anxiety’ in the young </w:t>
            </w:r>
            <w:r w:rsidRPr="00DB1A3B">
              <w:rPr>
                <w:rFonts w:cstheme="minorHAnsi"/>
                <w:i/>
                <w:iCs/>
                <w:sz w:val="20"/>
                <w:szCs w:val="20"/>
              </w:rPr>
              <w:lastRenderedPageBreak/>
              <w:t>person.</w:t>
            </w:r>
          </w:p>
        </w:tc>
      </w:tr>
      <w:tr w:rsidR="004E601D" w:rsidRPr="00442900" w14:paraId="0C4AE98E" w14:textId="77777777" w:rsidTr="00E63276">
        <w:tc>
          <w:tcPr>
            <w:tcW w:w="1913" w:type="dxa"/>
          </w:tcPr>
          <w:p w14:paraId="032B8E3E" w14:textId="77777777" w:rsidR="004E601D" w:rsidRPr="00E63276" w:rsidRDefault="004E601D" w:rsidP="004E601D">
            <w:pPr>
              <w:rPr>
                <w:rFonts w:cstheme="minorHAnsi"/>
                <w:b/>
                <w:bCs/>
                <w:sz w:val="20"/>
                <w:szCs w:val="20"/>
              </w:rPr>
            </w:pPr>
          </w:p>
        </w:tc>
        <w:tc>
          <w:tcPr>
            <w:tcW w:w="1508" w:type="dxa"/>
          </w:tcPr>
          <w:p w14:paraId="38FCA3BC" w14:textId="77777777" w:rsidR="004E601D" w:rsidRPr="00E63276" w:rsidRDefault="004E601D" w:rsidP="004E601D">
            <w:pPr>
              <w:rPr>
                <w:rFonts w:cstheme="minorHAnsi"/>
                <w:b/>
                <w:bCs/>
                <w:sz w:val="20"/>
                <w:szCs w:val="20"/>
              </w:rPr>
            </w:pPr>
          </w:p>
        </w:tc>
        <w:tc>
          <w:tcPr>
            <w:tcW w:w="1527" w:type="dxa"/>
          </w:tcPr>
          <w:p w14:paraId="4F223A84" w14:textId="77777777" w:rsidR="004E601D" w:rsidRPr="00E63276" w:rsidRDefault="004E601D" w:rsidP="004E601D">
            <w:pPr>
              <w:rPr>
                <w:rFonts w:cstheme="minorHAnsi"/>
                <w:b/>
                <w:bCs/>
                <w:sz w:val="20"/>
                <w:szCs w:val="20"/>
              </w:rPr>
            </w:pPr>
          </w:p>
        </w:tc>
        <w:tc>
          <w:tcPr>
            <w:tcW w:w="0" w:type="auto"/>
          </w:tcPr>
          <w:p w14:paraId="6F2BB4EA" w14:textId="77777777" w:rsidR="004E601D" w:rsidRDefault="004E601D" w:rsidP="004E601D">
            <w:pPr>
              <w:rPr>
                <w:rFonts w:cstheme="minorHAnsi"/>
                <w:sz w:val="20"/>
                <w:szCs w:val="20"/>
              </w:rPr>
            </w:pPr>
            <w:r>
              <w:rPr>
                <w:rFonts w:cstheme="minorHAnsi"/>
                <w:sz w:val="20"/>
                <w:szCs w:val="20"/>
              </w:rPr>
              <w:t>Sinnott (2013)</w:t>
            </w:r>
          </w:p>
        </w:tc>
        <w:tc>
          <w:tcPr>
            <w:tcW w:w="0" w:type="auto"/>
          </w:tcPr>
          <w:p w14:paraId="7AC8627A" w14:textId="77777777" w:rsidR="004E601D" w:rsidRPr="00B1087C" w:rsidRDefault="004E601D" w:rsidP="004E601D">
            <w:pPr>
              <w:rPr>
                <w:rFonts w:cstheme="minorHAnsi"/>
                <w:sz w:val="20"/>
                <w:szCs w:val="20"/>
                <w:u w:val="single"/>
              </w:rPr>
            </w:pPr>
            <w:r w:rsidRPr="00B1087C">
              <w:rPr>
                <w:rFonts w:cstheme="minorHAnsi"/>
                <w:sz w:val="20"/>
                <w:szCs w:val="20"/>
                <w:u w:val="single"/>
              </w:rPr>
              <w:t>Barriers</w:t>
            </w:r>
          </w:p>
          <w:p w14:paraId="7476CAB1" w14:textId="77777777" w:rsidR="004E601D" w:rsidRPr="00B1087C" w:rsidRDefault="004E601D" w:rsidP="004E601D">
            <w:pPr>
              <w:rPr>
                <w:rFonts w:cstheme="minorHAnsi"/>
                <w:sz w:val="20"/>
                <w:szCs w:val="20"/>
                <w:u w:val="single"/>
              </w:rPr>
            </w:pPr>
            <w:r w:rsidRPr="00DB1A3B">
              <w:rPr>
                <w:rFonts w:cstheme="minorHAnsi"/>
                <w:i/>
                <w:iCs/>
                <w:color w:val="000000"/>
                <w:sz w:val="20"/>
                <w:szCs w:val="20"/>
              </w:rPr>
              <w:t>GPs reported that many patients actively participate in decision-making, can prioritise and are ‘good with trial and error’. However, for certain patients making choices could be a ‘source of distress’ and contributed to them becoming ‘over the top anxious about their conditions’.</w:t>
            </w:r>
          </w:p>
        </w:tc>
      </w:tr>
      <w:tr w:rsidR="004E601D" w:rsidRPr="00442900" w14:paraId="79454410" w14:textId="77777777" w:rsidTr="00E63276">
        <w:tc>
          <w:tcPr>
            <w:tcW w:w="1913" w:type="dxa"/>
          </w:tcPr>
          <w:p w14:paraId="30EEACCD" w14:textId="77777777" w:rsidR="004E601D" w:rsidRPr="00E63276" w:rsidRDefault="004E601D" w:rsidP="004E601D">
            <w:pPr>
              <w:rPr>
                <w:rFonts w:cstheme="minorHAnsi"/>
                <w:b/>
                <w:bCs/>
                <w:sz w:val="20"/>
                <w:szCs w:val="20"/>
              </w:rPr>
            </w:pPr>
          </w:p>
        </w:tc>
        <w:tc>
          <w:tcPr>
            <w:tcW w:w="1508" w:type="dxa"/>
          </w:tcPr>
          <w:p w14:paraId="4F680180" w14:textId="77777777" w:rsidR="004E601D" w:rsidRPr="00E63276" w:rsidRDefault="004E601D" w:rsidP="004E601D">
            <w:pPr>
              <w:rPr>
                <w:rFonts w:cstheme="minorHAnsi"/>
                <w:b/>
                <w:bCs/>
                <w:sz w:val="20"/>
                <w:szCs w:val="20"/>
              </w:rPr>
            </w:pPr>
          </w:p>
        </w:tc>
        <w:tc>
          <w:tcPr>
            <w:tcW w:w="1527" w:type="dxa"/>
          </w:tcPr>
          <w:p w14:paraId="640E5AD9" w14:textId="77777777" w:rsidR="004E601D" w:rsidRPr="00E63276" w:rsidRDefault="004E601D" w:rsidP="004E601D">
            <w:pPr>
              <w:rPr>
                <w:rFonts w:cstheme="minorHAnsi"/>
                <w:b/>
                <w:bCs/>
                <w:sz w:val="20"/>
                <w:szCs w:val="20"/>
              </w:rPr>
            </w:pPr>
          </w:p>
        </w:tc>
        <w:tc>
          <w:tcPr>
            <w:tcW w:w="0" w:type="auto"/>
          </w:tcPr>
          <w:p w14:paraId="15C01E63" w14:textId="77777777" w:rsidR="004E601D" w:rsidRDefault="004E601D" w:rsidP="004E601D">
            <w:pPr>
              <w:rPr>
                <w:rFonts w:cstheme="minorHAnsi"/>
                <w:sz w:val="20"/>
                <w:szCs w:val="20"/>
              </w:rPr>
            </w:pPr>
            <w:r>
              <w:rPr>
                <w:rFonts w:cstheme="minorHAnsi"/>
                <w:sz w:val="20"/>
                <w:szCs w:val="20"/>
              </w:rPr>
              <w:t>Tonkin-Crine (2011)</w:t>
            </w:r>
          </w:p>
        </w:tc>
        <w:tc>
          <w:tcPr>
            <w:tcW w:w="0" w:type="auto"/>
          </w:tcPr>
          <w:p w14:paraId="065A707E" w14:textId="77777777" w:rsidR="004E601D" w:rsidRPr="00CD6F71" w:rsidRDefault="004E601D" w:rsidP="004E601D">
            <w:pPr>
              <w:widowControl w:val="0"/>
              <w:autoSpaceDE w:val="0"/>
              <w:autoSpaceDN w:val="0"/>
              <w:adjustRightInd w:val="0"/>
              <w:rPr>
                <w:rFonts w:cstheme="minorHAnsi"/>
                <w:sz w:val="20"/>
                <w:szCs w:val="20"/>
                <w:u w:val="single"/>
              </w:rPr>
            </w:pPr>
            <w:r>
              <w:rPr>
                <w:rFonts w:cstheme="minorHAnsi"/>
                <w:sz w:val="20"/>
                <w:szCs w:val="20"/>
                <w:u w:val="single"/>
              </w:rPr>
              <w:t>Factors</w:t>
            </w:r>
          </w:p>
          <w:p w14:paraId="569A51E9" w14:textId="77777777" w:rsidR="004E601D" w:rsidRPr="00CD6F71" w:rsidRDefault="004E601D" w:rsidP="004E601D">
            <w:pPr>
              <w:widowControl w:val="0"/>
              <w:autoSpaceDE w:val="0"/>
              <w:autoSpaceDN w:val="0"/>
              <w:adjustRightInd w:val="0"/>
              <w:rPr>
                <w:rFonts w:cstheme="minorHAnsi"/>
                <w:i/>
                <w:iCs/>
                <w:sz w:val="20"/>
                <w:szCs w:val="20"/>
              </w:rPr>
            </w:pPr>
            <w:r w:rsidRPr="00DB1A3B">
              <w:rPr>
                <w:rFonts w:cstheme="minorHAnsi"/>
                <w:i/>
                <w:iCs/>
                <w:sz w:val="20"/>
                <w:szCs w:val="20"/>
              </w:rPr>
              <w:t xml:space="preserve">GPs’ prescribing decisions may be inﬂuenced by a patient’s fear or concerns about their illness. </w:t>
            </w:r>
          </w:p>
        </w:tc>
      </w:tr>
      <w:tr w:rsidR="004E601D" w:rsidRPr="00442900" w14:paraId="0F7F62B1" w14:textId="77777777" w:rsidTr="00E63276">
        <w:tc>
          <w:tcPr>
            <w:tcW w:w="1913" w:type="dxa"/>
          </w:tcPr>
          <w:p w14:paraId="715113A5" w14:textId="77777777" w:rsidR="004E601D" w:rsidRPr="00E63276" w:rsidRDefault="004E601D" w:rsidP="004E601D">
            <w:pPr>
              <w:rPr>
                <w:rFonts w:cstheme="minorHAnsi"/>
                <w:b/>
                <w:bCs/>
                <w:sz w:val="20"/>
                <w:szCs w:val="20"/>
              </w:rPr>
            </w:pPr>
          </w:p>
        </w:tc>
        <w:tc>
          <w:tcPr>
            <w:tcW w:w="1508" w:type="dxa"/>
          </w:tcPr>
          <w:p w14:paraId="4E6B8844" w14:textId="77777777" w:rsidR="004E601D" w:rsidRPr="00E63276" w:rsidRDefault="004E601D" w:rsidP="004E601D">
            <w:pPr>
              <w:rPr>
                <w:rFonts w:cstheme="minorHAnsi"/>
                <w:b/>
                <w:bCs/>
                <w:sz w:val="20"/>
                <w:szCs w:val="20"/>
              </w:rPr>
            </w:pPr>
          </w:p>
        </w:tc>
        <w:tc>
          <w:tcPr>
            <w:tcW w:w="1527" w:type="dxa"/>
          </w:tcPr>
          <w:p w14:paraId="0E578521" w14:textId="77777777" w:rsidR="004E601D" w:rsidRPr="00E63276" w:rsidRDefault="004E601D" w:rsidP="004E601D">
            <w:pPr>
              <w:rPr>
                <w:rFonts w:cstheme="minorHAnsi"/>
                <w:b/>
                <w:bCs/>
                <w:sz w:val="20"/>
                <w:szCs w:val="20"/>
              </w:rPr>
            </w:pPr>
          </w:p>
        </w:tc>
        <w:tc>
          <w:tcPr>
            <w:tcW w:w="0" w:type="auto"/>
          </w:tcPr>
          <w:p w14:paraId="4E9AF018" w14:textId="77777777" w:rsidR="004E601D" w:rsidRDefault="004E601D" w:rsidP="004E601D">
            <w:pPr>
              <w:rPr>
                <w:rFonts w:cstheme="minorHAnsi"/>
                <w:sz w:val="20"/>
                <w:szCs w:val="20"/>
              </w:rPr>
            </w:pPr>
            <w:r>
              <w:rPr>
                <w:rFonts w:cstheme="minorHAnsi"/>
                <w:sz w:val="20"/>
                <w:szCs w:val="20"/>
              </w:rPr>
              <w:t>Vedel (2011)</w:t>
            </w:r>
          </w:p>
        </w:tc>
        <w:tc>
          <w:tcPr>
            <w:tcW w:w="0" w:type="auto"/>
          </w:tcPr>
          <w:p w14:paraId="28F9AFE6" w14:textId="77777777" w:rsidR="004E601D" w:rsidRDefault="004E601D" w:rsidP="004E601D">
            <w:pPr>
              <w:rPr>
                <w:rFonts w:cstheme="minorHAnsi"/>
                <w:sz w:val="20"/>
                <w:szCs w:val="20"/>
                <w:u w:val="single"/>
              </w:rPr>
            </w:pPr>
            <w:r>
              <w:rPr>
                <w:rFonts w:cstheme="minorHAnsi"/>
                <w:sz w:val="20"/>
                <w:szCs w:val="20"/>
                <w:u w:val="single"/>
              </w:rPr>
              <w:t>Barriers</w:t>
            </w:r>
          </w:p>
          <w:p w14:paraId="0DDDC29B" w14:textId="77777777" w:rsidR="004E601D" w:rsidRPr="00C21AF4" w:rsidRDefault="004E601D" w:rsidP="004E601D">
            <w:pPr>
              <w:autoSpaceDE w:val="0"/>
              <w:autoSpaceDN w:val="0"/>
              <w:adjustRightInd w:val="0"/>
              <w:rPr>
                <w:rFonts w:cstheme="minorHAnsi"/>
                <w:b/>
                <w:bCs/>
                <w:i/>
                <w:iCs/>
                <w:color w:val="000000"/>
                <w:sz w:val="20"/>
                <w:szCs w:val="20"/>
              </w:rPr>
            </w:pPr>
            <w:r w:rsidRPr="00C21AF4">
              <w:rPr>
                <w:rFonts w:cstheme="minorHAnsi"/>
                <w:b/>
                <w:bCs/>
                <w:i/>
                <w:iCs/>
                <w:color w:val="000000"/>
                <w:sz w:val="20"/>
                <w:szCs w:val="20"/>
              </w:rPr>
              <w:t>The barriers to screening identified most often by both patients and PCPs were perception of screening test (23 studies): embarrassment, discomfort or fear of the test, lack of belief in test usefulness for older patients</w:t>
            </w:r>
            <w:r w:rsidRPr="00C21AF4">
              <w:rPr>
                <w:rFonts w:cstheme="minorHAnsi"/>
                <w:b/>
                <w:bCs/>
                <w:i/>
                <w:iCs/>
                <w:color w:val="0000FF"/>
                <w:sz w:val="20"/>
                <w:szCs w:val="20"/>
              </w:rPr>
              <w:t>,</w:t>
            </w:r>
            <w:r w:rsidRPr="00C21AF4">
              <w:rPr>
                <w:rFonts w:cstheme="minorHAnsi"/>
                <w:b/>
                <w:bCs/>
                <w:i/>
                <w:iCs/>
                <w:color w:val="000000"/>
                <w:sz w:val="20"/>
                <w:szCs w:val="20"/>
              </w:rPr>
              <w:t xml:space="preserve"> difficulties to comply with test instructions. </w:t>
            </w:r>
          </w:p>
        </w:tc>
      </w:tr>
      <w:tr w:rsidR="004E601D" w:rsidRPr="00442900" w14:paraId="15C688DE" w14:textId="77777777" w:rsidTr="00E63276">
        <w:tc>
          <w:tcPr>
            <w:tcW w:w="1913" w:type="dxa"/>
          </w:tcPr>
          <w:p w14:paraId="24F9E47D" w14:textId="77777777" w:rsidR="004E601D" w:rsidRPr="00E63276" w:rsidRDefault="004E601D" w:rsidP="004E601D">
            <w:pPr>
              <w:rPr>
                <w:rFonts w:cstheme="minorHAnsi"/>
                <w:b/>
                <w:bCs/>
                <w:sz w:val="20"/>
                <w:szCs w:val="20"/>
              </w:rPr>
            </w:pPr>
          </w:p>
        </w:tc>
        <w:tc>
          <w:tcPr>
            <w:tcW w:w="1508" w:type="dxa"/>
          </w:tcPr>
          <w:p w14:paraId="21BF4E21" w14:textId="77777777" w:rsidR="004E601D" w:rsidRPr="00E63276" w:rsidRDefault="004E601D" w:rsidP="004E601D">
            <w:pPr>
              <w:rPr>
                <w:rFonts w:cstheme="minorHAnsi"/>
                <w:b/>
                <w:bCs/>
                <w:sz w:val="20"/>
                <w:szCs w:val="20"/>
              </w:rPr>
            </w:pPr>
          </w:p>
        </w:tc>
        <w:tc>
          <w:tcPr>
            <w:tcW w:w="1527" w:type="dxa"/>
          </w:tcPr>
          <w:p w14:paraId="4324FCBD" w14:textId="77777777" w:rsidR="004E601D" w:rsidRPr="00E63276" w:rsidRDefault="004E601D" w:rsidP="004E601D">
            <w:pPr>
              <w:rPr>
                <w:rFonts w:cstheme="minorHAnsi"/>
                <w:b/>
                <w:bCs/>
                <w:sz w:val="20"/>
                <w:szCs w:val="20"/>
              </w:rPr>
            </w:pPr>
          </w:p>
        </w:tc>
        <w:tc>
          <w:tcPr>
            <w:tcW w:w="0" w:type="auto"/>
          </w:tcPr>
          <w:p w14:paraId="7D00B3B3" w14:textId="77777777" w:rsidR="004E601D" w:rsidRDefault="004E601D" w:rsidP="004E601D">
            <w:pPr>
              <w:rPr>
                <w:rFonts w:cstheme="minorHAnsi"/>
                <w:sz w:val="20"/>
                <w:szCs w:val="20"/>
              </w:rPr>
            </w:pPr>
            <w:r>
              <w:rPr>
                <w:rFonts w:cstheme="minorHAnsi"/>
                <w:sz w:val="20"/>
                <w:szCs w:val="20"/>
              </w:rPr>
              <w:t>Yeung (2015) (2015)</w:t>
            </w:r>
          </w:p>
        </w:tc>
        <w:tc>
          <w:tcPr>
            <w:tcW w:w="0" w:type="auto"/>
          </w:tcPr>
          <w:p w14:paraId="1EFAE073" w14:textId="77777777" w:rsidR="004E601D" w:rsidRPr="00B1087C" w:rsidRDefault="004E601D" w:rsidP="004E601D">
            <w:pPr>
              <w:rPr>
                <w:rFonts w:cstheme="minorHAnsi"/>
                <w:sz w:val="20"/>
                <w:szCs w:val="20"/>
                <w:u w:val="single"/>
              </w:rPr>
            </w:pPr>
            <w:r w:rsidRPr="00B1087C">
              <w:rPr>
                <w:rFonts w:cstheme="minorHAnsi"/>
                <w:sz w:val="20"/>
                <w:szCs w:val="20"/>
                <w:u w:val="single"/>
              </w:rPr>
              <w:t>Barriers</w:t>
            </w:r>
          </w:p>
          <w:p w14:paraId="19817086" w14:textId="77777777" w:rsidR="004E601D" w:rsidRPr="00B1087C" w:rsidRDefault="004E601D" w:rsidP="004E601D">
            <w:pPr>
              <w:rPr>
                <w:rFonts w:cstheme="minorHAnsi"/>
                <w:sz w:val="20"/>
                <w:szCs w:val="20"/>
                <w:u w:val="single"/>
              </w:rPr>
            </w:pPr>
            <w:r w:rsidRPr="00DB1A3B">
              <w:rPr>
                <w:rFonts w:cstheme="minorHAnsi"/>
                <w:i/>
                <w:iCs/>
                <w:sz w:val="20"/>
                <w:szCs w:val="20"/>
              </w:rPr>
              <w:t>Proportion of GPs that perceived the patient to be more embarrassed were less likely to take a sexual history than GPs who perceived the patient to not be embarrassed at all</w:t>
            </w:r>
            <w:r>
              <w:rPr>
                <w:rFonts w:cstheme="minorHAnsi"/>
                <w:i/>
                <w:iCs/>
                <w:sz w:val="20"/>
                <w:szCs w:val="20"/>
              </w:rPr>
              <w:t xml:space="preserve">. </w:t>
            </w:r>
          </w:p>
        </w:tc>
      </w:tr>
      <w:tr w:rsidR="004E601D" w:rsidRPr="00442900" w14:paraId="444052BE" w14:textId="77777777" w:rsidTr="00E63276">
        <w:tc>
          <w:tcPr>
            <w:tcW w:w="1913" w:type="dxa"/>
          </w:tcPr>
          <w:p w14:paraId="7C7D6B5C" w14:textId="77777777" w:rsidR="004E601D" w:rsidRPr="00E63276" w:rsidRDefault="004E601D" w:rsidP="004E601D">
            <w:pPr>
              <w:rPr>
                <w:rFonts w:cstheme="minorHAnsi"/>
                <w:b/>
                <w:bCs/>
                <w:sz w:val="20"/>
                <w:szCs w:val="20"/>
              </w:rPr>
            </w:pPr>
            <w:r w:rsidRPr="00E63276">
              <w:rPr>
                <w:rFonts w:cstheme="minorHAnsi"/>
                <w:b/>
                <w:bCs/>
                <w:sz w:val="20"/>
                <w:szCs w:val="20"/>
              </w:rPr>
              <w:t>Behavioural regulation</w:t>
            </w:r>
          </w:p>
        </w:tc>
        <w:tc>
          <w:tcPr>
            <w:tcW w:w="1508" w:type="dxa"/>
          </w:tcPr>
          <w:p w14:paraId="728CA9E5" w14:textId="77777777" w:rsidR="004E601D" w:rsidRPr="00E63276" w:rsidRDefault="004E601D" w:rsidP="004E601D">
            <w:pPr>
              <w:rPr>
                <w:rFonts w:cstheme="minorHAnsi"/>
                <w:b/>
                <w:bCs/>
                <w:sz w:val="20"/>
                <w:szCs w:val="20"/>
              </w:rPr>
            </w:pPr>
            <w:r w:rsidRPr="00E63276">
              <w:rPr>
                <w:rFonts w:cstheme="minorHAnsi"/>
                <w:b/>
                <w:bCs/>
                <w:sz w:val="20"/>
                <w:szCs w:val="20"/>
              </w:rPr>
              <w:t>Medicolegal risk and legislation</w:t>
            </w:r>
          </w:p>
        </w:tc>
        <w:tc>
          <w:tcPr>
            <w:tcW w:w="1527" w:type="dxa"/>
          </w:tcPr>
          <w:p w14:paraId="195EB19A" w14:textId="77777777" w:rsidR="004E601D" w:rsidRPr="00E63276" w:rsidRDefault="004E601D" w:rsidP="004E601D">
            <w:pPr>
              <w:rPr>
                <w:rFonts w:cstheme="minorHAnsi"/>
                <w:b/>
                <w:bCs/>
                <w:sz w:val="20"/>
                <w:szCs w:val="20"/>
              </w:rPr>
            </w:pPr>
          </w:p>
        </w:tc>
        <w:tc>
          <w:tcPr>
            <w:tcW w:w="0" w:type="auto"/>
          </w:tcPr>
          <w:p w14:paraId="60D01AB7" w14:textId="77777777" w:rsidR="004E601D" w:rsidRDefault="004E601D" w:rsidP="004E601D">
            <w:pPr>
              <w:rPr>
                <w:rFonts w:cstheme="minorHAnsi"/>
                <w:sz w:val="20"/>
                <w:szCs w:val="20"/>
              </w:rPr>
            </w:pPr>
            <w:r>
              <w:rPr>
                <w:rFonts w:cstheme="minorHAnsi"/>
                <w:sz w:val="20"/>
                <w:szCs w:val="20"/>
              </w:rPr>
              <w:t>Carlsen (2007)</w:t>
            </w:r>
          </w:p>
        </w:tc>
        <w:tc>
          <w:tcPr>
            <w:tcW w:w="0" w:type="auto"/>
          </w:tcPr>
          <w:p w14:paraId="2A9DBA0B" w14:textId="77777777" w:rsidR="004E601D" w:rsidRDefault="004E601D" w:rsidP="004E601D">
            <w:pPr>
              <w:rPr>
                <w:rFonts w:cstheme="minorHAnsi"/>
                <w:sz w:val="20"/>
                <w:szCs w:val="20"/>
                <w:u w:val="single"/>
              </w:rPr>
            </w:pPr>
            <w:r>
              <w:rPr>
                <w:rFonts w:cstheme="minorHAnsi"/>
                <w:sz w:val="20"/>
                <w:szCs w:val="20"/>
                <w:u w:val="single"/>
              </w:rPr>
              <w:t>Factors</w:t>
            </w:r>
          </w:p>
          <w:p w14:paraId="7FF7107C" w14:textId="77777777" w:rsidR="004E601D" w:rsidRPr="00D37809" w:rsidRDefault="004E601D" w:rsidP="004E601D">
            <w:pPr>
              <w:pStyle w:val="Normal0"/>
              <w:rPr>
                <w:rFonts w:asciiTheme="minorHAnsi" w:hAnsiTheme="minorHAnsi" w:cstheme="minorHAnsi"/>
                <w:b/>
                <w:bCs/>
                <w:i/>
                <w:iCs/>
                <w:sz w:val="20"/>
                <w:szCs w:val="20"/>
              </w:rPr>
            </w:pPr>
            <w:r w:rsidRPr="00D37809">
              <w:rPr>
                <w:rFonts w:asciiTheme="minorHAnsi" w:hAnsiTheme="minorHAnsi" w:cstheme="minorHAnsi"/>
                <w:b/>
                <w:bCs/>
                <w:i/>
                <w:iCs/>
                <w:sz w:val="20"/>
                <w:szCs w:val="20"/>
              </w:rPr>
              <w:t>Defensive practice included the emotional burden of missing a diagnosis, and fear of litigation. This was particularly the case when guidelines supported rationing. Although there was some sense that guideline adherence could protect the GP in a possible legal process, defensive practice seemed to be a more common strategy than following guidelines.</w:t>
            </w:r>
          </w:p>
        </w:tc>
      </w:tr>
      <w:tr w:rsidR="004E601D" w:rsidRPr="00442900" w14:paraId="53991263" w14:textId="77777777" w:rsidTr="00E63276">
        <w:tc>
          <w:tcPr>
            <w:tcW w:w="1913" w:type="dxa"/>
          </w:tcPr>
          <w:p w14:paraId="72B319DD" w14:textId="77777777" w:rsidR="004E601D" w:rsidRPr="00E63276" w:rsidRDefault="004E601D" w:rsidP="004E601D">
            <w:pPr>
              <w:rPr>
                <w:rFonts w:cstheme="minorHAnsi"/>
                <w:b/>
                <w:bCs/>
                <w:sz w:val="20"/>
                <w:szCs w:val="20"/>
              </w:rPr>
            </w:pPr>
          </w:p>
        </w:tc>
        <w:tc>
          <w:tcPr>
            <w:tcW w:w="1508" w:type="dxa"/>
          </w:tcPr>
          <w:p w14:paraId="5BF42121" w14:textId="77777777" w:rsidR="004E601D" w:rsidRPr="00E63276" w:rsidRDefault="004E601D" w:rsidP="004E601D">
            <w:pPr>
              <w:rPr>
                <w:rFonts w:cstheme="minorHAnsi"/>
                <w:b/>
                <w:bCs/>
                <w:sz w:val="20"/>
                <w:szCs w:val="20"/>
              </w:rPr>
            </w:pPr>
          </w:p>
        </w:tc>
        <w:tc>
          <w:tcPr>
            <w:tcW w:w="1527" w:type="dxa"/>
          </w:tcPr>
          <w:p w14:paraId="3FA7D3EB" w14:textId="77777777" w:rsidR="004E601D" w:rsidRPr="00E63276" w:rsidRDefault="004E601D" w:rsidP="004E601D">
            <w:pPr>
              <w:rPr>
                <w:rFonts w:cstheme="minorHAnsi"/>
                <w:b/>
                <w:bCs/>
                <w:sz w:val="20"/>
                <w:szCs w:val="20"/>
              </w:rPr>
            </w:pPr>
          </w:p>
        </w:tc>
        <w:tc>
          <w:tcPr>
            <w:tcW w:w="0" w:type="auto"/>
          </w:tcPr>
          <w:p w14:paraId="2479AB8D" w14:textId="77777777" w:rsidR="004E601D" w:rsidRDefault="004E601D" w:rsidP="004E601D">
            <w:pPr>
              <w:rPr>
                <w:rFonts w:cstheme="minorHAnsi"/>
                <w:sz w:val="20"/>
                <w:szCs w:val="20"/>
              </w:rPr>
            </w:pPr>
            <w:r>
              <w:rPr>
                <w:rFonts w:cstheme="minorHAnsi"/>
                <w:sz w:val="20"/>
                <w:szCs w:val="20"/>
              </w:rPr>
              <w:t>De Vleminck (2013)</w:t>
            </w:r>
          </w:p>
        </w:tc>
        <w:tc>
          <w:tcPr>
            <w:tcW w:w="0" w:type="auto"/>
          </w:tcPr>
          <w:p w14:paraId="6AB6F725" w14:textId="77777777" w:rsidR="004E601D" w:rsidRDefault="004E601D" w:rsidP="004E601D">
            <w:pPr>
              <w:rPr>
                <w:rFonts w:cstheme="minorHAnsi"/>
                <w:sz w:val="20"/>
                <w:szCs w:val="20"/>
                <w:u w:val="single"/>
              </w:rPr>
            </w:pPr>
            <w:r>
              <w:rPr>
                <w:rFonts w:cstheme="minorHAnsi"/>
                <w:sz w:val="20"/>
                <w:szCs w:val="20"/>
                <w:u w:val="single"/>
              </w:rPr>
              <w:t>Facilitators</w:t>
            </w:r>
          </w:p>
          <w:p w14:paraId="083425C1" w14:textId="77777777" w:rsidR="004E601D" w:rsidRPr="00331E9C" w:rsidRDefault="004E601D" w:rsidP="004E601D">
            <w:pPr>
              <w:rPr>
                <w:rFonts w:cstheme="minorHAnsi"/>
                <w:i/>
                <w:iCs/>
                <w:sz w:val="20"/>
                <w:szCs w:val="20"/>
              </w:rPr>
            </w:pPr>
            <w:r w:rsidRPr="00DB1A3B">
              <w:rPr>
                <w:rFonts w:cstheme="minorHAnsi"/>
                <w:i/>
                <w:iCs/>
                <w:sz w:val="20"/>
                <w:szCs w:val="20"/>
              </w:rPr>
              <w:t>GPs reported that legislation supporting the use of ADs as well as protecting GPs who follow them would encourage them to offer ADs to patients.</w:t>
            </w:r>
          </w:p>
        </w:tc>
      </w:tr>
      <w:tr w:rsidR="004E601D" w:rsidRPr="00442900" w14:paraId="759558F2" w14:textId="77777777" w:rsidTr="00E63276">
        <w:tc>
          <w:tcPr>
            <w:tcW w:w="1913" w:type="dxa"/>
          </w:tcPr>
          <w:p w14:paraId="32633F6D" w14:textId="77777777" w:rsidR="004E601D" w:rsidRPr="00E63276" w:rsidRDefault="004E601D" w:rsidP="004E601D">
            <w:pPr>
              <w:rPr>
                <w:rFonts w:cstheme="minorHAnsi"/>
                <w:b/>
                <w:bCs/>
                <w:sz w:val="20"/>
                <w:szCs w:val="20"/>
              </w:rPr>
            </w:pPr>
          </w:p>
        </w:tc>
        <w:tc>
          <w:tcPr>
            <w:tcW w:w="1508" w:type="dxa"/>
          </w:tcPr>
          <w:p w14:paraId="2484FBCF" w14:textId="77777777" w:rsidR="004E601D" w:rsidRPr="00E63276" w:rsidRDefault="004E601D" w:rsidP="004E601D">
            <w:pPr>
              <w:rPr>
                <w:rFonts w:cstheme="minorHAnsi"/>
                <w:b/>
                <w:bCs/>
                <w:sz w:val="20"/>
                <w:szCs w:val="20"/>
              </w:rPr>
            </w:pPr>
          </w:p>
        </w:tc>
        <w:tc>
          <w:tcPr>
            <w:tcW w:w="1527" w:type="dxa"/>
          </w:tcPr>
          <w:p w14:paraId="1CBD0B6B" w14:textId="77777777" w:rsidR="004E601D" w:rsidRPr="00E63276" w:rsidRDefault="004E601D" w:rsidP="004E601D">
            <w:pPr>
              <w:rPr>
                <w:rFonts w:cstheme="minorHAnsi"/>
                <w:b/>
                <w:bCs/>
                <w:sz w:val="20"/>
                <w:szCs w:val="20"/>
              </w:rPr>
            </w:pPr>
          </w:p>
        </w:tc>
        <w:tc>
          <w:tcPr>
            <w:tcW w:w="0" w:type="auto"/>
          </w:tcPr>
          <w:p w14:paraId="1B6BCBD5" w14:textId="77777777" w:rsidR="004E601D" w:rsidRDefault="004E601D" w:rsidP="004E601D">
            <w:pPr>
              <w:rPr>
                <w:rFonts w:cstheme="minorHAnsi"/>
                <w:sz w:val="20"/>
                <w:szCs w:val="20"/>
              </w:rPr>
            </w:pPr>
            <w:r>
              <w:rPr>
                <w:rFonts w:cstheme="minorHAnsi"/>
                <w:sz w:val="20"/>
                <w:szCs w:val="20"/>
              </w:rPr>
              <w:t>Lawrence (2016)</w:t>
            </w:r>
          </w:p>
        </w:tc>
        <w:tc>
          <w:tcPr>
            <w:tcW w:w="0" w:type="auto"/>
          </w:tcPr>
          <w:p w14:paraId="11777A8E" w14:textId="77777777" w:rsidR="004E601D" w:rsidRPr="00B1087C" w:rsidRDefault="004E601D" w:rsidP="004E601D">
            <w:pPr>
              <w:rPr>
                <w:rFonts w:cstheme="minorHAnsi"/>
                <w:sz w:val="20"/>
                <w:szCs w:val="20"/>
                <w:u w:val="single"/>
              </w:rPr>
            </w:pPr>
            <w:r w:rsidRPr="00B1087C">
              <w:rPr>
                <w:rFonts w:cstheme="minorHAnsi"/>
                <w:sz w:val="20"/>
                <w:szCs w:val="20"/>
                <w:u w:val="single"/>
              </w:rPr>
              <w:t>Barriers</w:t>
            </w:r>
          </w:p>
          <w:p w14:paraId="2FA55AB3" w14:textId="77777777" w:rsidR="004E601D" w:rsidRPr="00356AD7" w:rsidRDefault="004E601D" w:rsidP="004E601D">
            <w:pPr>
              <w:rPr>
                <w:rFonts w:cstheme="minorHAnsi"/>
                <w:i/>
                <w:iCs/>
                <w:sz w:val="20"/>
                <w:szCs w:val="20"/>
              </w:rPr>
            </w:pPr>
            <w:r w:rsidRPr="00DB1A3B">
              <w:rPr>
                <w:rFonts w:cstheme="minorHAnsi"/>
                <w:i/>
                <w:iCs/>
                <w:sz w:val="20"/>
                <w:szCs w:val="20"/>
              </w:rPr>
              <w:t>Increased medicolegal risk.</w:t>
            </w:r>
          </w:p>
        </w:tc>
      </w:tr>
      <w:tr w:rsidR="004E601D" w:rsidRPr="00442900" w14:paraId="39A834F8" w14:textId="77777777" w:rsidTr="00E63276">
        <w:tc>
          <w:tcPr>
            <w:tcW w:w="1913" w:type="dxa"/>
          </w:tcPr>
          <w:p w14:paraId="7D822689" w14:textId="77777777" w:rsidR="004E601D" w:rsidRPr="00E63276" w:rsidRDefault="004E601D" w:rsidP="004E601D">
            <w:pPr>
              <w:rPr>
                <w:rFonts w:cstheme="minorHAnsi"/>
                <w:b/>
                <w:bCs/>
                <w:sz w:val="20"/>
                <w:szCs w:val="20"/>
              </w:rPr>
            </w:pPr>
          </w:p>
        </w:tc>
        <w:tc>
          <w:tcPr>
            <w:tcW w:w="1508" w:type="dxa"/>
          </w:tcPr>
          <w:p w14:paraId="050D41E5" w14:textId="77777777" w:rsidR="004E601D" w:rsidRPr="00E63276" w:rsidRDefault="004E601D" w:rsidP="004E601D">
            <w:pPr>
              <w:rPr>
                <w:rFonts w:cstheme="minorHAnsi"/>
                <w:b/>
                <w:bCs/>
                <w:sz w:val="20"/>
                <w:szCs w:val="20"/>
              </w:rPr>
            </w:pPr>
          </w:p>
        </w:tc>
        <w:tc>
          <w:tcPr>
            <w:tcW w:w="1527" w:type="dxa"/>
          </w:tcPr>
          <w:p w14:paraId="68A5A5DC" w14:textId="77777777" w:rsidR="004E601D" w:rsidRPr="00E63276" w:rsidRDefault="004E601D" w:rsidP="004E601D">
            <w:pPr>
              <w:rPr>
                <w:rFonts w:cstheme="minorHAnsi"/>
                <w:b/>
                <w:bCs/>
                <w:sz w:val="20"/>
                <w:szCs w:val="20"/>
              </w:rPr>
            </w:pPr>
          </w:p>
        </w:tc>
        <w:tc>
          <w:tcPr>
            <w:tcW w:w="0" w:type="auto"/>
          </w:tcPr>
          <w:p w14:paraId="35D8E78D" w14:textId="77777777" w:rsidR="004E601D" w:rsidRDefault="004E601D" w:rsidP="004E601D">
            <w:pPr>
              <w:rPr>
                <w:rFonts w:cstheme="minorHAnsi"/>
                <w:sz w:val="20"/>
                <w:szCs w:val="20"/>
              </w:rPr>
            </w:pPr>
            <w:r>
              <w:rPr>
                <w:rFonts w:cstheme="minorHAnsi"/>
                <w:sz w:val="20"/>
                <w:szCs w:val="20"/>
              </w:rPr>
              <w:t>Lucas (2015)</w:t>
            </w:r>
          </w:p>
        </w:tc>
        <w:tc>
          <w:tcPr>
            <w:tcW w:w="0" w:type="auto"/>
          </w:tcPr>
          <w:p w14:paraId="5D37E503" w14:textId="77777777" w:rsidR="004E601D" w:rsidRPr="00B1087C" w:rsidRDefault="004E601D" w:rsidP="004E601D">
            <w:pPr>
              <w:rPr>
                <w:rFonts w:cstheme="minorHAnsi"/>
                <w:sz w:val="20"/>
                <w:szCs w:val="20"/>
                <w:u w:val="single"/>
              </w:rPr>
            </w:pPr>
            <w:r w:rsidRPr="00B1087C">
              <w:rPr>
                <w:rFonts w:cstheme="minorHAnsi"/>
                <w:sz w:val="20"/>
                <w:szCs w:val="20"/>
                <w:u w:val="single"/>
              </w:rPr>
              <w:t>Barriers</w:t>
            </w:r>
          </w:p>
          <w:p w14:paraId="4459874C" w14:textId="77777777" w:rsidR="004E601D" w:rsidRPr="00356AD7" w:rsidRDefault="004E601D" w:rsidP="004E601D">
            <w:pPr>
              <w:rPr>
                <w:rFonts w:cstheme="minorHAnsi"/>
                <w:i/>
                <w:iCs/>
                <w:color w:val="000000"/>
                <w:sz w:val="20"/>
                <w:szCs w:val="20"/>
              </w:rPr>
            </w:pPr>
            <w:r w:rsidRPr="00DB1A3B">
              <w:rPr>
                <w:rStyle w:val="odfvisible"/>
                <w:rFonts w:cstheme="minorHAnsi"/>
                <w:i/>
                <w:iCs/>
                <w:color w:val="000000"/>
                <w:sz w:val="20"/>
                <w:szCs w:val="20"/>
              </w:rPr>
              <w:t>This perceived pressure could also result from parental anxiety, fear of litigation, and concern for the consequences for the doctor – patient relationship (including re-consultation).</w:t>
            </w:r>
          </w:p>
        </w:tc>
      </w:tr>
      <w:tr w:rsidR="004E601D" w:rsidRPr="00442900" w14:paraId="6BADFBD5" w14:textId="77777777" w:rsidTr="00E63276">
        <w:tc>
          <w:tcPr>
            <w:tcW w:w="1913" w:type="dxa"/>
          </w:tcPr>
          <w:p w14:paraId="0504D714" w14:textId="77777777" w:rsidR="004E601D" w:rsidRPr="00E63276" w:rsidRDefault="004E601D" w:rsidP="004E601D">
            <w:pPr>
              <w:rPr>
                <w:rFonts w:cstheme="minorHAnsi"/>
                <w:b/>
                <w:bCs/>
                <w:sz w:val="20"/>
                <w:szCs w:val="20"/>
              </w:rPr>
            </w:pPr>
          </w:p>
        </w:tc>
        <w:tc>
          <w:tcPr>
            <w:tcW w:w="1508" w:type="dxa"/>
          </w:tcPr>
          <w:p w14:paraId="25BBCA99" w14:textId="77777777" w:rsidR="004E601D" w:rsidRPr="00E63276" w:rsidRDefault="004E601D" w:rsidP="004E601D">
            <w:pPr>
              <w:rPr>
                <w:rFonts w:cstheme="minorHAnsi"/>
                <w:b/>
                <w:bCs/>
                <w:sz w:val="20"/>
                <w:szCs w:val="20"/>
              </w:rPr>
            </w:pPr>
          </w:p>
        </w:tc>
        <w:tc>
          <w:tcPr>
            <w:tcW w:w="1527" w:type="dxa"/>
          </w:tcPr>
          <w:p w14:paraId="30580921" w14:textId="77777777" w:rsidR="004E601D" w:rsidRPr="00E63276" w:rsidRDefault="004E601D" w:rsidP="004E601D">
            <w:pPr>
              <w:rPr>
                <w:rFonts w:cstheme="minorHAnsi"/>
                <w:b/>
                <w:bCs/>
                <w:sz w:val="20"/>
                <w:szCs w:val="20"/>
              </w:rPr>
            </w:pPr>
          </w:p>
        </w:tc>
        <w:tc>
          <w:tcPr>
            <w:tcW w:w="0" w:type="auto"/>
          </w:tcPr>
          <w:p w14:paraId="3C62FDA5" w14:textId="77777777" w:rsidR="004E601D" w:rsidRDefault="004E601D" w:rsidP="004E601D">
            <w:pPr>
              <w:rPr>
                <w:rFonts w:cstheme="minorHAnsi"/>
                <w:sz w:val="20"/>
                <w:szCs w:val="20"/>
              </w:rPr>
            </w:pPr>
            <w:r>
              <w:rPr>
                <w:rFonts w:cstheme="minorHAnsi"/>
                <w:sz w:val="20"/>
                <w:szCs w:val="20"/>
              </w:rPr>
              <w:t>Mikat-Stevens (2015)</w:t>
            </w:r>
          </w:p>
        </w:tc>
        <w:tc>
          <w:tcPr>
            <w:tcW w:w="0" w:type="auto"/>
          </w:tcPr>
          <w:p w14:paraId="3CA987CC" w14:textId="77777777" w:rsidR="004E601D" w:rsidRDefault="004E601D" w:rsidP="004E601D">
            <w:pPr>
              <w:rPr>
                <w:rFonts w:cstheme="minorHAnsi"/>
                <w:sz w:val="20"/>
                <w:szCs w:val="20"/>
                <w:u w:val="single"/>
              </w:rPr>
            </w:pPr>
            <w:r w:rsidRPr="00B1087C">
              <w:rPr>
                <w:rFonts w:cstheme="minorHAnsi"/>
                <w:sz w:val="20"/>
                <w:szCs w:val="20"/>
                <w:u w:val="single"/>
              </w:rPr>
              <w:t>Barriers</w:t>
            </w:r>
          </w:p>
          <w:p w14:paraId="4ECB6351" w14:textId="77777777" w:rsidR="004E601D" w:rsidRPr="00B1087C" w:rsidRDefault="004E601D" w:rsidP="004E601D">
            <w:pPr>
              <w:rPr>
                <w:rFonts w:cstheme="minorHAnsi"/>
                <w:sz w:val="20"/>
                <w:szCs w:val="20"/>
                <w:u w:val="single"/>
              </w:rPr>
            </w:pPr>
            <w:r w:rsidRPr="00DB1A3B">
              <w:rPr>
                <w:rFonts w:cstheme="minorHAnsi"/>
                <w:i/>
                <w:iCs/>
                <w:color w:val="000000"/>
                <w:sz w:val="20"/>
                <w:szCs w:val="20"/>
              </w:rPr>
              <w:t>The concern over provider liability.</w:t>
            </w:r>
          </w:p>
        </w:tc>
      </w:tr>
      <w:tr w:rsidR="004E601D" w:rsidRPr="00442900" w14:paraId="492BAF20" w14:textId="77777777" w:rsidTr="00E63276">
        <w:tc>
          <w:tcPr>
            <w:tcW w:w="1913" w:type="dxa"/>
          </w:tcPr>
          <w:p w14:paraId="0CA2F951" w14:textId="77777777" w:rsidR="004E601D" w:rsidRPr="00E63276" w:rsidRDefault="004E601D" w:rsidP="004E601D">
            <w:pPr>
              <w:rPr>
                <w:rFonts w:cstheme="minorHAnsi"/>
                <w:b/>
                <w:bCs/>
                <w:sz w:val="20"/>
                <w:szCs w:val="20"/>
              </w:rPr>
            </w:pPr>
          </w:p>
        </w:tc>
        <w:tc>
          <w:tcPr>
            <w:tcW w:w="1508" w:type="dxa"/>
          </w:tcPr>
          <w:p w14:paraId="6343514B" w14:textId="77777777" w:rsidR="004E601D" w:rsidRPr="00E63276" w:rsidRDefault="004E601D" w:rsidP="004E601D">
            <w:pPr>
              <w:rPr>
                <w:rFonts w:cstheme="minorHAnsi"/>
                <w:b/>
                <w:bCs/>
                <w:sz w:val="20"/>
                <w:szCs w:val="20"/>
              </w:rPr>
            </w:pPr>
          </w:p>
        </w:tc>
        <w:tc>
          <w:tcPr>
            <w:tcW w:w="1527" w:type="dxa"/>
          </w:tcPr>
          <w:p w14:paraId="2892A548" w14:textId="77777777" w:rsidR="004E601D" w:rsidRPr="00E63276" w:rsidRDefault="004E601D" w:rsidP="004E601D">
            <w:pPr>
              <w:rPr>
                <w:rFonts w:cstheme="minorHAnsi"/>
                <w:b/>
                <w:bCs/>
                <w:sz w:val="20"/>
                <w:szCs w:val="20"/>
              </w:rPr>
            </w:pPr>
          </w:p>
        </w:tc>
        <w:tc>
          <w:tcPr>
            <w:tcW w:w="0" w:type="auto"/>
          </w:tcPr>
          <w:p w14:paraId="1CDB7860" w14:textId="77777777" w:rsidR="004E601D" w:rsidRDefault="004E601D" w:rsidP="004E601D">
            <w:pPr>
              <w:rPr>
                <w:rFonts w:cstheme="minorHAnsi"/>
                <w:sz w:val="20"/>
                <w:szCs w:val="20"/>
              </w:rPr>
            </w:pPr>
            <w:r>
              <w:rPr>
                <w:rFonts w:cstheme="minorHAnsi"/>
                <w:sz w:val="20"/>
                <w:szCs w:val="20"/>
              </w:rPr>
              <w:t>Schadewaldt (2013)</w:t>
            </w:r>
          </w:p>
        </w:tc>
        <w:tc>
          <w:tcPr>
            <w:tcW w:w="0" w:type="auto"/>
          </w:tcPr>
          <w:p w14:paraId="2AA5BDB6" w14:textId="77777777" w:rsidR="004E601D" w:rsidRPr="00D41DF4" w:rsidRDefault="004E601D" w:rsidP="004E601D">
            <w:pPr>
              <w:pStyle w:val="Normal0"/>
              <w:rPr>
                <w:rFonts w:asciiTheme="minorHAnsi" w:hAnsiTheme="minorHAnsi" w:cstheme="minorHAnsi"/>
                <w:sz w:val="20"/>
                <w:szCs w:val="20"/>
                <w:u w:val="single"/>
              </w:rPr>
            </w:pPr>
            <w:r>
              <w:rPr>
                <w:rFonts w:asciiTheme="minorHAnsi" w:hAnsiTheme="minorHAnsi" w:cstheme="minorHAnsi"/>
                <w:sz w:val="20"/>
                <w:szCs w:val="20"/>
                <w:u w:val="single"/>
              </w:rPr>
              <w:t>Barriers</w:t>
            </w:r>
          </w:p>
          <w:p w14:paraId="336BC9DB" w14:textId="77777777" w:rsidR="004E601D" w:rsidRPr="00117613" w:rsidRDefault="004E601D" w:rsidP="004E601D">
            <w:pPr>
              <w:pStyle w:val="Normal0"/>
              <w:rPr>
                <w:rFonts w:asciiTheme="minorHAnsi" w:hAnsiTheme="minorHAnsi" w:cstheme="minorHAnsi"/>
                <w:b/>
                <w:bCs/>
                <w:i/>
                <w:iCs/>
                <w:sz w:val="20"/>
                <w:szCs w:val="20"/>
              </w:rPr>
            </w:pPr>
            <w:r w:rsidRPr="00117613">
              <w:rPr>
                <w:rFonts w:asciiTheme="minorHAnsi" w:hAnsiTheme="minorHAnsi" w:cstheme="minorHAnsi"/>
                <w:b/>
                <w:bCs/>
                <w:i/>
                <w:iCs/>
                <w:sz w:val="20"/>
                <w:szCs w:val="20"/>
              </w:rPr>
              <w:t>The fourth common obstacle to work in collaborative practice with a NP was the concern of MPs about legal responsibility. Most considered themselves liable for the care provided by the NP.</w:t>
            </w:r>
          </w:p>
        </w:tc>
      </w:tr>
      <w:tr w:rsidR="004E601D" w:rsidRPr="00442900" w14:paraId="62EAA414" w14:textId="77777777" w:rsidTr="00E63276">
        <w:tc>
          <w:tcPr>
            <w:tcW w:w="1913" w:type="dxa"/>
          </w:tcPr>
          <w:p w14:paraId="2BEA2CED" w14:textId="77777777" w:rsidR="004E601D" w:rsidRPr="00E63276" w:rsidRDefault="004E601D" w:rsidP="004E601D">
            <w:pPr>
              <w:rPr>
                <w:rFonts w:cstheme="minorHAnsi"/>
                <w:b/>
                <w:bCs/>
                <w:sz w:val="20"/>
                <w:szCs w:val="20"/>
              </w:rPr>
            </w:pPr>
          </w:p>
        </w:tc>
        <w:tc>
          <w:tcPr>
            <w:tcW w:w="1508" w:type="dxa"/>
          </w:tcPr>
          <w:p w14:paraId="51CA52D1" w14:textId="77777777" w:rsidR="004E601D" w:rsidRPr="00E63276" w:rsidRDefault="004E601D" w:rsidP="004E601D">
            <w:pPr>
              <w:rPr>
                <w:rFonts w:cstheme="minorHAnsi"/>
                <w:b/>
                <w:bCs/>
                <w:sz w:val="20"/>
                <w:szCs w:val="20"/>
              </w:rPr>
            </w:pPr>
          </w:p>
        </w:tc>
        <w:tc>
          <w:tcPr>
            <w:tcW w:w="1527" w:type="dxa"/>
          </w:tcPr>
          <w:p w14:paraId="59D80A25" w14:textId="77777777" w:rsidR="004E601D" w:rsidRPr="00E63276" w:rsidRDefault="004E601D" w:rsidP="004E601D">
            <w:pPr>
              <w:rPr>
                <w:rFonts w:cstheme="minorHAnsi"/>
                <w:b/>
                <w:bCs/>
                <w:sz w:val="20"/>
                <w:szCs w:val="20"/>
              </w:rPr>
            </w:pPr>
          </w:p>
        </w:tc>
        <w:tc>
          <w:tcPr>
            <w:tcW w:w="0" w:type="auto"/>
          </w:tcPr>
          <w:p w14:paraId="500A0EB3" w14:textId="77777777" w:rsidR="004E601D" w:rsidRDefault="004E601D" w:rsidP="004E601D">
            <w:pPr>
              <w:rPr>
                <w:rFonts w:cstheme="minorHAnsi"/>
                <w:sz w:val="20"/>
                <w:szCs w:val="20"/>
              </w:rPr>
            </w:pPr>
            <w:r>
              <w:rPr>
                <w:rFonts w:cstheme="minorHAnsi"/>
                <w:sz w:val="20"/>
                <w:szCs w:val="20"/>
              </w:rPr>
              <w:t>Sirdifield (2013)</w:t>
            </w:r>
          </w:p>
        </w:tc>
        <w:tc>
          <w:tcPr>
            <w:tcW w:w="0" w:type="auto"/>
          </w:tcPr>
          <w:p w14:paraId="2CE2BA07" w14:textId="77777777" w:rsidR="004E601D" w:rsidRDefault="004E601D" w:rsidP="004E601D">
            <w:pPr>
              <w:pStyle w:val="Normal0"/>
              <w:rPr>
                <w:rFonts w:asciiTheme="minorHAnsi" w:hAnsiTheme="minorHAnsi" w:cstheme="minorHAnsi"/>
                <w:sz w:val="20"/>
                <w:szCs w:val="20"/>
                <w:u w:val="single"/>
              </w:rPr>
            </w:pPr>
            <w:r>
              <w:rPr>
                <w:rFonts w:asciiTheme="minorHAnsi" w:hAnsiTheme="minorHAnsi" w:cstheme="minorHAnsi"/>
                <w:sz w:val="20"/>
                <w:szCs w:val="20"/>
                <w:u w:val="single"/>
              </w:rPr>
              <w:t>Factors</w:t>
            </w:r>
          </w:p>
          <w:p w14:paraId="11075F95" w14:textId="77777777" w:rsidR="004E601D" w:rsidRPr="002B7A19" w:rsidRDefault="004E601D" w:rsidP="004E601D">
            <w:pPr>
              <w:pStyle w:val="Normal0"/>
              <w:rPr>
                <w:rFonts w:asciiTheme="minorHAnsi" w:hAnsiTheme="minorHAnsi" w:cstheme="minorHAnsi"/>
                <w:i/>
                <w:iCs/>
                <w:sz w:val="20"/>
                <w:szCs w:val="20"/>
              </w:rPr>
            </w:pPr>
            <w:r w:rsidRPr="00DB1A3B">
              <w:rPr>
                <w:rFonts w:asciiTheme="minorHAnsi" w:hAnsiTheme="minorHAnsi" w:cstheme="minorHAnsi"/>
                <w:i/>
                <w:iCs/>
                <w:sz w:val="20"/>
                <w:szCs w:val="20"/>
              </w:rPr>
              <w:t xml:space="preserve">GPs perceived the context for benzodiazepine prescribing decisions had changed over time because of </w:t>
            </w:r>
            <w:proofErr w:type="gramStart"/>
            <w:r w:rsidRPr="00DB1A3B">
              <w:rPr>
                <w:rFonts w:asciiTheme="minorHAnsi" w:hAnsiTheme="minorHAnsi" w:cstheme="minorHAnsi"/>
                <w:i/>
                <w:iCs/>
                <w:sz w:val="20"/>
                <w:szCs w:val="20"/>
              </w:rPr>
              <w:t>changing:</w:t>
            </w:r>
            <w:proofErr w:type="gramEnd"/>
            <w:r w:rsidRPr="00DB1A3B">
              <w:rPr>
                <w:rFonts w:asciiTheme="minorHAnsi" w:hAnsiTheme="minorHAnsi" w:cstheme="minorHAnsi"/>
                <w:i/>
                <w:iCs/>
                <w:sz w:val="20"/>
                <w:szCs w:val="20"/>
              </w:rPr>
              <w:t xml:space="preserve"> norms of practice, evidence, guidance (national and local), introduction of new drugs (e.g. selective serotonin reuptake inhibitors) and services, legal regulatory frameworks and the societal attitudes for treatment of conditions including anxiety, depression and insomnia.</w:t>
            </w:r>
          </w:p>
        </w:tc>
      </w:tr>
      <w:tr w:rsidR="004E601D" w:rsidRPr="00442900" w14:paraId="29450AFA" w14:textId="77777777" w:rsidTr="00E63276">
        <w:tc>
          <w:tcPr>
            <w:tcW w:w="1913" w:type="dxa"/>
          </w:tcPr>
          <w:p w14:paraId="5EA58202" w14:textId="77777777" w:rsidR="004E601D" w:rsidRPr="00E63276" w:rsidRDefault="004E601D" w:rsidP="004E601D">
            <w:pPr>
              <w:rPr>
                <w:rFonts w:cstheme="minorHAnsi"/>
                <w:b/>
                <w:bCs/>
                <w:sz w:val="20"/>
                <w:szCs w:val="20"/>
              </w:rPr>
            </w:pPr>
          </w:p>
        </w:tc>
        <w:tc>
          <w:tcPr>
            <w:tcW w:w="1508" w:type="dxa"/>
          </w:tcPr>
          <w:p w14:paraId="0E797267" w14:textId="77777777" w:rsidR="004E601D" w:rsidRPr="00E63276" w:rsidRDefault="004E601D" w:rsidP="004E601D">
            <w:pPr>
              <w:rPr>
                <w:rFonts w:cstheme="minorHAnsi"/>
                <w:b/>
                <w:bCs/>
                <w:sz w:val="20"/>
                <w:szCs w:val="20"/>
              </w:rPr>
            </w:pPr>
          </w:p>
        </w:tc>
        <w:tc>
          <w:tcPr>
            <w:tcW w:w="1527" w:type="dxa"/>
          </w:tcPr>
          <w:p w14:paraId="64268D91" w14:textId="77777777" w:rsidR="004E601D" w:rsidRPr="00E63276" w:rsidRDefault="004E601D" w:rsidP="004E601D">
            <w:pPr>
              <w:rPr>
                <w:rFonts w:cstheme="minorHAnsi"/>
                <w:b/>
                <w:bCs/>
                <w:sz w:val="20"/>
                <w:szCs w:val="20"/>
              </w:rPr>
            </w:pPr>
          </w:p>
        </w:tc>
        <w:tc>
          <w:tcPr>
            <w:tcW w:w="0" w:type="auto"/>
          </w:tcPr>
          <w:p w14:paraId="3611DDB3" w14:textId="77777777" w:rsidR="004E601D" w:rsidRDefault="004E601D" w:rsidP="004E601D">
            <w:pPr>
              <w:rPr>
                <w:rFonts w:cstheme="minorHAnsi"/>
                <w:sz w:val="20"/>
                <w:szCs w:val="20"/>
              </w:rPr>
            </w:pPr>
            <w:r>
              <w:rPr>
                <w:rFonts w:cstheme="minorHAnsi"/>
                <w:sz w:val="20"/>
                <w:szCs w:val="20"/>
              </w:rPr>
              <w:t>Vedel (2011)</w:t>
            </w:r>
          </w:p>
        </w:tc>
        <w:tc>
          <w:tcPr>
            <w:tcW w:w="0" w:type="auto"/>
          </w:tcPr>
          <w:p w14:paraId="6672F6B0" w14:textId="77777777" w:rsidR="004E601D" w:rsidRPr="00B1087C" w:rsidRDefault="004E601D" w:rsidP="004E601D">
            <w:pPr>
              <w:rPr>
                <w:rFonts w:cstheme="minorHAnsi"/>
                <w:sz w:val="20"/>
                <w:szCs w:val="20"/>
                <w:u w:val="single"/>
              </w:rPr>
            </w:pPr>
            <w:r w:rsidRPr="00B1087C">
              <w:rPr>
                <w:rFonts w:cstheme="minorHAnsi"/>
                <w:sz w:val="20"/>
                <w:szCs w:val="20"/>
                <w:u w:val="single"/>
              </w:rPr>
              <w:t>Barriers</w:t>
            </w:r>
          </w:p>
          <w:p w14:paraId="636EB5E5" w14:textId="77777777" w:rsidR="004E601D" w:rsidRPr="00356AD7" w:rsidRDefault="004E601D" w:rsidP="004E601D">
            <w:pPr>
              <w:pStyle w:val="Normal0"/>
              <w:rPr>
                <w:rFonts w:asciiTheme="minorHAnsi" w:hAnsiTheme="minorHAnsi" w:cstheme="minorHAnsi"/>
                <w:i/>
                <w:iCs/>
                <w:sz w:val="20"/>
                <w:szCs w:val="20"/>
              </w:rPr>
            </w:pPr>
            <w:r w:rsidRPr="00DB1A3B">
              <w:rPr>
                <w:rFonts w:asciiTheme="minorHAnsi" w:hAnsiTheme="minorHAnsi" w:cstheme="minorHAnsi"/>
                <w:i/>
                <w:iCs/>
                <w:sz w:val="20"/>
                <w:szCs w:val="20"/>
              </w:rPr>
              <w:t>Some barriers are linked to physician's attitudes (9 studies): priority given to presenting problem, worries about malpractice in performing an invasive test and the risk of legal action, lack of agreement with current guidelines.</w:t>
            </w:r>
          </w:p>
        </w:tc>
      </w:tr>
      <w:tr w:rsidR="004E601D" w:rsidRPr="00442900" w14:paraId="65B81261" w14:textId="77777777" w:rsidTr="00E63276">
        <w:tc>
          <w:tcPr>
            <w:tcW w:w="1913" w:type="dxa"/>
          </w:tcPr>
          <w:p w14:paraId="58C2EB2A" w14:textId="77777777" w:rsidR="004E601D" w:rsidRPr="00E63276" w:rsidRDefault="004E601D" w:rsidP="004E601D">
            <w:pPr>
              <w:rPr>
                <w:rFonts w:cstheme="minorHAnsi"/>
                <w:b/>
                <w:bCs/>
                <w:sz w:val="20"/>
                <w:szCs w:val="20"/>
              </w:rPr>
            </w:pPr>
          </w:p>
        </w:tc>
        <w:tc>
          <w:tcPr>
            <w:tcW w:w="1508" w:type="dxa"/>
          </w:tcPr>
          <w:p w14:paraId="48C49C00" w14:textId="77777777" w:rsidR="004E601D" w:rsidRPr="00E63276" w:rsidRDefault="004E601D" w:rsidP="004E601D">
            <w:pPr>
              <w:rPr>
                <w:rFonts w:cstheme="minorHAnsi"/>
                <w:b/>
                <w:bCs/>
                <w:sz w:val="20"/>
                <w:szCs w:val="20"/>
              </w:rPr>
            </w:pPr>
          </w:p>
        </w:tc>
        <w:tc>
          <w:tcPr>
            <w:tcW w:w="1527" w:type="dxa"/>
          </w:tcPr>
          <w:p w14:paraId="39A17B80" w14:textId="77777777" w:rsidR="004E601D" w:rsidRPr="00E63276" w:rsidRDefault="004E601D" w:rsidP="004E601D">
            <w:pPr>
              <w:rPr>
                <w:rFonts w:cstheme="minorHAnsi"/>
                <w:b/>
                <w:bCs/>
                <w:sz w:val="20"/>
                <w:szCs w:val="20"/>
              </w:rPr>
            </w:pPr>
          </w:p>
        </w:tc>
        <w:tc>
          <w:tcPr>
            <w:tcW w:w="0" w:type="auto"/>
          </w:tcPr>
          <w:p w14:paraId="030BACA1" w14:textId="77777777" w:rsidR="004E601D" w:rsidRDefault="004E601D" w:rsidP="004E601D">
            <w:pPr>
              <w:rPr>
                <w:rFonts w:cstheme="minorHAnsi"/>
                <w:sz w:val="20"/>
                <w:szCs w:val="20"/>
              </w:rPr>
            </w:pPr>
            <w:r>
              <w:rPr>
                <w:rFonts w:cstheme="minorHAnsi"/>
                <w:sz w:val="20"/>
                <w:szCs w:val="20"/>
              </w:rPr>
              <w:t xml:space="preserve">Yeung (2015) </w:t>
            </w:r>
            <w:r>
              <w:rPr>
                <w:rFonts w:cstheme="minorHAnsi"/>
                <w:sz w:val="20"/>
                <w:szCs w:val="20"/>
              </w:rPr>
              <w:lastRenderedPageBreak/>
              <w:t>(2015)</w:t>
            </w:r>
          </w:p>
        </w:tc>
        <w:tc>
          <w:tcPr>
            <w:tcW w:w="0" w:type="auto"/>
          </w:tcPr>
          <w:p w14:paraId="71EA48C5" w14:textId="77777777" w:rsidR="004E601D" w:rsidRPr="002B5088" w:rsidRDefault="004E601D" w:rsidP="004E601D">
            <w:pPr>
              <w:rPr>
                <w:rFonts w:cstheme="minorHAnsi"/>
                <w:sz w:val="20"/>
                <w:szCs w:val="20"/>
                <w:u w:val="single"/>
              </w:rPr>
            </w:pPr>
            <w:r w:rsidRPr="00B1087C">
              <w:rPr>
                <w:rFonts w:cstheme="minorHAnsi"/>
                <w:sz w:val="20"/>
                <w:szCs w:val="20"/>
                <w:u w:val="single"/>
              </w:rPr>
              <w:lastRenderedPageBreak/>
              <w:t>Barriers</w:t>
            </w:r>
          </w:p>
          <w:p w14:paraId="43F694D2" w14:textId="77777777" w:rsidR="004E601D" w:rsidRPr="002B5088" w:rsidRDefault="004E601D" w:rsidP="004E601D">
            <w:pPr>
              <w:rPr>
                <w:rFonts w:cstheme="minorHAnsi"/>
                <w:i/>
                <w:iCs/>
                <w:color w:val="000000"/>
                <w:sz w:val="20"/>
                <w:szCs w:val="20"/>
              </w:rPr>
            </w:pPr>
            <w:r w:rsidRPr="002B5088">
              <w:rPr>
                <w:rFonts w:cstheme="minorHAnsi"/>
                <w:i/>
                <w:iCs/>
                <w:color w:val="000000"/>
                <w:sz w:val="20"/>
                <w:szCs w:val="20"/>
              </w:rPr>
              <w:lastRenderedPageBreak/>
              <w:t>Finally, legal concerns about conﬁdentiality and privacy also hindered a GP’s ability to carry out testing, particularly around partner notiﬁcation.</w:t>
            </w:r>
          </w:p>
        </w:tc>
      </w:tr>
      <w:tr w:rsidR="004E601D" w:rsidRPr="00442900" w14:paraId="314E66F6" w14:textId="77777777" w:rsidTr="00E63276">
        <w:tc>
          <w:tcPr>
            <w:tcW w:w="1913" w:type="dxa"/>
          </w:tcPr>
          <w:p w14:paraId="61A60820" w14:textId="77777777" w:rsidR="004E601D" w:rsidRPr="00E63276" w:rsidRDefault="004E601D" w:rsidP="004E601D">
            <w:pPr>
              <w:rPr>
                <w:rFonts w:cstheme="minorHAnsi"/>
                <w:b/>
                <w:bCs/>
                <w:sz w:val="20"/>
                <w:szCs w:val="20"/>
              </w:rPr>
            </w:pPr>
          </w:p>
        </w:tc>
        <w:tc>
          <w:tcPr>
            <w:tcW w:w="1508" w:type="dxa"/>
          </w:tcPr>
          <w:p w14:paraId="39929B40" w14:textId="77777777" w:rsidR="004E601D" w:rsidRPr="00E63276" w:rsidRDefault="004E601D" w:rsidP="004E601D">
            <w:pPr>
              <w:rPr>
                <w:rFonts w:cstheme="minorHAnsi"/>
                <w:b/>
                <w:bCs/>
                <w:sz w:val="20"/>
                <w:szCs w:val="20"/>
              </w:rPr>
            </w:pPr>
          </w:p>
        </w:tc>
        <w:tc>
          <w:tcPr>
            <w:tcW w:w="1527" w:type="dxa"/>
          </w:tcPr>
          <w:p w14:paraId="485AC81B" w14:textId="77777777" w:rsidR="004E601D" w:rsidRPr="00E63276" w:rsidRDefault="004E601D" w:rsidP="004E601D">
            <w:pPr>
              <w:rPr>
                <w:rFonts w:cstheme="minorHAnsi"/>
                <w:b/>
                <w:bCs/>
                <w:sz w:val="20"/>
                <w:szCs w:val="20"/>
              </w:rPr>
            </w:pPr>
          </w:p>
        </w:tc>
        <w:tc>
          <w:tcPr>
            <w:tcW w:w="0" w:type="auto"/>
          </w:tcPr>
          <w:p w14:paraId="5DBB9630" w14:textId="77777777" w:rsidR="004E601D" w:rsidRDefault="004E601D" w:rsidP="004E601D">
            <w:pPr>
              <w:rPr>
                <w:rFonts w:cstheme="minorHAnsi"/>
                <w:sz w:val="20"/>
                <w:szCs w:val="20"/>
              </w:rPr>
            </w:pPr>
            <w:r>
              <w:rPr>
                <w:rFonts w:cstheme="minorHAnsi"/>
                <w:sz w:val="20"/>
                <w:szCs w:val="20"/>
              </w:rPr>
              <w:t>Zwolsman (2012)</w:t>
            </w:r>
          </w:p>
        </w:tc>
        <w:tc>
          <w:tcPr>
            <w:tcW w:w="0" w:type="auto"/>
          </w:tcPr>
          <w:p w14:paraId="007D9C3D" w14:textId="77777777" w:rsidR="004E601D" w:rsidRPr="00B1087C" w:rsidRDefault="004E601D" w:rsidP="004E601D">
            <w:pPr>
              <w:rPr>
                <w:rFonts w:cstheme="minorHAnsi"/>
                <w:sz w:val="20"/>
                <w:szCs w:val="20"/>
                <w:u w:val="single"/>
              </w:rPr>
            </w:pPr>
            <w:r w:rsidRPr="00B1087C">
              <w:rPr>
                <w:rFonts w:cstheme="minorHAnsi"/>
                <w:sz w:val="20"/>
                <w:szCs w:val="20"/>
                <w:u w:val="single"/>
              </w:rPr>
              <w:t>Barriers</w:t>
            </w:r>
          </w:p>
          <w:p w14:paraId="6DDF79BE" w14:textId="77777777" w:rsidR="004E601D" w:rsidRPr="002B5088" w:rsidRDefault="004E601D" w:rsidP="004E601D">
            <w:pPr>
              <w:rPr>
                <w:rFonts w:cstheme="minorHAnsi"/>
                <w:i/>
                <w:iCs/>
                <w:sz w:val="20"/>
                <w:szCs w:val="20"/>
              </w:rPr>
            </w:pPr>
            <w:r w:rsidRPr="00DB1A3B">
              <w:rPr>
                <w:rFonts w:cstheme="minorHAnsi"/>
                <w:i/>
                <w:iCs/>
                <w:sz w:val="20"/>
                <w:szCs w:val="20"/>
              </w:rPr>
              <w:t xml:space="preserve">Fear of punishment or litigation. </w:t>
            </w:r>
          </w:p>
        </w:tc>
      </w:tr>
      <w:tr w:rsidR="004E601D" w:rsidRPr="00442900" w14:paraId="19EE3069" w14:textId="77777777" w:rsidTr="00E63276">
        <w:tc>
          <w:tcPr>
            <w:tcW w:w="1913" w:type="dxa"/>
          </w:tcPr>
          <w:p w14:paraId="27D0B0D4" w14:textId="77777777" w:rsidR="004E601D" w:rsidRPr="00E63276" w:rsidRDefault="004E601D" w:rsidP="004E601D">
            <w:pPr>
              <w:rPr>
                <w:rFonts w:cstheme="minorHAnsi"/>
                <w:b/>
                <w:bCs/>
                <w:sz w:val="20"/>
                <w:szCs w:val="20"/>
              </w:rPr>
            </w:pPr>
            <w:r w:rsidRPr="00E63276">
              <w:rPr>
                <w:rFonts w:cstheme="minorHAnsi"/>
                <w:b/>
                <w:bCs/>
                <w:sz w:val="20"/>
                <w:szCs w:val="20"/>
              </w:rPr>
              <w:t>Intentions</w:t>
            </w:r>
          </w:p>
        </w:tc>
        <w:tc>
          <w:tcPr>
            <w:tcW w:w="1508" w:type="dxa"/>
          </w:tcPr>
          <w:p w14:paraId="0C1C771B" w14:textId="77777777" w:rsidR="004E601D" w:rsidRPr="00E63276" w:rsidRDefault="004E601D" w:rsidP="004E601D">
            <w:pPr>
              <w:rPr>
                <w:rFonts w:cstheme="minorHAnsi"/>
                <w:b/>
                <w:bCs/>
                <w:sz w:val="20"/>
                <w:szCs w:val="20"/>
              </w:rPr>
            </w:pPr>
          </w:p>
        </w:tc>
        <w:tc>
          <w:tcPr>
            <w:tcW w:w="1527" w:type="dxa"/>
          </w:tcPr>
          <w:p w14:paraId="3B12023A" w14:textId="77777777" w:rsidR="004E601D" w:rsidRPr="00E63276" w:rsidRDefault="004E601D" w:rsidP="004E601D">
            <w:pPr>
              <w:rPr>
                <w:rFonts w:cstheme="minorHAnsi"/>
                <w:b/>
                <w:bCs/>
                <w:sz w:val="20"/>
                <w:szCs w:val="20"/>
              </w:rPr>
            </w:pPr>
          </w:p>
        </w:tc>
        <w:tc>
          <w:tcPr>
            <w:tcW w:w="0" w:type="auto"/>
          </w:tcPr>
          <w:p w14:paraId="3CEC467C" w14:textId="77777777" w:rsidR="004E601D" w:rsidRDefault="004E601D" w:rsidP="004E601D">
            <w:pPr>
              <w:rPr>
                <w:rFonts w:cstheme="minorHAnsi"/>
                <w:sz w:val="20"/>
                <w:szCs w:val="20"/>
              </w:rPr>
            </w:pPr>
            <w:r>
              <w:rPr>
                <w:rFonts w:cstheme="minorHAnsi"/>
                <w:sz w:val="20"/>
                <w:szCs w:val="20"/>
              </w:rPr>
              <w:t>Carlsen (2007)</w:t>
            </w:r>
          </w:p>
        </w:tc>
        <w:tc>
          <w:tcPr>
            <w:tcW w:w="0" w:type="auto"/>
          </w:tcPr>
          <w:p w14:paraId="4F58CD9A" w14:textId="77777777" w:rsidR="004E601D" w:rsidRPr="00B1087C" w:rsidRDefault="004E601D" w:rsidP="004E601D">
            <w:pPr>
              <w:rPr>
                <w:rFonts w:cstheme="minorHAnsi"/>
                <w:sz w:val="20"/>
                <w:szCs w:val="20"/>
                <w:u w:val="single"/>
              </w:rPr>
            </w:pPr>
            <w:r w:rsidRPr="00B1087C">
              <w:rPr>
                <w:rFonts w:cstheme="minorHAnsi"/>
                <w:sz w:val="20"/>
                <w:szCs w:val="20"/>
                <w:u w:val="single"/>
              </w:rPr>
              <w:t>Barriers</w:t>
            </w:r>
          </w:p>
          <w:p w14:paraId="1CD45C86" w14:textId="77777777" w:rsidR="004E601D" w:rsidRPr="00AE5843" w:rsidRDefault="004E601D" w:rsidP="004E601D">
            <w:pPr>
              <w:autoSpaceDE w:val="0"/>
              <w:autoSpaceDN w:val="0"/>
              <w:adjustRightInd w:val="0"/>
              <w:rPr>
                <w:rFonts w:cstheme="minorHAnsi"/>
                <w:i/>
                <w:iCs/>
                <w:sz w:val="20"/>
                <w:szCs w:val="20"/>
                <w:highlight w:val="yellow"/>
              </w:rPr>
            </w:pPr>
            <w:r w:rsidRPr="00AE5843">
              <w:rPr>
                <w:rFonts w:cstheme="minorHAnsi"/>
                <w:i/>
                <w:iCs/>
                <w:sz w:val="20"/>
                <w:szCs w:val="20"/>
              </w:rPr>
              <w:t>Interestingly, two studies showed that guidelines could be marshalled as a negotiating tactic when refusing patients’ requests.</w:t>
            </w:r>
          </w:p>
        </w:tc>
      </w:tr>
      <w:tr w:rsidR="004E601D" w:rsidRPr="00442900" w14:paraId="4F830688" w14:textId="77777777" w:rsidTr="00E63276">
        <w:tc>
          <w:tcPr>
            <w:tcW w:w="1913" w:type="dxa"/>
          </w:tcPr>
          <w:p w14:paraId="61C3FAAB" w14:textId="77777777" w:rsidR="004E601D" w:rsidRPr="00E63276" w:rsidRDefault="004E601D" w:rsidP="004E601D">
            <w:pPr>
              <w:rPr>
                <w:rFonts w:cstheme="minorHAnsi"/>
                <w:b/>
                <w:bCs/>
                <w:sz w:val="20"/>
                <w:szCs w:val="20"/>
              </w:rPr>
            </w:pPr>
          </w:p>
        </w:tc>
        <w:tc>
          <w:tcPr>
            <w:tcW w:w="1508" w:type="dxa"/>
          </w:tcPr>
          <w:p w14:paraId="367459BF" w14:textId="77777777" w:rsidR="004E601D" w:rsidRPr="00E63276" w:rsidRDefault="004E601D" w:rsidP="004E601D">
            <w:pPr>
              <w:rPr>
                <w:rFonts w:cstheme="minorHAnsi"/>
                <w:b/>
                <w:bCs/>
                <w:sz w:val="20"/>
                <w:szCs w:val="20"/>
              </w:rPr>
            </w:pPr>
          </w:p>
        </w:tc>
        <w:tc>
          <w:tcPr>
            <w:tcW w:w="1527" w:type="dxa"/>
          </w:tcPr>
          <w:p w14:paraId="28A3D63F" w14:textId="77777777" w:rsidR="004E601D" w:rsidRPr="00E63276" w:rsidRDefault="004E601D" w:rsidP="004E601D">
            <w:pPr>
              <w:rPr>
                <w:rFonts w:cstheme="minorHAnsi"/>
                <w:b/>
                <w:bCs/>
                <w:sz w:val="20"/>
                <w:szCs w:val="20"/>
              </w:rPr>
            </w:pPr>
          </w:p>
        </w:tc>
        <w:tc>
          <w:tcPr>
            <w:tcW w:w="0" w:type="auto"/>
          </w:tcPr>
          <w:p w14:paraId="305EEAE8" w14:textId="77777777" w:rsidR="004E601D" w:rsidRDefault="004E601D" w:rsidP="004E601D">
            <w:pPr>
              <w:rPr>
                <w:rFonts w:cstheme="minorHAnsi"/>
                <w:sz w:val="20"/>
                <w:szCs w:val="20"/>
              </w:rPr>
            </w:pPr>
            <w:r>
              <w:rPr>
                <w:rFonts w:cstheme="minorHAnsi"/>
                <w:sz w:val="20"/>
                <w:szCs w:val="20"/>
              </w:rPr>
              <w:t>Ju (2018)</w:t>
            </w:r>
          </w:p>
        </w:tc>
        <w:tc>
          <w:tcPr>
            <w:tcW w:w="0" w:type="auto"/>
          </w:tcPr>
          <w:p w14:paraId="44668CB7" w14:textId="77777777" w:rsidR="004E601D" w:rsidRDefault="004E601D" w:rsidP="004E601D">
            <w:pPr>
              <w:rPr>
                <w:rFonts w:cstheme="minorHAnsi"/>
                <w:sz w:val="20"/>
                <w:szCs w:val="20"/>
                <w:u w:val="single"/>
              </w:rPr>
            </w:pPr>
            <w:r w:rsidRPr="00B1087C">
              <w:rPr>
                <w:rFonts w:cstheme="minorHAnsi"/>
                <w:sz w:val="20"/>
                <w:szCs w:val="20"/>
                <w:u w:val="single"/>
              </w:rPr>
              <w:t>Barriers</w:t>
            </w:r>
          </w:p>
          <w:p w14:paraId="2D31186E" w14:textId="77777777" w:rsidR="004E601D" w:rsidRPr="00AE5843" w:rsidRDefault="004E601D" w:rsidP="004E601D">
            <w:pPr>
              <w:autoSpaceDE w:val="0"/>
              <w:autoSpaceDN w:val="0"/>
              <w:adjustRightInd w:val="0"/>
              <w:rPr>
                <w:rFonts w:cstheme="minorHAnsi"/>
                <w:i/>
                <w:iCs/>
                <w:color w:val="41409A"/>
                <w:sz w:val="20"/>
                <w:szCs w:val="20"/>
                <w:highlight w:val="yellow"/>
              </w:rPr>
            </w:pPr>
            <w:r w:rsidRPr="00AE5843">
              <w:rPr>
                <w:rFonts w:cstheme="minorHAnsi"/>
                <w:i/>
                <w:iCs/>
                <w:sz w:val="20"/>
                <w:szCs w:val="20"/>
              </w:rPr>
              <w:t xml:space="preserve">Harnessing the power of fear When managing patients at high risk of CVD, some GPs felt that scaring patients into action was necessary and warranted. They believed that an emphasis on the consequences of disregarding and being non-adherent to prevention strategies motivated patients to accept their advice, telling their patients </w:t>
            </w:r>
            <w:proofErr w:type="gramStart"/>
            <w:r w:rsidRPr="00AE5843">
              <w:rPr>
                <w:rFonts w:cstheme="minorHAnsi"/>
                <w:i/>
                <w:iCs/>
                <w:sz w:val="20"/>
                <w:szCs w:val="20"/>
              </w:rPr>
              <w:t>‘if</w:t>
            </w:r>
            <w:proofErr w:type="gramEnd"/>
            <w:r w:rsidRPr="00AE5843">
              <w:rPr>
                <w:rFonts w:cstheme="minorHAnsi"/>
                <w:i/>
                <w:iCs/>
                <w:sz w:val="20"/>
                <w:szCs w:val="20"/>
              </w:rPr>
              <w:t xml:space="preserve"> you don’t want that kind of scenario you do what I tell you’.</w:t>
            </w:r>
          </w:p>
        </w:tc>
      </w:tr>
    </w:tbl>
    <w:p w14:paraId="525AFF52" w14:textId="56C99EBC" w:rsidR="00F3621E" w:rsidRPr="00ED7F1D" w:rsidRDefault="00EC58C1" w:rsidP="00C13460">
      <w:pPr>
        <w:pStyle w:val="NoSpacing"/>
      </w:pPr>
      <w:r>
        <w:t>Evidence table mapping quotes to T</w:t>
      </w:r>
      <w:r w:rsidR="00C13460">
        <w:t>heoretical Domains Framework (TDF)</w:t>
      </w:r>
      <w:r>
        <w:t xml:space="preserve"> domain, </w:t>
      </w:r>
      <w:proofErr w:type="gramStart"/>
      <w:r>
        <w:t>theme</w:t>
      </w:r>
      <w:proofErr w:type="gramEnd"/>
      <w:r>
        <w:t xml:space="preserve"> and subtheme. Important or salient quotes are indicated in bold. </w:t>
      </w:r>
    </w:p>
    <w:sectPr w:rsidR="00F3621E" w:rsidRPr="00ED7F1D" w:rsidSect="001377E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dvPSA35D">
    <w:altName w:val="Calibri"/>
    <w:panose1 w:val="00000000000000000000"/>
    <w:charset w:val="00"/>
    <w:family w:val="swiss"/>
    <w:notTrueType/>
    <w:pitch w:val="default"/>
    <w:sig w:usb0="00000003" w:usb1="00000000" w:usb2="00000000" w:usb3="00000000" w:csb0="00000001" w:csb1="00000000"/>
  </w:font>
  <w:font w:name="Charter Roman">
    <w:altName w:val="Cambria Math"/>
    <w:charset w:val="00"/>
    <w:family w:val="roman"/>
    <w:pitch w:val="variable"/>
    <w:sig w:usb0="00000001" w:usb1="1000204A" w:usb2="00000000" w:usb3="00000000" w:csb0="00000011" w:csb1="00000000"/>
  </w:font>
  <w:font w:name="QpgtyfAdvOT07517017">
    <w:altName w:val="Calibri"/>
    <w:panose1 w:val="00000000000000000000"/>
    <w:charset w:val="00"/>
    <w:family w:val="swiss"/>
    <w:notTrueType/>
    <w:pitch w:val="default"/>
    <w:sig w:usb0="00000003" w:usb1="00000000" w:usb2="00000000" w:usb3="00000000" w:csb0="00000001" w:csb1="00000000"/>
  </w:font>
  <w:font w:name="JpdmssAdvTT86d47313">
    <w:altName w:val="Cambria"/>
    <w:panose1 w:val="00000000000000000000"/>
    <w:charset w:val="00"/>
    <w:family w:val="roman"/>
    <w:notTrueType/>
    <w:pitch w:val="default"/>
    <w:sig w:usb0="00000003" w:usb1="00000000" w:usb2="00000000" w:usb3="00000000" w:csb0="00000001" w:csb1="00000000"/>
  </w:font>
  <w:font w:name="AdvOT303e83b8">
    <w:altName w:val="Calibri"/>
    <w:panose1 w:val="00000000000000000000"/>
    <w:charset w:val="00"/>
    <w:family w:val="swiss"/>
    <w:notTrueType/>
    <w:pitch w:val="default"/>
    <w:sig w:usb0="00000003" w:usb1="00000000" w:usb2="00000000" w:usb3="00000000" w:csb0="00000001" w:csb1="00000000"/>
  </w:font>
  <w:font w:name="MinionPro-Regular">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57FA3"/>
    <w:multiLevelType w:val="hybridMultilevel"/>
    <w:tmpl w:val="C28888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77E6"/>
    <w:rsid w:val="000027E5"/>
    <w:rsid w:val="00006EC0"/>
    <w:rsid w:val="00017DDA"/>
    <w:rsid w:val="00037A13"/>
    <w:rsid w:val="00041B73"/>
    <w:rsid w:val="000467C6"/>
    <w:rsid w:val="000469BB"/>
    <w:rsid w:val="0005309A"/>
    <w:rsid w:val="000550D5"/>
    <w:rsid w:val="0005713B"/>
    <w:rsid w:val="00072B01"/>
    <w:rsid w:val="00076328"/>
    <w:rsid w:val="000860A5"/>
    <w:rsid w:val="00086E0A"/>
    <w:rsid w:val="00094639"/>
    <w:rsid w:val="000A6CD4"/>
    <w:rsid w:val="000A7768"/>
    <w:rsid w:val="000B2015"/>
    <w:rsid w:val="000B2B5F"/>
    <w:rsid w:val="000D03C3"/>
    <w:rsid w:val="000D6AE7"/>
    <w:rsid w:val="000E079F"/>
    <w:rsid w:val="000E07AF"/>
    <w:rsid w:val="000E40CE"/>
    <w:rsid w:val="000E56EB"/>
    <w:rsid w:val="000F463C"/>
    <w:rsid w:val="000F4C18"/>
    <w:rsid w:val="000F60D0"/>
    <w:rsid w:val="00107E83"/>
    <w:rsid w:val="00113F59"/>
    <w:rsid w:val="00116429"/>
    <w:rsid w:val="00117613"/>
    <w:rsid w:val="00120D4E"/>
    <w:rsid w:val="00125EEE"/>
    <w:rsid w:val="00127CE8"/>
    <w:rsid w:val="00131CF0"/>
    <w:rsid w:val="001325D0"/>
    <w:rsid w:val="00134657"/>
    <w:rsid w:val="00134ADC"/>
    <w:rsid w:val="00136897"/>
    <w:rsid w:val="001377E6"/>
    <w:rsid w:val="0015161D"/>
    <w:rsid w:val="00152FEF"/>
    <w:rsid w:val="00153EFA"/>
    <w:rsid w:val="00154828"/>
    <w:rsid w:val="00156E84"/>
    <w:rsid w:val="001573C5"/>
    <w:rsid w:val="0016204B"/>
    <w:rsid w:val="0016338D"/>
    <w:rsid w:val="001676C1"/>
    <w:rsid w:val="001703C9"/>
    <w:rsid w:val="00170CC3"/>
    <w:rsid w:val="00171AF4"/>
    <w:rsid w:val="00181673"/>
    <w:rsid w:val="00193776"/>
    <w:rsid w:val="00193F4A"/>
    <w:rsid w:val="00194D5F"/>
    <w:rsid w:val="001962F9"/>
    <w:rsid w:val="00197F00"/>
    <w:rsid w:val="001A1101"/>
    <w:rsid w:val="001A210B"/>
    <w:rsid w:val="001A7072"/>
    <w:rsid w:val="001B4810"/>
    <w:rsid w:val="001B51D0"/>
    <w:rsid w:val="001C1D85"/>
    <w:rsid w:val="001D5DEA"/>
    <w:rsid w:val="001E5017"/>
    <w:rsid w:val="001E7DEF"/>
    <w:rsid w:val="00201640"/>
    <w:rsid w:val="002039C4"/>
    <w:rsid w:val="002105E7"/>
    <w:rsid w:val="00212B21"/>
    <w:rsid w:val="00215B24"/>
    <w:rsid w:val="002174FC"/>
    <w:rsid w:val="00223127"/>
    <w:rsid w:val="00223610"/>
    <w:rsid w:val="00226C30"/>
    <w:rsid w:val="002365DA"/>
    <w:rsid w:val="00236F51"/>
    <w:rsid w:val="00236FEB"/>
    <w:rsid w:val="00247F03"/>
    <w:rsid w:val="00251C18"/>
    <w:rsid w:val="00252DF1"/>
    <w:rsid w:val="00255070"/>
    <w:rsid w:val="002551C9"/>
    <w:rsid w:val="0025527A"/>
    <w:rsid w:val="00256B01"/>
    <w:rsid w:val="00256BBF"/>
    <w:rsid w:val="00262D03"/>
    <w:rsid w:val="0026406B"/>
    <w:rsid w:val="002648C3"/>
    <w:rsid w:val="0026545E"/>
    <w:rsid w:val="00271E66"/>
    <w:rsid w:val="00275A53"/>
    <w:rsid w:val="00275AC7"/>
    <w:rsid w:val="0028057C"/>
    <w:rsid w:val="0028253A"/>
    <w:rsid w:val="00286072"/>
    <w:rsid w:val="002B11BB"/>
    <w:rsid w:val="002B17FF"/>
    <w:rsid w:val="002B5088"/>
    <w:rsid w:val="002B7A19"/>
    <w:rsid w:val="002C0462"/>
    <w:rsid w:val="002C2B4A"/>
    <w:rsid w:val="002C3B66"/>
    <w:rsid w:val="002D04BC"/>
    <w:rsid w:val="002E3C4E"/>
    <w:rsid w:val="002E3DAB"/>
    <w:rsid w:val="002F0D32"/>
    <w:rsid w:val="002F3A2F"/>
    <w:rsid w:val="002F6375"/>
    <w:rsid w:val="003056E8"/>
    <w:rsid w:val="00305D30"/>
    <w:rsid w:val="00306A57"/>
    <w:rsid w:val="00307A48"/>
    <w:rsid w:val="00310DFC"/>
    <w:rsid w:val="0031128B"/>
    <w:rsid w:val="00314213"/>
    <w:rsid w:val="00326C34"/>
    <w:rsid w:val="00331234"/>
    <w:rsid w:val="00331E9C"/>
    <w:rsid w:val="0033248D"/>
    <w:rsid w:val="00346FD4"/>
    <w:rsid w:val="0035241C"/>
    <w:rsid w:val="00356AD7"/>
    <w:rsid w:val="00363B78"/>
    <w:rsid w:val="003649EC"/>
    <w:rsid w:val="003656ED"/>
    <w:rsid w:val="00374A8F"/>
    <w:rsid w:val="003752D3"/>
    <w:rsid w:val="003768D7"/>
    <w:rsid w:val="00377C95"/>
    <w:rsid w:val="00382A07"/>
    <w:rsid w:val="0039018D"/>
    <w:rsid w:val="003973BC"/>
    <w:rsid w:val="003B1611"/>
    <w:rsid w:val="003B29CF"/>
    <w:rsid w:val="003B725D"/>
    <w:rsid w:val="003B7D7E"/>
    <w:rsid w:val="003D322A"/>
    <w:rsid w:val="003D52FB"/>
    <w:rsid w:val="003E1D10"/>
    <w:rsid w:val="003F255E"/>
    <w:rsid w:val="003F2A1F"/>
    <w:rsid w:val="003F52F4"/>
    <w:rsid w:val="003F6C8E"/>
    <w:rsid w:val="00400304"/>
    <w:rsid w:val="00401CCA"/>
    <w:rsid w:val="00401F6A"/>
    <w:rsid w:val="00406162"/>
    <w:rsid w:val="004068BF"/>
    <w:rsid w:val="00415C7C"/>
    <w:rsid w:val="00416607"/>
    <w:rsid w:val="00420512"/>
    <w:rsid w:val="0042164A"/>
    <w:rsid w:val="004220FA"/>
    <w:rsid w:val="004224F7"/>
    <w:rsid w:val="00425C3F"/>
    <w:rsid w:val="004301D1"/>
    <w:rsid w:val="00430DE9"/>
    <w:rsid w:val="00437950"/>
    <w:rsid w:val="00441353"/>
    <w:rsid w:val="00442900"/>
    <w:rsid w:val="00442AB3"/>
    <w:rsid w:val="00445EB1"/>
    <w:rsid w:val="00454628"/>
    <w:rsid w:val="00454ABB"/>
    <w:rsid w:val="00455291"/>
    <w:rsid w:val="004555BD"/>
    <w:rsid w:val="0046547F"/>
    <w:rsid w:val="0047001D"/>
    <w:rsid w:val="0047621E"/>
    <w:rsid w:val="004778A7"/>
    <w:rsid w:val="004803AA"/>
    <w:rsid w:val="0049136A"/>
    <w:rsid w:val="004925F8"/>
    <w:rsid w:val="0049322A"/>
    <w:rsid w:val="004B3147"/>
    <w:rsid w:val="004C014A"/>
    <w:rsid w:val="004D0F4D"/>
    <w:rsid w:val="004D1803"/>
    <w:rsid w:val="004D2EB8"/>
    <w:rsid w:val="004D46CC"/>
    <w:rsid w:val="004D4A22"/>
    <w:rsid w:val="004D6222"/>
    <w:rsid w:val="004D6763"/>
    <w:rsid w:val="004E3223"/>
    <w:rsid w:val="004E5EB6"/>
    <w:rsid w:val="004E601D"/>
    <w:rsid w:val="004E71B8"/>
    <w:rsid w:val="004F050E"/>
    <w:rsid w:val="004F42E7"/>
    <w:rsid w:val="004F655F"/>
    <w:rsid w:val="00505259"/>
    <w:rsid w:val="00506617"/>
    <w:rsid w:val="00507B75"/>
    <w:rsid w:val="0051183D"/>
    <w:rsid w:val="0051185D"/>
    <w:rsid w:val="00516700"/>
    <w:rsid w:val="00516BD2"/>
    <w:rsid w:val="00516F45"/>
    <w:rsid w:val="005170FB"/>
    <w:rsid w:val="005213D2"/>
    <w:rsid w:val="00522C6A"/>
    <w:rsid w:val="0052330E"/>
    <w:rsid w:val="00525D8E"/>
    <w:rsid w:val="0052625A"/>
    <w:rsid w:val="005272F2"/>
    <w:rsid w:val="00532BB4"/>
    <w:rsid w:val="005506F3"/>
    <w:rsid w:val="005529F7"/>
    <w:rsid w:val="005605ED"/>
    <w:rsid w:val="00560BAF"/>
    <w:rsid w:val="00560E7E"/>
    <w:rsid w:val="00562A44"/>
    <w:rsid w:val="00563CD1"/>
    <w:rsid w:val="00565A69"/>
    <w:rsid w:val="00570AE1"/>
    <w:rsid w:val="00573098"/>
    <w:rsid w:val="00585462"/>
    <w:rsid w:val="005860F8"/>
    <w:rsid w:val="00587E63"/>
    <w:rsid w:val="00592F09"/>
    <w:rsid w:val="00594509"/>
    <w:rsid w:val="005A1EAB"/>
    <w:rsid w:val="005A25FC"/>
    <w:rsid w:val="005A3D90"/>
    <w:rsid w:val="005B1BC4"/>
    <w:rsid w:val="005B4DB8"/>
    <w:rsid w:val="005B7B73"/>
    <w:rsid w:val="005C02B2"/>
    <w:rsid w:val="005C6B89"/>
    <w:rsid w:val="005D789C"/>
    <w:rsid w:val="005E19BB"/>
    <w:rsid w:val="005E2DD5"/>
    <w:rsid w:val="005E3E29"/>
    <w:rsid w:val="005E5FF2"/>
    <w:rsid w:val="005E6B1D"/>
    <w:rsid w:val="005F1994"/>
    <w:rsid w:val="005F2875"/>
    <w:rsid w:val="005F6022"/>
    <w:rsid w:val="00600335"/>
    <w:rsid w:val="006017CD"/>
    <w:rsid w:val="00612A8E"/>
    <w:rsid w:val="00613E23"/>
    <w:rsid w:val="00620D0D"/>
    <w:rsid w:val="006242EC"/>
    <w:rsid w:val="00626CEA"/>
    <w:rsid w:val="006301C4"/>
    <w:rsid w:val="0063323A"/>
    <w:rsid w:val="006344E3"/>
    <w:rsid w:val="0063612E"/>
    <w:rsid w:val="006369AF"/>
    <w:rsid w:val="00640282"/>
    <w:rsid w:val="0065222E"/>
    <w:rsid w:val="006549AF"/>
    <w:rsid w:val="00654E06"/>
    <w:rsid w:val="00661FD5"/>
    <w:rsid w:val="00672CCC"/>
    <w:rsid w:val="00676BE9"/>
    <w:rsid w:val="00685584"/>
    <w:rsid w:val="00687B3F"/>
    <w:rsid w:val="00691D74"/>
    <w:rsid w:val="00692C03"/>
    <w:rsid w:val="00695ADE"/>
    <w:rsid w:val="006A4D00"/>
    <w:rsid w:val="006B4565"/>
    <w:rsid w:val="006B6D2B"/>
    <w:rsid w:val="006B6FB8"/>
    <w:rsid w:val="006C1A87"/>
    <w:rsid w:val="006C22FB"/>
    <w:rsid w:val="006C3718"/>
    <w:rsid w:val="006C46D6"/>
    <w:rsid w:val="006C572B"/>
    <w:rsid w:val="006C5E1C"/>
    <w:rsid w:val="006C701F"/>
    <w:rsid w:val="006E1181"/>
    <w:rsid w:val="006E2545"/>
    <w:rsid w:val="006F23A1"/>
    <w:rsid w:val="006F376B"/>
    <w:rsid w:val="0070340A"/>
    <w:rsid w:val="00705ED9"/>
    <w:rsid w:val="00706D0B"/>
    <w:rsid w:val="0070715B"/>
    <w:rsid w:val="00726A7F"/>
    <w:rsid w:val="007314CA"/>
    <w:rsid w:val="007402E0"/>
    <w:rsid w:val="00741730"/>
    <w:rsid w:val="00747070"/>
    <w:rsid w:val="00752FAD"/>
    <w:rsid w:val="00755355"/>
    <w:rsid w:val="00757320"/>
    <w:rsid w:val="00757ECF"/>
    <w:rsid w:val="00760524"/>
    <w:rsid w:val="00760E49"/>
    <w:rsid w:val="0076358C"/>
    <w:rsid w:val="007636A9"/>
    <w:rsid w:val="007643BB"/>
    <w:rsid w:val="00767E96"/>
    <w:rsid w:val="00770B79"/>
    <w:rsid w:val="00785B3A"/>
    <w:rsid w:val="007946CD"/>
    <w:rsid w:val="007A12E6"/>
    <w:rsid w:val="007B0AAC"/>
    <w:rsid w:val="007B27C4"/>
    <w:rsid w:val="007C10C5"/>
    <w:rsid w:val="007D0D43"/>
    <w:rsid w:val="007D262F"/>
    <w:rsid w:val="007D29A4"/>
    <w:rsid w:val="007D2E2C"/>
    <w:rsid w:val="007D635E"/>
    <w:rsid w:val="007F4A82"/>
    <w:rsid w:val="007F6285"/>
    <w:rsid w:val="007F7E93"/>
    <w:rsid w:val="0080351B"/>
    <w:rsid w:val="00806178"/>
    <w:rsid w:val="00815A87"/>
    <w:rsid w:val="0081631C"/>
    <w:rsid w:val="008205AE"/>
    <w:rsid w:val="008217A3"/>
    <w:rsid w:val="00830EF8"/>
    <w:rsid w:val="00834501"/>
    <w:rsid w:val="00845B53"/>
    <w:rsid w:val="00845E25"/>
    <w:rsid w:val="00846BD1"/>
    <w:rsid w:val="0085169A"/>
    <w:rsid w:val="00853D32"/>
    <w:rsid w:val="0086003C"/>
    <w:rsid w:val="008638DF"/>
    <w:rsid w:val="0087500E"/>
    <w:rsid w:val="00875AC6"/>
    <w:rsid w:val="0087659E"/>
    <w:rsid w:val="00881713"/>
    <w:rsid w:val="00882832"/>
    <w:rsid w:val="0089204B"/>
    <w:rsid w:val="008929C5"/>
    <w:rsid w:val="00897477"/>
    <w:rsid w:val="008A3E75"/>
    <w:rsid w:val="008A50E9"/>
    <w:rsid w:val="008A7C68"/>
    <w:rsid w:val="008B0597"/>
    <w:rsid w:val="008B6740"/>
    <w:rsid w:val="008C032F"/>
    <w:rsid w:val="008C04B2"/>
    <w:rsid w:val="008C5239"/>
    <w:rsid w:val="008D079F"/>
    <w:rsid w:val="008D0A72"/>
    <w:rsid w:val="008E2F42"/>
    <w:rsid w:val="008F697B"/>
    <w:rsid w:val="00901DB4"/>
    <w:rsid w:val="009172D6"/>
    <w:rsid w:val="0092149D"/>
    <w:rsid w:val="00921A92"/>
    <w:rsid w:val="009224D8"/>
    <w:rsid w:val="00926E16"/>
    <w:rsid w:val="009271C1"/>
    <w:rsid w:val="00931577"/>
    <w:rsid w:val="00931F62"/>
    <w:rsid w:val="009320D0"/>
    <w:rsid w:val="009367ED"/>
    <w:rsid w:val="009379C7"/>
    <w:rsid w:val="00950031"/>
    <w:rsid w:val="00950641"/>
    <w:rsid w:val="00965707"/>
    <w:rsid w:val="009721EE"/>
    <w:rsid w:val="0097341F"/>
    <w:rsid w:val="009750CF"/>
    <w:rsid w:val="00976A6E"/>
    <w:rsid w:val="0098293C"/>
    <w:rsid w:val="00987C2A"/>
    <w:rsid w:val="009918D0"/>
    <w:rsid w:val="00993F4D"/>
    <w:rsid w:val="00997B4A"/>
    <w:rsid w:val="009A08B2"/>
    <w:rsid w:val="009A0A73"/>
    <w:rsid w:val="009A3213"/>
    <w:rsid w:val="009B1C2C"/>
    <w:rsid w:val="009C1E17"/>
    <w:rsid w:val="009C2672"/>
    <w:rsid w:val="009C6306"/>
    <w:rsid w:val="009D50B3"/>
    <w:rsid w:val="009D5134"/>
    <w:rsid w:val="009D7044"/>
    <w:rsid w:val="009E2C15"/>
    <w:rsid w:val="009F2C4F"/>
    <w:rsid w:val="009F4E3F"/>
    <w:rsid w:val="009F5D9A"/>
    <w:rsid w:val="00A0083F"/>
    <w:rsid w:val="00A01E8E"/>
    <w:rsid w:val="00A058AF"/>
    <w:rsid w:val="00A13075"/>
    <w:rsid w:val="00A31770"/>
    <w:rsid w:val="00A50999"/>
    <w:rsid w:val="00A53611"/>
    <w:rsid w:val="00A536C6"/>
    <w:rsid w:val="00A5601D"/>
    <w:rsid w:val="00A61E83"/>
    <w:rsid w:val="00A73D48"/>
    <w:rsid w:val="00A7499E"/>
    <w:rsid w:val="00A773A6"/>
    <w:rsid w:val="00A8772F"/>
    <w:rsid w:val="00A910F7"/>
    <w:rsid w:val="00A9156C"/>
    <w:rsid w:val="00A93B51"/>
    <w:rsid w:val="00A94118"/>
    <w:rsid w:val="00A944AA"/>
    <w:rsid w:val="00A97002"/>
    <w:rsid w:val="00AB30AD"/>
    <w:rsid w:val="00AB43B2"/>
    <w:rsid w:val="00AC03C3"/>
    <w:rsid w:val="00AC0E76"/>
    <w:rsid w:val="00AC159D"/>
    <w:rsid w:val="00AC79D1"/>
    <w:rsid w:val="00AD5E40"/>
    <w:rsid w:val="00AD644F"/>
    <w:rsid w:val="00AD71D1"/>
    <w:rsid w:val="00AD7722"/>
    <w:rsid w:val="00AD7744"/>
    <w:rsid w:val="00AE0DB8"/>
    <w:rsid w:val="00AE267C"/>
    <w:rsid w:val="00AE2EFD"/>
    <w:rsid w:val="00AE3B3C"/>
    <w:rsid w:val="00AE5843"/>
    <w:rsid w:val="00AF1259"/>
    <w:rsid w:val="00AF249A"/>
    <w:rsid w:val="00B00527"/>
    <w:rsid w:val="00B005EF"/>
    <w:rsid w:val="00B1087C"/>
    <w:rsid w:val="00B12A1E"/>
    <w:rsid w:val="00B13577"/>
    <w:rsid w:val="00B159B1"/>
    <w:rsid w:val="00B171E5"/>
    <w:rsid w:val="00B229B9"/>
    <w:rsid w:val="00B3392C"/>
    <w:rsid w:val="00B339B7"/>
    <w:rsid w:val="00B35367"/>
    <w:rsid w:val="00B35413"/>
    <w:rsid w:val="00B42C63"/>
    <w:rsid w:val="00B5314E"/>
    <w:rsid w:val="00B56F42"/>
    <w:rsid w:val="00B70DC6"/>
    <w:rsid w:val="00B809C0"/>
    <w:rsid w:val="00B82A3F"/>
    <w:rsid w:val="00B85964"/>
    <w:rsid w:val="00B9216D"/>
    <w:rsid w:val="00BA12B4"/>
    <w:rsid w:val="00BA3F4D"/>
    <w:rsid w:val="00BA4B3D"/>
    <w:rsid w:val="00BA5327"/>
    <w:rsid w:val="00BA65DA"/>
    <w:rsid w:val="00BB38B6"/>
    <w:rsid w:val="00BE67AB"/>
    <w:rsid w:val="00BE6C9B"/>
    <w:rsid w:val="00BF05FD"/>
    <w:rsid w:val="00BF255B"/>
    <w:rsid w:val="00BF58C0"/>
    <w:rsid w:val="00BF7475"/>
    <w:rsid w:val="00C0266B"/>
    <w:rsid w:val="00C03EB0"/>
    <w:rsid w:val="00C0503D"/>
    <w:rsid w:val="00C1008B"/>
    <w:rsid w:val="00C13460"/>
    <w:rsid w:val="00C1356E"/>
    <w:rsid w:val="00C16C34"/>
    <w:rsid w:val="00C17801"/>
    <w:rsid w:val="00C21AF4"/>
    <w:rsid w:val="00C241FA"/>
    <w:rsid w:val="00C32CD3"/>
    <w:rsid w:val="00C41629"/>
    <w:rsid w:val="00C50786"/>
    <w:rsid w:val="00C56FAA"/>
    <w:rsid w:val="00C63C67"/>
    <w:rsid w:val="00C66441"/>
    <w:rsid w:val="00C72F3D"/>
    <w:rsid w:val="00C80F14"/>
    <w:rsid w:val="00C839FD"/>
    <w:rsid w:val="00C83C50"/>
    <w:rsid w:val="00C875BD"/>
    <w:rsid w:val="00C9766A"/>
    <w:rsid w:val="00CA7113"/>
    <w:rsid w:val="00CB13AA"/>
    <w:rsid w:val="00CB19F7"/>
    <w:rsid w:val="00CC48F3"/>
    <w:rsid w:val="00CC57A4"/>
    <w:rsid w:val="00CD0F46"/>
    <w:rsid w:val="00CD1534"/>
    <w:rsid w:val="00CD57D5"/>
    <w:rsid w:val="00CD6F71"/>
    <w:rsid w:val="00CE63BA"/>
    <w:rsid w:val="00CE7963"/>
    <w:rsid w:val="00CF2C0F"/>
    <w:rsid w:val="00CF72D4"/>
    <w:rsid w:val="00CF7C5A"/>
    <w:rsid w:val="00D00F04"/>
    <w:rsid w:val="00D054DE"/>
    <w:rsid w:val="00D1672F"/>
    <w:rsid w:val="00D24FAB"/>
    <w:rsid w:val="00D305A1"/>
    <w:rsid w:val="00D37809"/>
    <w:rsid w:val="00D41DF4"/>
    <w:rsid w:val="00D51460"/>
    <w:rsid w:val="00D568EE"/>
    <w:rsid w:val="00D57C2B"/>
    <w:rsid w:val="00D64AD0"/>
    <w:rsid w:val="00D65A52"/>
    <w:rsid w:val="00D65ECA"/>
    <w:rsid w:val="00D667CF"/>
    <w:rsid w:val="00D67E87"/>
    <w:rsid w:val="00D70217"/>
    <w:rsid w:val="00D71A29"/>
    <w:rsid w:val="00D76AE6"/>
    <w:rsid w:val="00D80422"/>
    <w:rsid w:val="00D80B75"/>
    <w:rsid w:val="00D82105"/>
    <w:rsid w:val="00D8412F"/>
    <w:rsid w:val="00D84C93"/>
    <w:rsid w:val="00D87587"/>
    <w:rsid w:val="00D91FE0"/>
    <w:rsid w:val="00D929AA"/>
    <w:rsid w:val="00D959BE"/>
    <w:rsid w:val="00D976FB"/>
    <w:rsid w:val="00D979AE"/>
    <w:rsid w:val="00DA1123"/>
    <w:rsid w:val="00DA36CA"/>
    <w:rsid w:val="00DA5097"/>
    <w:rsid w:val="00DA6B50"/>
    <w:rsid w:val="00DB1541"/>
    <w:rsid w:val="00DB2DBD"/>
    <w:rsid w:val="00DB575B"/>
    <w:rsid w:val="00DC61C5"/>
    <w:rsid w:val="00DD1044"/>
    <w:rsid w:val="00DD1F49"/>
    <w:rsid w:val="00DE43EF"/>
    <w:rsid w:val="00DF14D4"/>
    <w:rsid w:val="00DF4572"/>
    <w:rsid w:val="00DF6A36"/>
    <w:rsid w:val="00E07C72"/>
    <w:rsid w:val="00E1194E"/>
    <w:rsid w:val="00E147A9"/>
    <w:rsid w:val="00E15FD2"/>
    <w:rsid w:val="00E247A7"/>
    <w:rsid w:val="00E309DA"/>
    <w:rsid w:val="00E34B08"/>
    <w:rsid w:val="00E4694C"/>
    <w:rsid w:val="00E52FA0"/>
    <w:rsid w:val="00E57103"/>
    <w:rsid w:val="00E575D4"/>
    <w:rsid w:val="00E63276"/>
    <w:rsid w:val="00E64735"/>
    <w:rsid w:val="00E75370"/>
    <w:rsid w:val="00E7687A"/>
    <w:rsid w:val="00E845C2"/>
    <w:rsid w:val="00E926EC"/>
    <w:rsid w:val="00E92EBF"/>
    <w:rsid w:val="00E97671"/>
    <w:rsid w:val="00EA20E8"/>
    <w:rsid w:val="00EA26D9"/>
    <w:rsid w:val="00EA38A0"/>
    <w:rsid w:val="00EB1367"/>
    <w:rsid w:val="00EB3C22"/>
    <w:rsid w:val="00EB50B6"/>
    <w:rsid w:val="00EB72E5"/>
    <w:rsid w:val="00EC58C1"/>
    <w:rsid w:val="00EC642D"/>
    <w:rsid w:val="00ED1FC1"/>
    <w:rsid w:val="00ED2134"/>
    <w:rsid w:val="00ED7F1D"/>
    <w:rsid w:val="00EE4750"/>
    <w:rsid w:val="00EF0C74"/>
    <w:rsid w:val="00EF2578"/>
    <w:rsid w:val="00EF5E56"/>
    <w:rsid w:val="00EF6982"/>
    <w:rsid w:val="00EF6D25"/>
    <w:rsid w:val="00F01C31"/>
    <w:rsid w:val="00F04EE3"/>
    <w:rsid w:val="00F0707A"/>
    <w:rsid w:val="00F12319"/>
    <w:rsid w:val="00F12ABA"/>
    <w:rsid w:val="00F13B6C"/>
    <w:rsid w:val="00F23542"/>
    <w:rsid w:val="00F31F46"/>
    <w:rsid w:val="00F355DD"/>
    <w:rsid w:val="00F35BB5"/>
    <w:rsid w:val="00F3621E"/>
    <w:rsid w:val="00F36270"/>
    <w:rsid w:val="00F37EFF"/>
    <w:rsid w:val="00F40419"/>
    <w:rsid w:val="00F40804"/>
    <w:rsid w:val="00F42163"/>
    <w:rsid w:val="00F43B3B"/>
    <w:rsid w:val="00F44FBD"/>
    <w:rsid w:val="00F46B2E"/>
    <w:rsid w:val="00F524BA"/>
    <w:rsid w:val="00F550EF"/>
    <w:rsid w:val="00F56A77"/>
    <w:rsid w:val="00F57C61"/>
    <w:rsid w:val="00F629ED"/>
    <w:rsid w:val="00F642BB"/>
    <w:rsid w:val="00F64AA0"/>
    <w:rsid w:val="00F760BC"/>
    <w:rsid w:val="00F764D7"/>
    <w:rsid w:val="00F76735"/>
    <w:rsid w:val="00F813C8"/>
    <w:rsid w:val="00F84570"/>
    <w:rsid w:val="00F84F6F"/>
    <w:rsid w:val="00F87A20"/>
    <w:rsid w:val="00F93F58"/>
    <w:rsid w:val="00FA026A"/>
    <w:rsid w:val="00FA051A"/>
    <w:rsid w:val="00FA05B2"/>
    <w:rsid w:val="00FA0AE0"/>
    <w:rsid w:val="00FA4B7E"/>
    <w:rsid w:val="00FB0D1E"/>
    <w:rsid w:val="00FB7D4D"/>
    <w:rsid w:val="00FC1E53"/>
    <w:rsid w:val="00FC6C4B"/>
    <w:rsid w:val="00FE5079"/>
    <w:rsid w:val="00FE7E68"/>
    <w:rsid w:val="00FF7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441A4"/>
  <w15:docId w15:val="{6A853D7F-32A3-43FE-924F-DDF94AF30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5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fvisible">
    <w:name w:val="odfvisible"/>
    <w:basedOn w:val="DefaultParagraphFont"/>
    <w:rsid w:val="0028253A"/>
  </w:style>
  <w:style w:type="paragraph" w:customStyle="1" w:styleId="Normal0">
    <w:name w:val="[Normal]"/>
    <w:rsid w:val="006A4D00"/>
    <w:pPr>
      <w:widowControl w:val="0"/>
      <w:autoSpaceDE w:val="0"/>
      <w:autoSpaceDN w:val="0"/>
      <w:adjustRightInd w:val="0"/>
      <w:spacing w:after="0" w:line="240" w:lineRule="auto"/>
    </w:pPr>
    <w:rPr>
      <w:rFonts w:ascii="Arial" w:hAnsi="Arial" w:cs="Arial"/>
      <w:sz w:val="24"/>
      <w:szCs w:val="24"/>
    </w:rPr>
  </w:style>
  <w:style w:type="character" w:styleId="Hyperlink">
    <w:name w:val="Hyperlink"/>
    <w:basedOn w:val="DefaultParagraphFont"/>
    <w:uiPriority w:val="99"/>
    <w:semiHidden/>
    <w:unhideWhenUsed/>
    <w:rsid w:val="00FE7E68"/>
    <w:rPr>
      <w:color w:val="0000FF"/>
      <w:u w:val="single"/>
    </w:rPr>
  </w:style>
  <w:style w:type="paragraph" w:styleId="NoSpacing">
    <w:name w:val="No Spacing"/>
    <w:uiPriority w:val="1"/>
    <w:qFormat/>
    <w:rsid w:val="00505259"/>
    <w:pPr>
      <w:spacing w:after="0" w:line="240" w:lineRule="auto"/>
    </w:pPr>
  </w:style>
  <w:style w:type="table" w:customStyle="1" w:styleId="GridTable2-Accent11">
    <w:name w:val="Grid Table 2 - Accent 11"/>
    <w:basedOn w:val="TableNormal"/>
    <w:uiPriority w:val="47"/>
    <w:rsid w:val="009172D6"/>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9172D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4-Accent11">
    <w:name w:val="Grid Table 4 - Accent 11"/>
    <w:basedOn w:val="TableNormal"/>
    <w:uiPriority w:val="49"/>
    <w:rsid w:val="009172D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1142</TotalTime>
  <Pages>48</Pages>
  <Words>20798</Words>
  <Characters>118549</Characters>
  <Application>Microsoft Office Word</Application>
  <DocSecurity>0</DocSecurity>
  <Lines>987</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Mather</dc:creator>
  <cp:keywords/>
  <dc:description/>
  <cp:lastModifiedBy>Aidan Gollaglee</cp:lastModifiedBy>
  <cp:revision>616</cp:revision>
  <dcterms:created xsi:type="dcterms:W3CDTF">2021-06-29T16:38:00Z</dcterms:created>
  <dcterms:modified xsi:type="dcterms:W3CDTF">2022-03-01T20:01:00Z</dcterms:modified>
</cp:coreProperties>
</file>