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CFA19" w14:textId="0999492F" w:rsidR="00EC7AE6" w:rsidRDefault="00EC7AE6" w:rsidP="00EC7AE6">
      <w:pPr>
        <w:jc w:val="center"/>
        <w:rPr>
          <w:rFonts w:ascii="Times New Roman" w:hAnsi="Times New Roman"/>
          <w:b/>
          <w:bCs/>
          <w:sz w:val="24"/>
          <w:szCs w:val="24"/>
        </w:rPr>
      </w:pPr>
      <w:r w:rsidRPr="00EC7AE6">
        <w:rPr>
          <w:rFonts w:ascii="Times New Roman" w:hAnsi="Times New Roman"/>
          <w:b/>
          <w:bCs/>
          <w:sz w:val="24"/>
          <w:szCs w:val="24"/>
        </w:rPr>
        <w:t>Additional file 2</w:t>
      </w:r>
    </w:p>
    <w:p w14:paraId="58993311" w14:textId="77777777" w:rsidR="001C7563" w:rsidRPr="00EC7AE6" w:rsidRDefault="001C7563" w:rsidP="00EC7AE6">
      <w:pPr>
        <w:jc w:val="center"/>
        <w:rPr>
          <w:rFonts w:ascii="Times New Roman" w:hAnsi="Times New Roman"/>
          <w:b/>
          <w:bCs/>
          <w:sz w:val="24"/>
          <w:szCs w:val="24"/>
        </w:rPr>
      </w:pPr>
    </w:p>
    <w:tbl>
      <w:tblPr>
        <w:tblW w:w="14097" w:type="dxa"/>
        <w:tblInd w:w="108" w:type="dxa"/>
        <w:tblLook w:val="04A0" w:firstRow="1" w:lastRow="0" w:firstColumn="1" w:lastColumn="0" w:noHBand="0" w:noVBand="1"/>
      </w:tblPr>
      <w:tblGrid>
        <w:gridCol w:w="3649"/>
        <w:gridCol w:w="1444"/>
        <w:gridCol w:w="2167"/>
        <w:gridCol w:w="1824"/>
        <w:gridCol w:w="2210"/>
        <w:gridCol w:w="2803"/>
      </w:tblGrid>
      <w:tr w:rsidR="007E5ABD" w:rsidRPr="00C86A60" w14:paraId="3C1ABF12" w14:textId="77777777" w:rsidTr="00EC7AE6">
        <w:trPr>
          <w:trHeight w:val="315"/>
        </w:trPr>
        <w:tc>
          <w:tcPr>
            <w:tcW w:w="14097" w:type="dxa"/>
            <w:gridSpan w:val="6"/>
            <w:tcBorders>
              <w:top w:val="nil"/>
              <w:left w:val="nil"/>
              <w:bottom w:val="nil"/>
              <w:right w:val="nil"/>
            </w:tcBorders>
            <w:shd w:val="clear" w:color="000000" w:fill="FFFFFF"/>
            <w:noWrap/>
            <w:vAlign w:val="bottom"/>
            <w:hideMark/>
          </w:tcPr>
          <w:p w14:paraId="2E47702A" w14:textId="59CC31A4" w:rsidR="007E5ABD" w:rsidRPr="00C86A60" w:rsidRDefault="00527BB2" w:rsidP="00A71A9A">
            <w:pPr>
              <w:spacing w:after="0" w:line="240" w:lineRule="auto"/>
              <w:rPr>
                <w:rFonts w:ascii="Times New Roman" w:eastAsia="Times New Roman" w:hAnsi="Times New Roman"/>
                <w:b/>
                <w:bCs/>
                <w:sz w:val="24"/>
                <w:szCs w:val="24"/>
                <w:lang w:val="en-US" w:eastAsia="en-AU"/>
              </w:rPr>
            </w:pPr>
            <w:r>
              <w:rPr>
                <w:rFonts w:ascii="Times New Roman" w:eastAsia="Times New Roman" w:hAnsi="Times New Roman"/>
                <w:b/>
                <w:bCs/>
                <w:sz w:val="24"/>
                <w:szCs w:val="24"/>
                <w:lang w:val="en-US" w:eastAsia="en-AU"/>
              </w:rPr>
              <w:t xml:space="preserve">Supplementary </w:t>
            </w:r>
            <w:r w:rsidR="007E5ABD" w:rsidRPr="00C86A60">
              <w:rPr>
                <w:rFonts w:ascii="Times New Roman" w:eastAsia="Times New Roman" w:hAnsi="Times New Roman"/>
                <w:b/>
                <w:bCs/>
                <w:sz w:val="24"/>
                <w:szCs w:val="24"/>
                <w:lang w:val="en-US" w:eastAsia="en-AU"/>
              </w:rPr>
              <w:t xml:space="preserve">Table </w:t>
            </w:r>
            <w:r>
              <w:rPr>
                <w:rFonts w:ascii="Times New Roman" w:eastAsia="Times New Roman" w:hAnsi="Times New Roman"/>
                <w:b/>
                <w:bCs/>
                <w:sz w:val="24"/>
                <w:szCs w:val="24"/>
                <w:lang w:val="en-US" w:eastAsia="en-AU"/>
              </w:rPr>
              <w:t>1</w:t>
            </w:r>
            <w:r w:rsidR="007E5ABD" w:rsidRPr="00C86A60">
              <w:rPr>
                <w:rFonts w:ascii="Times New Roman" w:eastAsia="Times New Roman" w:hAnsi="Times New Roman"/>
                <w:b/>
                <w:bCs/>
                <w:sz w:val="24"/>
                <w:szCs w:val="24"/>
                <w:lang w:val="en-US" w:eastAsia="en-AU"/>
              </w:rPr>
              <w:t xml:space="preserve"> </w:t>
            </w:r>
            <w:r w:rsidR="001C7563" w:rsidRPr="001C7563">
              <w:rPr>
                <w:rFonts w:ascii="Times New Roman" w:eastAsia="Times New Roman" w:hAnsi="Times New Roman"/>
                <w:sz w:val="24"/>
                <w:szCs w:val="24"/>
                <w:lang w:val="en-US" w:eastAsia="en-AU"/>
              </w:rPr>
              <w:t>Characteristics of studies – non-interventions</w:t>
            </w:r>
          </w:p>
          <w:p w14:paraId="0B0AE5B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p>
        </w:tc>
      </w:tr>
      <w:tr w:rsidR="007E5ABD" w:rsidRPr="00C86A60" w14:paraId="0D71433A" w14:textId="77777777" w:rsidTr="00EC7AE6">
        <w:trPr>
          <w:trHeight w:val="630"/>
        </w:trPr>
        <w:tc>
          <w:tcPr>
            <w:tcW w:w="0" w:type="auto"/>
            <w:tcBorders>
              <w:top w:val="single" w:sz="4" w:space="0" w:color="auto"/>
              <w:left w:val="nil"/>
              <w:bottom w:val="single" w:sz="4" w:space="0" w:color="auto"/>
              <w:right w:val="nil"/>
            </w:tcBorders>
            <w:shd w:val="clear" w:color="000000" w:fill="FFFFFF"/>
            <w:noWrap/>
            <w:hideMark/>
          </w:tcPr>
          <w:p w14:paraId="6920F47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First author (year); country</w:t>
            </w:r>
          </w:p>
        </w:tc>
        <w:tc>
          <w:tcPr>
            <w:tcW w:w="1444" w:type="dxa"/>
            <w:tcBorders>
              <w:top w:val="single" w:sz="4" w:space="0" w:color="auto"/>
              <w:left w:val="nil"/>
              <w:bottom w:val="single" w:sz="4" w:space="0" w:color="auto"/>
              <w:right w:val="nil"/>
            </w:tcBorders>
            <w:shd w:val="clear" w:color="000000" w:fill="FFFFFF"/>
            <w:noWrap/>
            <w:hideMark/>
          </w:tcPr>
          <w:p w14:paraId="304FA51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Participants</w:t>
            </w:r>
          </w:p>
        </w:tc>
        <w:tc>
          <w:tcPr>
            <w:tcW w:w="2167" w:type="dxa"/>
            <w:tcBorders>
              <w:top w:val="single" w:sz="4" w:space="0" w:color="auto"/>
              <w:left w:val="nil"/>
              <w:bottom w:val="single" w:sz="4" w:space="0" w:color="auto"/>
              <w:right w:val="nil"/>
            </w:tcBorders>
            <w:shd w:val="clear" w:color="000000" w:fill="FFFFFF"/>
            <w:noWrap/>
            <w:hideMark/>
          </w:tcPr>
          <w:p w14:paraId="7A7E3D9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Aim of study</w:t>
            </w:r>
          </w:p>
        </w:tc>
        <w:tc>
          <w:tcPr>
            <w:tcW w:w="1824" w:type="dxa"/>
            <w:tcBorders>
              <w:top w:val="single" w:sz="4" w:space="0" w:color="auto"/>
              <w:left w:val="nil"/>
              <w:bottom w:val="single" w:sz="4" w:space="0" w:color="auto"/>
              <w:right w:val="nil"/>
            </w:tcBorders>
            <w:shd w:val="clear" w:color="000000" w:fill="FFFFFF"/>
            <w:noWrap/>
            <w:hideMark/>
          </w:tcPr>
          <w:p w14:paraId="580DFE4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design </w:t>
            </w:r>
          </w:p>
        </w:tc>
        <w:tc>
          <w:tcPr>
            <w:tcW w:w="2210" w:type="dxa"/>
            <w:tcBorders>
              <w:top w:val="single" w:sz="4" w:space="0" w:color="auto"/>
              <w:left w:val="nil"/>
              <w:bottom w:val="single" w:sz="4" w:space="0" w:color="auto"/>
              <w:right w:val="nil"/>
            </w:tcBorders>
            <w:shd w:val="clear" w:color="000000" w:fill="FFFFFF"/>
            <w:hideMark/>
          </w:tcPr>
          <w:p w14:paraId="2BE0F8F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Type of mental health problem(s)</w:t>
            </w:r>
          </w:p>
        </w:tc>
        <w:tc>
          <w:tcPr>
            <w:tcW w:w="2803" w:type="dxa"/>
            <w:tcBorders>
              <w:top w:val="single" w:sz="4" w:space="0" w:color="auto"/>
              <w:left w:val="nil"/>
              <w:bottom w:val="single" w:sz="4" w:space="0" w:color="auto"/>
              <w:right w:val="nil"/>
            </w:tcBorders>
            <w:shd w:val="clear" w:color="000000" w:fill="FFFFFF"/>
            <w:hideMark/>
          </w:tcPr>
          <w:p w14:paraId="70BC937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Source of help </w:t>
            </w:r>
          </w:p>
        </w:tc>
      </w:tr>
      <w:tr w:rsidR="007E5ABD" w:rsidRPr="00C86A60" w14:paraId="556E5134" w14:textId="77777777" w:rsidTr="00EC7AE6">
        <w:trPr>
          <w:trHeight w:val="524"/>
        </w:trPr>
        <w:tc>
          <w:tcPr>
            <w:tcW w:w="0" w:type="auto"/>
            <w:tcBorders>
              <w:top w:val="nil"/>
              <w:left w:val="nil"/>
              <w:bottom w:val="nil"/>
              <w:right w:val="nil"/>
            </w:tcBorders>
            <w:shd w:val="clear" w:color="000000" w:fill="FFFFFF"/>
            <w:noWrap/>
            <w:hideMark/>
          </w:tcPr>
          <w:p w14:paraId="4D2CAE35"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Journal articles</w:t>
            </w:r>
          </w:p>
        </w:tc>
        <w:tc>
          <w:tcPr>
            <w:tcW w:w="1444" w:type="dxa"/>
            <w:tcBorders>
              <w:top w:val="nil"/>
              <w:left w:val="nil"/>
              <w:bottom w:val="nil"/>
              <w:right w:val="nil"/>
            </w:tcBorders>
            <w:shd w:val="clear" w:color="000000" w:fill="FFFFFF"/>
            <w:noWrap/>
            <w:hideMark/>
          </w:tcPr>
          <w:p w14:paraId="4624128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167" w:type="dxa"/>
            <w:tcBorders>
              <w:top w:val="nil"/>
              <w:left w:val="nil"/>
              <w:bottom w:val="nil"/>
              <w:right w:val="nil"/>
            </w:tcBorders>
            <w:shd w:val="clear" w:color="000000" w:fill="FFFFFF"/>
            <w:noWrap/>
            <w:hideMark/>
          </w:tcPr>
          <w:p w14:paraId="70E8894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1824" w:type="dxa"/>
            <w:tcBorders>
              <w:top w:val="nil"/>
              <w:left w:val="nil"/>
              <w:bottom w:val="nil"/>
              <w:right w:val="nil"/>
            </w:tcBorders>
            <w:shd w:val="clear" w:color="000000" w:fill="FFFFFF"/>
            <w:noWrap/>
            <w:hideMark/>
          </w:tcPr>
          <w:p w14:paraId="23E6813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210" w:type="dxa"/>
            <w:tcBorders>
              <w:top w:val="nil"/>
              <w:left w:val="nil"/>
              <w:bottom w:val="nil"/>
              <w:right w:val="nil"/>
            </w:tcBorders>
            <w:shd w:val="clear" w:color="000000" w:fill="FFFFFF"/>
            <w:noWrap/>
            <w:hideMark/>
          </w:tcPr>
          <w:p w14:paraId="5CF9007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803" w:type="dxa"/>
            <w:tcBorders>
              <w:top w:val="nil"/>
              <w:left w:val="nil"/>
              <w:bottom w:val="nil"/>
              <w:right w:val="nil"/>
            </w:tcBorders>
            <w:shd w:val="clear" w:color="000000" w:fill="FFFFFF"/>
            <w:noWrap/>
            <w:hideMark/>
          </w:tcPr>
          <w:p w14:paraId="5793A00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r>
      <w:tr w:rsidR="007E5ABD" w:rsidRPr="00C86A60" w14:paraId="7CD3ABAD" w14:textId="77777777" w:rsidTr="00EC7AE6">
        <w:trPr>
          <w:trHeight w:val="3285"/>
        </w:trPr>
        <w:tc>
          <w:tcPr>
            <w:tcW w:w="0" w:type="auto"/>
            <w:tcBorders>
              <w:top w:val="nil"/>
              <w:left w:val="nil"/>
              <w:bottom w:val="nil"/>
              <w:right w:val="nil"/>
            </w:tcBorders>
            <w:shd w:val="clear" w:color="000000" w:fill="FFFFFF"/>
            <w:noWrap/>
            <w:hideMark/>
          </w:tcPr>
          <w:p w14:paraId="042E27F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1. Aldalaykeh (2019); Jordan</w:t>
            </w:r>
          </w:p>
        </w:tc>
        <w:tc>
          <w:tcPr>
            <w:tcW w:w="1444" w:type="dxa"/>
            <w:tcBorders>
              <w:top w:val="nil"/>
              <w:left w:val="nil"/>
              <w:bottom w:val="nil"/>
              <w:right w:val="nil"/>
            </w:tcBorders>
            <w:shd w:val="clear" w:color="000000" w:fill="FFFFFF"/>
            <w:hideMark/>
          </w:tcPr>
          <w:p w14:paraId="79C0BE3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Students                N = 134                 M age = 20 years Range = not reported                    37% male </w:t>
            </w:r>
          </w:p>
        </w:tc>
        <w:tc>
          <w:tcPr>
            <w:tcW w:w="2167" w:type="dxa"/>
            <w:tcBorders>
              <w:top w:val="nil"/>
              <w:left w:val="nil"/>
              <w:bottom w:val="nil"/>
              <w:right w:val="nil"/>
            </w:tcBorders>
            <w:shd w:val="clear" w:color="000000" w:fill="FFFFFF"/>
            <w:hideMark/>
          </w:tcPr>
          <w:p w14:paraId="724D6139" w14:textId="43E993DD"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The purpose of this study is to a) investigate the effect of attitude toward mental health services, subjective norm, and perceived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control on subjects’ intention to seek help of mental health services</w:t>
            </w:r>
          </w:p>
        </w:tc>
        <w:tc>
          <w:tcPr>
            <w:tcW w:w="1824" w:type="dxa"/>
            <w:tcBorders>
              <w:top w:val="nil"/>
              <w:left w:val="nil"/>
              <w:bottom w:val="nil"/>
              <w:right w:val="nil"/>
            </w:tcBorders>
            <w:shd w:val="clear" w:color="000000" w:fill="FFFFFF"/>
            <w:hideMark/>
          </w:tcPr>
          <w:p w14:paraId="1D97B8A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noWrap/>
            <w:hideMark/>
          </w:tcPr>
          <w:p w14:paraId="6092A1C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stress</w:t>
            </w:r>
          </w:p>
        </w:tc>
        <w:tc>
          <w:tcPr>
            <w:tcW w:w="2803" w:type="dxa"/>
            <w:tcBorders>
              <w:top w:val="nil"/>
              <w:left w:val="nil"/>
              <w:bottom w:val="nil"/>
              <w:right w:val="nil"/>
            </w:tcBorders>
            <w:shd w:val="clear" w:color="000000" w:fill="FFFFFF"/>
            <w:noWrap/>
            <w:hideMark/>
          </w:tcPr>
          <w:p w14:paraId="745505F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w:t>
            </w:r>
          </w:p>
        </w:tc>
      </w:tr>
      <w:tr w:rsidR="007E5ABD" w:rsidRPr="00C86A60" w14:paraId="7E70166D" w14:textId="77777777" w:rsidTr="00EC7AE6">
        <w:trPr>
          <w:trHeight w:val="4678"/>
        </w:trPr>
        <w:tc>
          <w:tcPr>
            <w:tcW w:w="0" w:type="auto"/>
            <w:tcBorders>
              <w:top w:val="nil"/>
              <w:left w:val="nil"/>
              <w:bottom w:val="nil"/>
              <w:right w:val="nil"/>
            </w:tcBorders>
            <w:shd w:val="clear" w:color="000000" w:fill="FFFFFF"/>
            <w:noWrap/>
            <w:hideMark/>
          </w:tcPr>
          <w:p w14:paraId="5F6DF3E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2. Bohon (2016); USA</w:t>
            </w:r>
          </w:p>
        </w:tc>
        <w:tc>
          <w:tcPr>
            <w:tcW w:w="1444" w:type="dxa"/>
            <w:tcBorders>
              <w:top w:val="nil"/>
              <w:left w:val="nil"/>
              <w:bottom w:val="nil"/>
              <w:right w:val="nil"/>
            </w:tcBorders>
            <w:shd w:val="clear" w:color="000000" w:fill="FFFFFF"/>
            <w:hideMark/>
          </w:tcPr>
          <w:p w14:paraId="18338A1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Students                      Study 1                  N = 279                 M age = 21 years Range = 18 to 57 years                    27% male       Study 2                  N = 71              Study 3                  N = 495                      M age = 21 years    Range = 17 to 57 years                 29% male</w:t>
            </w:r>
          </w:p>
        </w:tc>
        <w:tc>
          <w:tcPr>
            <w:tcW w:w="2167" w:type="dxa"/>
            <w:tcBorders>
              <w:top w:val="nil"/>
              <w:left w:val="nil"/>
              <w:bottom w:val="nil"/>
              <w:right w:val="nil"/>
            </w:tcBorders>
            <w:shd w:val="clear" w:color="000000" w:fill="FFFFFF"/>
            <w:hideMark/>
          </w:tcPr>
          <w:p w14:paraId="0C464B29" w14:textId="41CDA9DD"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To study the usefulness of using the TPB to predict intention to seek mental health services and to investigate barriers to care-seeking </w:t>
            </w:r>
            <w:r w:rsidR="00C86A60" w:rsidRPr="00C86A60">
              <w:rPr>
                <w:rFonts w:ascii="Times New Roman" w:eastAsia="Times New Roman" w:hAnsi="Times New Roman"/>
                <w:color w:val="000000"/>
                <w:sz w:val="24"/>
                <w:szCs w:val="24"/>
                <w:lang w:val="en-US" w:eastAsia="en-AU"/>
              </w:rPr>
              <w:t>behavior</w:t>
            </w:r>
            <w:r w:rsidRPr="00C86A60">
              <w:rPr>
                <w:rFonts w:ascii="Times New Roman" w:eastAsia="Times New Roman" w:hAnsi="Times New Roman"/>
                <w:color w:val="000000"/>
                <w:sz w:val="24"/>
                <w:szCs w:val="24"/>
                <w:lang w:val="en-US" w:eastAsia="en-AU"/>
              </w:rPr>
              <w:t xml:space="preserve">. </w:t>
            </w:r>
          </w:p>
        </w:tc>
        <w:tc>
          <w:tcPr>
            <w:tcW w:w="1824" w:type="dxa"/>
            <w:tcBorders>
              <w:top w:val="nil"/>
              <w:left w:val="nil"/>
              <w:bottom w:val="nil"/>
              <w:right w:val="nil"/>
            </w:tcBorders>
            <w:shd w:val="clear" w:color="000000" w:fill="FFFFFF"/>
            <w:hideMark/>
          </w:tcPr>
          <w:p w14:paraId="7FBE2873" w14:textId="63E7B0E6"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1 and 2: psychometric studies Study 3: cross-sectional study from larger </w:t>
            </w:r>
            <w:r w:rsidR="00C86A60" w:rsidRPr="00C86A60">
              <w:rPr>
                <w:rFonts w:ascii="Times New Roman" w:eastAsia="Times New Roman" w:hAnsi="Times New Roman"/>
                <w:color w:val="000000"/>
                <w:sz w:val="24"/>
                <w:szCs w:val="24"/>
                <w:lang w:val="en-US" w:eastAsia="en-AU"/>
              </w:rPr>
              <w:t>randomized</w:t>
            </w:r>
            <w:r w:rsidRPr="00C86A60">
              <w:rPr>
                <w:rFonts w:ascii="Times New Roman" w:eastAsia="Times New Roman" w:hAnsi="Times New Roman"/>
                <w:color w:val="000000"/>
                <w:sz w:val="24"/>
                <w:szCs w:val="24"/>
                <w:lang w:val="en-US" w:eastAsia="en-AU"/>
              </w:rPr>
              <w:t xml:space="preserve"> controlled trial (RCT)</w:t>
            </w:r>
          </w:p>
        </w:tc>
        <w:tc>
          <w:tcPr>
            <w:tcW w:w="2210" w:type="dxa"/>
            <w:tcBorders>
              <w:top w:val="nil"/>
              <w:left w:val="nil"/>
              <w:bottom w:val="nil"/>
              <w:right w:val="nil"/>
            </w:tcBorders>
            <w:shd w:val="clear" w:color="000000" w:fill="FFFFFF"/>
            <w:hideMark/>
          </w:tcPr>
          <w:p w14:paraId="3D22CBB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nil"/>
              <w:right w:val="nil"/>
            </w:tcBorders>
            <w:shd w:val="clear" w:color="000000" w:fill="FFFFFF"/>
            <w:hideMark/>
          </w:tcPr>
          <w:p w14:paraId="7AED58A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w:t>
            </w:r>
          </w:p>
        </w:tc>
      </w:tr>
      <w:tr w:rsidR="007E5ABD" w:rsidRPr="00C86A60" w14:paraId="427D4BE8" w14:textId="77777777" w:rsidTr="00EC7AE6">
        <w:trPr>
          <w:trHeight w:val="2415"/>
        </w:trPr>
        <w:tc>
          <w:tcPr>
            <w:tcW w:w="0" w:type="auto"/>
            <w:tcBorders>
              <w:top w:val="nil"/>
              <w:left w:val="nil"/>
              <w:bottom w:val="nil"/>
              <w:right w:val="nil"/>
            </w:tcBorders>
            <w:shd w:val="clear" w:color="000000" w:fill="FFFFFF"/>
            <w:noWrap/>
            <w:hideMark/>
          </w:tcPr>
          <w:p w14:paraId="2D194052"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3. Chandrasekara (2016); Sri Lanka</w:t>
            </w:r>
          </w:p>
        </w:tc>
        <w:tc>
          <w:tcPr>
            <w:tcW w:w="1444" w:type="dxa"/>
            <w:tcBorders>
              <w:top w:val="nil"/>
              <w:left w:val="nil"/>
              <w:bottom w:val="nil"/>
              <w:right w:val="nil"/>
            </w:tcBorders>
            <w:shd w:val="clear" w:color="000000" w:fill="FFFFFF"/>
            <w:hideMark/>
          </w:tcPr>
          <w:p w14:paraId="3CC552D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Students                N = 600                       M age = not reported                      Range = 17 to 35 years                  56% male</w:t>
            </w:r>
          </w:p>
        </w:tc>
        <w:tc>
          <w:tcPr>
            <w:tcW w:w="2167" w:type="dxa"/>
            <w:tcBorders>
              <w:top w:val="nil"/>
              <w:left w:val="nil"/>
              <w:bottom w:val="nil"/>
              <w:right w:val="nil"/>
            </w:tcBorders>
            <w:shd w:val="clear" w:color="000000" w:fill="FFFFFF"/>
            <w:hideMark/>
          </w:tcPr>
          <w:p w14:paraId="79080620"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To examine the students’ attitudes toward seeking psychological help for mental health problems.</w:t>
            </w:r>
          </w:p>
        </w:tc>
        <w:tc>
          <w:tcPr>
            <w:tcW w:w="1824" w:type="dxa"/>
            <w:tcBorders>
              <w:top w:val="nil"/>
              <w:left w:val="nil"/>
              <w:bottom w:val="nil"/>
              <w:right w:val="nil"/>
            </w:tcBorders>
            <w:shd w:val="clear" w:color="000000" w:fill="FFFFFF"/>
            <w:hideMark/>
          </w:tcPr>
          <w:p w14:paraId="43DFFBC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02CAC867"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problems</w:t>
            </w:r>
          </w:p>
        </w:tc>
        <w:tc>
          <w:tcPr>
            <w:tcW w:w="2803" w:type="dxa"/>
            <w:tcBorders>
              <w:top w:val="nil"/>
              <w:left w:val="nil"/>
              <w:bottom w:val="nil"/>
              <w:right w:val="nil"/>
            </w:tcBorders>
            <w:shd w:val="clear" w:color="000000" w:fill="FFFFFF"/>
            <w:hideMark/>
          </w:tcPr>
          <w:p w14:paraId="3876D95B"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Psychological help</w:t>
            </w:r>
          </w:p>
        </w:tc>
      </w:tr>
      <w:tr w:rsidR="007E5ABD" w:rsidRPr="00C86A60" w14:paraId="687D24B6" w14:textId="77777777" w:rsidTr="00EC7AE6">
        <w:trPr>
          <w:trHeight w:val="2415"/>
        </w:trPr>
        <w:tc>
          <w:tcPr>
            <w:tcW w:w="0" w:type="auto"/>
            <w:tcBorders>
              <w:top w:val="nil"/>
              <w:left w:val="nil"/>
              <w:bottom w:val="nil"/>
              <w:right w:val="nil"/>
            </w:tcBorders>
            <w:shd w:val="clear" w:color="000000" w:fill="FFFFFF"/>
            <w:noWrap/>
            <w:hideMark/>
          </w:tcPr>
          <w:p w14:paraId="5BD5D79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lastRenderedPageBreak/>
              <w:t>4. Cuyler (2019); USA</w:t>
            </w:r>
          </w:p>
        </w:tc>
        <w:tc>
          <w:tcPr>
            <w:tcW w:w="1444" w:type="dxa"/>
            <w:tcBorders>
              <w:top w:val="nil"/>
              <w:left w:val="nil"/>
              <w:bottom w:val="nil"/>
              <w:right w:val="nil"/>
            </w:tcBorders>
            <w:shd w:val="clear" w:color="000000" w:fill="FFFFFF"/>
            <w:hideMark/>
          </w:tcPr>
          <w:p w14:paraId="35BC0981"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Military members N = 107                       M age = 35 years                     Range = not reported                   72% male</w:t>
            </w:r>
          </w:p>
        </w:tc>
        <w:tc>
          <w:tcPr>
            <w:tcW w:w="2167" w:type="dxa"/>
            <w:tcBorders>
              <w:top w:val="nil"/>
              <w:left w:val="nil"/>
              <w:bottom w:val="nil"/>
              <w:right w:val="nil"/>
            </w:tcBorders>
            <w:shd w:val="clear" w:color="000000" w:fill="FFFFFF"/>
            <w:hideMark/>
          </w:tcPr>
          <w:p w14:paraId="09C5714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This paper investigates the mental health help-seeking intentions of military members using the TPB and the role of leadership support climate and co-worker support climate.</w:t>
            </w:r>
          </w:p>
        </w:tc>
        <w:tc>
          <w:tcPr>
            <w:tcW w:w="1824" w:type="dxa"/>
            <w:tcBorders>
              <w:top w:val="nil"/>
              <w:left w:val="nil"/>
              <w:bottom w:val="nil"/>
              <w:right w:val="nil"/>
            </w:tcBorders>
            <w:shd w:val="clear" w:color="000000" w:fill="FFFFFF"/>
            <w:hideMark/>
          </w:tcPr>
          <w:p w14:paraId="7698963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6C70CB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problems (namely anxiety and depression)</w:t>
            </w:r>
          </w:p>
        </w:tc>
        <w:tc>
          <w:tcPr>
            <w:tcW w:w="2803" w:type="dxa"/>
            <w:tcBorders>
              <w:top w:val="nil"/>
              <w:left w:val="nil"/>
              <w:bottom w:val="nil"/>
              <w:right w:val="nil"/>
            </w:tcBorders>
            <w:shd w:val="clear" w:color="000000" w:fill="FFFFFF"/>
            <w:hideMark/>
          </w:tcPr>
          <w:p w14:paraId="2D3F17B4"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w:t>
            </w:r>
          </w:p>
        </w:tc>
      </w:tr>
      <w:tr w:rsidR="007E5ABD" w:rsidRPr="00C86A60" w14:paraId="613543E1" w14:textId="77777777" w:rsidTr="00EC7AE6">
        <w:trPr>
          <w:trHeight w:val="2415"/>
        </w:trPr>
        <w:tc>
          <w:tcPr>
            <w:tcW w:w="0" w:type="auto"/>
            <w:tcBorders>
              <w:top w:val="nil"/>
              <w:left w:val="nil"/>
              <w:bottom w:val="nil"/>
              <w:right w:val="nil"/>
            </w:tcBorders>
            <w:shd w:val="clear" w:color="000000" w:fill="FFFFFF"/>
            <w:noWrap/>
            <w:hideMark/>
          </w:tcPr>
          <w:p w14:paraId="23F64F8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5. Damghanian (2018); Iran</w:t>
            </w:r>
          </w:p>
        </w:tc>
        <w:tc>
          <w:tcPr>
            <w:tcW w:w="1444" w:type="dxa"/>
            <w:tcBorders>
              <w:top w:val="nil"/>
              <w:left w:val="nil"/>
              <w:bottom w:val="nil"/>
              <w:right w:val="nil"/>
            </w:tcBorders>
            <w:shd w:val="clear" w:color="000000" w:fill="FFFFFF"/>
            <w:hideMark/>
          </w:tcPr>
          <w:p w14:paraId="3B55E016"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Community adults N = 1011                       M age = 28 years                     Range = not reported                   55% male</w:t>
            </w:r>
          </w:p>
        </w:tc>
        <w:tc>
          <w:tcPr>
            <w:tcW w:w="2167" w:type="dxa"/>
            <w:tcBorders>
              <w:top w:val="nil"/>
              <w:left w:val="nil"/>
              <w:bottom w:val="nil"/>
              <w:right w:val="nil"/>
            </w:tcBorders>
            <w:shd w:val="clear" w:color="000000" w:fill="FFFFFF"/>
            <w:hideMark/>
          </w:tcPr>
          <w:p w14:paraId="68827100" w14:textId="53C05C99"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To use the TPB incorporated with self-stigma and perceived barriers to investigate the nature of help-seeking </w:t>
            </w:r>
            <w:r w:rsidR="00C86A60" w:rsidRPr="00C86A60">
              <w:rPr>
                <w:rFonts w:ascii="Times New Roman" w:eastAsia="Times New Roman" w:hAnsi="Times New Roman"/>
                <w:sz w:val="24"/>
                <w:szCs w:val="24"/>
                <w:lang w:val="en-US" w:eastAsia="en-AU"/>
              </w:rPr>
              <w:t>behaviors</w:t>
            </w:r>
            <w:r w:rsidRPr="00C86A60">
              <w:rPr>
                <w:rFonts w:ascii="Times New Roman" w:eastAsia="Times New Roman" w:hAnsi="Times New Roman"/>
                <w:sz w:val="24"/>
                <w:szCs w:val="24"/>
                <w:lang w:val="en-US" w:eastAsia="en-AU"/>
              </w:rPr>
              <w:t xml:space="preserve"> in a community sample at risk of anxiety or depression in Iran.</w:t>
            </w:r>
          </w:p>
        </w:tc>
        <w:tc>
          <w:tcPr>
            <w:tcW w:w="1824" w:type="dxa"/>
            <w:tcBorders>
              <w:top w:val="nil"/>
              <w:left w:val="nil"/>
              <w:bottom w:val="nil"/>
              <w:right w:val="nil"/>
            </w:tcBorders>
            <w:shd w:val="clear" w:color="000000" w:fill="FFFFFF"/>
            <w:hideMark/>
          </w:tcPr>
          <w:p w14:paraId="6F35F200"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0391E48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problems</w:t>
            </w:r>
          </w:p>
        </w:tc>
        <w:tc>
          <w:tcPr>
            <w:tcW w:w="2803" w:type="dxa"/>
            <w:tcBorders>
              <w:top w:val="nil"/>
              <w:left w:val="nil"/>
              <w:bottom w:val="nil"/>
              <w:right w:val="nil"/>
            </w:tcBorders>
            <w:shd w:val="clear" w:color="000000" w:fill="FFFFFF"/>
            <w:hideMark/>
          </w:tcPr>
          <w:p w14:paraId="0EF8287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 (psychologist, psychiatrist, psychiatry nurse, and general practitioner)</w:t>
            </w:r>
          </w:p>
        </w:tc>
      </w:tr>
      <w:tr w:rsidR="007E5ABD" w:rsidRPr="00C86A60" w14:paraId="4DC7A19A" w14:textId="77777777" w:rsidTr="00EC7AE6">
        <w:trPr>
          <w:trHeight w:val="4395"/>
        </w:trPr>
        <w:tc>
          <w:tcPr>
            <w:tcW w:w="0" w:type="auto"/>
            <w:tcBorders>
              <w:top w:val="nil"/>
              <w:left w:val="nil"/>
              <w:bottom w:val="nil"/>
              <w:right w:val="nil"/>
            </w:tcBorders>
            <w:shd w:val="clear" w:color="000000" w:fill="FFFFFF"/>
            <w:noWrap/>
            <w:hideMark/>
          </w:tcPr>
          <w:p w14:paraId="537A091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lastRenderedPageBreak/>
              <w:t>6. Hammer (2018); USA</w:t>
            </w:r>
          </w:p>
        </w:tc>
        <w:tc>
          <w:tcPr>
            <w:tcW w:w="1444" w:type="dxa"/>
            <w:tcBorders>
              <w:top w:val="nil"/>
              <w:left w:val="nil"/>
              <w:bottom w:val="nil"/>
              <w:right w:val="nil"/>
            </w:tcBorders>
            <w:shd w:val="clear" w:color="000000" w:fill="FFFFFF"/>
            <w:hideMark/>
          </w:tcPr>
          <w:p w14:paraId="0BBBCF5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Study 1                      N = 857                     M age = 44 years             Range = 18 to 85 years                 30% male                             Study 2                      N = 285                     M age = 39.97 years              Range = 18 to 76 years                 20% male                                                        </w:t>
            </w:r>
          </w:p>
        </w:tc>
        <w:tc>
          <w:tcPr>
            <w:tcW w:w="2167" w:type="dxa"/>
            <w:tcBorders>
              <w:top w:val="nil"/>
              <w:left w:val="nil"/>
              <w:bottom w:val="nil"/>
              <w:right w:val="nil"/>
            </w:tcBorders>
            <w:shd w:val="clear" w:color="000000" w:fill="FFFFFF"/>
            <w:hideMark/>
          </w:tcPr>
          <w:p w14:paraId="3F0CF1A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To develop and examine the psychometric properties of the Mental Help Seeking Attitudes Scale (MHSAS). </w:t>
            </w:r>
          </w:p>
        </w:tc>
        <w:tc>
          <w:tcPr>
            <w:tcW w:w="1824" w:type="dxa"/>
            <w:tcBorders>
              <w:top w:val="nil"/>
              <w:left w:val="nil"/>
              <w:bottom w:val="nil"/>
              <w:right w:val="nil"/>
            </w:tcBorders>
            <w:shd w:val="clear" w:color="000000" w:fill="FFFFFF"/>
            <w:hideMark/>
          </w:tcPr>
          <w:p w14:paraId="6E9E5E7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Psychometric </w:t>
            </w:r>
          </w:p>
        </w:tc>
        <w:tc>
          <w:tcPr>
            <w:tcW w:w="2210" w:type="dxa"/>
            <w:tcBorders>
              <w:top w:val="nil"/>
              <w:left w:val="nil"/>
              <w:bottom w:val="nil"/>
              <w:right w:val="nil"/>
            </w:tcBorders>
            <w:shd w:val="clear" w:color="000000" w:fill="FFFFFF"/>
            <w:hideMark/>
          </w:tcPr>
          <w:p w14:paraId="4C9BD9A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Mental health concern </w:t>
            </w:r>
          </w:p>
        </w:tc>
        <w:tc>
          <w:tcPr>
            <w:tcW w:w="2803" w:type="dxa"/>
            <w:tcBorders>
              <w:top w:val="nil"/>
              <w:left w:val="nil"/>
              <w:bottom w:val="nil"/>
              <w:right w:val="nil"/>
            </w:tcBorders>
            <w:shd w:val="clear" w:color="000000" w:fill="FFFFFF"/>
            <w:hideMark/>
          </w:tcPr>
          <w:p w14:paraId="11FA637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w:t>
            </w:r>
          </w:p>
        </w:tc>
      </w:tr>
      <w:tr w:rsidR="007E5ABD" w:rsidRPr="00C86A60" w14:paraId="4D4E806C" w14:textId="77777777" w:rsidTr="00EC7AE6">
        <w:trPr>
          <w:trHeight w:val="2385"/>
        </w:trPr>
        <w:tc>
          <w:tcPr>
            <w:tcW w:w="0" w:type="auto"/>
            <w:tcBorders>
              <w:top w:val="nil"/>
              <w:left w:val="nil"/>
              <w:bottom w:val="nil"/>
              <w:right w:val="nil"/>
            </w:tcBorders>
            <w:shd w:val="clear" w:color="000000" w:fill="FFFFFF"/>
            <w:noWrap/>
            <w:hideMark/>
          </w:tcPr>
          <w:p w14:paraId="7E8F800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7. Hess (2013); USA</w:t>
            </w:r>
          </w:p>
        </w:tc>
        <w:tc>
          <w:tcPr>
            <w:tcW w:w="1444" w:type="dxa"/>
            <w:tcBorders>
              <w:top w:val="nil"/>
              <w:left w:val="nil"/>
              <w:bottom w:val="nil"/>
              <w:right w:val="nil"/>
            </w:tcBorders>
            <w:shd w:val="clear" w:color="000000" w:fill="FFFFFF"/>
            <w:hideMark/>
          </w:tcPr>
          <w:p w14:paraId="6230CDF6"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Students                       N = 889                      M age = not reported         Range = 18 to 58 years                 38% male</w:t>
            </w:r>
          </w:p>
        </w:tc>
        <w:tc>
          <w:tcPr>
            <w:tcW w:w="2167" w:type="dxa"/>
            <w:tcBorders>
              <w:top w:val="nil"/>
              <w:left w:val="nil"/>
              <w:bottom w:val="nil"/>
              <w:right w:val="nil"/>
            </w:tcBorders>
            <w:shd w:val="clear" w:color="000000" w:fill="FFFFFF"/>
            <w:hideMark/>
          </w:tcPr>
          <w:p w14:paraId="055A42C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use the TPB to understand psychological help-seeking intention for three common concerns: Anxiety or Depression, Career Choice Concerns, and Alcohol or Drug Use.</w:t>
            </w:r>
          </w:p>
        </w:tc>
        <w:tc>
          <w:tcPr>
            <w:tcW w:w="1824" w:type="dxa"/>
            <w:tcBorders>
              <w:top w:val="nil"/>
              <w:left w:val="nil"/>
              <w:bottom w:val="nil"/>
              <w:right w:val="nil"/>
            </w:tcBorders>
            <w:shd w:val="clear" w:color="000000" w:fill="FFFFFF"/>
            <w:hideMark/>
          </w:tcPr>
          <w:p w14:paraId="72C112D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73FD1C5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Anxiety or depression, career choice concerns, and alcohol or drug use</w:t>
            </w:r>
          </w:p>
        </w:tc>
        <w:tc>
          <w:tcPr>
            <w:tcW w:w="2803" w:type="dxa"/>
            <w:tcBorders>
              <w:top w:val="nil"/>
              <w:left w:val="nil"/>
              <w:bottom w:val="nil"/>
              <w:right w:val="nil"/>
            </w:tcBorders>
            <w:shd w:val="clear" w:color="000000" w:fill="FFFFFF"/>
            <w:hideMark/>
          </w:tcPr>
          <w:p w14:paraId="503646F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w:t>
            </w:r>
          </w:p>
        </w:tc>
      </w:tr>
      <w:tr w:rsidR="007E5ABD" w:rsidRPr="00C86A60" w14:paraId="45E1AD95" w14:textId="77777777" w:rsidTr="00EC7AE6">
        <w:trPr>
          <w:trHeight w:val="2040"/>
        </w:trPr>
        <w:tc>
          <w:tcPr>
            <w:tcW w:w="0" w:type="auto"/>
            <w:tcBorders>
              <w:top w:val="nil"/>
              <w:left w:val="nil"/>
              <w:bottom w:val="nil"/>
              <w:right w:val="nil"/>
            </w:tcBorders>
            <w:shd w:val="clear" w:color="000000" w:fill="FFFFFF"/>
            <w:noWrap/>
            <w:hideMark/>
          </w:tcPr>
          <w:p w14:paraId="57A19CA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8. Hyland (2015); Ireland</w:t>
            </w:r>
          </w:p>
        </w:tc>
        <w:tc>
          <w:tcPr>
            <w:tcW w:w="1444" w:type="dxa"/>
            <w:tcBorders>
              <w:top w:val="nil"/>
              <w:left w:val="nil"/>
              <w:bottom w:val="nil"/>
              <w:right w:val="nil"/>
            </w:tcBorders>
            <w:shd w:val="clear" w:color="000000" w:fill="FFFFFF"/>
            <w:hideMark/>
          </w:tcPr>
          <w:p w14:paraId="6E02ADD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Police officers      N = 331                      M age = 28 years               Range = 20 to 77 years                  61% male</w:t>
            </w:r>
          </w:p>
        </w:tc>
        <w:tc>
          <w:tcPr>
            <w:tcW w:w="2167" w:type="dxa"/>
            <w:tcBorders>
              <w:top w:val="nil"/>
              <w:left w:val="nil"/>
              <w:bottom w:val="nil"/>
              <w:right w:val="nil"/>
            </w:tcBorders>
            <w:shd w:val="clear" w:color="000000" w:fill="FFFFFF"/>
            <w:hideMark/>
          </w:tcPr>
          <w:p w14:paraId="77D3294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investigate the construct validity, composite reliability and concurrent validity of the Inventory of attitudes towards seeking mental health services (IASMHS).</w:t>
            </w:r>
          </w:p>
        </w:tc>
        <w:tc>
          <w:tcPr>
            <w:tcW w:w="1824" w:type="dxa"/>
            <w:tcBorders>
              <w:top w:val="nil"/>
              <w:left w:val="nil"/>
              <w:bottom w:val="nil"/>
              <w:right w:val="nil"/>
            </w:tcBorders>
            <w:shd w:val="clear" w:color="000000" w:fill="FFFFFF"/>
            <w:hideMark/>
          </w:tcPr>
          <w:p w14:paraId="7AE2860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Psychometric </w:t>
            </w:r>
          </w:p>
        </w:tc>
        <w:tc>
          <w:tcPr>
            <w:tcW w:w="2210" w:type="dxa"/>
            <w:tcBorders>
              <w:top w:val="nil"/>
              <w:left w:val="nil"/>
              <w:bottom w:val="nil"/>
              <w:right w:val="nil"/>
            </w:tcBorders>
            <w:shd w:val="clear" w:color="000000" w:fill="FFFFFF"/>
            <w:noWrap/>
            <w:hideMark/>
          </w:tcPr>
          <w:p w14:paraId="5F3D2F5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problems</w:t>
            </w:r>
          </w:p>
        </w:tc>
        <w:tc>
          <w:tcPr>
            <w:tcW w:w="2803" w:type="dxa"/>
            <w:tcBorders>
              <w:top w:val="nil"/>
              <w:left w:val="nil"/>
              <w:bottom w:val="nil"/>
              <w:right w:val="nil"/>
            </w:tcBorders>
            <w:shd w:val="clear" w:color="000000" w:fill="FFFFFF"/>
            <w:hideMark/>
          </w:tcPr>
          <w:p w14:paraId="494DB9E7"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Psychological counselling</w:t>
            </w:r>
          </w:p>
        </w:tc>
      </w:tr>
      <w:tr w:rsidR="007E5ABD" w:rsidRPr="00C86A60" w14:paraId="66728558" w14:textId="77777777" w:rsidTr="00EC7AE6">
        <w:trPr>
          <w:trHeight w:val="2355"/>
        </w:trPr>
        <w:tc>
          <w:tcPr>
            <w:tcW w:w="0" w:type="auto"/>
            <w:tcBorders>
              <w:top w:val="nil"/>
              <w:left w:val="nil"/>
              <w:bottom w:val="nil"/>
              <w:right w:val="nil"/>
            </w:tcBorders>
            <w:shd w:val="clear" w:color="000000" w:fill="FFFFFF"/>
            <w:hideMark/>
          </w:tcPr>
          <w:p w14:paraId="7DCCFEB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9. Hyland (2012a); Ireland                              10. Hyland (2012b); Ireland</w:t>
            </w:r>
          </w:p>
        </w:tc>
        <w:tc>
          <w:tcPr>
            <w:tcW w:w="1444" w:type="dxa"/>
            <w:tcBorders>
              <w:top w:val="nil"/>
              <w:left w:val="nil"/>
              <w:bottom w:val="nil"/>
              <w:right w:val="nil"/>
            </w:tcBorders>
            <w:shd w:val="clear" w:color="000000" w:fill="FFFFFF"/>
            <w:hideMark/>
          </w:tcPr>
          <w:p w14:paraId="3C54F7F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Emergency service workers                  N = 259                 M age = 28 years Range = not reported                         66% male</w:t>
            </w:r>
          </w:p>
        </w:tc>
        <w:tc>
          <w:tcPr>
            <w:tcW w:w="2167" w:type="dxa"/>
            <w:tcBorders>
              <w:top w:val="nil"/>
              <w:left w:val="nil"/>
              <w:bottom w:val="nil"/>
              <w:right w:val="nil"/>
            </w:tcBorders>
            <w:shd w:val="clear" w:color="000000" w:fill="FFFFFF"/>
            <w:hideMark/>
          </w:tcPr>
          <w:p w14:paraId="22BA9D9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intentions to engage in counselling among at-risk Irish government employees and to compare two alternative TPB models.</w:t>
            </w:r>
          </w:p>
        </w:tc>
        <w:tc>
          <w:tcPr>
            <w:tcW w:w="1824" w:type="dxa"/>
            <w:tcBorders>
              <w:top w:val="nil"/>
              <w:left w:val="nil"/>
              <w:bottom w:val="nil"/>
              <w:right w:val="nil"/>
            </w:tcBorders>
            <w:shd w:val="clear" w:color="000000" w:fill="FFFFFF"/>
            <w:hideMark/>
          </w:tcPr>
          <w:p w14:paraId="6C3DA82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noWrap/>
            <w:hideMark/>
          </w:tcPr>
          <w:p w14:paraId="14683C9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problems</w:t>
            </w:r>
          </w:p>
        </w:tc>
        <w:tc>
          <w:tcPr>
            <w:tcW w:w="2803" w:type="dxa"/>
            <w:tcBorders>
              <w:top w:val="nil"/>
              <w:left w:val="nil"/>
              <w:bottom w:val="nil"/>
              <w:right w:val="nil"/>
            </w:tcBorders>
            <w:shd w:val="clear" w:color="000000" w:fill="FFFFFF"/>
            <w:hideMark/>
          </w:tcPr>
          <w:p w14:paraId="7DE8C8F6"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Psychological counselling</w:t>
            </w:r>
          </w:p>
        </w:tc>
      </w:tr>
      <w:tr w:rsidR="007E5ABD" w:rsidRPr="00C86A60" w14:paraId="6261097B" w14:textId="77777777" w:rsidTr="00EC7AE6">
        <w:trPr>
          <w:trHeight w:val="2268"/>
        </w:trPr>
        <w:tc>
          <w:tcPr>
            <w:tcW w:w="0" w:type="auto"/>
            <w:tcBorders>
              <w:top w:val="nil"/>
              <w:left w:val="nil"/>
              <w:bottom w:val="nil"/>
              <w:right w:val="nil"/>
            </w:tcBorders>
            <w:shd w:val="clear" w:color="000000" w:fill="FFFFFF"/>
            <w:hideMark/>
          </w:tcPr>
          <w:p w14:paraId="5272641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11. Karras (2018); USA</w:t>
            </w:r>
          </w:p>
        </w:tc>
        <w:tc>
          <w:tcPr>
            <w:tcW w:w="1444" w:type="dxa"/>
            <w:tcBorders>
              <w:top w:val="nil"/>
              <w:left w:val="nil"/>
              <w:bottom w:val="nil"/>
              <w:right w:val="nil"/>
            </w:tcBorders>
            <w:shd w:val="clear" w:color="000000" w:fill="FFFFFF"/>
            <w:hideMark/>
          </w:tcPr>
          <w:p w14:paraId="0976F8D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Veterans                N = 809                 M age = not reported             Range = 44 to 65 years                 84% male</w:t>
            </w:r>
          </w:p>
        </w:tc>
        <w:tc>
          <w:tcPr>
            <w:tcW w:w="2167" w:type="dxa"/>
            <w:tcBorders>
              <w:top w:val="nil"/>
              <w:left w:val="nil"/>
              <w:bottom w:val="nil"/>
              <w:right w:val="nil"/>
            </w:tcBorders>
            <w:shd w:val="clear" w:color="000000" w:fill="FFFFFF"/>
            <w:hideMark/>
          </w:tcPr>
          <w:p w14:paraId="3434F6D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Using the TPB as a guide, formative research was conducted to inform the design of suicide prevention messaging. </w:t>
            </w:r>
          </w:p>
        </w:tc>
        <w:tc>
          <w:tcPr>
            <w:tcW w:w="1824" w:type="dxa"/>
            <w:tcBorders>
              <w:top w:val="nil"/>
              <w:left w:val="nil"/>
              <w:bottom w:val="nil"/>
              <w:right w:val="nil"/>
            </w:tcBorders>
            <w:shd w:val="clear" w:color="000000" w:fill="FFFFFF"/>
            <w:hideMark/>
          </w:tcPr>
          <w:p w14:paraId="6EEE92C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1820C73" w14:textId="31863D4D"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Suicidal thoughts and </w:t>
            </w:r>
            <w:r w:rsidR="00C86A60" w:rsidRPr="00C86A60">
              <w:rPr>
                <w:rFonts w:ascii="Times New Roman" w:eastAsia="Times New Roman" w:hAnsi="Times New Roman"/>
                <w:color w:val="000000"/>
                <w:sz w:val="24"/>
                <w:szCs w:val="24"/>
                <w:lang w:val="en-US" w:eastAsia="en-AU"/>
              </w:rPr>
              <w:t>behaviors</w:t>
            </w:r>
            <w:r w:rsidRPr="00C86A60">
              <w:rPr>
                <w:rFonts w:ascii="Times New Roman" w:eastAsia="Times New Roman" w:hAnsi="Times New Roman"/>
                <w:color w:val="000000"/>
                <w:sz w:val="24"/>
                <w:szCs w:val="24"/>
                <w:lang w:val="en-US" w:eastAsia="en-AU"/>
              </w:rPr>
              <w:t xml:space="preserve"> (STB) and mental health concerns</w:t>
            </w:r>
          </w:p>
        </w:tc>
        <w:tc>
          <w:tcPr>
            <w:tcW w:w="2803" w:type="dxa"/>
            <w:tcBorders>
              <w:top w:val="nil"/>
              <w:left w:val="nil"/>
              <w:bottom w:val="nil"/>
              <w:right w:val="nil"/>
            </w:tcBorders>
            <w:shd w:val="clear" w:color="000000" w:fill="FFFFFF"/>
            <w:hideMark/>
          </w:tcPr>
          <w:p w14:paraId="0524731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Treatment</w:t>
            </w:r>
          </w:p>
        </w:tc>
      </w:tr>
      <w:tr w:rsidR="007E5ABD" w:rsidRPr="00C86A60" w14:paraId="73037CBF" w14:textId="77777777" w:rsidTr="00EC7AE6">
        <w:trPr>
          <w:trHeight w:val="2268"/>
        </w:trPr>
        <w:tc>
          <w:tcPr>
            <w:tcW w:w="0" w:type="auto"/>
            <w:tcBorders>
              <w:top w:val="nil"/>
              <w:left w:val="nil"/>
              <w:bottom w:val="nil"/>
              <w:right w:val="nil"/>
            </w:tcBorders>
            <w:shd w:val="clear" w:color="000000" w:fill="FFFFFF"/>
            <w:hideMark/>
          </w:tcPr>
          <w:p w14:paraId="3FB5ADB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12. Kgathi (2011); Botswana</w:t>
            </w:r>
          </w:p>
        </w:tc>
        <w:tc>
          <w:tcPr>
            <w:tcW w:w="1444" w:type="dxa"/>
            <w:tcBorders>
              <w:top w:val="nil"/>
              <w:left w:val="nil"/>
              <w:bottom w:val="nil"/>
              <w:right w:val="nil"/>
            </w:tcBorders>
            <w:shd w:val="clear" w:color="000000" w:fill="FFFFFF"/>
            <w:hideMark/>
          </w:tcPr>
          <w:p w14:paraId="37D727B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Students                 N = 236                M age = not reported             Range = 16 to 41 years                 100% male</w:t>
            </w:r>
          </w:p>
        </w:tc>
        <w:tc>
          <w:tcPr>
            <w:tcW w:w="2167" w:type="dxa"/>
            <w:tcBorders>
              <w:top w:val="nil"/>
              <w:left w:val="nil"/>
              <w:bottom w:val="nil"/>
              <w:right w:val="nil"/>
            </w:tcBorders>
            <w:shd w:val="clear" w:color="000000" w:fill="FFFFFF"/>
            <w:hideMark/>
          </w:tcPr>
          <w:p w14:paraId="541C761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investigate predictors of men’s intentions to seek psychological help among a population of university</w:t>
            </w:r>
            <w:r w:rsidRPr="00C86A60">
              <w:rPr>
                <w:rFonts w:ascii="Times New Roman" w:eastAsia="Times New Roman" w:hAnsi="Times New Roman"/>
                <w:color w:val="000000"/>
                <w:sz w:val="24"/>
                <w:szCs w:val="24"/>
                <w:lang w:val="en-US" w:eastAsia="en-AU"/>
              </w:rPr>
              <w:br/>
              <w:t>students in Botswana</w:t>
            </w:r>
          </w:p>
        </w:tc>
        <w:tc>
          <w:tcPr>
            <w:tcW w:w="1824" w:type="dxa"/>
            <w:tcBorders>
              <w:top w:val="nil"/>
              <w:left w:val="nil"/>
              <w:bottom w:val="nil"/>
              <w:right w:val="nil"/>
            </w:tcBorders>
            <w:shd w:val="clear" w:color="000000" w:fill="FFFFFF"/>
            <w:hideMark/>
          </w:tcPr>
          <w:p w14:paraId="62EA666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56783C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Psychological problems</w:t>
            </w:r>
          </w:p>
        </w:tc>
        <w:tc>
          <w:tcPr>
            <w:tcW w:w="2803" w:type="dxa"/>
            <w:tcBorders>
              <w:top w:val="nil"/>
              <w:left w:val="nil"/>
              <w:bottom w:val="nil"/>
              <w:right w:val="nil"/>
            </w:tcBorders>
            <w:shd w:val="clear" w:color="000000" w:fill="FFFFFF"/>
            <w:hideMark/>
          </w:tcPr>
          <w:p w14:paraId="7F36C3D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psychological help</w:t>
            </w:r>
          </w:p>
        </w:tc>
      </w:tr>
      <w:tr w:rsidR="007E5ABD" w:rsidRPr="00C86A60" w14:paraId="1834955C" w14:textId="77777777" w:rsidTr="00EC7AE6">
        <w:trPr>
          <w:trHeight w:val="2100"/>
        </w:trPr>
        <w:tc>
          <w:tcPr>
            <w:tcW w:w="0" w:type="auto"/>
            <w:tcBorders>
              <w:top w:val="nil"/>
              <w:left w:val="nil"/>
              <w:bottom w:val="nil"/>
              <w:right w:val="nil"/>
            </w:tcBorders>
            <w:shd w:val="clear" w:color="000000" w:fill="FFFFFF"/>
            <w:noWrap/>
            <w:hideMark/>
          </w:tcPr>
          <w:p w14:paraId="67D5986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13. Lee (2016a); Canada</w:t>
            </w:r>
          </w:p>
        </w:tc>
        <w:tc>
          <w:tcPr>
            <w:tcW w:w="1444" w:type="dxa"/>
            <w:tcBorders>
              <w:top w:val="nil"/>
              <w:left w:val="nil"/>
              <w:bottom w:val="nil"/>
              <w:right w:val="nil"/>
            </w:tcBorders>
            <w:shd w:val="clear" w:color="000000" w:fill="FFFFFF"/>
            <w:hideMark/>
          </w:tcPr>
          <w:p w14:paraId="0844B2B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Military recruits      N = 244                 M age = 23 years Range = not reported            87% male</w:t>
            </w:r>
          </w:p>
        </w:tc>
        <w:tc>
          <w:tcPr>
            <w:tcW w:w="2167" w:type="dxa"/>
            <w:tcBorders>
              <w:top w:val="nil"/>
              <w:left w:val="nil"/>
              <w:bottom w:val="nil"/>
              <w:right w:val="nil"/>
            </w:tcBorders>
            <w:shd w:val="clear" w:color="000000" w:fill="FFFFFF"/>
            <w:hideMark/>
          </w:tcPr>
          <w:p w14:paraId="4E88BD4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identify personality and individual differences associated with mental health service use intentions within the TPB and explore relationships between these variables.</w:t>
            </w:r>
          </w:p>
        </w:tc>
        <w:tc>
          <w:tcPr>
            <w:tcW w:w="1824" w:type="dxa"/>
            <w:tcBorders>
              <w:top w:val="nil"/>
              <w:left w:val="nil"/>
              <w:bottom w:val="nil"/>
              <w:right w:val="nil"/>
            </w:tcBorders>
            <w:shd w:val="clear" w:color="000000" w:fill="FFFFFF"/>
            <w:hideMark/>
          </w:tcPr>
          <w:p w14:paraId="6ED2C38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noWrap/>
            <w:hideMark/>
          </w:tcPr>
          <w:p w14:paraId="26A417B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conditions</w:t>
            </w:r>
          </w:p>
        </w:tc>
        <w:tc>
          <w:tcPr>
            <w:tcW w:w="2803" w:type="dxa"/>
            <w:tcBorders>
              <w:top w:val="nil"/>
              <w:left w:val="nil"/>
              <w:bottom w:val="nil"/>
              <w:right w:val="nil"/>
            </w:tcBorders>
            <w:shd w:val="clear" w:color="000000" w:fill="FFFFFF"/>
            <w:noWrap/>
            <w:hideMark/>
          </w:tcPr>
          <w:p w14:paraId="002EA31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w:t>
            </w:r>
          </w:p>
        </w:tc>
      </w:tr>
      <w:tr w:rsidR="007E5ABD" w:rsidRPr="00C86A60" w14:paraId="6BF3C74B" w14:textId="77777777" w:rsidTr="00EC7AE6">
        <w:trPr>
          <w:trHeight w:val="2070"/>
        </w:trPr>
        <w:tc>
          <w:tcPr>
            <w:tcW w:w="0" w:type="auto"/>
            <w:tcBorders>
              <w:top w:val="nil"/>
              <w:left w:val="nil"/>
              <w:bottom w:val="nil"/>
              <w:right w:val="nil"/>
            </w:tcBorders>
            <w:shd w:val="clear" w:color="000000" w:fill="FFFFFF"/>
            <w:noWrap/>
            <w:hideMark/>
          </w:tcPr>
          <w:p w14:paraId="3452ADA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14. Li (2017); China</w:t>
            </w:r>
          </w:p>
        </w:tc>
        <w:tc>
          <w:tcPr>
            <w:tcW w:w="1444" w:type="dxa"/>
            <w:tcBorders>
              <w:top w:val="nil"/>
              <w:left w:val="nil"/>
              <w:bottom w:val="nil"/>
              <w:right w:val="nil"/>
            </w:tcBorders>
            <w:shd w:val="clear" w:color="000000" w:fill="FFFFFF"/>
            <w:hideMark/>
          </w:tcPr>
          <w:p w14:paraId="62DC056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Students                 N = 1128               M age = 20 years Range = 17 to 45 years                 56% male</w:t>
            </w:r>
          </w:p>
        </w:tc>
        <w:tc>
          <w:tcPr>
            <w:tcW w:w="2167" w:type="dxa"/>
            <w:tcBorders>
              <w:top w:val="nil"/>
              <w:left w:val="nil"/>
              <w:bottom w:val="nil"/>
              <w:right w:val="nil"/>
            </w:tcBorders>
            <w:shd w:val="clear" w:color="000000" w:fill="FFFFFF"/>
            <w:hideMark/>
          </w:tcPr>
          <w:p w14:paraId="2DC960B9" w14:textId="30A14E52"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To investigate help-seeking </w:t>
            </w:r>
            <w:r w:rsidR="00C86A60" w:rsidRPr="00C86A60">
              <w:rPr>
                <w:rFonts w:ascii="Times New Roman" w:eastAsia="Times New Roman" w:hAnsi="Times New Roman"/>
                <w:color w:val="000000"/>
                <w:sz w:val="24"/>
                <w:szCs w:val="24"/>
                <w:lang w:val="en-US" w:eastAsia="en-AU"/>
              </w:rPr>
              <w:t>behavior</w:t>
            </w:r>
            <w:r w:rsidRPr="00C86A60">
              <w:rPr>
                <w:rFonts w:ascii="Times New Roman" w:eastAsia="Times New Roman" w:hAnsi="Times New Roman"/>
                <w:color w:val="000000"/>
                <w:sz w:val="24"/>
                <w:szCs w:val="24"/>
                <w:lang w:val="en-US" w:eastAsia="en-AU"/>
              </w:rPr>
              <w:t xml:space="preserve"> among Mainland Chinese college students by integrating the TPB and Andersen's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Model.</w:t>
            </w:r>
          </w:p>
        </w:tc>
        <w:tc>
          <w:tcPr>
            <w:tcW w:w="1824" w:type="dxa"/>
            <w:tcBorders>
              <w:top w:val="nil"/>
              <w:left w:val="nil"/>
              <w:bottom w:val="nil"/>
              <w:right w:val="nil"/>
            </w:tcBorders>
            <w:shd w:val="clear" w:color="000000" w:fill="FFFFFF"/>
            <w:hideMark/>
          </w:tcPr>
          <w:p w14:paraId="2190542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38FA1A5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Personal or emotional problems </w:t>
            </w:r>
          </w:p>
        </w:tc>
        <w:tc>
          <w:tcPr>
            <w:tcW w:w="2803" w:type="dxa"/>
            <w:tcBorders>
              <w:top w:val="nil"/>
              <w:left w:val="nil"/>
              <w:bottom w:val="nil"/>
              <w:right w:val="nil"/>
            </w:tcBorders>
            <w:shd w:val="clear" w:color="000000" w:fill="FFFFFF"/>
            <w:hideMark/>
          </w:tcPr>
          <w:p w14:paraId="6DD05257"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psychological help / mental health services</w:t>
            </w:r>
          </w:p>
        </w:tc>
      </w:tr>
      <w:tr w:rsidR="007E5ABD" w:rsidRPr="00C86A60" w14:paraId="477E1162" w14:textId="77777777" w:rsidTr="00EC7AE6">
        <w:trPr>
          <w:trHeight w:val="2295"/>
        </w:trPr>
        <w:tc>
          <w:tcPr>
            <w:tcW w:w="0" w:type="auto"/>
            <w:tcBorders>
              <w:top w:val="nil"/>
              <w:left w:val="nil"/>
              <w:bottom w:val="nil"/>
              <w:right w:val="nil"/>
            </w:tcBorders>
            <w:shd w:val="clear" w:color="000000" w:fill="FFFFFF"/>
            <w:noWrap/>
            <w:hideMark/>
          </w:tcPr>
          <w:p w14:paraId="0231737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15. Li (2018); Australia</w:t>
            </w:r>
          </w:p>
        </w:tc>
        <w:tc>
          <w:tcPr>
            <w:tcW w:w="1444" w:type="dxa"/>
            <w:tcBorders>
              <w:top w:val="nil"/>
              <w:left w:val="nil"/>
              <w:bottom w:val="nil"/>
              <w:right w:val="nil"/>
            </w:tcBorders>
            <w:shd w:val="clear" w:color="000000" w:fill="FFFFFF"/>
            <w:hideMark/>
          </w:tcPr>
          <w:p w14:paraId="3E2799B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Students                 N = 611                M age = 21 years Range = not reported                  34% male</w:t>
            </w:r>
          </w:p>
        </w:tc>
        <w:tc>
          <w:tcPr>
            <w:tcW w:w="2167" w:type="dxa"/>
            <w:tcBorders>
              <w:top w:val="nil"/>
              <w:left w:val="nil"/>
              <w:bottom w:val="nil"/>
              <w:right w:val="nil"/>
            </w:tcBorders>
            <w:shd w:val="clear" w:color="000000" w:fill="FFFFFF"/>
            <w:hideMark/>
          </w:tcPr>
          <w:p w14:paraId="1041A4A8" w14:textId="21091CF6"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To investigate correlates of Australian university students’ help-seeking intentions and actual service usage, testing and extending new models based on the TPB and the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Model of Health Services Use.</w:t>
            </w:r>
          </w:p>
        </w:tc>
        <w:tc>
          <w:tcPr>
            <w:tcW w:w="1824" w:type="dxa"/>
            <w:tcBorders>
              <w:top w:val="nil"/>
              <w:left w:val="nil"/>
              <w:bottom w:val="nil"/>
              <w:right w:val="nil"/>
            </w:tcBorders>
            <w:shd w:val="clear" w:color="000000" w:fill="FFFFFF"/>
            <w:hideMark/>
          </w:tcPr>
          <w:p w14:paraId="415685F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2F5E32C4"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problem</w:t>
            </w:r>
          </w:p>
        </w:tc>
        <w:tc>
          <w:tcPr>
            <w:tcW w:w="2803" w:type="dxa"/>
            <w:tcBorders>
              <w:top w:val="nil"/>
              <w:left w:val="nil"/>
              <w:bottom w:val="nil"/>
              <w:right w:val="nil"/>
            </w:tcBorders>
            <w:shd w:val="clear" w:color="000000" w:fill="FFFFFF"/>
            <w:hideMark/>
          </w:tcPr>
          <w:p w14:paraId="4BCE617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Professional/psychological help</w:t>
            </w:r>
          </w:p>
        </w:tc>
      </w:tr>
      <w:tr w:rsidR="007E5ABD" w:rsidRPr="00C86A60" w14:paraId="777B86E2" w14:textId="77777777" w:rsidTr="00EC7AE6">
        <w:trPr>
          <w:trHeight w:val="2295"/>
        </w:trPr>
        <w:tc>
          <w:tcPr>
            <w:tcW w:w="0" w:type="auto"/>
            <w:tcBorders>
              <w:top w:val="nil"/>
              <w:left w:val="nil"/>
              <w:bottom w:val="nil"/>
              <w:right w:val="nil"/>
            </w:tcBorders>
            <w:shd w:val="clear" w:color="000000" w:fill="FFFFFF"/>
            <w:noWrap/>
            <w:hideMark/>
          </w:tcPr>
          <w:p w14:paraId="4A6DBFC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16. Logsdon (2018a); USA</w:t>
            </w:r>
          </w:p>
        </w:tc>
        <w:tc>
          <w:tcPr>
            <w:tcW w:w="1444" w:type="dxa"/>
            <w:tcBorders>
              <w:top w:val="nil"/>
              <w:left w:val="nil"/>
              <w:bottom w:val="nil"/>
              <w:right w:val="nil"/>
            </w:tcBorders>
            <w:shd w:val="clear" w:color="000000" w:fill="FFFFFF"/>
            <w:hideMark/>
          </w:tcPr>
          <w:p w14:paraId="6F642E8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Latina immigrant mothers                  N = 50                  M age = 28 years Range = not reported                  0% male</w:t>
            </w:r>
          </w:p>
        </w:tc>
        <w:tc>
          <w:tcPr>
            <w:tcW w:w="2167" w:type="dxa"/>
            <w:tcBorders>
              <w:top w:val="nil"/>
              <w:left w:val="nil"/>
              <w:bottom w:val="nil"/>
              <w:right w:val="nil"/>
            </w:tcBorders>
            <w:shd w:val="clear" w:color="000000" w:fill="FFFFFF"/>
            <w:hideMark/>
          </w:tcPr>
          <w:p w14:paraId="715AECE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determine predictors of intention to seek depression treatment and to determine if intention to seek depression treatment differed in those with significant symptoms of depression.</w:t>
            </w:r>
          </w:p>
        </w:tc>
        <w:tc>
          <w:tcPr>
            <w:tcW w:w="1824" w:type="dxa"/>
            <w:tcBorders>
              <w:top w:val="nil"/>
              <w:left w:val="nil"/>
              <w:bottom w:val="nil"/>
              <w:right w:val="nil"/>
            </w:tcBorders>
            <w:shd w:val="clear" w:color="000000" w:fill="FFFFFF"/>
            <w:hideMark/>
          </w:tcPr>
          <w:p w14:paraId="48403D4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637CA0E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nil"/>
              <w:right w:val="nil"/>
            </w:tcBorders>
            <w:shd w:val="clear" w:color="000000" w:fill="FFFFFF"/>
            <w:hideMark/>
          </w:tcPr>
          <w:p w14:paraId="3F35369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Treatment</w:t>
            </w:r>
          </w:p>
        </w:tc>
      </w:tr>
      <w:tr w:rsidR="007E5ABD" w:rsidRPr="00C86A60" w14:paraId="3894A5A6" w14:textId="77777777" w:rsidTr="00EC7AE6">
        <w:trPr>
          <w:trHeight w:val="6780"/>
        </w:trPr>
        <w:tc>
          <w:tcPr>
            <w:tcW w:w="0" w:type="auto"/>
            <w:tcBorders>
              <w:top w:val="nil"/>
              <w:left w:val="nil"/>
              <w:bottom w:val="nil"/>
              <w:right w:val="nil"/>
            </w:tcBorders>
            <w:shd w:val="clear" w:color="000000" w:fill="FFFFFF"/>
            <w:noWrap/>
            <w:hideMark/>
          </w:tcPr>
          <w:p w14:paraId="58F2720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17. Mackenzie (2004); Canada</w:t>
            </w:r>
          </w:p>
        </w:tc>
        <w:tc>
          <w:tcPr>
            <w:tcW w:w="1444" w:type="dxa"/>
            <w:tcBorders>
              <w:top w:val="nil"/>
              <w:left w:val="nil"/>
              <w:bottom w:val="nil"/>
              <w:right w:val="nil"/>
            </w:tcBorders>
            <w:shd w:val="clear" w:color="000000" w:fill="FFFFFF"/>
            <w:hideMark/>
          </w:tcPr>
          <w:p w14:paraId="680C6B6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1    Community adults                 N = 208                     M age = 46 years             Range = 15 to 89 years                   51% male                     Study 2        Students                 N = 297                     M age = 21 years             Range = not reported                  49% male          Study 3        Students                  N = 23                     M age = 21 years             Range = not reported             17% male   </w:t>
            </w:r>
          </w:p>
        </w:tc>
        <w:tc>
          <w:tcPr>
            <w:tcW w:w="2167" w:type="dxa"/>
            <w:tcBorders>
              <w:top w:val="nil"/>
              <w:left w:val="nil"/>
              <w:bottom w:val="nil"/>
              <w:right w:val="nil"/>
            </w:tcBorders>
            <w:shd w:val="clear" w:color="000000" w:fill="FFFFFF"/>
            <w:hideMark/>
          </w:tcPr>
          <w:p w14:paraId="3F811C7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adapt Fischer and Turner’s scale to address each of the conceptual and methodological limitations previously described. Our second goal is to extend the ATSPPHS to include new items according to the TPB with the aim of improving the inventory’s ability to predict mental health service use.</w:t>
            </w:r>
          </w:p>
        </w:tc>
        <w:tc>
          <w:tcPr>
            <w:tcW w:w="1824" w:type="dxa"/>
            <w:tcBorders>
              <w:top w:val="nil"/>
              <w:left w:val="nil"/>
              <w:bottom w:val="nil"/>
              <w:right w:val="nil"/>
            </w:tcBorders>
            <w:shd w:val="clear" w:color="000000" w:fill="FFFFFF"/>
            <w:hideMark/>
          </w:tcPr>
          <w:p w14:paraId="572EF1F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Psychometric </w:t>
            </w:r>
          </w:p>
        </w:tc>
        <w:tc>
          <w:tcPr>
            <w:tcW w:w="2210" w:type="dxa"/>
            <w:tcBorders>
              <w:top w:val="nil"/>
              <w:left w:val="nil"/>
              <w:bottom w:val="nil"/>
              <w:right w:val="nil"/>
            </w:tcBorders>
            <w:shd w:val="clear" w:color="000000" w:fill="FFFFFF"/>
            <w:hideMark/>
          </w:tcPr>
          <w:p w14:paraId="3F04F1D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problems</w:t>
            </w:r>
          </w:p>
        </w:tc>
        <w:tc>
          <w:tcPr>
            <w:tcW w:w="2803" w:type="dxa"/>
            <w:tcBorders>
              <w:top w:val="nil"/>
              <w:left w:val="nil"/>
              <w:bottom w:val="nil"/>
              <w:right w:val="nil"/>
            </w:tcBorders>
            <w:shd w:val="clear" w:color="000000" w:fill="FFFFFF"/>
            <w:hideMark/>
          </w:tcPr>
          <w:p w14:paraId="3BBF650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(psychologists, psychiatrists, social workers, and family physicians)</w:t>
            </w:r>
          </w:p>
        </w:tc>
      </w:tr>
      <w:tr w:rsidR="007E5ABD" w:rsidRPr="00C86A60" w14:paraId="06A04C15" w14:textId="77777777" w:rsidTr="00EC7AE6">
        <w:trPr>
          <w:trHeight w:val="2760"/>
        </w:trPr>
        <w:tc>
          <w:tcPr>
            <w:tcW w:w="0" w:type="auto"/>
            <w:tcBorders>
              <w:top w:val="nil"/>
              <w:left w:val="nil"/>
              <w:bottom w:val="nil"/>
              <w:right w:val="nil"/>
            </w:tcBorders>
            <w:shd w:val="clear" w:color="000000" w:fill="FFFFFF"/>
            <w:noWrap/>
            <w:hideMark/>
          </w:tcPr>
          <w:p w14:paraId="39A3A9C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18. Mak (2014); China (Macao)</w:t>
            </w:r>
          </w:p>
        </w:tc>
        <w:tc>
          <w:tcPr>
            <w:tcW w:w="1444" w:type="dxa"/>
            <w:tcBorders>
              <w:top w:val="nil"/>
              <w:left w:val="nil"/>
              <w:bottom w:val="nil"/>
              <w:right w:val="nil"/>
            </w:tcBorders>
            <w:shd w:val="clear" w:color="000000" w:fill="FFFFFF"/>
            <w:hideMark/>
          </w:tcPr>
          <w:p w14:paraId="56B5BE7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Main study           N = 337                 M age = 34 years             Range = 18 to 65 years                 47% male  </w:t>
            </w:r>
          </w:p>
        </w:tc>
        <w:tc>
          <w:tcPr>
            <w:tcW w:w="2167" w:type="dxa"/>
            <w:tcBorders>
              <w:top w:val="nil"/>
              <w:left w:val="nil"/>
              <w:bottom w:val="nil"/>
              <w:right w:val="nil"/>
            </w:tcBorders>
            <w:shd w:val="clear" w:color="000000" w:fill="FFFFFF"/>
            <w:hideMark/>
          </w:tcPr>
          <w:p w14:paraId="1557CBE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compare the TPB and a partial mediation model of the TPB in explaining help-seeking intentions, and to examine the utility of the TPB in explaining intentions to seek mental health services in Macao.</w:t>
            </w:r>
          </w:p>
        </w:tc>
        <w:tc>
          <w:tcPr>
            <w:tcW w:w="1824" w:type="dxa"/>
            <w:tcBorders>
              <w:top w:val="nil"/>
              <w:left w:val="nil"/>
              <w:bottom w:val="nil"/>
              <w:right w:val="nil"/>
            </w:tcBorders>
            <w:shd w:val="clear" w:color="000000" w:fill="FFFFFF"/>
            <w:hideMark/>
          </w:tcPr>
          <w:p w14:paraId="6435D7A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Pilot study: questionnaire development                                   Main study: cross-sectional </w:t>
            </w:r>
          </w:p>
        </w:tc>
        <w:tc>
          <w:tcPr>
            <w:tcW w:w="2210" w:type="dxa"/>
            <w:tcBorders>
              <w:top w:val="nil"/>
              <w:left w:val="nil"/>
              <w:bottom w:val="nil"/>
              <w:right w:val="nil"/>
            </w:tcBorders>
            <w:shd w:val="clear" w:color="000000" w:fill="FFFFFF"/>
            <w:hideMark/>
          </w:tcPr>
          <w:p w14:paraId="009FC64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Symptoms such as depressed mood, anxiety, and sleep</w:t>
            </w:r>
            <w:r w:rsidRPr="00C86A60">
              <w:rPr>
                <w:rFonts w:ascii="Times New Roman" w:eastAsia="Times New Roman" w:hAnsi="Times New Roman"/>
                <w:color w:val="000000"/>
                <w:sz w:val="24"/>
                <w:szCs w:val="24"/>
                <w:lang w:val="en-US" w:eastAsia="en-AU"/>
              </w:rPr>
              <w:br/>
              <w:t>disturbance</w:t>
            </w:r>
          </w:p>
        </w:tc>
        <w:tc>
          <w:tcPr>
            <w:tcW w:w="2803" w:type="dxa"/>
            <w:tcBorders>
              <w:top w:val="nil"/>
              <w:left w:val="nil"/>
              <w:bottom w:val="nil"/>
              <w:right w:val="nil"/>
            </w:tcBorders>
            <w:shd w:val="clear" w:color="000000" w:fill="FFFFFF"/>
            <w:hideMark/>
          </w:tcPr>
          <w:p w14:paraId="0C85DDF2"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w:t>
            </w:r>
          </w:p>
        </w:tc>
      </w:tr>
      <w:tr w:rsidR="007E5ABD" w:rsidRPr="00C86A60" w14:paraId="1CC35502" w14:textId="77777777" w:rsidTr="00EC7AE6">
        <w:trPr>
          <w:trHeight w:val="2415"/>
        </w:trPr>
        <w:tc>
          <w:tcPr>
            <w:tcW w:w="0" w:type="auto"/>
            <w:tcBorders>
              <w:top w:val="nil"/>
              <w:left w:val="nil"/>
              <w:bottom w:val="nil"/>
              <w:right w:val="nil"/>
            </w:tcBorders>
            <w:shd w:val="clear" w:color="000000" w:fill="FFFFFF"/>
            <w:noWrap/>
            <w:hideMark/>
          </w:tcPr>
          <w:p w14:paraId="4E93855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19. Mesidor (2014); USA</w:t>
            </w:r>
          </w:p>
        </w:tc>
        <w:tc>
          <w:tcPr>
            <w:tcW w:w="1444" w:type="dxa"/>
            <w:tcBorders>
              <w:top w:val="nil"/>
              <w:left w:val="nil"/>
              <w:bottom w:val="nil"/>
              <w:right w:val="nil"/>
            </w:tcBorders>
            <w:shd w:val="clear" w:color="000000" w:fill="FFFFFF"/>
            <w:hideMark/>
          </w:tcPr>
          <w:p w14:paraId="0C6EB27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Students                N = 111                 M age = not reported             Range = 18 to 36+ years                 46% male  </w:t>
            </w:r>
          </w:p>
        </w:tc>
        <w:tc>
          <w:tcPr>
            <w:tcW w:w="2167" w:type="dxa"/>
            <w:tcBorders>
              <w:top w:val="nil"/>
              <w:left w:val="nil"/>
              <w:bottom w:val="nil"/>
              <w:right w:val="nil"/>
            </w:tcBorders>
            <w:shd w:val="clear" w:color="000000" w:fill="FFFFFF"/>
            <w:hideMark/>
          </w:tcPr>
          <w:p w14:paraId="0DC1FB71" w14:textId="69440F64"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To investigate the extent to which attitudes, subjective norms, perceived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control and psychological distress predict help-seeking intentions for international and African American college students.</w:t>
            </w:r>
          </w:p>
        </w:tc>
        <w:tc>
          <w:tcPr>
            <w:tcW w:w="1824" w:type="dxa"/>
            <w:tcBorders>
              <w:top w:val="nil"/>
              <w:left w:val="nil"/>
              <w:bottom w:val="nil"/>
              <w:right w:val="nil"/>
            </w:tcBorders>
            <w:shd w:val="clear" w:color="000000" w:fill="FFFFFF"/>
            <w:hideMark/>
          </w:tcPr>
          <w:p w14:paraId="65D7E0F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25DE1F1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Problems such as relationship difficulties, depression,</w:t>
            </w:r>
            <w:r w:rsidRPr="00C86A60">
              <w:rPr>
                <w:rFonts w:ascii="Times New Roman" w:eastAsia="Times New Roman" w:hAnsi="Times New Roman"/>
                <w:color w:val="000000"/>
                <w:sz w:val="24"/>
                <w:szCs w:val="24"/>
                <w:lang w:val="en-US" w:eastAsia="en-AU"/>
              </w:rPr>
              <w:br/>
              <w:t>personal concerns and drug-related problems</w:t>
            </w:r>
          </w:p>
        </w:tc>
        <w:tc>
          <w:tcPr>
            <w:tcW w:w="2803" w:type="dxa"/>
            <w:tcBorders>
              <w:top w:val="nil"/>
              <w:left w:val="nil"/>
              <w:bottom w:val="nil"/>
              <w:right w:val="nil"/>
            </w:tcBorders>
            <w:shd w:val="clear" w:color="000000" w:fill="FFFFFF"/>
            <w:hideMark/>
          </w:tcPr>
          <w:p w14:paraId="555AF05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 / counselling</w:t>
            </w:r>
          </w:p>
        </w:tc>
      </w:tr>
      <w:tr w:rsidR="007E5ABD" w:rsidRPr="00C86A60" w14:paraId="4F11D341" w14:textId="77777777" w:rsidTr="00EC7AE6">
        <w:trPr>
          <w:trHeight w:val="2268"/>
        </w:trPr>
        <w:tc>
          <w:tcPr>
            <w:tcW w:w="0" w:type="auto"/>
            <w:tcBorders>
              <w:top w:val="nil"/>
              <w:left w:val="nil"/>
              <w:bottom w:val="nil"/>
              <w:right w:val="nil"/>
            </w:tcBorders>
            <w:shd w:val="clear" w:color="000000" w:fill="FFFFFF"/>
            <w:hideMark/>
          </w:tcPr>
          <w:p w14:paraId="0CA0FCE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20. Mo (2009); Hong Kong</w:t>
            </w:r>
          </w:p>
        </w:tc>
        <w:tc>
          <w:tcPr>
            <w:tcW w:w="1444" w:type="dxa"/>
            <w:tcBorders>
              <w:top w:val="nil"/>
              <w:left w:val="nil"/>
              <w:bottom w:val="nil"/>
              <w:right w:val="nil"/>
            </w:tcBorders>
            <w:shd w:val="clear" w:color="000000" w:fill="FFFFFF"/>
            <w:hideMark/>
          </w:tcPr>
          <w:p w14:paraId="1713E9B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N = 941                 M age = 41 years              Range = not reported                </w:t>
            </w:r>
            <w:r w:rsidRPr="00C86A60">
              <w:rPr>
                <w:rFonts w:ascii="Times New Roman" w:eastAsia="Times New Roman" w:hAnsi="Times New Roman"/>
                <w:sz w:val="24"/>
                <w:szCs w:val="24"/>
                <w:lang w:val="en-US" w:eastAsia="en-AU"/>
              </w:rPr>
              <w:t xml:space="preserve">55% male </w:t>
            </w:r>
          </w:p>
        </w:tc>
        <w:tc>
          <w:tcPr>
            <w:tcW w:w="2167" w:type="dxa"/>
            <w:tcBorders>
              <w:top w:val="nil"/>
              <w:left w:val="nil"/>
              <w:bottom w:val="nil"/>
              <w:right w:val="nil"/>
            </w:tcBorders>
            <w:shd w:val="clear" w:color="000000" w:fill="FFFFFF"/>
            <w:hideMark/>
          </w:tcPr>
          <w:p w14:paraId="71F9CE3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apply the TPB to examine social cognitive correlates of intention to seek help for mental health problems among Chinese.</w:t>
            </w:r>
          </w:p>
        </w:tc>
        <w:tc>
          <w:tcPr>
            <w:tcW w:w="1824" w:type="dxa"/>
            <w:tcBorders>
              <w:top w:val="nil"/>
              <w:left w:val="nil"/>
              <w:bottom w:val="nil"/>
              <w:right w:val="nil"/>
            </w:tcBorders>
            <w:shd w:val="clear" w:color="000000" w:fill="FFFFFF"/>
            <w:hideMark/>
          </w:tcPr>
          <w:p w14:paraId="176A2CA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F3F5CD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problems (e.g., low mood, feeling tense, anxious, problems in sleeping)</w:t>
            </w:r>
          </w:p>
        </w:tc>
        <w:tc>
          <w:tcPr>
            <w:tcW w:w="2803" w:type="dxa"/>
            <w:tcBorders>
              <w:top w:val="nil"/>
              <w:left w:val="nil"/>
              <w:bottom w:val="nil"/>
              <w:right w:val="nil"/>
            </w:tcBorders>
            <w:shd w:val="clear" w:color="000000" w:fill="FFFFFF"/>
            <w:hideMark/>
          </w:tcPr>
          <w:p w14:paraId="1CD91546"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professionals (i.e., social workers, counsellors, clinical psychologists)</w:t>
            </w:r>
          </w:p>
        </w:tc>
      </w:tr>
      <w:tr w:rsidR="007E5ABD" w:rsidRPr="00C86A60" w14:paraId="317AB784" w14:textId="77777777" w:rsidTr="00EC7AE6">
        <w:trPr>
          <w:trHeight w:val="2325"/>
        </w:trPr>
        <w:tc>
          <w:tcPr>
            <w:tcW w:w="0" w:type="auto"/>
            <w:tcBorders>
              <w:top w:val="nil"/>
              <w:left w:val="nil"/>
              <w:bottom w:val="nil"/>
              <w:right w:val="nil"/>
            </w:tcBorders>
            <w:shd w:val="clear" w:color="000000" w:fill="FFFFFF"/>
            <w:noWrap/>
            <w:hideMark/>
          </w:tcPr>
          <w:p w14:paraId="79E2409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lastRenderedPageBreak/>
              <w:t>21. Pumpuang (2018); Thailand</w:t>
            </w:r>
          </w:p>
        </w:tc>
        <w:tc>
          <w:tcPr>
            <w:tcW w:w="1444" w:type="dxa"/>
            <w:tcBorders>
              <w:top w:val="nil"/>
              <w:left w:val="nil"/>
              <w:bottom w:val="nil"/>
              <w:right w:val="nil"/>
            </w:tcBorders>
            <w:shd w:val="clear" w:color="000000" w:fill="FFFFFF"/>
            <w:hideMark/>
          </w:tcPr>
          <w:p w14:paraId="77D6160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Nursing students     N = 343                 M age = not reported             Range = not reported                  2% male </w:t>
            </w:r>
          </w:p>
        </w:tc>
        <w:tc>
          <w:tcPr>
            <w:tcW w:w="2167" w:type="dxa"/>
            <w:tcBorders>
              <w:top w:val="nil"/>
              <w:left w:val="nil"/>
              <w:bottom w:val="nil"/>
              <w:right w:val="nil"/>
            </w:tcBorders>
            <w:shd w:val="clear" w:color="000000" w:fill="FFFFFF"/>
            <w:hideMark/>
          </w:tcPr>
          <w:p w14:paraId="6B1938D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factors predicting nursing students’ intention to seek professional psychological help by using the TPB as a framework.</w:t>
            </w:r>
          </w:p>
        </w:tc>
        <w:tc>
          <w:tcPr>
            <w:tcW w:w="1824" w:type="dxa"/>
            <w:tcBorders>
              <w:top w:val="nil"/>
              <w:left w:val="nil"/>
              <w:bottom w:val="nil"/>
              <w:right w:val="nil"/>
            </w:tcBorders>
            <w:shd w:val="clear" w:color="000000" w:fill="FFFFFF"/>
            <w:hideMark/>
          </w:tcPr>
          <w:p w14:paraId="41A709B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402BA6F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distress</w:t>
            </w:r>
          </w:p>
        </w:tc>
        <w:tc>
          <w:tcPr>
            <w:tcW w:w="2803" w:type="dxa"/>
            <w:tcBorders>
              <w:top w:val="nil"/>
              <w:left w:val="nil"/>
              <w:bottom w:val="nil"/>
              <w:right w:val="nil"/>
            </w:tcBorders>
            <w:shd w:val="clear" w:color="000000" w:fill="FFFFFF"/>
            <w:hideMark/>
          </w:tcPr>
          <w:p w14:paraId="65B024A5"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psychological help</w:t>
            </w:r>
          </w:p>
        </w:tc>
      </w:tr>
      <w:tr w:rsidR="007E5ABD" w:rsidRPr="00C86A60" w14:paraId="2FEBCC80" w14:textId="77777777" w:rsidTr="00EC7AE6">
        <w:trPr>
          <w:trHeight w:val="3916"/>
        </w:trPr>
        <w:tc>
          <w:tcPr>
            <w:tcW w:w="0" w:type="auto"/>
            <w:tcBorders>
              <w:top w:val="nil"/>
              <w:left w:val="nil"/>
              <w:bottom w:val="nil"/>
              <w:right w:val="nil"/>
            </w:tcBorders>
            <w:shd w:val="clear" w:color="000000" w:fill="FFFFFF"/>
            <w:noWrap/>
            <w:hideMark/>
          </w:tcPr>
          <w:p w14:paraId="4BDF1A2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22. Schomerus (2009); Germany</w:t>
            </w:r>
          </w:p>
        </w:tc>
        <w:tc>
          <w:tcPr>
            <w:tcW w:w="1444" w:type="dxa"/>
            <w:tcBorders>
              <w:top w:val="nil"/>
              <w:left w:val="nil"/>
              <w:bottom w:val="nil"/>
              <w:right w:val="nil"/>
            </w:tcBorders>
            <w:shd w:val="clear" w:color="000000" w:fill="FFFFFF"/>
            <w:hideMark/>
          </w:tcPr>
          <w:p w14:paraId="48FBCDF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Main study             N = 2303 (2167 without depression, 136 with depression)         M age = not reported             Range = 18 to 60+ years                   48% male  </w:t>
            </w:r>
          </w:p>
        </w:tc>
        <w:tc>
          <w:tcPr>
            <w:tcW w:w="2167" w:type="dxa"/>
            <w:tcBorders>
              <w:top w:val="nil"/>
              <w:left w:val="nil"/>
              <w:bottom w:val="nil"/>
              <w:right w:val="nil"/>
            </w:tcBorders>
            <w:shd w:val="clear" w:color="000000" w:fill="FFFFFF"/>
            <w:hideMark/>
          </w:tcPr>
          <w:p w14:paraId="7F188D1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determine what extent intentions to seek psychiatric help can be predicted by the TPB and compare models for people with and without depression.</w:t>
            </w:r>
          </w:p>
        </w:tc>
        <w:tc>
          <w:tcPr>
            <w:tcW w:w="1824" w:type="dxa"/>
            <w:tcBorders>
              <w:top w:val="nil"/>
              <w:left w:val="nil"/>
              <w:bottom w:val="nil"/>
              <w:right w:val="nil"/>
            </w:tcBorders>
            <w:shd w:val="clear" w:color="000000" w:fill="FFFFFF"/>
            <w:hideMark/>
          </w:tcPr>
          <w:p w14:paraId="6BE96C7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Pilot study: qualitative preparation study Main study: cross-sectional  </w:t>
            </w:r>
          </w:p>
        </w:tc>
        <w:tc>
          <w:tcPr>
            <w:tcW w:w="2210" w:type="dxa"/>
            <w:tcBorders>
              <w:top w:val="nil"/>
              <w:left w:val="nil"/>
              <w:bottom w:val="nil"/>
              <w:right w:val="nil"/>
            </w:tcBorders>
            <w:shd w:val="clear" w:color="000000" w:fill="FFFFFF"/>
            <w:noWrap/>
            <w:hideMark/>
          </w:tcPr>
          <w:p w14:paraId="74F30B9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nil"/>
              <w:right w:val="nil"/>
            </w:tcBorders>
            <w:shd w:val="clear" w:color="000000" w:fill="FFFFFF"/>
            <w:noWrap/>
            <w:hideMark/>
          </w:tcPr>
          <w:p w14:paraId="2B106B29"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Psychiatric help</w:t>
            </w:r>
          </w:p>
        </w:tc>
      </w:tr>
      <w:tr w:rsidR="007E5ABD" w:rsidRPr="00C86A60" w14:paraId="1BA10584" w14:textId="77777777" w:rsidTr="00EC7AE6">
        <w:trPr>
          <w:trHeight w:val="2565"/>
        </w:trPr>
        <w:tc>
          <w:tcPr>
            <w:tcW w:w="0" w:type="auto"/>
            <w:tcBorders>
              <w:top w:val="nil"/>
              <w:left w:val="nil"/>
              <w:bottom w:val="nil"/>
              <w:right w:val="nil"/>
            </w:tcBorders>
            <w:shd w:val="clear" w:color="000000" w:fill="FFFFFF"/>
            <w:noWrap/>
            <w:hideMark/>
          </w:tcPr>
          <w:p w14:paraId="041124B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23. Skogstad (2006); New Zealand</w:t>
            </w:r>
          </w:p>
        </w:tc>
        <w:tc>
          <w:tcPr>
            <w:tcW w:w="1444" w:type="dxa"/>
            <w:tcBorders>
              <w:top w:val="nil"/>
              <w:left w:val="nil"/>
              <w:bottom w:val="nil"/>
              <w:right w:val="nil"/>
            </w:tcBorders>
            <w:shd w:val="clear" w:color="000000" w:fill="FFFFFF"/>
            <w:hideMark/>
          </w:tcPr>
          <w:p w14:paraId="20BA4EA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Prisoners               Main study             N = 527                 M age = 30 years             Range = 16 to 72 years               100% male</w:t>
            </w:r>
          </w:p>
        </w:tc>
        <w:tc>
          <w:tcPr>
            <w:tcW w:w="2167" w:type="dxa"/>
            <w:tcBorders>
              <w:top w:val="nil"/>
              <w:left w:val="nil"/>
              <w:bottom w:val="nil"/>
              <w:right w:val="nil"/>
            </w:tcBorders>
            <w:shd w:val="clear" w:color="000000" w:fill="FFFFFF"/>
            <w:hideMark/>
          </w:tcPr>
          <w:p w14:paraId="266761A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assess whether prisoners' intentions to seek help for personal-emotional problems and suicidal feelings can be predicted using the TPB.</w:t>
            </w:r>
          </w:p>
        </w:tc>
        <w:tc>
          <w:tcPr>
            <w:tcW w:w="1824" w:type="dxa"/>
            <w:tcBorders>
              <w:top w:val="nil"/>
              <w:left w:val="nil"/>
              <w:bottom w:val="nil"/>
              <w:right w:val="nil"/>
            </w:tcBorders>
            <w:shd w:val="clear" w:color="000000" w:fill="FFFFFF"/>
            <w:hideMark/>
          </w:tcPr>
          <w:p w14:paraId="67197A5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Pilot study: questionnaire development                                   Main study: cross-sectional </w:t>
            </w:r>
          </w:p>
        </w:tc>
        <w:tc>
          <w:tcPr>
            <w:tcW w:w="2210" w:type="dxa"/>
            <w:tcBorders>
              <w:top w:val="nil"/>
              <w:left w:val="nil"/>
              <w:bottom w:val="nil"/>
              <w:right w:val="nil"/>
            </w:tcBorders>
            <w:shd w:val="clear" w:color="000000" w:fill="FFFFFF"/>
            <w:hideMark/>
          </w:tcPr>
          <w:p w14:paraId="57762F9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Personal-emotional problems or suicidal feelings</w:t>
            </w:r>
          </w:p>
        </w:tc>
        <w:tc>
          <w:tcPr>
            <w:tcW w:w="2803" w:type="dxa"/>
            <w:tcBorders>
              <w:top w:val="nil"/>
              <w:left w:val="nil"/>
              <w:bottom w:val="nil"/>
              <w:right w:val="nil"/>
            </w:tcBorders>
            <w:shd w:val="clear" w:color="000000" w:fill="FFFFFF"/>
            <w:hideMark/>
          </w:tcPr>
          <w:p w14:paraId="6C0BCC14"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Prison psychologist</w:t>
            </w:r>
          </w:p>
        </w:tc>
      </w:tr>
      <w:tr w:rsidR="007E5ABD" w:rsidRPr="00C86A60" w14:paraId="56DA0C17" w14:textId="77777777" w:rsidTr="00EC7AE6">
        <w:trPr>
          <w:trHeight w:val="2385"/>
        </w:trPr>
        <w:tc>
          <w:tcPr>
            <w:tcW w:w="0" w:type="auto"/>
            <w:tcBorders>
              <w:top w:val="nil"/>
              <w:left w:val="nil"/>
              <w:bottom w:val="nil"/>
              <w:right w:val="nil"/>
            </w:tcBorders>
            <w:shd w:val="clear" w:color="000000" w:fill="FFFFFF"/>
            <w:noWrap/>
            <w:hideMark/>
          </w:tcPr>
          <w:p w14:paraId="0B5D6250"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24. Stecker (2010); USA</w:t>
            </w:r>
          </w:p>
        </w:tc>
        <w:tc>
          <w:tcPr>
            <w:tcW w:w="1444" w:type="dxa"/>
            <w:tcBorders>
              <w:top w:val="nil"/>
              <w:left w:val="nil"/>
              <w:bottom w:val="nil"/>
              <w:right w:val="nil"/>
            </w:tcBorders>
            <w:shd w:val="clear" w:color="000000" w:fill="FFFFFF"/>
            <w:hideMark/>
          </w:tcPr>
          <w:p w14:paraId="189143D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Veterans                N = 150                 M age = 31 years             Range = 20 to 59 years                 88% male</w:t>
            </w:r>
          </w:p>
        </w:tc>
        <w:tc>
          <w:tcPr>
            <w:tcW w:w="2167" w:type="dxa"/>
            <w:tcBorders>
              <w:top w:val="nil"/>
              <w:left w:val="nil"/>
              <w:bottom w:val="nil"/>
              <w:right w:val="nil"/>
            </w:tcBorders>
            <w:shd w:val="clear" w:color="000000" w:fill="FFFFFF"/>
            <w:hideMark/>
          </w:tcPr>
          <w:p w14:paraId="17E58D5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determine which beliefs predict the intention to engage and actual engagement in mental health treatment among veterans returning from Iraq.</w:t>
            </w:r>
          </w:p>
        </w:tc>
        <w:tc>
          <w:tcPr>
            <w:tcW w:w="1824" w:type="dxa"/>
            <w:tcBorders>
              <w:top w:val="nil"/>
              <w:left w:val="nil"/>
              <w:bottom w:val="nil"/>
              <w:right w:val="nil"/>
            </w:tcBorders>
            <w:shd w:val="clear" w:color="000000" w:fill="FFFFFF"/>
            <w:hideMark/>
          </w:tcPr>
          <w:p w14:paraId="5C6B24F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15759E4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concerns (targeted disorders include major depressive disorder, panic disorder, generalized anxiety disorder, PTSD and/or alcohol abuse disorder)</w:t>
            </w:r>
          </w:p>
        </w:tc>
        <w:tc>
          <w:tcPr>
            <w:tcW w:w="2803" w:type="dxa"/>
            <w:tcBorders>
              <w:top w:val="nil"/>
              <w:left w:val="nil"/>
              <w:bottom w:val="nil"/>
              <w:right w:val="nil"/>
            </w:tcBorders>
            <w:shd w:val="clear" w:color="000000" w:fill="FFFFFF"/>
            <w:hideMark/>
          </w:tcPr>
          <w:p w14:paraId="5C44CF85"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treatment (physician or mental health specialist)</w:t>
            </w:r>
          </w:p>
        </w:tc>
      </w:tr>
      <w:tr w:rsidR="007E5ABD" w:rsidRPr="00C86A60" w14:paraId="04C268B8" w14:textId="77777777" w:rsidTr="00EC7AE6">
        <w:trPr>
          <w:trHeight w:val="2685"/>
        </w:trPr>
        <w:tc>
          <w:tcPr>
            <w:tcW w:w="0" w:type="auto"/>
            <w:tcBorders>
              <w:top w:val="nil"/>
              <w:left w:val="nil"/>
              <w:bottom w:val="nil"/>
              <w:right w:val="nil"/>
            </w:tcBorders>
            <w:shd w:val="clear" w:color="000000" w:fill="FFFFFF"/>
            <w:noWrap/>
            <w:hideMark/>
          </w:tcPr>
          <w:p w14:paraId="060EA1F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25. Teo (2020); China</w:t>
            </w:r>
          </w:p>
        </w:tc>
        <w:tc>
          <w:tcPr>
            <w:tcW w:w="1444" w:type="dxa"/>
            <w:tcBorders>
              <w:top w:val="nil"/>
              <w:left w:val="nil"/>
              <w:bottom w:val="nil"/>
              <w:right w:val="nil"/>
            </w:tcBorders>
            <w:shd w:val="clear" w:color="000000" w:fill="FFFFFF"/>
            <w:hideMark/>
          </w:tcPr>
          <w:p w14:paraId="7A68C29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Chinese students and their families     Older generation:         N = 275                 M age = 40     R</w:t>
            </w:r>
            <w:r w:rsidRPr="00C86A60">
              <w:rPr>
                <w:rFonts w:ascii="Times New Roman" w:eastAsia="Times New Roman" w:hAnsi="Times New Roman"/>
                <w:sz w:val="24"/>
                <w:szCs w:val="24"/>
                <w:lang w:val="en-US" w:eastAsia="en-AU"/>
              </w:rPr>
              <w:t>ange = 30 to 53 years                              51% male</w:t>
            </w:r>
          </w:p>
        </w:tc>
        <w:tc>
          <w:tcPr>
            <w:tcW w:w="2167" w:type="dxa"/>
            <w:tcBorders>
              <w:top w:val="nil"/>
              <w:left w:val="nil"/>
              <w:bottom w:val="nil"/>
              <w:right w:val="nil"/>
            </w:tcBorders>
            <w:shd w:val="clear" w:color="000000" w:fill="FFFFFF"/>
            <w:hideMark/>
          </w:tcPr>
          <w:p w14:paraId="1FFD313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This study applied an extended TPB model to investigate factors that contribute to the intention to use psychological cybercounseling in a Chinese sample.</w:t>
            </w:r>
          </w:p>
        </w:tc>
        <w:tc>
          <w:tcPr>
            <w:tcW w:w="1824" w:type="dxa"/>
            <w:tcBorders>
              <w:top w:val="nil"/>
              <w:left w:val="nil"/>
              <w:bottom w:val="nil"/>
              <w:right w:val="nil"/>
            </w:tcBorders>
            <w:shd w:val="clear" w:color="000000" w:fill="FFFFFF"/>
            <w:hideMark/>
          </w:tcPr>
          <w:p w14:paraId="4F5593E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2117A9A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problems</w:t>
            </w:r>
          </w:p>
        </w:tc>
        <w:tc>
          <w:tcPr>
            <w:tcW w:w="2803" w:type="dxa"/>
            <w:tcBorders>
              <w:top w:val="nil"/>
              <w:left w:val="nil"/>
              <w:bottom w:val="nil"/>
              <w:right w:val="nil"/>
            </w:tcBorders>
            <w:shd w:val="clear" w:color="000000" w:fill="FFFFFF"/>
            <w:hideMark/>
          </w:tcPr>
          <w:p w14:paraId="23D385D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Cybercounseling (the practice of professional psychological counselling delivered by means of the internet or electronic technology)</w:t>
            </w:r>
          </w:p>
        </w:tc>
      </w:tr>
      <w:tr w:rsidR="007E5ABD" w:rsidRPr="00C86A60" w14:paraId="0921FC7D" w14:textId="77777777" w:rsidTr="00EC7AE6">
        <w:trPr>
          <w:trHeight w:val="2130"/>
        </w:trPr>
        <w:tc>
          <w:tcPr>
            <w:tcW w:w="0" w:type="auto"/>
            <w:tcBorders>
              <w:top w:val="nil"/>
              <w:left w:val="nil"/>
              <w:bottom w:val="nil"/>
              <w:right w:val="nil"/>
            </w:tcBorders>
            <w:shd w:val="clear" w:color="000000" w:fill="FFFFFF"/>
            <w:noWrap/>
            <w:hideMark/>
          </w:tcPr>
          <w:p w14:paraId="313805A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26. Tomczyk (2020); Germany</w:t>
            </w:r>
          </w:p>
        </w:tc>
        <w:tc>
          <w:tcPr>
            <w:tcW w:w="1444" w:type="dxa"/>
            <w:tcBorders>
              <w:top w:val="nil"/>
              <w:left w:val="nil"/>
              <w:bottom w:val="nil"/>
              <w:right w:val="nil"/>
            </w:tcBorders>
            <w:shd w:val="clear" w:color="000000" w:fill="FFFFFF"/>
            <w:hideMark/>
          </w:tcPr>
          <w:p w14:paraId="4D3CC07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N = 188                 M age = 50 years             Range = not reported                  29% male </w:t>
            </w:r>
          </w:p>
        </w:tc>
        <w:tc>
          <w:tcPr>
            <w:tcW w:w="2167" w:type="dxa"/>
            <w:tcBorders>
              <w:top w:val="nil"/>
              <w:left w:val="nil"/>
              <w:bottom w:val="nil"/>
              <w:right w:val="nil"/>
            </w:tcBorders>
            <w:shd w:val="clear" w:color="000000" w:fill="FFFFFF"/>
            <w:hideMark/>
          </w:tcPr>
          <w:p w14:paraId="2EB059F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prospectively investigate help-seeking in a German community sample with currently untreated depressive symptoms.</w:t>
            </w:r>
          </w:p>
        </w:tc>
        <w:tc>
          <w:tcPr>
            <w:tcW w:w="1824" w:type="dxa"/>
            <w:tcBorders>
              <w:top w:val="nil"/>
              <w:left w:val="nil"/>
              <w:bottom w:val="nil"/>
              <w:right w:val="nil"/>
            </w:tcBorders>
            <w:shd w:val="clear" w:color="000000" w:fill="FFFFFF"/>
            <w:hideMark/>
          </w:tcPr>
          <w:p w14:paraId="3E773BA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7F3966D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problems</w:t>
            </w:r>
          </w:p>
        </w:tc>
        <w:tc>
          <w:tcPr>
            <w:tcW w:w="2803" w:type="dxa"/>
            <w:tcBorders>
              <w:top w:val="nil"/>
              <w:left w:val="nil"/>
              <w:bottom w:val="nil"/>
              <w:right w:val="nil"/>
            </w:tcBorders>
            <w:shd w:val="clear" w:color="000000" w:fill="FFFFFF"/>
            <w:hideMark/>
          </w:tcPr>
          <w:p w14:paraId="582B1DC5"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professionals (psychiatrist, psychotherapist, or clinical psychologist)</w:t>
            </w:r>
          </w:p>
        </w:tc>
      </w:tr>
      <w:tr w:rsidR="007E5ABD" w:rsidRPr="00C86A60" w14:paraId="077A34B4" w14:textId="77777777" w:rsidTr="00EC7AE6">
        <w:trPr>
          <w:trHeight w:val="2400"/>
        </w:trPr>
        <w:tc>
          <w:tcPr>
            <w:tcW w:w="0" w:type="auto"/>
            <w:tcBorders>
              <w:top w:val="nil"/>
              <w:left w:val="nil"/>
              <w:bottom w:val="nil"/>
              <w:right w:val="nil"/>
            </w:tcBorders>
            <w:shd w:val="clear" w:color="000000" w:fill="FFFFFF"/>
            <w:hideMark/>
          </w:tcPr>
          <w:p w14:paraId="77E00CC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27. Westerhof (2008); The Netherlands</w:t>
            </w:r>
          </w:p>
        </w:tc>
        <w:tc>
          <w:tcPr>
            <w:tcW w:w="1444" w:type="dxa"/>
            <w:tcBorders>
              <w:top w:val="nil"/>
              <w:left w:val="nil"/>
              <w:bottom w:val="nil"/>
              <w:right w:val="nil"/>
            </w:tcBorders>
            <w:shd w:val="clear" w:color="000000" w:fill="FFFFFF"/>
            <w:hideMark/>
          </w:tcPr>
          <w:p w14:paraId="6957A93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Older adults           N = 167                 M age = </w:t>
            </w:r>
            <w:r w:rsidRPr="00C86A60">
              <w:rPr>
                <w:rFonts w:ascii="Times New Roman" w:eastAsia="Times New Roman" w:hAnsi="Times New Roman"/>
                <w:sz w:val="24"/>
                <w:szCs w:val="24"/>
                <w:lang w:val="en-US" w:eastAsia="en-AU"/>
              </w:rPr>
              <w:t xml:space="preserve">70 years    </w:t>
            </w:r>
            <w:r w:rsidRPr="00C86A60">
              <w:rPr>
                <w:rFonts w:ascii="Times New Roman" w:eastAsia="Times New Roman" w:hAnsi="Times New Roman"/>
                <w:color w:val="000000"/>
                <w:sz w:val="24"/>
                <w:szCs w:val="24"/>
                <w:lang w:val="en-US" w:eastAsia="en-AU"/>
              </w:rPr>
              <w:t xml:space="preserve">         Range = 65 to 75 years                   48% male </w:t>
            </w:r>
          </w:p>
        </w:tc>
        <w:tc>
          <w:tcPr>
            <w:tcW w:w="2167" w:type="dxa"/>
            <w:tcBorders>
              <w:top w:val="nil"/>
              <w:left w:val="nil"/>
              <w:bottom w:val="nil"/>
              <w:right w:val="nil"/>
            </w:tcBorders>
            <w:shd w:val="clear" w:color="000000" w:fill="FFFFFF"/>
            <w:hideMark/>
          </w:tcPr>
          <w:p w14:paraId="6303FC0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intentions to seek (preventive) psychological help among older persons.</w:t>
            </w:r>
          </w:p>
        </w:tc>
        <w:tc>
          <w:tcPr>
            <w:tcW w:w="1824" w:type="dxa"/>
            <w:tcBorders>
              <w:top w:val="nil"/>
              <w:left w:val="nil"/>
              <w:bottom w:val="nil"/>
              <w:right w:val="nil"/>
            </w:tcBorders>
            <w:shd w:val="clear" w:color="000000" w:fill="FFFFFF"/>
            <w:hideMark/>
          </w:tcPr>
          <w:p w14:paraId="2AE93A5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070F21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problems (five common mental problems: depressive feelings, feelings of anxiety, loneliness, memory complaints, and sleep problems)</w:t>
            </w:r>
          </w:p>
        </w:tc>
        <w:tc>
          <w:tcPr>
            <w:tcW w:w="2803" w:type="dxa"/>
            <w:tcBorders>
              <w:top w:val="nil"/>
              <w:left w:val="nil"/>
              <w:bottom w:val="nil"/>
              <w:right w:val="nil"/>
            </w:tcBorders>
            <w:shd w:val="clear" w:color="000000" w:fill="FFFFFF"/>
            <w:hideMark/>
          </w:tcPr>
          <w:p w14:paraId="1804B400"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psychological help (general practitioner, psychologist/psychiatrist)</w:t>
            </w:r>
          </w:p>
        </w:tc>
      </w:tr>
      <w:tr w:rsidR="007E5ABD" w:rsidRPr="00C86A60" w14:paraId="2841DB93" w14:textId="77777777" w:rsidTr="00EC7AE6">
        <w:trPr>
          <w:trHeight w:val="2670"/>
        </w:trPr>
        <w:tc>
          <w:tcPr>
            <w:tcW w:w="0" w:type="auto"/>
            <w:tcBorders>
              <w:top w:val="nil"/>
              <w:left w:val="nil"/>
              <w:bottom w:val="nil"/>
              <w:right w:val="nil"/>
            </w:tcBorders>
            <w:shd w:val="clear" w:color="000000" w:fill="FFFFFF"/>
            <w:hideMark/>
          </w:tcPr>
          <w:p w14:paraId="7644828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28. Zorrilla (2019); USA</w:t>
            </w:r>
          </w:p>
        </w:tc>
        <w:tc>
          <w:tcPr>
            <w:tcW w:w="1444" w:type="dxa"/>
            <w:tcBorders>
              <w:top w:val="nil"/>
              <w:left w:val="nil"/>
              <w:bottom w:val="nil"/>
              <w:right w:val="nil"/>
            </w:tcBorders>
            <w:shd w:val="clear" w:color="000000" w:fill="FFFFFF"/>
            <w:hideMark/>
          </w:tcPr>
          <w:p w14:paraId="3D515F0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Young community adults                     N = 430                 M age = not reported              Range = 18 to 24 years                   39% male </w:t>
            </w:r>
          </w:p>
        </w:tc>
        <w:tc>
          <w:tcPr>
            <w:tcW w:w="2167" w:type="dxa"/>
            <w:tcBorders>
              <w:top w:val="nil"/>
              <w:left w:val="nil"/>
              <w:bottom w:val="nil"/>
              <w:right w:val="nil"/>
            </w:tcBorders>
            <w:shd w:val="clear" w:color="000000" w:fill="FFFFFF"/>
            <w:hideMark/>
          </w:tcPr>
          <w:p w14:paraId="75B7302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identify the predictors that influence help-seeking intentions on utilization of mental health services among a diverse population of young adults.</w:t>
            </w:r>
          </w:p>
        </w:tc>
        <w:tc>
          <w:tcPr>
            <w:tcW w:w="1824" w:type="dxa"/>
            <w:tcBorders>
              <w:top w:val="nil"/>
              <w:left w:val="nil"/>
              <w:bottom w:val="nil"/>
              <w:right w:val="nil"/>
            </w:tcBorders>
            <w:shd w:val="clear" w:color="000000" w:fill="FFFFFF"/>
            <w:hideMark/>
          </w:tcPr>
          <w:p w14:paraId="0FBE891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1B9DA081"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Depression and suicidal thoughts</w:t>
            </w:r>
          </w:p>
        </w:tc>
        <w:tc>
          <w:tcPr>
            <w:tcW w:w="2803" w:type="dxa"/>
            <w:tcBorders>
              <w:top w:val="nil"/>
              <w:left w:val="nil"/>
              <w:bottom w:val="nil"/>
              <w:right w:val="nil"/>
            </w:tcBorders>
            <w:shd w:val="clear" w:color="000000" w:fill="FFFFFF"/>
            <w:hideMark/>
          </w:tcPr>
          <w:p w14:paraId="09233F5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professionals (social worker, counsellor/therapist, psychologist, or psychiatrist)</w:t>
            </w:r>
          </w:p>
        </w:tc>
      </w:tr>
      <w:tr w:rsidR="007E5ABD" w:rsidRPr="00C86A60" w14:paraId="1675EDF8" w14:textId="77777777" w:rsidTr="00EC7AE6">
        <w:trPr>
          <w:trHeight w:val="630"/>
        </w:trPr>
        <w:tc>
          <w:tcPr>
            <w:tcW w:w="0" w:type="auto"/>
            <w:tcBorders>
              <w:top w:val="nil"/>
              <w:left w:val="nil"/>
              <w:bottom w:val="nil"/>
              <w:right w:val="nil"/>
            </w:tcBorders>
            <w:shd w:val="clear" w:color="000000" w:fill="FFFFFF"/>
            <w:noWrap/>
            <w:hideMark/>
          </w:tcPr>
          <w:p w14:paraId="0191709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Theses</w:t>
            </w:r>
          </w:p>
        </w:tc>
        <w:tc>
          <w:tcPr>
            <w:tcW w:w="1444" w:type="dxa"/>
            <w:tcBorders>
              <w:top w:val="nil"/>
              <w:left w:val="nil"/>
              <w:bottom w:val="nil"/>
              <w:right w:val="nil"/>
            </w:tcBorders>
            <w:shd w:val="clear" w:color="000000" w:fill="FFFFFF"/>
            <w:hideMark/>
          </w:tcPr>
          <w:p w14:paraId="439A2B8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167" w:type="dxa"/>
            <w:tcBorders>
              <w:top w:val="nil"/>
              <w:left w:val="nil"/>
              <w:bottom w:val="nil"/>
              <w:right w:val="nil"/>
            </w:tcBorders>
            <w:shd w:val="clear" w:color="000000" w:fill="FFFFFF"/>
            <w:hideMark/>
          </w:tcPr>
          <w:p w14:paraId="0C85850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1824" w:type="dxa"/>
            <w:tcBorders>
              <w:top w:val="nil"/>
              <w:left w:val="nil"/>
              <w:bottom w:val="nil"/>
              <w:right w:val="nil"/>
            </w:tcBorders>
            <w:shd w:val="clear" w:color="000000" w:fill="FFFFFF"/>
            <w:hideMark/>
          </w:tcPr>
          <w:p w14:paraId="794C794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210" w:type="dxa"/>
            <w:tcBorders>
              <w:top w:val="nil"/>
              <w:left w:val="nil"/>
              <w:bottom w:val="nil"/>
              <w:right w:val="nil"/>
            </w:tcBorders>
            <w:shd w:val="clear" w:color="000000" w:fill="FFFFFF"/>
            <w:hideMark/>
          </w:tcPr>
          <w:p w14:paraId="05D5E46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w:t>
            </w:r>
          </w:p>
        </w:tc>
        <w:tc>
          <w:tcPr>
            <w:tcW w:w="2803" w:type="dxa"/>
            <w:tcBorders>
              <w:top w:val="nil"/>
              <w:left w:val="nil"/>
              <w:bottom w:val="nil"/>
              <w:right w:val="nil"/>
            </w:tcBorders>
            <w:shd w:val="clear" w:color="000000" w:fill="FFFFFF"/>
            <w:hideMark/>
          </w:tcPr>
          <w:p w14:paraId="79A6FE47"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w:t>
            </w:r>
          </w:p>
        </w:tc>
      </w:tr>
      <w:tr w:rsidR="007E5ABD" w:rsidRPr="00C86A60" w14:paraId="78DD2D73" w14:textId="77777777" w:rsidTr="00EC7AE6">
        <w:trPr>
          <w:trHeight w:val="2520"/>
        </w:trPr>
        <w:tc>
          <w:tcPr>
            <w:tcW w:w="0" w:type="auto"/>
            <w:tcBorders>
              <w:top w:val="nil"/>
              <w:left w:val="nil"/>
              <w:bottom w:val="nil"/>
              <w:right w:val="nil"/>
            </w:tcBorders>
            <w:shd w:val="clear" w:color="000000" w:fill="FFFFFF"/>
            <w:noWrap/>
            <w:hideMark/>
          </w:tcPr>
          <w:p w14:paraId="45370674"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1. Chang (2012); USA</w:t>
            </w:r>
          </w:p>
        </w:tc>
        <w:tc>
          <w:tcPr>
            <w:tcW w:w="1444" w:type="dxa"/>
            <w:tcBorders>
              <w:top w:val="nil"/>
              <w:left w:val="nil"/>
              <w:bottom w:val="nil"/>
              <w:right w:val="nil"/>
            </w:tcBorders>
            <w:shd w:val="clear" w:color="000000" w:fill="FFFFFF"/>
            <w:hideMark/>
          </w:tcPr>
          <w:p w14:paraId="6AFF754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Students                       N = 170                            M age = not reported                       Range = 18 to 25 years                   0% male        </w:t>
            </w:r>
          </w:p>
        </w:tc>
        <w:tc>
          <w:tcPr>
            <w:tcW w:w="2167" w:type="dxa"/>
            <w:tcBorders>
              <w:top w:val="nil"/>
              <w:left w:val="nil"/>
              <w:bottom w:val="nil"/>
              <w:right w:val="nil"/>
            </w:tcBorders>
            <w:shd w:val="clear" w:color="000000" w:fill="FFFFFF"/>
            <w:hideMark/>
          </w:tcPr>
          <w:p w14:paraId="6543A05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The current study uses the TPB as a model for changing attitudes toward seeking mental health help as well as increasing mental health counselling usage.</w:t>
            </w:r>
          </w:p>
        </w:tc>
        <w:tc>
          <w:tcPr>
            <w:tcW w:w="1824" w:type="dxa"/>
            <w:tcBorders>
              <w:top w:val="nil"/>
              <w:left w:val="nil"/>
              <w:bottom w:val="nil"/>
              <w:right w:val="nil"/>
            </w:tcBorders>
            <w:shd w:val="clear" w:color="000000" w:fill="FFFFFF"/>
            <w:hideMark/>
          </w:tcPr>
          <w:p w14:paraId="6E6A878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Baseline data from RCT</w:t>
            </w:r>
          </w:p>
        </w:tc>
        <w:tc>
          <w:tcPr>
            <w:tcW w:w="2210" w:type="dxa"/>
            <w:tcBorders>
              <w:top w:val="nil"/>
              <w:left w:val="nil"/>
              <w:bottom w:val="nil"/>
              <w:right w:val="nil"/>
            </w:tcBorders>
            <w:shd w:val="clear" w:color="000000" w:fill="FFFFFF"/>
            <w:hideMark/>
          </w:tcPr>
          <w:p w14:paraId="07DD93F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Depression</w:t>
            </w:r>
          </w:p>
        </w:tc>
        <w:tc>
          <w:tcPr>
            <w:tcW w:w="2803" w:type="dxa"/>
            <w:tcBorders>
              <w:top w:val="nil"/>
              <w:left w:val="nil"/>
              <w:bottom w:val="nil"/>
              <w:right w:val="nil"/>
            </w:tcBorders>
            <w:shd w:val="clear" w:color="000000" w:fill="FFFFFF"/>
            <w:hideMark/>
          </w:tcPr>
          <w:p w14:paraId="5A834439"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Counselling</w:t>
            </w:r>
          </w:p>
        </w:tc>
      </w:tr>
      <w:tr w:rsidR="007E5ABD" w:rsidRPr="00C86A60" w14:paraId="47221D58" w14:textId="77777777" w:rsidTr="00EC7AE6">
        <w:trPr>
          <w:trHeight w:val="2910"/>
        </w:trPr>
        <w:tc>
          <w:tcPr>
            <w:tcW w:w="0" w:type="auto"/>
            <w:tcBorders>
              <w:top w:val="nil"/>
              <w:left w:val="nil"/>
              <w:bottom w:val="nil"/>
              <w:right w:val="nil"/>
            </w:tcBorders>
            <w:shd w:val="clear" w:color="000000" w:fill="FFFFFF"/>
            <w:noWrap/>
            <w:hideMark/>
          </w:tcPr>
          <w:p w14:paraId="58258073"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lastRenderedPageBreak/>
              <w:t>2. Clansy (1998); USA</w:t>
            </w:r>
          </w:p>
        </w:tc>
        <w:tc>
          <w:tcPr>
            <w:tcW w:w="1444" w:type="dxa"/>
            <w:tcBorders>
              <w:top w:val="nil"/>
              <w:left w:val="nil"/>
              <w:bottom w:val="nil"/>
              <w:right w:val="nil"/>
            </w:tcBorders>
            <w:shd w:val="clear" w:color="000000" w:fill="FFFFFF"/>
            <w:hideMark/>
          </w:tcPr>
          <w:p w14:paraId="31BD965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African American parishioners                  Main study             N = 352                       M age = 39 years                     Range = 18 to 86 years                  29% male</w:t>
            </w:r>
          </w:p>
        </w:tc>
        <w:tc>
          <w:tcPr>
            <w:tcW w:w="2167" w:type="dxa"/>
            <w:tcBorders>
              <w:top w:val="nil"/>
              <w:left w:val="nil"/>
              <w:bottom w:val="nil"/>
              <w:right w:val="nil"/>
            </w:tcBorders>
            <w:shd w:val="clear" w:color="000000" w:fill="FFFFFF"/>
            <w:hideMark/>
          </w:tcPr>
          <w:p w14:paraId="513E5EC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the relationship between mental health ministries in African American churches and professional mental health help-seeking.</w:t>
            </w:r>
          </w:p>
        </w:tc>
        <w:tc>
          <w:tcPr>
            <w:tcW w:w="1824" w:type="dxa"/>
            <w:tcBorders>
              <w:top w:val="nil"/>
              <w:left w:val="nil"/>
              <w:bottom w:val="nil"/>
              <w:right w:val="nil"/>
            </w:tcBorders>
            <w:shd w:val="clear" w:color="000000" w:fill="FFFFFF"/>
            <w:hideMark/>
          </w:tcPr>
          <w:p w14:paraId="60C6CED5" w14:textId="77777777" w:rsidR="007E5ABD" w:rsidRPr="00C86A60" w:rsidRDefault="007E5ABD" w:rsidP="00A71A9A">
            <w:pPr>
              <w:spacing w:after="0" w:line="240" w:lineRule="auto"/>
              <w:rPr>
                <w:rFonts w:ascii="Times New Roman" w:eastAsia="Times New Roman" w:hAnsi="Times New Roman"/>
                <w:color w:val="FF0000"/>
                <w:sz w:val="24"/>
                <w:szCs w:val="24"/>
                <w:lang w:val="en-US" w:eastAsia="en-AU"/>
              </w:rPr>
            </w:pPr>
            <w:r w:rsidRPr="00C86A60">
              <w:rPr>
                <w:rFonts w:ascii="Times New Roman" w:eastAsia="Times New Roman" w:hAnsi="Times New Roman"/>
                <w:sz w:val="24"/>
                <w:szCs w:val="24"/>
                <w:lang w:val="en-US" w:eastAsia="en-AU"/>
              </w:rPr>
              <w:t>Pilot studies: questionnaire development</w:t>
            </w:r>
            <w:r w:rsidRPr="00C86A60">
              <w:rPr>
                <w:rFonts w:ascii="Times New Roman" w:eastAsia="Times New Roman" w:hAnsi="Times New Roman"/>
                <w:color w:val="FF0000"/>
                <w:sz w:val="24"/>
                <w:szCs w:val="24"/>
                <w:lang w:val="en-US" w:eastAsia="en-AU"/>
              </w:rPr>
              <w:t xml:space="preserve"> </w:t>
            </w:r>
            <w:r w:rsidRPr="00C86A60">
              <w:rPr>
                <w:rFonts w:ascii="Times New Roman" w:eastAsia="Times New Roman" w:hAnsi="Times New Roman"/>
                <w:sz w:val="24"/>
                <w:szCs w:val="24"/>
                <w:lang w:val="en-US" w:eastAsia="en-AU"/>
              </w:rPr>
              <w:t xml:space="preserve">Main study: cross-sectional </w:t>
            </w:r>
          </w:p>
        </w:tc>
        <w:tc>
          <w:tcPr>
            <w:tcW w:w="2210" w:type="dxa"/>
            <w:tcBorders>
              <w:top w:val="nil"/>
              <w:left w:val="nil"/>
              <w:bottom w:val="nil"/>
              <w:right w:val="nil"/>
            </w:tcBorders>
            <w:shd w:val="clear" w:color="000000" w:fill="FFFFFF"/>
            <w:hideMark/>
          </w:tcPr>
          <w:p w14:paraId="45F9B9B7" w14:textId="73ABE9D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Common concerns (e.g., depression, anxiety, memory loss, marital trouble, </w:t>
            </w:r>
            <w:r w:rsidR="00C86A60" w:rsidRPr="00C86A60">
              <w:rPr>
                <w:rFonts w:ascii="Times New Roman" w:eastAsia="Times New Roman" w:hAnsi="Times New Roman"/>
                <w:color w:val="000000"/>
                <w:sz w:val="24"/>
                <w:szCs w:val="24"/>
                <w:lang w:val="en-US" w:eastAsia="en-AU"/>
              </w:rPr>
              <w:t>drug,</w:t>
            </w:r>
            <w:r w:rsidRPr="00C86A60">
              <w:rPr>
                <w:rFonts w:ascii="Times New Roman" w:eastAsia="Times New Roman" w:hAnsi="Times New Roman"/>
                <w:color w:val="000000"/>
                <w:sz w:val="24"/>
                <w:szCs w:val="24"/>
                <w:lang w:val="en-US" w:eastAsia="en-AU"/>
              </w:rPr>
              <w:t xml:space="preserve"> or alcohol abuse)</w:t>
            </w:r>
          </w:p>
        </w:tc>
        <w:tc>
          <w:tcPr>
            <w:tcW w:w="2803" w:type="dxa"/>
            <w:tcBorders>
              <w:top w:val="nil"/>
              <w:left w:val="nil"/>
              <w:bottom w:val="nil"/>
              <w:right w:val="nil"/>
            </w:tcBorders>
            <w:shd w:val="clear" w:color="000000" w:fill="FFFFFF"/>
            <w:hideMark/>
          </w:tcPr>
          <w:p w14:paraId="18567062"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mental health services</w:t>
            </w:r>
          </w:p>
        </w:tc>
      </w:tr>
      <w:tr w:rsidR="007E5ABD" w:rsidRPr="00C86A60" w14:paraId="1186A2C4" w14:textId="77777777" w:rsidTr="00EC7AE6">
        <w:trPr>
          <w:trHeight w:val="2985"/>
        </w:trPr>
        <w:tc>
          <w:tcPr>
            <w:tcW w:w="0" w:type="auto"/>
            <w:tcBorders>
              <w:top w:val="nil"/>
              <w:left w:val="nil"/>
              <w:bottom w:val="nil"/>
              <w:right w:val="nil"/>
            </w:tcBorders>
            <w:shd w:val="clear" w:color="000000" w:fill="FFFFFF"/>
            <w:noWrap/>
            <w:hideMark/>
          </w:tcPr>
          <w:p w14:paraId="02CC863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3. Farmer (2013); UK</w:t>
            </w:r>
          </w:p>
        </w:tc>
        <w:tc>
          <w:tcPr>
            <w:tcW w:w="1444" w:type="dxa"/>
            <w:tcBorders>
              <w:top w:val="nil"/>
              <w:left w:val="nil"/>
              <w:bottom w:val="nil"/>
              <w:right w:val="nil"/>
            </w:tcBorders>
            <w:shd w:val="clear" w:color="000000" w:fill="FFFFFF"/>
            <w:hideMark/>
          </w:tcPr>
          <w:p w14:paraId="7B45F69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Dysphoric individuals                  Study 3                  (i) N = 400                       M age = 26 years                     Range =  not reported            17% male                      </w:t>
            </w:r>
          </w:p>
        </w:tc>
        <w:tc>
          <w:tcPr>
            <w:tcW w:w="2167" w:type="dxa"/>
            <w:tcBorders>
              <w:top w:val="nil"/>
              <w:left w:val="nil"/>
              <w:bottom w:val="nil"/>
              <w:right w:val="nil"/>
            </w:tcBorders>
            <w:shd w:val="clear" w:color="000000" w:fill="FFFFFF"/>
            <w:hideMark/>
          </w:tcPr>
          <w:p w14:paraId="461226C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whether the TPB and health belief model extended to incorporate identity as a depressed person was able to predict intentions to seek treatment, and current and prospective treatment seeking in depressed individuals.</w:t>
            </w:r>
          </w:p>
        </w:tc>
        <w:tc>
          <w:tcPr>
            <w:tcW w:w="1824" w:type="dxa"/>
            <w:tcBorders>
              <w:top w:val="nil"/>
              <w:left w:val="nil"/>
              <w:bottom w:val="nil"/>
              <w:right w:val="nil"/>
            </w:tcBorders>
            <w:shd w:val="clear" w:color="000000" w:fill="FFFFFF"/>
            <w:hideMark/>
          </w:tcPr>
          <w:p w14:paraId="4166469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3: cross-sectional </w:t>
            </w:r>
          </w:p>
        </w:tc>
        <w:tc>
          <w:tcPr>
            <w:tcW w:w="2210" w:type="dxa"/>
            <w:tcBorders>
              <w:top w:val="nil"/>
              <w:left w:val="nil"/>
              <w:bottom w:val="nil"/>
              <w:right w:val="nil"/>
            </w:tcBorders>
            <w:shd w:val="clear" w:color="000000" w:fill="FFFFFF"/>
            <w:hideMark/>
          </w:tcPr>
          <w:p w14:paraId="0BAE950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nil"/>
              <w:right w:val="nil"/>
            </w:tcBorders>
            <w:shd w:val="clear" w:color="000000" w:fill="FFFFFF"/>
            <w:hideMark/>
          </w:tcPr>
          <w:p w14:paraId="4396F6CB"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Treatment</w:t>
            </w:r>
          </w:p>
        </w:tc>
      </w:tr>
      <w:tr w:rsidR="007E5ABD" w:rsidRPr="00C86A60" w14:paraId="7B0C234B" w14:textId="77777777" w:rsidTr="00EC7AE6">
        <w:trPr>
          <w:trHeight w:val="2985"/>
        </w:trPr>
        <w:tc>
          <w:tcPr>
            <w:tcW w:w="0" w:type="auto"/>
            <w:tcBorders>
              <w:top w:val="nil"/>
              <w:left w:val="nil"/>
              <w:bottom w:val="nil"/>
              <w:right w:val="nil"/>
            </w:tcBorders>
            <w:shd w:val="clear" w:color="000000" w:fill="FFFFFF"/>
            <w:noWrap/>
            <w:hideMark/>
          </w:tcPr>
          <w:p w14:paraId="751EE49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4. Hamidi (2014); USA</w:t>
            </w:r>
          </w:p>
        </w:tc>
        <w:tc>
          <w:tcPr>
            <w:tcW w:w="1444" w:type="dxa"/>
            <w:tcBorders>
              <w:top w:val="nil"/>
              <w:left w:val="nil"/>
              <w:bottom w:val="nil"/>
              <w:right w:val="nil"/>
            </w:tcBorders>
            <w:shd w:val="clear" w:color="000000" w:fill="FFFFFF"/>
            <w:hideMark/>
          </w:tcPr>
          <w:p w14:paraId="3D342ED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International students                  N = 132                      M age = 27 years         Range = 18 to 40 years                    54% male</w:t>
            </w:r>
          </w:p>
        </w:tc>
        <w:tc>
          <w:tcPr>
            <w:tcW w:w="2167" w:type="dxa"/>
            <w:tcBorders>
              <w:top w:val="nil"/>
              <w:left w:val="nil"/>
              <w:bottom w:val="nil"/>
              <w:right w:val="nil"/>
            </w:tcBorders>
            <w:shd w:val="clear" w:color="000000" w:fill="FFFFFF"/>
            <w:hideMark/>
          </w:tcPr>
          <w:p w14:paraId="15F62B74" w14:textId="312E11FA"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The current study investigated Virginia Tech international students’ help-seeking process in terms of their attitudes toward counselling services, subjective norms, and perceived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control.</w:t>
            </w:r>
          </w:p>
        </w:tc>
        <w:tc>
          <w:tcPr>
            <w:tcW w:w="1824" w:type="dxa"/>
            <w:tcBorders>
              <w:top w:val="nil"/>
              <w:left w:val="nil"/>
              <w:bottom w:val="nil"/>
              <w:right w:val="nil"/>
            </w:tcBorders>
            <w:shd w:val="clear" w:color="000000" w:fill="FFFFFF"/>
            <w:hideMark/>
          </w:tcPr>
          <w:p w14:paraId="1FEDB4D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7D3F82AE"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Persistent issues (linguistic, academic, psychological, socializing, emotional, and personal issues)</w:t>
            </w:r>
          </w:p>
        </w:tc>
        <w:tc>
          <w:tcPr>
            <w:tcW w:w="2803" w:type="dxa"/>
            <w:tcBorders>
              <w:top w:val="nil"/>
              <w:left w:val="nil"/>
              <w:bottom w:val="nil"/>
              <w:right w:val="nil"/>
            </w:tcBorders>
            <w:shd w:val="clear" w:color="000000" w:fill="FFFFFF"/>
            <w:hideMark/>
          </w:tcPr>
          <w:p w14:paraId="0885409B"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Counselling services</w:t>
            </w:r>
          </w:p>
        </w:tc>
      </w:tr>
      <w:tr w:rsidR="007E5ABD" w:rsidRPr="00C86A60" w14:paraId="4DCAEA79" w14:textId="77777777" w:rsidTr="00EC7AE6">
        <w:trPr>
          <w:trHeight w:val="2361"/>
        </w:trPr>
        <w:tc>
          <w:tcPr>
            <w:tcW w:w="0" w:type="auto"/>
            <w:tcBorders>
              <w:top w:val="nil"/>
              <w:left w:val="nil"/>
              <w:bottom w:val="nil"/>
              <w:right w:val="nil"/>
            </w:tcBorders>
            <w:shd w:val="clear" w:color="000000" w:fill="FFFFFF"/>
            <w:noWrap/>
            <w:hideMark/>
          </w:tcPr>
          <w:p w14:paraId="1BB2DBC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5. Hussain (2018); USA</w:t>
            </w:r>
          </w:p>
        </w:tc>
        <w:tc>
          <w:tcPr>
            <w:tcW w:w="1444" w:type="dxa"/>
            <w:tcBorders>
              <w:top w:val="nil"/>
              <w:left w:val="nil"/>
              <w:bottom w:val="nil"/>
              <w:right w:val="nil"/>
            </w:tcBorders>
            <w:shd w:val="clear" w:color="000000" w:fill="FFFFFF"/>
            <w:hideMark/>
          </w:tcPr>
          <w:p w14:paraId="37A6FC2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Community adults   N = 482                      M age = 37 years         Range = 18 to 70 years                    55% male</w:t>
            </w:r>
          </w:p>
        </w:tc>
        <w:tc>
          <w:tcPr>
            <w:tcW w:w="2167" w:type="dxa"/>
            <w:tcBorders>
              <w:top w:val="nil"/>
              <w:left w:val="nil"/>
              <w:bottom w:val="nil"/>
              <w:right w:val="nil"/>
            </w:tcBorders>
            <w:shd w:val="clear" w:color="000000" w:fill="FFFFFF"/>
            <w:hideMark/>
          </w:tcPr>
          <w:p w14:paraId="1C240BE2" w14:textId="424D9658"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This dissertation aims at the use of nostalgic emotional appeals to influence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intentions to seek help.</w:t>
            </w:r>
          </w:p>
        </w:tc>
        <w:tc>
          <w:tcPr>
            <w:tcW w:w="1824" w:type="dxa"/>
            <w:tcBorders>
              <w:top w:val="nil"/>
              <w:left w:val="nil"/>
              <w:bottom w:val="nil"/>
              <w:right w:val="nil"/>
            </w:tcBorders>
            <w:shd w:val="clear" w:color="000000" w:fill="FFFFFF"/>
            <w:hideMark/>
          </w:tcPr>
          <w:p w14:paraId="2DE89AEB"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Experimental between-group design</w:t>
            </w:r>
          </w:p>
        </w:tc>
        <w:tc>
          <w:tcPr>
            <w:tcW w:w="2210" w:type="dxa"/>
            <w:tcBorders>
              <w:top w:val="nil"/>
              <w:left w:val="nil"/>
              <w:bottom w:val="nil"/>
              <w:right w:val="nil"/>
            </w:tcBorders>
            <w:shd w:val="clear" w:color="000000" w:fill="FFFFFF"/>
            <w:hideMark/>
          </w:tcPr>
          <w:p w14:paraId="4F8BFD9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nil"/>
              <w:right w:val="nil"/>
            </w:tcBorders>
            <w:shd w:val="clear" w:color="000000" w:fill="FFFFFF"/>
            <w:hideMark/>
          </w:tcPr>
          <w:p w14:paraId="488C69F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counsellors</w:t>
            </w:r>
          </w:p>
        </w:tc>
      </w:tr>
      <w:tr w:rsidR="007E5ABD" w:rsidRPr="00C86A60" w14:paraId="3B4386AF" w14:textId="77777777" w:rsidTr="00EC7AE6">
        <w:trPr>
          <w:trHeight w:val="2580"/>
        </w:trPr>
        <w:tc>
          <w:tcPr>
            <w:tcW w:w="0" w:type="auto"/>
            <w:tcBorders>
              <w:top w:val="nil"/>
              <w:left w:val="nil"/>
              <w:bottom w:val="nil"/>
              <w:right w:val="nil"/>
            </w:tcBorders>
            <w:shd w:val="clear" w:color="000000" w:fill="FFFFFF"/>
            <w:noWrap/>
            <w:hideMark/>
          </w:tcPr>
          <w:p w14:paraId="7C91FC72"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6. Jarvis (2002); USA</w:t>
            </w:r>
          </w:p>
        </w:tc>
        <w:tc>
          <w:tcPr>
            <w:tcW w:w="1444" w:type="dxa"/>
            <w:tcBorders>
              <w:top w:val="nil"/>
              <w:left w:val="nil"/>
              <w:bottom w:val="nil"/>
              <w:right w:val="nil"/>
            </w:tcBorders>
            <w:shd w:val="clear" w:color="000000" w:fill="FFFFFF"/>
            <w:hideMark/>
          </w:tcPr>
          <w:p w14:paraId="078E8F1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Students                   N = 166                      M age = 23 years         Range = 17 to 50 years                    33% male</w:t>
            </w:r>
          </w:p>
        </w:tc>
        <w:tc>
          <w:tcPr>
            <w:tcW w:w="2167" w:type="dxa"/>
            <w:tcBorders>
              <w:top w:val="nil"/>
              <w:left w:val="nil"/>
              <w:bottom w:val="nil"/>
              <w:right w:val="nil"/>
            </w:tcBorders>
            <w:shd w:val="clear" w:color="000000" w:fill="FFFFFF"/>
            <w:hideMark/>
          </w:tcPr>
          <w:p w14:paraId="0314FC05" w14:textId="10D6AAED"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This study examined the effects of attitudes, subjective social norms, and perceived </w:t>
            </w:r>
            <w:r w:rsidR="00C86A60" w:rsidRPr="00C86A60">
              <w:rPr>
                <w:rFonts w:ascii="Times New Roman" w:eastAsia="Times New Roman" w:hAnsi="Times New Roman"/>
                <w:color w:val="000000"/>
                <w:sz w:val="24"/>
                <w:szCs w:val="24"/>
                <w:lang w:val="en-US" w:eastAsia="en-AU"/>
              </w:rPr>
              <w:t>behavioral</w:t>
            </w:r>
            <w:r w:rsidRPr="00C86A60">
              <w:rPr>
                <w:rFonts w:ascii="Times New Roman" w:eastAsia="Times New Roman" w:hAnsi="Times New Roman"/>
                <w:color w:val="000000"/>
                <w:sz w:val="24"/>
                <w:szCs w:val="24"/>
                <w:lang w:val="en-US" w:eastAsia="en-AU"/>
              </w:rPr>
              <w:t xml:space="preserve"> control to predict help-seeking intentions of college students.</w:t>
            </w:r>
          </w:p>
        </w:tc>
        <w:tc>
          <w:tcPr>
            <w:tcW w:w="1824" w:type="dxa"/>
            <w:tcBorders>
              <w:top w:val="nil"/>
              <w:left w:val="nil"/>
              <w:bottom w:val="nil"/>
              <w:right w:val="nil"/>
            </w:tcBorders>
            <w:shd w:val="clear" w:color="000000" w:fill="FFFFFF"/>
            <w:hideMark/>
          </w:tcPr>
          <w:p w14:paraId="5714ECE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58D2719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difficulties</w:t>
            </w:r>
          </w:p>
        </w:tc>
        <w:tc>
          <w:tcPr>
            <w:tcW w:w="2803" w:type="dxa"/>
            <w:tcBorders>
              <w:top w:val="nil"/>
              <w:left w:val="nil"/>
              <w:bottom w:val="nil"/>
              <w:right w:val="nil"/>
            </w:tcBorders>
            <w:shd w:val="clear" w:color="000000" w:fill="FFFFFF"/>
            <w:hideMark/>
          </w:tcPr>
          <w:p w14:paraId="1C5D1D8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Psychotherapy</w:t>
            </w:r>
          </w:p>
        </w:tc>
      </w:tr>
      <w:tr w:rsidR="007E5ABD" w:rsidRPr="00C86A60" w14:paraId="675F9706" w14:textId="77777777" w:rsidTr="00EC7AE6">
        <w:trPr>
          <w:trHeight w:val="2580"/>
        </w:trPr>
        <w:tc>
          <w:tcPr>
            <w:tcW w:w="0" w:type="auto"/>
            <w:tcBorders>
              <w:top w:val="nil"/>
              <w:left w:val="nil"/>
              <w:bottom w:val="nil"/>
              <w:right w:val="nil"/>
            </w:tcBorders>
            <w:shd w:val="clear" w:color="000000" w:fill="FFFFFF"/>
            <w:noWrap/>
            <w:hideMark/>
          </w:tcPr>
          <w:p w14:paraId="2892C6F6"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lastRenderedPageBreak/>
              <w:t>7. Lee (2016b); Canada</w:t>
            </w:r>
          </w:p>
        </w:tc>
        <w:tc>
          <w:tcPr>
            <w:tcW w:w="1444" w:type="dxa"/>
            <w:tcBorders>
              <w:top w:val="nil"/>
              <w:left w:val="nil"/>
              <w:bottom w:val="nil"/>
              <w:right w:val="nil"/>
            </w:tcBorders>
            <w:shd w:val="clear" w:color="000000" w:fill="FFFFFF"/>
            <w:hideMark/>
          </w:tcPr>
          <w:p w14:paraId="21E7879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Second generation Chinese Canadian adults                     N = 212                      M age = 27 years         Range = 18 to 43 years                    45% male</w:t>
            </w:r>
          </w:p>
        </w:tc>
        <w:tc>
          <w:tcPr>
            <w:tcW w:w="2167" w:type="dxa"/>
            <w:tcBorders>
              <w:top w:val="nil"/>
              <w:left w:val="nil"/>
              <w:bottom w:val="nil"/>
              <w:right w:val="nil"/>
            </w:tcBorders>
            <w:shd w:val="clear" w:color="000000" w:fill="FFFFFF"/>
            <w:hideMark/>
          </w:tcPr>
          <w:p w14:paraId="4A4A470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The present study examined the help-seeking process among second generation Chinese Canadians using the TPB.</w:t>
            </w:r>
          </w:p>
        </w:tc>
        <w:tc>
          <w:tcPr>
            <w:tcW w:w="1824" w:type="dxa"/>
            <w:tcBorders>
              <w:top w:val="nil"/>
              <w:left w:val="nil"/>
              <w:bottom w:val="nil"/>
              <w:right w:val="nil"/>
            </w:tcBorders>
            <w:shd w:val="clear" w:color="000000" w:fill="FFFFFF"/>
            <w:hideMark/>
          </w:tcPr>
          <w:p w14:paraId="1E9301A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08B41D8C"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 xml:space="preserve">Emotional problems </w:t>
            </w:r>
          </w:p>
        </w:tc>
        <w:tc>
          <w:tcPr>
            <w:tcW w:w="2803" w:type="dxa"/>
            <w:tcBorders>
              <w:top w:val="nil"/>
              <w:left w:val="nil"/>
              <w:bottom w:val="nil"/>
              <w:right w:val="nil"/>
            </w:tcBorders>
            <w:shd w:val="clear" w:color="000000" w:fill="FFFFFF"/>
            <w:hideMark/>
          </w:tcPr>
          <w:p w14:paraId="00DE333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 (including counsellor, psychologist, psychiatrist, other health care providers)</w:t>
            </w:r>
          </w:p>
        </w:tc>
      </w:tr>
      <w:tr w:rsidR="007E5ABD" w:rsidRPr="00C86A60" w14:paraId="288ABF51" w14:textId="77777777" w:rsidTr="00EC7AE6">
        <w:trPr>
          <w:trHeight w:val="2745"/>
        </w:trPr>
        <w:tc>
          <w:tcPr>
            <w:tcW w:w="0" w:type="auto"/>
            <w:tcBorders>
              <w:top w:val="nil"/>
              <w:left w:val="nil"/>
              <w:bottom w:val="nil"/>
              <w:right w:val="nil"/>
            </w:tcBorders>
            <w:shd w:val="clear" w:color="000000" w:fill="FFFFFF"/>
            <w:noWrap/>
            <w:hideMark/>
          </w:tcPr>
          <w:p w14:paraId="5931BD6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8. Miller (2004); USA</w:t>
            </w:r>
          </w:p>
        </w:tc>
        <w:tc>
          <w:tcPr>
            <w:tcW w:w="1444" w:type="dxa"/>
            <w:tcBorders>
              <w:top w:val="nil"/>
              <w:left w:val="nil"/>
              <w:bottom w:val="nil"/>
              <w:right w:val="nil"/>
            </w:tcBorders>
            <w:shd w:val="clear" w:color="000000" w:fill="FFFFFF"/>
            <w:hideMark/>
          </w:tcPr>
          <w:p w14:paraId="643C509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Lawyers                           N = 405                 M age = not reported             Range = not reported                67% male </w:t>
            </w:r>
          </w:p>
        </w:tc>
        <w:tc>
          <w:tcPr>
            <w:tcW w:w="2167" w:type="dxa"/>
            <w:tcBorders>
              <w:top w:val="nil"/>
              <w:left w:val="nil"/>
              <w:bottom w:val="nil"/>
              <w:right w:val="nil"/>
            </w:tcBorders>
            <w:shd w:val="clear" w:color="000000" w:fill="FFFFFF"/>
            <w:hideMark/>
          </w:tcPr>
          <w:p w14:paraId="78EC9CD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investigate the attitudes and beliefs of lawyers towards seeking psychological services and identify determinants of intentions to seek help.</w:t>
            </w:r>
          </w:p>
        </w:tc>
        <w:tc>
          <w:tcPr>
            <w:tcW w:w="1824" w:type="dxa"/>
            <w:tcBorders>
              <w:top w:val="nil"/>
              <w:left w:val="nil"/>
              <w:bottom w:val="nil"/>
              <w:right w:val="nil"/>
            </w:tcBorders>
            <w:shd w:val="clear" w:color="000000" w:fill="FFFFFF"/>
            <w:hideMark/>
          </w:tcPr>
          <w:p w14:paraId="2849410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1D50F62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 (anxiety, depression, severe stress, and drug and/or alcohol misuse)</w:t>
            </w:r>
          </w:p>
        </w:tc>
        <w:tc>
          <w:tcPr>
            <w:tcW w:w="2803" w:type="dxa"/>
            <w:tcBorders>
              <w:top w:val="nil"/>
              <w:left w:val="nil"/>
              <w:bottom w:val="nil"/>
              <w:right w:val="nil"/>
            </w:tcBorders>
            <w:shd w:val="clear" w:color="000000" w:fill="FFFFFF"/>
            <w:hideMark/>
          </w:tcPr>
          <w:p w14:paraId="4600D225"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mental health treatment (individual and/or group therapy with a psychotherapist, psychologist, or psychiatrist)</w:t>
            </w:r>
          </w:p>
        </w:tc>
      </w:tr>
      <w:tr w:rsidR="007E5ABD" w:rsidRPr="00C86A60" w14:paraId="6E6F7B6D" w14:textId="77777777" w:rsidTr="00EC7AE6">
        <w:trPr>
          <w:trHeight w:val="2805"/>
        </w:trPr>
        <w:tc>
          <w:tcPr>
            <w:tcW w:w="0" w:type="auto"/>
            <w:tcBorders>
              <w:top w:val="nil"/>
              <w:left w:val="nil"/>
              <w:bottom w:val="nil"/>
              <w:right w:val="nil"/>
            </w:tcBorders>
            <w:shd w:val="clear" w:color="000000" w:fill="FFFFFF"/>
            <w:noWrap/>
            <w:hideMark/>
          </w:tcPr>
          <w:p w14:paraId="6DDA532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9. Mills (2010); USA</w:t>
            </w:r>
          </w:p>
        </w:tc>
        <w:tc>
          <w:tcPr>
            <w:tcW w:w="1444" w:type="dxa"/>
            <w:tcBorders>
              <w:top w:val="nil"/>
              <w:left w:val="nil"/>
              <w:bottom w:val="nil"/>
              <w:right w:val="nil"/>
            </w:tcBorders>
            <w:shd w:val="clear" w:color="000000" w:fill="FFFFFF"/>
            <w:hideMark/>
          </w:tcPr>
          <w:p w14:paraId="6BB4D90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Students                                                         N = 143                 M age = not reported             Range = not reported                26% male </w:t>
            </w:r>
          </w:p>
        </w:tc>
        <w:tc>
          <w:tcPr>
            <w:tcW w:w="2167" w:type="dxa"/>
            <w:tcBorders>
              <w:top w:val="nil"/>
              <w:left w:val="nil"/>
              <w:bottom w:val="nil"/>
              <w:right w:val="nil"/>
            </w:tcBorders>
            <w:shd w:val="clear" w:color="000000" w:fill="FFFFFF"/>
            <w:hideMark/>
          </w:tcPr>
          <w:p w14:paraId="13F5F37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relate disparate lines of research on suicide prevention and help-seeking using the TPB; to predict intentions to use campus mental health services.</w:t>
            </w:r>
          </w:p>
        </w:tc>
        <w:tc>
          <w:tcPr>
            <w:tcW w:w="1824" w:type="dxa"/>
            <w:tcBorders>
              <w:top w:val="nil"/>
              <w:left w:val="nil"/>
              <w:bottom w:val="nil"/>
              <w:right w:val="nil"/>
            </w:tcBorders>
            <w:shd w:val="clear" w:color="000000" w:fill="FFFFFF"/>
            <w:hideMark/>
          </w:tcPr>
          <w:p w14:paraId="5D8A496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2: cross-sectional </w:t>
            </w:r>
          </w:p>
        </w:tc>
        <w:tc>
          <w:tcPr>
            <w:tcW w:w="2210" w:type="dxa"/>
            <w:tcBorders>
              <w:top w:val="nil"/>
              <w:left w:val="nil"/>
              <w:bottom w:val="nil"/>
              <w:right w:val="nil"/>
            </w:tcBorders>
            <w:shd w:val="clear" w:color="000000" w:fill="FFFFFF"/>
            <w:hideMark/>
          </w:tcPr>
          <w:p w14:paraId="1D2E526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Suicidality and emotional problems</w:t>
            </w:r>
          </w:p>
        </w:tc>
        <w:tc>
          <w:tcPr>
            <w:tcW w:w="2803" w:type="dxa"/>
            <w:tcBorders>
              <w:top w:val="nil"/>
              <w:left w:val="nil"/>
              <w:bottom w:val="nil"/>
              <w:right w:val="nil"/>
            </w:tcBorders>
            <w:shd w:val="clear" w:color="000000" w:fill="FFFFFF"/>
            <w:hideMark/>
          </w:tcPr>
          <w:p w14:paraId="151C016D"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Campus mental health services</w:t>
            </w:r>
          </w:p>
        </w:tc>
      </w:tr>
      <w:tr w:rsidR="007E5ABD" w:rsidRPr="00C86A60" w14:paraId="36ED2FF5" w14:textId="77777777" w:rsidTr="00EC7AE6">
        <w:trPr>
          <w:trHeight w:val="2268"/>
        </w:trPr>
        <w:tc>
          <w:tcPr>
            <w:tcW w:w="0" w:type="auto"/>
            <w:tcBorders>
              <w:top w:val="nil"/>
              <w:left w:val="nil"/>
              <w:bottom w:val="nil"/>
              <w:right w:val="nil"/>
            </w:tcBorders>
            <w:shd w:val="clear" w:color="000000" w:fill="FFFFFF"/>
            <w:noWrap/>
            <w:hideMark/>
          </w:tcPr>
          <w:p w14:paraId="45DEF3B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10. O’Flaherty (2017); UK</w:t>
            </w:r>
          </w:p>
        </w:tc>
        <w:tc>
          <w:tcPr>
            <w:tcW w:w="1444" w:type="dxa"/>
            <w:tcBorders>
              <w:top w:val="nil"/>
              <w:left w:val="nil"/>
              <w:bottom w:val="nil"/>
              <w:right w:val="nil"/>
            </w:tcBorders>
            <w:shd w:val="clear" w:color="000000" w:fill="FFFFFF"/>
            <w:hideMark/>
          </w:tcPr>
          <w:p w14:paraId="15389BB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Community adults   N = 236                 M age = 41 years             Range = 18 to 64 years                100% male </w:t>
            </w:r>
          </w:p>
        </w:tc>
        <w:tc>
          <w:tcPr>
            <w:tcW w:w="2167" w:type="dxa"/>
            <w:tcBorders>
              <w:top w:val="nil"/>
              <w:left w:val="nil"/>
              <w:bottom w:val="nil"/>
              <w:right w:val="nil"/>
            </w:tcBorders>
            <w:shd w:val="clear" w:color="000000" w:fill="FFFFFF"/>
            <w:hideMark/>
          </w:tcPr>
          <w:p w14:paraId="37BA3BA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The current study aimed to examine factors that affect psychological help-seeking in men, using the TPB as a guide.</w:t>
            </w:r>
          </w:p>
        </w:tc>
        <w:tc>
          <w:tcPr>
            <w:tcW w:w="1824" w:type="dxa"/>
            <w:tcBorders>
              <w:top w:val="nil"/>
              <w:left w:val="nil"/>
              <w:bottom w:val="nil"/>
              <w:right w:val="nil"/>
            </w:tcBorders>
            <w:shd w:val="clear" w:color="000000" w:fill="FFFFFF"/>
            <w:hideMark/>
          </w:tcPr>
          <w:p w14:paraId="7E8E774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Chapter 2: cross-sectional </w:t>
            </w:r>
          </w:p>
        </w:tc>
        <w:tc>
          <w:tcPr>
            <w:tcW w:w="2210" w:type="dxa"/>
            <w:tcBorders>
              <w:top w:val="nil"/>
              <w:left w:val="nil"/>
              <w:bottom w:val="nil"/>
              <w:right w:val="nil"/>
            </w:tcBorders>
            <w:shd w:val="clear" w:color="000000" w:fill="FFFFFF"/>
            <w:hideMark/>
          </w:tcPr>
          <w:p w14:paraId="3A82352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problems</w:t>
            </w:r>
          </w:p>
        </w:tc>
        <w:tc>
          <w:tcPr>
            <w:tcW w:w="2803" w:type="dxa"/>
            <w:tcBorders>
              <w:top w:val="nil"/>
              <w:left w:val="nil"/>
              <w:bottom w:val="nil"/>
              <w:right w:val="nil"/>
            </w:tcBorders>
            <w:shd w:val="clear" w:color="000000" w:fill="FFFFFF"/>
            <w:hideMark/>
          </w:tcPr>
          <w:p w14:paraId="303D337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Professional help-seeking sources (GP, mental health professional, and telephone helpline)</w:t>
            </w:r>
          </w:p>
        </w:tc>
      </w:tr>
      <w:tr w:rsidR="007E5ABD" w:rsidRPr="00C86A60" w14:paraId="0435E570" w14:textId="77777777" w:rsidTr="00EC7AE6">
        <w:trPr>
          <w:trHeight w:val="2555"/>
        </w:trPr>
        <w:tc>
          <w:tcPr>
            <w:tcW w:w="0" w:type="auto"/>
            <w:tcBorders>
              <w:top w:val="nil"/>
              <w:left w:val="nil"/>
              <w:bottom w:val="nil"/>
              <w:right w:val="nil"/>
            </w:tcBorders>
            <w:shd w:val="clear" w:color="000000" w:fill="FFFFFF"/>
            <w:noWrap/>
            <w:hideMark/>
          </w:tcPr>
          <w:p w14:paraId="445592E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11. Rathbone (2014); UK</w:t>
            </w:r>
          </w:p>
        </w:tc>
        <w:tc>
          <w:tcPr>
            <w:tcW w:w="1444" w:type="dxa"/>
            <w:tcBorders>
              <w:top w:val="nil"/>
              <w:left w:val="nil"/>
              <w:bottom w:val="nil"/>
              <w:right w:val="nil"/>
            </w:tcBorders>
            <w:shd w:val="clear" w:color="000000" w:fill="FFFFFF"/>
            <w:hideMark/>
          </w:tcPr>
          <w:p w14:paraId="21F1C45F"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Medical students                          N = 80                   M age = not reported          Range = not reported                % male not reported</w:t>
            </w:r>
          </w:p>
        </w:tc>
        <w:tc>
          <w:tcPr>
            <w:tcW w:w="2167" w:type="dxa"/>
            <w:tcBorders>
              <w:top w:val="nil"/>
              <w:left w:val="nil"/>
              <w:bottom w:val="nil"/>
              <w:right w:val="nil"/>
            </w:tcBorders>
            <w:shd w:val="clear" w:color="000000" w:fill="FFFFFF"/>
            <w:hideMark/>
          </w:tcPr>
          <w:p w14:paraId="53072E2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use the TPB to understand psychological help-seeking intention for mental health problems in medical students.</w:t>
            </w:r>
          </w:p>
        </w:tc>
        <w:tc>
          <w:tcPr>
            <w:tcW w:w="1824" w:type="dxa"/>
            <w:tcBorders>
              <w:top w:val="nil"/>
              <w:left w:val="nil"/>
              <w:bottom w:val="nil"/>
              <w:right w:val="nil"/>
            </w:tcBorders>
            <w:shd w:val="clear" w:color="000000" w:fill="FFFFFF"/>
            <w:hideMark/>
          </w:tcPr>
          <w:p w14:paraId="558360F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Section B part two: cross-sectional</w:t>
            </w:r>
          </w:p>
        </w:tc>
        <w:tc>
          <w:tcPr>
            <w:tcW w:w="2210" w:type="dxa"/>
            <w:tcBorders>
              <w:top w:val="nil"/>
              <w:left w:val="nil"/>
              <w:bottom w:val="nil"/>
              <w:right w:val="nil"/>
            </w:tcBorders>
            <w:shd w:val="clear" w:color="000000" w:fill="FFFFFF"/>
            <w:noWrap/>
            <w:hideMark/>
          </w:tcPr>
          <w:p w14:paraId="2C2CD8A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problems</w:t>
            </w:r>
          </w:p>
        </w:tc>
        <w:tc>
          <w:tcPr>
            <w:tcW w:w="2803" w:type="dxa"/>
            <w:tcBorders>
              <w:top w:val="nil"/>
              <w:left w:val="nil"/>
              <w:bottom w:val="nil"/>
              <w:right w:val="nil"/>
            </w:tcBorders>
            <w:shd w:val="clear" w:color="000000" w:fill="FFFFFF"/>
            <w:hideMark/>
          </w:tcPr>
          <w:p w14:paraId="4F80331E"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Psychological help (mental health professional e.g., psychologist)</w:t>
            </w:r>
          </w:p>
        </w:tc>
      </w:tr>
      <w:tr w:rsidR="007E5ABD" w:rsidRPr="00C86A60" w14:paraId="3E8E3111" w14:textId="77777777" w:rsidTr="00EC7AE6">
        <w:trPr>
          <w:trHeight w:val="2670"/>
        </w:trPr>
        <w:tc>
          <w:tcPr>
            <w:tcW w:w="0" w:type="auto"/>
            <w:tcBorders>
              <w:top w:val="nil"/>
              <w:left w:val="nil"/>
              <w:bottom w:val="nil"/>
              <w:right w:val="nil"/>
            </w:tcBorders>
            <w:shd w:val="clear" w:color="000000" w:fill="FFFFFF"/>
            <w:noWrap/>
            <w:hideMark/>
          </w:tcPr>
          <w:p w14:paraId="22AF9D81"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12. Seyala (2011); USA</w:t>
            </w:r>
          </w:p>
        </w:tc>
        <w:tc>
          <w:tcPr>
            <w:tcW w:w="1444" w:type="dxa"/>
            <w:tcBorders>
              <w:top w:val="nil"/>
              <w:left w:val="nil"/>
              <w:bottom w:val="nil"/>
              <w:right w:val="nil"/>
            </w:tcBorders>
            <w:shd w:val="clear" w:color="000000" w:fill="FFFFFF"/>
            <w:hideMark/>
          </w:tcPr>
          <w:p w14:paraId="463A30F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Older adults           N = 401 (153 older adults, 248 baby boomers)            M age = 61 years Range = 44 to 97 years                   40% male </w:t>
            </w:r>
          </w:p>
        </w:tc>
        <w:tc>
          <w:tcPr>
            <w:tcW w:w="2167" w:type="dxa"/>
            <w:tcBorders>
              <w:top w:val="nil"/>
              <w:left w:val="nil"/>
              <w:bottom w:val="nil"/>
              <w:right w:val="nil"/>
            </w:tcBorders>
            <w:shd w:val="clear" w:color="000000" w:fill="FFFFFF"/>
            <w:hideMark/>
          </w:tcPr>
          <w:p w14:paraId="417511B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determine whether baby boomers possessed similar or different intentions to seek mental health services compared to a current cohort of older adults.</w:t>
            </w:r>
          </w:p>
        </w:tc>
        <w:tc>
          <w:tcPr>
            <w:tcW w:w="1824" w:type="dxa"/>
            <w:tcBorders>
              <w:top w:val="nil"/>
              <w:left w:val="nil"/>
              <w:bottom w:val="nil"/>
              <w:right w:val="nil"/>
            </w:tcBorders>
            <w:shd w:val="clear" w:color="000000" w:fill="FFFFFF"/>
            <w:hideMark/>
          </w:tcPr>
          <w:p w14:paraId="4334F30B"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noWrap/>
            <w:hideMark/>
          </w:tcPr>
          <w:p w14:paraId="615CBFD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problems</w:t>
            </w:r>
          </w:p>
        </w:tc>
        <w:tc>
          <w:tcPr>
            <w:tcW w:w="2803" w:type="dxa"/>
            <w:tcBorders>
              <w:top w:val="nil"/>
              <w:left w:val="nil"/>
              <w:bottom w:val="nil"/>
              <w:right w:val="nil"/>
            </w:tcBorders>
            <w:shd w:val="clear" w:color="000000" w:fill="FFFFFF"/>
            <w:hideMark/>
          </w:tcPr>
          <w:p w14:paraId="3E397D71"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 (such as a psychologist, psychiatrist, counsellor, or social worker)</w:t>
            </w:r>
          </w:p>
        </w:tc>
      </w:tr>
      <w:tr w:rsidR="007E5ABD" w:rsidRPr="00C86A60" w14:paraId="2694E1B2" w14:textId="77777777" w:rsidTr="00EC7AE6">
        <w:trPr>
          <w:trHeight w:val="2670"/>
        </w:trPr>
        <w:tc>
          <w:tcPr>
            <w:tcW w:w="0" w:type="auto"/>
            <w:tcBorders>
              <w:top w:val="nil"/>
              <w:left w:val="nil"/>
              <w:bottom w:val="nil"/>
              <w:right w:val="nil"/>
            </w:tcBorders>
            <w:shd w:val="clear" w:color="000000" w:fill="FFFFFF"/>
            <w:noWrap/>
            <w:hideMark/>
          </w:tcPr>
          <w:p w14:paraId="6FFD2AE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lastRenderedPageBreak/>
              <w:t>13. Taylor (2018); Canada</w:t>
            </w:r>
          </w:p>
        </w:tc>
        <w:tc>
          <w:tcPr>
            <w:tcW w:w="1444" w:type="dxa"/>
            <w:tcBorders>
              <w:top w:val="nil"/>
              <w:left w:val="nil"/>
              <w:bottom w:val="nil"/>
              <w:right w:val="nil"/>
            </w:tcBorders>
            <w:shd w:val="clear" w:color="000000" w:fill="FFFFFF"/>
            <w:hideMark/>
          </w:tcPr>
          <w:p w14:paraId="5E648017"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Black Canadian adults                     N = 387                M age = 34 years             Range = 18 to 80 years                 17% male</w:t>
            </w:r>
          </w:p>
        </w:tc>
        <w:tc>
          <w:tcPr>
            <w:tcW w:w="2167" w:type="dxa"/>
            <w:tcBorders>
              <w:top w:val="nil"/>
              <w:left w:val="nil"/>
              <w:bottom w:val="nil"/>
              <w:right w:val="nil"/>
            </w:tcBorders>
            <w:shd w:val="clear" w:color="000000" w:fill="FFFFFF"/>
            <w:hideMark/>
          </w:tcPr>
          <w:p w14:paraId="5092E2F9"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test the ability of the TPB model in explaining psychological help-seeking intention in a sample of 387 community-based Black Canadians.</w:t>
            </w:r>
          </w:p>
        </w:tc>
        <w:tc>
          <w:tcPr>
            <w:tcW w:w="1824" w:type="dxa"/>
            <w:tcBorders>
              <w:top w:val="nil"/>
              <w:left w:val="nil"/>
              <w:bottom w:val="nil"/>
              <w:right w:val="nil"/>
            </w:tcBorders>
            <w:shd w:val="clear" w:color="000000" w:fill="FFFFFF"/>
            <w:hideMark/>
          </w:tcPr>
          <w:p w14:paraId="2E1A4486"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hideMark/>
          </w:tcPr>
          <w:p w14:paraId="40C388E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Mental health problems (sad, depressed, anxious, worry) / personal or emotional problems</w:t>
            </w:r>
          </w:p>
        </w:tc>
        <w:tc>
          <w:tcPr>
            <w:tcW w:w="2803" w:type="dxa"/>
            <w:tcBorders>
              <w:top w:val="nil"/>
              <w:left w:val="nil"/>
              <w:bottom w:val="nil"/>
              <w:right w:val="nil"/>
            </w:tcBorders>
            <w:shd w:val="clear" w:color="000000" w:fill="FFFFFF"/>
            <w:hideMark/>
          </w:tcPr>
          <w:p w14:paraId="28678638"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professionals (e.g., psychologists, psychiatrists, therapists, counsellors, and social workers)</w:t>
            </w:r>
          </w:p>
        </w:tc>
      </w:tr>
      <w:tr w:rsidR="007E5ABD" w:rsidRPr="00C86A60" w14:paraId="0CB2291D" w14:textId="77777777" w:rsidTr="00EC7AE6">
        <w:trPr>
          <w:trHeight w:val="2280"/>
        </w:trPr>
        <w:tc>
          <w:tcPr>
            <w:tcW w:w="0" w:type="auto"/>
            <w:tcBorders>
              <w:top w:val="nil"/>
              <w:left w:val="nil"/>
              <w:bottom w:val="nil"/>
              <w:right w:val="nil"/>
            </w:tcBorders>
            <w:shd w:val="clear" w:color="000000" w:fill="FFFFFF"/>
            <w:noWrap/>
            <w:hideMark/>
          </w:tcPr>
          <w:p w14:paraId="38A32ADA"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14. Walther (2002); Canada</w:t>
            </w:r>
          </w:p>
        </w:tc>
        <w:tc>
          <w:tcPr>
            <w:tcW w:w="1444" w:type="dxa"/>
            <w:tcBorders>
              <w:top w:val="nil"/>
              <w:left w:val="nil"/>
              <w:bottom w:val="nil"/>
              <w:right w:val="nil"/>
            </w:tcBorders>
            <w:shd w:val="clear" w:color="000000" w:fill="FFFFFF"/>
            <w:hideMark/>
          </w:tcPr>
          <w:p w14:paraId="66AFC815"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Community adults   N = 161                  M age = 44 years             Range = not reported                  52% male</w:t>
            </w:r>
          </w:p>
        </w:tc>
        <w:tc>
          <w:tcPr>
            <w:tcW w:w="2167" w:type="dxa"/>
            <w:tcBorders>
              <w:top w:val="nil"/>
              <w:left w:val="nil"/>
              <w:bottom w:val="nil"/>
              <w:right w:val="nil"/>
            </w:tcBorders>
            <w:shd w:val="clear" w:color="000000" w:fill="FFFFFF"/>
            <w:hideMark/>
          </w:tcPr>
          <w:p w14:paraId="009BB42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gain a better understanding of which individuals are most likely to seek mental health services when they experience psychological problems.</w:t>
            </w:r>
          </w:p>
        </w:tc>
        <w:tc>
          <w:tcPr>
            <w:tcW w:w="1824" w:type="dxa"/>
            <w:tcBorders>
              <w:top w:val="nil"/>
              <w:left w:val="nil"/>
              <w:bottom w:val="nil"/>
              <w:right w:val="nil"/>
            </w:tcBorders>
            <w:shd w:val="clear" w:color="000000" w:fill="FFFFFF"/>
            <w:hideMark/>
          </w:tcPr>
          <w:p w14:paraId="705A4268"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Cross-sectional </w:t>
            </w:r>
          </w:p>
        </w:tc>
        <w:tc>
          <w:tcPr>
            <w:tcW w:w="2210" w:type="dxa"/>
            <w:tcBorders>
              <w:top w:val="nil"/>
              <w:left w:val="nil"/>
              <w:bottom w:val="nil"/>
              <w:right w:val="nil"/>
            </w:tcBorders>
            <w:shd w:val="clear" w:color="000000" w:fill="FFFFFF"/>
            <w:noWrap/>
            <w:hideMark/>
          </w:tcPr>
          <w:p w14:paraId="51B2899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Psychological problem</w:t>
            </w:r>
          </w:p>
        </w:tc>
        <w:tc>
          <w:tcPr>
            <w:tcW w:w="2803" w:type="dxa"/>
            <w:tcBorders>
              <w:top w:val="nil"/>
              <w:left w:val="nil"/>
              <w:bottom w:val="nil"/>
              <w:right w:val="nil"/>
            </w:tcBorders>
            <w:shd w:val="clear" w:color="000000" w:fill="FFFFFF"/>
            <w:hideMark/>
          </w:tcPr>
          <w:p w14:paraId="49563EC0"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Mental health services (mental health professional, family physician)</w:t>
            </w:r>
          </w:p>
        </w:tc>
      </w:tr>
      <w:tr w:rsidR="007E5ABD" w:rsidRPr="00C86A60" w14:paraId="7D146EF5" w14:textId="77777777" w:rsidTr="00EC7AE6">
        <w:trPr>
          <w:trHeight w:val="2205"/>
        </w:trPr>
        <w:tc>
          <w:tcPr>
            <w:tcW w:w="0" w:type="auto"/>
            <w:tcBorders>
              <w:top w:val="nil"/>
              <w:left w:val="nil"/>
              <w:bottom w:val="single" w:sz="4" w:space="0" w:color="auto"/>
              <w:right w:val="nil"/>
            </w:tcBorders>
            <w:shd w:val="clear" w:color="000000" w:fill="FFFFFF"/>
            <w:noWrap/>
            <w:hideMark/>
          </w:tcPr>
          <w:p w14:paraId="29DFFD73"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15. Woods (2013); USA</w:t>
            </w:r>
          </w:p>
        </w:tc>
        <w:tc>
          <w:tcPr>
            <w:tcW w:w="1444" w:type="dxa"/>
            <w:tcBorders>
              <w:top w:val="nil"/>
              <w:left w:val="nil"/>
              <w:bottom w:val="single" w:sz="4" w:space="0" w:color="auto"/>
              <w:right w:val="nil"/>
            </w:tcBorders>
            <w:shd w:val="clear" w:color="000000" w:fill="FFFFFF"/>
            <w:hideMark/>
          </w:tcPr>
          <w:p w14:paraId="110AFC4C"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Black women                       N = 240                  M age = 24 years             Range = 18 to 60 years                   0% male</w:t>
            </w:r>
          </w:p>
        </w:tc>
        <w:tc>
          <w:tcPr>
            <w:tcW w:w="2167" w:type="dxa"/>
            <w:tcBorders>
              <w:top w:val="nil"/>
              <w:left w:val="nil"/>
              <w:bottom w:val="single" w:sz="4" w:space="0" w:color="auto"/>
              <w:right w:val="nil"/>
            </w:tcBorders>
            <w:shd w:val="clear" w:color="000000" w:fill="FFFFFF"/>
            <w:hideMark/>
          </w:tcPr>
          <w:p w14:paraId="6D7DA914"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To examine the relationship between the Strong Black Woman ideal, depressive symptoms, the TPB, and intentions to seek therapy.</w:t>
            </w:r>
          </w:p>
        </w:tc>
        <w:tc>
          <w:tcPr>
            <w:tcW w:w="1824" w:type="dxa"/>
            <w:tcBorders>
              <w:top w:val="nil"/>
              <w:left w:val="nil"/>
              <w:bottom w:val="single" w:sz="4" w:space="0" w:color="auto"/>
              <w:right w:val="nil"/>
            </w:tcBorders>
            <w:shd w:val="clear" w:color="000000" w:fill="FFFFFF"/>
            <w:hideMark/>
          </w:tcPr>
          <w:p w14:paraId="08CC4A52"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 xml:space="preserve">Study 2: cross-sectional </w:t>
            </w:r>
          </w:p>
        </w:tc>
        <w:tc>
          <w:tcPr>
            <w:tcW w:w="2210" w:type="dxa"/>
            <w:tcBorders>
              <w:top w:val="nil"/>
              <w:left w:val="nil"/>
              <w:bottom w:val="single" w:sz="4" w:space="0" w:color="auto"/>
              <w:right w:val="nil"/>
            </w:tcBorders>
            <w:shd w:val="clear" w:color="000000" w:fill="FFFFFF"/>
            <w:noWrap/>
            <w:hideMark/>
          </w:tcPr>
          <w:p w14:paraId="204BEE8D" w14:textId="77777777" w:rsidR="007E5ABD" w:rsidRPr="00C86A60" w:rsidRDefault="007E5ABD" w:rsidP="00A71A9A">
            <w:pPr>
              <w:spacing w:after="0" w:line="240" w:lineRule="auto"/>
              <w:rPr>
                <w:rFonts w:ascii="Times New Roman" w:eastAsia="Times New Roman" w:hAnsi="Times New Roman"/>
                <w:color w:val="000000"/>
                <w:sz w:val="24"/>
                <w:szCs w:val="24"/>
                <w:lang w:val="en-US" w:eastAsia="en-AU"/>
              </w:rPr>
            </w:pPr>
            <w:r w:rsidRPr="00C86A60">
              <w:rPr>
                <w:rFonts w:ascii="Times New Roman" w:eastAsia="Times New Roman" w:hAnsi="Times New Roman"/>
                <w:color w:val="000000"/>
                <w:sz w:val="24"/>
                <w:szCs w:val="24"/>
                <w:lang w:val="en-US" w:eastAsia="en-AU"/>
              </w:rPr>
              <w:t>Depression</w:t>
            </w:r>
          </w:p>
        </w:tc>
        <w:tc>
          <w:tcPr>
            <w:tcW w:w="2803" w:type="dxa"/>
            <w:tcBorders>
              <w:top w:val="nil"/>
              <w:left w:val="nil"/>
              <w:bottom w:val="single" w:sz="4" w:space="0" w:color="auto"/>
              <w:right w:val="nil"/>
            </w:tcBorders>
            <w:shd w:val="clear" w:color="000000" w:fill="FFFFFF"/>
            <w:noWrap/>
            <w:hideMark/>
          </w:tcPr>
          <w:p w14:paraId="1C0B6AFF" w14:textId="77777777" w:rsidR="007E5ABD" w:rsidRPr="00C86A60" w:rsidRDefault="007E5ABD" w:rsidP="00A71A9A">
            <w:pPr>
              <w:spacing w:after="0" w:line="240" w:lineRule="auto"/>
              <w:rPr>
                <w:rFonts w:ascii="Times New Roman" w:eastAsia="Times New Roman" w:hAnsi="Times New Roman"/>
                <w:sz w:val="24"/>
                <w:szCs w:val="24"/>
                <w:lang w:val="en-US" w:eastAsia="en-AU"/>
              </w:rPr>
            </w:pPr>
            <w:r w:rsidRPr="00C86A60">
              <w:rPr>
                <w:rFonts w:ascii="Times New Roman" w:eastAsia="Times New Roman" w:hAnsi="Times New Roman"/>
                <w:sz w:val="24"/>
                <w:szCs w:val="24"/>
                <w:lang w:val="en-US" w:eastAsia="en-AU"/>
              </w:rPr>
              <w:t>Therapy</w:t>
            </w:r>
          </w:p>
        </w:tc>
      </w:tr>
    </w:tbl>
    <w:p w14:paraId="13F1A14C" w14:textId="2173A719" w:rsidR="00091274" w:rsidRDefault="001C7563"/>
    <w:p w14:paraId="6CDE2340" w14:textId="20FB3ECB" w:rsidR="00EC7AE6" w:rsidRDefault="00EC7AE6"/>
    <w:p w14:paraId="61A4C4FD" w14:textId="0926168C" w:rsidR="00EC7AE6" w:rsidRDefault="00EC7AE6"/>
    <w:p w14:paraId="153BBD46" w14:textId="2FD8D3B0" w:rsidR="00EC7AE6" w:rsidRDefault="00EC7AE6"/>
    <w:tbl>
      <w:tblPr>
        <w:tblW w:w="14066" w:type="dxa"/>
        <w:tblInd w:w="108" w:type="dxa"/>
        <w:tblLayout w:type="fixed"/>
        <w:tblLook w:val="04A0" w:firstRow="1" w:lastRow="0" w:firstColumn="1" w:lastColumn="0" w:noHBand="0" w:noVBand="1"/>
      </w:tblPr>
      <w:tblGrid>
        <w:gridCol w:w="2103"/>
        <w:gridCol w:w="1725"/>
        <w:gridCol w:w="1842"/>
        <w:gridCol w:w="1560"/>
        <w:gridCol w:w="2551"/>
        <w:gridCol w:w="2410"/>
        <w:gridCol w:w="283"/>
        <w:gridCol w:w="1592"/>
      </w:tblGrid>
      <w:tr w:rsidR="001C7563" w:rsidRPr="00F34F9A" w14:paraId="7BA4036D" w14:textId="77777777" w:rsidTr="001C7563">
        <w:trPr>
          <w:trHeight w:val="170"/>
        </w:trPr>
        <w:tc>
          <w:tcPr>
            <w:tcW w:w="14066" w:type="dxa"/>
            <w:gridSpan w:val="8"/>
            <w:tcBorders>
              <w:top w:val="nil"/>
              <w:left w:val="nil"/>
              <w:bottom w:val="nil"/>
              <w:right w:val="nil"/>
            </w:tcBorders>
            <w:shd w:val="clear" w:color="000000" w:fill="FFFFFF"/>
            <w:noWrap/>
            <w:vAlign w:val="bottom"/>
            <w:hideMark/>
          </w:tcPr>
          <w:p w14:paraId="70D6CDD9" w14:textId="526368F3" w:rsidR="001C7563" w:rsidRPr="00F34F9A" w:rsidRDefault="001C7563" w:rsidP="001C7563">
            <w:pPr>
              <w:spacing w:after="0" w:line="240" w:lineRule="auto"/>
              <w:rPr>
                <w:rFonts w:ascii="Times New Roman" w:eastAsia="Times New Roman" w:hAnsi="Times New Roman"/>
                <w:color w:val="000000"/>
                <w:sz w:val="24"/>
                <w:szCs w:val="24"/>
                <w:lang w:val="en-US" w:eastAsia="en-AU"/>
              </w:rPr>
            </w:pPr>
            <w:r>
              <w:rPr>
                <w:rFonts w:ascii="Times New Roman" w:eastAsia="Times New Roman" w:hAnsi="Times New Roman"/>
                <w:b/>
                <w:bCs/>
                <w:color w:val="000000"/>
                <w:sz w:val="24"/>
                <w:szCs w:val="24"/>
                <w:lang w:val="en-US" w:eastAsia="en-AU"/>
              </w:rPr>
              <w:lastRenderedPageBreak/>
              <w:t xml:space="preserve">Supplementary </w:t>
            </w:r>
            <w:r w:rsidRPr="00F34F9A">
              <w:rPr>
                <w:rFonts w:ascii="Times New Roman" w:eastAsia="Times New Roman" w:hAnsi="Times New Roman"/>
                <w:b/>
                <w:bCs/>
                <w:color w:val="000000"/>
                <w:sz w:val="24"/>
                <w:szCs w:val="24"/>
                <w:lang w:val="en-US" w:eastAsia="en-AU"/>
              </w:rPr>
              <w:t xml:space="preserve">Table </w:t>
            </w:r>
            <w:r>
              <w:rPr>
                <w:rFonts w:ascii="Times New Roman" w:eastAsia="Times New Roman" w:hAnsi="Times New Roman"/>
                <w:b/>
                <w:bCs/>
                <w:color w:val="000000"/>
                <w:sz w:val="24"/>
                <w:szCs w:val="24"/>
                <w:lang w:val="en-US" w:eastAsia="en-AU"/>
              </w:rPr>
              <w:t xml:space="preserve">2 </w:t>
            </w:r>
            <w:r w:rsidRPr="001C7563">
              <w:rPr>
                <w:rFonts w:ascii="Times New Roman" w:eastAsia="Times New Roman" w:hAnsi="Times New Roman"/>
                <w:color w:val="000000"/>
                <w:sz w:val="24"/>
                <w:szCs w:val="24"/>
                <w:lang w:val="en-US" w:eastAsia="en-AU"/>
              </w:rPr>
              <w:t>Characteristics of studies - interventions</w:t>
            </w:r>
          </w:p>
        </w:tc>
      </w:tr>
      <w:tr w:rsidR="00EC7AE6" w:rsidRPr="00F34F9A" w14:paraId="1C8AB82D" w14:textId="77777777" w:rsidTr="001C7563">
        <w:trPr>
          <w:trHeight w:val="283"/>
        </w:trPr>
        <w:tc>
          <w:tcPr>
            <w:tcW w:w="14066" w:type="dxa"/>
            <w:gridSpan w:val="8"/>
            <w:tcBorders>
              <w:top w:val="nil"/>
              <w:left w:val="nil"/>
              <w:right w:val="nil"/>
            </w:tcBorders>
            <w:shd w:val="clear" w:color="000000" w:fill="FFFFFF"/>
            <w:noWrap/>
            <w:vAlign w:val="bottom"/>
            <w:hideMark/>
          </w:tcPr>
          <w:p w14:paraId="0803122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p w14:paraId="78DB9FB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p>
        </w:tc>
      </w:tr>
      <w:tr w:rsidR="00EC7AE6" w:rsidRPr="00F34F9A" w14:paraId="527B8150" w14:textId="77777777" w:rsidTr="008B4BB1">
        <w:trPr>
          <w:trHeight w:val="720"/>
        </w:trPr>
        <w:tc>
          <w:tcPr>
            <w:tcW w:w="2103" w:type="dxa"/>
            <w:tcBorders>
              <w:top w:val="single" w:sz="4" w:space="0" w:color="auto"/>
              <w:left w:val="nil"/>
              <w:bottom w:val="single" w:sz="4" w:space="0" w:color="auto"/>
              <w:right w:val="nil"/>
            </w:tcBorders>
            <w:shd w:val="clear" w:color="000000" w:fill="FFFFFF"/>
            <w:noWrap/>
            <w:hideMark/>
          </w:tcPr>
          <w:p w14:paraId="10C84C8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First author (year); country</w:t>
            </w:r>
          </w:p>
        </w:tc>
        <w:tc>
          <w:tcPr>
            <w:tcW w:w="1725" w:type="dxa"/>
            <w:tcBorders>
              <w:top w:val="single" w:sz="4" w:space="0" w:color="auto"/>
              <w:left w:val="nil"/>
              <w:bottom w:val="single" w:sz="4" w:space="0" w:color="auto"/>
              <w:right w:val="nil"/>
            </w:tcBorders>
            <w:shd w:val="clear" w:color="000000" w:fill="FFFFFF"/>
            <w:noWrap/>
            <w:hideMark/>
          </w:tcPr>
          <w:p w14:paraId="6F2C70A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Participants</w:t>
            </w:r>
          </w:p>
        </w:tc>
        <w:tc>
          <w:tcPr>
            <w:tcW w:w="1842" w:type="dxa"/>
            <w:tcBorders>
              <w:top w:val="single" w:sz="4" w:space="0" w:color="auto"/>
              <w:left w:val="nil"/>
              <w:bottom w:val="single" w:sz="4" w:space="0" w:color="auto"/>
              <w:right w:val="nil"/>
            </w:tcBorders>
            <w:shd w:val="clear" w:color="000000" w:fill="FFFFFF"/>
            <w:noWrap/>
            <w:hideMark/>
          </w:tcPr>
          <w:p w14:paraId="16EB2E9C"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Aim/purpose</w:t>
            </w:r>
          </w:p>
        </w:tc>
        <w:tc>
          <w:tcPr>
            <w:tcW w:w="1560" w:type="dxa"/>
            <w:tcBorders>
              <w:top w:val="single" w:sz="4" w:space="0" w:color="auto"/>
              <w:left w:val="nil"/>
              <w:bottom w:val="single" w:sz="4" w:space="0" w:color="auto"/>
              <w:right w:val="nil"/>
            </w:tcBorders>
            <w:shd w:val="clear" w:color="000000" w:fill="FFFFFF"/>
            <w:noWrap/>
            <w:hideMark/>
          </w:tcPr>
          <w:p w14:paraId="5767CC1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Study design</w:t>
            </w:r>
          </w:p>
        </w:tc>
        <w:tc>
          <w:tcPr>
            <w:tcW w:w="2551" w:type="dxa"/>
            <w:tcBorders>
              <w:top w:val="single" w:sz="4" w:space="0" w:color="auto"/>
              <w:left w:val="nil"/>
              <w:bottom w:val="single" w:sz="4" w:space="0" w:color="auto"/>
              <w:right w:val="nil"/>
            </w:tcBorders>
            <w:shd w:val="clear" w:color="000000" w:fill="FFFFFF"/>
            <w:noWrap/>
            <w:hideMark/>
          </w:tcPr>
          <w:p w14:paraId="440DA21D"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Intervention type; description </w:t>
            </w:r>
          </w:p>
        </w:tc>
        <w:tc>
          <w:tcPr>
            <w:tcW w:w="2410" w:type="dxa"/>
            <w:tcBorders>
              <w:top w:val="single" w:sz="4" w:space="0" w:color="auto"/>
              <w:left w:val="nil"/>
              <w:bottom w:val="single" w:sz="4" w:space="0" w:color="auto"/>
              <w:right w:val="nil"/>
            </w:tcBorders>
            <w:shd w:val="clear" w:color="000000" w:fill="FFFFFF"/>
            <w:noWrap/>
            <w:hideMark/>
          </w:tcPr>
          <w:p w14:paraId="5A1113DE"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Role of the TPB</w:t>
            </w:r>
          </w:p>
        </w:tc>
        <w:tc>
          <w:tcPr>
            <w:tcW w:w="1875" w:type="dxa"/>
            <w:gridSpan w:val="2"/>
            <w:tcBorders>
              <w:top w:val="single" w:sz="4" w:space="0" w:color="auto"/>
              <w:left w:val="nil"/>
              <w:bottom w:val="single" w:sz="4" w:space="0" w:color="auto"/>
              <w:right w:val="nil"/>
            </w:tcBorders>
            <w:shd w:val="clear" w:color="000000" w:fill="FFFFFF"/>
            <w:noWrap/>
            <w:hideMark/>
          </w:tcPr>
          <w:p w14:paraId="5C34039D"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Improved TPB variables</w:t>
            </w:r>
          </w:p>
        </w:tc>
      </w:tr>
      <w:tr w:rsidR="00EC7AE6" w:rsidRPr="00F34F9A" w14:paraId="456F42D3" w14:textId="77777777" w:rsidTr="008B4BB1">
        <w:trPr>
          <w:trHeight w:val="414"/>
        </w:trPr>
        <w:tc>
          <w:tcPr>
            <w:tcW w:w="2103" w:type="dxa"/>
            <w:tcBorders>
              <w:top w:val="nil"/>
              <w:left w:val="nil"/>
              <w:bottom w:val="nil"/>
              <w:right w:val="nil"/>
            </w:tcBorders>
            <w:shd w:val="clear" w:color="000000" w:fill="FFFFFF"/>
            <w:noWrap/>
            <w:hideMark/>
          </w:tcPr>
          <w:p w14:paraId="671CCDC0"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Journal articles</w:t>
            </w:r>
          </w:p>
        </w:tc>
        <w:tc>
          <w:tcPr>
            <w:tcW w:w="1725" w:type="dxa"/>
            <w:tcBorders>
              <w:top w:val="nil"/>
              <w:left w:val="nil"/>
              <w:bottom w:val="nil"/>
              <w:right w:val="nil"/>
            </w:tcBorders>
            <w:shd w:val="clear" w:color="000000" w:fill="FFFFFF"/>
            <w:noWrap/>
            <w:hideMark/>
          </w:tcPr>
          <w:p w14:paraId="570E29F9"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842" w:type="dxa"/>
            <w:tcBorders>
              <w:top w:val="nil"/>
              <w:left w:val="nil"/>
              <w:bottom w:val="nil"/>
              <w:right w:val="nil"/>
            </w:tcBorders>
            <w:shd w:val="clear" w:color="000000" w:fill="FFFFFF"/>
            <w:noWrap/>
            <w:hideMark/>
          </w:tcPr>
          <w:p w14:paraId="556D0C8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560" w:type="dxa"/>
            <w:tcBorders>
              <w:top w:val="nil"/>
              <w:left w:val="nil"/>
              <w:bottom w:val="nil"/>
              <w:right w:val="nil"/>
            </w:tcBorders>
            <w:shd w:val="clear" w:color="000000" w:fill="FFFFFF"/>
            <w:noWrap/>
            <w:hideMark/>
          </w:tcPr>
          <w:p w14:paraId="53864D11"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2551" w:type="dxa"/>
            <w:tcBorders>
              <w:top w:val="nil"/>
              <w:left w:val="nil"/>
              <w:bottom w:val="nil"/>
              <w:right w:val="nil"/>
            </w:tcBorders>
            <w:shd w:val="clear" w:color="000000" w:fill="FFFFFF"/>
            <w:noWrap/>
            <w:hideMark/>
          </w:tcPr>
          <w:p w14:paraId="62475D9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2693" w:type="dxa"/>
            <w:gridSpan w:val="2"/>
            <w:tcBorders>
              <w:top w:val="nil"/>
              <w:left w:val="nil"/>
              <w:bottom w:val="nil"/>
              <w:right w:val="nil"/>
            </w:tcBorders>
            <w:shd w:val="clear" w:color="000000" w:fill="FFFFFF"/>
            <w:noWrap/>
            <w:hideMark/>
          </w:tcPr>
          <w:p w14:paraId="66DE5095"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592" w:type="dxa"/>
            <w:tcBorders>
              <w:top w:val="nil"/>
              <w:left w:val="nil"/>
              <w:bottom w:val="nil"/>
              <w:right w:val="nil"/>
            </w:tcBorders>
            <w:shd w:val="clear" w:color="000000" w:fill="FFFFFF"/>
            <w:noWrap/>
            <w:vAlign w:val="bottom"/>
            <w:hideMark/>
          </w:tcPr>
          <w:p w14:paraId="79C63F1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r>
      <w:tr w:rsidR="00EC7AE6" w:rsidRPr="00F34F9A" w14:paraId="1FEF5632" w14:textId="77777777" w:rsidTr="008B4BB1">
        <w:trPr>
          <w:trHeight w:val="3345"/>
        </w:trPr>
        <w:tc>
          <w:tcPr>
            <w:tcW w:w="2103" w:type="dxa"/>
            <w:tcBorders>
              <w:top w:val="nil"/>
              <w:left w:val="nil"/>
              <w:bottom w:val="nil"/>
              <w:right w:val="nil"/>
            </w:tcBorders>
            <w:shd w:val="clear" w:color="000000" w:fill="FFFFFF"/>
            <w:hideMark/>
          </w:tcPr>
          <w:p w14:paraId="5863810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1.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(2017</w:t>
            </w:r>
            <w:proofErr w:type="gramStart"/>
            <w:r w:rsidRPr="00F34F9A">
              <w:rPr>
                <w:rFonts w:ascii="Times New Roman" w:eastAsia="Times New Roman" w:hAnsi="Times New Roman"/>
                <w:color w:val="000000"/>
                <w:sz w:val="24"/>
                <w:szCs w:val="24"/>
                <w:lang w:val="en-US" w:eastAsia="en-AU"/>
              </w:rPr>
              <w:t>a)*</w:t>
            </w:r>
            <w:proofErr w:type="gramEnd"/>
            <w:r w:rsidRPr="00F34F9A">
              <w:rPr>
                <w:rFonts w:ascii="Times New Roman" w:eastAsia="Times New Roman" w:hAnsi="Times New Roman"/>
                <w:color w:val="000000"/>
                <w:sz w:val="24"/>
                <w:szCs w:val="24"/>
                <w:lang w:val="en-US" w:eastAsia="en-AU"/>
              </w:rPr>
              <w:t xml:space="preserve">; Australia                     2.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(2017</w:t>
            </w:r>
            <w:proofErr w:type="gramStart"/>
            <w:r w:rsidRPr="00F34F9A">
              <w:rPr>
                <w:rFonts w:ascii="Times New Roman" w:eastAsia="Times New Roman" w:hAnsi="Times New Roman"/>
                <w:color w:val="000000"/>
                <w:sz w:val="24"/>
                <w:szCs w:val="24"/>
                <w:lang w:val="en-US" w:eastAsia="en-AU"/>
              </w:rPr>
              <w:t>b)*</w:t>
            </w:r>
            <w:proofErr w:type="gramEnd"/>
            <w:r w:rsidRPr="00F34F9A">
              <w:rPr>
                <w:rFonts w:ascii="Times New Roman" w:eastAsia="Times New Roman" w:hAnsi="Times New Roman"/>
                <w:color w:val="000000"/>
                <w:sz w:val="24"/>
                <w:szCs w:val="24"/>
                <w:lang w:val="en-US" w:eastAsia="en-AU"/>
              </w:rPr>
              <w:t>*; Australia</w:t>
            </w:r>
          </w:p>
        </w:tc>
        <w:tc>
          <w:tcPr>
            <w:tcW w:w="1725" w:type="dxa"/>
            <w:tcBorders>
              <w:top w:val="nil"/>
              <w:left w:val="nil"/>
              <w:bottom w:val="nil"/>
              <w:right w:val="nil"/>
            </w:tcBorders>
            <w:shd w:val="clear" w:color="000000" w:fill="FFFFFF"/>
            <w:hideMark/>
          </w:tcPr>
          <w:p w14:paraId="7C59C45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Young community adults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(2017a) N = 23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(2017b) N = 51 (Control group: 27, Intervention group: 24)</w:t>
            </w:r>
          </w:p>
        </w:tc>
        <w:tc>
          <w:tcPr>
            <w:tcW w:w="1842" w:type="dxa"/>
            <w:tcBorders>
              <w:top w:val="nil"/>
              <w:left w:val="nil"/>
              <w:bottom w:val="nil"/>
              <w:right w:val="nil"/>
            </w:tcBorders>
            <w:shd w:val="clear" w:color="000000" w:fill="FFFFFF"/>
            <w:hideMark/>
          </w:tcPr>
          <w:p w14:paraId="1ACEB69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To describe the theoretical basis and explore the feasibility of the Link program, a world-first dedicated online navigation tool to facilitate mental health help-seeking for young adults.</w:t>
            </w:r>
          </w:p>
        </w:tc>
        <w:tc>
          <w:tcPr>
            <w:tcW w:w="1560" w:type="dxa"/>
            <w:tcBorders>
              <w:top w:val="nil"/>
              <w:left w:val="nil"/>
              <w:bottom w:val="nil"/>
              <w:right w:val="nil"/>
            </w:tcBorders>
            <w:shd w:val="clear" w:color="000000" w:fill="FFFFFF"/>
            <w:hideMark/>
          </w:tcPr>
          <w:p w14:paraId="073FAF7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Participatory design approach and pilot RCT</w:t>
            </w:r>
          </w:p>
        </w:tc>
        <w:tc>
          <w:tcPr>
            <w:tcW w:w="2551" w:type="dxa"/>
            <w:tcBorders>
              <w:top w:val="nil"/>
              <w:left w:val="nil"/>
              <w:bottom w:val="nil"/>
              <w:right w:val="nil"/>
            </w:tcBorders>
            <w:shd w:val="clear" w:color="000000" w:fill="FFFFFF"/>
            <w:hideMark/>
          </w:tcPr>
          <w:p w14:paraId="313B8F0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Online navigation tool: 'Link', a dedicated online mental health help-seeking tool that matches user’s mental health issues, severity, and service-type preferences (online, phone and face-to-face) with appropriate youth-friendly services. </w:t>
            </w:r>
          </w:p>
        </w:tc>
        <w:tc>
          <w:tcPr>
            <w:tcW w:w="2410" w:type="dxa"/>
            <w:tcBorders>
              <w:top w:val="nil"/>
              <w:left w:val="nil"/>
              <w:bottom w:val="nil"/>
              <w:right w:val="nil"/>
            </w:tcBorders>
            <w:shd w:val="clear" w:color="000000" w:fill="FFFFFF"/>
            <w:hideMark/>
          </w:tcPr>
          <w:p w14:paraId="54EA996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The Link program is underpinned by the TPB and incorporates the Help-Seeking Model. Link aims to change attitudes by demonstrating the usefulness and ease of seeking help, improve subjective norms through decreasing stigma, and improving perceived behavioral control by increasing the accessibility of services and decreasing external barriers.</w:t>
            </w:r>
          </w:p>
        </w:tc>
        <w:tc>
          <w:tcPr>
            <w:tcW w:w="1875" w:type="dxa"/>
            <w:gridSpan w:val="2"/>
            <w:tcBorders>
              <w:top w:val="nil"/>
              <w:left w:val="nil"/>
              <w:bottom w:val="nil"/>
              <w:right w:val="nil"/>
            </w:tcBorders>
            <w:shd w:val="clear" w:color="000000" w:fill="FFFFFF"/>
            <w:noWrap/>
            <w:hideMark/>
          </w:tcPr>
          <w:p w14:paraId="470B84B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No (only intentions were assessed)</w:t>
            </w:r>
          </w:p>
        </w:tc>
      </w:tr>
      <w:tr w:rsidR="00EC7AE6" w:rsidRPr="00F34F9A" w14:paraId="6CF99F91" w14:textId="77777777" w:rsidTr="008B4BB1">
        <w:trPr>
          <w:trHeight w:val="3690"/>
        </w:trPr>
        <w:tc>
          <w:tcPr>
            <w:tcW w:w="2103" w:type="dxa"/>
            <w:tcBorders>
              <w:top w:val="nil"/>
              <w:left w:val="nil"/>
              <w:bottom w:val="nil"/>
              <w:right w:val="nil"/>
            </w:tcBorders>
            <w:shd w:val="clear" w:color="000000" w:fill="FFFFFF"/>
            <w:hideMark/>
          </w:tcPr>
          <w:p w14:paraId="3BCA7D5A"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lastRenderedPageBreak/>
              <w:t>3. Logsdon (2018b); USA</w:t>
            </w:r>
          </w:p>
        </w:tc>
        <w:tc>
          <w:tcPr>
            <w:tcW w:w="1725" w:type="dxa"/>
            <w:tcBorders>
              <w:top w:val="nil"/>
              <w:left w:val="nil"/>
              <w:bottom w:val="nil"/>
              <w:right w:val="nil"/>
            </w:tcBorders>
            <w:shd w:val="clear" w:color="000000" w:fill="FFFFFF"/>
            <w:hideMark/>
          </w:tcPr>
          <w:p w14:paraId="6237C095"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Adolescent mothers              N = 289 (Control group: 138, Intervention group: 151)</w:t>
            </w:r>
          </w:p>
        </w:tc>
        <w:tc>
          <w:tcPr>
            <w:tcW w:w="1842" w:type="dxa"/>
            <w:tcBorders>
              <w:top w:val="nil"/>
              <w:left w:val="nil"/>
              <w:bottom w:val="nil"/>
              <w:right w:val="nil"/>
            </w:tcBorders>
            <w:shd w:val="clear" w:color="000000" w:fill="FFFFFF"/>
            <w:hideMark/>
          </w:tcPr>
          <w:p w14:paraId="0FE3FAA2"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To test the effectiveness of an Internet-based depression intervention on seeking depression treatment.</w:t>
            </w:r>
          </w:p>
        </w:tc>
        <w:tc>
          <w:tcPr>
            <w:tcW w:w="1560" w:type="dxa"/>
            <w:tcBorders>
              <w:top w:val="nil"/>
              <w:left w:val="nil"/>
              <w:bottom w:val="nil"/>
              <w:right w:val="nil"/>
            </w:tcBorders>
            <w:shd w:val="clear" w:color="000000" w:fill="FFFFFF"/>
            <w:noWrap/>
            <w:hideMark/>
          </w:tcPr>
          <w:p w14:paraId="3812DEE9"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Pre-post design</w:t>
            </w:r>
          </w:p>
        </w:tc>
        <w:tc>
          <w:tcPr>
            <w:tcW w:w="2551" w:type="dxa"/>
            <w:tcBorders>
              <w:top w:val="nil"/>
              <w:left w:val="nil"/>
              <w:bottom w:val="nil"/>
              <w:right w:val="nil"/>
            </w:tcBorders>
            <w:shd w:val="clear" w:color="000000" w:fill="FFFFFF"/>
            <w:hideMark/>
          </w:tcPr>
          <w:p w14:paraId="46FE641D"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Internet-based depression intervention; the intervention was comprised of video vignettes of adolescent mothers describing their experiences with depression and how they sought treatment. Community resources e.g., referrals and hotlines, and answers to common questions about postpartum depression and mental health treatment were also included.</w:t>
            </w:r>
          </w:p>
        </w:tc>
        <w:tc>
          <w:tcPr>
            <w:tcW w:w="2410" w:type="dxa"/>
            <w:tcBorders>
              <w:top w:val="nil"/>
              <w:left w:val="nil"/>
              <w:bottom w:val="nil"/>
              <w:right w:val="nil"/>
            </w:tcBorders>
            <w:shd w:val="clear" w:color="000000" w:fill="FFFFFF"/>
            <w:hideMark/>
          </w:tcPr>
          <w:p w14:paraId="285393B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The components targeted attitudes, subjective norms, and perceived behavioral control. Video vignettes were designed to decrease stigma, increase normative beliefs, and increase attitudes. Resources were designed to increase perceived behavioral control. Common questions were designed to increase attitudes, decrease stigma, and increase self-efficacy.</w:t>
            </w:r>
          </w:p>
          <w:p w14:paraId="29568B8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p>
        </w:tc>
        <w:tc>
          <w:tcPr>
            <w:tcW w:w="1875" w:type="dxa"/>
            <w:gridSpan w:val="2"/>
            <w:tcBorders>
              <w:top w:val="nil"/>
              <w:left w:val="nil"/>
              <w:bottom w:val="nil"/>
              <w:right w:val="nil"/>
            </w:tcBorders>
            <w:shd w:val="clear" w:color="000000" w:fill="FFFFFF"/>
            <w:hideMark/>
          </w:tcPr>
          <w:p w14:paraId="78338EC9"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Yes: attitudes, perceived behavioral control, </w:t>
            </w:r>
            <w:proofErr w:type="gramStart"/>
            <w:r w:rsidRPr="00F34F9A">
              <w:rPr>
                <w:rFonts w:ascii="Times New Roman" w:eastAsia="Times New Roman" w:hAnsi="Times New Roman"/>
                <w:color w:val="000000"/>
                <w:sz w:val="24"/>
                <w:szCs w:val="24"/>
                <w:lang w:val="en-US" w:eastAsia="en-AU"/>
              </w:rPr>
              <w:t>intention</w:t>
            </w:r>
            <w:proofErr w:type="gramEnd"/>
            <w:r w:rsidRPr="00F34F9A">
              <w:rPr>
                <w:rFonts w:ascii="Times New Roman" w:eastAsia="Times New Roman" w:hAnsi="Times New Roman"/>
                <w:color w:val="000000"/>
                <w:sz w:val="24"/>
                <w:szCs w:val="24"/>
                <w:lang w:val="en-US" w:eastAsia="en-AU"/>
              </w:rPr>
              <w:t xml:space="preserve"> and behavior. </w:t>
            </w:r>
          </w:p>
        </w:tc>
      </w:tr>
      <w:tr w:rsidR="00EC7AE6" w:rsidRPr="00F34F9A" w14:paraId="202383DA" w14:textId="77777777" w:rsidTr="008B4BB1">
        <w:trPr>
          <w:trHeight w:val="2835"/>
        </w:trPr>
        <w:tc>
          <w:tcPr>
            <w:tcW w:w="2103" w:type="dxa"/>
            <w:tcBorders>
              <w:top w:val="nil"/>
              <w:left w:val="nil"/>
              <w:bottom w:val="nil"/>
              <w:right w:val="nil"/>
            </w:tcBorders>
            <w:shd w:val="clear" w:color="000000" w:fill="FFFFFF"/>
            <w:noWrap/>
            <w:hideMark/>
          </w:tcPr>
          <w:p w14:paraId="3F6B62E7"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 xml:space="preserve">4. </w:t>
            </w:r>
            <w:proofErr w:type="spellStart"/>
            <w:r w:rsidRPr="00F34F9A">
              <w:rPr>
                <w:rFonts w:ascii="Times New Roman" w:eastAsia="Times New Roman" w:hAnsi="Times New Roman"/>
                <w:sz w:val="24"/>
                <w:szCs w:val="24"/>
                <w:lang w:val="en-US" w:eastAsia="en-AU"/>
              </w:rPr>
              <w:t>Whealin</w:t>
            </w:r>
            <w:proofErr w:type="spellEnd"/>
            <w:r w:rsidRPr="00F34F9A">
              <w:rPr>
                <w:rFonts w:ascii="Times New Roman" w:eastAsia="Times New Roman" w:hAnsi="Times New Roman"/>
                <w:sz w:val="24"/>
                <w:szCs w:val="24"/>
                <w:lang w:val="en-US" w:eastAsia="en-AU"/>
              </w:rPr>
              <w:t xml:space="preserve"> (2014); USA</w:t>
            </w:r>
          </w:p>
        </w:tc>
        <w:tc>
          <w:tcPr>
            <w:tcW w:w="1725" w:type="dxa"/>
            <w:tcBorders>
              <w:top w:val="nil"/>
              <w:left w:val="nil"/>
              <w:bottom w:val="nil"/>
              <w:right w:val="nil"/>
            </w:tcBorders>
            <w:shd w:val="clear" w:color="000000" w:fill="FFFFFF"/>
            <w:hideMark/>
          </w:tcPr>
          <w:p w14:paraId="15BE210C"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U.S. veterans                          N = 10</w:t>
            </w:r>
          </w:p>
        </w:tc>
        <w:tc>
          <w:tcPr>
            <w:tcW w:w="1842" w:type="dxa"/>
            <w:tcBorders>
              <w:top w:val="nil"/>
              <w:left w:val="nil"/>
              <w:bottom w:val="nil"/>
              <w:right w:val="nil"/>
            </w:tcBorders>
            <w:shd w:val="clear" w:color="000000" w:fill="FFFFFF"/>
            <w:hideMark/>
          </w:tcPr>
          <w:p w14:paraId="3A0676C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To provide an overview of factors that affect symptomatic veterans’ decisions about whether to seek mental health services, to describe the TPB, and to describe the </w:t>
            </w:r>
            <w:r w:rsidRPr="00F34F9A">
              <w:rPr>
                <w:rFonts w:ascii="Times New Roman" w:eastAsia="Times New Roman" w:hAnsi="Times New Roman"/>
                <w:color w:val="000000"/>
                <w:sz w:val="24"/>
                <w:szCs w:val="24"/>
                <w:lang w:val="en-US" w:eastAsia="en-AU"/>
              </w:rPr>
              <w:lastRenderedPageBreak/>
              <w:t>development of Considering Professional Help, a personalized web-based tool developed by the Department of Veterans Affairs.</w:t>
            </w:r>
          </w:p>
        </w:tc>
        <w:tc>
          <w:tcPr>
            <w:tcW w:w="1560" w:type="dxa"/>
            <w:tcBorders>
              <w:top w:val="nil"/>
              <w:left w:val="nil"/>
              <w:bottom w:val="nil"/>
              <w:right w:val="nil"/>
            </w:tcBorders>
            <w:shd w:val="clear" w:color="000000" w:fill="FFFFFF"/>
            <w:noWrap/>
            <w:hideMark/>
          </w:tcPr>
          <w:p w14:paraId="250719E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lastRenderedPageBreak/>
              <w:t>Pilot pre-post design</w:t>
            </w:r>
          </w:p>
        </w:tc>
        <w:tc>
          <w:tcPr>
            <w:tcW w:w="2551" w:type="dxa"/>
            <w:tcBorders>
              <w:top w:val="nil"/>
              <w:left w:val="nil"/>
              <w:bottom w:val="nil"/>
              <w:right w:val="nil"/>
            </w:tcBorders>
            <w:shd w:val="clear" w:color="000000" w:fill="FFFFFF"/>
            <w:hideMark/>
          </w:tcPr>
          <w:p w14:paraId="1C790DC2"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Web-based psychoeducational tool; 'Considering Professional Help' was designed to encourage veterans to seek and engage in mental health care. It uses a tailored, interactive format to address key barriers, and users choose sections that address their unique concerns </w:t>
            </w:r>
            <w:r w:rsidRPr="00F34F9A">
              <w:rPr>
                <w:rFonts w:ascii="Times New Roman" w:eastAsia="Times New Roman" w:hAnsi="Times New Roman"/>
                <w:color w:val="000000"/>
                <w:sz w:val="24"/>
                <w:szCs w:val="24"/>
                <w:lang w:val="en-US" w:eastAsia="en-AU"/>
              </w:rPr>
              <w:lastRenderedPageBreak/>
              <w:t xml:space="preserve">and perceived barriers or lack of efficacy. </w:t>
            </w:r>
          </w:p>
        </w:tc>
        <w:tc>
          <w:tcPr>
            <w:tcW w:w="2410" w:type="dxa"/>
            <w:tcBorders>
              <w:top w:val="nil"/>
              <w:left w:val="nil"/>
              <w:bottom w:val="nil"/>
              <w:right w:val="nil"/>
            </w:tcBorders>
            <w:shd w:val="clear" w:color="000000" w:fill="FFFFFF"/>
            <w:hideMark/>
          </w:tcPr>
          <w:p w14:paraId="6B117B5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lastRenderedPageBreak/>
              <w:t xml:space="preserve">The intervention is informed by motivational interviewing principles as well as cognitive–behavioral and social–cognitive theory. Based on the TPB and research to date, the intervention promotes attitude and behavior change by including credible </w:t>
            </w:r>
            <w:r w:rsidRPr="00F34F9A">
              <w:rPr>
                <w:rFonts w:ascii="Times New Roman" w:eastAsia="Times New Roman" w:hAnsi="Times New Roman"/>
                <w:color w:val="000000"/>
                <w:sz w:val="24"/>
                <w:szCs w:val="24"/>
                <w:lang w:val="en-US" w:eastAsia="en-AU"/>
              </w:rPr>
              <w:lastRenderedPageBreak/>
              <w:t>sources and spokespersons who provide information to demystify the mental health treatment process.</w:t>
            </w:r>
          </w:p>
        </w:tc>
        <w:tc>
          <w:tcPr>
            <w:tcW w:w="1875" w:type="dxa"/>
            <w:gridSpan w:val="2"/>
            <w:tcBorders>
              <w:top w:val="nil"/>
              <w:left w:val="nil"/>
              <w:bottom w:val="nil"/>
              <w:right w:val="nil"/>
            </w:tcBorders>
            <w:shd w:val="clear" w:color="000000" w:fill="FFFFFF"/>
            <w:hideMark/>
          </w:tcPr>
          <w:p w14:paraId="18B62E8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lastRenderedPageBreak/>
              <w:t>Not assessed: improvements in willingness to consider treatment, stigma and barriers was observed.</w:t>
            </w:r>
          </w:p>
        </w:tc>
      </w:tr>
      <w:tr w:rsidR="00EC7AE6" w:rsidRPr="00F34F9A" w14:paraId="064B1438" w14:textId="77777777" w:rsidTr="008B4BB1">
        <w:trPr>
          <w:trHeight w:val="423"/>
        </w:trPr>
        <w:tc>
          <w:tcPr>
            <w:tcW w:w="2103" w:type="dxa"/>
            <w:tcBorders>
              <w:top w:val="nil"/>
              <w:left w:val="nil"/>
              <w:bottom w:val="nil"/>
              <w:right w:val="nil"/>
            </w:tcBorders>
            <w:shd w:val="clear" w:color="000000" w:fill="FFFFFF"/>
            <w:noWrap/>
            <w:hideMark/>
          </w:tcPr>
          <w:p w14:paraId="0D860C61"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Theses</w:t>
            </w:r>
          </w:p>
        </w:tc>
        <w:tc>
          <w:tcPr>
            <w:tcW w:w="1725" w:type="dxa"/>
            <w:tcBorders>
              <w:top w:val="nil"/>
              <w:left w:val="nil"/>
              <w:bottom w:val="nil"/>
              <w:right w:val="nil"/>
            </w:tcBorders>
            <w:shd w:val="clear" w:color="000000" w:fill="FFFFFF"/>
            <w:noWrap/>
            <w:hideMark/>
          </w:tcPr>
          <w:p w14:paraId="6A9591F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842" w:type="dxa"/>
            <w:tcBorders>
              <w:top w:val="nil"/>
              <w:left w:val="nil"/>
              <w:bottom w:val="nil"/>
              <w:right w:val="nil"/>
            </w:tcBorders>
            <w:shd w:val="clear" w:color="000000" w:fill="FFFFFF"/>
            <w:noWrap/>
            <w:hideMark/>
          </w:tcPr>
          <w:p w14:paraId="070DC1CC"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560" w:type="dxa"/>
            <w:tcBorders>
              <w:top w:val="nil"/>
              <w:left w:val="nil"/>
              <w:bottom w:val="nil"/>
              <w:right w:val="nil"/>
            </w:tcBorders>
            <w:shd w:val="clear" w:color="000000" w:fill="FFFFFF"/>
            <w:noWrap/>
            <w:hideMark/>
          </w:tcPr>
          <w:p w14:paraId="35D0556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2551" w:type="dxa"/>
            <w:tcBorders>
              <w:top w:val="nil"/>
              <w:left w:val="nil"/>
              <w:bottom w:val="nil"/>
              <w:right w:val="nil"/>
            </w:tcBorders>
            <w:shd w:val="clear" w:color="000000" w:fill="FFFFFF"/>
            <w:noWrap/>
            <w:hideMark/>
          </w:tcPr>
          <w:p w14:paraId="1468FCEE"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2410" w:type="dxa"/>
            <w:tcBorders>
              <w:top w:val="nil"/>
              <w:left w:val="nil"/>
              <w:bottom w:val="nil"/>
              <w:right w:val="nil"/>
            </w:tcBorders>
            <w:shd w:val="clear" w:color="000000" w:fill="FFFFFF"/>
            <w:noWrap/>
            <w:hideMark/>
          </w:tcPr>
          <w:p w14:paraId="1ABBE5E5"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c>
          <w:tcPr>
            <w:tcW w:w="1875" w:type="dxa"/>
            <w:gridSpan w:val="2"/>
            <w:tcBorders>
              <w:top w:val="nil"/>
              <w:left w:val="nil"/>
              <w:bottom w:val="nil"/>
              <w:right w:val="nil"/>
            </w:tcBorders>
            <w:shd w:val="clear" w:color="000000" w:fill="FFFFFF"/>
            <w:noWrap/>
            <w:vAlign w:val="bottom"/>
            <w:hideMark/>
          </w:tcPr>
          <w:p w14:paraId="356F34D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r>
      <w:tr w:rsidR="00EC7AE6" w:rsidRPr="00F34F9A" w14:paraId="647047F1" w14:textId="77777777" w:rsidTr="008B4BB1">
        <w:trPr>
          <w:trHeight w:val="3030"/>
        </w:trPr>
        <w:tc>
          <w:tcPr>
            <w:tcW w:w="2103" w:type="dxa"/>
            <w:tcBorders>
              <w:top w:val="nil"/>
              <w:left w:val="nil"/>
              <w:bottom w:val="nil"/>
              <w:right w:val="nil"/>
            </w:tcBorders>
            <w:shd w:val="clear" w:color="000000" w:fill="FFFFFF"/>
            <w:noWrap/>
            <w:hideMark/>
          </w:tcPr>
          <w:p w14:paraId="09536258"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1. Chang (2012); USA</w:t>
            </w:r>
          </w:p>
        </w:tc>
        <w:tc>
          <w:tcPr>
            <w:tcW w:w="1725" w:type="dxa"/>
            <w:tcBorders>
              <w:top w:val="nil"/>
              <w:left w:val="nil"/>
              <w:bottom w:val="nil"/>
              <w:right w:val="nil"/>
            </w:tcBorders>
            <w:shd w:val="clear" w:color="000000" w:fill="FFFFFF"/>
            <w:hideMark/>
          </w:tcPr>
          <w:p w14:paraId="5EF06DB5"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Female students                                       N = 170 (Control group: 78, Intervention group: 92)</w:t>
            </w:r>
          </w:p>
        </w:tc>
        <w:tc>
          <w:tcPr>
            <w:tcW w:w="1842" w:type="dxa"/>
            <w:tcBorders>
              <w:top w:val="nil"/>
              <w:left w:val="nil"/>
              <w:bottom w:val="nil"/>
              <w:right w:val="nil"/>
            </w:tcBorders>
            <w:shd w:val="clear" w:color="000000" w:fill="FFFFFF"/>
            <w:hideMark/>
          </w:tcPr>
          <w:p w14:paraId="48ADAB3E"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The current study uses the TPB as a model for changing attitudes towards seeking mental health help as well as increasing mental health counselling usage.</w:t>
            </w:r>
          </w:p>
        </w:tc>
        <w:tc>
          <w:tcPr>
            <w:tcW w:w="1560" w:type="dxa"/>
            <w:tcBorders>
              <w:top w:val="nil"/>
              <w:left w:val="nil"/>
              <w:bottom w:val="nil"/>
              <w:right w:val="nil"/>
            </w:tcBorders>
            <w:shd w:val="clear" w:color="000000" w:fill="FFFFFF"/>
            <w:hideMark/>
          </w:tcPr>
          <w:p w14:paraId="498F585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RCT</w:t>
            </w:r>
          </w:p>
        </w:tc>
        <w:tc>
          <w:tcPr>
            <w:tcW w:w="2551" w:type="dxa"/>
            <w:tcBorders>
              <w:top w:val="nil"/>
              <w:left w:val="nil"/>
              <w:bottom w:val="nil"/>
              <w:right w:val="nil"/>
            </w:tcBorders>
            <w:shd w:val="clear" w:color="000000" w:fill="FFFFFF"/>
            <w:hideMark/>
          </w:tcPr>
          <w:p w14:paraId="1B3CF440"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Experimental video; a 10-minute online film on going to a counselling center. Female actors talked about their experiences with depression and seeking help from the counselling center, that mimicked a personal disclosure to a webcam.</w:t>
            </w:r>
          </w:p>
        </w:tc>
        <w:tc>
          <w:tcPr>
            <w:tcW w:w="2410" w:type="dxa"/>
            <w:tcBorders>
              <w:top w:val="nil"/>
              <w:left w:val="nil"/>
              <w:bottom w:val="nil"/>
              <w:right w:val="nil"/>
            </w:tcBorders>
            <w:shd w:val="clear" w:color="000000" w:fill="FFFFFF"/>
            <w:hideMark/>
          </w:tcPr>
          <w:p w14:paraId="0C72EB4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The intervention targeted three factors based on the TPB; a) personal attitudes toward counselling, b) perceived social norms about receiving counselling, and c) the perceived behavioral control of going to counselling.</w:t>
            </w:r>
          </w:p>
        </w:tc>
        <w:tc>
          <w:tcPr>
            <w:tcW w:w="1875" w:type="dxa"/>
            <w:gridSpan w:val="2"/>
            <w:tcBorders>
              <w:top w:val="nil"/>
              <w:left w:val="nil"/>
              <w:bottom w:val="nil"/>
              <w:right w:val="nil"/>
            </w:tcBorders>
            <w:shd w:val="clear" w:color="000000" w:fill="FFFFFF"/>
            <w:hideMark/>
          </w:tcPr>
          <w:p w14:paraId="2FB8ED31"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Yes: attitudes, subjective norms, and perceived behavioral control immediately after intervention, subjective norms, and perceived behavioral control at one-month follow-up.</w:t>
            </w:r>
          </w:p>
        </w:tc>
      </w:tr>
      <w:tr w:rsidR="00EC7AE6" w:rsidRPr="00F34F9A" w14:paraId="3997D04F" w14:textId="77777777" w:rsidTr="008B4BB1">
        <w:trPr>
          <w:trHeight w:val="3402"/>
        </w:trPr>
        <w:tc>
          <w:tcPr>
            <w:tcW w:w="2103" w:type="dxa"/>
            <w:tcBorders>
              <w:top w:val="nil"/>
              <w:left w:val="nil"/>
              <w:bottom w:val="nil"/>
              <w:right w:val="nil"/>
            </w:tcBorders>
            <w:shd w:val="clear" w:color="000000" w:fill="FFFFFF"/>
            <w:noWrap/>
            <w:hideMark/>
          </w:tcPr>
          <w:p w14:paraId="4284CBE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lastRenderedPageBreak/>
              <w:t xml:space="preserve">2. </w:t>
            </w:r>
            <w:proofErr w:type="spellStart"/>
            <w:r w:rsidRPr="00F34F9A">
              <w:rPr>
                <w:rFonts w:ascii="Times New Roman" w:eastAsia="Times New Roman" w:hAnsi="Times New Roman"/>
                <w:color w:val="000000"/>
                <w:sz w:val="24"/>
                <w:szCs w:val="24"/>
                <w:lang w:val="en-US" w:eastAsia="en-AU"/>
              </w:rPr>
              <w:t>Hartong</w:t>
            </w:r>
            <w:proofErr w:type="spellEnd"/>
            <w:r w:rsidRPr="00F34F9A">
              <w:rPr>
                <w:rFonts w:ascii="Times New Roman" w:eastAsia="Times New Roman" w:hAnsi="Times New Roman"/>
                <w:color w:val="000000"/>
                <w:sz w:val="24"/>
                <w:szCs w:val="24"/>
                <w:lang w:val="en-US" w:eastAsia="en-AU"/>
              </w:rPr>
              <w:t xml:space="preserve"> (2011); USA</w:t>
            </w:r>
          </w:p>
        </w:tc>
        <w:tc>
          <w:tcPr>
            <w:tcW w:w="1725" w:type="dxa"/>
            <w:tcBorders>
              <w:top w:val="nil"/>
              <w:left w:val="nil"/>
              <w:bottom w:val="nil"/>
              <w:right w:val="nil"/>
            </w:tcBorders>
            <w:shd w:val="clear" w:color="000000" w:fill="FFFFFF"/>
            <w:hideMark/>
          </w:tcPr>
          <w:p w14:paraId="7B8F5793"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Students                                       N = 340 (Control group: 204, Intervention group: 136)</w:t>
            </w:r>
          </w:p>
        </w:tc>
        <w:tc>
          <w:tcPr>
            <w:tcW w:w="1842" w:type="dxa"/>
            <w:tcBorders>
              <w:top w:val="nil"/>
              <w:left w:val="nil"/>
              <w:bottom w:val="nil"/>
              <w:right w:val="nil"/>
            </w:tcBorders>
            <w:shd w:val="clear" w:color="000000" w:fill="FFFFFF"/>
            <w:hideMark/>
          </w:tcPr>
          <w:p w14:paraId="451F8981"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To test the impact of a video designed in line with the TPB on psychological help-seeking in college students.</w:t>
            </w:r>
          </w:p>
        </w:tc>
        <w:tc>
          <w:tcPr>
            <w:tcW w:w="1560" w:type="dxa"/>
            <w:tcBorders>
              <w:top w:val="nil"/>
              <w:left w:val="nil"/>
              <w:bottom w:val="nil"/>
              <w:right w:val="nil"/>
            </w:tcBorders>
            <w:shd w:val="clear" w:color="000000" w:fill="FFFFFF"/>
            <w:hideMark/>
          </w:tcPr>
          <w:p w14:paraId="65EAF14D"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Randomized post-test-only design</w:t>
            </w:r>
          </w:p>
        </w:tc>
        <w:tc>
          <w:tcPr>
            <w:tcW w:w="2551" w:type="dxa"/>
            <w:tcBorders>
              <w:top w:val="nil"/>
              <w:left w:val="nil"/>
              <w:bottom w:val="nil"/>
              <w:right w:val="nil"/>
            </w:tcBorders>
            <w:shd w:val="clear" w:color="000000" w:fill="FFFFFF"/>
            <w:hideMark/>
          </w:tcPr>
          <w:p w14:paraId="01381634"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Experimental video: an 8-minute video designed to increase college students’ intentions to utilize mental health services when faced with a psychological problem. The video depicted the counselling process and included statements and testimonials.</w:t>
            </w:r>
          </w:p>
        </w:tc>
        <w:tc>
          <w:tcPr>
            <w:tcW w:w="2410" w:type="dxa"/>
            <w:tcBorders>
              <w:top w:val="nil"/>
              <w:left w:val="nil"/>
              <w:bottom w:val="nil"/>
              <w:right w:val="nil"/>
            </w:tcBorders>
            <w:shd w:val="clear" w:color="000000" w:fill="FFFFFF"/>
            <w:hideMark/>
          </w:tcPr>
          <w:p w14:paraId="5FB88CB3"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Statements were written specifically with variables from the TPB in mind. </w:t>
            </w:r>
          </w:p>
        </w:tc>
        <w:tc>
          <w:tcPr>
            <w:tcW w:w="1875" w:type="dxa"/>
            <w:gridSpan w:val="2"/>
            <w:tcBorders>
              <w:top w:val="nil"/>
              <w:left w:val="nil"/>
              <w:bottom w:val="nil"/>
              <w:right w:val="nil"/>
            </w:tcBorders>
            <w:shd w:val="clear" w:color="000000" w:fill="FFFFFF"/>
            <w:hideMark/>
          </w:tcPr>
          <w:p w14:paraId="45FA97A1"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Yes: attitudes, subjective </w:t>
            </w:r>
            <w:proofErr w:type="gramStart"/>
            <w:r w:rsidRPr="00F34F9A">
              <w:rPr>
                <w:rFonts w:ascii="Times New Roman" w:eastAsia="Times New Roman" w:hAnsi="Times New Roman"/>
                <w:color w:val="000000"/>
                <w:sz w:val="24"/>
                <w:szCs w:val="24"/>
                <w:lang w:val="en-US" w:eastAsia="en-AU"/>
              </w:rPr>
              <w:t>norms</w:t>
            </w:r>
            <w:proofErr w:type="gramEnd"/>
            <w:r w:rsidRPr="00F34F9A">
              <w:rPr>
                <w:rFonts w:ascii="Times New Roman" w:eastAsia="Times New Roman" w:hAnsi="Times New Roman"/>
                <w:color w:val="000000"/>
                <w:sz w:val="24"/>
                <w:szCs w:val="24"/>
                <w:lang w:val="en-US" w:eastAsia="en-AU"/>
              </w:rPr>
              <w:t xml:space="preserve"> and perceived behavioral control. </w:t>
            </w:r>
          </w:p>
        </w:tc>
      </w:tr>
      <w:tr w:rsidR="00EC7AE6" w:rsidRPr="00F34F9A" w14:paraId="386AA9CC" w14:textId="77777777" w:rsidTr="008B4BB1">
        <w:trPr>
          <w:trHeight w:val="2730"/>
        </w:trPr>
        <w:tc>
          <w:tcPr>
            <w:tcW w:w="2103" w:type="dxa"/>
            <w:tcBorders>
              <w:top w:val="nil"/>
              <w:left w:val="nil"/>
              <w:bottom w:val="single" w:sz="4" w:space="0" w:color="auto"/>
              <w:right w:val="nil"/>
            </w:tcBorders>
            <w:shd w:val="clear" w:color="000000" w:fill="FFFFFF"/>
            <w:hideMark/>
          </w:tcPr>
          <w:p w14:paraId="101F31DB"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3. Lindsley (2013); USA</w:t>
            </w:r>
          </w:p>
        </w:tc>
        <w:tc>
          <w:tcPr>
            <w:tcW w:w="1725" w:type="dxa"/>
            <w:tcBorders>
              <w:top w:val="nil"/>
              <w:left w:val="nil"/>
              <w:bottom w:val="single" w:sz="4" w:space="0" w:color="auto"/>
              <w:right w:val="nil"/>
            </w:tcBorders>
            <w:shd w:val="clear" w:color="000000" w:fill="FFFFFF"/>
            <w:hideMark/>
          </w:tcPr>
          <w:p w14:paraId="17C85928"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Students                                 N = 120 (Control group: 56, Intervention group: 64)</w:t>
            </w:r>
          </w:p>
        </w:tc>
        <w:tc>
          <w:tcPr>
            <w:tcW w:w="1842" w:type="dxa"/>
            <w:tcBorders>
              <w:top w:val="nil"/>
              <w:left w:val="nil"/>
              <w:bottom w:val="single" w:sz="4" w:space="0" w:color="auto"/>
              <w:right w:val="nil"/>
            </w:tcBorders>
            <w:shd w:val="clear" w:color="000000" w:fill="FFFFFF"/>
            <w:hideMark/>
          </w:tcPr>
          <w:p w14:paraId="7C1108A7"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To determine the effectiveness of a multimedia intervention created to positively influence attitudes of university students towards seeking counselling.</w:t>
            </w:r>
          </w:p>
        </w:tc>
        <w:tc>
          <w:tcPr>
            <w:tcW w:w="1560" w:type="dxa"/>
            <w:tcBorders>
              <w:top w:val="nil"/>
              <w:left w:val="nil"/>
              <w:bottom w:val="single" w:sz="4" w:space="0" w:color="auto"/>
              <w:right w:val="nil"/>
            </w:tcBorders>
            <w:shd w:val="clear" w:color="000000" w:fill="FFFFFF"/>
            <w:noWrap/>
            <w:hideMark/>
          </w:tcPr>
          <w:p w14:paraId="3485E68E"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RCT</w:t>
            </w:r>
          </w:p>
        </w:tc>
        <w:tc>
          <w:tcPr>
            <w:tcW w:w="2551" w:type="dxa"/>
            <w:tcBorders>
              <w:top w:val="nil"/>
              <w:left w:val="nil"/>
              <w:bottom w:val="single" w:sz="4" w:space="0" w:color="auto"/>
              <w:right w:val="nil"/>
            </w:tcBorders>
            <w:shd w:val="clear" w:color="000000" w:fill="FFFFFF"/>
            <w:hideMark/>
          </w:tcPr>
          <w:p w14:paraId="0FEAA10B"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Multimedia intervention; a 13-minute theory-guided presentation drawing on the TPB, information processing, and message effects theories. It included narration and pictures regarding treatment seeking for mental disorders.</w:t>
            </w:r>
          </w:p>
        </w:tc>
        <w:tc>
          <w:tcPr>
            <w:tcW w:w="2410" w:type="dxa"/>
            <w:tcBorders>
              <w:top w:val="nil"/>
              <w:left w:val="nil"/>
              <w:bottom w:val="single" w:sz="4" w:space="0" w:color="auto"/>
              <w:right w:val="nil"/>
            </w:tcBorders>
            <w:shd w:val="clear" w:color="000000" w:fill="FFFFFF"/>
            <w:hideMark/>
          </w:tcPr>
          <w:p w14:paraId="3730D31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xml:space="preserve">All the content and language used in the intervention was designed to achieve optimal attitude change according to the relevant factors indicated by the TPB. </w:t>
            </w:r>
          </w:p>
        </w:tc>
        <w:tc>
          <w:tcPr>
            <w:tcW w:w="1875" w:type="dxa"/>
            <w:gridSpan w:val="2"/>
            <w:tcBorders>
              <w:top w:val="nil"/>
              <w:left w:val="nil"/>
              <w:bottom w:val="single" w:sz="4" w:space="0" w:color="auto"/>
              <w:right w:val="nil"/>
            </w:tcBorders>
            <w:shd w:val="clear" w:color="000000" w:fill="FFFFFF"/>
            <w:hideMark/>
          </w:tcPr>
          <w:p w14:paraId="671F5772" w14:textId="77777777" w:rsidR="00EC7AE6" w:rsidRPr="00F34F9A" w:rsidRDefault="00EC7AE6" w:rsidP="008B4BB1">
            <w:pPr>
              <w:spacing w:after="0" w:line="240" w:lineRule="auto"/>
              <w:rPr>
                <w:rFonts w:ascii="Times New Roman" w:eastAsia="Times New Roman" w:hAnsi="Times New Roman"/>
                <w:sz w:val="24"/>
                <w:szCs w:val="24"/>
                <w:lang w:val="en-US" w:eastAsia="en-AU"/>
              </w:rPr>
            </w:pPr>
            <w:r w:rsidRPr="00F34F9A">
              <w:rPr>
                <w:rFonts w:ascii="Times New Roman" w:eastAsia="Times New Roman" w:hAnsi="Times New Roman"/>
                <w:sz w:val="24"/>
                <w:szCs w:val="24"/>
                <w:lang w:val="en-US" w:eastAsia="en-AU"/>
              </w:rPr>
              <w:t>No</w:t>
            </w:r>
            <w:r w:rsidRPr="00F34F9A">
              <w:rPr>
                <w:rFonts w:eastAsia="Times New Roman" w:cs="Calibri"/>
                <w:sz w:val="24"/>
                <w:szCs w:val="24"/>
                <w:lang w:val="en-US" w:eastAsia="en-AU"/>
              </w:rPr>
              <w:t>†</w:t>
            </w:r>
          </w:p>
        </w:tc>
      </w:tr>
      <w:tr w:rsidR="00EC7AE6" w:rsidRPr="00F34F9A" w14:paraId="3B6C8A93" w14:textId="77777777" w:rsidTr="008B4BB1">
        <w:trPr>
          <w:trHeight w:val="638"/>
        </w:trPr>
        <w:tc>
          <w:tcPr>
            <w:tcW w:w="12191" w:type="dxa"/>
            <w:gridSpan w:val="6"/>
            <w:tcBorders>
              <w:top w:val="nil"/>
              <w:left w:val="nil"/>
              <w:bottom w:val="nil"/>
              <w:right w:val="nil"/>
            </w:tcBorders>
            <w:shd w:val="clear" w:color="000000" w:fill="FFFFFF"/>
            <w:noWrap/>
            <w:vAlign w:val="bottom"/>
            <w:hideMark/>
          </w:tcPr>
          <w:p w14:paraId="6F00DAD6"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i/>
                <w:iCs/>
                <w:color w:val="000000"/>
                <w:sz w:val="24"/>
                <w:szCs w:val="24"/>
                <w:lang w:val="en-US" w:eastAsia="en-AU"/>
              </w:rPr>
              <w:t>Notes.</w:t>
            </w:r>
            <w:r w:rsidRPr="00F34F9A">
              <w:rPr>
                <w:rFonts w:ascii="Times New Roman" w:eastAsia="Times New Roman" w:hAnsi="Times New Roman"/>
                <w:color w:val="000000"/>
                <w:sz w:val="24"/>
                <w:szCs w:val="24"/>
                <w:lang w:val="en-US" w:eastAsia="en-AU"/>
              </w:rPr>
              <w:t xml:space="preserve">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w:t>
            </w:r>
            <w:proofErr w:type="spellStart"/>
            <w:r w:rsidRPr="00F34F9A">
              <w:rPr>
                <w:rFonts w:ascii="Times New Roman" w:eastAsia="Times New Roman" w:hAnsi="Times New Roman"/>
                <w:color w:val="000000"/>
                <w:sz w:val="24"/>
                <w:szCs w:val="24"/>
                <w:lang w:val="en-US" w:eastAsia="en-AU"/>
              </w:rPr>
              <w:t>Buhagiar</w:t>
            </w:r>
            <w:proofErr w:type="spellEnd"/>
            <w:r w:rsidRPr="00F34F9A">
              <w:rPr>
                <w:rFonts w:ascii="Times New Roman" w:eastAsia="Times New Roman" w:hAnsi="Times New Roman"/>
                <w:color w:val="000000"/>
                <w:sz w:val="24"/>
                <w:szCs w:val="24"/>
                <w:lang w:val="en-US" w:eastAsia="en-AU"/>
              </w:rPr>
              <w:t xml:space="preserve"> &amp; </w:t>
            </w:r>
            <w:proofErr w:type="spellStart"/>
            <w:r w:rsidRPr="00F34F9A">
              <w:rPr>
                <w:rFonts w:ascii="Times New Roman" w:eastAsia="Times New Roman" w:hAnsi="Times New Roman"/>
                <w:color w:val="000000"/>
                <w:sz w:val="24"/>
                <w:szCs w:val="24"/>
                <w:lang w:val="en-US" w:eastAsia="en-AU"/>
              </w:rPr>
              <w:t>Sanci</w:t>
            </w:r>
            <w:proofErr w:type="spellEnd"/>
            <w:r w:rsidRPr="00F34F9A">
              <w:rPr>
                <w:rFonts w:ascii="Times New Roman" w:eastAsia="Times New Roman" w:hAnsi="Times New Roman"/>
                <w:color w:val="000000"/>
                <w:sz w:val="24"/>
                <w:szCs w:val="24"/>
                <w:lang w:val="en-US" w:eastAsia="en-AU"/>
              </w:rPr>
              <w:t xml:space="preserve"> (2017) **</w:t>
            </w:r>
            <w:proofErr w:type="spellStart"/>
            <w:r w:rsidRPr="00F34F9A">
              <w:rPr>
                <w:rFonts w:ascii="Times New Roman" w:eastAsia="Times New Roman" w:hAnsi="Times New Roman"/>
                <w:color w:val="000000"/>
                <w:sz w:val="24"/>
                <w:szCs w:val="24"/>
                <w:lang w:val="en-US" w:eastAsia="en-AU"/>
              </w:rPr>
              <w:t>Kauer</w:t>
            </w:r>
            <w:proofErr w:type="spellEnd"/>
            <w:r w:rsidRPr="00F34F9A">
              <w:rPr>
                <w:rFonts w:ascii="Times New Roman" w:eastAsia="Times New Roman" w:hAnsi="Times New Roman"/>
                <w:color w:val="000000"/>
                <w:sz w:val="24"/>
                <w:szCs w:val="24"/>
                <w:lang w:val="en-US" w:eastAsia="en-AU"/>
              </w:rPr>
              <w:t xml:space="preserve">, </w:t>
            </w:r>
            <w:proofErr w:type="spellStart"/>
            <w:r w:rsidRPr="00F34F9A">
              <w:rPr>
                <w:rFonts w:ascii="Times New Roman" w:eastAsia="Times New Roman" w:hAnsi="Times New Roman"/>
                <w:color w:val="000000"/>
                <w:sz w:val="24"/>
                <w:szCs w:val="24"/>
                <w:lang w:val="en-US" w:eastAsia="en-AU"/>
              </w:rPr>
              <w:t>Buhagiar</w:t>
            </w:r>
            <w:proofErr w:type="spellEnd"/>
            <w:r w:rsidRPr="00F34F9A">
              <w:rPr>
                <w:rFonts w:ascii="Times New Roman" w:eastAsia="Times New Roman" w:hAnsi="Times New Roman"/>
                <w:color w:val="000000"/>
                <w:sz w:val="24"/>
                <w:szCs w:val="24"/>
                <w:lang w:val="en-US" w:eastAsia="en-AU"/>
              </w:rPr>
              <w:t xml:space="preserve">, Blake, Cotton &amp; </w:t>
            </w:r>
            <w:proofErr w:type="spellStart"/>
            <w:r w:rsidRPr="00F34F9A">
              <w:rPr>
                <w:rFonts w:ascii="Times New Roman" w:eastAsia="Times New Roman" w:hAnsi="Times New Roman"/>
                <w:color w:val="000000"/>
                <w:sz w:val="24"/>
                <w:szCs w:val="24"/>
                <w:lang w:val="en-US" w:eastAsia="en-AU"/>
              </w:rPr>
              <w:t>Sanci</w:t>
            </w:r>
            <w:proofErr w:type="spellEnd"/>
            <w:r w:rsidRPr="00F34F9A">
              <w:rPr>
                <w:rFonts w:ascii="Times New Roman" w:eastAsia="Times New Roman" w:hAnsi="Times New Roman"/>
                <w:color w:val="000000"/>
                <w:sz w:val="24"/>
                <w:szCs w:val="24"/>
                <w:lang w:val="en-US" w:eastAsia="en-AU"/>
              </w:rPr>
              <w:t xml:space="preserve"> (2017) †Taken from the results section not the abstract which reports different </w:t>
            </w:r>
            <w:proofErr w:type="gramStart"/>
            <w:r w:rsidRPr="00F34F9A">
              <w:rPr>
                <w:rFonts w:ascii="Times New Roman" w:eastAsia="Times New Roman" w:hAnsi="Times New Roman"/>
                <w:color w:val="000000"/>
                <w:sz w:val="24"/>
                <w:szCs w:val="24"/>
                <w:lang w:val="en-US" w:eastAsia="en-AU"/>
              </w:rPr>
              <w:t>findings</w:t>
            </w:r>
            <w:proofErr w:type="gramEnd"/>
          </w:p>
          <w:p w14:paraId="0ED83AE2"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p>
          <w:p w14:paraId="18579C63"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p>
        </w:tc>
        <w:tc>
          <w:tcPr>
            <w:tcW w:w="1875" w:type="dxa"/>
            <w:gridSpan w:val="2"/>
            <w:tcBorders>
              <w:top w:val="nil"/>
              <w:left w:val="nil"/>
              <w:bottom w:val="nil"/>
              <w:right w:val="nil"/>
            </w:tcBorders>
            <w:shd w:val="clear" w:color="000000" w:fill="FFFFFF"/>
            <w:noWrap/>
            <w:vAlign w:val="bottom"/>
            <w:hideMark/>
          </w:tcPr>
          <w:p w14:paraId="741742DA" w14:textId="77777777" w:rsidR="00EC7AE6" w:rsidRPr="00F34F9A" w:rsidRDefault="00EC7AE6" w:rsidP="008B4BB1">
            <w:pPr>
              <w:spacing w:after="0" w:line="240" w:lineRule="auto"/>
              <w:rPr>
                <w:rFonts w:ascii="Times New Roman" w:eastAsia="Times New Roman" w:hAnsi="Times New Roman"/>
                <w:color w:val="000000"/>
                <w:sz w:val="24"/>
                <w:szCs w:val="24"/>
                <w:lang w:val="en-US" w:eastAsia="en-AU"/>
              </w:rPr>
            </w:pPr>
            <w:r w:rsidRPr="00F34F9A">
              <w:rPr>
                <w:rFonts w:ascii="Times New Roman" w:eastAsia="Times New Roman" w:hAnsi="Times New Roman"/>
                <w:color w:val="000000"/>
                <w:sz w:val="24"/>
                <w:szCs w:val="24"/>
                <w:lang w:val="en-US" w:eastAsia="en-AU"/>
              </w:rPr>
              <w:t> </w:t>
            </w:r>
          </w:p>
        </w:tc>
      </w:tr>
    </w:tbl>
    <w:p w14:paraId="2C3DD5B0" w14:textId="77777777" w:rsidR="00EC7AE6" w:rsidRDefault="00EC7AE6"/>
    <w:sectPr w:rsidR="00EC7AE6" w:rsidSect="007E5AB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BD"/>
    <w:rsid w:val="001C7563"/>
    <w:rsid w:val="002425D8"/>
    <w:rsid w:val="00527BB2"/>
    <w:rsid w:val="007E5ABD"/>
    <w:rsid w:val="008C7F48"/>
    <w:rsid w:val="00C86A60"/>
    <w:rsid w:val="00DF3486"/>
    <w:rsid w:val="00EC7A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E7DF"/>
  <w15:chartTrackingRefBased/>
  <w15:docId w15:val="{72795966-378F-4DD3-A729-832B513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A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3788</Words>
  <Characters>21593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ADAMS</dc:creator>
  <cp:keywords/>
  <dc:description/>
  <cp:lastModifiedBy>Claire Elizabeth ADAMS</cp:lastModifiedBy>
  <cp:revision>3</cp:revision>
  <dcterms:created xsi:type="dcterms:W3CDTF">2021-03-10T04:39:00Z</dcterms:created>
  <dcterms:modified xsi:type="dcterms:W3CDTF">2021-03-10T08:11:00Z</dcterms:modified>
</cp:coreProperties>
</file>