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520" w:rsidRDefault="00AF0990">
      <w:pPr>
        <w:rPr>
          <w:rFonts w:ascii="Arial" w:hAnsi="Arial" w:cs="Arial"/>
          <w:sz w:val="24"/>
          <w:lang w:val="en-US"/>
        </w:rPr>
      </w:pPr>
      <w:r w:rsidRPr="00AF0990">
        <w:rPr>
          <w:rFonts w:ascii="Arial" w:hAnsi="Arial" w:cs="Arial"/>
          <w:sz w:val="24"/>
          <w:lang w:val="en-US"/>
        </w:rPr>
        <w:t>Appendix 2: search strategy</w:t>
      </w:r>
    </w:p>
    <w:p w:rsidR="00141D7C" w:rsidRDefault="00141D7C">
      <w:pPr>
        <w:rPr>
          <w:rFonts w:ascii="Arial" w:hAnsi="Arial" w:cs="Arial"/>
          <w:sz w:val="24"/>
          <w:lang w:val="en-US"/>
        </w:rPr>
      </w:pPr>
    </w:p>
    <w:p w:rsidR="00141D7C" w:rsidRPr="00141D7C" w:rsidRDefault="00141D7C" w:rsidP="00141D7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141D7C">
        <w:rPr>
          <w:rFonts w:ascii="Arial" w:eastAsia="Times New Roman" w:hAnsi="Arial" w:cs="Arial"/>
          <w:color w:val="0A0905"/>
          <w:sz w:val="18"/>
          <w:szCs w:val="18"/>
          <w:shd w:val="clear" w:color="auto" w:fill="FFFFFF"/>
          <w:lang w:val="en-US" w:eastAsia="en-CA"/>
        </w:rPr>
        <w:t>Database(s): </w:t>
      </w:r>
      <w:r w:rsidRPr="00141D7C">
        <w:rPr>
          <w:rFonts w:ascii="Arial" w:eastAsia="Times New Roman" w:hAnsi="Arial" w:cs="Arial"/>
          <w:b/>
          <w:bCs/>
          <w:color w:val="0A0905"/>
          <w:sz w:val="18"/>
          <w:szCs w:val="18"/>
          <w:shd w:val="clear" w:color="auto" w:fill="FFFFFF"/>
          <w:lang w:val="en-US" w:eastAsia="en-CA"/>
        </w:rPr>
        <w:t>Embase </w:t>
      </w:r>
      <w:r w:rsidRPr="00141D7C">
        <w:rPr>
          <w:rFonts w:ascii="Arial" w:eastAsia="Times New Roman" w:hAnsi="Arial" w:cs="Arial"/>
          <w:color w:val="0A0905"/>
          <w:sz w:val="15"/>
          <w:szCs w:val="15"/>
          <w:shd w:val="clear" w:color="auto" w:fill="FFFFFF"/>
          <w:lang w:val="en-US" w:eastAsia="en-CA"/>
        </w:rPr>
        <w:t>1974 to 2020 March 27</w:t>
      </w:r>
      <w:r w:rsidRPr="00141D7C">
        <w:rPr>
          <w:rFonts w:ascii="Arial" w:eastAsia="Times New Roman" w:hAnsi="Arial" w:cs="Arial"/>
          <w:b/>
          <w:bCs/>
          <w:color w:val="0A0905"/>
          <w:sz w:val="18"/>
          <w:szCs w:val="18"/>
          <w:shd w:val="clear" w:color="auto" w:fill="FFFFFF"/>
          <w:lang w:val="en-US" w:eastAsia="en-CA"/>
        </w:rPr>
        <w:t>, Ovid MEDLINE(R) ALL </w:t>
      </w:r>
      <w:r w:rsidRPr="00141D7C">
        <w:rPr>
          <w:rFonts w:ascii="Arial" w:eastAsia="Times New Roman" w:hAnsi="Arial" w:cs="Arial"/>
          <w:color w:val="0A0905"/>
          <w:sz w:val="15"/>
          <w:szCs w:val="15"/>
          <w:shd w:val="clear" w:color="auto" w:fill="FFFFFF"/>
          <w:lang w:val="en-US" w:eastAsia="en-CA"/>
        </w:rPr>
        <w:t>1946 to March 26, 2020</w:t>
      </w:r>
      <w:r w:rsidRPr="00141D7C">
        <w:rPr>
          <w:rFonts w:ascii="Arial" w:eastAsia="Times New Roman" w:hAnsi="Arial" w:cs="Arial"/>
          <w:color w:val="0A0905"/>
          <w:sz w:val="18"/>
          <w:szCs w:val="18"/>
          <w:lang w:val="en-US" w:eastAsia="en-CA"/>
        </w:rPr>
        <w:br/>
      </w:r>
      <w:r w:rsidRPr="00141D7C">
        <w:rPr>
          <w:rFonts w:ascii="Arial" w:eastAsia="Times New Roman" w:hAnsi="Arial" w:cs="Arial"/>
          <w:color w:val="0A0905"/>
          <w:sz w:val="18"/>
          <w:szCs w:val="18"/>
          <w:shd w:val="clear" w:color="auto" w:fill="FFFFFF"/>
          <w:lang w:val="en-US" w:eastAsia="en-CA"/>
        </w:rPr>
        <w:t>Search Strategy: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7854"/>
        <w:gridCol w:w="851"/>
      </w:tblGrid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before="150" w:after="30" w:line="360" w:lineRule="atLeast"/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en-CA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before="150" w:after="30" w:line="360" w:lineRule="atLeast"/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en-CA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before="150" w:after="30" w:line="360" w:lineRule="atLeast"/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b/>
                <w:bCs/>
                <w:color w:val="0A0905"/>
                <w:sz w:val="18"/>
                <w:szCs w:val="18"/>
                <w:lang w:eastAsia="en-CA"/>
              </w:rPr>
              <w:t>Results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(meta-analysis or systematic review).pt. or meta-analysis/ or systematic review/ or exp meta-analysis as topic/ or *"systematic reviews as topic"/ or exp technology assessment, biomedical/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594002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((systematic* adj3 (review* or overview*)) or (methodologic* adj3 (review* or overview*))).ti,ab,kf,kw.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414077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((quantitative adj3 (review* or overview* or synthes*)) or (research adj3 (integrati* or overview*))).ti,ab,kf,kw.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23332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((integrative adj3 (review* or overview*)) or (collaborative adj3 (review* or overview*)) or (pool* adj3 analy*)).ti,ab,kf,kw.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63083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(data synthes* or data extraction* or data abstraction*).ti,ab,kf,kw.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58741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(handsearch* or hand search*).ti,ab,kf,kw.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20087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(mantel haenszel or peto or der simonian or dersimonian or fixed effect* or latin square*).ti,ab,kf,kw.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59553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(met analy* or metanaly* or technology assessment* or HTA or HTAs or technology overview* or technology appraisal*).ti,ab,kf,kw.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23995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(meta regression* or metaregression*).ti,ab,kf,kw.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19265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(meta-analy* or metaanaly* or systematic review* or biomedical technology assessment* or bio-medical technology assessment*).mp,hw.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772158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(medline or cochrane or pubmed or medlars or embase or cinahl).ti,ab,hw.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497019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(cochrane or (health adj2 technology assessment) or evidence report).jw.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45809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(comparative adj3 (efficacy or effectiveness)).ti,ab,kf,kw.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32489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(outcomes research or relative effectiveness).ti,ab,kf,kw.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22481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((indirect or indirect treatment or mixed-treatment) adj comparison*).ti,ab,kf,kw.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6126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or/1-15 [CADTH Systematic Reviews Hedge]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1123546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(vaccin* or immuniz* or immunis*).ti.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395450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exp *immunization/ or exp *vaccination/ or *Vaccination Refusal/ or *Anti-Vaccination Movement/ or *vaccines/ or *immunization programs/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230337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or/17-18 [Vaccination]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461349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16 and 19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7844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limit 20 to yr="2016 - 2019"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2889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21 use medall [Medline results]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1159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meta-analysis.pt. or exp meta analysis/ or "systematic review"/ or methodology/ or "meta analysis (topic)"/ or "systematic review (topic)"/ or biomedical technology assessment/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2195940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((systematic* adj3 (review* or overview*)) or (methodologic* adj3 (review* or overview*))).ti,ab,kw.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412749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((quantitative adj3 (review* or overview* or synthes*)) or (research adj3 (integrati* or overview*))).ti,ab,kw.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23274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((integrative adj3 (review* or overview*)) or (collaborative adj3 (review* or overview*)) or (pool* adj3 analy*)).ti,ab,kw.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62999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(data synthes* or data extraction* or data abstraction*).ti,ab,kw.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58733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(handsearch* or hand search*).ti,ab,kw.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20087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(mantel haenszel or peto or der simonian or dersimonian or fixed effect* or latin square*).ti,ab,kw.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59525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(met analy* or metanaly* or technology assessment* or HTA or HTAs or technology overview* or technology appraisal*).ti,ab,kw.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23654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(meta regression* or metaregression*).ti,ab,kw.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19262</w:t>
            </w:r>
          </w:p>
        </w:tc>
        <w:bookmarkStart w:id="0" w:name="_GoBack"/>
        <w:bookmarkEnd w:id="0"/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(meta-analy* or metaanaly* or systematic review* or biomedical technology assessment* or bio-medical technology assessment*).mp,hw.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772158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val="en-US" w:eastAsia="en-CA"/>
              </w:rPr>
              <w:t>(medline or cochrane or pubmed or medlars or embase or cinahl).ti,ab,hw.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497019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(cochrane or (health adj2 technology assessment) or evidence report).jw.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45809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(comparative adj3 (efficacy or effectiveness)).ti,ab,kw.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31937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(outcomes research or relative effectiveness).ti,ab,kw.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21945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((indirect or indirect treatment or mixed-treatment) adj comparison*).ti,ab,kw.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6049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or/23-37 [CADTH Systematic Reviews Hedge]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2713424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(vaccin* or immuniz* or immunis*).ti.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395450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exp *vaccination/ or exp *immunization/ or exp *vaccine/ or *vaccine hesitancy/ or *vaccination refusal/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319291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or/39-40 [Vaccination]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488514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38 and 41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16511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limit 42 to yr="2016 - 2019"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2957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43 use oemezd [Embase results]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1809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or/22,44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2968</w:t>
            </w:r>
          </w:p>
        </w:tc>
      </w:tr>
      <w:tr w:rsidR="00141D7C" w:rsidRPr="00141D7C" w:rsidTr="00896586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46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remove duplicates from 45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41D7C" w:rsidRPr="00141D7C" w:rsidRDefault="00141D7C" w:rsidP="00896586">
            <w:pPr>
              <w:spacing w:after="0" w:line="360" w:lineRule="atLeast"/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</w:pPr>
            <w:r w:rsidRPr="00141D7C">
              <w:rPr>
                <w:rFonts w:ascii="Arial" w:eastAsia="Times New Roman" w:hAnsi="Arial" w:cs="Arial"/>
                <w:color w:val="0A0905"/>
                <w:sz w:val="18"/>
                <w:szCs w:val="18"/>
                <w:lang w:eastAsia="en-CA"/>
              </w:rPr>
              <w:t>1947</w:t>
            </w:r>
          </w:p>
        </w:tc>
      </w:tr>
    </w:tbl>
    <w:p w:rsidR="00141D7C" w:rsidRPr="00141D7C" w:rsidRDefault="00141D7C">
      <w:pPr>
        <w:rPr>
          <w:rFonts w:ascii="Arial" w:hAnsi="Arial" w:cs="Arial"/>
          <w:sz w:val="24"/>
          <w:lang w:val="en-US"/>
        </w:rPr>
      </w:pPr>
    </w:p>
    <w:sectPr w:rsidR="00141D7C" w:rsidRPr="00141D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90"/>
    <w:rsid w:val="00141D7C"/>
    <w:rsid w:val="00800520"/>
    <w:rsid w:val="00A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B1F1"/>
  <w15:chartTrackingRefBased/>
  <w15:docId w15:val="{C8FF746B-125A-4BBC-9EA4-1DA5794E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Pieper, Dawid</dc:creator>
  <cp:keywords/>
  <dc:description/>
  <cp:lastModifiedBy>Pieper, Dawid</cp:lastModifiedBy>
  <cp:revision>2</cp:revision>
  <dcterms:created xsi:type="dcterms:W3CDTF">2020-12-13T06:07:00Z</dcterms:created>
  <dcterms:modified xsi:type="dcterms:W3CDTF">2020-12-13T06:11:00Z</dcterms:modified>
</cp:coreProperties>
</file>