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874349" w14:textId="77777777" w:rsidR="00745F72" w:rsidRPr="00745F72" w:rsidRDefault="00745F72" w:rsidP="00745F72">
      <w:pPr>
        <w:spacing w:after="0" w:line="240" w:lineRule="auto"/>
        <w:jc w:val="both"/>
        <w:rPr>
          <w:rFonts w:ascii="Times New Roman" w:eastAsia="Times New Roman" w:hAnsi="Times New Roman" w:cs="Times New Roman"/>
          <w:sz w:val="24"/>
          <w:szCs w:val="24"/>
          <w:lang w:val="en-ZA" w:eastAsia="en-GB"/>
        </w:rPr>
      </w:pPr>
      <w:r w:rsidRPr="00745F72">
        <w:rPr>
          <w:rFonts w:ascii="Times New Roman" w:eastAsia="Times New Roman" w:hAnsi="Times New Roman" w:cs="Times New Roman"/>
          <w:sz w:val="24"/>
          <w:szCs w:val="24"/>
          <w:lang w:val="en-ZA" w:eastAsia="en-GB"/>
        </w:rPr>
        <w:t>Table 1: Data extraction form</w:t>
      </w:r>
    </w:p>
    <w:tbl>
      <w:tblPr>
        <w:tblW w:w="9892" w:type="dxa"/>
        <w:tblBorders>
          <w:top w:val="single" w:sz="12" w:space="0" w:color="D5D5D5"/>
          <w:left w:val="single" w:sz="12" w:space="0" w:color="D5D5D5"/>
          <w:bottom w:val="single" w:sz="12" w:space="0" w:color="D5D5D5"/>
          <w:right w:val="single" w:sz="12" w:space="0" w:color="D5D5D5"/>
        </w:tblBorders>
        <w:tblCellMar>
          <w:top w:w="15" w:type="dxa"/>
          <w:left w:w="15" w:type="dxa"/>
          <w:bottom w:w="15" w:type="dxa"/>
          <w:right w:w="15" w:type="dxa"/>
        </w:tblCellMar>
        <w:tblLook w:val="04A0" w:firstRow="1" w:lastRow="0" w:firstColumn="1" w:lastColumn="0" w:noHBand="0" w:noVBand="1"/>
      </w:tblPr>
      <w:tblGrid>
        <w:gridCol w:w="4608"/>
        <w:gridCol w:w="5284"/>
      </w:tblGrid>
      <w:tr w:rsidR="00745F72" w:rsidRPr="00745F72" w14:paraId="7089908A" w14:textId="77777777" w:rsidTr="006149CF">
        <w:tc>
          <w:tcPr>
            <w:tcW w:w="4608" w:type="dxa"/>
            <w:tcBorders>
              <w:top w:val="single" w:sz="6" w:space="0" w:color="A6A6A6"/>
              <w:left w:val="single" w:sz="6" w:space="0" w:color="A6A6A6"/>
              <w:bottom w:val="single" w:sz="6" w:space="0" w:color="A6A6A6"/>
              <w:right w:val="single" w:sz="4" w:space="0" w:color="auto"/>
            </w:tcBorders>
            <w:tcMar>
              <w:top w:w="90" w:type="dxa"/>
              <w:left w:w="90" w:type="dxa"/>
              <w:bottom w:w="90" w:type="dxa"/>
              <w:right w:w="90" w:type="dxa"/>
            </w:tcMar>
            <w:hideMark/>
          </w:tcPr>
          <w:p w14:paraId="2B2D3032" w14:textId="77777777" w:rsidR="00745F72" w:rsidRPr="00745F72" w:rsidRDefault="00745F72" w:rsidP="00745F72">
            <w:pPr>
              <w:spacing w:after="0" w:line="240" w:lineRule="auto"/>
              <w:rPr>
                <w:rFonts w:ascii="Times New Roman" w:eastAsia="Times New Roman" w:hAnsi="Times New Roman" w:cs="Times New Roman"/>
                <w:sz w:val="24"/>
                <w:szCs w:val="24"/>
                <w:lang w:val="en-ZA" w:eastAsia="en-GB"/>
              </w:rPr>
            </w:pPr>
            <w:r w:rsidRPr="00745F72">
              <w:rPr>
                <w:rFonts w:ascii="Times New Roman" w:eastAsia="Times New Roman" w:hAnsi="Times New Roman" w:cs="Times New Roman"/>
                <w:sz w:val="24"/>
                <w:szCs w:val="24"/>
                <w:lang w:val="en-ZA" w:eastAsia="en-GB"/>
              </w:rPr>
              <w:t>Author and date of publication</w:t>
            </w:r>
            <w:r w:rsidRPr="00745F72">
              <w:rPr>
                <w:rFonts w:ascii="Times New Roman" w:eastAsia="Times New Roman" w:hAnsi="Times New Roman" w:cs="Times New Roman"/>
                <w:sz w:val="24"/>
                <w:szCs w:val="24"/>
                <w:lang w:val="en-ZA" w:eastAsia="en-GB"/>
              </w:rPr>
              <w:br/>
              <w:t>Study title</w:t>
            </w:r>
            <w:r w:rsidRPr="00745F72">
              <w:rPr>
                <w:rFonts w:ascii="Times New Roman" w:eastAsia="Times New Roman" w:hAnsi="Times New Roman" w:cs="Times New Roman"/>
                <w:sz w:val="24"/>
                <w:szCs w:val="24"/>
                <w:lang w:val="en-ZA" w:eastAsia="en-GB"/>
              </w:rPr>
              <w:br/>
              <w:t>Aim(s) of the study or research questions</w:t>
            </w:r>
            <w:r w:rsidRPr="00745F72">
              <w:rPr>
                <w:rFonts w:ascii="Times New Roman" w:eastAsia="Times New Roman" w:hAnsi="Times New Roman" w:cs="Times New Roman"/>
                <w:sz w:val="24"/>
                <w:szCs w:val="24"/>
                <w:lang w:val="en-ZA" w:eastAsia="en-GB"/>
              </w:rPr>
              <w:br/>
              <w:t>Study design</w:t>
            </w:r>
          </w:p>
        </w:tc>
        <w:tc>
          <w:tcPr>
            <w:tcW w:w="5284" w:type="dxa"/>
            <w:tcBorders>
              <w:top w:val="single" w:sz="6" w:space="0" w:color="A6A6A6"/>
              <w:left w:val="single" w:sz="4" w:space="0" w:color="auto"/>
              <w:bottom w:val="single" w:sz="6" w:space="0" w:color="A6A6A6"/>
              <w:right w:val="single" w:sz="4" w:space="0" w:color="auto"/>
            </w:tcBorders>
          </w:tcPr>
          <w:p w14:paraId="7F9EBE7C" w14:textId="77777777" w:rsidR="00745F72" w:rsidRPr="00745F72" w:rsidRDefault="00745F72" w:rsidP="00745F72">
            <w:pPr>
              <w:spacing w:after="0" w:line="240" w:lineRule="auto"/>
              <w:rPr>
                <w:rFonts w:ascii="Times New Roman" w:eastAsia="Times New Roman" w:hAnsi="Times New Roman" w:cs="Times New Roman"/>
                <w:sz w:val="24"/>
                <w:szCs w:val="24"/>
                <w:lang w:val="en-ZA" w:eastAsia="en-GB"/>
              </w:rPr>
            </w:pPr>
          </w:p>
          <w:p w14:paraId="07FE9077" w14:textId="77777777" w:rsidR="00745F72" w:rsidRPr="00745F72" w:rsidRDefault="00745F72" w:rsidP="00745F72">
            <w:pPr>
              <w:spacing w:after="0" w:line="240" w:lineRule="auto"/>
              <w:rPr>
                <w:rFonts w:ascii="Times New Roman" w:eastAsia="Times New Roman" w:hAnsi="Times New Roman" w:cs="Times New Roman"/>
                <w:sz w:val="24"/>
                <w:szCs w:val="24"/>
                <w:lang w:val="en-ZA" w:eastAsia="en-GB"/>
              </w:rPr>
            </w:pPr>
          </w:p>
          <w:p w14:paraId="4BF8CA9F" w14:textId="77777777" w:rsidR="00745F72" w:rsidRPr="00745F72" w:rsidRDefault="00745F72" w:rsidP="00745F72">
            <w:pPr>
              <w:spacing w:after="0" w:line="240" w:lineRule="auto"/>
              <w:rPr>
                <w:rFonts w:ascii="Times New Roman" w:eastAsia="Times New Roman" w:hAnsi="Times New Roman" w:cs="Times New Roman"/>
                <w:sz w:val="24"/>
                <w:szCs w:val="24"/>
                <w:lang w:val="en-ZA" w:eastAsia="en-GB"/>
              </w:rPr>
            </w:pPr>
          </w:p>
          <w:p w14:paraId="228201BE" w14:textId="77777777" w:rsidR="00745F72" w:rsidRPr="00745F72" w:rsidRDefault="00745F72" w:rsidP="00745F72">
            <w:pPr>
              <w:spacing w:after="0" w:line="240" w:lineRule="auto"/>
              <w:rPr>
                <w:rFonts w:ascii="Times New Roman" w:eastAsia="Times New Roman" w:hAnsi="Times New Roman" w:cs="Times New Roman"/>
                <w:sz w:val="24"/>
                <w:szCs w:val="24"/>
                <w:lang w:val="en-ZA" w:eastAsia="en-GB"/>
              </w:rPr>
            </w:pPr>
          </w:p>
        </w:tc>
      </w:tr>
      <w:tr w:rsidR="00745F72" w:rsidRPr="00745F72" w14:paraId="06CE5E2A" w14:textId="77777777" w:rsidTr="006149CF">
        <w:tc>
          <w:tcPr>
            <w:tcW w:w="4608" w:type="dxa"/>
            <w:tcBorders>
              <w:top w:val="single" w:sz="6" w:space="0" w:color="A6A6A6"/>
              <w:left w:val="single" w:sz="6" w:space="0" w:color="A6A6A6"/>
              <w:bottom w:val="single" w:sz="6" w:space="0" w:color="A6A6A6"/>
              <w:right w:val="single" w:sz="4" w:space="0" w:color="auto"/>
            </w:tcBorders>
            <w:tcMar>
              <w:top w:w="90" w:type="dxa"/>
              <w:left w:w="90" w:type="dxa"/>
              <w:bottom w:w="90" w:type="dxa"/>
              <w:right w:w="90" w:type="dxa"/>
            </w:tcMar>
            <w:hideMark/>
          </w:tcPr>
          <w:p w14:paraId="687AF903" w14:textId="77777777" w:rsidR="00745F72" w:rsidRPr="00745F72" w:rsidRDefault="00745F72" w:rsidP="00745F72">
            <w:pPr>
              <w:spacing w:after="0" w:line="240" w:lineRule="auto"/>
              <w:rPr>
                <w:rFonts w:ascii="Times New Roman" w:eastAsia="Times New Roman" w:hAnsi="Times New Roman" w:cs="Times New Roman"/>
                <w:sz w:val="24"/>
                <w:szCs w:val="24"/>
                <w:lang w:val="en-ZA" w:eastAsia="en-GB"/>
              </w:rPr>
            </w:pPr>
            <w:r w:rsidRPr="00745F72">
              <w:rPr>
                <w:rFonts w:ascii="Times New Roman" w:eastAsia="Times New Roman" w:hAnsi="Times New Roman" w:cs="Times New Roman"/>
                <w:sz w:val="24"/>
                <w:szCs w:val="24"/>
                <w:lang w:val="en-ZA" w:eastAsia="en-GB"/>
              </w:rPr>
              <w:t>Study setting (urban/rural)</w:t>
            </w:r>
          </w:p>
        </w:tc>
        <w:tc>
          <w:tcPr>
            <w:tcW w:w="5284" w:type="dxa"/>
            <w:tcBorders>
              <w:top w:val="single" w:sz="6" w:space="0" w:color="A6A6A6"/>
              <w:left w:val="single" w:sz="4" w:space="0" w:color="auto"/>
              <w:bottom w:val="single" w:sz="6" w:space="0" w:color="A6A6A6"/>
              <w:right w:val="single" w:sz="4" w:space="0" w:color="auto"/>
            </w:tcBorders>
          </w:tcPr>
          <w:p w14:paraId="50AFE418" w14:textId="77777777" w:rsidR="00745F72" w:rsidRPr="00745F72" w:rsidRDefault="00745F72" w:rsidP="00745F72">
            <w:pPr>
              <w:spacing w:after="0" w:line="240" w:lineRule="auto"/>
              <w:rPr>
                <w:rFonts w:ascii="Times New Roman" w:eastAsia="Times New Roman" w:hAnsi="Times New Roman" w:cs="Times New Roman"/>
                <w:sz w:val="24"/>
                <w:szCs w:val="24"/>
                <w:lang w:val="en-ZA" w:eastAsia="en-GB"/>
              </w:rPr>
            </w:pPr>
          </w:p>
        </w:tc>
      </w:tr>
      <w:tr w:rsidR="00745F72" w:rsidRPr="00745F72" w14:paraId="0A180445" w14:textId="77777777" w:rsidTr="006149CF">
        <w:tc>
          <w:tcPr>
            <w:tcW w:w="4608" w:type="dxa"/>
            <w:tcBorders>
              <w:top w:val="single" w:sz="6" w:space="0" w:color="A6A6A6"/>
              <w:left w:val="single" w:sz="6" w:space="0" w:color="A6A6A6"/>
              <w:bottom w:val="single" w:sz="6" w:space="0" w:color="A6A6A6"/>
              <w:right w:val="single" w:sz="4" w:space="0" w:color="auto"/>
            </w:tcBorders>
            <w:tcMar>
              <w:top w:w="90" w:type="dxa"/>
              <w:left w:w="90" w:type="dxa"/>
              <w:bottom w:w="90" w:type="dxa"/>
              <w:right w:w="90" w:type="dxa"/>
            </w:tcMar>
            <w:hideMark/>
          </w:tcPr>
          <w:p w14:paraId="35FF24E2" w14:textId="77777777" w:rsidR="00745F72" w:rsidRPr="00745F72" w:rsidRDefault="00745F72" w:rsidP="00745F72">
            <w:pPr>
              <w:spacing w:after="0" w:line="240" w:lineRule="auto"/>
              <w:rPr>
                <w:rFonts w:ascii="Times New Roman" w:eastAsia="Times New Roman" w:hAnsi="Times New Roman" w:cs="Times New Roman"/>
                <w:sz w:val="24"/>
                <w:szCs w:val="24"/>
                <w:lang w:val="en-ZA" w:eastAsia="en-GB"/>
              </w:rPr>
            </w:pPr>
            <w:r w:rsidRPr="00745F72">
              <w:rPr>
                <w:rFonts w:ascii="Times New Roman" w:eastAsia="Times New Roman" w:hAnsi="Times New Roman" w:cs="Times New Roman"/>
                <w:sz w:val="24"/>
                <w:szCs w:val="24"/>
                <w:lang w:val="en-ZA" w:eastAsia="en-GB"/>
              </w:rPr>
              <w:t>Population</w:t>
            </w:r>
          </w:p>
        </w:tc>
        <w:tc>
          <w:tcPr>
            <w:tcW w:w="5284" w:type="dxa"/>
            <w:tcBorders>
              <w:top w:val="single" w:sz="6" w:space="0" w:color="A6A6A6"/>
              <w:left w:val="single" w:sz="4" w:space="0" w:color="auto"/>
              <w:bottom w:val="single" w:sz="6" w:space="0" w:color="A6A6A6"/>
              <w:right w:val="single" w:sz="4" w:space="0" w:color="auto"/>
            </w:tcBorders>
          </w:tcPr>
          <w:p w14:paraId="1836D1B6" w14:textId="77777777" w:rsidR="00745F72" w:rsidRPr="00745F72" w:rsidRDefault="00745F72" w:rsidP="00745F72">
            <w:pPr>
              <w:spacing w:after="0" w:line="240" w:lineRule="auto"/>
              <w:rPr>
                <w:rFonts w:ascii="Times New Roman" w:eastAsia="Times New Roman" w:hAnsi="Times New Roman" w:cs="Times New Roman"/>
                <w:sz w:val="24"/>
                <w:szCs w:val="24"/>
                <w:lang w:val="en-ZA" w:eastAsia="en-GB"/>
              </w:rPr>
            </w:pPr>
          </w:p>
        </w:tc>
      </w:tr>
      <w:tr w:rsidR="00745F72" w:rsidRPr="00745F72" w14:paraId="7E1F8CDC" w14:textId="77777777" w:rsidTr="006149CF">
        <w:tc>
          <w:tcPr>
            <w:tcW w:w="4608" w:type="dxa"/>
            <w:tcBorders>
              <w:top w:val="single" w:sz="6" w:space="0" w:color="A6A6A6"/>
              <w:left w:val="single" w:sz="6" w:space="0" w:color="A6A6A6"/>
              <w:bottom w:val="single" w:sz="6" w:space="0" w:color="A6A6A6"/>
              <w:right w:val="single" w:sz="4" w:space="0" w:color="auto"/>
            </w:tcBorders>
            <w:tcMar>
              <w:top w:w="90" w:type="dxa"/>
              <w:left w:w="90" w:type="dxa"/>
              <w:bottom w:w="90" w:type="dxa"/>
              <w:right w:w="90" w:type="dxa"/>
            </w:tcMar>
            <w:hideMark/>
          </w:tcPr>
          <w:p w14:paraId="566873AD" w14:textId="77777777" w:rsidR="00745F72" w:rsidRPr="00745F72" w:rsidRDefault="00745F72" w:rsidP="00745F72">
            <w:pPr>
              <w:spacing w:after="0" w:line="240" w:lineRule="auto"/>
              <w:rPr>
                <w:rFonts w:ascii="Times New Roman" w:eastAsia="Times New Roman" w:hAnsi="Times New Roman" w:cs="Times New Roman"/>
                <w:sz w:val="24"/>
                <w:szCs w:val="24"/>
                <w:lang w:val="en-ZA" w:eastAsia="en-GB"/>
              </w:rPr>
            </w:pPr>
            <w:r w:rsidRPr="00745F72">
              <w:rPr>
                <w:rFonts w:ascii="Times New Roman" w:eastAsia="Times New Roman" w:hAnsi="Times New Roman" w:cs="Times New Roman"/>
                <w:sz w:val="24"/>
                <w:szCs w:val="24"/>
                <w:lang w:val="en-ZA" w:eastAsia="en-GB"/>
              </w:rPr>
              <w:t>  - Sample size</w:t>
            </w:r>
          </w:p>
        </w:tc>
        <w:tc>
          <w:tcPr>
            <w:tcW w:w="5284" w:type="dxa"/>
            <w:tcBorders>
              <w:top w:val="single" w:sz="6" w:space="0" w:color="A6A6A6"/>
              <w:left w:val="single" w:sz="4" w:space="0" w:color="auto"/>
              <w:bottom w:val="single" w:sz="6" w:space="0" w:color="A6A6A6"/>
              <w:right w:val="single" w:sz="4" w:space="0" w:color="auto"/>
            </w:tcBorders>
          </w:tcPr>
          <w:p w14:paraId="002A9EED" w14:textId="77777777" w:rsidR="00745F72" w:rsidRPr="00745F72" w:rsidRDefault="00745F72" w:rsidP="00745F72">
            <w:pPr>
              <w:spacing w:after="0" w:line="240" w:lineRule="auto"/>
              <w:rPr>
                <w:rFonts w:ascii="Times New Roman" w:eastAsia="Times New Roman" w:hAnsi="Times New Roman" w:cs="Times New Roman"/>
                <w:sz w:val="24"/>
                <w:szCs w:val="24"/>
                <w:lang w:val="en-ZA" w:eastAsia="en-GB"/>
              </w:rPr>
            </w:pPr>
          </w:p>
        </w:tc>
      </w:tr>
      <w:tr w:rsidR="00745F72" w:rsidRPr="00745F72" w14:paraId="71645252" w14:textId="77777777" w:rsidTr="006149CF">
        <w:tc>
          <w:tcPr>
            <w:tcW w:w="4608" w:type="dxa"/>
            <w:tcBorders>
              <w:top w:val="single" w:sz="6" w:space="0" w:color="A6A6A6"/>
              <w:left w:val="single" w:sz="6" w:space="0" w:color="A6A6A6"/>
              <w:bottom w:val="single" w:sz="6" w:space="0" w:color="A6A6A6"/>
              <w:right w:val="single" w:sz="4" w:space="0" w:color="auto"/>
            </w:tcBorders>
            <w:tcMar>
              <w:top w:w="90" w:type="dxa"/>
              <w:left w:w="90" w:type="dxa"/>
              <w:bottom w:w="90" w:type="dxa"/>
              <w:right w:w="90" w:type="dxa"/>
            </w:tcMar>
            <w:hideMark/>
          </w:tcPr>
          <w:p w14:paraId="1B6BDEEB" w14:textId="77777777" w:rsidR="00745F72" w:rsidRPr="00745F72" w:rsidRDefault="00745F72" w:rsidP="00745F72">
            <w:pPr>
              <w:spacing w:after="0" w:line="240" w:lineRule="auto"/>
              <w:rPr>
                <w:rFonts w:ascii="Times New Roman" w:eastAsia="Times New Roman" w:hAnsi="Times New Roman" w:cs="Times New Roman"/>
                <w:sz w:val="24"/>
                <w:szCs w:val="24"/>
                <w:lang w:val="en-ZA" w:eastAsia="en-GB"/>
              </w:rPr>
            </w:pPr>
            <w:r w:rsidRPr="00745F72">
              <w:rPr>
                <w:rFonts w:ascii="Times New Roman" w:eastAsia="Times New Roman" w:hAnsi="Times New Roman" w:cs="Times New Roman"/>
                <w:sz w:val="24"/>
                <w:szCs w:val="24"/>
                <w:lang w:val="en-ZA" w:eastAsia="en-GB"/>
              </w:rPr>
              <w:t>Methodology/intervention</w:t>
            </w:r>
            <w:r w:rsidRPr="00745F72">
              <w:rPr>
                <w:rFonts w:ascii="Times New Roman" w:eastAsia="Times New Roman" w:hAnsi="Times New Roman" w:cs="Times New Roman"/>
                <w:sz w:val="24"/>
                <w:szCs w:val="24"/>
                <w:lang w:val="en-ZA" w:eastAsia="en-GB"/>
              </w:rPr>
              <w:br/>
              <w:t>Type of Intervention and outcomes</w:t>
            </w:r>
          </w:p>
        </w:tc>
        <w:tc>
          <w:tcPr>
            <w:tcW w:w="5284" w:type="dxa"/>
            <w:tcBorders>
              <w:top w:val="single" w:sz="6" w:space="0" w:color="A6A6A6"/>
              <w:left w:val="single" w:sz="4" w:space="0" w:color="auto"/>
              <w:bottom w:val="single" w:sz="6" w:space="0" w:color="A6A6A6"/>
              <w:right w:val="single" w:sz="4" w:space="0" w:color="auto"/>
            </w:tcBorders>
          </w:tcPr>
          <w:p w14:paraId="14539D23" w14:textId="77777777" w:rsidR="00745F72" w:rsidRPr="00745F72" w:rsidRDefault="00745F72" w:rsidP="00745F72">
            <w:pPr>
              <w:spacing w:after="0" w:line="240" w:lineRule="auto"/>
              <w:rPr>
                <w:rFonts w:ascii="Times New Roman" w:eastAsia="Times New Roman" w:hAnsi="Times New Roman" w:cs="Times New Roman"/>
                <w:sz w:val="24"/>
                <w:szCs w:val="24"/>
                <w:lang w:val="en-ZA" w:eastAsia="en-GB"/>
              </w:rPr>
            </w:pPr>
          </w:p>
          <w:p w14:paraId="66C0114B" w14:textId="77777777" w:rsidR="00745F72" w:rsidRPr="00745F72" w:rsidRDefault="00745F72" w:rsidP="00745F72">
            <w:pPr>
              <w:spacing w:after="0" w:line="240" w:lineRule="auto"/>
              <w:rPr>
                <w:rFonts w:ascii="Times New Roman" w:eastAsia="Times New Roman" w:hAnsi="Times New Roman" w:cs="Times New Roman"/>
                <w:sz w:val="24"/>
                <w:szCs w:val="24"/>
                <w:lang w:val="en-ZA" w:eastAsia="en-GB"/>
              </w:rPr>
            </w:pPr>
          </w:p>
        </w:tc>
      </w:tr>
      <w:tr w:rsidR="00745F72" w:rsidRPr="00745F72" w14:paraId="13B496EC" w14:textId="77777777" w:rsidTr="006149CF">
        <w:tc>
          <w:tcPr>
            <w:tcW w:w="4608" w:type="dxa"/>
            <w:tcBorders>
              <w:top w:val="single" w:sz="6" w:space="0" w:color="A6A6A6"/>
              <w:left w:val="single" w:sz="6" w:space="0" w:color="A6A6A6"/>
              <w:bottom w:val="single" w:sz="6" w:space="0" w:color="A6A6A6"/>
              <w:right w:val="single" w:sz="4" w:space="0" w:color="auto"/>
            </w:tcBorders>
            <w:tcMar>
              <w:top w:w="90" w:type="dxa"/>
              <w:left w:w="90" w:type="dxa"/>
              <w:bottom w:w="90" w:type="dxa"/>
              <w:right w:w="90" w:type="dxa"/>
            </w:tcMar>
            <w:hideMark/>
          </w:tcPr>
          <w:p w14:paraId="30B6F918" w14:textId="77777777" w:rsidR="00745F72" w:rsidRPr="00745F72" w:rsidRDefault="00745F72" w:rsidP="00745F72">
            <w:pPr>
              <w:spacing w:after="0" w:line="240" w:lineRule="auto"/>
              <w:rPr>
                <w:rFonts w:ascii="Times New Roman" w:eastAsia="Times New Roman" w:hAnsi="Times New Roman" w:cs="Times New Roman"/>
                <w:sz w:val="24"/>
                <w:szCs w:val="24"/>
                <w:lang w:val="en-ZA" w:eastAsia="en-GB"/>
              </w:rPr>
            </w:pPr>
            <w:r w:rsidRPr="00745F72">
              <w:rPr>
                <w:rFonts w:ascii="Times New Roman" w:eastAsia="Times New Roman" w:hAnsi="Times New Roman" w:cs="Times New Roman"/>
                <w:sz w:val="24"/>
                <w:szCs w:val="24"/>
                <w:lang w:val="en-ZA" w:eastAsia="en-GB"/>
              </w:rPr>
              <w:t>Most relevant finding</w:t>
            </w:r>
            <w:r w:rsidRPr="00745F72">
              <w:rPr>
                <w:rFonts w:ascii="Times New Roman" w:eastAsia="Times New Roman" w:hAnsi="Times New Roman" w:cs="Times New Roman"/>
                <w:sz w:val="24"/>
                <w:szCs w:val="24"/>
                <w:lang w:val="en-ZA" w:eastAsia="en-GB"/>
              </w:rPr>
              <w:br/>
              <w:t>Most significant finding</w:t>
            </w:r>
          </w:p>
        </w:tc>
        <w:tc>
          <w:tcPr>
            <w:tcW w:w="5284" w:type="dxa"/>
            <w:tcBorders>
              <w:top w:val="single" w:sz="6" w:space="0" w:color="A6A6A6"/>
              <w:left w:val="single" w:sz="4" w:space="0" w:color="auto"/>
              <w:bottom w:val="single" w:sz="6" w:space="0" w:color="A6A6A6"/>
              <w:right w:val="single" w:sz="4" w:space="0" w:color="auto"/>
            </w:tcBorders>
          </w:tcPr>
          <w:p w14:paraId="767ED75F" w14:textId="77777777" w:rsidR="00745F72" w:rsidRPr="00745F72" w:rsidRDefault="00745F72" w:rsidP="00745F72">
            <w:pPr>
              <w:spacing w:after="0" w:line="240" w:lineRule="auto"/>
              <w:rPr>
                <w:rFonts w:ascii="Times New Roman" w:eastAsia="Times New Roman" w:hAnsi="Times New Roman" w:cs="Times New Roman"/>
                <w:sz w:val="24"/>
                <w:szCs w:val="24"/>
                <w:lang w:val="en-ZA" w:eastAsia="en-GB"/>
              </w:rPr>
            </w:pPr>
          </w:p>
          <w:p w14:paraId="7B19468D" w14:textId="77777777" w:rsidR="00745F72" w:rsidRPr="00745F72" w:rsidRDefault="00745F72" w:rsidP="00745F72">
            <w:pPr>
              <w:spacing w:after="0" w:line="240" w:lineRule="auto"/>
              <w:rPr>
                <w:rFonts w:ascii="Times New Roman" w:eastAsia="Times New Roman" w:hAnsi="Times New Roman" w:cs="Times New Roman"/>
                <w:sz w:val="24"/>
                <w:szCs w:val="24"/>
                <w:lang w:val="en-ZA" w:eastAsia="en-GB"/>
              </w:rPr>
            </w:pPr>
          </w:p>
        </w:tc>
      </w:tr>
      <w:tr w:rsidR="00745F72" w:rsidRPr="00745F72" w14:paraId="52B2B2CA" w14:textId="77777777" w:rsidTr="006149CF">
        <w:tc>
          <w:tcPr>
            <w:tcW w:w="4608" w:type="dxa"/>
            <w:tcBorders>
              <w:top w:val="single" w:sz="6" w:space="0" w:color="A6A6A6"/>
              <w:left w:val="single" w:sz="6" w:space="0" w:color="A6A6A6"/>
              <w:bottom w:val="single" w:sz="6" w:space="0" w:color="A6A6A6"/>
              <w:right w:val="single" w:sz="4" w:space="0" w:color="auto"/>
            </w:tcBorders>
            <w:tcMar>
              <w:top w:w="90" w:type="dxa"/>
              <w:left w:w="90" w:type="dxa"/>
              <w:bottom w:w="90" w:type="dxa"/>
              <w:right w:w="90" w:type="dxa"/>
            </w:tcMar>
            <w:hideMark/>
          </w:tcPr>
          <w:p w14:paraId="120E8D6A" w14:textId="77777777" w:rsidR="00745F72" w:rsidRPr="00745F72" w:rsidRDefault="00745F72" w:rsidP="00745F72">
            <w:pPr>
              <w:spacing w:after="0" w:line="240" w:lineRule="auto"/>
              <w:rPr>
                <w:rFonts w:ascii="Times New Roman" w:eastAsia="Times New Roman" w:hAnsi="Times New Roman" w:cs="Times New Roman"/>
                <w:sz w:val="24"/>
                <w:szCs w:val="24"/>
                <w:lang w:val="en-ZA" w:eastAsia="en-GB"/>
              </w:rPr>
            </w:pPr>
            <w:r w:rsidRPr="00745F72">
              <w:rPr>
                <w:rFonts w:ascii="Times New Roman" w:eastAsia="Times New Roman" w:hAnsi="Times New Roman" w:cs="Times New Roman"/>
                <w:sz w:val="24"/>
                <w:szCs w:val="24"/>
                <w:lang w:val="en-ZA" w:eastAsia="en-GB"/>
              </w:rPr>
              <w:t>Other key findings</w:t>
            </w:r>
            <w:r w:rsidRPr="00745F72">
              <w:rPr>
                <w:rFonts w:ascii="Times New Roman" w:eastAsia="Times New Roman" w:hAnsi="Times New Roman" w:cs="Times New Roman"/>
                <w:sz w:val="24"/>
                <w:szCs w:val="24"/>
                <w:lang w:val="en-ZA" w:eastAsia="en-GB"/>
              </w:rPr>
              <w:br/>
              <w:t>Study limitations and implications</w:t>
            </w:r>
          </w:p>
        </w:tc>
        <w:tc>
          <w:tcPr>
            <w:tcW w:w="5284" w:type="dxa"/>
            <w:tcBorders>
              <w:top w:val="single" w:sz="6" w:space="0" w:color="A6A6A6"/>
              <w:left w:val="single" w:sz="4" w:space="0" w:color="auto"/>
              <w:bottom w:val="single" w:sz="6" w:space="0" w:color="A6A6A6"/>
              <w:right w:val="single" w:sz="4" w:space="0" w:color="auto"/>
            </w:tcBorders>
          </w:tcPr>
          <w:p w14:paraId="5353DF64" w14:textId="77777777" w:rsidR="00745F72" w:rsidRPr="00745F72" w:rsidRDefault="00745F72" w:rsidP="00745F72">
            <w:pPr>
              <w:spacing w:after="0" w:line="240" w:lineRule="auto"/>
              <w:rPr>
                <w:rFonts w:ascii="Times New Roman" w:eastAsia="Times New Roman" w:hAnsi="Times New Roman" w:cs="Times New Roman"/>
                <w:sz w:val="24"/>
                <w:szCs w:val="24"/>
                <w:lang w:val="en-ZA" w:eastAsia="en-GB"/>
              </w:rPr>
            </w:pPr>
          </w:p>
          <w:p w14:paraId="53ADEEE5" w14:textId="77777777" w:rsidR="00745F72" w:rsidRPr="00745F72" w:rsidRDefault="00745F72" w:rsidP="00745F72">
            <w:pPr>
              <w:spacing w:after="0" w:line="240" w:lineRule="auto"/>
              <w:rPr>
                <w:rFonts w:ascii="Times New Roman" w:eastAsia="Times New Roman" w:hAnsi="Times New Roman" w:cs="Times New Roman"/>
                <w:sz w:val="24"/>
                <w:szCs w:val="24"/>
                <w:lang w:val="en-ZA" w:eastAsia="en-GB"/>
              </w:rPr>
            </w:pPr>
          </w:p>
        </w:tc>
      </w:tr>
      <w:tr w:rsidR="00745F72" w:rsidRPr="00745F72" w14:paraId="28B6E0D0" w14:textId="77777777" w:rsidTr="006149CF">
        <w:tc>
          <w:tcPr>
            <w:tcW w:w="4608" w:type="dxa"/>
            <w:tcBorders>
              <w:top w:val="single" w:sz="6" w:space="0" w:color="A6A6A6"/>
              <w:left w:val="single" w:sz="6" w:space="0" w:color="A6A6A6"/>
              <w:bottom w:val="single" w:sz="6" w:space="0" w:color="A6A6A6"/>
              <w:right w:val="single" w:sz="4" w:space="0" w:color="auto"/>
            </w:tcBorders>
            <w:tcMar>
              <w:top w:w="90" w:type="dxa"/>
              <w:left w:w="90" w:type="dxa"/>
              <w:bottom w:w="90" w:type="dxa"/>
              <w:right w:w="90" w:type="dxa"/>
            </w:tcMar>
            <w:hideMark/>
          </w:tcPr>
          <w:p w14:paraId="2C81C2EE" w14:textId="77777777" w:rsidR="00745F72" w:rsidRPr="00745F72" w:rsidRDefault="00745F72" w:rsidP="00745F72">
            <w:pPr>
              <w:spacing w:after="0" w:line="240" w:lineRule="auto"/>
              <w:rPr>
                <w:rFonts w:ascii="Times New Roman" w:eastAsia="Times New Roman" w:hAnsi="Times New Roman" w:cs="Times New Roman"/>
                <w:sz w:val="24"/>
                <w:szCs w:val="24"/>
                <w:lang w:val="en-ZA" w:eastAsia="en-GB"/>
              </w:rPr>
            </w:pPr>
            <w:r w:rsidRPr="00745F72">
              <w:rPr>
                <w:rFonts w:ascii="Times New Roman" w:eastAsia="Times New Roman" w:hAnsi="Times New Roman" w:cs="Times New Roman"/>
                <w:sz w:val="24"/>
                <w:szCs w:val="24"/>
                <w:lang w:val="en-ZA" w:eastAsia="en-GB"/>
              </w:rPr>
              <w:t>Interpretations and conclusions from the authors</w:t>
            </w:r>
          </w:p>
        </w:tc>
        <w:tc>
          <w:tcPr>
            <w:tcW w:w="5284" w:type="dxa"/>
            <w:tcBorders>
              <w:top w:val="single" w:sz="6" w:space="0" w:color="A6A6A6"/>
              <w:left w:val="single" w:sz="4" w:space="0" w:color="auto"/>
              <w:bottom w:val="single" w:sz="6" w:space="0" w:color="A6A6A6"/>
              <w:right w:val="single" w:sz="4" w:space="0" w:color="auto"/>
            </w:tcBorders>
          </w:tcPr>
          <w:p w14:paraId="091FEC3F" w14:textId="77777777" w:rsidR="00745F72" w:rsidRPr="00745F72" w:rsidRDefault="00745F72" w:rsidP="00745F72">
            <w:pPr>
              <w:spacing w:after="0" w:line="240" w:lineRule="auto"/>
              <w:rPr>
                <w:rFonts w:ascii="Times New Roman" w:eastAsia="Times New Roman" w:hAnsi="Times New Roman" w:cs="Times New Roman"/>
                <w:sz w:val="24"/>
                <w:szCs w:val="24"/>
                <w:lang w:val="en-ZA" w:eastAsia="en-GB"/>
              </w:rPr>
            </w:pPr>
          </w:p>
        </w:tc>
      </w:tr>
      <w:tr w:rsidR="00745F72" w:rsidRPr="00745F72" w14:paraId="5D7926A2" w14:textId="77777777" w:rsidTr="006149CF">
        <w:tc>
          <w:tcPr>
            <w:tcW w:w="4608" w:type="dxa"/>
            <w:tcBorders>
              <w:top w:val="single" w:sz="6" w:space="0" w:color="A6A6A6"/>
              <w:left w:val="single" w:sz="6" w:space="0" w:color="A6A6A6"/>
              <w:bottom w:val="single" w:sz="6" w:space="0" w:color="A6A6A6"/>
              <w:right w:val="single" w:sz="4" w:space="0" w:color="auto"/>
            </w:tcBorders>
            <w:tcMar>
              <w:top w:w="90" w:type="dxa"/>
              <w:left w:w="90" w:type="dxa"/>
              <w:bottom w:w="90" w:type="dxa"/>
              <w:right w:w="90" w:type="dxa"/>
            </w:tcMar>
            <w:hideMark/>
          </w:tcPr>
          <w:p w14:paraId="0ADB60AF" w14:textId="77777777" w:rsidR="00745F72" w:rsidRPr="00745F72" w:rsidRDefault="00745F72" w:rsidP="00745F72">
            <w:pPr>
              <w:spacing w:after="0" w:line="240" w:lineRule="auto"/>
              <w:rPr>
                <w:rFonts w:ascii="Times New Roman" w:eastAsia="Times New Roman" w:hAnsi="Times New Roman" w:cs="Times New Roman"/>
                <w:sz w:val="24"/>
                <w:szCs w:val="24"/>
                <w:lang w:val="en-ZA" w:eastAsia="en-GB"/>
              </w:rPr>
            </w:pPr>
            <w:r w:rsidRPr="00745F72">
              <w:rPr>
                <w:rFonts w:ascii="Times New Roman" w:eastAsia="Times New Roman" w:hAnsi="Times New Roman" w:cs="Times New Roman"/>
                <w:sz w:val="24"/>
                <w:szCs w:val="24"/>
                <w:lang w:val="en-ZA" w:eastAsia="en-GB"/>
              </w:rPr>
              <w:t>Comment/s</w:t>
            </w:r>
          </w:p>
        </w:tc>
        <w:tc>
          <w:tcPr>
            <w:tcW w:w="5284" w:type="dxa"/>
            <w:tcBorders>
              <w:top w:val="single" w:sz="6" w:space="0" w:color="A6A6A6"/>
              <w:left w:val="single" w:sz="4" w:space="0" w:color="auto"/>
              <w:bottom w:val="single" w:sz="6" w:space="0" w:color="A6A6A6"/>
              <w:right w:val="single" w:sz="4" w:space="0" w:color="auto"/>
            </w:tcBorders>
          </w:tcPr>
          <w:p w14:paraId="1D18DA3D" w14:textId="77777777" w:rsidR="00745F72" w:rsidRPr="00745F72" w:rsidRDefault="00745F72" w:rsidP="00745F72">
            <w:pPr>
              <w:spacing w:after="0" w:line="240" w:lineRule="auto"/>
              <w:rPr>
                <w:rFonts w:ascii="Times New Roman" w:eastAsia="Times New Roman" w:hAnsi="Times New Roman" w:cs="Times New Roman"/>
                <w:sz w:val="24"/>
                <w:szCs w:val="24"/>
                <w:lang w:val="en-ZA" w:eastAsia="en-GB"/>
              </w:rPr>
            </w:pPr>
          </w:p>
        </w:tc>
      </w:tr>
    </w:tbl>
    <w:p w14:paraId="0BCBF1D7" w14:textId="77777777" w:rsidR="00745F72" w:rsidRPr="00745F72" w:rsidRDefault="00745F72" w:rsidP="00745F72">
      <w:pPr>
        <w:spacing w:after="0" w:line="240" w:lineRule="auto"/>
        <w:jc w:val="both"/>
        <w:rPr>
          <w:rFonts w:ascii="Times New Roman" w:eastAsia="Times New Roman" w:hAnsi="Times New Roman" w:cs="Times New Roman"/>
          <w:sz w:val="24"/>
          <w:szCs w:val="24"/>
          <w:lang w:val="en-ZA" w:eastAsia="en-GB"/>
        </w:rPr>
      </w:pPr>
    </w:p>
    <w:p w14:paraId="2A09888B" w14:textId="77777777" w:rsidR="00745F72" w:rsidRPr="00745F72" w:rsidRDefault="00745F72" w:rsidP="00745F72">
      <w:pPr>
        <w:spacing w:after="0" w:line="240" w:lineRule="auto"/>
        <w:jc w:val="both"/>
        <w:rPr>
          <w:rFonts w:ascii="Times New Roman" w:eastAsia="Times New Roman" w:hAnsi="Times New Roman" w:cs="Times New Roman"/>
          <w:color w:val="FF0000"/>
          <w:sz w:val="24"/>
          <w:szCs w:val="24"/>
          <w:lang w:val="en-ZA" w:eastAsia="en-GB"/>
        </w:rPr>
      </w:pPr>
    </w:p>
    <w:p w14:paraId="4AC80241" w14:textId="77777777" w:rsidR="00745F72" w:rsidRPr="00745F72" w:rsidRDefault="00745F72" w:rsidP="00745F72">
      <w:pPr>
        <w:spacing w:after="0" w:line="240" w:lineRule="auto"/>
        <w:jc w:val="both"/>
        <w:rPr>
          <w:rFonts w:ascii="Times New Roman" w:eastAsia="Times New Roman" w:hAnsi="Times New Roman" w:cs="Times New Roman"/>
          <w:color w:val="FF0000"/>
          <w:sz w:val="24"/>
          <w:szCs w:val="24"/>
          <w:lang w:val="en-ZA" w:eastAsia="en-GB"/>
        </w:rPr>
      </w:pPr>
    </w:p>
    <w:p w14:paraId="760B5592" w14:textId="77777777" w:rsidR="00745F72" w:rsidRPr="00745F72" w:rsidRDefault="00745F72" w:rsidP="00745F72">
      <w:pPr>
        <w:spacing w:after="0" w:line="240" w:lineRule="auto"/>
        <w:jc w:val="both"/>
        <w:rPr>
          <w:rFonts w:ascii="Times New Roman" w:eastAsia="Times New Roman" w:hAnsi="Times New Roman" w:cs="Times New Roman"/>
          <w:color w:val="FF0000"/>
          <w:sz w:val="24"/>
          <w:szCs w:val="24"/>
          <w:lang w:val="en-ZA" w:eastAsia="en-GB"/>
        </w:rPr>
      </w:pPr>
    </w:p>
    <w:p w14:paraId="2BDEB9B3" w14:textId="77777777" w:rsidR="00745F72" w:rsidRPr="00745F72" w:rsidRDefault="00745F72" w:rsidP="00745F72">
      <w:pPr>
        <w:spacing w:after="0" w:line="240" w:lineRule="auto"/>
        <w:jc w:val="both"/>
        <w:rPr>
          <w:rFonts w:ascii="Times New Roman" w:eastAsia="Times New Roman" w:hAnsi="Times New Roman" w:cs="Times New Roman"/>
          <w:color w:val="FF0000"/>
          <w:sz w:val="24"/>
          <w:szCs w:val="24"/>
          <w:lang w:val="en-ZA" w:eastAsia="en-GB"/>
        </w:rPr>
      </w:pPr>
    </w:p>
    <w:p w14:paraId="1A86E504" w14:textId="77777777" w:rsidR="00745F72" w:rsidRPr="00745F72" w:rsidRDefault="00745F72" w:rsidP="00745F72">
      <w:pPr>
        <w:spacing w:after="0" w:line="240" w:lineRule="auto"/>
        <w:jc w:val="both"/>
        <w:rPr>
          <w:rFonts w:ascii="Times New Roman" w:eastAsia="Times New Roman" w:hAnsi="Times New Roman" w:cs="Times New Roman"/>
          <w:color w:val="FF0000"/>
          <w:sz w:val="24"/>
          <w:szCs w:val="24"/>
          <w:lang w:val="en-ZA" w:eastAsia="en-GB"/>
        </w:rPr>
      </w:pPr>
    </w:p>
    <w:p w14:paraId="440C8DE3" w14:textId="77777777" w:rsidR="00745F72" w:rsidRPr="00745F72" w:rsidRDefault="00745F72" w:rsidP="00745F72">
      <w:pPr>
        <w:spacing w:after="0" w:line="240" w:lineRule="auto"/>
        <w:jc w:val="both"/>
        <w:rPr>
          <w:rFonts w:ascii="Times New Roman" w:eastAsia="Times New Roman" w:hAnsi="Times New Roman" w:cs="Times New Roman"/>
          <w:color w:val="FF0000"/>
          <w:sz w:val="24"/>
          <w:szCs w:val="24"/>
          <w:lang w:val="en-ZA" w:eastAsia="en-GB"/>
        </w:rPr>
      </w:pPr>
    </w:p>
    <w:p w14:paraId="30AC2996" w14:textId="77777777" w:rsidR="00745F72" w:rsidRPr="00745F72" w:rsidRDefault="00745F72" w:rsidP="00745F72">
      <w:pPr>
        <w:spacing w:after="0" w:line="240" w:lineRule="auto"/>
        <w:jc w:val="both"/>
        <w:rPr>
          <w:rFonts w:ascii="Times New Roman" w:eastAsia="Times New Roman" w:hAnsi="Times New Roman" w:cs="Times New Roman"/>
          <w:color w:val="FF0000"/>
          <w:sz w:val="24"/>
          <w:szCs w:val="24"/>
          <w:lang w:val="en-ZA" w:eastAsia="en-GB"/>
        </w:rPr>
      </w:pPr>
    </w:p>
    <w:p w14:paraId="57C43D73" w14:textId="77777777" w:rsidR="00745F72" w:rsidRPr="00745F72" w:rsidRDefault="00745F72" w:rsidP="00745F72">
      <w:pPr>
        <w:spacing w:after="0" w:line="240" w:lineRule="auto"/>
        <w:jc w:val="both"/>
        <w:rPr>
          <w:rFonts w:ascii="Times New Roman" w:eastAsia="Times New Roman" w:hAnsi="Times New Roman" w:cs="Times New Roman"/>
          <w:color w:val="FF0000"/>
          <w:sz w:val="24"/>
          <w:szCs w:val="24"/>
          <w:lang w:val="en-ZA" w:eastAsia="en-GB"/>
        </w:rPr>
        <w:sectPr w:rsidR="00745F72" w:rsidRPr="00745F72">
          <w:footerReference w:type="default" r:id="rId7"/>
          <w:pgSz w:w="12240" w:h="15840"/>
          <w:pgMar w:top="1440" w:right="1440" w:bottom="1440" w:left="1440" w:header="720" w:footer="720" w:gutter="0"/>
          <w:cols w:space="720"/>
          <w:docGrid w:linePitch="360"/>
        </w:sectPr>
      </w:pPr>
    </w:p>
    <w:p w14:paraId="1E765C71" w14:textId="77777777" w:rsidR="00745F72" w:rsidRPr="00745F72" w:rsidRDefault="00745F72" w:rsidP="00745F72">
      <w:pPr>
        <w:spacing w:after="0" w:line="240" w:lineRule="auto"/>
        <w:jc w:val="both"/>
        <w:rPr>
          <w:rFonts w:ascii="Times New Roman" w:eastAsia="Times New Roman" w:hAnsi="Times New Roman" w:cs="Times New Roman"/>
          <w:color w:val="FF0000"/>
          <w:lang w:val="en-ZA" w:eastAsia="en-GB"/>
        </w:rPr>
      </w:pPr>
    </w:p>
    <w:p w14:paraId="3DC51199" w14:textId="0B1B8D3D" w:rsidR="00745F72" w:rsidRPr="00745F72" w:rsidRDefault="00745F72" w:rsidP="00745F72">
      <w:pPr>
        <w:spacing w:after="0" w:line="240" w:lineRule="auto"/>
        <w:jc w:val="both"/>
        <w:rPr>
          <w:rFonts w:ascii="Times New Roman" w:eastAsia="Times New Roman" w:hAnsi="Times New Roman" w:cs="Times New Roman"/>
          <w:lang w:val="en-ZA" w:eastAsia="en-GB"/>
        </w:rPr>
      </w:pPr>
      <w:r w:rsidRPr="00745F72">
        <w:rPr>
          <w:rFonts w:ascii="Times New Roman" w:eastAsia="Times New Roman" w:hAnsi="Times New Roman" w:cs="Times New Roman"/>
          <w:lang w:val="en-ZA" w:eastAsia="en-GB"/>
        </w:rPr>
        <w:t xml:space="preserve">Table </w:t>
      </w:r>
      <w:r w:rsidR="00C91879">
        <w:rPr>
          <w:rFonts w:ascii="Times New Roman" w:eastAsia="Times New Roman" w:hAnsi="Times New Roman" w:cs="Times New Roman"/>
          <w:lang w:val="en-ZA" w:eastAsia="en-GB"/>
        </w:rPr>
        <w:t>2</w:t>
      </w:r>
      <w:r w:rsidRPr="00745F72">
        <w:rPr>
          <w:rFonts w:ascii="Times New Roman" w:eastAsia="Times New Roman" w:hAnsi="Times New Roman" w:cs="Times New Roman"/>
          <w:lang w:val="en-ZA" w:eastAsia="en-GB"/>
        </w:rPr>
        <w:t>: General information for included studies on Community Based TB interventions and their impact on treatment outcomes (28 studies).</w:t>
      </w:r>
    </w:p>
    <w:p w14:paraId="4C40FD69" w14:textId="77777777" w:rsidR="00745F72" w:rsidRPr="00745F72" w:rsidRDefault="00745F72" w:rsidP="00745F72">
      <w:pPr>
        <w:spacing w:after="0" w:line="240" w:lineRule="auto"/>
        <w:jc w:val="both"/>
        <w:rPr>
          <w:rFonts w:ascii="Times New Roman" w:eastAsia="Times New Roman" w:hAnsi="Times New Roman" w:cs="Times New Roman"/>
          <w:sz w:val="18"/>
          <w:szCs w:val="18"/>
          <w:lang w:val="en-ZA" w:eastAsia="en-GB"/>
        </w:rPr>
      </w:pPr>
    </w:p>
    <w:tbl>
      <w:tblPr>
        <w:tblStyle w:val="TableGrid"/>
        <w:tblW w:w="0" w:type="auto"/>
        <w:tblInd w:w="-275" w:type="dxa"/>
        <w:tblLook w:val="04A0" w:firstRow="1" w:lastRow="0" w:firstColumn="1" w:lastColumn="0" w:noHBand="0" w:noVBand="1"/>
      </w:tblPr>
      <w:tblGrid>
        <w:gridCol w:w="502"/>
        <w:gridCol w:w="787"/>
        <w:gridCol w:w="1086"/>
        <w:gridCol w:w="1022"/>
        <w:gridCol w:w="983"/>
        <w:gridCol w:w="790"/>
        <w:gridCol w:w="1037"/>
        <w:gridCol w:w="927"/>
        <w:gridCol w:w="898"/>
        <w:gridCol w:w="750"/>
        <w:gridCol w:w="949"/>
      </w:tblGrid>
      <w:tr w:rsidR="00745F72" w:rsidRPr="00745F72" w14:paraId="1E33B82C" w14:textId="77777777" w:rsidTr="006149CF">
        <w:trPr>
          <w:trHeight w:val="1079"/>
        </w:trPr>
        <w:tc>
          <w:tcPr>
            <w:tcW w:w="721" w:type="dxa"/>
            <w:noWrap/>
            <w:hideMark/>
          </w:tcPr>
          <w:p w14:paraId="74469562" w14:textId="77777777" w:rsidR="00745F72" w:rsidRPr="00745F72" w:rsidRDefault="00745F72" w:rsidP="00745F72">
            <w:pPr>
              <w:jc w:val="both"/>
              <w:rPr>
                <w:rFonts w:ascii="Times New Roman" w:eastAsia="Times New Roman" w:hAnsi="Times New Roman" w:cs="Times New Roman"/>
                <w:sz w:val="18"/>
                <w:szCs w:val="18"/>
                <w:lang w:eastAsia="en-GB"/>
              </w:rPr>
            </w:pPr>
            <w:r w:rsidRPr="00745F72">
              <w:rPr>
                <w:rFonts w:ascii="Times New Roman" w:eastAsia="Times New Roman" w:hAnsi="Times New Roman" w:cs="Times New Roman"/>
                <w:sz w:val="18"/>
                <w:szCs w:val="18"/>
                <w:lang w:val="en-ZA" w:eastAsia="en-GB"/>
              </w:rPr>
              <w:t>#</w:t>
            </w:r>
          </w:p>
        </w:tc>
        <w:tc>
          <w:tcPr>
            <w:tcW w:w="1058" w:type="dxa"/>
            <w:hideMark/>
          </w:tcPr>
          <w:p w14:paraId="52DDD48D" w14:textId="77777777" w:rsidR="00745F72" w:rsidRPr="00745F72" w:rsidRDefault="00745F72" w:rsidP="00745F72">
            <w:pPr>
              <w:jc w:val="both"/>
              <w:rPr>
                <w:rFonts w:ascii="Times New Roman" w:eastAsia="Times New Roman" w:hAnsi="Times New Roman" w:cs="Times New Roman"/>
                <w:b/>
                <w:bCs/>
                <w:sz w:val="18"/>
                <w:szCs w:val="18"/>
                <w:lang w:val="en-ZA" w:eastAsia="en-GB"/>
              </w:rPr>
            </w:pPr>
            <w:r w:rsidRPr="00745F72">
              <w:rPr>
                <w:rFonts w:ascii="Times New Roman" w:eastAsia="Times New Roman" w:hAnsi="Times New Roman" w:cs="Times New Roman"/>
                <w:b/>
                <w:bCs/>
                <w:sz w:val="18"/>
                <w:szCs w:val="18"/>
                <w:lang w:val="en-ZA" w:eastAsia="en-GB"/>
              </w:rPr>
              <w:t>First author [ref.]</w:t>
            </w:r>
          </w:p>
        </w:tc>
        <w:tc>
          <w:tcPr>
            <w:tcW w:w="1523" w:type="dxa"/>
            <w:hideMark/>
          </w:tcPr>
          <w:p w14:paraId="232FFA1E" w14:textId="77777777" w:rsidR="00745F72" w:rsidRPr="00745F72" w:rsidRDefault="00745F72" w:rsidP="00745F72">
            <w:pPr>
              <w:jc w:val="both"/>
              <w:rPr>
                <w:rFonts w:ascii="Times New Roman" w:eastAsia="Times New Roman" w:hAnsi="Times New Roman" w:cs="Times New Roman"/>
                <w:b/>
                <w:bCs/>
                <w:sz w:val="18"/>
                <w:szCs w:val="18"/>
                <w:lang w:val="en-ZA" w:eastAsia="en-GB"/>
              </w:rPr>
            </w:pPr>
            <w:r w:rsidRPr="00745F72">
              <w:rPr>
                <w:rFonts w:ascii="Times New Roman" w:eastAsia="Times New Roman" w:hAnsi="Times New Roman" w:cs="Times New Roman"/>
                <w:b/>
                <w:bCs/>
                <w:sz w:val="18"/>
                <w:szCs w:val="18"/>
                <w:lang w:val="en-ZA" w:eastAsia="en-GB"/>
              </w:rPr>
              <w:t>Objective</w:t>
            </w:r>
          </w:p>
        </w:tc>
        <w:tc>
          <w:tcPr>
            <w:tcW w:w="1355" w:type="dxa"/>
            <w:hideMark/>
          </w:tcPr>
          <w:p w14:paraId="029B2306" w14:textId="77777777" w:rsidR="00745F72" w:rsidRPr="00745F72" w:rsidRDefault="00745F72" w:rsidP="00745F72">
            <w:pPr>
              <w:jc w:val="both"/>
              <w:rPr>
                <w:rFonts w:ascii="Times New Roman" w:eastAsia="Times New Roman" w:hAnsi="Times New Roman" w:cs="Times New Roman"/>
                <w:b/>
                <w:bCs/>
                <w:sz w:val="18"/>
                <w:szCs w:val="18"/>
                <w:lang w:val="en-ZA" w:eastAsia="en-GB"/>
              </w:rPr>
            </w:pPr>
            <w:r w:rsidRPr="00745F72">
              <w:rPr>
                <w:rFonts w:ascii="Times New Roman" w:eastAsia="Times New Roman" w:hAnsi="Times New Roman" w:cs="Times New Roman"/>
                <w:b/>
                <w:bCs/>
                <w:sz w:val="18"/>
                <w:szCs w:val="18"/>
                <w:lang w:val="en-ZA" w:eastAsia="en-GB"/>
              </w:rPr>
              <w:t>Intervention</w:t>
            </w:r>
          </w:p>
        </w:tc>
        <w:tc>
          <w:tcPr>
            <w:tcW w:w="1299" w:type="dxa"/>
            <w:hideMark/>
          </w:tcPr>
          <w:p w14:paraId="149B53A8" w14:textId="77777777" w:rsidR="00745F72" w:rsidRPr="00745F72" w:rsidRDefault="00745F72" w:rsidP="00745F72">
            <w:pPr>
              <w:jc w:val="both"/>
              <w:rPr>
                <w:rFonts w:ascii="Times New Roman" w:eastAsia="Times New Roman" w:hAnsi="Times New Roman" w:cs="Times New Roman"/>
                <w:b/>
                <w:bCs/>
                <w:sz w:val="18"/>
                <w:szCs w:val="18"/>
                <w:lang w:val="en-ZA" w:eastAsia="en-GB"/>
              </w:rPr>
            </w:pPr>
            <w:r w:rsidRPr="00745F72">
              <w:rPr>
                <w:rFonts w:ascii="Times New Roman" w:eastAsia="Times New Roman" w:hAnsi="Times New Roman" w:cs="Times New Roman"/>
                <w:b/>
                <w:bCs/>
                <w:sz w:val="18"/>
                <w:szCs w:val="18"/>
                <w:lang w:val="en-ZA" w:eastAsia="en-GB"/>
              </w:rPr>
              <w:t>Control</w:t>
            </w:r>
          </w:p>
        </w:tc>
        <w:tc>
          <w:tcPr>
            <w:tcW w:w="1026" w:type="dxa"/>
            <w:hideMark/>
          </w:tcPr>
          <w:p w14:paraId="25E50989" w14:textId="77777777" w:rsidR="00745F72" w:rsidRPr="00745F72" w:rsidRDefault="00745F72" w:rsidP="00745F72">
            <w:pPr>
              <w:jc w:val="both"/>
              <w:rPr>
                <w:rFonts w:ascii="Times New Roman" w:eastAsia="Times New Roman" w:hAnsi="Times New Roman" w:cs="Times New Roman"/>
                <w:b/>
                <w:bCs/>
                <w:sz w:val="18"/>
                <w:szCs w:val="18"/>
                <w:lang w:val="en-ZA" w:eastAsia="en-GB"/>
              </w:rPr>
            </w:pPr>
            <w:r w:rsidRPr="00745F72">
              <w:rPr>
                <w:rFonts w:ascii="Times New Roman" w:eastAsia="Times New Roman" w:hAnsi="Times New Roman" w:cs="Times New Roman"/>
                <w:b/>
                <w:bCs/>
                <w:sz w:val="18"/>
                <w:szCs w:val="18"/>
                <w:lang w:val="en-ZA" w:eastAsia="en-GB"/>
              </w:rPr>
              <w:t>Design</w:t>
            </w:r>
          </w:p>
        </w:tc>
        <w:tc>
          <w:tcPr>
            <w:tcW w:w="1375" w:type="dxa"/>
            <w:hideMark/>
          </w:tcPr>
          <w:p w14:paraId="5EAB8B68" w14:textId="77777777" w:rsidR="00745F72" w:rsidRPr="00745F72" w:rsidRDefault="00745F72" w:rsidP="00745F72">
            <w:pPr>
              <w:jc w:val="both"/>
              <w:rPr>
                <w:rFonts w:ascii="Times New Roman" w:eastAsia="Times New Roman" w:hAnsi="Times New Roman" w:cs="Times New Roman"/>
                <w:b/>
                <w:bCs/>
                <w:sz w:val="18"/>
                <w:szCs w:val="18"/>
                <w:lang w:val="en-ZA" w:eastAsia="en-GB"/>
              </w:rPr>
            </w:pPr>
            <w:r w:rsidRPr="00745F72">
              <w:rPr>
                <w:rFonts w:ascii="Times New Roman" w:eastAsia="Times New Roman" w:hAnsi="Times New Roman" w:cs="Times New Roman"/>
                <w:b/>
                <w:bCs/>
                <w:sz w:val="18"/>
                <w:szCs w:val="18"/>
                <w:lang w:val="en-ZA" w:eastAsia="en-GB"/>
              </w:rPr>
              <w:t>Region</w:t>
            </w:r>
          </w:p>
        </w:tc>
        <w:tc>
          <w:tcPr>
            <w:tcW w:w="1468" w:type="dxa"/>
            <w:hideMark/>
          </w:tcPr>
          <w:p w14:paraId="76100F49" w14:textId="77777777" w:rsidR="00745F72" w:rsidRPr="00745F72" w:rsidRDefault="00745F72" w:rsidP="00745F72">
            <w:pPr>
              <w:jc w:val="both"/>
              <w:rPr>
                <w:rFonts w:ascii="Times New Roman" w:eastAsia="Times New Roman" w:hAnsi="Times New Roman" w:cs="Times New Roman"/>
                <w:b/>
                <w:bCs/>
                <w:sz w:val="18"/>
                <w:szCs w:val="18"/>
                <w:lang w:val="en-ZA" w:eastAsia="en-GB"/>
              </w:rPr>
            </w:pPr>
            <w:r w:rsidRPr="00745F72">
              <w:rPr>
                <w:rFonts w:ascii="Times New Roman" w:eastAsia="Times New Roman" w:hAnsi="Times New Roman" w:cs="Times New Roman"/>
                <w:b/>
                <w:bCs/>
                <w:sz w:val="18"/>
                <w:szCs w:val="18"/>
                <w:lang w:val="en-ZA" w:eastAsia="en-GB"/>
              </w:rPr>
              <w:t>Study outcome (definition)</w:t>
            </w:r>
          </w:p>
        </w:tc>
        <w:tc>
          <w:tcPr>
            <w:tcW w:w="1179" w:type="dxa"/>
            <w:hideMark/>
          </w:tcPr>
          <w:p w14:paraId="6127630C" w14:textId="77777777" w:rsidR="00745F72" w:rsidRPr="00745F72" w:rsidRDefault="00745F72" w:rsidP="00745F72">
            <w:pPr>
              <w:jc w:val="both"/>
              <w:rPr>
                <w:rFonts w:ascii="Times New Roman" w:eastAsia="Times New Roman" w:hAnsi="Times New Roman" w:cs="Times New Roman"/>
                <w:b/>
                <w:bCs/>
                <w:sz w:val="18"/>
                <w:szCs w:val="18"/>
                <w:lang w:val="en-ZA" w:eastAsia="en-GB"/>
              </w:rPr>
            </w:pPr>
            <w:r w:rsidRPr="00745F72">
              <w:rPr>
                <w:rFonts w:ascii="Times New Roman" w:eastAsia="Times New Roman" w:hAnsi="Times New Roman" w:cs="Times New Roman"/>
                <w:b/>
                <w:bCs/>
                <w:sz w:val="18"/>
                <w:szCs w:val="18"/>
                <w:lang w:val="en-ZA" w:eastAsia="en-GB"/>
              </w:rPr>
              <w:t>Findings in control group/standard care %</w:t>
            </w:r>
          </w:p>
        </w:tc>
        <w:tc>
          <w:tcPr>
            <w:tcW w:w="970" w:type="dxa"/>
            <w:hideMark/>
          </w:tcPr>
          <w:p w14:paraId="3F0FA331" w14:textId="77777777" w:rsidR="00745F72" w:rsidRPr="00745F72" w:rsidRDefault="00745F72" w:rsidP="00745F72">
            <w:pPr>
              <w:jc w:val="both"/>
              <w:rPr>
                <w:rFonts w:ascii="Times New Roman" w:eastAsia="Times New Roman" w:hAnsi="Times New Roman" w:cs="Times New Roman"/>
                <w:b/>
                <w:bCs/>
                <w:sz w:val="18"/>
                <w:szCs w:val="18"/>
                <w:lang w:val="en-ZA" w:eastAsia="en-GB"/>
              </w:rPr>
            </w:pPr>
            <w:r w:rsidRPr="00745F72">
              <w:rPr>
                <w:rFonts w:ascii="Times New Roman" w:eastAsia="Times New Roman" w:hAnsi="Times New Roman" w:cs="Times New Roman"/>
                <w:b/>
                <w:bCs/>
                <w:sz w:val="18"/>
                <w:szCs w:val="18"/>
                <w:lang w:val="en-ZA" w:eastAsia="en-GB"/>
              </w:rPr>
              <w:t>Findings in intervention group%</w:t>
            </w:r>
          </w:p>
        </w:tc>
        <w:tc>
          <w:tcPr>
            <w:tcW w:w="1251" w:type="dxa"/>
            <w:hideMark/>
          </w:tcPr>
          <w:p w14:paraId="55F474DA" w14:textId="77777777" w:rsidR="00745F72" w:rsidRPr="00745F72" w:rsidRDefault="00745F72" w:rsidP="00745F72">
            <w:pPr>
              <w:jc w:val="both"/>
              <w:rPr>
                <w:rFonts w:ascii="Times New Roman" w:eastAsia="Times New Roman" w:hAnsi="Times New Roman" w:cs="Times New Roman"/>
                <w:b/>
                <w:bCs/>
                <w:sz w:val="18"/>
                <w:szCs w:val="18"/>
                <w:lang w:val="en-ZA" w:eastAsia="en-GB"/>
              </w:rPr>
            </w:pPr>
            <w:r w:rsidRPr="00745F72">
              <w:rPr>
                <w:rFonts w:ascii="Times New Roman" w:eastAsia="Times New Roman" w:hAnsi="Times New Roman" w:cs="Times New Roman"/>
                <w:b/>
                <w:bCs/>
                <w:sz w:val="18"/>
                <w:szCs w:val="18"/>
                <w:lang w:val="en-ZA" w:eastAsia="en-GB"/>
              </w:rPr>
              <w:t>Measure of effect (95% CI)</w:t>
            </w:r>
          </w:p>
        </w:tc>
      </w:tr>
      <w:tr w:rsidR="00745F72" w:rsidRPr="00745F72" w14:paraId="32898F8D" w14:textId="77777777" w:rsidTr="006149CF">
        <w:trPr>
          <w:trHeight w:val="2000"/>
        </w:trPr>
        <w:tc>
          <w:tcPr>
            <w:tcW w:w="721" w:type="dxa"/>
            <w:noWrap/>
            <w:hideMark/>
          </w:tcPr>
          <w:p w14:paraId="412D35D1"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1</w:t>
            </w:r>
          </w:p>
        </w:tc>
        <w:tc>
          <w:tcPr>
            <w:tcW w:w="1058" w:type="dxa"/>
            <w:hideMark/>
          </w:tcPr>
          <w:p w14:paraId="7E7677DA" w14:textId="77777777" w:rsidR="00745F72" w:rsidRPr="00745F72" w:rsidRDefault="00745F72" w:rsidP="00745F72">
            <w:pPr>
              <w:jc w:val="both"/>
              <w:rPr>
                <w:rFonts w:ascii="Times New Roman" w:eastAsia="Times New Roman" w:hAnsi="Times New Roman" w:cs="Times New Roman"/>
                <w:sz w:val="18"/>
                <w:szCs w:val="18"/>
                <w:lang w:val="en-ZA" w:eastAsia="en-GB"/>
              </w:rPr>
            </w:pPr>
            <w:proofErr w:type="spellStart"/>
            <w:r w:rsidRPr="00745F72">
              <w:rPr>
                <w:rFonts w:ascii="Times New Roman" w:eastAsia="Times New Roman" w:hAnsi="Times New Roman" w:cs="Times New Roman"/>
                <w:sz w:val="18"/>
                <w:szCs w:val="18"/>
                <w:lang w:val="en-ZA" w:eastAsia="en-GB"/>
              </w:rPr>
              <w:t>Bediang</w:t>
            </w:r>
            <w:proofErr w:type="spellEnd"/>
            <w:r w:rsidRPr="00745F72">
              <w:rPr>
                <w:rFonts w:ascii="Times New Roman" w:eastAsia="Times New Roman" w:hAnsi="Times New Roman" w:cs="Times New Roman"/>
                <w:sz w:val="18"/>
                <w:szCs w:val="18"/>
                <w:lang w:val="en-ZA" w:eastAsia="en-GB"/>
              </w:rPr>
              <w:t> 2018</w:t>
            </w:r>
          </w:p>
        </w:tc>
        <w:tc>
          <w:tcPr>
            <w:tcW w:w="1523" w:type="dxa"/>
            <w:hideMark/>
          </w:tcPr>
          <w:p w14:paraId="21E0D9BD"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To evaluate the effectiveness of SMS reminders as an adjunct to DOT in improving TB treatment adherence and success.</w:t>
            </w:r>
          </w:p>
        </w:tc>
        <w:tc>
          <w:tcPr>
            <w:tcW w:w="1355" w:type="dxa"/>
            <w:hideMark/>
          </w:tcPr>
          <w:p w14:paraId="4A0DDEBB"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SMS</w:t>
            </w:r>
          </w:p>
        </w:tc>
        <w:tc>
          <w:tcPr>
            <w:tcW w:w="1299" w:type="dxa"/>
            <w:hideMark/>
          </w:tcPr>
          <w:p w14:paraId="1126992F"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selective DOT (once weekly or monthly distribution of drug) with no SMS</w:t>
            </w:r>
          </w:p>
        </w:tc>
        <w:tc>
          <w:tcPr>
            <w:tcW w:w="1026" w:type="dxa"/>
            <w:hideMark/>
          </w:tcPr>
          <w:p w14:paraId="10CF4D1C"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 xml:space="preserve">Randomised, concealed, single-blinded controlled trial </w:t>
            </w:r>
          </w:p>
        </w:tc>
        <w:tc>
          <w:tcPr>
            <w:tcW w:w="1375" w:type="dxa"/>
            <w:hideMark/>
          </w:tcPr>
          <w:p w14:paraId="7BCDE503" w14:textId="77777777" w:rsidR="00745F72" w:rsidRPr="00745F72" w:rsidRDefault="00745F72" w:rsidP="00745F72">
            <w:pPr>
              <w:jc w:val="both"/>
              <w:rPr>
                <w:rFonts w:ascii="Times New Roman" w:eastAsia="Times New Roman" w:hAnsi="Times New Roman" w:cs="Times New Roman"/>
                <w:sz w:val="18"/>
                <w:szCs w:val="18"/>
                <w:lang w:val="en-ZA" w:eastAsia="en-GB"/>
              </w:rPr>
            </w:pPr>
            <w:proofErr w:type="spellStart"/>
            <w:proofErr w:type="gramStart"/>
            <w:r w:rsidRPr="00745F72">
              <w:rPr>
                <w:rFonts w:ascii="Times New Roman" w:eastAsia="Times New Roman" w:hAnsi="Times New Roman" w:cs="Times New Roman"/>
                <w:sz w:val="18"/>
                <w:szCs w:val="18"/>
                <w:lang w:val="en-ZA" w:eastAsia="en-GB"/>
              </w:rPr>
              <w:t>Yaoundé,Cameroon</w:t>
            </w:r>
            <w:proofErr w:type="spellEnd"/>
            <w:proofErr w:type="gramEnd"/>
          </w:p>
        </w:tc>
        <w:tc>
          <w:tcPr>
            <w:tcW w:w="1468" w:type="dxa"/>
            <w:hideMark/>
          </w:tcPr>
          <w:p w14:paraId="24D7ACFC"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Treatment success rate (assessed at 5th month)</w:t>
            </w:r>
          </w:p>
        </w:tc>
        <w:tc>
          <w:tcPr>
            <w:tcW w:w="1179" w:type="dxa"/>
            <w:hideMark/>
          </w:tcPr>
          <w:p w14:paraId="011413FF"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75</w:t>
            </w:r>
          </w:p>
        </w:tc>
        <w:tc>
          <w:tcPr>
            <w:tcW w:w="970" w:type="dxa"/>
            <w:hideMark/>
          </w:tcPr>
          <w:p w14:paraId="7A4FC5F2"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81</w:t>
            </w:r>
          </w:p>
        </w:tc>
        <w:tc>
          <w:tcPr>
            <w:tcW w:w="1251" w:type="dxa"/>
            <w:hideMark/>
          </w:tcPr>
          <w:p w14:paraId="6169CA7A"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RR: 1.45 (0.81–2.56)</w:t>
            </w:r>
          </w:p>
        </w:tc>
      </w:tr>
      <w:tr w:rsidR="00745F72" w:rsidRPr="00745F72" w14:paraId="043B04A2" w14:textId="77777777" w:rsidTr="006149CF">
        <w:trPr>
          <w:trHeight w:val="1750"/>
        </w:trPr>
        <w:tc>
          <w:tcPr>
            <w:tcW w:w="721" w:type="dxa"/>
            <w:noWrap/>
            <w:hideMark/>
          </w:tcPr>
          <w:p w14:paraId="6254D6E8"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2</w:t>
            </w:r>
          </w:p>
        </w:tc>
        <w:tc>
          <w:tcPr>
            <w:tcW w:w="1058" w:type="dxa"/>
            <w:hideMark/>
          </w:tcPr>
          <w:p w14:paraId="6BC57572" w14:textId="77777777" w:rsidR="00745F72" w:rsidRPr="00745F72" w:rsidRDefault="00745F72" w:rsidP="00745F72">
            <w:pPr>
              <w:jc w:val="both"/>
              <w:rPr>
                <w:rFonts w:ascii="Times New Roman" w:eastAsia="Times New Roman" w:hAnsi="Times New Roman" w:cs="Times New Roman"/>
                <w:sz w:val="18"/>
                <w:szCs w:val="18"/>
                <w:lang w:val="en-ZA" w:eastAsia="en-GB"/>
              </w:rPr>
            </w:pPr>
            <w:proofErr w:type="spellStart"/>
            <w:r w:rsidRPr="00745F72">
              <w:rPr>
                <w:rFonts w:ascii="Times New Roman" w:eastAsia="Times New Roman" w:hAnsi="Times New Roman" w:cs="Times New Roman"/>
                <w:sz w:val="18"/>
                <w:szCs w:val="18"/>
                <w:lang w:val="en-ZA" w:eastAsia="en-GB"/>
              </w:rPr>
              <w:t>Iribarren</w:t>
            </w:r>
            <w:proofErr w:type="spellEnd"/>
            <w:r w:rsidRPr="00745F72">
              <w:rPr>
                <w:rFonts w:ascii="Times New Roman" w:eastAsia="Times New Roman" w:hAnsi="Times New Roman" w:cs="Times New Roman"/>
                <w:sz w:val="18"/>
                <w:szCs w:val="18"/>
                <w:lang w:val="en-ZA" w:eastAsia="en-GB"/>
              </w:rPr>
              <w:t xml:space="preserve"> 2013 </w:t>
            </w:r>
          </w:p>
        </w:tc>
        <w:tc>
          <w:tcPr>
            <w:tcW w:w="1523" w:type="dxa"/>
            <w:hideMark/>
          </w:tcPr>
          <w:p w14:paraId="11377739"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To evaluate the acceptance and feasibility of a patient-based text intervention to promote their adherence to TB treatment</w:t>
            </w:r>
          </w:p>
        </w:tc>
        <w:tc>
          <w:tcPr>
            <w:tcW w:w="1355" w:type="dxa"/>
            <w:hideMark/>
          </w:tcPr>
          <w:p w14:paraId="17E59343"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SMS</w:t>
            </w:r>
          </w:p>
        </w:tc>
        <w:tc>
          <w:tcPr>
            <w:tcW w:w="1299" w:type="dxa"/>
            <w:hideMark/>
          </w:tcPr>
          <w:p w14:paraId="5D4F24BD" w14:textId="77777777" w:rsidR="00745F72" w:rsidRPr="00745F72" w:rsidRDefault="00745F72" w:rsidP="00745F72">
            <w:pPr>
              <w:jc w:val="both"/>
              <w:rPr>
                <w:rFonts w:ascii="Times New Roman" w:eastAsia="Times New Roman" w:hAnsi="Times New Roman" w:cs="Times New Roman"/>
                <w:sz w:val="18"/>
                <w:szCs w:val="18"/>
                <w:lang w:val="en-ZA" w:eastAsia="en-GB"/>
              </w:rPr>
            </w:pPr>
            <w:proofErr w:type="spellStart"/>
            <w:r w:rsidRPr="00745F72">
              <w:rPr>
                <w:rFonts w:ascii="Times New Roman" w:eastAsia="Times New Roman" w:hAnsi="Times New Roman" w:cs="Times New Roman"/>
                <w:sz w:val="18"/>
                <w:szCs w:val="18"/>
                <w:lang w:val="en-ZA" w:eastAsia="en-GB"/>
              </w:rPr>
              <w:t>Self administered</w:t>
            </w:r>
            <w:proofErr w:type="spellEnd"/>
            <w:r w:rsidRPr="00745F72">
              <w:rPr>
                <w:rFonts w:ascii="Times New Roman" w:eastAsia="Times New Roman" w:hAnsi="Times New Roman" w:cs="Times New Roman"/>
                <w:sz w:val="18"/>
                <w:szCs w:val="18"/>
                <w:lang w:val="en-ZA" w:eastAsia="en-GB"/>
              </w:rPr>
              <w:t xml:space="preserve"> treatment (SAT) </w:t>
            </w:r>
            <w:proofErr w:type="gramStart"/>
            <w:r w:rsidRPr="00745F72">
              <w:rPr>
                <w:rFonts w:ascii="Times New Roman" w:eastAsia="Times New Roman" w:hAnsi="Times New Roman" w:cs="Times New Roman"/>
                <w:sz w:val="18"/>
                <w:szCs w:val="18"/>
                <w:lang w:val="en-ZA" w:eastAsia="en-GB"/>
              </w:rPr>
              <w:t>without  intervention</w:t>
            </w:r>
            <w:proofErr w:type="gramEnd"/>
            <w:r w:rsidRPr="00745F72">
              <w:rPr>
                <w:rFonts w:ascii="Times New Roman" w:eastAsia="Times New Roman" w:hAnsi="Times New Roman" w:cs="Times New Roman"/>
                <w:sz w:val="18"/>
                <w:szCs w:val="18"/>
                <w:lang w:val="en-ZA" w:eastAsia="en-GB"/>
              </w:rPr>
              <w:t>(SMS)</w:t>
            </w:r>
          </w:p>
        </w:tc>
        <w:tc>
          <w:tcPr>
            <w:tcW w:w="1026" w:type="dxa"/>
            <w:hideMark/>
          </w:tcPr>
          <w:p w14:paraId="404157BA"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 xml:space="preserve">Randomised, concealed non-blinded controlled trial </w:t>
            </w:r>
          </w:p>
        </w:tc>
        <w:tc>
          <w:tcPr>
            <w:tcW w:w="1375" w:type="dxa"/>
            <w:hideMark/>
          </w:tcPr>
          <w:p w14:paraId="25CF5815"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 xml:space="preserve">Buenos </w:t>
            </w:r>
            <w:proofErr w:type="spellStart"/>
            <w:proofErr w:type="gramStart"/>
            <w:r w:rsidRPr="00745F72">
              <w:rPr>
                <w:rFonts w:ascii="Times New Roman" w:eastAsia="Times New Roman" w:hAnsi="Times New Roman" w:cs="Times New Roman"/>
                <w:sz w:val="18"/>
                <w:szCs w:val="18"/>
                <w:lang w:val="en-ZA" w:eastAsia="en-GB"/>
              </w:rPr>
              <w:t>Aires,Argentina</w:t>
            </w:r>
            <w:proofErr w:type="spellEnd"/>
            <w:proofErr w:type="gramEnd"/>
          </w:p>
        </w:tc>
        <w:tc>
          <w:tcPr>
            <w:tcW w:w="1468" w:type="dxa"/>
            <w:hideMark/>
          </w:tcPr>
          <w:p w14:paraId="1E72EB7B"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Treatment success: cured or completed treatment</w:t>
            </w:r>
          </w:p>
        </w:tc>
        <w:tc>
          <w:tcPr>
            <w:tcW w:w="1179" w:type="dxa"/>
            <w:hideMark/>
          </w:tcPr>
          <w:p w14:paraId="39C09CF5"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53</w:t>
            </w:r>
          </w:p>
        </w:tc>
        <w:tc>
          <w:tcPr>
            <w:tcW w:w="970" w:type="dxa"/>
            <w:hideMark/>
          </w:tcPr>
          <w:p w14:paraId="2D524397"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77</w:t>
            </w:r>
          </w:p>
        </w:tc>
        <w:tc>
          <w:tcPr>
            <w:tcW w:w="1251" w:type="dxa"/>
            <w:hideMark/>
          </w:tcPr>
          <w:p w14:paraId="47F7B080"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RR: 1.06 (0.87–1.28)</w:t>
            </w:r>
          </w:p>
        </w:tc>
      </w:tr>
      <w:tr w:rsidR="00745F72" w:rsidRPr="00745F72" w14:paraId="5E1813F4" w14:textId="77777777" w:rsidTr="006149CF">
        <w:trPr>
          <w:trHeight w:val="1250"/>
        </w:trPr>
        <w:tc>
          <w:tcPr>
            <w:tcW w:w="721" w:type="dxa"/>
            <w:noWrap/>
            <w:hideMark/>
          </w:tcPr>
          <w:p w14:paraId="672D5E11"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3</w:t>
            </w:r>
          </w:p>
        </w:tc>
        <w:tc>
          <w:tcPr>
            <w:tcW w:w="1058" w:type="dxa"/>
            <w:hideMark/>
          </w:tcPr>
          <w:p w14:paraId="527E9A40"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Mohammed 2016 </w:t>
            </w:r>
          </w:p>
        </w:tc>
        <w:tc>
          <w:tcPr>
            <w:tcW w:w="1523" w:type="dxa"/>
            <w:hideMark/>
          </w:tcPr>
          <w:p w14:paraId="5DF06E8D"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To measure the impact of a two-way SMS reminder system on TB treatment outcomes</w:t>
            </w:r>
          </w:p>
        </w:tc>
        <w:tc>
          <w:tcPr>
            <w:tcW w:w="1355" w:type="dxa"/>
            <w:hideMark/>
          </w:tcPr>
          <w:p w14:paraId="6BCE073D"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SMS</w:t>
            </w:r>
          </w:p>
        </w:tc>
        <w:tc>
          <w:tcPr>
            <w:tcW w:w="1299" w:type="dxa"/>
            <w:hideMark/>
          </w:tcPr>
          <w:p w14:paraId="59F89E34"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DOT without SMS</w:t>
            </w:r>
          </w:p>
        </w:tc>
        <w:tc>
          <w:tcPr>
            <w:tcW w:w="1026" w:type="dxa"/>
            <w:hideMark/>
          </w:tcPr>
          <w:p w14:paraId="31DA1239"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 xml:space="preserve">Randomised, non-blinded controlled trial </w:t>
            </w:r>
          </w:p>
        </w:tc>
        <w:tc>
          <w:tcPr>
            <w:tcW w:w="1375" w:type="dxa"/>
            <w:hideMark/>
          </w:tcPr>
          <w:p w14:paraId="15F9ECAD"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Karachi, Pakistan</w:t>
            </w:r>
          </w:p>
        </w:tc>
        <w:tc>
          <w:tcPr>
            <w:tcW w:w="1468" w:type="dxa"/>
            <w:hideMark/>
          </w:tcPr>
          <w:p w14:paraId="2FF965C4"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Treatment success: cured or completed treatment</w:t>
            </w:r>
          </w:p>
        </w:tc>
        <w:tc>
          <w:tcPr>
            <w:tcW w:w="1179" w:type="dxa"/>
            <w:hideMark/>
          </w:tcPr>
          <w:p w14:paraId="0DC1DD88"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83</w:t>
            </w:r>
          </w:p>
        </w:tc>
        <w:tc>
          <w:tcPr>
            <w:tcW w:w="970" w:type="dxa"/>
            <w:hideMark/>
          </w:tcPr>
          <w:p w14:paraId="615C6F43"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83</w:t>
            </w:r>
          </w:p>
        </w:tc>
        <w:tc>
          <w:tcPr>
            <w:tcW w:w="1251" w:type="dxa"/>
            <w:hideMark/>
          </w:tcPr>
          <w:p w14:paraId="32255AC5"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RR: 1 (0.96–1.04)</w:t>
            </w:r>
          </w:p>
        </w:tc>
      </w:tr>
      <w:tr w:rsidR="00745F72" w:rsidRPr="00745F72" w14:paraId="2EB08D58" w14:textId="77777777" w:rsidTr="006149CF">
        <w:trPr>
          <w:trHeight w:val="1750"/>
        </w:trPr>
        <w:tc>
          <w:tcPr>
            <w:tcW w:w="721" w:type="dxa"/>
            <w:noWrap/>
            <w:hideMark/>
          </w:tcPr>
          <w:p w14:paraId="5CC2500E"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4</w:t>
            </w:r>
          </w:p>
        </w:tc>
        <w:tc>
          <w:tcPr>
            <w:tcW w:w="1058" w:type="dxa"/>
            <w:hideMark/>
          </w:tcPr>
          <w:p w14:paraId="25860FD1" w14:textId="77777777" w:rsidR="00745F72" w:rsidRPr="00745F72" w:rsidRDefault="00745F72" w:rsidP="00745F72">
            <w:pPr>
              <w:jc w:val="both"/>
              <w:rPr>
                <w:rFonts w:ascii="Times New Roman" w:eastAsia="Times New Roman" w:hAnsi="Times New Roman" w:cs="Times New Roman"/>
                <w:sz w:val="18"/>
                <w:szCs w:val="18"/>
                <w:lang w:val="en-ZA" w:eastAsia="en-GB"/>
              </w:rPr>
            </w:pPr>
            <w:proofErr w:type="spellStart"/>
            <w:r w:rsidRPr="00745F72">
              <w:rPr>
                <w:rFonts w:ascii="Times New Roman" w:eastAsia="Times New Roman" w:hAnsi="Times New Roman" w:cs="Times New Roman"/>
                <w:sz w:val="18"/>
                <w:szCs w:val="18"/>
                <w:lang w:val="en-ZA" w:eastAsia="en-GB"/>
              </w:rPr>
              <w:t>Belknap</w:t>
            </w:r>
            <w:proofErr w:type="spellEnd"/>
            <w:r w:rsidRPr="00745F72">
              <w:rPr>
                <w:rFonts w:ascii="Times New Roman" w:eastAsia="Times New Roman" w:hAnsi="Times New Roman" w:cs="Times New Roman"/>
                <w:sz w:val="18"/>
                <w:szCs w:val="18"/>
                <w:lang w:val="en-ZA" w:eastAsia="en-GB"/>
              </w:rPr>
              <w:t xml:space="preserve"> 2017</w:t>
            </w:r>
          </w:p>
        </w:tc>
        <w:tc>
          <w:tcPr>
            <w:tcW w:w="1523" w:type="dxa"/>
            <w:hideMark/>
          </w:tcPr>
          <w:p w14:paraId="23197987"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To compare treatment completion and safety of once-weekly isoniazid and rifapentine by self-administration versus direct observation.</w:t>
            </w:r>
          </w:p>
        </w:tc>
        <w:tc>
          <w:tcPr>
            <w:tcW w:w="1355" w:type="dxa"/>
            <w:hideMark/>
          </w:tcPr>
          <w:p w14:paraId="2357F727"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SMS</w:t>
            </w:r>
          </w:p>
        </w:tc>
        <w:tc>
          <w:tcPr>
            <w:tcW w:w="1299" w:type="dxa"/>
            <w:hideMark/>
          </w:tcPr>
          <w:p w14:paraId="00B1551C"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 xml:space="preserve">Facility DOT </w:t>
            </w:r>
          </w:p>
        </w:tc>
        <w:tc>
          <w:tcPr>
            <w:tcW w:w="1026" w:type="dxa"/>
            <w:hideMark/>
          </w:tcPr>
          <w:p w14:paraId="2E1AC0A8"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Individual RCT, blinding info NA</w:t>
            </w:r>
          </w:p>
        </w:tc>
        <w:tc>
          <w:tcPr>
            <w:tcW w:w="1375" w:type="dxa"/>
            <w:hideMark/>
          </w:tcPr>
          <w:p w14:paraId="535DAA53"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US, Spain, Hong Kong, and South Africa</w:t>
            </w:r>
          </w:p>
        </w:tc>
        <w:tc>
          <w:tcPr>
            <w:tcW w:w="1468" w:type="dxa"/>
            <w:hideMark/>
          </w:tcPr>
          <w:p w14:paraId="4B5C0775"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Treatment completion</w:t>
            </w:r>
          </w:p>
        </w:tc>
        <w:tc>
          <w:tcPr>
            <w:tcW w:w="1179" w:type="dxa"/>
            <w:hideMark/>
          </w:tcPr>
          <w:p w14:paraId="2496F8CF"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85.4</w:t>
            </w:r>
          </w:p>
        </w:tc>
        <w:tc>
          <w:tcPr>
            <w:tcW w:w="970" w:type="dxa"/>
            <w:hideMark/>
          </w:tcPr>
          <w:p w14:paraId="4ED3E6DA"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76.4</w:t>
            </w:r>
          </w:p>
        </w:tc>
        <w:tc>
          <w:tcPr>
            <w:tcW w:w="1251" w:type="dxa"/>
            <w:hideMark/>
          </w:tcPr>
          <w:p w14:paraId="324C283D"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(CI, 71.3% to 80.8%) </w:t>
            </w:r>
          </w:p>
        </w:tc>
      </w:tr>
      <w:tr w:rsidR="00745F72" w:rsidRPr="00745F72" w14:paraId="0C9F81CC" w14:textId="77777777" w:rsidTr="006149CF">
        <w:trPr>
          <w:trHeight w:val="2340"/>
        </w:trPr>
        <w:tc>
          <w:tcPr>
            <w:tcW w:w="721" w:type="dxa"/>
            <w:noWrap/>
            <w:hideMark/>
          </w:tcPr>
          <w:p w14:paraId="462B32FF"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lastRenderedPageBreak/>
              <w:t>5</w:t>
            </w:r>
          </w:p>
        </w:tc>
        <w:tc>
          <w:tcPr>
            <w:tcW w:w="1058" w:type="dxa"/>
            <w:noWrap/>
            <w:hideMark/>
          </w:tcPr>
          <w:p w14:paraId="02504C2A"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Wang 2020</w:t>
            </w:r>
          </w:p>
        </w:tc>
        <w:tc>
          <w:tcPr>
            <w:tcW w:w="1523" w:type="dxa"/>
            <w:hideMark/>
          </w:tcPr>
          <w:p w14:paraId="5D868D78"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To assess the relative differences in unfavourable outcomes and deaths among those started on EMM at baseline (within first month of diagnosis) when compared to SAT alone.</w:t>
            </w:r>
          </w:p>
        </w:tc>
        <w:tc>
          <w:tcPr>
            <w:tcW w:w="1355" w:type="dxa"/>
            <w:hideMark/>
          </w:tcPr>
          <w:p w14:paraId="0DEE26DD"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 xml:space="preserve">Electronic medication monitors/   </w:t>
            </w:r>
          </w:p>
        </w:tc>
        <w:tc>
          <w:tcPr>
            <w:tcW w:w="1299" w:type="dxa"/>
            <w:hideMark/>
          </w:tcPr>
          <w:p w14:paraId="0455B6D8"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SAT</w:t>
            </w:r>
          </w:p>
        </w:tc>
        <w:tc>
          <w:tcPr>
            <w:tcW w:w="1026" w:type="dxa"/>
            <w:hideMark/>
          </w:tcPr>
          <w:p w14:paraId="675425AD"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Cohort study using secondary data.</w:t>
            </w:r>
          </w:p>
        </w:tc>
        <w:tc>
          <w:tcPr>
            <w:tcW w:w="1375" w:type="dxa"/>
            <w:hideMark/>
          </w:tcPr>
          <w:p w14:paraId="22365A4E"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China</w:t>
            </w:r>
          </w:p>
        </w:tc>
        <w:tc>
          <w:tcPr>
            <w:tcW w:w="1468" w:type="dxa"/>
            <w:hideMark/>
          </w:tcPr>
          <w:p w14:paraId="1A3330DD"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Treatment success: cured or completed treatment</w:t>
            </w:r>
          </w:p>
        </w:tc>
        <w:tc>
          <w:tcPr>
            <w:tcW w:w="1179" w:type="dxa"/>
            <w:hideMark/>
          </w:tcPr>
          <w:p w14:paraId="38E64F8C"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67</w:t>
            </w:r>
          </w:p>
        </w:tc>
        <w:tc>
          <w:tcPr>
            <w:tcW w:w="970" w:type="dxa"/>
            <w:hideMark/>
          </w:tcPr>
          <w:p w14:paraId="76868FB6"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63</w:t>
            </w:r>
          </w:p>
        </w:tc>
        <w:tc>
          <w:tcPr>
            <w:tcW w:w="1251" w:type="dxa"/>
            <w:hideMark/>
          </w:tcPr>
          <w:p w14:paraId="234441DD"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ARR:1.00,95%CI (0.98, 1.03)</w:t>
            </w:r>
          </w:p>
        </w:tc>
      </w:tr>
      <w:tr w:rsidR="00745F72" w:rsidRPr="00745F72" w14:paraId="20632066" w14:textId="77777777" w:rsidTr="006149CF">
        <w:trPr>
          <w:trHeight w:val="3120"/>
        </w:trPr>
        <w:tc>
          <w:tcPr>
            <w:tcW w:w="721" w:type="dxa"/>
            <w:noWrap/>
            <w:hideMark/>
          </w:tcPr>
          <w:p w14:paraId="5E431FA9"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6</w:t>
            </w:r>
          </w:p>
        </w:tc>
        <w:tc>
          <w:tcPr>
            <w:tcW w:w="1058" w:type="dxa"/>
            <w:noWrap/>
            <w:hideMark/>
          </w:tcPr>
          <w:p w14:paraId="50228B35"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Wang 2021</w:t>
            </w:r>
          </w:p>
        </w:tc>
        <w:tc>
          <w:tcPr>
            <w:tcW w:w="1523" w:type="dxa"/>
            <w:hideMark/>
          </w:tcPr>
          <w:p w14:paraId="584350E9"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to study whether introducing EMM under programme settings and increasing its coverage results in improved TB treatment outcomes at the county level in China.</w:t>
            </w:r>
          </w:p>
        </w:tc>
        <w:tc>
          <w:tcPr>
            <w:tcW w:w="1355" w:type="dxa"/>
            <w:hideMark/>
          </w:tcPr>
          <w:p w14:paraId="2983E0A0"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EMM</w:t>
            </w:r>
          </w:p>
        </w:tc>
        <w:tc>
          <w:tcPr>
            <w:tcW w:w="1299" w:type="dxa"/>
            <w:hideMark/>
          </w:tcPr>
          <w:p w14:paraId="434D15C5"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Community health worker</w:t>
            </w:r>
          </w:p>
        </w:tc>
        <w:tc>
          <w:tcPr>
            <w:tcW w:w="1026" w:type="dxa"/>
            <w:hideMark/>
          </w:tcPr>
          <w:p w14:paraId="7F48F084"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Longitudinal ecological study (stepped-wedge design) involving county-level aggregate secondary programmatic data</w:t>
            </w:r>
          </w:p>
        </w:tc>
        <w:tc>
          <w:tcPr>
            <w:tcW w:w="1375" w:type="dxa"/>
            <w:hideMark/>
          </w:tcPr>
          <w:p w14:paraId="2C4002DF"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China</w:t>
            </w:r>
          </w:p>
        </w:tc>
        <w:tc>
          <w:tcPr>
            <w:tcW w:w="1468" w:type="dxa"/>
            <w:hideMark/>
          </w:tcPr>
          <w:p w14:paraId="2EBAF5DC"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Treatment success: cured or completed treatment</w:t>
            </w:r>
          </w:p>
        </w:tc>
        <w:tc>
          <w:tcPr>
            <w:tcW w:w="1179" w:type="dxa"/>
            <w:hideMark/>
          </w:tcPr>
          <w:p w14:paraId="5576D263"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94</w:t>
            </w:r>
          </w:p>
        </w:tc>
        <w:tc>
          <w:tcPr>
            <w:tcW w:w="970" w:type="dxa"/>
            <w:hideMark/>
          </w:tcPr>
          <w:p w14:paraId="4A71F528"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94.9</w:t>
            </w:r>
          </w:p>
        </w:tc>
        <w:tc>
          <w:tcPr>
            <w:tcW w:w="1251" w:type="dxa"/>
            <w:hideMark/>
          </w:tcPr>
          <w:p w14:paraId="10D6ED87"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(95% CI: 94.4–95.4</w:t>
            </w:r>
            <w:proofErr w:type="gramStart"/>
            <w:r w:rsidRPr="00745F72">
              <w:rPr>
                <w:rFonts w:ascii="Times New Roman" w:eastAsia="Times New Roman" w:hAnsi="Times New Roman" w:cs="Times New Roman"/>
                <w:sz w:val="18"/>
                <w:szCs w:val="18"/>
                <w:lang w:val="en-ZA" w:eastAsia="en-GB"/>
              </w:rPr>
              <w:t>),P</w:t>
            </w:r>
            <w:proofErr w:type="gramEnd"/>
            <w:r w:rsidRPr="00745F72">
              <w:rPr>
                <w:rFonts w:ascii="Times New Roman" w:eastAsia="Times New Roman" w:hAnsi="Times New Roman" w:cs="Times New Roman"/>
                <w:sz w:val="18"/>
                <w:szCs w:val="18"/>
                <w:lang w:val="en-ZA" w:eastAsia="en-GB"/>
              </w:rPr>
              <w:t>=0.809</w:t>
            </w:r>
          </w:p>
        </w:tc>
      </w:tr>
      <w:tr w:rsidR="00745F72" w:rsidRPr="00745F72" w14:paraId="5B07091F" w14:textId="77777777" w:rsidTr="006149CF">
        <w:trPr>
          <w:trHeight w:val="3770"/>
        </w:trPr>
        <w:tc>
          <w:tcPr>
            <w:tcW w:w="721" w:type="dxa"/>
            <w:noWrap/>
            <w:hideMark/>
          </w:tcPr>
          <w:p w14:paraId="15DEA00E"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7</w:t>
            </w:r>
          </w:p>
        </w:tc>
        <w:tc>
          <w:tcPr>
            <w:tcW w:w="1058" w:type="dxa"/>
            <w:noWrap/>
            <w:hideMark/>
          </w:tcPr>
          <w:p w14:paraId="18AEF901"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Park 2019</w:t>
            </w:r>
          </w:p>
        </w:tc>
        <w:tc>
          <w:tcPr>
            <w:tcW w:w="1523" w:type="dxa"/>
            <w:hideMark/>
          </w:tcPr>
          <w:p w14:paraId="0B934C85"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 xml:space="preserve">to investigate the effectiveness of the MEMS program by </w:t>
            </w:r>
            <w:proofErr w:type="spellStart"/>
            <w:r w:rsidRPr="00745F72">
              <w:rPr>
                <w:rFonts w:ascii="Times New Roman" w:eastAsia="Times New Roman" w:hAnsi="Times New Roman" w:cs="Times New Roman"/>
                <w:sz w:val="18"/>
                <w:szCs w:val="18"/>
                <w:lang w:val="en-ZA" w:eastAsia="en-GB"/>
              </w:rPr>
              <w:t>analyzing</w:t>
            </w:r>
            <w:proofErr w:type="spellEnd"/>
            <w:r w:rsidRPr="00745F72">
              <w:rPr>
                <w:rFonts w:ascii="Times New Roman" w:eastAsia="Times New Roman" w:hAnsi="Times New Roman" w:cs="Times New Roman"/>
                <w:sz w:val="18"/>
                <w:szCs w:val="18"/>
                <w:lang w:val="en-ZA" w:eastAsia="en-GB"/>
              </w:rPr>
              <w:t xml:space="preserve"> and comparing the initial data of the MEMS program with the conventional TB control program.</w:t>
            </w:r>
          </w:p>
        </w:tc>
        <w:tc>
          <w:tcPr>
            <w:tcW w:w="1355" w:type="dxa"/>
            <w:hideMark/>
          </w:tcPr>
          <w:p w14:paraId="2CEB43CA"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Medication Event Monitoring System (MEMS)</w:t>
            </w:r>
          </w:p>
        </w:tc>
        <w:tc>
          <w:tcPr>
            <w:tcW w:w="1299" w:type="dxa"/>
            <w:hideMark/>
          </w:tcPr>
          <w:p w14:paraId="58945C12"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Direct supervision for the initial one to two weeks and self-administered treatment (SAT) for the remaining periods</w:t>
            </w:r>
          </w:p>
        </w:tc>
        <w:tc>
          <w:tcPr>
            <w:tcW w:w="1026" w:type="dxa"/>
            <w:hideMark/>
          </w:tcPr>
          <w:p w14:paraId="4E9D0783"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Retrospective cohort study</w:t>
            </w:r>
          </w:p>
        </w:tc>
        <w:tc>
          <w:tcPr>
            <w:tcW w:w="1375" w:type="dxa"/>
            <w:hideMark/>
          </w:tcPr>
          <w:p w14:paraId="793618C8"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Morocco</w:t>
            </w:r>
          </w:p>
        </w:tc>
        <w:tc>
          <w:tcPr>
            <w:tcW w:w="1468" w:type="dxa"/>
            <w:hideMark/>
          </w:tcPr>
          <w:p w14:paraId="2B61BBF3"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Treatment success: cured or completed treatment</w:t>
            </w:r>
          </w:p>
        </w:tc>
        <w:tc>
          <w:tcPr>
            <w:tcW w:w="1179" w:type="dxa"/>
            <w:hideMark/>
          </w:tcPr>
          <w:p w14:paraId="5F742687"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79.5</w:t>
            </w:r>
          </w:p>
        </w:tc>
        <w:tc>
          <w:tcPr>
            <w:tcW w:w="970" w:type="dxa"/>
            <w:hideMark/>
          </w:tcPr>
          <w:p w14:paraId="05F6ED4D"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93.2</w:t>
            </w:r>
          </w:p>
        </w:tc>
        <w:tc>
          <w:tcPr>
            <w:tcW w:w="1251" w:type="dxa"/>
            <w:hideMark/>
          </w:tcPr>
          <w:p w14:paraId="6CFA57CB"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(OR): 4.33, 95</w:t>
            </w:r>
            <w:proofErr w:type="gramStart"/>
            <w:r w:rsidRPr="00745F72">
              <w:rPr>
                <w:rFonts w:ascii="Times New Roman" w:eastAsia="Times New Roman" w:hAnsi="Times New Roman" w:cs="Times New Roman"/>
                <w:sz w:val="18"/>
                <w:szCs w:val="18"/>
                <w:lang w:val="en-ZA" w:eastAsia="en-GB"/>
              </w:rPr>
              <w:t>%  (</w:t>
            </w:r>
            <w:proofErr w:type="gramEnd"/>
            <w:r w:rsidRPr="00745F72">
              <w:rPr>
                <w:rFonts w:ascii="Times New Roman" w:eastAsia="Times New Roman" w:hAnsi="Times New Roman" w:cs="Times New Roman"/>
                <w:sz w:val="18"/>
                <w:szCs w:val="18"/>
                <w:lang w:val="en-ZA" w:eastAsia="en-GB"/>
              </w:rPr>
              <w:t>CI): 2.13–8.81, p &lt; 0.001)</w:t>
            </w:r>
          </w:p>
        </w:tc>
      </w:tr>
      <w:tr w:rsidR="00745F72" w:rsidRPr="00745F72" w14:paraId="6D09BB2C" w14:textId="77777777" w:rsidTr="006149CF">
        <w:trPr>
          <w:trHeight w:val="3900"/>
        </w:trPr>
        <w:tc>
          <w:tcPr>
            <w:tcW w:w="721" w:type="dxa"/>
            <w:noWrap/>
            <w:hideMark/>
          </w:tcPr>
          <w:p w14:paraId="37F5C633"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lastRenderedPageBreak/>
              <w:t>8</w:t>
            </w:r>
          </w:p>
        </w:tc>
        <w:tc>
          <w:tcPr>
            <w:tcW w:w="1058" w:type="dxa"/>
            <w:noWrap/>
            <w:hideMark/>
          </w:tcPr>
          <w:p w14:paraId="6AC1677E" w14:textId="77777777" w:rsidR="00745F72" w:rsidRPr="00745F72" w:rsidRDefault="00745F72" w:rsidP="00745F72">
            <w:pPr>
              <w:jc w:val="both"/>
              <w:rPr>
                <w:rFonts w:ascii="Times New Roman" w:eastAsia="Times New Roman" w:hAnsi="Times New Roman" w:cs="Times New Roman"/>
                <w:sz w:val="18"/>
                <w:szCs w:val="18"/>
                <w:lang w:val="en-ZA" w:eastAsia="en-GB"/>
              </w:rPr>
            </w:pPr>
            <w:proofErr w:type="spellStart"/>
            <w:r w:rsidRPr="00745F72">
              <w:rPr>
                <w:rFonts w:ascii="Times New Roman" w:eastAsia="Times New Roman" w:hAnsi="Times New Roman" w:cs="Times New Roman"/>
                <w:sz w:val="18"/>
                <w:szCs w:val="18"/>
                <w:lang w:val="en-ZA" w:eastAsia="en-GB"/>
              </w:rPr>
              <w:t>Broomhead</w:t>
            </w:r>
            <w:proofErr w:type="spellEnd"/>
            <w:r w:rsidRPr="00745F72">
              <w:rPr>
                <w:rFonts w:ascii="Times New Roman" w:eastAsia="Times New Roman" w:hAnsi="Times New Roman" w:cs="Times New Roman"/>
                <w:sz w:val="18"/>
                <w:szCs w:val="18"/>
                <w:lang w:val="en-ZA" w:eastAsia="en-GB"/>
              </w:rPr>
              <w:t xml:space="preserve"> 2012</w:t>
            </w:r>
          </w:p>
        </w:tc>
        <w:tc>
          <w:tcPr>
            <w:tcW w:w="1523" w:type="dxa"/>
            <w:hideMark/>
          </w:tcPr>
          <w:p w14:paraId="18AC4C3B"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 xml:space="preserve">The return on investment (ROI) for utilizing the </w:t>
            </w:r>
            <w:proofErr w:type="spellStart"/>
            <w:r w:rsidRPr="00745F72">
              <w:rPr>
                <w:rFonts w:ascii="Times New Roman" w:eastAsia="Times New Roman" w:hAnsi="Times New Roman" w:cs="Times New Roman"/>
                <w:sz w:val="18"/>
                <w:szCs w:val="18"/>
                <w:lang w:val="en-ZA" w:eastAsia="en-GB"/>
              </w:rPr>
              <w:t>SIMpill</w:t>
            </w:r>
            <w:proofErr w:type="spellEnd"/>
            <w:r w:rsidRPr="00745F72">
              <w:rPr>
                <w:rFonts w:ascii="Times New Roman" w:eastAsia="Times New Roman" w:hAnsi="Times New Roman" w:cs="Times New Roman"/>
                <w:sz w:val="18"/>
                <w:szCs w:val="18"/>
                <w:lang w:val="en-ZA" w:eastAsia="en-GB"/>
              </w:rPr>
              <w:t xml:space="preserve"> electronic treatment adherence solution as an adjunct to directly observed treatment short-course (DOTS) is assessed using data from a 2005 pilot of the </w:t>
            </w:r>
            <w:proofErr w:type="spellStart"/>
            <w:r w:rsidRPr="00745F72">
              <w:rPr>
                <w:rFonts w:ascii="Times New Roman" w:eastAsia="Times New Roman" w:hAnsi="Times New Roman" w:cs="Times New Roman"/>
                <w:sz w:val="18"/>
                <w:szCs w:val="18"/>
                <w:lang w:val="en-ZA" w:eastAsia="en-GB"/>
              </w:rPr>
              <w:t>SIMpill</w:t>
            </w:r>
            <w:proofErr w:type="spellEnd"/>
            <w:r w:rsidRPr="00745F72">
              <w:rPr>
                <w:rFonts w:ascii="Times New Roman" w:eastAsia="Times New Roman" w:hAnsi="Times New Roman" w:cs="Times New Roman"/>
                <w:sz w:val="18"/>
                <w:szCs w:val="18"/>
                <w:lang w:val="en-ZA" w:eastAsia="en-GB"/>
              </w:rPr>
              <w:t xml:space="preserve"> solution among new smear-positive tuberculosis (TB) patients in the Northern Cape Province.</w:t>
            </w:r>
          </w:p>
        </w:tc>
        <w:tc>
          <w:tcPr>
            <w:tcW w:w="1355" w:type="dxa"/>
            <w:hideMark/>
          </w:tcPr>
          <w:p w14:paraId="24F525CA"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Medical adherence support (MAS) system</w:t>
            </w:r>
          </w:p>
        </w:tc>
        <w:tc>
          <w:tcPr>
            <w:tcW w:w="1299" w:type="dxa"/>
            <w:hideMark/>
          </w:tcPr>
          <w:p w14:paraId="6BB76C41"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DOTS-only controls</w:t>
            </w:r>
          </w:p>
        </w:tc>
        <w:tc>
          <w:tcPr>
            <w:tcW w:w="1026" w:type="dxa"/>
            <w:hideMark/>
          </w:tcPr>
          <w:p w14:paraId="76C0EA74"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A retrospective analysis comparing the costs and health outcomes of the DOTS-</w:t>
            </w:r>
            <w:proofErr w:type="spellStart"/>
            <w:r w:rsidRPr="00745F72">
              <w:rPr>
                <w:rFonts w:ascii="Times New Roman" w:eastAsia="Times New Roman" w:hAnsi="Times New Roman" w:cs="Times New Roman"/>
                <w:sz w:val="18"/>
                <w:szCs w:val="18"/>
                <w:lang w:val="en-ZA" w:eastAsia="en-GB"/>
              </w:rPr>
              <w:t>SIMPill</w:t>
            </w:r>
            <w:proofErr w:type="spellEnd"/>
            <w:r w:rsidRPr="00745F72">
              <w:rPr>
                <w:rFonts w:ascii="Times New Roman" w:eastAsia="Times New Roman" w:hAnsi="Times New Roman" w:cs="Times New Roman"/>
                <w:sz w:val="18"/>
                <w:szCs w:val="18"/>
                <w:lang w:val="en-ZA" w:eastAsia="en-GB"/>
              </w:rPr>
              <w:t xml:space="preserve"> cohort with DOTs-only controls</w:t>
            </w:r>
          </w:p>
        </w:tc>
        <w:tc>
          <w:tcPr>
            <w:tcW w:w="1375" w:type="dxa"/>
            <w:hideMark/>
          </w:tcPr>
          <w:p w14:paraId="61EF5342"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 xml:space="preserve">South </w:t>
            </w:r>
            <w:proofErr w:type="spellStart"/>
            <w:r w:rsidRPr="00745F72">
              <w:rPr>
                <w:rFonts w:ascii="Times New Roman" w:eastAsia="Times New Roman" w:hAnsi="Times New Roman" w:cs="Times New Roman"/>
                <w:sz w:val="18"/>
                <w:szCs w:val="18"/>
                <w:lang w:val="en-ZA" w:eastAsia="en-GB"/>
              </w:rPr>
              <w:t>africa</w:t>
            </w:r>
            <w:proofErr w:type="spellEnd"/>
          </w:p>
        </w:tc>
        <w:tc>
          <w:tcPr>
            <w:tcW w:w="1468" w:type="dxa"/>
            <w:hideMark/>
          </w:tcPr>
          <w:p w14:paraId="3559F334"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 xml:space="preserve">Cure </w:t>
            </w:r>
          </w:p>
        </w:tc>
        <w:tc>
          <w:tcPr>
            <w:tcW w:w="1179" w:type="dxa"/>
            <w:hideMark/>
          </w:tcPr>
          <w:p w14:paraId="56D3DEC4"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72</w:t>
            </w:r>
          </w:p>
        </w:tc>
        <w:tc>
          <w:tcPr>
            <w:tcW w:w="970" w:type="dxa"/>
            <w:hideMark/>
          </w:tcPr>
          <w:p w14:paraId="1915ECFB"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100.00</w:t>
            </w:r>
          </w:p>
        </w:tc>
        <w:tc>
          <w:tcPr>
            <w:tcW w:w="1251" w:type="dxa"/>
            <w:hideMark/>
          </w:tcPr>
          <w:p w14:paraId="7931229C"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RR 2.32 (95% CI 1.60 – 3.36)</w:t>
            </w:r>
          </w:p>
        </w:tc>
      </w:tr>
      <w:tr w:rsidR="00745F72" w:rsidRPr="00745F72" w14:paraId="65A87F9C" w14:textId="77777777" w:rsidTr="006149CF">
        <w:trPr>
          <w:trHeight w:val="1750"/>
        </w:trPr>
        <w:tc>
          <w:tcPr>
            <w:tcW w:w="721" w:type="dxa"/>
            <w:noWrap/>
            <w:hideMark/>
          </w:tcPr>
          <w:p w14:paraId="295E749B"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9</w:t>
            </w:r>
          </w:p>
        </w:tc>
        <w:tc>
          <w:tcPr>
            <w:tcW w:w="1058" w:type="dxa"/>
            <w:hideMark/>
          </w:tcPr>
          <w:p w14:paraId="27AC2E42"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Chuck 2017</w:t>
            </w:r>
          </w:p>
        </w:tc>
        <w:tc>
          <w:tcPr>
            <w:tcW w:w="1523" w:type="dxa"/>
            <w:hideMark/>
          </w:tcPr>
          <w:p w14:paraId="13776C8D"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To determine whether video technology for remote observation of patients on anti-TB treatment (VOT) is as effective as in-person DOT</w:t>
            </w:r>
          </w:p>
        </w:tc>
        <w:tc>
          <w:tcPr>
            <w:tcW w:w="1355" w:type="dxa"/>
            <w:hideMark/>
          </w:tcPr>
          <w:p w14:paraId="678C1724"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VOT</w:t>
            </w:r>
          </w:p>
        </w:tc>
        <w:tc>
          <w:tcPr>
            <w:tcW w:w="1299" w:type="dxa"/>
            <w:hideMark/>
          </w:tcPr>
          <w:p w14:paraId="0460A995"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In person DOT (Hospital/clinic or community) with no VOT</w:t>
            </w:r>
          </w:p>
        </w:tc>
        <w:tc>
          <w:tcPr>
            <w:tcW w:w="1026" w:type="dxa"/>
            <w:hideMark/>
          </w:tcPr>
          <w:p w14:paraId="0B566304"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 xml:space="preserve">Prospective cohort study </w:t>
            </w:r>
          </w:p>
        </w:tc>
        <w:tc>
          <w:tcPr>
            <w:tcW w:w="1375" w:type="dxa"/>
            <w:hideMark/>
          </w:tcPr>
          <w:p w14:paraId="0C21588A"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 xml:space="preserve"> New York, USA</w:t>
            </w:r>
          </w:p>
        </w:tc>
        <w:tc>
          <w:tcPr>
            <w:tcW w:w="1468" w:type="dxa"/>
            <w:hideMark/>
          </w:tcPr>
          <w:p w14:paraId="764E4F91"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Treatment completion</w:t>
            </w:r>
          </w:p>
        </w:tc>
        <w:tc>
          <w:tcPr>
            <w:tcW w:w="1179" w:type="dxa"/>
            <w:hideMark/>
          </w:tcPr>
          <w:p w14:paraId="354F58AD"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97</w:t>
            </w:r>
          </w:p>
        </w:tc>
        <w:tc>
          <w:tcPr>
            <w:tcW w:w="970" w:type="dxa"/>
            <w:hideMark/>
          </w:tcPr>
          <w:p w14:paraId="4009A702"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96</w:t>
            </w:r>
          </w:p>
        </w:tc>
        <w:tc>
          <w:tcPr>
            <w:tcW w:w="1251" w:type="dxa"/>
            <w:hideMark/>
          </w:tcPr>
          <w:p w14:paraId="4D58E07A"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RR: 0.99 (0.93–1.</w:t>
            </w:r>
            <w:proofErr w:type="gramStart"/>
            <w:r w:rsidRPr="00745F72">
              <w:rPr>
                <w:rFonts w:ascii="Times New Roman" w:eastAsia="Times New Roman" w:hAnsi="Times New Roman" w:cs="Times New Roman"/>
                <w:sz w:val="18"/>
                <w:szCs w:val="18"/>
                <w:lang w:val="en-ZA" w:eastAsia="en-GB"/>
              </w:rPr>
              <w:t>05)P</w:t>
            </w:r>
            <w:proofErr w:type="gramEnd"/>
            <w:r w:rsidRPr="00745F72">
              <w:rPr>
                <w:rFonts w:ascii="Times New Roman" w:eastAsia="Times New Roman" w:hAnsi="Times New Roman" w:cs="Times New Roman"/>
                <w:sz w:val="18"/>
                <w:szCs w:val="18"/>
                <w:lang w:val="en-ZA" w:eastAsia="en-GB"/>
              </w:rPr>
              <w:t>=0.63</w:t>
            </w:r>
          </w:p>
        </w:tc>
      </w:tr>
      <w:tr w:rsidR="00745F72" w:rsidRPr="00745F72" w14:paraId="7128A6DD" w14:textId="77777777" w:rsidTr="006149CF">
        <w:trPr>
          <w:trHeight w:val="1750"/>
        </w:trPr>
        <w:tc>
          <w:tcPr>
            <w:tcW w:w="721" w:type="dxa"/>
            <w:noWrap/>
            <w:hideMark/>
          </w:tcPr>
          <w:p w14:paraId="0C3474F8"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10</w:t>
            </w:r>
          </w:p>
        </w:tc>
        <w:tc>
          <w:tcPr>
            <w:tcW w:w="1058" w:type="dxa"/>
            <w:hideMark/>
          </w:tcPr>
          <w:p w14:paraId="5377F3C8"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Wade</w:t>
            </w:r>
          </w:p>
        </w:tc>
        <w:tc>
          <w:tcPr>
            <w:tcW w:w="1523" w:type="dxa"/>
            <w:hideMark/>
          </w:tcPr>
          <w:p w14:paraId="3BD02782"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 xml:space="preserve">To assess the effectiveness related to patient compliance, cost effectiveness, </w:t>
            </w:r>
            <w:proofErr w:type="gramStart"/>
            <w:r w:rsidRPr="00745F72">
              <w:rPr>
                <w:rFonts w:ascii="Times New Roman" w:eastAsia="Times New Roman" w:hAnsi="Times New Roman" w:cs="Times New Roman"/>
                <w:sz w:val="18"/>
                <w:szCs w:val="18"/>
                <w:lang w:val="en-ZA" w:eastAsia="en-GB"/>
              </w:rPr>
              <w:t>acceptability</w:t>
            </w:r>
            <w:proofErr w:type="gramEnd"/>
            <w:r w:rsidRPr="00745F72">
              <w:rPr>
                <w:rFonts w:ascii="Times New Roman" w:eastAsia="Times New Roman" w:hAnsi="Times New Roman" w:cs="Times New Roman"/>
                <w:sz w:val="18"/>
                <w:szCs w:val="18"/>
                <w:lang w:val="en-ZA" w:eastAsia="en-GB"/>
              </w:rPr>
              <w:t xml:space="preserve"> and sustainability of video-based DOT</w:t>
            </w:r>
          </w:p>
        </w:tc>
        <w:tc>
          <w:tcPr>
            <w:tcW w:w="1355" w:type="dxa"/>
            <w:hideMark/>
          </w:tcPr>
          <w:p w14:paraId="3B8876A0"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VOT</w:t>
            </w:r>
          </w:p>
        </w:tc>
        <w:tc>
          <w:tcPr>
            <w:tcW w:w="1299" w:type="dxa"/>
            <w:hideMark/>
          </w:tcPr>
          <w:p w14:paraId="7D3BAE24"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DOT by a drive around service or by clinic attendance</w:t>
            </w:r>
          </w:p>
        </w:tc>
        <w:tc>
          <w:tcPr>
            <w:tcW w:w="1026" w:type="dxa"/>
            <w:hideMark/>
          </w:tcPr>
          <w:p w14:paraId="759488FF"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 xml:space="preserve">A retrospective cohort design </w:t>
            </w:r>
          </w:p>
        </w:tc>
        <w:tc>
          <w:tcPr>
            <w:tcW w:w="1375" w:type="dxa"/>
            <w:hideMark/>
          </w:tcPr>
          <w:p w14:paraId="5E588A75"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 xml:space="preserve"> Adelaide, South Australia</w:t>
            </w:r>
          </w:p>
        </w:tc>
        <w:tc>
          <w:tcPr>
            <w:tcW w:w="1468" w:type="dxa"/>
            <w:hideMark/>
          </w:tcPr>
          <w:p w14:paraId="05C49308"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Treatment completion</w:t>
            </w:r>
          </w:p>
        </w:tc>
        <w:tc>
          <w:tcPr>
            <w:tcW w:w="1179" w:type="dxa"/>
            <w:hideMark/>
          </w:tcPr>
          <w:p w14:paraId="61495C4A"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33</w:t>
            </w:r>
          </w:p>
        </w:tc>
        <w:tc>
          <w:tcPr>
            <w:tcW w:w="970" w:type="dxa"/>
            <w:hideMark/>
          </w:tcPr>
          <w:p w14:paraId="56668089"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48</w:t>
            </w:r>
          </w:p>
        </w:tc>
        <w:tc>
          <w:tcPr>
            <w:tcW w:w="1251" w:type="dxa"/>
            <w:hideMark/>
          </w:tcPr>
          <w:p w14:paraId="355DF910"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RR: 1.47 (0.96–2.25)</w:t>
            </w:r>
          </w:p>
        </w:tc>
      </w:tr>
      <w:tr w:rsidR="00745F72" w:rsidRPr="00745F72" w14:paraId="19852E52" w14:textId="77777777" w:rsidTr="006149CF">
        <w:trPr>
          <w:trHeight w:val="2610"/>
        </w:trPr>
        <w:tc>
          <w:tcPr>
            <w:tcW w:w="721" w:type="dxa"/>
            <w:noWrap/>
            <w:hideMark/>
          </w:tcPr>
          <w:p w14:paraId="3F965423"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lastRenderedPageBreak/>
              <w:t>11</w:t>
            </w:r>
          </w:p>
        </w:tc>
        <w:tc>
          <w:tcPr>
            <w:tcW w:w="1058" w:type="dxa"/>
            <w:noWrap/>
            <w:hideMark/>
          </w:tcPr>
          <w:p w14:paraId="05269344"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Story At al</w:t>
            </w:r>
          </w:p>
        </w:tc>
        <w:tc>
          <w:tcPr>
            <w:tcW w:w="1523" w:type="dxa"/>
            <w:hideMark/>
          </w:tcPr>
          <w:p w14:paraId="33EC554C"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to compare treatment observation with asynchronous VOT versus in-person DOT for supporting treatment adherence in patients with active tuberculosis</w:t>
            </w:r>
          </w:p>
        </w:tc>
        <w:tc>
          <w:tcPr>
            <w:tcW w:w="1355" w:type="dxa"/>
            <w:hideMark/>
          </w:tcPr>
          <w:p w14:paraId="0C9103ED"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VOT</w:t>
            </w:r>
          </w:p>
        </w:tc>
        <w:tc>
          <w:tcPr>
            <w:tcW w:w="1299" w:type="dxa"/>
            <w:hideMark/>
          </w:tcPr>
          <w:p w14:paraId="3250613B"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DOT based in a clinic, community (</w:t>
            </w:r>
            <w:proofErr w:type="spellStart"/>
            <w:r w:rsidRPr="00745F72">
              <w:rPr>
                <w:rFonts w:ascii="Times New Roman" w:eastAsia="Times New Roman" w:hAnsi="Times New Roman" w:cs="Times New Roman"/>
                <w:sz w:val="18"/>
                <w:szCs w:val="18"/>
                <w:lang w:val="en-ZA" w:eastAsia="en-GB"/>
              </w:rPr>
              <w:t>eg</w:t>
            </w:r>
            <w:proofErr w:type="spellEnd"/>
            <w:r w:rsidRPr="00745F72">
              <w:rPr>
                <w:rFonts w:ascii="Times New Roman" w:eastAsia="Times New Roman" w:hAnsi="Times New Roman" w:cs="Times New Roman"/>
                <w:sz w:val="18"/>
                <w:szCs w:val="18"/>
                <w:lang w:val="en-ZA" w:eastAsia="en-GB"/>
              </w:rPr>
              <w:t>, pharmacy or hostel), or home setting</w:t>
            </w:r>
          </w:p>
        </w:tc>
        <w:tc>
          <w:tcPr>
            <w:tcW w:w="1026" w:type="dxa"/>
            <w:hideMark/>
          </w:tcPr>
          <w:p w14:paraId="50AEEEDF"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Analyst-blinded, randomised controlled</w:t>
            </w:r>
          </w:p>
        </w:tc>
        <w:tc>
          <w:tcPr>
            <w:tcW w:w="1375" w:type="dxa"/>
            <w:hideMark/>
          </w:tcPr>
          <w:p w14:paraId="620EC411"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UK</w:t>
            </w:r>
          </w:p>
        </w:tc>
        <w:tc>
          <w:tcPr>
            <w:tcW w:w="1468" w:type="dxa"/>
            <w:hideMark/>
          </w:tcPr>
          <w:p w14:paraId="6B849EF5"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Treatment completion</w:t>
            </w:r>
          </w:p>
        </w:tc>
        <w:tc>
          <w:tcPr>
            <w:tcW w:w="1179" w:type="dxa"/>
            <w:noWrap/>
            <w:hideMark/>
          </w:tcPr>
          <w:p w14:paraId="59D31497"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63</w:t>
            </w:r>
          </w:p>
        </w:tc>
        <w:tc>
          <w:tcPr>
            <w:tcW w:w="970" w:type="dxa"/>
            <w:noWrap/>
            <w:hideMark/>
          </w:tcPr>
          <w:p w14:paraId="11C9BACD"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77</w:t>
            </w:r>
          </w:p>
        </w:tc>
        <w:tc>
          <w:tcPr>
            <w:tcW w:w="1251" w:type="dxa"/>
            <w:hideMark/>
          </w:tcPr>
          <w:p w14:paraId="03100B11"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 xml:space="preserve"> OR 2.52 (1.17-5.</w:t>
            </w:r>
            <w:proofErr w:type="gramStart"/>
            <w:r w:rsidRPr="00745F72">
              <w:rPr>
                <w:rFonts w:ascii="Times New Roman" w:eastAsia="Times New Roman" w:hAnsi="Times New Roman" w:cs="Times New Roman"/>
                <w:sz w:val="18"/>
                <w:szCs w:val="18"/>
                <w:lang w:val="en-ZA" w:eastAsia="en-GB"/>
              </w:rPr>
              <w:t>47 )P</w:t>
            </w:r>
            <w:proofErr w:type="gramEnd"/>
            <w:r w:rsidRPr="00745F72">
              <w:rPr>
                <w:rFonts w:ascii="Times New Roman" w:eastAsia="Times New Roman" w:hAnsi="Times New Roman" w:cs="Times New Roman"/>
                <w:sz w:val="18"/>
                <w:szCs w:val="18"/>
                <w:lang w:val="en-ZA" w:eastAsia="en-GB"/>
              </w:rPr>
              <w:t>=0.0.19</w:t>
            </w:r>
          </w:p>
        </w:tc>
      </w:tr>
      <w:tr w:rsidR="00745F72" w:rsidRPr="00745F72" w14:paraId="3AD914FF" w14:textId="77777777" w:rsidTr="006149CF">
        <w:trPr>
          <w:trHeight w:val="3590"/>
        </w:trPr>
        <w:tc>
          <w:tcPr>
            <w:tcW w:w="721" w:type="dxa"/>
            <w:noWrap/>
            <w:hideMark/>
          </w:tcPr>
          <w:p w14:paraId="254EBA8A"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12</w:t>
            </w:r>
          </w:p>
        </w:tc>
        <w:tc>
          <w:tcPr>
            <w:tcW w:w="1058" w:type="dxa"/>
            <w:hideMark/>
          </w:tcPr>
          <w:p w14:paraId="5856F3D5" w14:textId="77777777" w:rsidR="00745F72" w:rsidRPr="00745F72" w:rsidRDefault="00745F72" w:rsidP="00745F72">
            <w:pPr>
              <w:jc w:val="both"/>
              <w:rPr>
                <w:rFonts w:ascii="Times New Roman" w:eastAsia="Times New Roman" w:hAnsi="Times New Roman" w:cs="Times New Roman"/>
                <w:sz w:val="18"/>
                <w:szCs w:val="18"/>
                <w:lang w:val="en-ZA" w:eastAsia="en-GB"/>
              </w:rPr>
            </w:pPr>
            <w:proofErr w:type="spellStart"/>
            <w:r w:rsidRPr="00745F72">
              <w:rPr>
                <w:rFonts w:ascii="Times New Roman" w:eastAsia="Times New Roman" w:hAnsi="Times New Roman" w:cs="Times New Roman"/>
                <w:sz w:val="18"/>
                <w:szCs w:val="18"/>
                <w:lang w:val="en-ZA" w:eastAsia="en-GB"/>
              </w:rPr>
              <w:t>Doltu</w:t>
            </w:r>
            <w:proofErr w:type="spellEnd"/>
            <w:r w:rsidRPr="00745F72">
              <w:rPr>
                <w:rFonts w:ascii="Times New Roman" w:eastAsia="Times New Roman" w:hAnsi="Times New Roman" w:cs="Times New Roman"/>
                <w:sz w:val="18"/>
                <w:szCs w:val="18"/>
                <w:lang w:val="en-ZA" w:eastAsia="en-GB"/>
              </w:rPr>
              <w:t xml:space="preserve"> 2021</w:t>
            </w:r>
          </w:p>
        </w:tc>
        <w:tc>
          <w:tcPr>
            <w:tcW w:w="1523" w:type="dxa"/>
            <w:hideMark/>
          </w:tcPr>
          <w:p w14:paraId="1AD518F5"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TO compare adherence and short and long-term TB treatment outcomes for TB patients who experienced asynchronous Video Observed Treatment (</w:t>
            </w:r>
            <w:proofErr w:type="spellStart"/>
            <w:r w:rsidRPr="00745F72">
              <w:rPr>
                <w:rFonts w:ascii="Times New Roman" w:eastAsia="Times New Roman" w:hAnsi="Times New Roman" w:cs="Times New Roman"/>
                <w:sz w:val="18"/>
                <w:szCs w:val="18"/>
                <w:lang w:val="en-ZA" w:eastAsia="en-GB"/>
              </w:rPr>
              <w:t>aVOT</w:t>
            </w:r>
            <w:proofErr w:type="spellEnd"/>
            <w:r w:rsidRPr="00745F72">
              <w:rPr>
                <w:rFonts w:ascii="Times New Roman" w:eastAsia="Times New Roman" w:hAnsi="Times New Roman" w:cs="Times New Roman"/>
                <w:sz w:val="18"/>
                <w:szCs w:val="18"/>
                <w:lang w:val="en-ZA" w:eastAsia="en-GB"/>
              </w:rPr>
              <w:t>) during three months of outpatient treatment versus Directly Observed Treatment (DOT) in operational conditions.</w:t>
            </w:r>
          </w:p>
        </w:tc>
        <w:tc>
          <w:tcPr>
            <w:tcW w:w="1355" w:type="dxa"/>
            <w:hideMark/>
          </w:tcPr>
          <w:p w14:paraId="7C2B3C07"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VOT</w:t>
            </w:r>
          </w:p>
        </w:tc>
        <w:tc>
          <w:tcPr>
            <w:tcW w:w="1299" w:type="dxa"/>
            <w:hideMark/>
          </w:tcPr>
          <w:p w14:paraId="21AACE42"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Facility based DOT</w:t>
            </w:r>
          </w:p>
        </w:tc>
        <w:tc>
          <w:tcPr>
            <w:tcW w:w="1026" w:type="dxa"/>
            <w:hideMark/>
          </w:tcPr>
          <w:p w14:paraId="30B77B3E"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Cohort study combining data from Randomised control trials</w:t>
            </w:r>
          </w:p>
        </w:tc>
        <w:tc>
          <w:tcPr>
            <w:tcW w:w="1375" w:type="dxa"/>
            <w:hideMark/>
          </w:tcPr>
          <w:p w14:paraId="09FFB505" w14:textId="77777777" w:rsidR="00745F72" w:rsidRPr="00745F72" w:rsidRDefault="00745F72" w:rsidP="00745F72">
            <w:pPr>
              <w:jc w:val="both"/>
              <w:rPr>
                <w:rFonts w:ascii="Times New Roman" w:eastAsia="Times New Roman" w:hAnsi="Times New Roman" w:cs="Times New Roman"/>
                <w:sz w:val="18"/>
                <w:szCs w:val="18"/>
                <w:lang w:val="en-ZA" w:eastAsia="en-GB"/>
              </w:rPr>
            </w:pPr>
            <w:proofErr w:type="spellStart"/>
            <w:proofErr w:type="gramStart"/>
            <w:r w:rsidRPr="00745F72">
              <w:rPr>
                <w:rFonts w:ascii="Times New Roman" w:eastAsia="Times New Roman" w:hAnsi="Times New Roman" w:cs="Times New Roman"/>
                <w:sz w:val="18"/>
                <w:szCs w:val="18"/>
                <w:lang w:val="en-ZA" w:eastAsia="en-GB"/>
              </w:rPr>
              <w:t>Moldova,Chisinau</w:t>
            </w:r>
            <w:proofErr w:type="spellEnd"/>
            <w:proofErr w:type="gramEnd"/>
          </w:p>
        </w:tc>
        <w:tc>
          <w:tcPr>
            <w:tcW w:w="1468" w:type="dxa"/>
            <w:hideMark/>
          </w:tcPr>
          <w:p w14:paraId="31D03CD6"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Cured or treatment completion</w:t>
            </w:r>
          </w:p>
        </w:tc>
        <w:tc>
          <w:tcPr>
            <w:tcW w:w="1179" w:type="dxa"/>
            <w:hideMark/>
          </w:tcPr>
          <w:p w14:paraId="1CBAA42D"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82</w:t>
            </w:r>
          </w:p>
        </w:tc>
        <w:tc>
          <w:tcPr>
            <w:tcW w:w="970" w:type="dxa"/>
            <w:hideMark/>
          </w:tcPr>
          <w:p w14:paraId="3F39224C"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98.8</w:t>
            </w:r>
          </w:p>
        </w:tc>
        <w:tc>
          <w:tcPr>
            <w:tcW w:w="1251" w:type="dxa"/>
            <w:hideMark/>
          </w:tcPr>
          <w:p w14:paraId="0DE5902F"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RR: 0.07(0.0-0.5)</w:t>
            </w:r>
          </w:p>
        </w:tc>
      </w:tr>
      <w:tr w:rsidR="00745F72" w:rsidRPr="00745F72" w14:paraId="3B63173B" w14:textId="77777777" w:rsidTr="006149CF">
        <w:trPr>
          <w:trHeight w:val="1250"/>
        </w:trPr>
        <w:tc>
          <w:tcPr>
            <w:tcW w:w="721" w:type="dxa"/>
            <w:noWrap/>
            <w:hideMark/>
          </w:tcPr>
          <w:p w14:paraId="35073DC6"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13</w:t>
            </w:r>
          </w:p>
        </w:tc>
        <w:tc>
          <w:tcPr>
            <w:tcW w:w="1058" w:type="dxa"/>
            <w:hideMark/>
          </w:tcPr>
          <w:p w14:paraId="71D9A52D"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Newell 2006</w:t>
            </w:r>
          </w:p>
        </w:tc>
        <w:tc>
          <w:tcPr>
            <w:tcW w:w="1523" w:type="dxa"/>
            <w:hideMark/>
          </w:tcPr>
          <w:p w14:paraId="45A29DCB"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To assess the success rates of the two DOTS strategies (</w:t>
            </w:r>
            <w:proofErr w:type="spellStart"/>
            <w:r w:rsidRPr="00745F72">
              <w:rPr>
                <w:rFonts w:ascii="Times New Roman" w:eastAsia="Times New Roman" w:hAnsi="Times New Roman" w:cs="Times New Roman"/>
                <w:sz w:val="18"/>
                <w:szCs w:val="18"/>
                <w:lang w:val="en-ZA" w:eastAsia="en-GB"/>
              </w:rPr>
              <w:t>FDOT&amp;Community</w:t>
            </w:r>
            <w:proofErr w:type="spellEnd"/>
            <w:r w:rsidRPr="00745F72">
              <w:rPr>
                <w:rFonts w:ascii="Times New Roman" w:eastAsia="Times New Roman" w:hAnsi="Times New Roman" w:cs="Times New Roman"/>
                <w:sz w:val="18"/>
                <w:szCs w:val="18"/>
                <w:lang w:val="en-ZA" w:eastAsia="en-GB"/>
              </w:rPr>
              <w:t xml:space="preserve"> DOT)</w:t>
            </w:r>
          </w:p>
        </w:tc>
        <w:tc>
          <w:tcPr>
            <w:tcW w:w="1355" w:type="dxa"/>
            <w:hideMark/>
          </w:tcPr>
          <w:p w14:paraId="0A8C44B3"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Family DOT</w:t>
            </w:r>
          </w:p>
        </w:tc>
        <w:tc>
          <w:tcPr>
            <w:tcW w:w="1299" w:type="dxa"/>
            <w:hideMark/>
          </w:tcPr>
          <w:p w14:paraId="4234333C"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Community health worker</w:t>
            </w:r>
          </w:p>
        </w:tc>
        <w:tc>
          <w:tcPr>
            <w:tcW w:w="1026" w:type="dxa"/>
            <w:hideMark/>
          </w:tcPr>
          <w:p w14:paraId="679E6514"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Cluster randomised control trial</w:t>
            </w:r>
          </w:p>
        </w:tc>
        <w:tc>
          <w:tcPr>
            <w:tcW w:w="1375" w:type="dxa"/>
            <w:hideMark/>
          </w:tcPr>
          <w:p w14:paraId="429899C4"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Nepal</w:t>
            </w:r>
          </w:p>
        </w:tc>
        <w:tc>
          <w:tcPr>
            <w:tcW w:w="1468" w:type="dxa"/>
            <w:hideMark/>
          </w:tcPr>
          <w:p w14:paraId="734FC473"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Treatment success</w:t>
            </w:r>
          </w:p>
        </w:tc>
        <w:tc>
          <w:tcPr>
            <w:tcW w:w="1179" w:type="dxa"/>
            <w:hideMark/>
          </w:tcPr>
          <w:p w14:paraId="56305E38"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85</w:t>
            </w:r>
          </w:p>
        </w:tc>
        <w:tc>
          <w:tcPr>
            <w:tcW w:w="970" w:type="dxa"/>
            <w:hideMark/>
          </w:tcPr>
          <w:p w14:paraId="189B80A9"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89</w:t>
            </w:r>
          </w:p>
        </w:tc>
        <w:tc>
          <w:tcPr>
            <w:tcW w:w="1251" w:type="dxa"/>
            <w:hideMark/>
          </w:tcPr>
          <w:p w14:paraId="20A37F9B"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OR: 0.67 (0.41- 1.10)</w:t>
            </w:r>
          </w:p>
        </w:tc>
      </w:tr>
      <w:tr w:rsidR="00745F72" w:rsidRPr="00745F72" w14:paraId="60696C55" w14:textId="77777777" w:rsidTr="006149CF">
        <w:trPr>
          <w:trHeight w:val="2000"/>
        </w:trPr>
        <w:tc>
          <w:tcPr>
            <w:tcW w:w="721" w:type="dxa"/>
            <w:noWrap/>
            <w:hideMark/>
          </w:tcPr>
          <w:p w14:paraId="637EF591"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14</w:t>
            </w:r>
          </w:p>
        </w:tc>
        <w:tc>
          <w:tcPr>
            <w:tcW w:w="1058" w:type="dxa"/>
            <w:hideMark/>
          </w:tcPr>
          <w:p w14:paraId="189FB24A"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Prado 2011</w:t>
            </w:r>
          </w:p>
        </w:tc>
        <w:tc>
          <w:tcPr>
            <w:tcW w:w="1523" w:type="dxa"/>
            <w:hideMark/>
          </w:tcPr>
          <w:p w14:paraId="418788F7"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 xml:space="preserve">To </w:t>
            </w:r>
            <w:proofErr w:type="gramStart"/>
            <w:r w:rsidRPr="00745F72">
              <w:rPr>
                <w:rFonts w:ascii="Times New Roman" w:eastAsia="Times New Roman" w:hAnsi="Times New Roman" w:cs="Times New Roman"/>
                <w:sz w:val="18"/>
                <w:szCs w:val="18"/>
                <w:lang w:val="en-ZA" w:eastAsia="en-GB"/>
              </w:rPr>
              <w:t>compare  the</w:t>
            </w:r>
            <w:proofErr w:type="gramEnd"/>
            <w:r w:rsidRPr="00745F72">
              <w:rPr>
                <w:rFonts w:ascii="Times New Roman" w:eastAsia="Times New Roman" w:hAnsi="Times New Roman" w:cs="Times New Roman"/>
                <w:sz w:val="18"/>
                <w:szCs w:val="18"/>
                <w:lang w:val="en-ZA" w:eastAsia="en-GB"/>
              </w:rPr>
              <w:t xml:space="preserve"> cost </w:t>
            </w:r>
            <w:proofErr w:type="spellStart"/>
            <w:r w:rsidRPr="00745F72">
              <w:rPr>
                <w:rFonts w:ascii="Times New Roman" w:eastAsia="Times New Roman" w:hAnsi="Times New Roman" w:cs="Times New Roman"/>
                <w:sz w:val="18"/>
                <w:szCs w:val="18"/>
                <w:lang w:val="en-ZA" w:eastAsia="en-GB"/>
              </w:rPr>
              <w:t>ans</w:t>
            </w:r>
            <w:proofErr w:type="spellEnd"/>
            <w:r w:rsidRPr="00745F72">
              <w:rPr>
                <w:rFonts w:ascii="Times New Roman" w:eastAsia="Times New Roman" w:hAnsi="Times New Roman" w:cs="Times New Roman"/>
                <w:sz w:val="18"/>
                <w:szCs w:val="18"/>
                <w:lang w:val="en-ZA" w:eastAsia="en-GB"/>
              </w:rPr>
              <w:t xml:space="preserve"> outcomes associated with community health worker supervised and guardian supervised </w:t>
            </w:r>
            <w:r w:rsidRPr="00745F72">
              <w:rPr>
                <w:rFonts w:ascii="Times New Roman" w:eastAsia="Times New Roman" w:hAnsi="Times New Roman" w:cs="Times New Roman"/>
                <w:sz w:val="18"/>
                <w:szCs w:val="18"/>
                <w:lang w:val="en-ZA" w:eastAsia="en-GB"/>
              </w:rPr>
              <w:lastRenderedPageBreak/>
              <w:t>directly observed  treatment</w:t>
            </w:r>
          </w:p>
        </w:tc>
        <w:tc>
          <w:tcPr>
            <w:tcW w:w="1355" w:type="dxa"/>
            <w:hideMark/>
          </w:tcPr>
          <w:p w14:paraId="079E3B88"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lastRenderedPageBreak/>
              <w:t>Family DOT</w:t>
            </w:r>
          </w:p>
        </w:tc>
        <w:tc>
          <w:tcPr>
            <w:tcW w:w="1299" w:type="dxa"/>
            <w:hideMark/>
          </w:tcPr>
          <w:p w14:paraId="5C5E950A"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Community health worker</w:t>
            </w:r>
          </w:p>
        </w:tc>
        <w:tc>
          <w:tcPr>
            <w:tcW w:w="1026" w:type="dxa"/>
            <w:hideMark/>
          </w:tcPr>
          <w:p w14:paraId="33888929"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Comparative study/quasi trial</w:t>
            </w:r>
          </w:p>
        </w:tc>
        <w:tc>
          <w:tcPr>
            <w:tcW w:w="1375" w:type="dxa"/>
            <w:hideMark/>
          </w:tcPr>
          <w:p w14:paraId="1802AC49" w14:textId="77777777" w:rsidR="00745F72" w:rsidRPr="00745F72" w:rsidRDefault="00745F72" w:rsidP="00745F72">
            <w:pPr>
              <w:jc w:val="both"/>
              <w:rPr>
                <w:rFonts w:ascii="Times New Roman" w:eastAsia="Times New Roman" w:hAnsi="Times New Roman" w:cs="Times New Roman"/>
                <w:sz w:val="18"/>
                <w:szCs w:val="18"/>
                <w:lang w:val="en-ZA" w:eastAsia="en-GB"/>
              </w:rPr>
            </w:pPr>
            <w:proofErr w:type="spellStart"/>
            <w:proofErr w:type="gramStart"/>
            <w:r w:rsidRPr="00745F72">
              <w:rPr>
                <w:rFonts w:ascii="Times New Roman" w:eastAsia="Times New Roman" w:hAnsi="Times New Roman" w:cs="Times New Roman"/>
                <w:sz w:val="18"/>
                <w:szCs w:val="18"/>
                <w:lang w:val="en-ZA" w:eastAsia="en-GB"/>
              </w:rPr>
              <w:t>Vitoria,Espirito</w:t>
            </w:r>
            <w:proofErr w:type="spellEnd"/>
            <w:proofErr w:type="gramEnd"/>
            <w:r w:rsidRPr="00745F72">
              <w:rPr>
                <w:rFonts w:ascii="Times New Roman" w:eastAsia="Times New Roman" w:hAnsi="Times New Roman" w:cs="Times New Roman"/>
                <w:sz w:val="18"/>
                <w:szCs w:val="18"/>
                <w:lang w:val="en-ZA" w:eastAsia="en-GB"/>
              </w:rPr>
              <w:t xml:space="preserve"> </w:t>
            </w:r>
            <w:proofErr w:type="spellStart"/>
            <w:r w:rsidRPr="00745F72">
              <w:rPr>
                <w:rFonts w:ascii="Times New Roman" w:eastAsia="Times New Roman" w:hAnsi="Times New Roman" w:cs="Times New Roman"/>
                <w:sz w:val="18"/>
                <w:szCs w:val="18"/>
                <w:lang w:val="en-ZA" w:eastAsia="en-GB"/>
              </w:rPr>
              <w:t>santo</w:t>
            </w:r>
            <w:proofErr w:type="spellEnd"/>
            <w:r w:rsidRPr="00745F72">
              <w:rPr>
                <w:rFonts w:ascii="Times New Roman" w:eastAsia="Times New Roman" w:hAnsi="Times New Roman" w:cs="Times New Roman"/>
                <w:sz w:val="18"/>
                <w:szCs w:val="18"/>
                <w:lang w:val="en-ZA" w:eastAsia="en-GB"/>
              </w:rPr>
              <w:t xml:space="preserve"> </w:t>
            </w:r>
            <w:proofErr w:type="spellStart"/>
            <w:r w:rsidRPr="00745F72">
              <w:rPr>
                <w:rFonts w:ascii="Times New Roman" w:eastAsia="Times New Roman" w:hAnsi="Times New Roman" w:cs="Times New Roman"/>
                <w:sz w:val="18"/>
                <w:szCs w:val="18"/>
                <w:lang w:val="en-ZA" w:eastAsia="en-GB"/>
              </w:rPr>
              <w:t>state,Brazil</w:t>
            </w:r>
            <w:proofErr w:type="spellEnd"/>
          </w:p>
        </w:tc>
        <w:tc>
          <w:tcPr>
            <w:tcW w:w="1468" w:type="dxa"/>
            <w:hideMark/>
          </w:tcPr>
          <w:p w14:paraId="39981D73"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Cure</w:t>
            </w:r>
          </w:p>
        </w:tc>
        <w:tc>
          <w:tcPr>
            <w:tcW w:w="1179" w:type="dxa"/>
            <w:hideMark/>
          </w:tcPr>
          <w:p w14:paraId="1BAE8FB5"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83</w:t>
            </w:r>
          </w:p>
        </w:tc>
        <w:tc>
          <w:tcPr>
            <w:tcW w:w="970" w:type="dxa"/>
            <w:hideMark/>
          </w:tcPr>
          <w:p w14:paraId="12CBDECF"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98</w:t>
            </w:r>
          </w:p>
        </w:tc>
        <w:tc>
          <w:tcPr>
            <w:tcW w:w="1251" w:type="dxa"/>
            <w:hideMark/>
          </w:tcPr>
          <w:p w14:paraId="322F6CB0"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OR 9.07(1.12-73.</w:t>
            </w:r>
            <w:proofErr w:type="gramStart"/>
            <w:r w:rsidRPr="00745F72">
              <w:rPr>
                <w:rFonts w:ascii="Times New Roman" w:eastAsia="Times New Roman" w:hAnsi="Times New Roman" w:cs="Times New Roman"/>
                <w:sz w:val="18"/>
                <w:szCs w:val="18"/>
                <w:lang w:val="en-ZA" w:eastAsia="en-GB"/>
              </w:rPr>
              <w:t>18,P</w:t>
            </w:r>
            <w:proofErr w:type="gramEnd"/>
            <w:r w:rsidRPr="00745F72">
              <w:rPr>
                <w:rFonts w:ascii="Times New Roman" w:eastAsia="Times New Roman" w:hAnsi="Times New Roman" w:cs="Times New Roman"/>
                <w:sz w:val="18"/>
                <w:szCs w:val="18"/>
                <w:lang w:val="en-ZA" w:eastAsia="en-GB"/>
              </w:rPr>
              <w:t>=0.04</w:t>
            </w:r>
          </w:p>
        </w:tc>
      </w:tr>
      <w:tr w:rsidR="00745F72" w:rsidRPr="00745F72" w14:paraId="3805ADD1" w14:textId="77777777" w:rsidTr="006149CF">
        <w:trPr>
          <w:trHeight w:val="440"/>
        </w:trPr>
        <w:tc>
          <w:tcPr>
            <w:tcW w:w="721" w:type="dxa"/>
            <w:noWrap/>
            <w:hideMark/>
          </w:tcPr>
          <w:p w14:paraId="476DF542"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15</w:t>
            </w:r>
          </w:p>
        </w:tc>
        <w:tc>
          <w:tcPr>
            <w:tcW w:w="1058" w:type="dxa"/>
            <w:hideMark/>
          </w:tcPr>
          <w:p w14:paraId="6066D2E5"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Walley 2001</w:t>
            </w:r>
          </w:p>
        </w:tc>
        <w:tc>
          <w:tcPr>
            <w:tcW w:w="1523" w:type="dxa"/>
            <w:hideMark/>
          </w:tcPr>
          <w:p w14:paraId="63B586F0"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To assess the effectiveness of different packages for tuberculosis treatment under operational conditions</w:t>
            </w:r>
          </w:p>
        </w:tc>
        <w:tc>
          <w:tcPr>
            <w:tcW w:w="1355" w:type="dxa"/>
            <w:noWrap/>
            <w:hideMark/>
          </w:tcPr>
          <w:p w14:paraId="460686AB"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Family DOT</w:t>
            </w:r>
          </w:p>
        </w:tc>
        <w:tc>
          <w:tcPr>
            <w:tcW w:w="1299" w:type="dxa"/>
            <w:hideMark/>
          </w:tcPr>
          <w:p w14:paraId="03693407"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SAT</w:t>
            </w:r>
          </w:p>
        </w:tc>
        <w:tc>
          <w:tcPr>
            <w:tcW w:w="1026" w:type="dxa"/>
            <w:hideMark/>
          </w:tcPr>
          <w:p w14:paraId="75FDA537"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Randomised trial</w:t>
            </w:r>
          </w:p>
        </w:tc>
        <w:tc>
          <w:tcPr>
            <w:tcW w:w="1375" w:type="dxa"/>
            <w:hideMark/>
          </w:tcPr>
          <w:p w14:paraId="1EB8236C"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Pakistan</w:t>
            </w:r>
          </w:p>
        </w:tc>
        <w:tc>
          <w:tcPr>
            <w:tcW w:w="1468" w:type="dxa"/>
            <w:hideMark/>
          </w:tcPr>
          <w:p w14:paraId="1933A434"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Cure or treatment completion</w:t>
            </w:r>
          </w:p>
        </w:tc>
        <w:tc>
          <w:tcPr>
            <w:tcW w:w="1179" w:type="dxa"/>
            <w:hideMark/>
          </w:tcPr>
          <w:p w14:paraId="6D2F1AAE"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65</w:t>
            </w:r>
          </w:p>
        </w:tc>
        <w:tc>
          <w:tcPr>
            <w:tcW w:w="970" w:type="dxa"/>
            <w:hideMark/>
          </w:tcPr>
          <w:p w14:paraId="431F8377"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62</w:t>
            </w:r>
          </w:p>
        </w:tc>
        <w:tc>
          <w:tcPr>
            <w:tcW w:w="1251" w:type="dxa"/>
            <w:hideMark/>
          </w:tcPr>
          <w:p w14:paraId="2B03489E"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OR: 1.08(0.67-1.72)</w:t>
            </w:r>
          </w:p>
        </w:tc>
      </w:tr>
      <w:tr w:rsidR="00745F72" w:rsidRPr="00745F72" w14:paraId="5BA539D9" w14:textId="77777777" w:rsidTr="006149CF">
        <w:trPr>
          <w:trHeight w:val="2000"/>
        </w:trPr>
        <w:tc>
          <w:tcPr>
            <w:tcW w:w="721" w:type="dxa"/>
            <w:noWrap/>
            <w:hideMark/>
          </w:tcPr>
          <w:p w14:paraId="4CE9EB4A"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16</w:t>
            </w:r>
          </w:p>
        </w:tc>
        <w:tc>
          <w:tcPr>
            <w:tcW w:w="1058" w:type="dxa"/>
            <w:hideMark/>
          </w:tcPr>
          <w:p w14:paraId="44F450D9" w14:textId="77777777" w:rsidR="00745F72" w:rsidRPr="00745F72" w:rsidRDefault="00745F72" w:rsidP="00745F72">
            <w:pPr>
              <w:jc w:val="both"/>
              <w:rPr>
                <w:rFonts w:ascii="Times New Roman" w:eastAsia="Times New Roman" w:hAnsi="Times New Roman" w:cs="Times New Roman"/>
                <w:sz w:val="18"/>
                <w:szCs w:val="18"/>
                <w:lang w:val="en-ZA" w:eastAsia="en-GB"/>
              </w:rPr>
            </w:pPr>
            <w:proofErr w:type="spellStart"/>
            <w:r w:rsidRPr="00745F72">
              <w:rPr>
                <w:rFonts w:ascii="Times New Roman" w:eastAsia="Times New Roman" w:hAnsi="Times New Roman" w:cs="Times New Roman"/>
                <w:sz w:val="18"/>
                <w:szCs w:val="18"/>
                <w:lang w:val="en-ZA" w:eastAsia="en-GB"/>
              </w:rPr>
              <w:t>Akkslip</w:t>
            </w:r>
            <w:proofErr w:type="spellEnd"/>
            <w:r w:rsidRPr="00745F72">
              <w:rPr>
                <w:rFonts w:ascii="Times New Roman" w:eastAsia="Times New Roman" w:hAnsi="Times New Roman" w:cs="Times New Roman"/>
                <w:sz w:val="18"/>
                <w:szCs w:val="18"/>
                <w:lang w:val="en-ZA" w:eastAsia="en-GB"/>
              </w:rPr>
              <w:t xml:space="preserve"> 1999</w:t>
            </w:r>
          </w:p>
        </w:tc>
        <w:tc>
          <w:tcPr>
            <w:tcW w:w="1523" w:type="dxa"/>
            <w:hideMark/>
          </w:tcPr>
          <w:p w14:paraId="6BCE5BF0"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To evaluate the effectiveness of a programme offering the option of direct observation of treatment (DOT) by a supervised family member.</w:t>
            </w:r>
          </w:p>
        </w:tc>
        <w:tc>
          <w:tcPr>
            <w:tcW w:w="1355" w:type="dxa"/>
            <w:noWrap/>
            <w:hideMark/>
          </w:tcPr>
          <w:p w14:paraId="66A9EE7C"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Family DOT</w:t>
            </w:r>
          </w:p>
        </w:tc>
        <w:tc>
          <w:tcPr>
            <w:tcW w:w="1299" w:type="dxa"/>
            <w:hideMark/>
          </w:tcPr>
          <w:p w14:paraId="202F0542"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Self-administered</w:t>
            </w:r>
          </w:p>
        </w:tc>
        <w:tc>
          <w:tcPr>
            <w:tcW w:w="1026" w:type="dxa"/>
            <w:hideMark/>
          </w:tcPr>
          <w:p w14:paraId="46E97245"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Review of patient records</w:t>
            </w:r>
          </w:p>
        </w:tc>
        <w:tc>
          <w:tcPr>
            <w:tcW w:w="1375" w:type="dxa"/>
            <w:hideMark/>
          </w:tcPr>
          <w:p w14:paraId="04D18AE0" w14:textId="77777777" w:rsidR="00745F72" w:rsidRPr="00745F72" w:rsidRDefault="00745F72" w:rsidP="00745F72">
            <w:pPr>
              <w:jc w:val="both"/>
              <w:rPr>
                <w:rFonts w:ascii="Times New Roman" w:eastAsia="Times New Roman" w:hAnsi="Times New Roman" w:cs="Times New Roman"/>
                <w:sz w:val="18"/>
                <w:szCs w:val="18"/>
                <w:lang w:val="en-ZA" w:eastAsia="en-GB"/>
              </w:rPr>
            </w:pPr>
            <w:proofErr w:type="spellStart"/>
            <w:r w:rsidRPr="00745F72">
              <w:rPr>
                <w:rFonts w:ascii="Times New Roman" w:eastAsia="Times New Roman" w:hAnsi="Times New Roman" w:cs="Times New Roman"/>
                <w:sz w:val="18"/>
                <w:szCs w:val="18"/>
                <w:lang w:val="en-ZA" w:eastAsia="en-GB"/>
              </w:rPr>
              <w:t>Yasothorn</w:t>
            </w:r>
            <w:proofErr w:type="spellEnd"/>
            <w:r w:rsidRPr="00745F72">
              <w:rPr>
                <w:rFonts w:ascii="Times New Roman" w:eastAsia="Times New Roman" w:hAnsi="Times New Roman" w:cs="Times New Roman"/>
                <w:sz w:val="18"/>
                <w:szCs w:val="18"/>
                <w:lang w:val="en-ZA" w:eastAsia="en-GB"/>
              </w:rPr>
              <w:t xml:space="preserve"> Province, Thailand</w:t>
            </w:r>
          </w:p>
        </w:tc>
        <w:tc>
          <w:tcPr>
            <w:tcW w:w="1468" w:type="dxa"/>
            <w:hideMark/>
          </w:tcPr>
          <w:p w14:paraId="75C963A0"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Cure</w:t>
            </w:r>
          </w:p>
        </w:tc>
        <w:tc>
          <w:tcPr>
            <w:tcW w:w="1179" w:type="dxa"/>
            <w:hideMark/>
          </w:tcPr>
          <w:p w14:paraId="49FFF06E"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70.9</w:t>
            </w:r>
          </w:p>
        </w:tc>
        <w:tc>
          <w:tcPr>
            <w:tcW w:w="970" w:type="dxa"/>
            <w:hideMark/>
          </w:tcPr>
          <w:p w14:paraId="7AB776D0"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85.2</w:t>
            </w:r>
          </w:p>
        </w:tc>
        <w:tc>
          <w:tcPr>
            <w:tcW w:w="1251" w:type="dxa"/>
            <w:hideMark/>
          </w:tcPr>
          <w:p w14:paraId="6B55F502"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85.2%, 95% confidence interval [CI] 80.5– 89.9)</w:t>
            </w:r>
          </w:p>
        </w:tc>
      </w:tr>
      <w:tr w:rsidR="00745F72" w:rsidRPr="00745F72" w14:paraId="7CED1200" w14:textId="77777777" w:rsidTr="006149CF">
        <w:trPr>
          <w:trHeight w:val="1250"/>
        </w:trPr>
        <w:tc>
          <w:tcPr>
            <w:tcW w:w="721" w:type="dxa"/>
            <w:noWrap/>
            <w:hideMark/>
          </w:tcPr>
          <w:p w14:paraId="6CA917DD"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17</w:t>
            </w:r>
          </w:p>
        </w:tc>
        <w:tc>
          <w:tcPr>
            <w:tcW w:w="1058" w:type="dxa"/>
            <w:hideMark/>
          </w:tcPr>
          <w:p w14:paraId="2E0577EA"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Wright 2004</w:t>
            </w:r>
          </w:p>
        </w:tc>
        <w:tc>
          <w:tcPr>
            <w:tcW w:w="1523" w:type="dxa"/>
            <w:hideMark/>
          </w:tcPr>
          <w:p w14:paraId="22D624F3"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 xml:space="preserve">To evaluate and compare the </w:t>
            </w:r>
            <w:proofErr w:type="spellStart"/>
            <w:r w:rsidRPr="00745F72">
              <w:rPr>
                <w:rFonts w:ascii="Times New Roman" w:eastAsia="Times New Roman" w:hAnsi="Times New Roman" w:cs="Times New Roman"/>
                <w:sz w:val="18"/>
                <w:szCs w:val="18"/>
                <w:lang w:val="en-ZA" w:eastAsia="en-GB"/>
              </w:rPr>
              <w:t>ffectiveness</w:t>
            </w:r>
            <w:proofErr w:type="spellEnd"/>
            <w:r w:rsidRPr="00745F72">
              <w:rPr>
                <w:rFonts w:ascii="Times New Roman" w:eastAsia="Times New Roman" w:hAnsi="Times New Roman" w:cs="Times New Roman"/>
                <w:sz w:val="18"/>
                <w:szCs w:val="18"/>
                <w:lang w:val="en-ZA" w:eastAsia="en-GB"/>
              </w:rPr>
              <w:t xml:space="preserve"> of each method of patient supervision </w:t>
            </w:r>
          </w:p>
        </w:tc>
        <w:tc>
          <w:tcPr>
            <w:tcW w:w="1355" w:type="dxa"/>
            <w:noWrap/>
            <w:hideMark/>
          </w:tcPr>
          <w:p w14:paraId="0C54490F"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Family DOT</w:t>
            </w:r>
          </w:p>
        </w:tc>
        <w:tc>
          <w:tcPr>
            <w:tcW w:w="1299" w:type="dxa"/>
            <w:hideMark/>
          </w:tcPr>
          <w:p w14:paraId="18838291"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Community health worker</w:t>
            </w:r>
          </w:p>
        </w:tc>
        <w:tc>
          <w:tcPr>
            <w:tcW w:w="1026" w:type="dxa"/>
            <w:hideMark/>
          </w:tcPr>
          <w:p w14:paraId="0834BE69"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RCT</w:t>
            </w:r>
          </w:p>
        </w:tc>
        <w:tc>
          <w:tcPr>
            <w:tcW w:w="1375" w:type="dxa"/>
            <w:hideMark/>
          </w:tcPr>
          <w:p w14:paraId="6A796B6E"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Swaziland</w:t>
            </w:r>
          </w:p>
        </w:tc>
        <w:tc>
          <w:tcPr>
            <w:tcW w:w="1468" w:type="dxa"/>
            <w:hideMark/>
          </w:tcPr>
          <w:p w14:paraId="4F1B3805"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Cure or treatment completion</w:t>
            </w:r>
          </w:p>
        </w:tc>
        <w:tc>
          <w:tcPr>
            <w:tcW w:w="1179" w:type="dxa"/>
            <w:hideMark/>
          </w:tcPr>
          <w:p w14:paraId="62410895"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68</w:t>
            </w:r>
          </w:p>
        </w:tc>
        <w:tc>
          <w:tcPr>
            <w:tcW w:w="970" w:type="dxa"/>
            <w:hideMark/>
          </w:tcPr>
          <w:p w14:paraId="73F32420"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66</w:t>
            </w:r>
          </w:p>
        </w:tc>
        <w:tc>
          <w:tcPr>
            <w:tcW w:w="1251" w:type="dxa"/>
            <w:hideMark/>
          </w:tcPr>
          <w:p w14:paraId="51BDE452"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OR 1.10(0.87-1.40</w:t>
            </w:r>
          </w:p>
        </w:tc>
      </w:tr>
      <w:tr w:rsidR="00745F72" w:rsidRPr="00745F72" w14:paraId="21EDF104" w14:textId="77777777" w:rsidTr="006149CF">
        <w:trPr>
          <w:trHeight w:val="1000"/>
        </w:trPr>
        <w:tc>
          <w:tcPr>
            <w:tcW w:w="721" w:type="dxa"/>
            <w:noWrap/>
            <w:hideMark/>
          </w:tcPr>
          <w:p w14:paraId="2DD87FA4"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18</w:t>
            </w:r>
          </w:p>
        </w:tc>
        <w:tc>
          <w:tcPr>
            <w:tcW w:w="1058" w:type="dxa"/>
            <w:hideMark/>
          </w:tcPr>
          <w:p w14:paraId="65A570F2"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Mathema 2001</w:t>
            </w:r>
          </w:p>
        </w:tc>
        <w:tc>
          <w:tcPr>
            <w:tcW w:w="1523" w:type="dxa"/>
            <w:hideMark/>
          </w:tcPr>
          <w:p w14:paraId="16EAE0DD"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To assess TB treatment supervision strategies and outcomes</w:t>
            </w:r>
          </w:p>
        </w:tc>
        <w:tc>
          <w:tcPr>
            <w:tcW w:w="1355" w:type="dxa"/>
            <w:noWrap/>
            <w:hideMark/>
          </w:tcPr>
          <w:p w14:paraId="4BC135CE"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Family DOT</w:t>
            </w:r>
          </w:p>
        </w:tc>
        <w:tc>
          <w:tcPr>
            <w:tcW w:w="1299" w:type="dxa"/>
            <w:hideMark/>
          </w:tcPr>
          <w:p w14:paraId="4E3A1087" w14:textId="77777777" w:rsidR="00745F72" w:rsidRPr="00745F72" w:rsidRDefault="00745F72" w:rsidP="00745F72">
            <w:pPr>
              <w:jc w:val="both"/>
              <w:rPr>
                <w:rFonts w:ascii="Times New Roman" w:eastAsia="Times New Roman" w:hAnsi="Times New Roman" w:cs="Times New Roman"/>
                <w:sz w:val="18"/>
                <w:szCs w:val="18"/>
                <w:lang w:val="en-ZA" w:eastAsia="en-GB"/>
              </w:rPr>
            </w:pPr>
            <w:proofErr w:type="spellStart"/>
            <w:r w:rsidRPr="00745F72">
              <w:rPr>
                <w:rFonts w:ascii="Times New Roman" w:eastAsia="Times New Roman" w:hAnsi="Times New Roman" w:cs="Times New Roman"/>
                <w:sz w:val="18"/>
                <w:szCs w:val="18"/>
                <w:lang w:val="en-ZA" w:eastAsia="en-GB"/>
              </w:rPr>
              <w:t>Self administered</w:t>
            </w:r>
            <w:proofErr w:type="spellEnd"/>
            <w:r w:rsidRPr="00745F72">
              <w:rPr>
                <w:rFonts w:ascii="Times New Roman" w:eastAsia="Times New Roman" w:hAnsi="Times New Roman" w:cs="Times New Roman"/>
                <w:sz w:val="18"/>
                <w:szCs w:val="18"/>
                <w:lang w:val="en-ZA" w:eastAsia="en-GB"/>
              </w:rPr>
              <w:t xml:space="preserve"> DOT</w:t>
            </w:r>
          </w:p>
        </w:tc>
        <w:tc>
          <w:tcPr>
            <w:tcW w:w="1026" w:type="dxa"/>
            <w:hideMark/>
          </w:tcPr>
          <w:p w14:paraId="2498EC14"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 xml:space="preserve">cohort study </w:t>
            </w:r>
          </w:p>
        </w:tc>
        <w:tc>
          <w:tcPr>
            <w:tcW w:w="1375" w:type="dxa"/>
            <w:hideMark/>
          </w:tcPr>
          <w:p w14:paraId="19A5775C"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Nepal</w:t>
            </w:r>
          </w:p>
        </w:tc>
        <w:tc>
          <w:tcPr>
            <w:tcW w:w="1468" w:type="dxa"/>
            <w:noWrap/>
            <w:hideMark/>
          </w:tcPr>
          <w:p w14:paraId="7BE0D1D2"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Cure</w:t>
            </w:r>
          </w:p>
        </w:tc>
        <w:tc>
          <w:tcPr>
            <w:tcW w:w="1179" w:type="dxa"/>
            <w:hideMark/>
          </w:tcPr>
          <w:p w14:paraId="7ADE577A"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57</w:t>
            </w:r>
          </w:p>
        </w:tc>
        <w:tc>
          <w:tcPr>
            <w:tcW w:w="970" w:type="dxa"/>
            <w:hideMark/>
          </w:tcPr>
          <w:p w14:paraId="3ECEDCA1"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34</w:t>
            </w:r>
          </w:p>
        </w:tc>
        <w:tc>
          <w:tcPr>
            <w:tcW w:w="1251" w:type="dxa"/>
            <w:hideMark/>
          </w:tcPr>
          <w:p w14:paraId="20F2E954"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 xml:space="preserve">57% (95%CI 48.8–64.0) </w:t>
            </w:r>
          </w:p>
        </w:tc>
      </w:tr>
      <w:tr w:rsidR="00745F72" w:rsidRPr="00745F72" w14:paraId="55CACF37" w14:textId="77777777" w:rsidTr="006149CF">
        <w:trPr>
          <w:trHeight w:val="2300"/>
        </w:trPr>
        <w:tc>
          <w:tcPr>
            <w:tcW w:w="721" w:type="dxa"/>
            <w:noWrap/>
            <w:hideMark/>
          </w:tcPr>
          <w:p w14:paraId="4043F474"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19</w:t>
            </w:r>
          </w:p>
        </w:tc>
        <w:tc>
          <w:tcPr>
            <w:tcW w:w="1058" w:type="dxa"/>
            <w:noWrap/>
            <w:hideMark/>
          </w:tcPr>
          <w:p w14:paraId="0A05E35B" w14:textId="77777777" w:rsidR="00745F72" w:rsidRPr="00745F72" w:rsidRDefault="00745F72" w:rsidP="00745F72">
            <w:pPr>
              <w:jc w:val="both"/>
              <w:rPr>
                <w:rFonts w:ascii="Times New Roman" w:eastAsia="Times New Roman" w:hAnsi="Times New Roman" w:cs="Times New Roman"/>
                <w:sz w:val="18"/>
                <w:szCs w:val="18"/>
                <w:lang w:val="en-ZA" w:eastAsia="en-GB"/>
              </w:rPr>
            </w:pPr>
            <w:proofErr w:type="spellStart"/>
            <w:r w:rsidRPr="00745F72">
              <w:rPr>
                <w:rFonts w:ascii="Times New Roman" w:eastAsia="Times New Roman" w:hAnsi="Times New Roman" w:cs="Times New Roman"/>
                <w:sz w:val="18"/>
                <w:szCs w:val="18"/>
                <w:lang w:val="en-ZA" w:eastAsia="en-GB"/>
              </w:rPr>
              <w:t>Wandwalo</w:t>
            </w:r>
            <w:proofErr w:type="spellEnd"/>
            <w:r w:rsidRPr="00745F72">
              <w:rPr>
                <w:rFonts w:ascii="Times New Roman" w:eastAsia="Times New Roman" w:hAnsi="Times New Roman" w:cs="Times New Roman"/>
                <w:sz w:val="18"/>
                <w:szCs w:val="18"/>
                <w:lang w:val="en-ZA" w:eastAsia="en-GB"/>
              </w:rPr>
              <w:t xml:space="preserve"> 2004</w:t>
            </w:r>
          </w:p>
        </w:tc>
        <w:tc>
          <w:tcPr>
            <w:tcW w:w="1523" w:type="dxa"/>
            <w:hideMark/>
          </w:tcPr>
          <w:p w14:paraId="1EEFCC0A"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 xml:space="preserve">To evaluate the effectiveness of community-based direct observation of treatment (DOT) using guardians </w:t>
            </w:r>
            <w:r w:rsidRPr="00745F72">
              <w:rPr>
                <w:rFonts w:ascii="Times New Roman" w:eastAsia="Times New Roman" w:hAnsi="Times New Roman" w:cs="Times New Roman"/>
                <w:sz w:val="18"/>
                <w:szCs w:val="18"/>
                <w:lang w:val="en-ZA" w:eastAsia="en-GB"/>
              </w:rPr>
              <w:lastRenderedPageBreak/>
              <w:t>and former TB patients compared to hospital-based DOT in an urban setting in Tanzania.</w:t>
            </w:r>
          </w:p>
        </w:tc>
        <w:tc>
          <w:tcPr>
            <w:tcW w:w="1355" w:type="dxa"/>
            <w:noWrap/>
            <w:hideMark/>
          </w:tcPr>
          <w:p w14:paraId="70735506"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lastRenderedPageBreak/>
              <w:t>Family DOT</w:t>
            </w:r>
          </w:p>
        </w:tc>
        <w:tc>
          <w:tcPr>
            <w:tcW w:w="1299" w:type="dxa"/>
            <w:hideMark/>
          </w:tcPr>
          <w:p w14:paraId="1391CCA1"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health facility based</w:t>
            </w:r>
          </w:p>
        </w:tc>
        <w:tc>
          <w:tcPr>
            <w:tcW w:w="1026" w:type="dxa"/>
            <w:hideMark/>
          </w:tcPr>
          <w:p w14:paraId="5B64034B"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Randomised controlled trial.</w:t>
            </w:r>
          </w:p>
        </w:tc>
        <w:tc>
          <w:tcPr>
            <w:tcW w:w="1375" w:type="dxa"/>
            <w:hideMark/>
          </w:tcPr>
          <w:p w14:paraId="26DF470A" w14:textId="77777777" w:rsidR="00745F72" w:rsidRPr="00745F72" w:rsidRDefault="00F55E24" w:rsidP="00745F72">
            <w:pPr>
              <w:jc w:val="both"/>
              <w:rPr>
                <w:rFonts w:ascii="Times New Roman" w:eastAsia="Times New Roman" w:hAnsi="Times New Roman" w:cs="Times New Roman"/>
                <w:sz w:val="18"/>
                <w:szCs w:val="18"/>
                <w:lang w:val="en-ZA" w:eastAsia="en-GB"/>
              </w:rPr>
            </w:pPr>
            <w:hyperlink r:id="rId8" w:history="1">
              <w:r w:rsidR="00745F72" w:rsidRPr="00745F72">
                <w:rPr>
                  <w:rFonts w:ascii="Times New Roman" w:eastAsia="Times New Roman" w:hAnsi="Times New Roman" w:cs="Times New Roman"/>
                  <w:sz w:val="18"/>
                  <w:szCs w:val="18"/>
                  <w:lang w:val="en-ZA" w:eastAsia="en-GB"/>
                </w:rPr>
                <w:t xml:space="preserve">Dar es </w:t>
              </w:r>
              <w:proofErr w:type="gramStart"/>
              <w:r w:rsidR="00745F72" w:rsidRPr="00745F72">
                <w:rPr>
                  <w:rFonts w:ascii="Times New Roman" w:eastAsia="Times New Roman" w:hAnsi="Times New Roman" w:cs="Times New Roman"/>
                  <w:sz w:val="18"/>
                  <w:szCs w:val="18"/>
                  <w:lang w:val="en-ZA" w:eastAsia="en-GB"/>
                </w:rPr>
                <w:t>Salaam  Tanzania</w:t>
              </w:r>
              <w:proofErr w:type="gramEnd"/>
            </w:hyperlink>
          </w:p>
        </w:tc>
        <w:tc>
          <w:tcPr>
            <w:tcW w:w="1468" w:type="dxa"/>
            <w:hideMark/>
          </w:tcPr>
          <w:p w14:paraId="5EB50899"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Cure or treatment completion</w:t>
            </w:r>
          </w:p>
        </w:tc>
        <w:tc>
          <w:tcPr>
            <w:tcW w:w="1179" w:type="dxa"/>
            <w:hideMark/>
          </w:tcPr>
          <w:p w14:paraId="6217B7BD"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83</w:t>
            </w:r>
          </w:p>
        </w:tc>
        <w:tc>
          <w:tcPr>
            <w:tcW w:w="970" w:type="dxa"/>
            <w:hideMark/>
          </w:tcPr>
          <w:p w14:paraId="42F0A58D"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85</w:t>
            </w:r>
          </w:p>
        </w:tc>
        <w:tc>
          <w:tcPr>
            <w:tcW w:w="1251" w:type="dxa"/>
            <w:noWrap/>
            <w:hideMark/>
          </w:tcPr>
          <w:p w14:paraId="250BEE89"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RR 1.03[0.96,1.1]</w:t>
            </w:r>
          </w:p>
        </w:tc>
      </w:tr>
      <w:tr w:rsidR="00745F72" w:rsidRPr="00745F72" w14:paraId="741A44FF" w14:textId="77777777" w:rsidTr="006149CF">
        <w:trPr>
          <w:trHeight w:val="1840"/>
        </w:trPr>
        <w:tc>
          <w:tcPr>
            <w:tcW w:w="721" w:type="dxa"/>
            <w:noWrap/>
            <w:hideMark/>
          </w:tcPr>
          <w:p w14:paraId="607C5BD4"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20</w:t>
            </w:r>
          </w:p>
        </w:tc>
        <w:tc>
          <w:tcPr>
            <w:tcW w:w="1058" w:type="dxa"/>
            <w:noWrap/>
            <w:hideMark/>
          </w:tcPr>
          <w:p w14:paraId="1DDBAE9B" w14:textId="77777777" w:rsidR="00745F72" w:rsidRPr="00745F72" w:rsidRDefault="00745F72" w:rsidP="00745F72">
            <w:pPr>
              <w:jc w:val="both"/>
              <w:rPr>
                <w:rFonts w:ascii="Times New Roman" w:eastAsia="Times New Roman" w:hAnsi="Times New Roman" w:cs="Times New Roman"/>
                <w:sz w:val="18"/>
                <w:szCs w:val="18"/>
                <w:lang w:val="en-ZA" w:eastAsia="en-GB"/>
              </w:rPr>
            </w:pPr>
            <w:proofErr w:type="spellStart"/>
            <w:r w:rsidRPr="00745F72">
              <w:rPr>
                <w:rFonts w:ascii="Times New Roman" w:eastAsia="Times New Roman" w:hAnsi="Times New Roman" w:cs="Times New Roman"/>
                <w:sz w:val="18"/>
                <w:szCs w:val="18"/>
                <w:lang w:val="en-ZA" w:eastAsia="en-GB"/>
              </w:rPr>
              <w:t>Mhimbira</w:t>
            </w:r>
            <w:proofErr w:type="spellEnd"/>
            <w:r w:rsidRPr="00745F72">
              <w:rPr>
                <w:rFonts w:ascii="Times New Roman" w:eastAsia="Times New Roman" w:hAnsi="Times New Roman" w:cs="Times New Roman"/>
                <w:sz w:val="18"/>
                <w:szCs w:val="18"/>
                <w:lang w:val="en-ZA" w:eastAsia="en-GB"/>
              </w:rPr>
              <w:t xml:space="preserve"> 2016</w:t>
            </w:r>
          </w:p>
        </w:tc>
        <w:tc>
          <w:tcPr>
            <w:tcW w:w="1523" w:type="dxa"/>
            <w:hideMark/>
          </w:tcPr>
          <w:p w14:paraId="0FC63AF1"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to assess TB treatment outcomes in home-based and facility-based DOT under programmatic conditions in the high TB incidence country Tanzania</w:t>
            </w:r>
          </w:p>
        </w:tc>
        <w:tc>
          <w:tcPr>
            <w:tcW w:w="1355" w:type="dxa"/>
            <w:noWrap/>
            <w:hideMark/>
          </w:tcPr>
          <w:p w14:paraId="42CFDFBB"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Family DOT</w:t>
            </w:r>
          </w:p>
        </w:tc>
        <w:tc>
          <w:tcPr>
            <w:tcW w:w="1299" w:type="dxa"/>
            <w:hideMark/>
          </w:tcPr>
          <w:p w14:paraId="3BC6DAE8"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health facility based</w:t>
            </w:r>
          </w:p>
        </w:tc>
        <w:tc>
          <w:tcPr>
            <w:tcW w:w="1026" w:type="dxa"/>
            <w:hideMark/>
          </w:tcPr>
          <w:p w14:paraId="56C8C52E"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A retrospective analysis of a cohort</w:t>
            </w:r>
          </w:p>
        </w:tc>
        <w:tc>
          <w:tcPr>
            <w:tcW w:w="1375" w:type="dxa"/>
            <w:hideMark/>
          </w:tcPr>
          <w:p w14:paraId="6F4159D0"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Tanzania</w:t>
            </w:r>
          </w:p>
        </w:tc>
        <w:tc>
          <w:tcPr>
            <w:tcW w:w="1468" w:type="dxa"/>
            <w:hideMark/>
          </w:tcPr>
          <w:p w14:paraId="391F742D"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successful treatment outcome</w:t>
            </w:r>
          </w:p>
        </w:tc>
        <w:tc>
          <w:tcPr>
            <w:tcW w:w="1179" w:type="dxa"/>
            <w:hideMark/>
          </w:tcPr>
          <w:p w14:paraId="06B8C6AE"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86.4</w:t>
            </w:r>
          </w:p>
        </w:tc>
        <w:tc>
          <w:tcPr>
            <w:tcW w:w="970" w:type="dxa"/>
            <w:hideMark/>
          </w:tcPr>
          <w:p w14:paraId="79AABD00"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81.6</w:t>
            </w:r>
          </w:p>
        </w:tc>
        <w:tc>
          <w:tcPr>
            <w:tcW w:w="1251" w:type="dxa"/>
            <w:hideMark/>
          </w:tcPr>
          <w:p w14:paraId="2621A742"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RR 0.94, 95% CI: 0.92–0.97</w:t>
            </w:r>
          </w:p>
        </w:tc>
      </w:tr>
      <w:tr w:rsidR="00745F72" w:rsidRPr="00745F72" w14:paraId="5532808C" w14:textId="77777777" w:rsidTr="006149CF">
        <w:trPr>
          <w:trHeight w:val="2000"/>
        </w:trPr>
        <w:tc>
          <w:tcPr>
            <w:tcW w:w="721" w:type="dxa"/>
            <w:noWrap/>
            <w:hideMark/>
          </w:tcPr>
          <w:p w14:paraId="2ED5E96B"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21</w:t>
            </w:r>
          </w:p>
        </w:tc>
        <w:tc>
          <w:tcPr>
            <w:tcW w:w="1058" w:type="dxa"/>
            <w:hideMark/>
          </w:tcPr>
          <w:p w14:paraId="5F686E3C"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 </w:t>
            </w:r>
            <w:proofErr w:type="spellStart"/>
            <w:r w:rsidRPr="00745F72">
              <w:rPr>
                <w:rFonts w:ascii="Times New Roman" w:eastAsia="Times New Roman" w:hAnsi="Times New Roman" w:cs="Times New Roman"/>
                <w:sz w:val="18"/>
                <w:szCs w:val="18"/>
                <w:lang w:val="en-ZA" w:eastAsia="en-GB"/>
              </w:rPr>
              <w:t>Zwarenstein</w:t>
            </w:r>
            <w:proofErr w:type="spellEnd"/>
            <w:r w:rsidRPr="00745F72">
              <w:rPr>
                <w:rFonts w:ascii="Times New Roman" w:eastAsia="Times New Roman" w:hAnsi="Times New Roman" w:cs="Times New Roman"/>
                <w:sz w:val="18"/>
                <w:szCs w:val="18"/>
                <w:lang w:val="en-ZA" w:eastAsia="en-GB"/>
              </w:rPr>
              <w:t xml:space="preserve"> 2000</w:t>
            </w:r>
          </w:p>
        </w:tc>
        <w:tc>
          <w:tcPr>
            <w:tcW w:w="1523" w:type="dxa"/>
            <w:hideMark/>
          </w:tcPr>
          <w:p w14:paraId="4459CEC3"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 xml:space="preserve">To compare successful tuberculosis treatment outcome rates between </w:t>
            </w:r>
            <w:proofErr w:type="spellStart"/>
            <w:r w:rsidRPr="00745F72">
              <w:rPr>
                <w:rFonts w:ascii="Times New Roman" w:eastAsia="Times New Roman" w:hAnsi="Times New Roman" w:cs="Times New Roman"/>
                <w:sz w:val="18"/>
                <w:szCs w:val="18"/>
                <w:lang w:val="en-ZA" w:eastAsia="en-GB"/>
              </w:rPr>
              <w:t>self supervision</w:t>
            </w:r>
            <w:proofErr w:type="spellEnd"/>
            <w:r w:rsidRPr="00745F72">
              <w:rPr>
                <w:rFonts w:ascii="Times New Roman" w:eastAsia="Times New Roman" w:hAnsi="Times New Roman" w:cs="Times New Roman"/>
                <w:sz w:val="18"/>
                <w:szCs w:val="18"/>
                <w:lang w:val="en-ZA" w:eastAsia="en-GB"/>
              </w:rPr>
              <w:t>, supervision by lay health worker (LHW), and supervision by clinic nurse</w:t>
            </w:r>
          </w:p>
        </w:tc>
        <w:tc>
          <w:tcPr>
            <w:tcW w:w="1355" w:type="dxa"/>
            <w:hideMark/>
          </w:tcPr>
          <w:p w14:paraId="445DD5F2"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Lay health worker/Community health worker</w:t>
            </w:r>
          </w:p>
        </w:tc>
        <w:tc>
          <w:tcPr>
            <w:tcW w:w="1299" w:type="dxa"/>
            <w:hideMark/>
          </w:tcPr>
          <w:p w14:paraId="5EE58D36"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 xml:space="preserve">Clinic </w:t>
            </w:r>
            <w:proofErr w:type="spellStart"/>
            <w:r w:rsidRPr="00745F72">
              <w:rPr>
                <w:rFonts w:ascii="Times New Roman" w:eastAsia="Times New Roman" w:hAnsi="Times New Roman" w:cs="Times New Roman"/>
                <w:sz w:val="18"/>
                <w:szCs w:val="18"/>
                <w:lang w:val="en-ZA" w:eastAsia="en-GB"/>
              </w:rPr>
              <w:t>nurseself</w:t>
            </w:r>
            <w:proofErr w:type="spellEnd"/>
            <w:r w:rsidRPr="00745F72">
              <w:rPr>
                <w:rFonts w:ascii="Times New Roman" w:eastAsia="Times New Roman" w:hAnsi="Times New Roman" w:cs="Times New Roman"/>
                <w:sz w:val="18"/>
                <w:szCs w:val="18"/>
                <w:lang w:val="en-ZA" w:eastAsia="en-GB"/>
              </w:rPr>
              <w:t xml:space="preserve"> supervision</w:t>
            </w:r>
          </w:p>
        </w:tc>
        <w:tc>
          <w:tcPr>
            <w:tcW w:w="1026" w:type="dxa"/>
            <w:hideMark/>
          </w:tcPr>
          <w:p w14:paraId="27674AD4"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Unblinded randomised control trial</w:t>
            </w:r>
          </w:p>
        </w:tc>
        <w:tc>
          <w:tcPr>
            <w:tcW w:w="1375" w:type="dxa"/>
            <w:hideMark/>
          </w:tcPr>
          <w:p w14:paraId="40AE644F" w14:textId="77777777" w:rsidR="00745F72" w:rsidRPr="00745F72" w:rsidRDefault="00745F72" w:rsidP="00745F72">
            <w:pPr>
              <w:jc w:val="both"/>
              <w:rPr>
                <w:rFonts w:ascii="Times New Roman" w:eastAsia="Times New Roman" w:hAnsi="Times New Roman" w:cs="Times New Roman"/>
                <w:sz w:val="18"/>
                <w:szCs w:val="18"/>
                <w:lang w:val="en-ZA" w:eastAsia="en-GB"/>
              </w:rPr>
            </w:pPr>
            <w:proofErr w:type="spellStart"/>
            <w:proofErr w:type="gramStart"/>
            <w:r w:rsidRPr="00745F72">
              <w:rPr>
                <w:rFonts w:ascii="Times New Roman" w:eastAsia="Times New Roman" w:hAnsi="Times New Roman" w:cs="Times New Roman"/>
                <w:sz w:val="18"/>
                <w:szCs w:val="18"/>
                <w:lang w:val="en-ZA" w:eastAsia="en-GB"/>
              </w:rPr>
              <w:t>Capetown,South</w:t>
            </w:r>
            <w:proofErr w:type="spellEnd"/>
            <w:proofErr w:type="gramEnd"/>
            <w:r w:rsidRPr="00745F72">
              <w:rPr>
                <w:rFonts w:ascii="Times New Roman" w:eastAsia="Times New Roman" w:hAnsi="Times New Roman" w:cs="Times New Roman"/>
                <w:sz w:val="18"/>
                <w:szCs w:val="18"/>
                <w:lang w:val="en-ZA" w:eastAsia="en-GB"/>
              </w:rPr>
              <w:t xml:space="preserve"> </w:t>
            </w:r>
            <w:proofErr w:type="spellStart"/>
            <w:r w:rsidRPr="00745F72">
              <w:rPr>
                <w:rFonts w:ascii="Times New Roman" w:eastAsia="Times New Roman" w:hAnsi="Times New Roman" w:cs="Times New Roman"/>
                <w:sz w:val="18"/>
                <w:szCs w:val="18"/>
                <w:lang w:val="en-ZA" w:eastAsia="en-GB"/>
              </w:rPr>
              <w:t>africa</w:t>
            </w:r>
            <w:proofErr w:type="spellEnd"/>
          </w:p>
        </w:tc>
        <w:tc>
          <w:tcPr>
            <w:tcW w:w="1468" w:type="dxa"/>
            <w:hideMark/>
          </w:tcPr>
          <w:p w14:paraId="7D4AF480"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Cure or treatment completion</w:t>
            </w:r>
          </w:p>
        </w:tc>
        <w:tc>
          <w:tcPr>
            <w:tcW w:w="1179" w:type="dxa"/>
            <w:hideMark/>
          </w:tcPr>
          <w:p w14:paraId="3F92CF7B"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57</w:t>
            </w:r>
          </w:p>
        </w:tc>
        <w:tc>
          <w:tcPr>
            <w:tcW w:w="970" w:type="dxa"/>
            <w:hideMark/>
          </w:tcPr>
          <w:p w14:paraId="7E2E7A9F"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74</w:t>
            </w:r>
          </w:p>
        </w:tc>
        <w:tc>
          <w:tcPr>
            <w:tcW w:w="1251" w:type="dxa"/>
            <w:hideMark/>
          </w:tcPr>
          <w:p w14:paraId="582316E7"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 xml:space="preserve">LHW vs. clinic nurse: risk difference 17.2%, 95% confidence interval [CI] −0.1–34.5; </w:t>
            </w:r>
          </w:p>
        </w:tc>
      </w:tr>
      <w:tr w:rsidR="00745F72" w:rsidRPr="00745F72" w14:paraId="65E9CFD6" w14:textId="77777777" w:rsidTr="006149CF">
        <w:trPr>
          <w:trHeight w:val="2750"/>
        </w:trPr>
        <w:tc>
          <w:tcPr>
            <w:tcW w:w="721" w:type="dxa"/>
            <w:noWrap/>
            <w:hideMark/>
          </w:tcPr>
          <w:p w14:paraId="0D7A5287"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22</w:t>
            </w:r>
          </w:p>
        </w:tc>
        <w:tc>
          <w:tcPr>
            <w:tcW w:w="1058" w:type="dxa"/>
            <w:hideMark/>
          </w:tcPr>
          <w:p w14:paraId="28BCCC74" w14:textId="77777777" w:rsidR="00745F72" w:rsidRPr="00745F72" w:rsidRDefault="00745F72" w:rsidP="00745F72">
            <w:pPr>
              <w:jc w:val="both"/>
              <w:rPr>
                <w:rFonts w:ascii="Times New Roman" w:eastAsia="Times New Roman" w:hAnsi="Times New Roman" w:cs="Times New Roman"/>
                <w:sz w:val="18"/>
                <w:szCs w:val="18"/>
                <w:lang w:val="en-ZA" w:eastAsia="en-GB"/>
              </w:rPr>
            </w:pPr>
            <w:proofErr w:type="spellStart"/>
            <w:r w:rsidRPr="00745F72">
              <w:rPr>
                <w:rFonts w:ascii="Times New Roman" w:eastAsia="Times New Roman" w:hAnsi="Times New Roman" w:cs="Times New Roman"/>
                <w:sz w:val="18"/>
                <w:szCs w:val="18"/>
                <w:lang w:val="en-ZA" w:eastAsia="en-GB"/>
              </w:rPr>
              <w:t>Lwilla</w:t>
            </w:r>
            <w:proofErr w:type="spellEnd"/>
            <w:r w:rsidRPr="00745F72">
              <w:rPr>
                <w:rFonts w:ascii="Times New Roman" w:eastAsia="Times New Roman" w:hAnsi="Times New Roman" w:cs="Times New Roman"/>
                <w:sz w:val="18"/>
                <w:szCs w:val="18"/>
                <w:lang w:val="en-ZA" w:eastAsia="en-GB"/>
              </w:rPr>
              <w:t xml:space="preserve"> 2003</w:t>
            </w:r>
          </w:p>
        </w:tc>
        <w:tc>
          <w:tcPr>
            <w:tcW w:w="1523" w:type="dxa"/>
            <w:hideMark/>
          </w:tcPr>
          <w:p w14:paraId="6DFC3596"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 To assess whether in new patients with smear-positive pulmonary tuberculosis (PTB) the smear conversion rate at 2</w:t>
            </w:r>
            <w:r w:rsidRPr="00745F72">
              <w:rPr>
                <w:rFonts w:ascii="Times New Roman" w:eastAsia="Times New Roman" w:hAnsi="Times New Roman" w:cs="Times New Roman"/>
                <w:sz w:val="18"/>
                <w:szCs w:val="18"/>
                <w:lang w:val="en-ZA" w:eastAsia="en-GB"/>
              </w:rPr>
              <w:t> </w:t>
            </w:r>
            <w:r w:rsidRPr="00745F72">
              <w:rPr>
                <w:rFonts w:ascii="Times New Roman" w:eastAsia="Times New Roman" w:hAnsi="Times New Roman" w:cs="Times New Roman"/>
                <w:sz w:val="18"/>
                <w:szCs w:val="18"/>
                <w:lang w:val="en-ZA" w:eastAsia="en-GB"/>
              </w:rPr>
              <w:t xml:space="preserve">months and treatment outcome (specifically cure rates) were </w:t>
            </w:r>
            <w:r w:rsidRPr="00745F72">
              <w:rPr>
                <w:rFonts w:ascii="Times New Roman" w:eastAsia="Times New Roman" w:hAnsi="Times New Roman" w:cs="Times New Roman"/>
                <w:sz w:val="18"/>
                <w:szCs w:val="18"/>
                <w:lang w:val="en-ZA" w:eastAsia="en-GB"/>
              </w:rPr>
              <w:lastRenderedPageBreak/>
              <w:t>similar using CBDOT and IBDOT</w:t>
            </w:r>
          </w:p>
        </w:tc>
        <w:tc>
          <w:tcPr>
            <w:tcW w:w="1355" w:type="dxa"/>
            <w:hideMark/>
          </w:tcPr>
          <w:p w14:paraId="7FA0A536"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lastRenderedPageBreak/>
              <w:t>Community health worker</w:t>
            </w:r>
          </w:p>
        </w:tc>
        <w:tc>
          <w:tcPr>
            <w:tcW w:w="1299" w:type="dxa"/>
            <w:hideMark/>
          </w:tcPr>
          <w:p w14:paraId="50EF1435"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Institutional based DOT</w:t>
            </w:r>
          </w:p>
        </w:tc>
        <w:tc>
          <w:tcPr>
            <w:tcW w:w="1026" w:type="dxa"/>
            <w:hideMark/>
          </w:tcPr>
          <w:p w14:paraId="7EE71E60"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Unmasked cluster randomised control trial</w:t>
            </w:r>
          </w:p>
        </w:tc>
        <w:tc>
          <w:tcPr>
            <w:tcW w:w="1375" w:type="dxa"/>
            <w:hideMark/>
          </w:tcPr>
          <w:p w14:paraId="03854303"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Tanzania</w:t>
            </w:r>
          </w:p>
        </w:tc>
        <w:tc>
          <w:tcPr>
            <w:tcW w:w="1468" w:type="dxa"/>
            <w:hideMark/>
          </w:tcPr>
          <w:p w14:paraId="2A688090"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Cure</w:t>
            </w:r>
          </w:p>
        </w:tc>
        <w:tc>
          <w:tcPr>
            <w:tcW w:w="1179" w:type="dxa"/>
            <w:hideMark/>
          </w:tcPr>
          <w:p w14:paraId="0618F02E"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49</w:t>
            </w:r>
          </w:p>
        </w:tc>
        <w:tc>
          <w:tcPr>
            <w:tcW w:w="970" w:type="dxa"/>
            <w:hideMark/>
          </w:tcPr>
          <w:p w14:paraId="05C2BC5A"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53</w:t>
            </w:r>
          </w:p>
        </w:tc>
        <w:tc>
          <w:tcPr>
            <w:tcW w:w="1251" w:type="dxa"/>
            <w:hideMark/>
          </w:tcPr>
          <w:p w14:paraId="1AC07F8C"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OR: 1.58(0.32-7.</w:t>
            </w:r>
            <w:proofErr w:type="gramStart"/>
            <w:r w:rsidRPr="00745F72">
              <w:rPr>
                <w:rFonts w:ascii="Times New Roman" w:eastAsia="Times New Roman" w:hAnsi="Times New Roman" w:cs="Times New Roman"/>
                <w:sz w:val="18"/>
                <w:szCs w:val="18"/>
                <w:lang w:val="en-ZA" w:eastAsia="en-GB"/>
              </w:rPr>
              <w:t>88,P</w:t>
            </w:r>
            <w:proofErr w:type="gramEnd"/>
            <w:r w:rsidRPr="00745F72">
              <w:rPr>
                <w:rFonts w:ascii="Times New Roman" w:eastAsia="Times New Roman" w:hAnsi="Times New Roman" w:cs="Times New Roman"/>
                <w:sz w:val="18"/>
                <w:szCs w:val="18"/>
                <w:lang w:val="en-ZA" w:eastAsia="en-GB"/>
              </w:rPr>
              <w:t>=0.57</w:t>
            </w:r>
          </w:p>
        </w:tc>
      </w:tr>
      <w:tr w:rsidR="00745F72" w:rsidRPr="00745F72" w14:paraId="3A342627" w14:textId="77777777" w:rsidTr="006149CF">
        <w:trPr>
          <w:trHeight w:val="3250"/>
        </w:trPr>
        <w:tc>
          <w:tcPr>
            <w:tcW w:w="721" w:type="dxa"/>
            <w:noWrap/>
            <w:hideMark/>
          </w:tcPr>
          <w:p w14:paraId="55D72480"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23</w:t>
            </w:r>
          </w:p>
        </w:tc>
        <w:tc>
          <w:tcPr>
            <w:tcW w:w="1058" w:type="dxa"/>
            <w:hideMark/>
          </w:tcPr>
          <w:p w14:paraId="39A02196" w14:textId="77777777" w:rsidR="00745F72" w:rsidRPr="00745F72" w:rsidRDefault="00745F72" w:rsidP="00745F72">
            <w:pPr>
              <w:jc w:val="both"/>
              <w:rPr>
                <w:rFonts w:ascii="Times New Roman" w:eastAsia="Times New Roman" w:hAnsi="Times New Roman" w:cs="Times New Roman"/>
                <w:sz w:val="18"/>
                <w:szCs w:val="18"/>
                <w:lang w:val="en-ZA" w:eastAsia="en-GB"/>
              </w:rPr>
            </w:pPr>
            <w:proofErr w:type="spellStart"/>
            <w:r w:rsidRPr="00745F72">
              <w:rPr>
                <w:rFonts w:ascii="Times New Roman" w:eastAsia="Times New Roman" w:hAnsi="Times New Roman" w:cs="Times New Roman"/>
                <w:sz w:val="18"/>
                <w:szCs w:val="18"/>
                <w:lang w:val="en-ZA" w:eastAsia="en-GB"/>
              </w:rPr>
              <w:t>Kironde</w:t>
            </w:r>
            <w:proofErr w:type="spellEnd"/>
            <w:r w:rsidRPr="00745F72">
              <w:rPr>
                <w:rFonts w:ascii="Times New Roman" w:eastAsia="Times New Roman" w:hAnsi="Times New Roman" w:cs="Times New Roman"/>
                <w:sz w:val="18"/>
                <w:szCs w:val="18"/>
                <w:lang w:val="en-ZA" w:eastAsia="en-GB"/>
              </w:rPr>
              <w:t xml:space="preserve"> 2002</w:t>
            </w:r>
          </w:p>
        </w:tc>
        <w:tc>
          <w:tcPr>
            <w:tcW w:w="1523" w:type="dxa"/>
            <w:hideMark/>
          </w:tcPr>
          <w:p w14:paraId="4F353E39"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To explores the feasibility of community participation in a high-burden TB programme in a resource-limited setting and attempts to establish how supervision of TB treatment by lay volunteers compares with other methods of TB treatment delivery</w:t>
            </w:r>
          </w:p>
        </w:tc>
        <w:tc>
          <w:tcPr>
            <w:tcW w:w="1355" w:type="dxa"/>
            <w:hideMark/>
          </w:tcPr>
          <w:p w14:paraId="48A0FC87"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Community health worker</w:t>
            </w:r>
          </w:p>
        </w:tc>
        <w:tc>
          <w:tcPr>
            <w:tcW w:w="1299" w:type="dxa"/>
            <w:hideMark/>
          </w:tcPr>
          <w:p w14:paraId="6304AF7E"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 xml:space="preserve">Clinic based and </w:t>
            </w:r>
            <w:proofErr w:type="spellStart"/>
            <w:r w:rsidRPr="00745F72">
              <w:rPr>
                <w:rFonts w:ascii="Times New Roman" w:eastAsia="Times New Roman" w:hAnsi="Times New Roman" w:cs="Times New Roman"/>
                <w:sz w:val="18"/>
                <w:szCs w:val="18"/>
                <w:lang w:val="en-ZA" w:eastAsia="en-GB"/>
              </w:rPr>
              <w:t>self administered</w:t>
            </w:r>
            <w:proofErr w:type="spellEnd"/>
          </w:p>
        </w:tc>
        <w:tc>
          <w:tcPr>
            <w:tcW w:w="1026" w:type="dxa"/>
            <w:hideMark/>
          </w:tcPr>
          <w:p w14:paraId="45CD568E"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 xml:space="preserve">Prospective study </w:t>
            </w:r>
            <w:proofErr w:type="gramStart"/>
            <w:r w:rsidRPr="00745F72">
              <w:rPr>
                <w:rFonts w:ascii="Times New Roman" w:eastAsia="Times New Roman" w:hAnsi="Times New Roman" w:cs="Times New Roman"/>
                <w:sz w:val="18"/>
                <w:szCs w:val="18"/>
                <w:lang w:val="en-ZA" w:eastAsia="en-GB"/>
              </w:rPr>
              <w:t>involving  patients</w:t>
            </w:r>
            <w:proofErr w:type="gramEnd"/>
            <w:r w:rsidRPr="00745F72">
              <w:rPr>
                <w:rFonts w:ascii="Times New Roman" w:eastAsia="Times New Roman" w:hAnsi="Times New Roman" w:cs="Times New Roman"/>
                <w:sz w:val="18"/>
                <w:szCs w:val="18"/>
                <w:lang w:val="en-ZA" w:eastAsia="en-GB"/>
              </w:rPr>
              <w:t xml:space="preserve"> with confirmed pulmonary TB who were followed-up over a one-year period.</w:t>
            </w:r>
          </w:p>
        </w:tc>
        <w:tc>
          <w:tcPr>
            <w:tcW w:w="1375" w:type="dxa"/>
            <w:hideMark/>
          </w:tcPr>
          <w:p w14:paraId="717E60FF"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Northern Cape province of South Africa.</w:t>
            </w:r>
          </w:p>
        </w:tc>
        <w:tc>
          <w:tcPr>
            <w:tcW w:w="1468" w:type="dxa"/>
            <w:hideMark/>
          </w:tcPr>
          <w:p w14:paraId="185C078E"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Cure or treatment completion</w:t>
            </w:r>
          </w:p>
        </w:tc>
        <w:tc>
          <w:tcPr>
            <w:tcW w:w="1179" w:type="dxa"/>
            <w:hideMark/>
          </w:tcPr>
          <w:p w14:paraId="1D9AA23D"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70</w:t>
            </w:r>
          </w:p>
        </w:tc>
        <w:tc>
          <w:tcPr>
            <w:tcW w:w="970" w:type="dxa"/>
            <w:hideMark/>
          </w:tcPr>
          <w:p w14:paraId="504EB4DB"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72</w:t>
            </w:r>
          </w:p>
        </w:tc>
        <w:tc>
          <w:tcPr>
            <w:tcW w:w="1251" w:type="dxa"/>
            <w:hideMark/>
          </w:tcPr>
          <w:p w14:paraId="767D2653"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RR=1.04[0.94–1.16], p=0.435)</w:t>
            </w:r>
          </w:p>
        </w:tc>
      </w:tr>
      <w:tr w:rsidR="00745F72" w:rsidRPr="00745F72" w14:paraId="01FFD900" w14:textId="77777777" w:rsidTr="006149CF">
        <w:trPr>
          <w:trHeight w:val="2000"/>
        </w:trPr>
        <w:tc>
          <w:tcPr>
            <w:tcW w:w="721" w:type="dxa"/>
            <w:noWrap/>
            <w:hideMark/>
          </w:tcPr>
          <w:p w14:paraId="7DA88480"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24</w:t>
            </w:r>
          </w:p>
        </w:tc>
        <w:tc>
          <w:tcPr>
            <w:tcW w:w="1058" w:type="dxa"/>
            <w:hideMark/>
          </w:tcPr>
          <w:p w14:paraId="44F016A4"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Cavalcante 2007</w:t>
            </w:r>
          </w:p>
        </w:tc>
        <w:tc>
          <w:tcPr>
            <w:tcW w:w="1523" w:type="dxa"/>
            <w:hideMark/>
          </w:tcPr>
          <w:p w14:paraId="49A15A09"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 xml:space="preserve">To compare community based direct observation treatment for tuberculosis using community health workers with </w:t>
            </w:r>
            <w:proofErr w:type="gramStart"/>
            <w:r w:rsidRPr="00745F72">
              <w:rPr>
                <w:rFonts w:ascii="Times New Roman" w:eastAsia="Times New Roman" w:hAnsi="Times New Roman" w:cs="Times New Roman"/>
                <w:sz w:val="18"/>
                <w:szCs w:val="18"/>
                <w:lang w:val="en-ZA" w:eastAsia="en-GB"/>
              </w:rPr>
              <w:t>clinic based</w:t>
            </w:r>
            <w:proofErr w:type="gramEnd"/>
            <w:r w:rsidRPr="00745F72">
              <w:rPr>
                <w:rFonts w:ascii="Times New Roman" w:eastAsia="Times New Roman" w:hAnsi="Times New Roman" w:cs="Times New Roman"/>
                <w:sz w:val="18"/>
                <w:szCs w:val="18"/>
                <w:lang w:val="en-ZA" w:eastAsia="en-GB"/>
              </w:rPr>
              <w:t xml:space="preserve"> DOT</w:t>
            </w:r>
          </w:p>
        </w:tc>
        <w:tc>
          <w:tcPr>
            <w:tcW w:w="1355" w:type="dxa"/>
            <w:hideMark/>
          </w:tcPr>
          <w:p w14:paraId="4E07D78C"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Community health worker</w:t>
            </w:r>
          </w:p>
        </w:tc>
        <w:tc>
          <w:tcPr>
            <w:tcW w:w="1299" w:type="dxa"/>
            <w:hideMark/>
          </w:tcPr>
          <w:p w14:paraId="1DE4EC41" w14:textId="77777777" w:rsidR="00745F72" w:rsidRPr="00745F72" w:rsidRDefault="00745F72" w:rsidP="00745F72">
            <w:pPr>
              <w:jc w:val="both"/>
              <w:rPr>
                <w:rFonts w:ascii="Times New Roman" w:eastAsia="Times New Roman" w:hAnsi="Times New Roman" w:cs="Times New Roman"/>
                <w:sz w:val="18"/>
                <w:szCs w:val="18"/>
                <w:lang w:val="en-ZA" w:eastAsia="en-GB"/>
              </w:rPr>
            </w:pPr>
            <w:proofErr w:type="spellStart"/>
            <w:r w:rsidRPr="00745F72">
              <w:rPr>
                <w:rFonts w:ascii="Times New Roman" w:eastAsia="Times New Roman" w:hAnsi="Times New Roman" w:cs="Times New Roman"/>
                <w:sz w:val="18"/>
                <w:szCs w:val="18"/>
                <w:lang w:val="en-ZA" w:eastAsia="en-GB"/>
              </w:rPr>
              <w:t>Self administered</w:t>
            </w:r>
            <w:proofErr w:type="spellEnd"/>
            <w:r w:rsidRPr="00745F72">
              <w:rPr>
                <w:rFonts w:ascii="Times New Roman" w:eastAsia="Times New Roman" w:hAnsi="Times New Roman" w:cs="Times New Roman"/>
                <w:sz w:val="18"/>
                <w:szCs w:val="18"/>
                <w:lang w:val="en-ZA" w:eastAsia="en-GB"/>
              </w:rPr>
              <w:t xml:space="preserve"> treatment</w:t>
            </w:r>
          </w:p>
        </w:tc>
        <w:tc>
          <w:tcPr>
            <w:tcW w:w="1026" w:type="dxa"/>
            <w:hideMark/>
          </w:tcPr>
          <w:p w14:paraId="72483DA5" w14:textId="77777777" w:rsidR="00745F72" w:rsidRPr="00745F72" w:rsidRDefault="00745F72" w:rsidP="00745F72">
            <w:pPr>
              <w:jc w:val="both"/>
              <w:rPr>
                <w:rFonts w:ascii="Times New Roman" w:eastAsia="Times New Roman" w:hAnsi="Times New Roman" w:cs="Times New Roman"/>
                <w:sz w:val="18"/>
                <w:szCs w:val="18"/>
                <w:lang w:val="en-ZA" w:eastAsia="en-GB"/>
              </w:rPr>
            </w:pPr>
            <w:proofErr w:type="spellStart"/>
            <w:r w:rsidRPr="00745F72">
              <w:rPr>
                <w:rFonts w:ascii="Times New Roman" w:eastAsia="Times New Roman" w:hAnsi="Times New Roman" w:cs="Times New Roman"/>
                <w:sz w:val="18"/>
                <w:szCs w:val="18"/>
                <w:lang w:val="en-ZA" w:eastAsia="en-GB"/>
              </w:rPr>
              <w:t>Longitunal</w:t>
            </w:r>
            <w:proofErr w:type="spellEnd"/>
            <w:r w:rsidRPr="00745F72">
              <w:rPr>
                <w:rFonts w:ascii="Times New Roman" w:eastAsia="Times New Roman" w:hAnsi="Times New Roman" w:cs="Times New Roman"/>
                <w:sz w:val="18"/>
                <w:szCs w:val="18"/>
                <w:lang w:val="en-ZA" w:eastAsia="en-GB"/>
              </w:rPr>
              <w:t xml:space="preserve"> cohort study</w:t>
            </w:r>
          </w:p>
        </w:tc>
        <w:tc>
          <w:tcPr>
            <w:tcW w:w="1375" w:type="dxa"/>
            <w:hideMark/>
          </w:tcPr>
          <w:p w14:paraId="5871E072"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 xml:space="preserve">Rio </w:t>
            </w:r>
            <w:proofErr w:type="spellStart"/>
            <w:proofErr w:type="gramStart"/>
            <w:r w:rsidRPr="00745F72">
              <w:rPr>
                <w:rFonts w:ascii="Times New Roman" w:eastAsia="Times New Roman" w:hAnsi="Times New Roman" w:cs="Times New Roman"/>
                <w:sz w:val="18"/>
                <w:szCs w:val="18"/>
                <w:lang w:val="en-ZA" w:eastAsia="en-GB"/>
              </w:rPr>
              <w:t>Dejenairo,Brazil</w:t>
            </w:r>
            <w:proofErr w:type="spellEnd"/>
            <w:proofErr w:type="gramEnd"/>
          </w:p>
        </w:tc>
        <w:tc>
          <w:tcPr>
            <w:tcW w:w="1468" w:type="dxa"/>
            <w:noWrap/>
            <w:hideMark/>
          </w:tcPr>
          <w:p w14:paraId="23BC58D9"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Cure or treatment completion</w:t>
            </w:r>
          </w:p>
        </w:tc>
        <w:tc>
          <w:tcPr>
            <w:tcW w:w="1179" w:type="dxa"/>
            <w:hideMark/>
          </w:tcPr>
          <w:p w14:paraId="0BA931BC"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75.8</w:t>
            </w:r>
          </w:p>
        </w:tc>
        <w:tc>
          <w:tcPr>
            <w:tcW w:w="970" w:type="dxa"/>
            <w:hideMark/>
          </w:tcPr>
          <w:p w14:paraId="74E5B5E9"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90.4</w:t>
            </w:r>
          </w:p>
        </w:tc>
        <w:tc>
          <w:tcPr>
            <w:tcW w:w="1251" w:type="dxa"/>
            <w:hideMark/>
          </w:tcPr>
          <w:p w14:paraId="2B80A9D3"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OR:3.09(1.99-4.81</w:t>
            </w:r>
            <w:proofErr w:type="gramStart"/>
            <w:r w:rsidRPr="00745F72">
              <w:rPr>
                <w:rFonts w:ascii="Times New Roman" w:eastAsia="Times New Roman" w:hAnsi="Times New Roman" w:cs="Times New Roman"/>
                <w:sz w:val="18"/>
                <w:szCs w:val="18"/>
                <w:lang w:val="en-ZA" w:eastAsia="en-GB"/>
              </w:rPr>
              <w:t>),P</w:t>
            </w:r>
            <w:proofErr w:type="gramEnd"/>
            <w:r w:rsidRPr="00745F72">
              <w:rPr>
                <w:rFonts w:ascii="Times New Roman" w:eastAsia="Times New Roman" w:hAnsi="Times New Roman" w:cs="Times New Roman"/>
                <w:sz w:val="18"/>
                <w:szCs w:val="18"/>
                <w:lang w:val="en-ZA" w:eastAsia="en-GB"/>
              </w:rPr>
              <w:t>&lt;0.001</w:t>
            </w:r>
          </w:p>
        </w:tc>
      </w:tr>
      <w:tr w:rsidR="00745F72" w:rsidRPr="00745F72" w14:paraId="78F31F66" w14:textId="77777777" w:rsidTr="006149CF">
        <w:trPr>
          <w:trHeight w:val="2750"/>
        </w:trPr>
        <w:tc>
          <w:tcPr>
            <w:tcW w:w="721" w:type="dxa"/>
            <w:noWrap/>
            <w:hideMark/>
          </w:tcPr>
          <w:p w14:paraId="4F348434"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lastRenderedPageBreak/>
              <w:t>25</w:t>
            </w:r>
          </w:p>
        </w:tc>
        <w:tc>
          <w:tcPr>
            <w:tcW w:w="1058" w:type="dxa"/>
            <w:hideMark/>
          </w:tcPr>
          <w:p w14:paraId="2CC0A95E" w14:textId="77777777" w:rsidR="00745F72" w:rsidRPr="00745F72" w:rsidRDefault="00745F72" w:rsidP="00745F72">
            <w:pPr>
              <w:jc w:val="both"/>
              <w:rPr>
                <w:rFonts w:ascii="Times New Roman" w:eastAsia="Times New Roman" w:hAnsi="Times New Roman" w:cs="Times New Roman"/>
                <w:sz w:val="18"/>
                <w:szCs w:val="18"/>
                <w:lang w:val="en-ZA" w:eastAsia="en-GB"/>
              </w:rPr>
            </w:pPr>
            <w:proofErr w:type="spellStart"/>
            <w:r w:rsidRPr="00745F72">
              <w:rPr>
                <w:rFonts w:ascii="Times New Roman" w:eastAsia="Times New Roman" w:hAnsi="Times New Roman" w:cs="Times New Roman"/>
                <w:sz w:val="18"/>
                <w:szCs w:val="18"/>
                <w:lang w:val="en-ZA" w:eastAsia="en-GB"/>
              </w:rPr>
              <w:t>Mafigiri</w:t>
            </w:r>
            <w:proofErr w:type="spellEnd"/>
            <w:r w:rsidRPr="00745F72">
              <w:rPr>
                <w:rFonts w:ascii="Times New Roman" w:eastAsia="Times New Roman" w:hAnsi="Times New Roman" w:cs="Times New Roman"/>
                <w:sz w:val="18"/>
                <w:szCs w:val="18"/>
                <w:lang w:val="en-ZA" w:eastAsia="en-GB"/>
              </w:rPr>
              <w:t xml:space="preserve"> 2012</w:t>
            </w:r>
          </w:p>
        </w:tc>
        <w:tc>
          <w:tcPr>
            <w:tcW w:w="1523" w:type="dxa"/>
            <w:hideMark/>
          </w:tcPr>
          <w:p w14:paraId="762E49E5"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To examine modified CB-DOTS as ‘proof of concept’ by identifying how the patients’ social support system may contribute to treatment seeking through task shifting in a high-prevalence urban setting of Kampala, Uganda.</w:t>
            </w:r>
          </w:p>
        </w:tc>
        <w:tc>
          <w:tcPr>
            <w:tcW w:w="1355" w:type="dxa"/>
            <w:hideMark/>
          </w:tcPr>
          <w:p w14:paraId="68D5D2B8"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Community health worker</w:t>
            </w:r>
          </w:p>
        </w:tc>
        <w:tc>
          <w:tcPr>
            <w:tcW w:w="1299" w:type="dxa"/>
            <w:hideMark/>
          </w:tcPr>
          <w:p w14:paraId="6E01D8D9"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 xml:space="preserve">Clinic based </w:t>
            </w:r>
          </w:p>
        </w:tc>
        <w:tc>
          <w:tcPr>
            <w:tcW w:w="1026" w:type="dxa"/>
            <w:hideMark/>
          </w:tcPr>
          <w:p w14:paraId="57E8EE46"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Combination of qualitative and quantitative methods</w:t>
            </w:r>
          </w:p>
        </w:tc>
        <w:tc>
          <w:tcPr>
            <w:tcW w:w="1375" w:type="dxa"/>
            <w:hideMark/>
          </w:tcPr>
          <w:p w14:paraId="1E09CD92"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Kampala, Uganda</w:t>
            </w:r>
          </w:p>
        </w:tc>
        <w:tc>
          <w:tcPr>
            <w:tcW w:w="1468" w:type="dxa"/>
            <w:hideMark/>
          </w:tcPr>
          <w:p w14:paraId="79202138"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Cure or treatment completion</w:t>
            </w:r>
          </w:p>
        </w:tc>
        <w:tc>
          <w:tcPr>
            <w:tcW w:w="1179" w:type="dxa"/>
            <w:hideMark/>
          </w:tcPr>
          <w:p w14:paraId="60A7509C"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89</w:t>
            </w:r>
          </w:p>
        </w:tc>
        <w:tc>
          <w:tcPr>
            <w:tcW w:w="970" w:type="dxa"/>
            <w:hideMark/>
          </w:tcPr>
          <w:p w14:paraId="0DCC66D6"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70</w:t>
            </w:r>
          </w:p>
        </w:tc>
        <w:tc>
          <w:tcPr>
            <w:tcW w:w="1251" w:type="dxa"/>
            <w:hideMark/>
          </w:tcPr>
          <w:p w14:paraId="7591E460"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(OR 0.29; 95% CI: 0.06-1.34)</w:t>
            </w:r>
          </w:p>
        </w:tc>
      </w:tr>
      <w:tr w:rsidR="00745F72" w:rsidRPr="00745F72" w14:paraId="4F6A1CE8" w14:textId="77777777" w:rsidTr="006149CF">
        <w:trPr>
          <w:trHeight w:val="3000"/>
        </w:trPr>
        <w:tc>
          <w:tcPr>
            <w:tcW w:w="721" w:type="dxa"/>
            <w:noWrap/>
            <w:hideMark/>
          </w:tcPr>
          <w:p w14:paraId="220874E2"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26</w:t>
            </w:r>
          </w:p>
        </w:tc>
        <w:tc>
          <w:tcPr>
            <w:tcW w:w="1058" w:type="dxa"/>
            <w:hideMark/>
          </w:tcPr>
          <w:p w14:paraId="3978BA13"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Thiam 2007</w:t>
            </w:r>
          </w:p>
        </w:tc>
        <w:tc>
          <w:tcPr>
            <w:tcW w:w="1523" w:type="dxa"/>
            <w:hideMark/>
          </w:tcPr>
          <w:p w14:paraId="678738AD"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To assess the effectiveness of a contextualized intervention strategy aimed at improving patients' adherence to treatment and to evaluate its impact on TB control in a resource-poor country in Africa with prevalent TB infection.</w:t>
            </w:r>
          </w:p>
        </w:tc>
        <w:tc>
          <w:tcPr>
            <w:tcW w:w="1355" w:type="dxa"/>
            <w:hideMark/>
          </w:tcPr>
          <w:p w14:paraId="49963384"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Community health worker</w:t>
            </w:r>
          </w:p>
        </w:tc>
        <w:tc>
          <w:tcPr>
            <w:tcW w:w="1299" w:type="dxa"/>
            <w:hideMark/>
          </w:tcPr>
          <w:p w14:paraId="224333A9"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 xml:space="preserve">Facility based </w:t>
            </w:r>
          </w:p>
        </w:tc>
        <w:tc>
          <w:tcPr>
            <w:tcW w:w="1026" w:type="dxa"/>
            <w:hideMark/>
          </w:tcPr>
          <w:p w14:paraId="072192AB"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Cluster randomized controlled trial (RCT)</w:t>
            </w:r>
          </w:p>
        </w:tc>
        <w:tc>
          <w:tcPr>
            <w:tcW w:w="1375" w:type="dxa"/>
            <w:hideMark/>
          </w:tcPr>
          <w:p w14:paraId="2E046D68"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Senegal</w:t>
            </w:r>
          </w:p>
        </w:tc>
        <w:tc>
          <w:tcPr>
            <w:tcW w:w="1468" w:type="dxa"/>
            <w:hideMark/>
          </w:tcPr>
          <w:p w14:paraId="7AE60CF6"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Cure or treatment completion</w:t>
            </w:r>
          </w:p>
        </w:tc>
        <w:tc>
          <w:tcPr>
            <w:tcW w:w="1179" w:type="dxa"/>
            <w:hideMark/>
          </w:tcPr>
          <w:p w14:paraId="668C45EE"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76</w:t>
            </w:r>
          </w:p>
        </w:tc>
        <w:tc>
          <w:tcPr>
            <w:tcW w:w="970" w:type="dxa"/>
            <w:hideMark/>
          </w:tcPr>
          <w:p w14:paraId="2E63B260"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88</w:t>
            </w:r>
          </w:p>
        </w:tc>
        <w:tc>
          <w:tcPr>
            <w:tcW w:w="1251" w:type="dxa"/>
            <w:hideMark/>
          </w:tcPr>
          <w:p w14:paraId="41BECA77"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 [RR], 1.18; 95% [CI], 1.03-1.34).</w:t>
            </w:r>
          </w:p>
        </w:tc>
      </w:tr>
      <w:tr w:rsidR="00745F72" w:rsidRPr="00745F72" w14:paraId="06D5BED6" w14:textId="77777777" w:rsidTr="006149CF">
        <w:trPr>
          <w:trHeight w:val="2500"/>
        </w:trPr>
        <w:tc>
          <w:tcPr>
            <w:tcW w:w="721" w:type="dxa"/>
            <w:noWrap/>
            <w:hideMark/>
          </w:tcPr>
          <w:p w14:paraId="34E3DCC7"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27</w:t>
            </w:r>
          </w:p>
        </w:tc>
        <w:tc>
          <w:tcPr>
            <w:tcW w:w="1058" w:type="dxa"/>
            <w:hideMark/>
          </w:tcPr>
          <w:p w14:paraId="249998BC" w14:textId="77777777" w:rsidR="00745F72" w:rsidRPr="00745F72" w:rsidRDefault="00745F72" w:rsidP="00745F72">
            <w:pPr>
              <w:jc w:val="both"/>
              <w:rPr>
                <w:rFonts w:ascii="Times New Roman" w:eastAsia="Times New Roman" w:hAnsi="Times New Roman" w:cs="Times New Roman"/>
                <w:sz w:val="18"/>
                <w:szCs w:val="18"/>
                <w:lang w:val="en-ZA" w:eastAsia="en-GB"/>
              </w:rPr>
            </w:pPr>
            <w:proofErr w:type="spellStart"/>
            <w:r w:rsidRPr="00745F72">
              <w:rPr>
                <w:rFonts w:ascii="Times New Roman" w:eastAsia="Times New Roman" w:hAnsi="Times New Roman" w:cs="Times New Roman"/>
                <w:sz w:val="18"/>
                <w:szCs w:val="18"/>
                <w:lang w:val="en-ZA" w:eastAsia="en-GB"/>
              </w:rPr>
              <w:t>Adatu</w:t>
            </w:r>
            <w:proofErr w:type="spellEnd"/>
            <w:r w:rsidRPr="00745F72">
              <w:rPr>
                <w:rFonts w:ascii="Times New Roman" w:eastAsia="Times New Roman" w:hAnsi="Times New Roman" w:cs="Times New Roman"/>
                <w:sz w:val="18"/>
                <w:szCs w:val="18"/>
                <w:lang w:val="en-ZA" w:eastAsia="en-GB"/>
              </w:rPr>
              <w:t xml:space="preserve"> 2003</w:t>
            </w:r>
          </w:p>
        </w:tc>
        <w:tc>
          <w:tcPr>
            <w:tcW w:w="1523" w:type="dxa"/>
            <w:hideMark/>
          </w:tcPr>
          <w:p w14:paraId="338520FD"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To measure the effectiveness and acceptability of community-based tuberculosis (TB) care using the directly observed treatment, short-</w:t>
            </w:r>
            <w:r w:rsidRPr="00745F72">
              <w:rPr>
                <w:rFonts w:ascii="Times New Roman" w:eastAsia="Times New Roman" w:hAnsi="Times New Roman" w:cs="Times New Roman"/>
                <w:sz w:val="18"/>
                <w:szCs w:val="18"/>
                <w:lang w:val="en-ZA" w:eastAsia="en-GB"/>
              </w:rPr>
              <w:lastRenderedPageBreak/>
              <w:t>course (DOTS) strategy for TB control.</w:t>
            </w:r>
          </w:p>
        </w:tc>
        <w:tc>
          <w:tcPr>
            <w:tcW w:w="1355" w:type="dxa"/>
            <w:hideMark/>
          </w:tcPr>
          <w:p w14:paraId="154F68B3"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lastRenderedPageBreak/>
              <w:t>Community health worker</w:t>
            </w:r>
          </w:p>
        </w:tc>
        <w:tc>
          <w:tcPr>
            <w:tcW w:w="1299" w:type="dxa"/>
            <w:hideMark/>
          </w:tcPr>
          <w:p w14:paraId="227045E3"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Facility based</w:t>
            </w:r>
          </w:p>
        </w:tc>
        <w:tc>
          <w:tcPr>
            <w:tcW w:w="1026" w:type="dxa"/>
            <w:hideMark/>
          </w:tcPr>
          <w:p w14:paraId="4835EB68"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Comparative study</w:t>
            </w:r>
          </w:p>
        </w:tc>
        <w:tc>
          <w:tcPr>
            <w:tcW w:w="1375" w:type="dxa"/>
            <w:hideMark/>
          </w:tcPr>
          <w:p w14:paraId="5794DBBB"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Uganda</w:t>
            </w:r>
          </w:p>
        </w:tc>
        <w:tc>
          <w:tcPr>
            <w:tcW w:w="1468" w:type="dxa"/>
            <w:hideMark/>
          </w:tcPr>
          <w:p w14:paraId="04BE84CE"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Cure or treatment completion</w:t>
            </w:r>
          </w:p>
        </w:tc>
        <w:tc>
          <w:tcPr>
            <w:tcW w:w="1179" w:type="dxa"/>
            <w:hideMark/>
          </w:tcPr>
          <w:p w14:paraId="1BF98D95"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56</w:t>
            </w:r>
          </w:p>
        </w:tc>
        <w:tc>
          <w:tcPr>
            <w:tcW w:w="970" w:type="dxa"/>
            <w:hideMark/>
          </w:tcPr>
          <w:p w14:paraId="4FB95030"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74</w:t>
            </w:r>
          </w:p>
        </w:tc>
        <w:tc>
          <w:tcPr>
            <w:tcW w:w="1251" w:type="dxa"/>
            <w:hideMark/>
          </w:tcPr>
          <w:p w14:paraId="13463115"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 xml:space="preserve"> (RR 1.3, 95%CI 1.2-1.5, P &lt; 0.001)</w:t>
            </w:r>
          </w:p>
        </w:tc>
      </w:tr>
      <w:tr w:rsidR="00745F72" w:rsidRPr="00745F72" w14:paraId="7DC6439E" w14:textId="77777777" w:rsidTr="006149CF">
        <w:trPr>
          <w:trHeight w:val="2000"/>
        </w:trPr>
        <w:tc>
          <w:tcPr>
            <w:tcW w:w="721" w:type="dxa"/>
            <w:noWrap/>
            <w:hideMark/>
          </w:tcPr>
          <w:p w14:paraId="5106C0CD"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28</w:t>
            </w:r>
          </w:p>
        </w:tc>
        <w:tc>
          <w:tcPr>
            <w:tcW w:w="1058" w:type="dxa"/>
            <w:hideMark/>
          </w:tcPr>
          <w:p w14:paraId="0B1F66FF" w14:textId="77777777" w:rsidR="00745F72" w:rsidRPr="00745F72" w:rsidRDefault="00745F72" w:rsidP="00745F72">
            <w:pPr>
              <w:jc w:val="both"/>
              <w:rPr>
                <w:rFonts w:ascii="Times New Roman" w:eastAsia="Times New Roman" w:hAnsi="Times New Roman" w:cs="Times New Roman"/>
                <w:sz w:val="18"/>
                <w:szCs w:val="18"/>
                <w:lang w:val="en-ZA" w:eastAsia="en-GB"/>
              </w:rPr>
            </w:pPr>
            <w:proofErr w:type="spellStart"/>
            <w:r w:rsidRPr="00745F72">
              <w:rPr>
                <w:rFonts w:ascii="Times New Roman" w:eastAsia="Times New Roman" w:hAnsi="Times New Roman" w:cs="Times New Roman"/>
                <w:sz w:val="18"/>
                <w:szCs w:val="18"/>
                <w:lang w:val="en-ZA" w:eastAsia="en-GB"/>
              </w:rPr>
              <w:t>Dobler</w:t>
            </w:r>
            <w:proofErr w:type="spellEnd"/>
            <w:r w:rsidRPr="00745F72">
              <w:rPr>
                <w:rFonts w:ascii="Times New Roman" w:eastAsia="Times New Roman" w:hAnsi="Times New Roman" w:cs="Times New Roman"/>
                <w:sz w:val="18"/>
                <w:szCs w:val="18"/>
                <w:lang w:val="en-ZA" w:eastAsia="en-GB"/>
              </w:rPr>
              <w:t xml:space="preserve"> 2015</w:t>
            </w:r>
          </w:p>
        </w:tc>
        <w:tc>
          <w:tcPr>
            <w:tcW w:w="1523" w:type="dxa"/>
            <w:hideMark/>
          </w:tcPr>
          <w:p w14:paraId="4EBEF50A"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to determine the effectiveness of community-based DOT compared to traditional clinic-based DOT in Ulaanbaatar, the capital of Mongolia.</w:t>
            </w:r>
          </w:p>
        </w:tc>
        <w:tc>
          <w:tcPr>
            <w:tcW w:w="1355" w:type="dxa"/>
            <w:hideMark/>
          </w:tcPr>
          <w:p w14:paraId="0ECB6783"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Community health worker</w:t>
            </w:r>
          </w:p>
        </w:tc>
        <w:tc>
          <w:tcPr>
            <w:tcW w:w="1299" w:type="dxa"/>
            <w:noWrap/>
            <w:hideMark/>
          </w:tcPr>
          <w:p w14:paraId="2C4ECF21"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Family DOT</w:t>
            </w:r>
          </w:p>
        </w:tc>
        <w:tc>
          <w:tcPr>
            <w:tcW w:w="1026" w:type="dxa"/>
            <w:hideMark/>
          </w:tcPr>
          <w:p w14:paraId="666CE3DA"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Retrospective cohort study</w:t>
            </w:r>
          </w:p>
        </w:tc>
        <w:tc>
          <w:tcPr>
            <w:tcW w:w="1375" w:type="dxa"/>
            <w:hideMark/>
          </w:tcPr>
          <w:p w14:paraId="7A6E0B3E"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Mongolia</w:t>
            </w:r>
          </w:p>
        </w:tc>
        <w:tc>
          <w:tcPr>
            <w:tcW w:w="1468" w:type="dxa"/>
            <w:hideMark/>
          </w:tcPr>
          <w:p w14:paraId="6AB23CB0"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Cure or treatment completion</w:t>
            </w:r>
          </w:p>
        </w:tc>
        <w:tc>
          <w:tcPr>
            <w:tcW w:w="1179" w:type="dxa"/>
            <w:hideMark/>
          </w:tcPr>
          <w:p w14:paraId="52CF0CD2"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83.2</w:t>
            </w:r>
          </w:p>
        </w:tc>
        <w:tc>
          <w:tcPr>
            <w:tcW w:w="970" w:type="dxa"/>
            <w:hideMark/>
          </w:tcPr>
          <w:p w14:paraId="6C2BA8CE"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93.6</w:t>
            </w:r>
          </w:p>
        </w:tc>
        <w:tc>
          <w:tcPr>
            <w:tcW w:w="1251" w:type="dxa"/>
            <w:hideMark/>
          </w:tcPr>
          <w:p w14:paraId="61F7E2D7" w14:textId="77777777" w:rsidR="00745F72" w:rsidRPr="00745F72" w:rsidRDefault="00745F72" w:rsidP="00745F72">
            <w:pPr>
              <w:jc w:val="both"/>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OR2.95 CI1.85-4.71 P&lt;0.001</w:t>
            </w:r>
          </w:p>
        </w:tc>
      </w:tr>
    </w:tbl>
    <w:p w14:paraId="3A1D0BB8" w14:textId="77777777" w:rsidR="00745F72" w:rsidRPr="00745F72" w:rsidRDefault="00745F72" w:rsidP="00745F72">
      <w:pPr>
        <w:spacing w:after="0" w:line="240" w:lineRule="auto"/>
        <w:jc w:val="both"/>
        <w:rPr>
          <w:rFonts w:ascii="Calibri" w:eastAsia="Times New Roman" w:hAnsi="Calibri" w:cs="Times New Roman"/>
          <w:lang w:val="en-ZA" w:eastAsia="en-GB"/>
        </w:rPr>
      </w:pPr>
    </w:p>
    <w:p w14:paraId="07576D7C" w14:textId="77777777" w:rsidR="00745F72" w:rsidRPr="00745F72" w:rsidRDefault="00745F72" w:rsidP="00745F72">
      <w:pPr>
        <w:spacing w:after="0" w:line="240" w:lineRule="auto"/>
        <w:jc w:val="both"/>
        <w:rPr>
          <w:rFonts w:ascii="Calibri" w:eastAsia="Times New Roman" w:hAnsi="Calibri" w:cs="Times New Roman"/>
          <w:lang w:val="en-ZA" w:eastAsia="en-GB"/>
        </w:rPr>
      </w:pPr>
    </w:p>
    <w:p w14:paraId="400FE724" w14:textId="77777777" w:rsidR="00745F72" w:rsidRPr="00745F72" w:rsidRDefault="00745F72" w:rsidP="00745F72">
      <w:pPr>
        <w:spacing w:after="0" w:line="240" w:lineRule="auto"/>
        <w:jc w:val="both"/>
        <w:rPr>
          <w:rFonts w:ascii="Calibri" w:eastAsia="Times New Roman" w:hAnsi="Calibri" w:cs="Times New Roman"/>
          <w:lang w:val="en-ZA" w:eastAsia="en-GB"/>
        </w:rPr>
      </w:pPr>
    </w:p>
    <w:p w14:paraId="3D2339A7" w14:textId="77777777" w:rsidR="00745F72" w:rsidRPr="00745F72" w:rsidRDefault="00745F72" w:rsidP="00745F72">
      <w:pPr>
        <w:spacing w:after="0" w:line="240" w:lineRule="auto"/>
        <w:jc w:val="both"/>
        <w:rPr>
          <w:rFonts w:ascii="Calibri" w:eastAsia="Times New Roman" w:hAnsi="Calibri" w:cs="Times New Roman"/>
          <w:lang w:val="en-ZA" w:eastAsia="en-GB"/>
        </w:rPr>
      </w:pPr>
    </w:p>
    <w:p w14:paraId="0B6792E3" w14:textId="77777777" w:rsidR="00745F72" w:rsidRPr="00745F72" w:rsidRDefault="00745F72" w:rsidP="00745F72">
      <w:pPr>
        <w:spacing w:after="0" w:line="240" w:lineRule="auto"/>
        <w:jc w:val="both"/>
        <w:rPr>
          <w:rFonts w:ascii="Calibri" w:eastAsia="Times New Roman" w:hAnsi="Calibri" w:cs="Times New Roman"/>
          <w:lang w:val="en-ZA" w:eastAsia="en-GB"/>
        </w:rPr>
      </w:pPr>
    </w:p>
    <w:p w14:paraId="1F7AD26D" w14:textId="522C7651" w:rsidR="00745F72" w:rsidRPr="00745F72" w:rsidRDefault="00745F72" w:rsidP="00745F72">
      <w:pPr>
        <w:spacing w:after="0" w:line="240" w:lineRule="auto"/>
        <w:jc w:val="both"/>
        <w:rPr>
          <w:rFonts w:ascii="Times New Roman" w:eastAsia="Times New Roman" w:hAnsi="Times New Roman" w:cs="Times New Roman"/>
          <w:sz w:val="24"/>
          <w:szCs w:val="24"/>
          <w:lang w:val="en-ZA" w:eastAsia="en-GB"/>
        </w:rPr>
      </w:pPr>
      <w:r w:rsidRPr="00745F72">
        <w:rPr>
          <w:rFonts w:ascii="Times New Roman" w:eastAsia="Times New Roman" w:hAnsi="Times New Roman" w:cs="Times New Roman"/>
          <w:lang w:val="en-ZA" w:eastAsia="en-GB"/>
        </w:rPr>
        <w:t xml:space="preserve">Table </w:t>
      </w:r>
      <w:r w:rsidR="00C91879">
        <w:rPr>
          <w:rFonts w:ascii="Times New Roman" w:eastAsia="Times New Roman" w:hAnsi="Times New Roman" w:cs="Times New Roman"/>
          <w:lang w:val="en-ZA" w:eastAsia="en-GB"/>
        </w:rPr>
        <w:t>3</w:t>
      </w:r>
      <w:r w:rsidRPr="00745F72">
        <w:rPr>
          <w:rFonts w:ascii="Times New Roman" w:eastAsia="Times New Roman" w:hAnsi="Times New Roman" w:cs="Times New Roman"/>
          <w:lang w:val="en-ZA" w:eastAsia="en-GB"/>
        </w:rPr>
        <w:t>: General information for included studies on Community Based TB interventions and their cost effectiveness  (12 studies)</w:t>
      </w:r>
      <w:r w:rsidRPr="00745F72">
        <w:rPr>
          <w:rFonts w:ascii="Times New Roman" w:eastAsia="Times New Roman" w:hAnsi="Times New Roman" w:cs="Times New Roman"/>
          <w:lang w:val="en-ZA" w:eastAsia="en-GB"/>
        </w:rPr>
        <w:fldChar w:fldCharType="begin"/>
      </w:r>
      <w:r w:rsidRPr="00745F72">
        <w:rPr>
          <w:rFonts w:ascii="Times New Roman" w:eastAsia="Times New Roman" w:hAnsi="Times New Roman" w:cs="Times New Roman"/>
          <w:sz w:val="24"/>
          <w:szCs w:val="24"/>
          <w:lang w:val="en-ZA" w:eastAsia="en-GB"/>
        </w:rPr>
        <w:instrText xml:space="preserve"> LINK Excel.Sheet.12 "C:\\Users\\gsejie.BOITEKANELO.000\\Desktop\\Philosophy 2020\\finale\\GRAND FINALES\\Proposal finale\\JUNE\\SC\\Article write up\\Literature review\\DATA SETS COMPLETE1.xlsx" finale!R5C1:R41C13 \a \f 4 \h  \* MERGEFORMAT </w:instrText>
      </w:r>
      <w:r w:rsidRPr="00745F72">
        <w:rPr>
          <w:rFonts w:ascii="Times New Roman" w:eastAsia="Times New Roman" w:hAnsi="Times New Roman" w:cs="Times New Roman"/>
          <w:lang w:val="en-ZA" w:eastAsia="en-GB"/>
        </w:rPr>
        <w:fldChar w:fldCharType="separate"/>
      </w:r>
    </w:p>
    <w:p w14:paraId="45E76FC5" w14:textId="77777777" w:rsidR="00745F72" w:rsidRPr="00745F72" w:rsidRDefault="00745F72" w:rsidP="00745F72">
      <w:pPr>
        <w:spacing w:after="0" w:line="240" w:lineRule="auto"/>
        <w:jc w:val="both"/>
        <w:rPr>
          <w:rFonts w:ascii="Times New Roman" w:eastAsia="Times New Roman" w:hAnsi="Times New Roman" w:cs="Times New Roman"/>
          <w:color w:val="FF0000"/>
          <w:sz w:val="24"/>
          <w:szCs w:val="24"/>
          <w:lang w:val="en-ZA" w:eastAsia="en-GB"/>
        </w:rPr>
      </w:pPr>
      <w:r w:rsidRPr="00745F72">
        <w:rPr>
          <w:rFonts w:ascii="Times New Roman" w:eastAsia="Times New Roman" w:hAnsi="Times New Roman" w:cs="Times New Roman"/>
          <w:color w:val="FF0000"/>
          <w:sz w:val="24"/>
          <w:szCs w:val="24"/>
          <w:lang w:val="en-ZA" w:eastAsia="en-GB"/>
        </w:rPr>
        <w:fldChar w:fldCharType="end"/>
      </w:r>
    </w:p>
    <w:tbl>
      <w:tblPr>
        <w:tblStyle w:val="TableGrid"/>
        <w:tblW w:w="0" w:type="auto"/>
        <w:tblLook w:val="04A0" w:firstRow="1" w:lastRow="0" w:firstColumn="1" w:lastColumn="0" w:noHBand="0" w:noVBand="1"/>
      </w:tblPr>
      <w:tblGrid>
        <w:gridCol w:w="372"/>
        <w:gridCol w:w="910"/>
        <w:gridCol w:w="1138"/>
        <w:gridCol w:w="775"/>
        <w:gridCol w:w="785"/>
        <w:gridCol w:w="1212"/>
        <w:gridCol w:w="600"/>
        <w:gridCol w:w="798"/>
        <w:gridCol w:w="763"/>
        <w:gridCol w:w="577"/>
        <w:gridCol w:w="775"/>
        <w:gridCol w:w="751"/>
      </w:tblGrid>
      <w:tr w:rsidR="00745F72" w:rsidRPr="00745F72" w14:paraId="651AB737" w14:textId="77777777" w:rsidTr="006149CF">
        <w:trPr>
          <w:trHeight w:val="1010"/>
        </w:trPr>
        <w:tc>
          <w:tcPr>
            <w:tcW w:w="483" w:type="dxa"/>
            <w:noWrap/>
            <w:hideMark/>
          </w:tcPr>
          <w:p w14:paraId="5AB7C00B" w14:textId="77777777" w:rsidR="00745F72" w:rsidRPr="00745F72" w:rsidRDefault="00745F72" w:rsidP="00745F72">
            <w:pPr>
              <w:rPr>
                <w:rFonts w:ascii="Times New Roman" w:eastAsia="Times New Roman" w:hAnsi="Times New Roman" w:cs="Times New Roman"/>
                <w:sz w:val="18"/>
                <w:szCs w:val="18"/>
                <w:lang w:eastAsia="en-GB"/>
              </w:rPr>
            </w:pPr>
            <w:r w:rsidRPr="00745F72">
              <w:rPr>
                <w:rFonts w:ascii="Times New Roman" w:eastAsia="Times New Roman" w:hAnsi="Times New Roman" w:cs="Times New Roman"/>
                <w:sz w:val="18"/>
                <w:szCs w:val="18"/>
                <w:lang w:val="en-ZA" w:eastAsia="en-GB"/>
              </w:rPr>
              <w:t>#</w:t>
            </w:r>
          </w:p>
        </w:tc>
        <w:tc>
          <w:tcPr>
            <w:tcW w:w="1409" w:type="dxa"/>
            <w:noWrap/>
            <w:hideMark/>
          </w:tcPr>
          <w:p w14:paraId="564F39EA" w14:textId="77777777" w:rsidR="00745F72" w:rsidRPr="00745F72" w:rsidRDefault="00745F72" w:rsidP="00745F72">
            <w:pPr>
              <w:rPr>
                <w:rFonts w:ascii="Times New Roman" w:eastAsia="Times New Roman" w:hAnsi="Times New Roman" w:cs="Times New Roman"/>
                <w:b/>
                <w:bCs/>
                <w:sz w:val="18"/>
                <w:szCs w:val="18"/>
                <w:lang w:val="en-ZA" w:eastAsia="en-GB"/>
              </w:rPr>
            </w:pPr>
            <w:r w:rsidRPr="00745F72">
              <w:rPr>
                <w:rFonts w:ascii="Times New Roman" w:eastAsia="Times New Roman" w:hAnsi="Times New Roman" w:cs="Times New Roman"/>
                <w:b/>
                <w:bCs/>
                <w:sz w:val="18"/>
                <w:szCs w:val="18"/>
                <w:lang w:val="en-ZA" w:eastAsia="en-GB"/>
              </w:rPr>
              <w:t xml:space="preserve">First </w:t>
            </w:r>
            <w:proofErr w:type="gramStart"/>
            <w:r w:rsidRPr="00745F72">
              <w:rPr>
                <w:rFonts w:ascii="Times New Roman" w:eastAsia="Times New Roman" w:hAnsi="Times New Roman" w:cs="Times New Roman"/>
                <w:b/>
                <w:bCs/>
                <w:sz w:val="18"/>
                <w:szCs w:val="18"/>
                <w:lang w:val="en-ZA" w:eastAsia="en-GB"/>
              </w:rPr>
              <w:t>author[</w:t>
            </w:r>
            <w:proofErr w:type="gramEnd"/>
            <w:r w:rsidRPr="00745F72">
              <w:rPr>
                <w:rFonts w:ascii="Times New Roman" w:eastAsia="Times New Roman" w:hAnsi="Times New Roman" w:cs="Times New Roman"/>
                <w:b/>
                <w:bCs/>
                <w:sz w:val="18"/>
                <w:szCs w:val="18"/>
                <w:lang w:val="en-ZA" w:eastAsia="en-GB"/>
              </w:rPr>
              <w:t>Ref]</w:t>
            </w:r>
          </w:p>
        </w:tc>
        <w:tc>
          <w:tcPr>
            <w:tcW w:w="1580" w:type="dxa"/>
            <w:hideMark/>
          </w:tcPr>
          <w:p w14:paraId="386DB0A2" w14:textId="77777777" w:rsidR="00745F72" w:rsidRPr="00745F72" w:rsidRDefault="00745F72" w:rsidP="00745F72">
            <w:pPr>
              <w:rPr>
                <w:rFonts w:ascii="Times New Roman" w:eastAsia="Times New Roman" w:hAnsi="Times New Roman" w:cs="Times New Roman"/>
                <w:b/>
                <w:bCs/>
                <w:sz w:val="18"/>
                <w:szCs w:val="18"/>
                <w:lang w:val="en-ZA" w:eastAsia="en-GB"/>
              </w:rPr>
            </w:pPr>
            <w:r w:rsidRPr="00745F72">
              <w:rPr>
                <w:rFonts w:ascii="Times New Roman" w:eastAsia="Times New Roman" w:hAnsi="Times New Roman" w:cs="Times New Roman"/>
                <w:b/>
                <w:bCs/>
                <w:sz w:val="18"/>
                <w:szCs w:val="18"/>
                <w:lang w:val="en-ZA" w:eastAsia="en-GB"/>
              </w:rPr>
              <w:t>Objective</w:t>
            </w:r>
          </w:p>
        </w:tc>
        <w:tc>
          <w:tcPr>
            <w:tcW w:w="986" w:type="dxa"/>
            <w:noWrap/>
            <w:hideMark/>
          </w:tcPr>
          <w:p w14:paraId="631DFC88" w14:textId="77777777" w:rsidR="00745F72" w:rsidRPr="00745F72" w:rsidRDefault="00745F72" w:rsidP="00745F72">
            <w:pPr>
              <w:rPr>
                <w:rFonts w:ascii="Times New Roman" w:eastAsia="Times New Roman" w:hAnsi="Times New Roman" w:cs="Times New Roman"/>
                <w:b/>
                <w:bCs/>
                <w:sz w:val="18"/>
                <w:szCs w:val="18"/>
                <w:lang w:val="en-ZA" w:eastAsia="en-GB"/>
              </w:rPr>
            </w:pPr>
            <w:r w:rsidRPr="00745F72">
              <w:rPr>
                <w:rFonts w:ascii="Times New Roman" w:eastAsia="Times New Roman" w:hAnsi="Times New Roman" w:cs="Times New Roman"/>
                <w:b/>
                <w:bCs/>
                <w:sz w:val="18"/>
                <w:szCs w:val="18"/>
                <w:lang w:val="en-ZA" w:eastAsia="en-GB"/>
              </w:rPr>
              <w:t>Intervention</w:t>
            </w:r>
          </w:p>
        </w:tc>
        <w:tc>
          <w:tcPr>
            <w:tcW w:w="1194" w:type="dxa"/>
            <w:noWrap/>
            <w:hideMark/>
          </w:tcPr>
          <w:p w14:paraId="106DEAC4" w14:textId="77777777" w:rsidR="00745F72" w:rsidRPr="00745F72" w:rsidRDefault="00745F72" w:rsidP="00745F72">
            <w:pPr>
              <w:rPr>
                <w:rFonts w:ascii="Times New Roman" w:eastAsia="Times New Roman" w:hAnsi="Times New Roman" w:cs="Times New Roman"/>
                <w:b/>
                <w:bCs/>
                <w:sz w:val="18"/>
                <w:szCs w:val="18"/>
                <w:lang w:val="en-ZA" w:eastAsia="en-GB"/>
              </w:rPr>
            </w:pPr>
            <w:r w:rsidRPr="00745F72">
              <w:rPr>
                <w:rFonts w:ascii="Times New Roman" w:eastAsia="Times New Roman" w:hAnsi="Times New Roman" w:cs="Times New Roman"/>
                <w:b/>
                <w:bCs/>
                <w:sz w:val="18"/>
                <w:szCs w:val="18"/>
                <w:lang w:val="en-ZA" w:eastAsia="en-GB"/>
              </w:rPr>
              <w:t>Control</w:t>
            </w:r>
          </w:p>
        </w:tc>
        <w:tc>
          <w:tcPr>
            <w:tcW w:w="1928" w:type="dxa"/>
            <w:noWrap/>
            <w:hideMark/>
          </w:tcPr>
          <w:p w14:paraId="63D41042" w14:textId="77777777" w:rsidR="00745F72" w:rsidRPr="00745F72" w:rsidRDefault="00745F72" w:rsidP="00745F72">
            <w:pPr>
              <w:rPr>
                <w:rFonts w:ascii="Times New Roman" w:eastAsia="Times New Roman" w:hAnsi="Times New Roman" w:cs="Times New Roman"/>
                <w:b/>
                <w:bCs/>
                <w:sz w:val="18"/>
                <w:szCs w:val="18"/>
                <w:lang w:val="en-ZA" w:eastAsia="en-GB"/>
              </w:rPr>
            </w:pPr>
            <w:r w:rsidRPr="00745F72">
              <w:rPr>
                <w:rFonts w:ascii="Times New Roman" w:eastAsia="Times New Roman" w:hAnsi="Times New Roman" w:cs="Times New Roman"/>
                <w:b/>
                <w:bCs/>
                <w:sz w:val="18"/>
                <w:szCs w:val="18"/>
                <w:lang w:val="en-ZA" w:eastAsia="en-GB"/>
              </w:rPr>
              <w:t>Study design</w:t>
            </w:r>
          </w:p>
        </w:tc>
        <w:tc>
          <w:tcPr>
            <w:tcW w:w="749" w:type="dxa"/>
            <w:noWrap/>
            <w:hideMark/>
          </w:tcPr>
          <w:p w14:paraId="59809083" w14:textId="77777777" w:rsidR="00745F72" w:rsidRPr="00745F72" w:rsidRDefault="00745F72" w:rsidP="00745F72">
            <w:pPr>
              <w:rPr>
                <w:rFonts w:ascii="Times New Roman" w:eastAsia="Times New Roman" w:hAnsi="Times New Roman" w:cs="Times New Roman"/>
                <w:b/>
                <w:bCs/>
                <w:sz w:val="18"/>
                <w:szCs w:val="18"/>
                <w:lang w:val="en-ZA" w:eastAsia="en-GB"/>
              </w:rPr>
            </w:pPr>
            <w:r w:rsidRPr="00745F72">
              <w:rPr>
                <w:rFonts w:ascii="Times New Roman" w:eastAsia="Times New Roman" w:hAnsi="Times New Roman" w:cs="Times New Roman"/>
                <w:b/>
                <w:bCs/>
                <w:sz w:val="18"/>
                <w:szCs w:val="18"/>
                <w:lang w:val="en-ZA" w:eastAsia="en-GB"/>
              </w:rPr>
              <w:t>region</w:t>
            </w:r>
          </w:p>
        </w:tc>
        <w:tc>
          <w:tcPr>
            <w:tcW w:w="1024" w:type="dxa"/>
            <w:hideMark/>
          </w:tcPr>
          <w:p w14:paraId="3434D7F1" w14:textId="77777777" w:rsidR="00745F72" w:rsidRPr="00745F72" w:rsidRDefault="00745F72" w:rsidP="00745F72">
            <w:pPr>
              <w:rPr>
                <w:rFonts w:ascii="Times New Roman" w:eastAsia="Times New Roman" w:hAnsi="Times New Roman" w:cs="Times New Roman"/>
                <w:b/>
                <w:bCs/>
                <w:sz w:val="18"/>
                <w:szCs w:val="18"/>
                <w:lang w:val="en-ZA" w:eastAsia="en-GB"/>
              </w:rPr>
            </w:pPr>
            <w:r w:rsidRPr="00745F72">
              <w:rPr>
                <w:rFonts w:ascii="Times New Roman" w:eastAsia="Times New Roman" w:hAnsi="Times New Roman" w:cs="Times New Roman"/>
                <w:b/>
                <w:bCs/>
                <w:sz w:val="18"/>
                <w:szCs w:val="18"/>
                <w:lang w:val="en-ZA" w:eastAsia="en-GB"/>
              </w:rPr>
              <w:t>Cost findings in control group</w:t>
            </w:r>
          </w:p>
        </w:tc>
        <w:tc>
          <w:tcPr>
            <w:tcW w:w="948" w:type="dxa"/>
            <w:hideMark/>
          </w:tcPr>
          <w:p w14:paraId="6A4D1708" w14:textId="77777777" w:rsidR="00745F72" w:rsidRPr="00745F72" w:rsidRDefault="00745F72" w:rsidP="00745F72">
            <w:pPr>
              <w:rPr>
                <w:rFonts w:ascii="Times New Roman" w:eastAsia="Times New Roman" w:hAnsi="Times New Roman" w:cs="Times New Roman"/>
                <w:b/>
                <w:bCs/>
                <w:sz w:val="18"/>
                <w:szCs w:val="18"/>
                <w:lang w:val="en-ZA" w:eastAsia="en-GB"/>
              </w:rPr>
            </w:pPr>
            <w:r w:rsidRPr="00745F72">
              <w:rPr>
                <w:rFonts w:ascii="Times New Roman" w:eastAsia="Times New Roman" w:hAnsi="Times New Roman" w:cs="Times New Roman"/>
                <w:b/>
                <w:bCs/>
                <w:sz w:val="18"/>
                <w:szCs w:val="18"/>
                <w:lang w:val="en-ZA" w:eastAsia="en-GB"/>
              </w:rPr>
              <w:t>Cost findings in intervention group</w:t>
            </w:r>
          </w:p>
        </w:tc>
        <w:tc>
          <w:tcPr>
            <w:tcW w:w="699" w:type="dxa"/>
            <w:hideMark/>
          </w:tcPr>
          <w:p w14:paraId="2A798FFC" w14:textId="77777777" w:rsidR="00745F72" w:rsidRPr="00745F72" w:rsidRDefault="00745F72" w:rsidP="00745F72">
            <w:pPr>
              <w:rPr>
                <w:rFonts w:ascii="Times New Roman" w:eastAsia="Times New Roman" w:hAnsi="Times New Roman" w:cs="Times New Roman"/>
                <w:b/>
                <w:bCs/>
                <w:sz w:val="18"/>
                <w:szCs w:val="18"/>
                <w:lang w:val="en-ZA" w:eastAsia="en-GB"/>
              </w:rPr>
            </w:pPr>
            <w:r w:rsidRPr="00745F72">
              <w:rPr>
                <w:rFonts w:ascii="Times New Roman" w:eastAsia="Times New Roman" w:hAnsi="Times New Roman" w:cs="Times New Roman"/>
                <w:b/>
                <w:bCs/>
                <w:sz w:val="18"/>
                <w:szCs w:val="18"/>
                <w:lang w:val="en-ZA" w:eastAsia="en-GB"/>
              </w:rPr>
              <w:t>DALYs reduced</w:t>
            </w:r>
          </w:p>
        </w:tc>
        <w:tc>
          <w:tcPr>
            <w:tcW w:w="964" w:type="dxa"/>
            <w:hideMark/>
          </w:tcPr>
          <w:p w14:paraId="1495769D" w14:textId="77777777" w:rsidR="00745F72" w:rsidRPr="00745F72" w:rsidRDefault="00745F72" w:rsidP="00745F72">
            <w:pPr>
              <w:rPr>
                <w:rFonts w:ascii="Times New Roman" w:eastAsia="Times New Roman" w:hAnsi="Times New Roman" w:cs="Times New Roman"/>
                <w:b/>
                <w:bCs/>
                <w:sz w:val="18"/>
                <w:szCs w:val="18"/>
                <w:lang w:val="en-ZA" w:eastAsia="en-GB"/>
              </w:rPr>
            </w:pPr>
            <w:r w:rsidRPr="00745F72">
              <w:rPr>
                <w:rFonts w:ascii="Times New Roman" w:eastAsia="Times New Roman" w:hAnsi="Times New Roman" w:cs="Times New Roman"/>
                <w:b/>
                <w:bCs/>
                <w:sz w:val="18"/>
                <w:szCs w:val="18"/>
                <w:lang w:val="en-ZA" w:eastAsia="en-GB"/>
              </w:rPr>
              <w:t xml:space="preserve">incremental cost-effectiveness ratio </w:t>
            </w:r>
          </w:p>
        </w:tc>
        <w:tc>
          <w:tcPr>
            <w:tcW w:w="986" w:type="dxa"/>
            <w:hideMark/>
          </w:tcPr>
          <w:p w14:paraId="44F42420" w14:textId="77777777" w:rsidR="00745F72" w:rsidRPr="00745F72" w:rsidRDefault="00745F72" w:rsidP="00745F72">
            <w:pPr>
              <w:rPr>
                <w:rFonts w:ascii="Times New Roman" w:eastAsia="Times New Roman" w:hAnsi="Times New Roman" w:cs="Times New Roman"/>
                <w:b/>
                <w:bCs/>
                <w:sz w:val="18"/>
                <w:szCs w:val="18"/>
                <w:lang w:val="en-ZA" w:eastAsia="en-GB"/>
              </w:rPr>
            </w:pPr>
            <w:r w:rsidRPr="00745F72">
              <w:rPr>
                <w:rFonts w:ascii="Times New Roman" w:eastAsia="Times New Roman" w:hAnsi="Times New Roman" w:cs="Times New Roman"/>
                <w:b/>
                <w:bCs/>
                <w:sz w:val="18"/>
                <w:szCs w:val="18"/>
                <w:lang w:val="en-ZA" w:eastAsia="en-GB"/>
              </w:rPr>
              <w:t>Estimated cost savings</w:t>
            </w:r>
          </w:p>
        </w:tc>
      </w:tr>
      <w:tr w:rsidR="00745F72" w:rsidRPr="00745F72" w14:paraId="511139F8" w14:textId="77777777" w:rsidTr="006149CF">
        <w:trPr>
          <w:trHeight w:val="2114"/>
        </w:trPr>
        <w:tc>
          <w:tcPr>
            <w:tcW w:w="483" w:type="dxa"/>
            <w:noWrap/>
            <w:hideMark/>
          </w:tcPr>
          <w:p w14:paraId="4CF39FC8"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1</w:t>
            </w:r>
          </w:p>
        </w:tc>
        <w:tc>
          <w:tcPr>
            <w:tcW w:w="1409" w:type="dxa"/>
            <w:noWrap/>
            <w:hideMark/>
          </w:tcPr>
          <w:p w14:paraId="39459D97" w14:textId="77777777" w:rsidR="00745F72" w:rsidRPr="00745F72" w:rsidRDefault="00745F72" w:rsidP="00745F72">
            <w:pPr>
              <w:rPr>
                <w:rFonts w:ascii="Times New Roman" w:eastAsia="Times New Roman" w:hAnsi="Times New Roman" w:cs="Times New Roman"/>
                <w:sz w:val="18"/>
                <w:szCs w:val="18"/>
                <w:lang w:val="en-ZA" w:eastAsia="en-GB"/>
              </w:rPr>
            </w:pPr>
            <w:proofErr w:type="spellStart"/>
            <w:r w:rsidRPr="00745F72">
              <w:rPr>
                <w:rFonts w:ascii="Times New Roman" w:eastAsia="Times New Roman" w:hAnsi="Times New Roman" w:cs="Times New Roman"/>
                <w:sz w:val="18"/>
                <w:szCs w:val="18"/>
                <w:lang w:val="en-ZA" w:eastAsia="en-GB"/>
              </w:rPr>
              <w:t>Fekadu</w:t>
            </w:r>
            <w:proofErr w:type="spellEnd"/>
            <w:r w:rsidRPr="00745F72">
              <w:rPr>
                <w:rFonts w:ascii="Times New Roman" w:eastAsia="Times New Roman" w:hAnsi="Times New Roman" w:cs="Times New Roman"/>
                <w:sz w:val="18"/>
                <w:szCs w:val="18"/>
                <w:lang w:val="en-ZA" w:eastAsia="en-GB"/>
              </w:rPr>
              <w:t xml:space="preserve"> 2021</w:t>
            </w:r>
          </w:p>
        </w:tc>
        <w:tc>
          <w:tcPr>
            <w:tcW w:w="1580" w:type="dxa"/>
            <w:hideMark/>
          </w:tcPr>
          <w:p w14:paraId="3EBB6CD7"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To estimate the outcomes of pandemic-related DOT suspension and the cost-effectiveness of video-observed therapy (VOT) during the pandemic.</w:t>
            </w:r>
          </w:p>
        </w:tc>
        <w:tc>
          <w:tcPr>
            <w:tcW w:w="986" w:type="dxa"/>
            <w:noWrap/>
            <w:hideMark/>
          </w:tcPr>
          <w:p w14:paraId="374B5CC8"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VOT</w:t>
            </w:r>
          </w:p>
        </w:tc>
        <w:tc>
          <w:tcPr>
            <w:tcW w:w="1194" w:type="dxa"/>
            <w:noWrap/>
            <w:hideMark/>
          </w:tcPr>
          <w:p w14:paraId="613334FA"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SAT</w:t>
            </w:r>
          </w:p>
        </w:tc>
        <w:tc>
          <w:tcPr>
            <w:tcW w:w="1928" w:type="dxa"/>
            <w:hideMark/>
          </w:tcPr>
          <w:p w14:paraId="0484503D"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Decision analytical model</w:t>
            </w:r>
          </w:p>
        </w:tc>
        <w:tc>
          <w:tcPr>
            <w:tcW w:w="749" w:type="dxa"/>
            <w:noWrap/>
            <w:hideMark/>
          </w:tcPr>
          <w:p w14:paraId="6306D979"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USA</w:t>
            </w:r>
          </w:p>
        </w:tc>
        <w:tc>
          <w:tcPr>
            <w:tcW w:w="1024" w:type="dxa"/>
            <w:noWrap/>
            <w:hideMark/>
          </w:tcPr>
          <w:p w14:paraId="18D1E255"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US$14334</w:t>
            </w:r>
          </w:p>
        </w:tc>
        <w:tc>
          <w:tcPr>
            <w:tcW w:w="948" w:type="dxa"/>
            <w:noWrap/>
            <w:hideMark/>
          </w:tcPr>
          <w:p w14:paraId="46E49585"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US$12537</w:t>
            </w:r>
          </w:p>
        </w:tc>
        <w:tc>
          <w:tcPr>
            <w:tcW w:w="699" w:type="dxa"/>
            <w:noWrap/>
            <w:hideMark/>
          </w:tcPr>
          <w:p w14:paraId="4A48E376"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0.4299</w:t>
            </w:r>
          </w:p>
        </w:tc>
        <w:tc>
          <w:tcPr>
            <w:tcW w:w="964" w:type="dxa"/>
            <w:noWrap/>
            <w:hideMark/>
          </w:tcPr>
          <w:p w14:paraId="694AFF08"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-3690</w:t>
            </w:r>
          </w:p>
        </w:tc>
        <w:tc>
          <w:tcPr>
            <w:tcW w:w="986" w:type="dxa"/>
            <w:hideMark/>
          </w:tcPr>
          <w:p w14:paraId="7D26B596"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US$1871 (95% CI US$1797– 1944; P&lt;0.01)</w:t>
            </w:r>
          </w:p>
        </w:tc>
      </w:tr>
      <w:tr w:rsidR="00745F72" w:rsidRPr="00745F72" w14:paraId="084B2ADC" w14:textId="77777777" w:rsidTr="006149CF">
        <w:trPr>
          <w:trHeight w:val="1970"/>
        </w:trPr>
        <w:tc>
          <w:tcPr>
            <w:tcW w:w="483" w:type="dxa"/>
            <w:noWrap/>
            <w:hideMark/>
          </w:tcPr>
          <w:p w14:paraId="1CE9D050"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lastRenderedPageBreak/>
              <w:t>2</w:t>
            </w:r>
          </w:p>
        </w:tc>
        <w:tc>
          <w:tcPr>
            <w:tcW w:w="1409" w:type="dxa"/>
            <w:noWrap/>
            <w:hideMark/>
          </w:tcPr>
          <w:p w14:paraId="50E95225"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Wade 2012</w:t>
            </w:r>
          </w:p>
        </w:tc>
        <w:tc>
          <w:tcPr>
            <w:tcW w:w="1580" w:type="dxa"/>
            <w:hideMark/>
          </w:tcPr>
          <w:p w14:paraId="2201416A"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To evaluate the clinical and cost-effectiveness of a telehealth service delivering direct observation, compared to an in-person drive-around service.</w:t>
            </w:r>
          </w:p>
        </w:tc>
        <w:tc>
          <w:tcPr>
            <w:tcW w:w="986" w:type="dxa"/>
            <w:noWrap/>
            <w:hideMark/>
          </w:tcPr>
          <w:p w14:paraId="25374F88"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VOT</w:t>
            </w:r>
          </w:p>
        </w:tc>
        <w:tc>
          <w:tcPr>
            <w:tcW w:w="1194" w:type="dxa"/>
            <w:noWrap/>
            <w:hideMark/>
          </w:tcPr>
          <w:p w14:paraId="55F2EDF2"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In person DOT</w:t>
            </w:r>
          </w:p>
        </w:tc>
        <w:tc>
          <w:tcPr>
            <w:tcW w:w="1928" w:type="dxa"/>
            <w:hideMark/>
          </w:tcPr>
          <w:p w14:paraId="639F3913"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Retrospective cohort study</w:t>
            </w:r>
          </w:p>
        </w:tc>
        <w:tc>
          <w:tcPr>
            <w:tcW w:w="749" w:type="dxa"/>
            <w:noWrap/>
            <w:hideMark/>
          </w:tcPr>
          <w:p w14:paraId="6E5D77C6"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Australia</w:t>
            </w:r>
          </w:p>
        </w:tc>
        <w:tc>
          <w:tcPr>
            <w:tcW w:w="1024" w:type="dxa"/>
            <w:noWrap/>
            <w:hideMark/>
          </w:tcPr>
          <w:p w14:paraId="12C8DA06"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AUD$2654</w:t>
            </w:r>
          </w:p>
        </w:tc>
        <w:tc>
          <w:tcPr>
            <w:tcW w:w="948" w:type="dxa"/>
            <w:noWrap/>
            <w:hideMark/>
          </w:tcPr>
          <w:p w14:paraId="3E60CBA8"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AUD$2589</w:t>
            </w:r>
          </w:p>
        </w:tc>
        <w:tc>
          <w:tcPr>
            <w:tcW w:w="699" w:type="dxa"/>
            <w:noWrap/>
            <w:hideMark/>
          </w:tcPr>
          <w:p w14:paraId="2271BDB5" w14:textId="77777777" w:rsidR="00745F72" w:rsidRPr="00745F72" w:rsidRDefault="00745F72" w:rsidP="00745F72">
            <w:pPr>
              <w:rPr>
                <w:rFonts w:ascii="Times New Roman" w:eastAsia="Times New Roman" w:hAnsi="Times New Roman" w:cs="Times New Roman"/>
                <w:sz w:val="18"/>
                <w:szCs w:val="18"/>
                <w:lang w:val="en-ZA" w:eastAsia="en-GB"/>
              </w:rPr>
            </w:pPr>
          </w:p>
        </w:tc>
        <w:tc>
          <w:tcPr>
            <w:tcW w:w="964" w:type="dxa"/>
            <w:noWrap/>
            <w:hideMark/>
          </w:tcPr>
          <w:p w14:paraId="00877BC9"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 xml:space="preserve">$1.32 </w:t>
            </w:r>
          </w:p>
        </w:tc>
        <w:tc>
          <w:tcPr>
            <w:tcW w:w="986" w:type="dxa"/>
            <w:hideMark/>
          </w:tcPr>
          <w:p w14:paraId="68A475E1"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AUD$1.32 (95% CI: $0.51 - $2.26) per extra day of successful observation</w:t>
            </w:r>
          </w:p>
        </w:tc>
      </w:tr>
      <w:tr w:rsidR="00745F72" w:rsidRPr="00745F72" w14:paraId="1276EB95" w14:textId="77777777" w:rsidTr="006149CF">
        <w:trPr>
          <w:trHeight w:val="1520"/>
        </w:trPr>
        <w:tc>
          <w:tcPr>
            <w:tcW w:w="483" w:type="dxa"/>
            <w:noWrap/>
            <w:hideMark/>
          </w:tcPr>
          <w:p w14:paraId="46B7EB00"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3</w:t>
            </w:r>
          </w:p>
        </w:tc>
        <w:tc>
          <w:tcPr>
            <w:tcW w:w="1409" w:type="dxa"/>
            <w:noWrap/>
            <w:hideMark/>
          </w:tcPr>
          <w:p w14:paraId="18BF37DE"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Holzman 2018</w:t>
            </w:r>
          </w:p>
        </w:tc>
        <w:tc>
          <w:tcPr>
            <w:tcW w:w="1580" w:type="dxa"/>
            <w:hideMark/>
          </w:tcPr>
          <w:p w14:paraId="7ACF0375"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 xml:space="preserve">To evaluate </w:t>
            </w:r>
            <w:proofErr w:type="spellStart"/>
            <w:proofErr w:type="gramStart"/>
            <w:r w:rsidRPr="00745F72">
              <w:rPr>
                <w:rFonts w:ascii="Times New Roman" w:eastAsia="Times New Roman" w:hAnsi="Times New Roman" w:cs="Times New Roman"/>
                <w:sz w:val="18"/>
                <w:szCs w:val="18"/>
                <w:lang w:val="en-ZA" w:eastAsia="en-GB"/>
              </w:rPr>
              <w:t>feasibility,accesibility</w:t>
            </w:r>
            <w:proofErr w:type="spellEnd"/>
            <w:proofErr w:type="gramEnd"/>
            <w:r w:rsidRPr="00745F72">
              <w:rPr>
                <w:rFonts w:ascii="Times New Roman" w:eastAsia="Times New Roman" w:hAnsi="Times New Roman" w:cs="Times New Roman"/>
                <w:sz w:val="18"/>
                <w:szCs w:val="18"/>
                <w:lang w:val="en-ZA" w:eastAsia="en-GB"/>
              </w:rPr>
              <w:t xml:space="preserve"> and cost of VDOT when implemented under real world conditions</w:t>
            </w:r>
          </w:p>
        </w:tc>
        <w:tc>
          <w:tcPr>
            <w:tcW w:w="986" w:type="dxa"/>
            <w:noWrap/>
            <w:hideMark/>
          </w:tcPr>
          <w:p w14:paraId="72C4881A"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VDOT</w:t>
            </w:r>
          </w:p>
        </w:tc>
        <w:tc>
          <w:tcPr>
            <w:tcW w:w="1194" w:type="dxa"/>
            <w:noWrap/>
            <w:hideMark/>
          </w:tcPr>
          <w:p w14:paraId="78A63D29"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Facility DOT</w:t>
            </w:r>
          </w:p>
        </w:tc>
        <w:tc>
          <w:tcPr>
            <w:tcW w:w="1928" w:type="dxa"/>
            <w:noWrap/>
            <w:hideMark/>
          </w:tcPr>
          <w:p w14:paraId="1C854781"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Pilot implementation study</w:t>
            </w:r>
          </w:p>
        </w:tc>
        <w:tc>
          <w:tcPr>
            <w:tcW w:w="749" w:type="dxa"/>
            <w:noWrap/>
            <w:hideMark/>
          </w:tcPr>
          <w:p w14:paraId="4014F236"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USA</w:t>
            </w:r>
          </w:p>
        </w:tc>
        <w:tc>
          <w:tcPr>
            <w:tcW w:w="1024" w:type="dxa"/>
            <w:noWrap/>
            <w:hideMark/>
          </w:tcPr>
          <w:p w14:paraId="7E9CCCFE"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US$2065</w:t>
            </w:r>
          </w:p>
        </w:tc>
        <w:tc>
          <w:tcPr>
            <w:tcW w:w="948" w:type="dxa"/>
            <w:noWrap/>
            <w:hideMark/>
          </w:tcPr>
          <w:p w14:paraId="60712222"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US$674</w:t>
            </w:r>
          </w:p>
        </w:tc>
        <w:tc>
          <w:tcPr>
            <w:tcW w:w="699" w:type="dxa"/>
            <w:noWrap/>
            <w:hideMark/>
          </w:tcPr>
          <w:p w14:paraId="6F3767E9" w14:textId="77777777" w:rsidR="00745F72" w:rsidRPr="00745F72" w:rsidRDefault="00745F72" w:rsidP="00745F72">
            <w:pPr>
              <w:rPr>
                <w:rFonts w:ascii="Times New Roman" w:eastAsia="Times New Roman" w:hAnsi="Times New Roman" w:cs="Times New Roman"/>
                <w:sz w:val="18"/>
                <w:szCs w:val="18"/>
                <w:lang w:val="en-ZA" w:eastAsia="en-GB"/>
              </w:rPr>
            </w:pPr>
          </w:p>
        </w:tc>
        <w:tc>
          <w:tcPr>
            <w:tcW w:w="964" w:type="dxa"/>
            <w:noWrap/>
            <w:hideMark/>
          </w:tcPr>
          <w:p w14:paraId="3B9A559F"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-1391</w:t>
            </w:r>
          </w:p>
        </w:tc>
        <w:tc>
          <w:tcPr>
            <w:tcW w:w="986" w:type="dxa"/>
            <w:hideMark/>
          </w:tcPr>
          <w:p w14:paraId="2AD397E5"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$1391 per patient for a standard 6-month treatment course</w:t>
            </w:r>
          </w:p>
        </w:tc>
      </w:tr>
      <w:tr w:rsidR="00745F72" w:rsidRPr="00745F72" w14:paraId="323614E4" w14:textId="77777777" w:rsidTr="006149CF">
        <w:trPr>
          <w:trHeight w:val="840"/>
        </w:trPr>
        <w:tc>
          <w:tcPr>
            <w:tcW w:w="483" w:type="dxa"/>
            <w:noWrap/>
            <w:hideMark/>
          </w:tcPr>
          <w:p w14:paraId="7738803A"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4</w:t>
            </w:r>
          </w:p>
        </w:tc>
        <w:tc>
          <w:tcPr>
            <w:tcW w:w="1409" w:type="dxa"/>
            <w:noWrap/>
            <w:hideMark/>
          </w:tcPr>
          <w:p w14:paraId="4D9C2DC0"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Salcedo 2021</w:t>
            </w:r>
          </w:p>
        </w:tc>
        <w:tc>
          <w:tcPr>
            <w:tcW w:w="1580" w:type="dxa"/>
            <w:hideMark/>
          </w:tcPr>
          <w:p w14:paraId="7B94022D"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 xml:space="preserve">To evaluate the cost effectiveness of </w:t>
            </w:r>
            <w:proofErr w:type="spellStart"/>
            <w:r w:rsidRPr="00745F72">
              <w:rPr>
                <w:rFonts w:ascii="Times New Roman" w:eastAsia="Times New Roman" w:hAnsi="Times New Roman" w:cs="Times New Roman"/>
                <w:sz w:val="18"/>
                <w:szCs w:val="18"/>
                <w:lang w:val="en-ZA" w:eastAsia="en-GB"/>
              </w:rPr>
              <w:t>Aicure</w:t>
            </w:r>
            <w:proofErr w:type="spellEnd"/>
            <w:r w:rsidRPr="00745F72">
              <w:rPr>
                <w:rFonts w:ascii="Times New Roman" w:eastAsia="Times New Roman" w:hAnsi="Times New Roman" w:cs="Times New Roman"/>
                <w:sz w:val="18"/>
                <w:szCs w:val="18"/>
                <w:lang w:val="en-ZA" w:eastAsia="en-GB"/>
              </w:rPr>
              <w:t xml:space="preserve"> </w:t>
            </w:r>
          </w:p>
        </w:tc>
        <w:tc>
          <w:tcPr>
            <w:tcW w:w="986" w:type="dxa"/>
            <w:noWrap/>
            <w:hideMark/>
          </w:tcPr>
          <w:p w14:paraId="782479F8"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VDOT</w:t>
            </w:r>
          </w:p>
        </w:tc>
        <w:tc>
          <w:tcPr>
            <w:tcW w:w="1194" w:type="dxa"/>
            <w:noWrap/>
            <w:hideMark/>
          </w:tcPr>
          <w:p w14:paraId="2A682897"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Facility DOT</w:t>
            </w:r>
          </w:p>
        </w:tc>
        <w:tc>
          <w:tcPr>
            <w:tcW w:w="1928" w:type="dxa"/>
            <w:noWrap/>
            <w:hideMark/>
          </w:tcPr>
          <w:p w14:paraId="78E9E851"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Comparative study</w:t>
            </w:r>
          </w:p>
        </w:tc>
        <w:tc>
          <w:tcPr>
            <w:tcW w:w="749" w:type="dxa"/>
            <w:noWrap/>
            <w:hideMark/>
          </w:tcPr>
          <w:p w14:paraId="408265DC"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USA</w:t>
            </w:r>
          </w:p>
        </w:tc>
        <w:tc>
          <w:tcPr>
            <w:tcW w:w="1024" w:type="dxa"/>
            <w:noWrap/>
            <w:hideMark/>
          </w:tcPr>
          <w:p w14:paraId="658A7B44"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US$4894</w:t>
            </w:r>
          </w:p>
        </w:tc>
        <w:tc>
          <w:tcPr>
            <w:tcW w:w="948" w:type="dxa"/>
            <w:noWrap/>
            <w:hideMark/>
          </w:tcPr>
          <w:p w14:paraId="0CA7D173"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US$2668</w:t>
            </w:r>
          </w:p>
        </w:tc>
        <w:tc>
          <w:tcPr>
            <w:tcW w:w="699" w:type="dxa"/>
            <w:noWrap/>
            <w:hideMark/>
          </w:tcPr>
          <w:p w14:paraId="1D1AD1EA" w14:textId="77777777" w:rsidR="00745F72" w:rsidRPr="00745F72" w:rsidRDefault="00745F72" w:rsidP="00745F72">
            <w:pPr>
              <w:rPr>
                <w:rFonts w:ascii="Times New Roman" w:eastAsia="Times New Roman" w:hAnsi="Times New Roman" w:cs="Times New Roman"/>
                <w:sz w:val="18"/>
                <w:szCs w:val="18"/>
                <w:lang w:val="en-ZA" w:eastAsia="en-GB"/>
              </w:rPr>
            </w:pPr>
          </w:p>
        </w:tc>
        <w:tc>
          <w:tcPr>
            <w:tcW w:w="964" w:type="dxa"/>
            <w:noWrap/>
            <w:hideMark/>
          </w:tcPr>
          <w:p w14:paraId="28F3CD22"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4973</w:t>
            </w:r>
          </w:p>
        </w:tc>
        <w:tc>
          <w:tcPr>
            <w:tcW w:w="986" w:type="dxa"/>
            <w:hideMark/>
          </w:tcPr>
          <w:p w14:paraId="2C116400"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 xml:space="preserve">VDOT treatment cost were $ 2.668 </w:t>
            </w:r>
          </w:p>
        </w:tc>
      </w:tr>
      <w:tr w:rsidR="00745F72" w:rsidRPr="00745F72" w14:paraId="09A2C992" w14:textId="77777777" w:rsidTr="006149CF">
        <w:trPr>
          <w:trHeight w:val="530"/>
        </w:trPr>
        <w:tc>
          <w:tcPr>
            <w:tcW w:w="483" w:type="dxa"/>
            <w:noWrap/>
            <w:hideMark/>
          </w:tcPr>
          <w:p w14:paraId="5FCC2DD7"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5</w:t>
            </w:r>
          </w:p>
        </w:tc>
        <w:tc>
          <w:tcPr>
            <w:tcW w:w="1409" w:type="dxa"/>
            <w:noWrap/>
            <w:hideMark/>
          </w:tcPr>
          <w:p w14:paraId="37078818" w14:textId="77777777" w:rsidR="00745F72" w:rsidRPr="00745F72" w:rsidRDefault="00745F72" w:rsidP="00745F72">
            <w:pPr>
              <w:rPr>
                <w:rFonts w:ascii="Times New Roman" w:eastAsia="Times New Roman" w:hAnsi="Times New Roman" w:cs="Times New Roman"/>
                <w:sz w:val="18"/>
                <w:szCs w:val="18"/>
                <w:lang w:val="en-ZA" w:eastAsia="en-GB"/>
              </w:rPr>
            </w:pPr>
            <w:proofErr w:type="spellStart"/>
            <w:r w:rsidRPr="00745F72">
              <w:rPr>
                <w:rFonts w:ascii="Times New Roman" w:eastAsia="Times New Roman" w:hAnsi="Times New Roman" w:cs="Times New Roman"/>
                <w:sz w:val="18"/>
                <w:szCs w:val="18"/>
                <w:lang w:val="en-ZA" w:eastAsia="en-GB"/>
              </w:rPr>
              <w:t>Broomhead</w:t>
            </w:r>
            <w:proofErr w:type="spellEnd"/>
            <w:r w:rsidRPr="00745F72">
              <w:rPr>
                <w:rFonts w:ascii="Times New Roman" w:eastAsia="Times New Roman" w:hAnsi="Times New Roman" w:cs="Times New Roman"/>
                <w:sz w:val="18"/>
                <w:szCs w:val="18"/>
                <w:lang w:val="en-ZA" w:eastAsia="en-GB"/>
              </w:rPr>
              <w:t xml:space="preserve"> 2012</w:t>
            </w:r>
          </w:p>
        </w:tc>
        <w:tc>
          <w:tcPr>
            <w:tcW w:w="1580" w:type="dxa"/>
            <w:noWrap/>
            <w:hideMark/>
          </w:tcPr>
          <w:p w14:paraId="36FCC547"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 xml:space="preserve">The return on investment (ROI) for utilizing the </w:t>
            </w:r>
            <w:proofErr w:type="spellStart"/>
            <w:r w:rsidRPr="00745F72">
              <w:rPr>
                <w:rFonts w:ascii="Times New Roman" w:eastAsia="Times New Roman" w:hAnsi="Times New Roman" w:cs="Times New Roman"/>
                <w:sz w:val="18"/>
                <w:szCs w:val="18"/>
                <w:lang w:val="en-ZA" w:eastAsia="en-GB"/>
              </w:rPr>
              <w:t>SIMpill</w:t>
            </w:r>
            <w:proofErr w:type="spellEnd"/>
            <w:r w:rsidRPr="00745F72">
              <w:rPr>
                <w:rFonts w:ascii="Times New Roman" w:eastAsia="Times New Roman" w:hAnsi="Times New Roman" w:cs="Times New Roman"/>
                <w:sz w:val="18"/>
                <w:szCs w:val="18"/>
                <w:lang w:val="en-ZA" w:eastAsia="en-GB"/>
              </w:rPr>
              <w:t xml:space="preserve"> electronic treatment adherence solution as an adjunct to directly observed treatment short-course (DOTS) is assessed using data from a 2005 pilot of the </w:t>
            </w:r>
            <w:proofErr w:type="spellStart"/>
            <w:r w:rsidRPr="00745F72">
              <w:rPr>
                <w:rFonts w:ascii="Times New Roman" w:eastAsia="Times New Roman" w:hAnsi="Times New Roman" w:cs="Times New Roman"/>
                <w:sz w:val="18"/>
                <w:szCs w:val="18"/>
                <w:lang w:val="en-ZA" w:eastAsia="en-GB"/>
              </w:rPr>
              <w:t>SIMpill</w:t>
            </w:r>
            <w:proofErr w:type="spellEnd"/>
            <w:r w:rsidRPr="00745F72">
              <w:rPr>
                <w:rFonts w:ascii="Times New Roman" w:eastAsia="Times New Roman" w:hAnsi="Times New Roman" w:cs="Times New Roman"/>
                <w:sz w:val="18"/>
                <w:szCs w:val="18"/>
                <w:lang w:val="en-ZA" w:eastAsia="en-GB"/>
              </w:rPr>
              <w:t xml:space="preserve"> solution among new smear-positive tuberculosis (TB) patients in the Northern Cape Province.</w:t>
            </w:r>
          </w:p>
        </w:tc>
        <w:tc>
          <w:tcPr>
            <w:tcW w:w="986" w:type="dxa"/>
            <w:noWrap/>
            <w:hideMark/>
          </w:tcPr>
          <w:p w14:paraId="1A29165A"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EMM</w:t>
            </w:r>
          </w:p>
        </w:tc>
        <w:tc>
          <w:tcPr>
            <w:tcW w:w="1194" w:type="dxa"/>
            <w:noWrap/>
            <w:hideMark/>
          </w:tcPr>
          <w:p w14:paraId="354B4134" w14:textId="77777777" w:rsidR="00745F72" w:rsidRPr="00745F72" w:rsidRDefault="00745F72" w:rsidP="00745F72">
            <w:pPr>
              <w:rPr>
                <w:rFonts w:ascii="Times New Roman" w:eastAsia="Times New Roman" w:hAnsi="Times New Roman" w:cs="Times New Roman"/>
                <w:sz w:val="18"/>
                <w:szCs w:val="18"/>
                <w:lang w:val="en-ZA" w:eastAsia="en-GB"/>
              </w:rPr>
            </w:pPr>
          </w:p>
        </w:tc>
        <w:tc>
          <w:tcPr>
            <w:tcW w:w="1928" w:type="dxa"/>
            <w:noWrap/>
            <w:hideMark/>
          </w:tcPr>
          <w:p w14:paraId="23113ECF"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cohort</w:t>
            </w:r>
          </w:p>
        </w:tc>
        <w:tc>
          <w:tcPr>
            <w:tcW w:w="1773" w:type="dxa"/>
            <w:gridSpan w:val="2"/>
            <w:noWrap/>
            <w:hideMark/>
          </w:tcPr>
          <w:p w14:paraId="67A359A6"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 xml:space="preserve">South </w:t>
            </w:r>
            <w:proofErr w:type="spellStart"/>
            <w:r w:rsidRPr="00745F72">
              <w:rPr>
                <w:rFonts w:ascii="Times New Roman" w:eastAsia="Times New Roman" w:hAnsi="Times New Roman" w:cs="Times New Roman"/>
                <w:sz w:val="18"/>
                <w:szCs w:val="18"/>
                <w:lang w:val="en-ZA" w:eastAsia="en-GB"/>
              </w:rPr>
              <w:t>africa</w:t>
            </w:r>
            <w:proofErr w:type="spellEnd"/>
          </w:p>
        </w:tc>
        <w:tc>
          <w:tcPr>
            <w:tcW w:w="948" w:type="dxa"/>
            <w:noWrap/>
            <w:hideMark/>
          </w:tcPr>
          <w:p w14:paraId="00B315F7" w14:textId="77777777" w:rsidR="00745F72" w:rsidRPr="00745F72" w:rsidRDefault="00745F72" w:rsidP="00745F72">
            <w:pPr>
              <w:rPr>
                <w:rFonts w:ascii="Times New Roman" w:eastAsia="Times New Roman" w:hAnsi="Times New Roman" w:cs="Times New Roman"/>
                <w:sz w:val="18"/>
                <w:szCs w:val="18"/>
                <w:lang w:val="en-ZA" w:eastAsia="en-GB"/>
              </w:rPr>
            </w:pPr>
          </w:p>
        </w:tc>
        <w:tc>
          <w:tcPr>
            <w:tcW w:w="699" w:type="dxa"/>
            <w:noWrap/>
            <w:hideMark/>
          </w:tcPr>
          <w:p w14:paraId="715E6458" w14:textId="77777777" w:rsidR="00745F72" w:rsidRPr="00745F72" w:rsidRDefault="00745F72" w:rsidP="00745F72">
            <w:pPr>
              <w:rPr>
                <w:rFonts w:ascii="Times New Roman" w:eastAsia="Times New Roman" w:hAnsi="Times New Roman" w:cs="Times New Roman"/>
                <w:sz w:val="18"/>
                <w:szCs w:val="18"/>
                <w:lang w:val="en-ZA" w:eastAsia="en-GB"/>
              </w:rPr>
            </w:pPr>
          </w:p>
        </w:tc>
        <w:tc>
          <w:tcPr>
            <w:tcW w:w="964" w:type="dxa"/>
            <w:noWrap/>
            <w:hideMark/>
          </w:tcPr>
          <w:p w14:paraId="4D3C65FA" w14:textId="77777777" w:rsidR="00745F72" w:rsidRPr="00745F72" w:rsidRDefault="00745F72" w:rsidP="00745F72">
            <w:pPr>
              <w:rPr>
                <w:rFonts w:ascii="Times New Roman" w:eastAsia="Times New Roman" w:hAnsi="Times New Roman" w:cs="Times New Roman"/>
                <w:sz w:val="18"/>
                <w:szCs w:val="18"/>
                <w:lang w:val="en-ZA" w:eastAsia="en-GB"/>
              </w:rPr>
            </w:pPr>
          </w:p>
        </w:tc>
        <w:tc>
          <w:tcPr>
            <w:tcW w:w="986" w:type="dxa"/>
            <w:hideMark/>
          </w:tcPr>
          <w:p w14:paraId="2120FD51"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 xml:space="preserve">(US$ 493,221) for a cohort that would have started mid-2005 </w:t>
            </w:r>
          </w:p>
        </w:tc>
      </w:tr>
      <w:tr w:rsidR="00745F72" w:rsidRPr="00745F72" w14:paraId="74D62416" w14:textId="77777777" w:rsidTr="006149CF">
        <w:trPr>
          <w:trHeight w:val="1790"/>
        </w:trPr>
        <w:tc>
          <w:tcPr>
            <w:tcW w:w="483" w:type="dxa"/>
            <w:noWrap/>
            <w:hideMark/>
          </w:tcPr>
          <w:p w14:paraId="451BA1E8"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lastRenderedPageBreak/>
              <w:t>6</w:t>
            </w:r>
          </w:p>
        </w:tc>
        <w:tc>
          <w:tcPr>
            <w:tcW w:w="1409" w:type="dxa"/>
            <w:noWrap/>
            <w:hideMark/>
          </w:tcPr>
          <w:p w14:paraId="501F2024"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Yang 2021</w:t>
            </w:r>
          </w:p>
        </w:tc>
        <w:tc>
          <w:tcPr>
            <w:tcW w:w="1580" w:type="dxa"/>
            <w:hideMark/>
          </w:tcPr>
          <w:p w14:paraId="5520DD45"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To evaluate the cost-effectiveness of MEMS to monitor TB treatment among infectious active TB patients in Morocco.</w:t>
            </w:r>
          </w:p>
        </w:tc>
        <w:tc>
          <w:tcPr>
            <w:tcW w:w="986" w:type="dxa"/>
            <w:noWrap/>
            <w:hideMark/>
          </w:tcPr>
          <w:p w14:paraId="68D571E3"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EMM</w:t>
            </w:r>
          </w:p>
        </w:tc>
        <w:tc>
          <w:tcPr>
            <w:tcW w:w="1194" w:type="dxa"/>
            <w:noWrap/>
            <w:hideMark/>
          </w:tcPr>
          <w:p w14:paraId="5F7EF8CA"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Standard of care</w:t>
            </w:r>
          </w:p>
        </w:tc>
        <w:tc>
          <w:tcPr>
            <w:tcW w:w="1928" w:type="dxa"/>
            <w:noWrap/>
            <w:hideMark/>
          </w:tcPr>
          <w:p w14:paraId="251B49BB"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Cohort Study</w:t>
            </w:r>
          </w:p>
        </w:tc>
        <w:tc>
          <w:tcPr>
            <w:tcW w:w="749" w:type="dxa"/>
            <w:noWrap/>
            <w:hideMark/>
          </w:tcPr>
          <w:p w14:paraId="22E85770" w14:textId="77777777" w:rsidR="00745F72" w:rsidRPr="00745F72" w:rsidRDefault="00745F72" w:rsidP="00745F72">
            <w:pPr>
              <w:rPr>
                <w:rFonts w:ascii="Times New Roman" w:eastAsia="Times New Roman" w:hAnsi="Times New Roman" w:cs="Times New Roman"/>
                <w:sz w:val="18"/>
                <w:szCs w:val="18"/>
                <w:lang w:val="en-ZA" w:eastAsia="en-GB"/>
              </w:rPr>
            </w:pPr>
            <w:proofErr w:type="spellStart"/>
            <w:r w:rsidRPr="00745F72">
              <w:rPr>
                <w:rFonts w:ascii="Times New Roman" w:eastAsia="Times New Roman" w:hAnsi="Times New Roman" w:cs="Times New Roman"/>
                <w:sz w:val="18"/>
                <w:szCs w:val="18"/>
                <w:lang w:val="en-ZA" w:eastAsia="en-GB"/>
              </w:rPr>
              <w:t>morroco</w:t>
            </w:r>
            <w:proofErr w:type="spellEnd"/>
          </w:p>
        </w:tc>
        <w:tc>
          <w:tcPr>
            <w:tcW w:w="1024" w:type="dxa"/>
            <w:noWrap/>
            <w:hideMark/>
          </w:tcPr>
          <w:p w14:paraId="466F289F"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US$619</w:t>
            </w:r>
          </w:p>
        </w:tc>
        <w:tc>
          <w:tcPr>
            <w:tcW w:w="948" w:type="dxa"/>
            <w:noWrap/>
            <w:hideMark/>
          </w:tcPr>
          <w:p w14:paraId="317639CC"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US$745</w:t>
            </w:r>
          </w:p>
        </w:tc>
        <w:tc>
          <w:tcPr>
            <w:tcW w:w="699" w:type="dxa"/>
            <w:noWrap/>
            <w:hideMark/>
          </w:tcPr>
          <w:p w14:paraId="1F941F61" w14:textId="77777777" w:rsidR="00745F72" w:rsidRPr="00745F72" w:rsidRDefault="00745F72" w:rsidP="00745F72">
            <w:pPr>
              <w:rPr>
                <w:rFonts w:ascii="Times New Roman" w:eastAsia="Times New Roman" w:hAnsi="Times New Roman" w:cs="Times New Roman"/>
                <w:sz w:val="18"/>
                <w:szCs w:val="18"/>
                <w:lang w:val="en-ZA" w:eastAsia="en-GB"/>
              </w:rPr>
            </w:pPr>
          </w:p>
        </w:tc>
        <w:tc>
          <w:tcPr>
            <w:tcW w:w="964" w:type="dxa"/>
            <w:noWrap/>
            <w:hideMark/>
          </w:tcPr>
          <w:p w14:paraId="10847EAB"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434</w:t>
            </w:r>
          </w:p>
        </w:tc>
        <w:tc>
          <w:tcPr>
            <w:tcW w:w="986" w:type="dxa"/>
            <w:noWrap/>
            <w:hideMark/>
          </w:tcPr>
          <w:p w14:paraId="45FC22F6" w14:textId="77777777" w:rsidR="00745F72" w:rsidRPr="00745F72" w:rsidRDefault="00745F72" w:rsidP="00745F72">
            <w:pPr>
              <w:rPr>
                <w:rFonts w:ascii="Times New Roman" w:eastAsia="Times New Roman" w:hAnsi="Times New Roman" w:cs="Times New Roman"/>
                <w:sz w:val="18"/>
                <w:szCs w:val="18"/>
                <w:lang w:val="en-ZA" w:eastAsia="en-GB"/>
              </w:rPr>
            </w:pPr>
          </w:p>
        </w:tc>
      </w:tr>
      <w:tr w:rsidR="00745F72" w:rsidRPr="00745F72" w14:paraId="0E0990B3" w14:textId="77777777" w:rsidTr="006149CF">
        <w:trPr>
          <w:trHeight w:val="2015"/>
        </w:trPr>
        <w:tc>
          <w:tcPr>
            <w:tcW w:w="483" w:type="dxa"/>
            <w:noWrap/>
            <w:hideMark/>
          </w:tcPr>
          <w:p w14:paraId="56334F56"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7</w:t>
            </w:r>
          </w:p>
        </w:tc>
        <w:tc>
          <w:tcPr>
            <w:tcW w:w="1409" w:type="dxa"/>
            <w:vMerge w:val="restart"/>
            <w:noWrap/>
            <w:hideMark/>
          </w:tcPr>
          <w:p w14:paraId="09776D16" w14:textId="77777777" w:rsidR="00745F72" w:rsidRPr="00745F72" w:rsidRDefault="00745F72" w:rsidP="00745F72">
            <w:pPr>
              <w:rPr>
                <w:rFonts w:ascii="Times New Roman" w:eastAsia="Times New Roman" w:hAnsi="Times New Roman" w:cs="Times New Roman"/>
                <w:sz w:val="18"/>
                <w:szCs w:val="18"/>
                <w:lang w:val="en-ZA" w:eastAsia="en-GB"/>
              </w:rPr>
            </w:pPr>
            <w:proofErr w:type="spellStart"/>
            <w:r w:rsidRPr="00745F72">
              <w:rPr>
                <w:rFonts w:ascii="Times New Roman" w:eastAsia="Times New Roman" w:hAnsi="Times New Roman" w:cs="Times New Roman"/>
                <w:sz w:val="18"/>
                <w:szCs w:val="18"/>
                <w:lang w:val="en-ZA" w:eastAsia="en-GB"/>
              </w:rPr>
              <w:t>Hunchangsith</w:t>
            </w:r>
            <w:proofErr w:type="spellEnd"/>
            <w:r w:rsidRPr="00745F72">
              <w:rPr>
                <w:rFonts w:ascii="Times New Roman" w:eastAsia="Times New Roman" w:hAnsi="Times New Roman" w:cs="Times New Roman"/>
                <w:sz w:val="18"/>
                <w:szCs w:val="18"/>
                <w:lang w:val="en-ZA" w:eastAsia="en-GB"/>
              </w:rPr>
              <w:t xml:space="preserve"> 2012</w:t>
            </w:r>
          </w:p>
        </w:tc>
        <w:tc>
          <w:tcPr>
            <w:tcW w:w="1580" w:type="dxa"/>
            <w:vMerge w:val="restart"/>
            <w:hideMark/>
          </w:tcPr>
          <w:p w14:paraId="45A0AC79"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To evaluate the cost-effectiveness of different tuberculosis control strategies in Thailand.</w:t>
            </w:r>
          </w:p>
        </w:tc>
        <w:tc>
          <w:tcPr>
            <w:tcW w:w="986" w:type="dxa"/>
            <w:noWrap/>
            <w:hideMark/>
          </w:tcPr>
          <w:p w14:paraId="400582BC"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FDOT</w:t>
            </w:r>
          </w:p>
        </w:tc>
        <w:tc>
          <w:tcPr>
            <w:tcW w:w="1194" w:type="dxa"/>
            <w:vMerge w:val="restart"/>
            <w:noWrap/>
            <w:hideMark/>
          </w:tcPr>
          <w:p w14:paraId="2E754BE7"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SAT</w:t>
            </w:r>
          </w:p>
        </w:tc>
        <w:tc>
          <w:tcPr>
            <w:tcW w:w="1928" w:type="dxa"/>
            <w:vMerge w:val="restart"/>
            <w:noWrap/>
            <w:hideMark/>
          </w:tcPr>
          <w:p w14:paraId="64ED9C15"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Economic study</w:t>
            </w:r>
          </w:p>
        </w:tc>
        <w:tc>
          <w:tcPr>
            <w:tcW w:w="749" w:type="dxa"/>
            <w:vMerge w:val="restart"/>
            <w:noWrap/>
            <w:hideMark/>
          </w:tcPr>
          <w:p w14:paraId="0A89B031"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Thailand</w:t>
            </w:r>
          </w:p>
        </w:tc>
        <w:tc>
          <w:tcPr>
            <w:tcW w:w="1024" w:type="dxa"/>
            <w:hideMark/>
          </w:tcPr>
          <w:p w14:paraId="5F39041E"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I$42</w:t>
            </w:r>
            <w:proofErr w:type="gramStart"/>
            <w:r w:rsidRPr="00745F72">
              <w:rPr>
                <w:rFonts w:ascii="Times New Roman" w:eastAsia="Times New Roman" w:hAnsi="Times New Roman" w:cs="Times New Roman"/>
                <w:sz w:val="18"/>
                <w:szCs w:val="18"/>
                <w:lang w:val="en-ZA" w:eastAsia="en-GB"/>
              </w:rPr>
              <w:t>M(</w:t>
            </w:r>
            <w:proofErr w:type="gramEnd"/>
            <w:r w:rsidRPr="00745F72">
              <w:rPr>
                <w:rFonts w:ascii="Times New Roman" w:eastAsia="Times New Roman" w:hAnsi="Times New Roman" w:cs="Times New Roman"/>
                <w:sz w:val="18"/>
                <w:szCs w:val="18"/>
                <w:lang w:val="en-ZA" w:eastAsia="en-GB"/>
              </w:rPr>
              <w:t>25815 patients)</w:t>
            </w:r>
          </w:p>
        </w:tc>
        <w:tc>
          <w:tcPr>
            <w:tcW w:w="948" w:type="dxa"/>
            <w:hideMark/>
          </w:tcPr>
          <w:p w14:paraId="295FD535"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I$20M (25815 patients)</w:t>
            </w:r>
          </w:p>
        </w:tc>
        <w:tc>
          <w:tcPr>
            <w:tcW w:w="699" w:type="dxa"/>
            <w:noWrap/>
            <w:hideMark/>
          </w:tcPr>
          <w:p w14:paraId="5C8311B7"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I$9400</w:t>
            </w:r>
          </w:p>
        </w:tc>
        <w:tc>
          <w:tcPr>
            <w:tcW w:w="964" w:type="dxa"/>
            <w:hideMark/>
          </w:tcPr>
          <w:p w14:paraId="2B4B93EA"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I$1000 dominant to I$1300</w:t>
            </w:r>
          </w:p>
        </w:tc>
        <w:tc>
          <w:tcPr>
            <w:tcW w:w="986" w:type="dxa"/>
            <w:hideMark/>
          </w:tcPr>
          <w:p w14:paraId="0D764A35"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 xml:space="preserve">(-I$9 million [95% uncertainty interval -I$12 million to -I$5 million]) </w:t>
            </w:r>
          </w:p>
        </w:tc>
      </w:tr>
      <w:tr w:rsidR="00745F72" w:rsidRPr="00745F72" w14:paraId="07D9DCFF" w14:textId="77777777" w:rsidTr="006149CF">
        <w:trPr>
          <w:trHeight w:val="840"/>
        </w:trPr>
        <w:tc>
          <w:tcPr>
            <w:tcW w:w="483" w:type="dxa"/>
            <w:noWrap/>
            <w:hideMark/>
          </w:tcPr>
          <w:p w14:paraId="2000D468" w14:textId="77777777" w:rsidR="00745F72" w:rsidRPr="00745F72" w:rsidRDefault="00745F72" w:rsidP="00745F72">
            <w:pPr>
              <w:rPr>
                <w:rFonts w:ascii="Times New Roman" w:eastAsia="Times New Roman" w:hAnsi="Times New Roman" w:cs="Times New Roman"/>
                <w:sz w:val="18"/>
                <w:szCs w:val="18"/>
                <w:lang w:val="en-ZA" w:eastAsia="en-GB"/>
              </w:rPr>
            </w:pPr>
          </w:p>
        </w:tc>
        <w:tc>
          <w:tcPr>
            <w:tcW w:w="1409" w:type="dxa"/>
            <w:vMerge/>
            <w:hideMark/>
          </w:tcPr>
          <w:p w14:paraId="5AE16828" w14:textId="77777777" w:rsidR="00745F72" w:rsidRPr="00745F72" w:rsidRDefault="00745F72" w:rsidP="00745F72">
            <w:pPr>
              <w:rPr>
                <w:rFonts w:ascii="Times New Roman" w:eastAsia="Times New Roman" w:hAnsi="Times New Roman" w:cs="Times New Roman"/>
                <w:sz w:val="18"/>
                <w:szCs w:val="18"/>
                <w:lang w:val="en-ZA" w:eastAsia="en-GB"/>
              </w:rPr>
            </w:pPr>
          </w:p>
        </w:tc>
        <w:tc>
          <w:tcPr>
            <w:tcW w:w="1580" w:type="dxa"/>
            <w:vMerge/>
            <w:hideMark/>
          </w:tcPr>
          <w:p w14:paraId="1465A039" w14:textId="77777777" w:rsidR="00745F72" w:rsidRPr="00745F72" w:rsidRDefault="00745F72" w:rsidP="00745F72">
            <w:pPr>
              <w:rPr>
                <w:rFonts w:ascii="Times New Roman" w:eastAsia="Times New Roman" w:hAnsi="Times New Roman" w:cs="Times New Roman"/>
                <w:sz w:val="18"/>
                <w:szCs w:val="18"/>
                <w:lang w:val="en-ZA" w:eastAsia="en-GB"/>
              </w:rPr>
            </w:pPr>
          </w:p>
        </w:tc>
        <w:tc>
          <w:tcPr>
            <w:tcW w:w="986" w:type="dxa"/>
            <w:noWrap/>
            <w:hideMark/>
          </w:tcPr>
          <w:p w14:paraId="19C06E72"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SMS</w:t>
            </w:r>
          </w:p>
        </w:tc>
        <w:tc>
          <w:tcPr>
            <w:tcW w:w="1194" w:type="dxa"/>
            <w:vMerge/>
            <w:hideMark/>
          </w:tcPr>
          <w:p w14:paraId="0659C6B0" w14:textId="77777777" w:rsidR="00745F72" w:rsidRPr="00745F72" w:rsidRDefault="00745F72" w:rsidP="00745F72">
            <w:pPr>
              <w:rPr>
                <w:rFonts w:ascii="Times New Roman" w:eastAsia="Times New Roman" w:hAnsi="Times New Roman" w:cs="Times New Roman"/>
                <w:sz w:val="18"/>
                <w:szCs w:val="18"/>
                <w:lang w:val="en-ZA" w:eastAsia="en-GB"/>
              </w:rPr>
            </w:pPr>
          </w:p>
        </w:tc>
        <w:tc>
          <w:tcPr>
            <w:tcW w:w="1928" w:type="dxa"/>
            <w:vMerge/>
            <w:hideMark/>
          </w:tcPr>
          <w:p w14:paraId="3D27F50D" w14:textId="77777777" w:rsidR="00745F72" w:rsidRPr="00745F72" w:rsidRDefault="00745F72" w:rsidP="00745F72">
            <w:pPr>
              <w:rPr>
                <w:rFonts w:ascii="Times New Roman" w:eastAsia="Times New Roman" w:hAnsi="Times New Roman" w:cs="Times New Roman"/>
                <w:sz w:val="18"/>
                <w:szCs w:val="18"/>
                <w:lang w:val="en-ZA" w:eastAsia="en-GB"/>
              </w:rPr>
            </w:pPr>
          </w:p>
        </w:tc>
        <w:tc>
          <w:tcPr>
            <w:tcW w:w="749" w:type="dxa"/>
            <w:vMerge/>
            <w:hideMark/>
          </w:tcPr>
          <w:p w14:paraId="40F0C685" w14:textId="77777777" w:rsidR="00745F72" w:rsidRPr="00745F72" w:rsidRDefault="00745F72" w:rsidP="00745F72">
            <w:pPr>
              <w:rPr>
                <w:rFonts w:ascii="Times New Roman" w:eastAsia="Times New Roman" w:hAnsi="Times New Roman" w:cs="Times New Roman"/>
                <w:sz w:val="18"/>
                <w:szCs w:val="18"/>
                <w:lang w:val="en-ZA" w:eastAsia="en-GB"/>
              </w:rPr>
            </w:pPr>
          </w:p>
        </w:tc>
        <w:tc>
          <w:tcPr>
            <w:tcW w:w="1024" w:type="dxa"/>
            <w:hideMark/>
          </w:tcPr>
          <w:p w14:paraId="6FFCAB23"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I$42</w:t>
            </w:r>
            <w:proofErr w:type="gramStart"/>
            <w:r w:rsidRPr="00745F72">
              <w:rPr>
                <w:rFonts w:ascii="Times New Roman" w:eastAsia="Times New Roman" w:hAnsi="Times New Roman" w:cs="Times New Roman"/>
                <w:sz w:val="18"/>
                <w:szCs w:val="18"/>
                <w:lang w:val="en-ZA" w:eastAsia="en-GB"/>
              </w:rPr>
              <w:t>M(</w:t>
            </w:r>
            <w:proofErr w:type="gramEnd"/>
            <w:r w:rsidRPr="00745F72">
              <w:rPr>
                <w:rFonts w:ascii="Times New Roman" w:eastAsia="Times New Roman" w:hAnsi="Times New Roman" w:cs="Times New Roman"/>
                <w:sz w:val="18"/>
                <w:szCs w:val="18"/>
                <w:lang w:val="en-ZA" w:eastAsia="en-GB"/>
              </w:rPr>
              <w:t>25815 patients)</w:t>
            </w:r>
          </w:p>
        </w:tc>
        <w:tc>
          <w:tcPr>
            <w:tcW w:w="948" w:type="dxa"/>
            <w:hideMark/>
          </w:tcPr>
          <w:p w14:paraId="4B3E6137"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I$20M (25815 patients)</w:t>
            </w:r>
          </w:p>
        </w:tc>
        <w:tc>
          <w:tcPr>
            <w:tcW w:w="699" w:type="dxa"/>
            <w:noWrap/>
            <w:hideMark/>
          </w:tcPr>
          <w:p w14:paraId="33244C6E"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I$26000</w:t>
            </w:r>
          </w:p>
        </w:tc>
        <w:tc>
          <w:tcPr>
            <w:tcW w:w="964" w:type="dxa"/>
            <w:noWrap/>
            <w:hideMark/>
          </w:tcPr>
          <w:p w14:paraId="1294DC73"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I$350</w:t>
            </w:r>
          </w:p>
        </w:tc>
        <w:tc>
          <w:tcPr>
            <w:tcW w:w="986" w:type="dxa"/>
            <w:hideMark/>
          </w:tcPr>
          <w:p w14:paraId="73D9DC00"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 xml:space="preserve">(Incremental costs -9 (95% uncertainty interval -12 to -5)), </w:t>
            </w:r>
          </w:p>
        </w:tc>
      </w:tr>
      <w:tr w:rsidR="00745F72" w:rsidRPr="00745F72" w14:paraId="51497391" w14:textId="77777777" w:rsidTr="006149CF">
        <w:trPr>
          <w:trHeight w:val="3590"/>
        </w:trPr>
        <w:tc>
          <w:tcPr>
            <w:tcW w:w="483" w:type="dxa"/>
            <w:noWrap/>
            <w:hideMark/>
          </w:tcPr>
          <w:p w14:paraId="4BFFD2D1"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8</w:t>
            </w:r>
          </w:p>
        </w:tc>
        <w:tc>
          <w:tcPr>
            <w:tcW w:w="1409" w:type="dxa"/>
            <w:noWrap/>
            <w:hideMark/>
          </w:tcPr>
          <w:p w14:paraId="30476DE6" w14:textId="77777777" w:rsidR="00745F72" w:rsidRPr="00745F72" w:rsidRDefault="00745F72" w:rsidP="00745F72">
            <w:pPr>
              <w:rPr>
                <w:rFonts w:ascii="Times New Roman" w:eastAsia="Times New Roman" w:hAnsi="Times New Roman" w:cs="Times New Roman"/>
                <w:sz w:val="18"/>
                <w:szCs w:val="18"/>
                <w:lang w:val="en-ZA" w:eastAsia="en-GB"/>
              </w:rPr>
            </w:pPr>
            <w:proofErr w:type="spellStart"/>
            <w:r w:rsidRPr="00745F72">
              <w:rPr>
                <w:rFonts w:ascii="Times New Roman" w:eastAsia="Times New Roman" w:hAnsi="Times New Roman" w:cs="Times New Roman"/>
                <w:sz w:val="18"/>
                <w:szCs w:val="18"/>
                <w:lang w:val="en-ZA" w:eastAsia="en-GB"/>
              </w:rPr>
              <w:t>Nsengiyumva</w:t>
            </w:r>
            <w:proofErr w:type="spellEnd"/>
            <w:r w:rsidRPr="00745F72">
              <w:rPr>
                <w:rFonts w:ascii="Times New Roman" w:eastAsia="Times New Roman" w:hAnsi="Times New Roman" w:cs="Times New Roman"/>
                <w:sz w:val="18"/>
                <w:szCs w:val="18"/>
                <w:lang w:val="en-ZA" w:eastAsia="en-GB"/>
              </w:rPr>
              <w:t xml:space="preserve"> 2018</w:t>
            </w:r>
          </w:p>
        </w:tc>
        <w:tc>
          <w:tcPr>
            <w:tcW w:w="1580" w:type="dxa"/>
            <w:hideMark/>
          </w:tcPr>
          <w:p w14:paraId="3F4FDF74"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To explore the costs and potential clinical impacts of the widely available and</w:t>
            </w:r>
            <w:r w:rsidRPr="00745F72">
              <w:rPr>
                <w:rFonts w:ascii="Times New Roman" w:eastAsia="Times New Roman" w:hAnsi="Times New Roman" w:cs="Times New Roman"/>
                <w:sz w:val="18"/>
                <w:szCs w:val="18"/>
                <w:lang w:val="en-ZA" w:eastAsia="en-GB"/>
              </w:rPr>
              <w:br/>
              <w:t>scalable technologies that are currently best positioned to replace in-person treatment observation either</w:t>
            </w:r>
            <w:r w:rsidRPr="00745F72">
              <w:rPr>
                <w:rFonts w:ascii="Times New Roman" w:eastAsia="Times New Roman" w:hAnsi="Times New Roman" w:cs="Times New Roman"/>
                <w:sz w:val="18"/>
                <w:szCs w:val="18"/>
                <w:lang w:val="en-ZA" w:eastAsia="en-GB"/>
              </w:rPr>
              <w:br/>
              <w:t>for active TB and/or to support treatment for LTBI that is currently self-administered</w:t>
            </w:r>
          </w:p>
        </w:tc>
        <w:tc>
          <w:tcPr>
            <w:tcW w:w="986" w:type="dxa"/>
            <w:noWrap/>
            <w:hideMark/>
          </w:tcPr>
          <w:p w14:paraId="763C493E"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SMS</w:t>
            </w:r>
          </w:p>
        </w:tc>
        <w:tc>
          <w:tcPr>
            <w:tcW w:w="1194" w:type="dxa"/>
            <w:noWrap/>
            <w:hideMark/>
          </w:tcPr>
          <w:p w14:paraId="01D2C324"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SAT</w:t>
            </w:r>
          </w:p>
        </w:tc>
        <w:tc>
          <w:tcPr>
            <w:tcW w:w="1928" w:type="dxa"/>
            <w:noWrap/>
            <w:hideMark/>
          </w:tcPr>
          <w:p w14:paraId="0D94FA0C"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Decision analysis model</w:t>
            </w:r>
          </w:p>
        </w:tc>
        <w:tc>
          <w:tcPr>
            <w:tcW w:w="749" w:type="dxa"/>
            <w:noWrap/>
            <w:hideMark/>
          </w:tcPr>
          <w:p w14:paraId="27495A28"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Brazil</w:t>
            </w:r>
          </w:p>
        </w:tc>
        <w:tc>
          <w:tcPr>
            <w:tcW w:w="1024" w:type="dxa"/>
            <w:noWrap/>
            <w:hideMark/>
          </w:tcPr>
          <w:p w14:paraId="44147910" w14:textId="77777777" w:rsidR="00745F72" w:rsidRPr="00745F72" w:rsidRDefault="00745F72" w:rsidP="00745F72">
            <w:pPr>
              <w:rPr>
                <w:rFonts w:ascii="Times New Roman" w:eastAsia="Times New Roman" w:hAnsi="Times New Roman" w:cs="Times New Roman"/>
                <w:sz w:val="18"/>
                <w:szCs w:val="18"/>
                <w:lang w:val="en-ZA" w:eastAsia="en-GB"/>
              </w:rPr>
            </w:pPr>
          </w:p>
        </w:tc>
        <w:tc>
          <w:tcPr>
            <w:tcW w:w="948" w:type="dxa"/>
            <w:noWrap/>
            <w:hideMark/>
          </w:tcPr>
          <w:p w14:paraId="60752E0E" w14:textId="77777777" w:rsidR="00745F72" w:rsidRPr="00745F72" w:rsidRDefault="00745F72" w:rsidP="00745F72">
            <w:pPr>
              <w:rPr>
                <w:rFonts w:ascii="Times New Roman" w:eastAsia="Times New Roman" w:hAnsi="Times New Roman" w:cs="Times New Roman"/>
                <w:sz w:val="18"/>
                <w:szCs w:val="18"/>
                <w:lang w:val="en-ZA" w:eastAsia="en-GB"/>
              </w:rPr>
            </w:pPr>
          </w:p>
        </w:tc>
        <w:tc>
          <w:tcPr>
            <w:tcW w:w="699" w:type="dxa"/>
            <w:noWrap/>
            <w:hideMark/>
          </w:tcPr>
          <w:p w14:paraId="0A74C7B9" w14:textId="77777777" w:rsidR="00745F72" w:rsidRPr="00745F72" w:rsidRDefault="00745F72" w:rsidP="00745F72">
            <w:pPr>
              <w:rPr>
                <w:rFonts w:ascii="Times New Roman" w:eastAsia="Times New Roman" w:hAnsi="Times New Roman" w:cs="Times New Roman"/>
                <w:sz w:val="18"/>
                <w:szCs w:val="18"/>
                <w:lang w:val="en-ZA" w:eastAsia="en-GB"/>
              </w:rPr>
            </w:pPr>
          </w:p>
        </w:tc>
        <w:tc>
          <w:tcPr>
            <w:tcW w:w="964" w:type="dxa"/>
            <w:noWrap/>
            <w:hideMark/>
          </w:tcPr>
          <w:p w14:paraId="3D1EC89E" w14:textId="77777777" w:rsidR="00745F72" w:rsidRPr="00745F72" w:rsidRDefault="00745F72" w:rsidP="00745F72">
            <w:pPr>
              <w:rPr>
                <w:rFonts w:ascii="Times New Roman" w:eastAsia="Times New Roman" w:hAnsi="Times New Roman" w:cs="Times New Roman"/>
                <w:sz w:val="18"/>
                <w:szCs w:val="18"/>
                <w:lang w:val="en-ZA" w:eastAsia="en-GB"/>
              </w:rPr>
            </w:pPr>
          </w:p>
        </w:tc>
        <w:tc>
          <w:tcPr>
            <w:tcW w:w="986" w:type="dxa"/>
            <w:hideMark/>
          </w:tcPr>
          <w:p w14:paraId="61032904"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incremental cost (95% UR) was USD 164 (USD 29 saving to USD 362 cost) per DALY averted</w:t>
            </w:r>
          </w:p>
        </w:tc>
      </w:tr>
      <w:tr w:rsidR="00745F72" w:rsidRPr="00745F72" w14:paraId="4EE41E85" w14:textId="77777777" w:rsidTr="006149CF">
        <w:trPr>
          <w:trHeight w:val="1880"/>
        </w:trPr>
        <w:tc>
          <w:tcPr>
            <w:tcW w:w="483" w:type="dxa"/>
            <w:noWrap/>
            <w:hideMark/>
          </w:tcPr>
          <w:p w14:paraId="09E357D9"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lastRenderedPageBreak/>
              <w:t>9</w:t>
            </w:r>
          </w:p>
        </w:tc>
        <w:tc>
          <w:tcPr>
            <w:tcW w:w="1409" w:type="dxa"/>
            <w:noWrap/>
            <w:hideMark/>
          </w:tcPr>
          <w:p w14:paraId="71ADCEF6" w14:textId="77777777" w:rsidR="00745F72" w:rsidRPr="00745F72" w:rsidRDefault="00745F72" w:rsidP="00745F72">
            <w:pPr>
              <w:rPr>
                <w:rFonts w:ascii="Times New Roman" w:eastAsia="Times New Roman" w:hAnsi="Times New Roman" w:cs="Times New Roman"/>
                <w:sz w:val="18"/>
                <w:szCs w:val="18"/>
                <w:lang w:val="en-ZA" w:eastAsia="en-GB"/>
              </w:rPr>
            </w:pPr>
            <w:proofErr w:type="spellStart"/>
            <w:r w:rsidRPr="00745F72">
              <w:rPr>
                <w:rFonts w:ascii="Times New Roman" w:eastAsia="Times New Roman" w:hAnsi="Times New Roman" w:cs="Times New Roman"/>
                <w:sz w:val="18"/>
                <w:szCs w:val="18"/>
                <w:lang w:val="en-ZA" w:eastAsia="en-GB"/>
              </w:rPr>
              <w:t>Datiko</w:t>
            </w:r>
            <w:proofErr w:type="spellEnd"/>
            <w:r w:rsidRPr="00745F72">
              <w:rPr>
                <w:rFonts w:ascii="Times New Roman" w:eastAsia="Times New Roman" w:hAnsi="Times New Roman" w:cs="Times New Roman"/>
                <w:sz w:val="18"/>
                <w:szCs w:val="18"/>
                <w:lang w:val="en-ZA" w:eastAsia="en-GB"/>
              </w:rPr>
              <w:t xml:space="preserve"> 2010</w:t>
            </w:r>
          </w:p>
        </w:tc>
        <w:tc>
          <w:tcPr>
            <w:tcW w:w="1580" w:type="dxa"/>
            <w:hideMark/>
          </w:tcPr>
          <w:p w14:paraId="33E996DF"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To establish whether involving HEWs in TB control improved smear-positive case detection and treatment success rates in southern Ethiopia</w:t>
            </w:r>
          </w:p>
        </w:tc>
        <w:tc>
          <w:tcPr>
            <w:tcW w:w="986" w:type="dxa"/>
            <w:noWrap/>
            <w:hideMark/>
          </w:tcPr>
          <w:p w14:paraId="234DCB3F"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CBDOT</w:t>
            </w:r>
          </w:p>
        </w:tc>
        <w:tc>
          <w:tcPr>
            <w:tcW w:w="1194" w:type="dxa"/>
            <w:noWrap/>
            <w:hideMark/>
          </w:tcPr>
          <w:p w14:paraId="7A7AE861"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HFDOT</w:t>
            </w:r>
          </w:p>
        </w:tc>
        <w:tc>
          <w:tcPr>
            <w:tcW w:w="1928" w:type="dxa"/>
            <w:hideMark/>
          </w:tcPr>
          <w:p w14:paraId="5831CFCB"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Cluster randomized trial</w:t>
            </w:r>
          </w:p>
        </w:tc>
        <w:tc>
          <w:tcPr>
            <w:tcW w:w="749" w:type="dxa"/>
            <w:noWrap/>
            <w:hideMark/>
          </w:tcPr>
          <w:p w14:paraId="09FD70A5"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 xml:space="preserve">Ethiopia </w:t>
            </w:r>
          </w:p>
        </w:tc>
        <w:tc>
          <w:tcPr>
            <w:tcW w:w="1024" w:type="dxa"/>
            <w:noWrap/>
            <w:hideMark/>
          </w:tcPr>
          <w:p w14:paraId="5AD731DF"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US$161.9</w:t>
            </w:r>
          </w:p>
        </w:tc>
        <w:tc>
          <w:tcPr>
            <w:tcW w:w="948" w:type="dxa"/>
            <w:noWrap/>
            <w:hideMark/>
          </w:tcPr>
          <w:p w14:paraId="0CA1203E"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US$60.9</w:t>
            </w:r>
          </w:p>
        </w:tc>
        <w:tc>
          <w:tcPr>
            <w:tcW w:w="699" w:type="dxa"/>
            <w:noWrap/>
            <w:hideMark/>
          </w:tcPr>
          <w:p w14:paraId="1C5E910A" w14:textId="77777777" w:rsidR="00745F72" w:rsidRPr="00745F72" w:rsidRDefault="00745F72" w:rsidP="00745F72">
            <w:pPr>
              <w:rPr>
                <w:rFonts w:ascii="Times New Roman" w:eastAsia="Times New Roman" w:hAnsi="Times New Roman" w:cs="Times New Roman"/>
                <w:sz w:val="18"/>
                <w:szCs w:val="18"/>
                <w:lang w:val="en-ZA" w:eastAsia="en-GB"/>
              </w:rPr>
            </w:pPr>
          </w:p>
        </w:tc>
        <w:tc>
          <w:tcPr>
            <w:tcW w:w="964" w:type="dxa"/>
            <w:noWrap/>
            <w:hideMark/>
          </w:tcPr>
          <w:p w14:paraId="72EEEE0B"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-16.3</w:t>
            </w:r>
          </w:p>
        </w:tc>
        <w:tc>
          <w:tcPr>
            <w:tcW w:w="986" w:type="dxa"/>
            <w:hideMark/>
          </w:tcPr>
          <w:p w14:paraId="532F0BCA"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 xml:space="preserve">The cost per successfully treated patient was US$60.7 vs US$161.9  </w:t>
            </w:r>
          </w:p>
        </w:tc>
      </w:tr>
      <w:tr w:rsidR="00745F72" w:rsidRPr="00745F72" w14:paraId="76E7F745" w14:textId="77777777" w:rsidTr="006149CF">
        <w:trPr>
          <w:trHeight w:val="1120"/>
        </w:trPr>
        <w:tc>
          <w:tcPr>
            <w:tcW w:w="483" w:type="dxa"/>
            <w:noWrap/>
            <w:hideMark/>
          </w:tcPr>
          <w:p w14:paraId="2073C1DD"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10</w:t>
            </w:r>
          </w:p>
        </w:tc>
        <w:tc>
          <w:tcPr>
            <w:tcW w:w="1409" w:type="dxa"/>
            <w:noWrap/>
            <w:hideMark/>
          </w:tcPr>
          <w:p w14:paraId="13E10432"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KHAN 2002</w:t>
            </w:r>
          </w:p>
        </w:tc>
        <w:tc>
          <w:tcPr>
            <w:tcW w:w="1580" w:type="dxa"/>
            <w:hideMark/>
          </w:tcPr>
          <w:p w14:paraId="3A6A9B86"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Assess effectiveness of different DOT strategies</w:t>
            </w:r>
          </w:p>
        </w:tc>
        <w:tc>
          <w:tcPr>
            <w:tcW w:w="986" w:type="dxa"/>
            <w:noWrap/>
            <w:hideMark/>
          </w:tcPr>
          <w:p w14:paraId="26DD47B6"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CHW</w:t>
            </w:r>
          </w:p>
        </w:tc>
        <w:tc>
          <w:tcPr>
            <w:tcW w:w="1194" w:type="dxa"/>
            <w:noWrap/>
            <w:hideMark/>
          </w:tcPr>
          <w:p w14:paraId="1214D767"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SAT</w:t>
            </w:r>
          </w:p>
        </w:tc>
        <w:tc>
          <w:tcPr>
            <w:tcW w:w="1928" w:type="dxa"/>
            <w:noWrap/>
            <w:hideMark/>
          </w:tcPr>
          <w:p w14:paraId="44984C6E"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RCT</w:t>
            </w:r>
          </w:p>
        </w:tc>
        <w:tc>
          <w:tcPr>
            <w:tcW w:w="749" w:type="dxa"/>
            <w:noWrap/>
            <w:hideMark/>
          </w:tcPr>
          <w:p w14:paraId="21B8F2C7"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Pakistan</w:t>
            </w:r>
          </w:p>
        </w:tc>
        <w:tc>
          <w:tcPr>
            <w:tcW w:w="1024" w:type="dxa"/>
            <w:noWrap/>
            <w:hideMark/>
          </w:tcPr>
          <w:p w14:paraId="4F467576"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US$164</w:t>
            </w:r>
          </w:p>
        </w:tc>
        <w:tc>
          <w:tcPr>
            <w:tcW w:w="948" w:type="dxa"/>
            <w:noWrap/>
            <w:hideMark/>
          </w:tcPr>
          <w:p w14:paraId="5D152068"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US$172</w:t>
            </w:r>
          </w:p>
        </w:tc>
        <w:tc>
          <w:tcPr>
            <w:tcW w:w="699" w:type="dxa"/>
            <w:noWrap/>
            <w:hideMark/>
          </w:tcPr>
          <w:p w14:paraId="0E892F3E" w14:textId="77777777" w:rsidR="00745F72" w:rsidRPr="00745F72" w:rsidRDefault="00745F72" w:rsidP="00745F72">
            <w:pPr>
              <w:rPr>
                <w:rFonts w:ascii="Times New Roman" w:eastAsia="Times New Roman" w:hAnsi="Times New Roman" w:cs="Times New Roman"/>
                <w:sz w:val="18"/>
                <w:szCs w:val="18"/>
                <w:lang w:val="en-ZA" w:eastAsia="en-GB"/>
              </w:rPr>
            </w:pPr>
          </w:p>
        </w:tc>
        <w:tc>
          <w:tcPr>
            <w:tcW w:w="964" w:type="dxa"/>
            <w:noWrap/>
            <w:hideMark/>
          </w:tcPr>
          <w:p w14:paraId="3FE621DC"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US$239</w:t>
            </w:r>
          </w:p>
        </w:tc>
        <w:tc>
          <w:tcPr>
            <w:tcW w:w="986" w:type="dxa"/>
            <w:noWrap/>
            <w:hideMark/>
          </w:tcPr>
          <w:p w14:paraId="7AADC192" w14:textId="77777777" w:rsidR="00745F72" w:rsidRPr="00745F72" w:rsidRDefault="00745F72" w:rsidP="00745F72">
            <w:pPr>
              <w:rPr>
                <w:rFonts w:ascii="Times New Roman" w:eastAsia="Times New Roman" w:hAnsi="Times New Roman" w:cs="Times New Roman"/>
                <w:sz w:val="18"/>
                <w:szCs w:val="18"/>
                <w:lang w:val="en-ZA" w:eastAsia="en-GB"/>
              </w:rPr>
            </w:pPr>
          </w:p>
        </w:tc>
      </w:tr>
      <w:tr w:rsidR="00745F72" w:rsidRPr="00745F72" w14:paraId="2A183233" w14:textId="77777777" w:rsidTr="006149CF">
        <w:trPr>
          <w:trHeight w:val="2780"/>
        </w:trPr>
        <w:tc>
          <w:tcPr>
            <w:tcW w:w="483" w:type="dxa"/>
            <w:noWrap/>
            <w:hideMark/>
          </w:tcPr>
          <w:p w14:paraId="3C060E5F"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11</w:t>
            </w:r>
          </w:p>
        </w:tc>
        <w:tc>
          <w:tcPr>
            <w:tcW w:w="1409" w:type="dxa"/>
            <w:noWrap/>
            <w:hideMark/>
          </w:tcPr>
          <w:p w14:paraId="4F62398A" w14:textId="77777777" w:rsidR="00745F72" w:rsidRPr="00745F72" w:rsidRDefault="00745F72" w:rsidP="00745F72">
            <w:pPr>
              <w:rPr>
                <w:rFonts w:ascii="Times New Roman" w:eastAsia="Times New Roman" w:hAnsi="Times New Roman" w:cs="Times New Roman"/>
                <w:sz w:val="18"/>
                <w:szCs w:val="18"/>
                <w:lang w:val="en-ZA" w:eastAsia="en-GB"/>
              </w:rPr>
            </w:pPr>
            <w:proofErr w:type="spellStart"/>
            <w:r w:rsidRPr="00745F72">
              <w:rPr>
                <w:rFonts w:ascii="Times New Roman" w:eastAsia="Times New Roman" w:hAnsi="Times New Roman" w:cs="Times New Roman"/>
                <w:sz w:val="18"/>
                <w:szCs w:val="18"/>
                <w:lang w:val="en-ZA" w:eastAsia="en-GB"/>
              </w:rPr>
              <w:t>Adewole</w:t>
            </w:r>
            <w:proofErr w:type="spellEnd"/>
            <w:r w:rsidRPr="00745F72">
              <w:rPr>
                <w:rFonts w:ascii="Times New Roman" w:eastAsia="Times New Roman" w:hAnsi="Times New Roman" w:cs="Times New Roman"/>
                <w:sz w:val="18"/>
                <w:szCs w:val="18"/>
                <w:lang w:val="en-ZA" w:eastAsia="en-GB"/>
              </w:rPr>
              <w:t xml:space="preserve"> 2015</w:t>
            </w:r>
          </w:p>
        </w:tc>
        <w:tc>
          <w:tcPr>
            <w:tcW w:w="1580" w:type="dxa"/>
            <w:hideMark/>
          </w:tcPr>
          <w:p w14:paraId="0646339C"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 xml:space="preserve">To study the cost effectiveness and patients' satisfaction with home based direct observation of treatment (DOT), an innovative approach to community-based DOT (CBDOT) and </w:t>
            </w:r>
            <w:proofErr w:type="gramStart"/>
            <w:r w:rsidRPr="00745F72">
              <w:rPr>
                <w:rFonts w:ascii="Times New Roman" w:eastAsia="Times New Roman" w:hAnsi="Times New Roman" w:cs="Times New Roman"/>
                <w:sz w:val="18"/>
                <w:szCs w:val="18"/>
                <w:lang w:val="en-ZA" w:eastAsia="en-GB"/>
              </w:rPr>
              <w:t>hospital based</w:t>
            </w:r>
            <w:proofErr w:type="gramEnd"/>
            <w:r w:rsidRPr="00745F72">
              <w:rPr>
                <w:rFonts w:ascii="Times New Roman" w:eastAsia="Times New Roman" w:hAnsi="Times New Roman" w:cs="Times New Roman"/>
                <w:sz w:val="18"/>
                <w:szCs w:val="18"/>
                <w:lang w:val="en-ZA" w:eastAsia="en-GB"/>
              </w:rPr>
              <w:t xml:space="preserve"> DOT (HBDOT).</w:t>
            </w:r>
          </w:p>
        </w:tc>
        <w:tc>
          <w:tcPr>
            <w:tcW w:w="986" w:type="dxa"/>
            <w:noWrap/>
            <w:hideMark/>
          </w:tcPr>
          <w:p w14:paraId="4E369E4B"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CBDOT</w:t>
            </w:r>
          </w:p>
        </w:tc>
        <w:tc>
          <w:tcPr>
            <w:tcW w:w="1194" w:type="dxa"/>
            <w:noWrap/>
            <w:hideMark/>
          </w:tcPr>
          <w:p w14:paraId="20638D0C"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HFDOT</w:t>
            </w:r>
          </w:p>
        </w:tc>
        <w:tc>
          <w:tcPr>
            <w:tcW w:w="1928" w:type="dxa"/>
            <w:hideMark/>
          </w:tcPr>
          <w:p w14:paraId="2626CB1F"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Randomized controlled trial</w:t>
            </w:r>
          </w:p>
        </w:tc>
        <w:tc>
          <w:tcPr>
            <w:tcW w:w="749" w:type="dxa"/>
            <w:noWrap/>
            <w:hideMark/>
          </w:tcPr>
          <w:p w14:paraId="394B1BDC"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Nigeria</w:t>
            </w:r>
          </w:p>
        </w:tc>
        <w:tc>
          <w:tcPr>
            <w:tcW w:w="1024" w:type="dxa"/>
            <w:noWrap/>
            <w:hideMark/>
          </w:tcPr>
          <w:p w14:paraId="11789839"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US$159.38</w:t>
            </w:r>
          </w:p>
        </w:tc>
        <w:tc>
          <w:tcPr>
            <w:tcW w:w="948" w:type="dxa"/>
            <w:noWrap/>
            <w:hideMark/>
          </w:tcPr>
          <w:p w14:paraId="5A747941"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US$89.52</w:t>
            </w:r>
          </w:p>
        </w:tc>
        <w:tc>
          <w:tcPr>
            <w:tcW w:w="699" w:type="dxa"/>
            <w:noWrap/>
            <w:hideMark/>
          </w:tcPr>
          <w:p w14:paraId="415C9572" w14:textId="77777777" w:rsidR="00745F72" w:rsidRPr="00745F72" w:rsidRDefault="00745F72" w:rsidP="00745F72">
            <w:pPr>
              <w:rPr>
                <w:rFonts w:ascii="Times New Roman" w:eastAsia="Times New Roman" w:hAnsi="Times New Roman" w:cs="Times New Roman"/>
                <w:sz w:val="18"/>
                <w:szCs w:val="18"/>
                <w:lang w:val="en-ZA" w:eastAsia="en-GB"/>
              </w:rPr>
            </w:pPr>
          </w:p>
        </w:tc>
        <w:tc>
          <w:tcPr>
            <w:tcW w:w="964" w:type="dxa"/>
            <w:noWrap/>
            <w:hideMark/>
          </w:tcPr>
          <w:p w14:paraId="17DE004C"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US$410</w:t>
            </w:r>
          </w:p>
        </w:tc>
        <w:tc>
          <w:tcPr>
            <w:tcW w:w="986" w:type="dxa"/>
            <w:noWrap/>
            <w:hideMark/>
          </w:tcPr>
          <w:p w14:paraId="3ABE1AD5" w14:textId="77777777" w:rsidR="00745F72" w:rsidRPr="00745F72" w:rsidRDefault="00745F72" w:rsidP="00745F72">
            <w:pPr>
              <w:rPr>
                <w:rFonts w:ascii="Times New Roman" w:eastAsia="Times New Roman" w:hAnsi="Times New Roman" w:cs="Times New Roman"/>
                <w:sz w:val="18"/>
                <w:szCs w:val="18"/>
                <w:lang w:val="en-ZA" w:eastAsia="en-GB"/>
              </w:rPr>
            </w:pPr>
          </w:p>
        </w:tc>
      </w:tr>
      <w:tr w:rsidR="00745F72" w:rsidRPr="00745F72" w14:paraId="51A7188B" w14:textId="77777777" w:rsidTr="006149CF">
        <w:trPr>
          <w:trHeight w:val="3230"/>
        </w:trPr>
        <w:tc>
          <w:tcPr>
            <w:tcW w:w="483" w:type="dxa"/>
            <w:noWrap/>
            <w:hideMark/>
          </w:tcPr>
          <w:p w14:paraId="7D4A99AD"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12</w:t>
            </w:r>
          </w:p>
        </w:tc>
        <w:tc>
          <w:tcPr>
            <w:tcW w:w="1409" w:type="dxa"/>
            <w:noWrap/>
            <w:hideMark/>
          </w:tcPr>
          <w:p w14:paraId="31F6892B"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PRADO 2011</w:t>
            </w:r>
          </w:p>
        </w:tc>
        <w:tc>
          <w:tcPr>
            <w:tcW w:w="1580" w:type="dxa"/>
            <w:hideMark/>
          </w:tcPr>
          <w:p w14:paraId="59F91242"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 xml:space="preserve">To compare the costs and outcomes associated with guardian-supervised directly observed treatment relative to the standard of care Directly Observed Therapy, Short Course (DOTS) provided by community </w:t>
            </w:r>
            <w:r w:rsidRPr="00745F72">
              <w:rPr>
                <w:rFonts w:ascii="Times New Roman" w:eastAsia="Times New Roman" w:hAnsi="Times New Roman" w:cs="Times New Roman"/>
                <w:sz w:val="18"/>
                <w:szCs w:val="18"/>
                <w:lang w:val="en-ZA" w:eastAsia="en-GB"/>
              </w:rPr>
              <w:lastRenderedPageBreak/>
              <w:t>health workers (CHW)</w:t>
            </w:r>
          </w:p>
        </w:tc>
        <w:tc>
          <w:tcPr>
            <w:tcW w:w="986" w:type="dxa"/>
            <w:noWrap/>
            <w:hideMark/>
          </w:tcPr>
          <w:p w14:paraId="433E4D6F"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lastRenderedPageBreak/>
              <w:t>FDOT</w:t>
            </w:r>
          </w:p>
        </w:tc>
        <w:tc>
          <w:tcPr>
            <w:tcW w:w="1194" w:type="dxa"/>
            <w:noWrap/>
            <w:hideMark/>
          </w:tcPr>
          <w:p w14:paraId="482D84E6"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CHW DOT</w:t>
            </w:r>
          </w:p>
        </w:tc>
        <w:tc>
          <w:tcPr>
            <w:tcW w:w="1928" w:type="dxa"/>
            <w:noWrap/>
            <w:hideMark/>
          </w:tcPr>
          <w:p w14:paraId="155042C6"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Comparative study</w:t>
            </w:r>
          </w:p>
        </w:tc>
        <w:tc>
          <w:tcPr>
            <w:tcW w:w="749" w:type="dxa"/>
            <w:noWrap/>
            <w:hideMark/>
          </w:tcPr>
          <w:p w14:paraId="431E69E4"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Brazil</w:t>
            </w:r>
          </w:p>
        </w:tc>
        <w:tc>
          <w:tcPr>
            <w:tcW w:w="1024" w:type="dxa"/>
            <w:noWrap/>
            <w:hideMark/>
          </w:tcPr>
          <w:p w14:paraId="00D12001"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US$398</w:t>
            </w:r>
          </w:p>
        </w:tc>
        <w:tc>
          <w:tcPr>
            <w:tcW w:w="948" w:type="dxa"/>
            <w:noWrap/>
            <w:hideMark/>
          </w:tcPr>
          <w:p w14:paraId="71C58779"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US4548</w:t>
            </w:r>
          </w:p>
        </w:tc>
        <w:tc>
          <w:tcPr>
            <w:tcW w:w="699" w:type="dxa"/>
            <w:noWrap/>
            <w:hideMark/>
          </w:tcPr>
          <w:p w14:paraId="41EB273E" w14:textId="77777777" w:rsidR="00745F72" w:rsidRPr="00745F72" w:rsidRDefault="00745F72" w:rsidP="00745F72">
            <w:pPr>
              <w:rPr>
                <w:rFonts w:ascii="Times New Roman" w:eastAsia="Times New Roman" w:hAnsi="Times New Roman" w:cs="Times New Roman"/>
                <w:sz w:val="18"/>
                <w:szCs w:val="18"/>
                <w:lang w:val="en-ZA" w:eastAsia="en-GB"/>
              </w:rPr>
            </w:pPr>
          </w:p>
        </w:tc>
        <w:tc>
          <w:tcPr>
            <w:tcW w:w="964" w:type="dxa"/>
            <w:noWrap/>
            <w:hideMark/>
          </w:tcPr>
          <w:p w14:paraId="754D4552"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-1,094.70</w:t>
            </w:r>
          </w:p>
        </w:tc>
        <w:tc>
          <w:tcPr>
            <w:tcW w:w="986" w:type="dxa"/>
            <w:hideMark/>
          </w:tcPr>
          <w:p w14:paraId="306945CA" w14:textId="77777777" w:rsidR="00745F72" w:rsidRPr="00745F72" w:rsidRDefault="00745F72" w:rsidP="00745F72">
            <w:pPr>
              <w:rPr>
                <w:rFonts w:ascii="Times New Roman" w:eastAsia="Times New Roman" w:hAnsi="Times New Roman" w:cs="Times New Roman"/>
                <w:sz w:val="18"/>
                <w:szCs w:val="18"/>
                <w:lang w:val="en-ZA" w:eastAsia="en-GB"/>
              </w:rPr>
            </w:pPr>
            <w:r w:rsidRPr="00745F72">
              <w:rPr>
                <w:rFonts w:ascii="Times New Roman" w:eastAsia="Times New Roman" w:hAnsi="Times New Roman" w:cs="Times New Roman"/>
                <w:sz w:val="18"/>
                <w:szCs w:val="18"/>
                <w:lang w:val="en-ZA" w:eastAsia="en-GB"/>
              </w:rPr>
              <w:t>Cost per patient treated with guardian-supervised DOTS was US$398, compared to US$548 for CHW-supervised DOTS.</w:t>
            </w:r>
          </w:p>
        </w:tc>
      </w:tr>
    </w:tbl>
    <w:p w14:paraId="12657540" w14:textId="77777777" w:rsidR="00745F72" w:rsidRPr="00745F72" w:rsidRDefault="00745F72" w:rsidP="00745F72">
      <w:pPr>
        <w:spacing w:after="0" w:line="240" w:lineRule="auto"/>
        <w:jc w:val="both"/>
        <w:rPr>
          <w:rFonts w:ascii="Times New Roman" w:eastAsia="Times New Roman" w:hAnsi="Times New Roman" w:cs="Times New Roman"/>
          <w:color w:val="FF0000"/>
          <w:sz w:val="24"/>
          <w:szCs w:val="24"/>
          <w:lang w:val="en-ZA" w:eastAsia="en-GB"/>
        </w:rPr>
      </w:pPr>
    </w:p>
    <w:p w14:paraId="5BD15FC4" w14:textId="57BBDD38" w:rsidR="00BA35A4" w:rsidRDefault="00BA35A4"/>
    <w:p w14:paraId="6EFD67F5" w14:textId="2DF3D7C7" w:rsidR="00CF54AB" w:rsidRPr="00CF54AB" w:rsidRDefault="00CF54AB" w:rsidP="00CF54AB">
      <w:pPr>
        <w:spacing w:after="1"/>
        <w:ind w:left="96" w:hanging="10"/>
        <w:rPr>
          <w:rFonts w:ascii="Calibri" w:eastAsia="Calibri" w:hAnsi="Calibri" w:cs="Calibri"/>
          <w:color w:val="000000"/>
        </w:rPr>
      </w:pPr>
      <w:r w:rsidRPr="00CF54AB">
        <w:rPr>
          <w:rFonts w:ascii="Times New Roman" w:eastAsia="Times New Roman" w:hAnsi="Times New Roman" w:cs="Times New Roman"/>
          <w:b/>
          <w:color w:val="000000"/>
          <w:sz w:val="24"/>
        </w:rPr>
        <w:t>Table</w:t>
      </w:r>
      <w:r>
        <w:rPr>
          <w:rFonts w:ascii="Times New Roman" w:eastAsia="Times New Roman" w:hAnsi="Times New Roman" w:cs="Times New Roman"/>
          <w:b/>
          <w:color w:val="000000"/>
          <w:sz w:val="24"/>
        </w:rPr>
        <w:t xml:space="preserve"> </w:t>
      </w:r>
      <w:r w:rsidR="00C91879">
        <w:rPr>
          <w:rFonts w:ascii="Times New Roman" w:eastAsia="Times New Roman" w:hAnsi="Times New Roman" w:cs="Times New Roman"/>
          <w:b/>
          <w:color w:val="000000"/>
          <w:sz w:val="24"/>
        </w:rPr>
        <w:t>4</w:t>
      </w:r>
      <w:r w:rsidRPr="00CF54AB">
        <w:rPr>
          <w:rFonts w:ascii="Times New Roman" w:eastAsia="Times New Roman" w:hAnsi="Times New Roman" w:cs="Times New Roman"/>
          <w:b/>
          <w:color w:val="000000"/>
          <w:sz w:val="24"/>
        </w:rPr>
        <w:t xml:space="preserve">: </w:t>
      </w:r>
      <w:r w:rsidRPr="00CF54AB">
        <w:rPr>
          <w:rFonts w:ascii="Times New Roman" w:eastAsia="Times New Roman" w:hAnsi="Times New Roman" w:cs="Times New Roman"/>
          <w:color w:val="000000"/>
          <w:sz w:val="24"/>
        </w:rPr>
        <w:t xml:space="preserve">List of excluded studies along with reasons for exclusion </w:t>
      </w:r>
    </w:p>
    <w:p w14:paraId="0A8A1AA4" w14:textId="77777777" w:rsidR="00CF54AB" w:rsidRPr="00CF54AB" w:rsidRDefault="00CF54AB" w:rsidP="00CF54AB">
      <w:pPr>
        <w:spacing w:after="0"/>
        <w:rPr>
          <w:rFonts w:ascii="Calibri" w:eastAsia="Calibri" w:hAnsi="Calibri" w:cs="Calibri"/>
          <w:color w:val="000000"/>
        </w:rPr>
      </w:pPr>
      <w:r w:rsidRPr="00CF54AB">
        <w:rPr>
          <w:rFonts w:ascii="Times New Roman" w:eastAsia="Times New Roman" w:hAnsi="Times New Roman" w:cs="Times New Roman"/>
          <w:color w:val="000000"/>
          <w:sz w:val="26"/>
        </w:rPr>
        <w:t xml:space="preserve"> </w:t>
      </w:r>
    </w:p>
    <w:p w14:paraId="6F2CCA23" w14:textId="77777777" w:rsidR="00CF54AB" w:rsidRPr="00CF54AB" w:rsidRDefault="00CF54AB" w:rsidP="00CF54AB">
      <w:pPr>
        <w:spacing w:after="1"/>
        <w:ind w:left="96" w:hanging="10"/>
        <w:rPr>
          <w:rFonts w:ascii="Calibri" w:eastAsia="Calibri" w:hAnsi="Calibri" w:cs="Calibri"/>
          <w:color w:val="000000"/>
        </w:rPr>
      </w:pPr>
      <w:r w:rsidRPr="00CF54AB">
        <w:rPr>
          <w:rFonts w:ascii="Times New Roman" w:eastAsia="Times New Roman" w:hAnsi="Times New Roman" w:cs="Times New Roman"/>
          <w:color w:val="000000"/>
          <w:sz w:val="24"/>
        </w:rPr>
        <w:t xml:space="preserve">Full-text articles excluded, with reasons (n=11) </w:t>
      </w:r>
    </w:p>
    <w:p w14:paraId="24538246" w14:textId="77777777" w:rsidR="00CF54AB" w:rsidRPr="00CF54AB" w:rsidRDefault="00CF54AB" w:rsidP="00CF54AB">
      <w:pPr>
        <w:spacing w:after="0"/>
        <w:rPr>
          <w:rFonts w:ascii="Calibri" w:eastAsia="Calibri" w:hAnsi="Calibri" w:cs="Calibri"/>
          <w:color w:val="000000"/>
        </w:rPr>
      </w:pPr>
      <w:r w:rsidRPr="00CF54AB">
        <w:rPr>
          <w:rFonts w:ascii="Times New Roman" w:eastAsia="Times New Roman" w:hAnsi="Times New Roman" w:cs="Times New Roman"/>
          <w:color w:val="000000"/>
          <w:sz w:val="24"/>
        </w:rPr>
        <w:t xml:space="preserve"> </w:t>
      </w:r>
    </w:p>
    <w:p w14:paraId="32B97E17" w14:textId="77777777" w:rsidR="00CF54AB" w:rsidRPr="00CF54AB" w:rsidRDefault="00CF54AB" w:rsidP="00CF54AB">
      <w:pPr>
        <w:spacing w:after="1"/>
        <w:ind w:left="96" w:hanging="10"/>
        <w:rPr>
          <w:rFonts w:ascii="Calibri" w:eastAsia="Calibri" w:hAnsi="Calibri" w:cs="Calibri"/>
          <w:color w:val="000000"/>
        </w:rPr>
      </w:pPr>
      <w:r w:rsidRPr="00CF54AB">
        <w:rPr>
          <w:rFonts w:ascii="Times New Roman" w:eastAsia="Times New Roman" w:hAnsi="Times New Roman" w:cs="Times New Roman"/>
          <w:color w:val="000000"/>
          <w:sz w:val="24"/>
        </w:rPr>
        <w:t xml:space="preserve"> Qualitative study (n= 1) </w:t>
      </w:r>
    </w:p>
    <w:p w14:paraId="1126F6D9" w14:textId="77777777" w:rsidR="00CF54AB" w:rsidRPr="00CF54AB" w:rsidRDefault="00CF54AB" w:rsidP="00CF54AB">
      <w:pPr>
        <w:spacing w:after="1"/>
        <w:ind w:left="96" w:hanging="10"/>
        <w:rPr>
          <w:rFonts w:ascii="Calibri" w:eastAsia="Calibri" w:hAnsi="Calibri" w:cs="Calibri"/>
          <w:color w:val="000000"/>
        </w:rPr>
      </w:pPr>
      <w:r w:rsidRPr="00CF54AB">
        <w:rPr>
          <w:rFonts w:ascii="Times New Roman" w:eastAsia="Times New Roman" w:hAnsi="Times New Roman" w:cs="Times New Roman"/>
          <w:color w:val="000000"/>
          <w:sz w:val="24"/>
        </w:rPr>
        <w:t xml:space="preserve"> No exposure of interest (n= 7) </w:t>
      </w:r>
    </w:p>
    <w:p w14:paraId="1ED8A90B" w14:textId="77777777" w:rsidR="00CF54AB" w:rsidRPr="00CF54AB" w:rsidRDefault="00CF54AB" w:rsidP="00CF54AB">
      <w:pPr>
        <w:spacing w:after="1"/>
        <w:ind w:left="96" w:hanging="10"/>
        <w:rPr>
          <w:rFonts w:ascii="Calibri" w:eastAsia="Calibri" w:hAnsi="Calibri" w:cs="Calibri"/>
          <w:color w:val="000000"/>
        </w:rPr>
      </w:pPr>
      <w:r w:rsidRPr="00CF54AB">
        <w:rPr>
          <w:rFonts w:ascii="Times New Roman" w:eastAsia="Times New Roman" w:hAnsi="Times New Roman" w:cs="Times New Roman"/>
          <w:color w:val="000000"/>
          <w:sz w:val="24"/>
        </w:rPr>
        <w:t xml:space="preserve"> No outcome of interest (n= 3) </w:t>
      </w:r>
    </w:p>
    <w:p w14:paraId="78D9C609" w14:textId="77777777" w:rsidR="00CF54AB" w:rsidRPr="00CF54AB" w:rsidRDefault="00CF54AB" w:rsidP="00CF54AB">
      <w:pPr>
        <w:spacing w:after="1"/>
        <w:ind w:left="96" w:hanging="10"/>
        <w:rPr>
          <w:rFonts w:ascii="Calibri" w:eastAsia="Calibri" w:hAnsi="Calibri" w:cs="Calibri"/>
          <w:color w:val="000000"/>
        </w:rPr>
      </w:pPr>
      <w:r w:rsidRPr="00CF54AB">
        <w:rPr>
          <w:rFonts w:ascii="Times New Roman" w:eastAsia="Times New Roman" w:hAnsi="Times New Roman" w:cs="Times New Roman"/>
          <w:color w:val="000000"/>
          <w:sz w:val="24"/>
        </w:rPr>
        <w:t xml:space="preserve"> </w:t>
      </w:r>
    </w:p>
    <w:p w14:paraId="558F4C91" w14:textId="77777777" w:rsidR="00CF54AB" w:rsidRPr="00CF54AB" w:rsidRDefault="00CF54AB" w:rsidP="00CF54AB">
      <w:pPr>
        <w:spacing w:after="0"/>
        <w:ind w:right="9416"/>
        <w:rPr>
          <w:rFonts w:ascii="Calibri" w:eastAsia="Calibri" w:hAnsi="Calibri" w:cs="Calibri"/>
          <w:color w:val="000000"/>
        </w:rPr>
      </w:pPr>
      <w:r w:rsidRPr="00CF54AB">
        <w:rPr>
          <w:rFonts w:ascii="Times New Roman" w:eastAsia="Times New Roman" w:hAnsi="Times New Roman" w:cs="Times New Roman"/>
          <w:color w:val="000000"/>
          <w:sz w:val="20"/>
        </w:rPr>
        <w:t xml:space="preserve">  </w:t>
      </w:r>
    </w:p>
    <w:tbl>
      <w:tblPr>
        <w:tblStyle w:val="TableGrid0"/>
        <w:tblW w:w="8858" w:type="dxa"/>
        <w:tblInd w:w="104" w:type="dxa"/>
        <w:tblCellMar>
          <w:top w:w="1" w:type="dxa"/>
          <w:left w:w="8" w:type="dxa"/>
          <w:right w:w="56" w:type="dxa"/>
        </w:tblCellMar>
        <w:tblLook w:val="04A0" w:firstRow="1" w:lastRow="0" w:firstColumn="1" w:lastColumn="0" w:noHBand="0" w:noVBand="1"/>
      </w:tblPr>
      <w:tblGrid>
        <w:gridCol w:w="1819"/>
        <w:gridCol w:w="7039"/>
      </w:tblGrid>
      <w:tr w:rsidR="00CF54AB" w:rsidRPr="00CF54AB" w14:paraId="5516E0CB" w14:textId="77777777" w:rsidTr="005E6C0A">
        <w:trPr>
          <w:trHeight w:val="286"/>
        </w:trPr>
        <w:tc>
          <w:tcPr>
            <w:tcW w:w="1819" w:type="dxa"/>
            <w:tcBorders>
              <w:top w:val="single" w:sz="5" w:space="0" w:color="000000"/>
              <w:left w:val="single" w:sz="5" w:space="0" w:color="000000"/>
              <w:bottom w:val="single" w:sz="5" w:space="0" w:color="000000"/>
              <w:right w:val="single" w:sz="5" w:space="0" w:color="000000"/>
            </w:tcBorders>
          </w:tcPr>
          <w:p w14:paraId="757935E8" w14:textId="77777777" w:rsidR="00CF54AB" w:rsidRPr="00CF54AB" w:rsidRDefault="00CF54AB" w:rsidP="00CF54AB">
            <w:pPr>
              <w:ind w:left="103"/>
              <w:rPr>
                <w:rFonts w:ascii="Calibri" w:eastAsia="Calibri" w:hAnsi="Calibri" w:cs="Calibri"/>
                <w:color w:val="000000"/>
              </w:rPr>
            </w:pPr>
            <w:r w:rsidRPr="00CF54AB">
              <w:rPr>
                <w:rFonts w:ascii="Times New Roman" w:eastAsia="Times New Roman" w:hAnsi="Times New Roman" w:cs="Times New Roman"/>
                <w:b/>
                <w:color w:val="000000"/>
                <w:sz w:val="24"/>
              </w:rPr>
              <w:t>Study</w:t>
            </w:r>
            <w:r w:rsidRPr="00CF54AB">
              <w:rPr>
                <w:rFonts w:ascii="Times New Roman" w:eastAsia="Times New Roman" w:hAnsi="Times New Roman" w:cs="Times New Roman"/>
                <w:color w:val="000000"/>
                <w:sz w:val="24"/>
              </w:rPr>
              <w:t xml:space="preserve"> </w:t>
            </w:r>
          </w:p>
        </w:tc>
        <w:tc>
          <w:tcPr>
            <w:tcW w:w="7039" w:type="dxa"/>
            <w:tcBorders>
              <w:top w:val="single" w:sz="5" w:space="0" w:color="000000"/>
              <w:left w:val="single" w:sz="5" w:space="0" w:color="000000"/>
              <w:bottom w:val="single" w:sz="5" w:space="0" w:color="000000"/>
              <w:right w:val="single" w:sz="5" w:space="0" w:color="000000"/>
            </w:tcBorders>
          </w:tcPr>
          <w:p w14:paraId="46160050" w14:textId="77777777" w:rsidR="00CF54AB" w:rsidRPr="00CF54AB" w:rsidRDefault="00CF54AB" w:rsidP="00CF54AB">
            <w:pPr>
              <w:ind w:left="103"/>
              <w:rPr>
                <w:rFonts w:ascii="Calibri" w:eastAsia="Calibri" w:hAnsi="Calibri" w:cs="Calibri"/>
                <w:color w:val="000000"/>
              </w:rPr>
            </w:pPr>
            <w:r w:rsidRPr="00CF54AB">
              <w:rPr>
                <w:rFonts w:ascii="Times New Roman" w:eastAsia="Times New Roman" w:hAnsi="Times New Roman" w:cs="Times New Roman"/>
                <w:b/>
                <w:color w:val="000000"/>
                <w:sz w:val="24"/>
              </w:rPr>
              <w:t>Reason for Exclusion</w:t>
            </w:r>
            <w:r w:rsidRPr="00CF54AB">
              <w:rPr>
                <w:rFonts w:ascii="Times New Roman" w:eastAsia="Times New Roman" w:hAnsi="Times New Roman" w:cs="Times New Roman"/>
                <w:color w:val="000000"/>
                <w:sz w:val="24"/>
              </w:rPr>
              <w:t xml:space="preserve"> </w:t>
            </w:r>
          </w:p>
        </w:tc>
      </w:tr>
      <w:tr w:rsidR="00CF54AB" w:rsidRPr="00CF54AB" w14:paraId="7F4240E0" w14:textId="77777777" w:rsidTr="005E6C0A">
        <w:trPr>
          <w:trHeight w:val="423"/>
        </w:trPr>
        <w:tc>
          <w:tcPr>
            <w:tcW w:w="1819" w:type="dxa"/>
            <w:tcBorders>
              <w:top w:val="single" w:sz="5" w:space="0" w:color="000000"/>
              <w:left w:val="single" w:sz="5" w:space="0" w:color="000000"/>
              <w:bottom w:val="single" w:sz="5" w:space="0" w:color="000000"/>
              <w:right w:val="single" w:sz="5" w:space="0" w:color="000000"/>
            </w:tcBorders>
          </w:tcPr>
          <w:p w14:paraId="69BA9C84" w14:textId="77777777" w:rsidR="00CF54AB" w:rsidRPr="00CF54AB" w:rsidRDefault="00CF54AB" w:rsidP="00CF54AB">
            <w:pPr>
              <w:ind w:left="103"/>
              <w:rPr>
                <w:rFonts w:ascii="Calibri" w:eastAsia="Calibri" w:hAnsi="Calibri" w:cs="Calibri"/>
                <w:color w:val="000000"/>
              </w:rPr>
            </w:pPr>
            <w:r w:rsidRPr="00CF54AB">
              <w:rPr>
                <w:rFonts w:ascii="Times New Roman" w:eastAsia="Times New Roman" w:hAnsi="Times New Roman" w:cs="Times New Roman"/>
                <w:color w:val="000000"/>
                <w:sz w:val="24"/>
              </w:rPr>
              <w:t xml:space="preserve">Dudley 2003 </w:t>
            </w:r>
            <w:r w:rsidRPr="00CF54AB">
              <w:rPr>
                <w:rFonts w:ascii="Times New Roman" w:eastAsia="Times New Roman" w:hAnsi="Times New Roman" w:cs="Times New Roman"/>
                <w:color w:val="000000"/>
                <w:sz w:val="24"/>
              </w:rPr>
              <w:fldChar w:fldCharType="begin" w:fldLock="1"/>
            </w:r>
            <w:r w:rsidRPr="00CF54AB">
              <w:rPr>
                <w:rFonts w:ascii="Times New Roman" w:eastAsia="Times New Roman" w:hAnsi="Times New Roman" w:cs="Times New Roman"/>
                <w:color w:val="000000"/>
                <w:sz w:val="24"/>
              </w:rPr>
              <w:instrText>ADDIN CSL_CITATION {"citationItems":[{"id":"ITEM-1","itemData":{"ISSN":"10273719","PMID":"12971654","abstract":"SETTING: Low income, high density, urban settlements in Cape Town, South Africa. OBJECTIVES: To evaluate community treatment supervision as part of tuberculosis (TB) programme implementation. DESIGN: A non-randomised prospective study was conducted under programme conditions from January 1998 to December 1999, comparing TB programme performance in an area with (Guguletu), and an area without (Nyanga) the option of TB treatment supervision by community health workers. RESULTS: Data were collected for 2873 adult TB patients. For smear-positive TB patients, treatment cure rates were higher in the intervention area (Guguletu) than in the control area (Nyanga) (58% vs. 50%, P = 0.0378) and for retreatment cases (47% vs. 35%, P = 0.0791), treatment success rates were similar. CONCLUSIONS: Community health worker support contributed to better TB control programme performance than an approach based exclusively on health facilities. Clear government policy and support for lay health worker programmes in TB control is needed.","author":[{"dropping-particle":"","family":"Dudley","given":"Lilian","non-dropping-particle":"","parse-names":false,"suffix":""},{"dropping-particle":"","family":"Azevedo","given":"V.","non-dropping-particle":"","parse-names":false,"suffix":""},{"dropping-particle":"","family":"Grant","given":"R.","non-dropping-particle":"","parse-names":false,"suffix":""},{"dropping-particle":"","family":"Schoeman","given":"J. H.","non-dropping-particle":"","parse-names":false,"suffix":""},{"dropping-particle":"","family":"Dikweni","given":"L.","non-dropping-particle":"","parse-names":false,"suffix":""},{"dropping-particle":"","family":"Mahers","given":"D.","non-dropping-particle":"","parse-names":false,"suffix":""}],"container-title":"International Journal of Tuberculosis and Lung Disease","id":"ITEM-1","issue":"9 SUPPL. 1","issued":{"date-parts":[["2003"]]},"page":"48-55","title":"Evaluation of community contribution to tuberculosis control in Cape Town, South Africa","type":"article-journal","volume":"7"},"uris":["http://www.mendeley.com/documents/?uuid=e7794dd6-3438-49e3-aff2-cbc725452970"]}],"mendeley":{"formattedCitation":"(1)","plainTextFormattedCitation":"(1)","previouslyFormattedCitation":"(Dudley et al., 2003)"},"properties":{"noteIndex":0},"schema":"https://github.com/citation-style-language/schema/raw/master/csl-citation.json"}</w:instrText>
            </w:r>
            <w:r w:rsidRPr="00CF54AB">
              <w:rPr>
                <w:rFonts w:ascii="Times New Roman" w:eastAsia="Times New Roman" w:hAnsi="Times New Roman" w:cs="Times New Roman"/>
                <w:color w:val="000000"/>
                <w:sz w:val="24"/>
              </w:rPr>
              <w:fldChar w:fldCharType="separate"/>
            </w:r>
            <w:r w:rsidRPr="00CF54AB">
              <w:rPr>
                <w:rFonts w:ascii="Times New Roman" w:eastAsia="Times New Roman" w:hAnsi="Times New Roman" w:cs="Times New Roman"/>
                <w:noProof/>
                <w:color w:val="000000"/>
                <w:sz w:val="24"/>
              </w:rPr>
              <w:t>(1)</w:t>
            </w:r>
            <w:r w:rsidRPr="00CF54AB">
              <w:rPr>
                <w:rFonts w:ascii="Times New Roman" w:eastAsia="Times New Roman" w:hAnsi="Times New Roman" w:cs="Times New Roman"/>
                <w:color w:val="000000"/>
                <w:sz w:val="24"/>
              </w:rPr>
              <w:fldChar w:fldCharType="end"/>
            </w:r>
          </w:p>
        </w:tc>
        <w:tc>
          <w:tcPr>
            <w:tcW w:w="7039" w:type="dxa"/>
            <w:tcBorders>
              <w:top w:val="single" w:sz="5" w:space="0" w:color="000000"/>
              <w:left w:val="single" w:sz="5" w:space="0" w:color="000000"/>
              <w:bottom w:val="single" w:sz="5" w:space="0" w:color="000000"/>
              <w:right w:val="single" w:sz="5" w:space="0" w:color="000000"/>
            </w:tcBorders>
          </w:tcPr>
          <w:p w14:paraId="37136CD0" w14:textId="77777777" w:rsidR="00CF54AB" w:rsidRPr="00CF54AB" w:rsidRDefault="00CF54AB" w:rsidP="00CF54AB">
            <w:pPr>
              <w:ind w:left="103"/>
              <w:rPr>
                <w:rFonts w:ascii="Calibri" w:eastAsia="Calibri" w:hAnsi="Calibri" w:cs="Calibri"/>
                <w:color w:val="000000"/>
              </w:rPr>
            </w:pPr>
            <w:r w:rsidRPr="00CF54AB">
              <w:rPr>
                <w:rFonts w:ascii="Times New Roman" w:eastAsia="Times New Roman" w:hAnsi="Times New Roman" w:cs="Times New Roman"/>
                <w:color w:val="000000"/>
                <w:sz w:val="24"/>
              </w:rPr>
              <w:t xml:space="preserve">No exposure of interest </w:t>
            </w:r>
          </w:p>
        </w:tc>
      </w:tr>
      <w:tr w:rsidR="00CF54AB" w:rsidRPr="00CF54AB" w14:paraId="3A62A910" w14:textId="77777777" w:rsidTr="005E6C0A">
        <w:trPr>
          <w:trHeight w:val="477"/>
        </w:trPr>
        <w:tc>
          <w:tcPr>
            <w:tcW w:w="1819" w:type="dxa"/>
            <w:tcBorders>
              <w:top w:val="single" w:sz="5" w:space="0" w:color="000000"/>
              <w:left w:val="single" w:sz="5" w:space="0" w:color="000000"/>
              <w:bottom w:val="single" w:sz="5" w:space="0" w:color="000000"/>
              <w:right w:val="single" w:sz="5" w:space="0" w:color="000000"/>
            </w:tcBorders>
          </w:tcPr>
          <w:p w14:paraId="2BBFBEFF" w14:textId="77777777" w:rsidR="00CF54AB" w:rsidRPr="00CF54AB" w:rsidRDefault="00CF54AB" w:rsidP="00CF54AB">
            <w:pPr>
              <w:ind w:left="103"/>
              <w:rPr>
                <w:rFonts w:ascii="Calibri" w:eastAsia="Calibri" w:hAnsi="Calibri" w:cs="Calibri"/>
                <w:color w:val="000000"/>
              </w:rPr>
            </w:pPr>
            <w:proofErr w:type="spellStart"/>
            <w:r w:rsidRPr="00CF54AB">
              <w:rPr>
                <w:rFonts w:ascii="Times New Roman" w:eastAsia="Times New Roman" w:hAnsi="Times New Roman" w:cs="Times New Roman"/>
                <w:color w:val="000000"/>
                <w:sz w:val="24"/>
              </w:rPr>
              <w:t>Bleumik</w:t>
            </w:r>
            <w:proofErr w:type="spellEnd"/>
            <w:r w:rsidRPr="00CF54AB">
              <w:rPr>
                <w:rFonts w:ascii="Times New Roman" w:eastAsia="Times New Roman" w:hAnsi="Times New Roman" w:cs="Times New Roman"/>
                <w:color w:val="000000"/>
                <w:sz w:val="24"/>
              </w:rPr>
              <w:t xml:space="preserve"> 2001</w:t>
            </w:r>
            <w:r w:rsidRPr="00CF54AB">
              <w:rPr>
                <w:rFonts w:ascii="Times New Roman" w:eastAsia="Times New Roman" w:hAnsi="Times New Roman" w:cs="Times New Roman"/>
                <w:color w:val="000000"/>
                <w:sz w:val="24"/>
              </w:rPr>
              <w:fldChar w:fldCharType="begin" w:fldLock="1"/>
            </w:r>
            <w:r w:rsidRPr="00CF54AB">
              <w:rPr>
                <w:rFonts w:ascii="Times New Roman" w:eastAsia="Times New Roman" w:hAnsi="Times New Roman" w:cs="Times New Roman"/>
                <w:color w:val="000000"/>
                <w:sz w:val="24"/>
              </w:rPr>
              <w:instrText>ADDIN CSL_CITATION {"citationItems":[{"id":"ITEM-1","itemData":{"ISSN":"10273719","PMID":"11605885","abstract":"SETTING: Central Sulawesi Province, Republic of Indonesia. OBJECTIVE: To increase tuberculosis case notification and maintain high treatment success rates through community participation in a tuberculosis field programme. DESIGN: Comparison of tuberculosis case notification and treatment results in a community based tuberculosis programme (CBTP), before and after introduction of the programme and between areas where the programme was and was not introduced. RESULTS: During 1998, the CBTP was introduced in two of the four rural districts of the Central Sulawesi province, covering 224 (29%) of the 772 villages and 362 700 (33%) of the 1 109 100 population in these districts. In the CBTP villages the notification rate of new smear-positive patients per 100 000 population increased from 51 in 1996 and 48 in 1997 to 166 in 1998. In the 548 non-CBTP villages the rates were 62, 60 and 70, respectively. The sputum conversion rate at the end of the first 2 months of the treatment was over 85% in both the CBTP and the non-CBTP villages. In the CBTP villages the treatment success rate (cure and treatment completion) was 90.4%, 89.5% and 93.7% in 1996, 1997, and 1998. For the non-CBTP villages these rates were respectively 85.4%, 86.8% and 85.9%. In 1998 the sputum conversion and treatment success rates were significantly higher in the CBTP villages than in the non-CBTP villages. CONCLUSION: Through community participation, the notification of new smear-smear positive patients increased substantially, while sputum conversion and treatment success rates remained high.","author":[{"dropping-particle":"","family":"Becx-Bleumink","given":"M.","non-dropping-particle":"","parse-names":false,"suffix":""},{"dropping-particle":"","family":"Wibowo","given":"H.","non-dropping-particle":"","parse-names":false,"suffix":""},{"dropping-particle":"","family":"Apriani","given":"W.","non-dropping-particle":"","parse-names":false,"suffix":""},{"dropping-particle":"","family":"Vrakking","given":"H.","non-dropping-particle":"","parse-names":false,"suffix":""}],"container-title":"International Journal of Tuberculosis and Lung Disease","id":"ITEM-1","issue":"10","issued":{"date-parts":[["2001"]]},"page":"920-925","title":"High tuberculosis notification and treatment success rates through community participation in central Sulawesi, Republic of Indonesia","type":"article-journal","volume":"5"},"uris":["http://www.mendeley.com/documents/?uuid=9e17b11c-a14b-4330-8afb-f0562b9c3f5b"]}],"mendeley":{"formattedCitation":"(2)","plainTextFormattedCitation":"(2)","previouslyFormattedCitation":"(Becx-Bleumink et al., 2001)"},"properties":{"noteIndex":0},"schema":"https://github.com/citation-style-language/schema/raw/master/csl-citation.json"}</w:instrText>
            </w:r>
            <w:r w:rsidRPr="00CF54AB">
              <w:rPr>
                <w:rFonts w:ascii="Times New Roman" w:eastAsia="Times New Roman" w:hAnsi="Times New Roman" w:cs="Times New Roman"/>
                <w:color w:val="000000"/>
                <w:sz w:val="24"/>
              </w:rPr>
              <w:fldChar w:fldCharType="separate"/>
            </w:r>
            <w:r w:rsidRPr="00CF54AB">
              <w:rPr>
                <w:rFonts w:ascii="Times New Roman" w:eastAsia="Times New Roman" w:hAnsi="Times New Roman" w:cs="Times New Roman"/>
                <w:noProof/>
                <w:color w:val="000000"/>
                <w:sz w:val="24"/>
              </w:rPr>
              <w:t>(2)</w:t>
            </w:r>
            <w:r w:rsidRPr="00CF54AB">
              <w:rPr>
                <w:rFonts w:ascii="Times New Roman" w:eastAsia="Times New Roman" w:hAnsi="Times New Roman" w:cs="Times New Roman"/>
                <w:color w:val="000000"/>
                <w:sz w:val="24"/>
              </w:rPr>
              <w:fldChar w:fldCharType="end"/>
            </w:r>
            <w:r w:rsidRPr="00CF54AB">
              <w:rPr>
                <w:rFonts w:ascii="Times New Roman" w:eastAsia="Times New Roman" w:hAnsi="Times New Roman" w:cs="Times New Roman"/>
                <w:color w:val="000000"/>
                <w:sz w:val="24"/>
              </w:rPr>
              <w:t xml:space="preserve"> </w:t>
            </w:r>
          </w:p>
        </w:tc>
        <w:tc>
          <w:tcPr>
            <w:tcW w:w="7039" w:type="dxa"/>
            <w:tcBorders>
              <w:top w:val="single" w:sz="5" w:space="0" w:color="000000"/>
              <w:left w:val="single" w:sz="5" w:space="0" w:color="000000"/>
              <w:bottom w:val="single" w:sz="5" w:space="0" w:color="000000"/>
              <w:right w:val="single" w:sz="5" w:space="0" w:color="000000"/>
            </w:tcBorders>
          </w:tcPr>
          <w:p w14:paraId="760F0C95" w14:textId="77777777" w:rsidR="00CF54AB" w:rsidRPr="00CF54AB" w:rsidRDefault="00CF54AB" w:rsidP="00CF54AB">
            <w:pPr>
              <w:ind w:left="103"/>
              <w:rPr>
                <w:rFonts w:ascii="Calibri" w:eastAsia="Calibri" w:hAnsi="Calibri" w:cs="Calibri"/>
                <w:color w:val="000000"/>
              </w:rPr>
            </w:pPr>
            <w:r w:rsidRPr="00CF54AB">
              <w:rPr>
                <w:rFonts w:ascii="Times New Roman" w:eastAsia="Times New Roman" w:hAnsi="Times New Roman" w:cs="Times New Roman"/>
                <w:color w:val="000000"/>
                <w:sz w:val="24"/>
              </w:rPr>
              <w:t xml:space="preserve">No exposure of interest </w:t>
            </w:r>
          </w:p>
        </w:tc>
      </w:tr>
      <w:tr w:rsidR="00CF54AB" w:rsidRPr="00CF54AB" w14:paraId="028E8587" w14:textId="77777777" w:rsidTr="005E6C0A">
        <w:trPr>
          <w:trHeight w:val="522"/>
        </w:trPr>
        <w:tc>
          <w:tcPr>
            <w:tcW w:w="1819" w:type="dxa"/>
            <w:tcBorders>
              <w:top w:val="single" w:sz="5" w:space="0" w:color="000000"/>
              <w:left w:val="single" w:sz="5" w:space="0" w:color="000000"/>
              <w:bottom w:val="single" w:sz="5" w:space="0" w:color="000000"/>
              <w:right w:val="single" w:sz="5" w:space="0" w:color="000000"/>
            </w:tcBorders>
          </w:tcPr>
          <w:p w14:paraId="75FCAB3E" w14:textId="77777777" w:rsidR="00CF54AB" w:rsidRPr="00CF54AB" w:rsidRDefault="00CF54AB" w:rsidP="00CF54AB">
            <w:pPr>
              <w:ind w:left="103"/>
              <w:rPr>
                <w:rFonts w:ascii="Calibri" w:eastAsia="Calibri" w:hAnsi="Calibri" w:cs="Calibri"/>
                <w:color w:val="000000"/>
              </w:rPr>
            </w:pPr>
            <w:r w:rsidRPr="00CF54AB">
              <w:rPr>
                <w:rFonts w:ascii="Times New Roman" w:eastAsia="Times New Roman" w:hAnsi="Times New Roman" w:cs="Times New Roman"/>
                <w:color w:val="000000"/>
                <w:sz w:val="24"/>
              </w:rPr>
              <w:t>Singh  2004</w:t>
            </w:r>
            <w:r w:rsidRPr="00CF54AB">
              <w:rPr>
                <w:rFonts w:ascii="Times New Roman" w:eastAsia="Times New Roman" w:hAnsi="Times New Roman" w:cs="Times New Roman"/>
                <w:color w:val="000000"/>
                <w:sz w:val="24"/>
              </w:rPr>
              <w:fldChar w:fldCharType="begin" w:fldLock="1"/>
            </w:r>
            <w:r w:rsidRPr="00CF54AB">
              <w:rPr>
                <w:rFonts w:ascii="Times New Roman" w:eastAsia="Times New Roman" w:hAnsi="Times New Roman" w:cs="Times New Roman"/>
                <w:color w:val="000000"/>
                <w:sz w:val="24"/>
              </w:rPr>
              <w:instrText>ADDIN CSL_CITATION {"citationItems":[{"id":"ITEM-1","itemData":{"ISSN":"10273719","PMID":"15182154","abstract":"A tuberculosis (TB) unit covering a population of 600 000 in Gurgaon District of Haryana State, India, where the DOTS-based RNTCP has been implemented since April 2000. Treatment success rate, as recorded in the TB register, of new sputum smear-positive patients receiving directly observed treatment (DOT) from community volunteers was comparable with that of patients receiving DOT from government health workers (78% vs. 77%). The proportion of patients with community volunteers increased significantly with time (13% in 2000 to 25% in 2002), even in the absence of financial incentives. In this model of community volunteer involvement in an urban TB control programme, the primary responsibility for returning late patients to treatment was with the staff of the District TB Centre.","author":[{"dropping-particle":"","family":"Singh","given":"Alka Aggarwal","non-dropping-particle":"","parse-names":false,"suffix":""},{"dropping-particle":"","family":"Parasher","given":"D.","non-dropping-particle":"","parse-names":false,"suffix":""},{"dropping-particle":"","family":"Shekhavat","given":"G. S.","non-dropping-particle":"","parse-names":false,"suffix":""},{"dropping-particle":"","family":"Sahu","given":"S.","non-dropping-particle":"","parse-names":false,"suffix":""},{"dropping-particle":"","family":"Wares","given":"D. F.","non-dropping-particle":"","parse-names":false,"suffix":""},{"dropping-particle":"","family":"Granich","given":"R.","non-dropping-particle":"","parse-names":false,"suffix":""}],"container-title":"International Journal of Tuberculosis and Lung Disease","id":"ITEM-1","issue":"6","issued":{"date-parts":[["2004"]]},"page":"800-802","title":"Effectiveness of urban community volunteers in directly observed treatment of tuberculosis patients: A field report from Haryana, North India","type":"article-journal","volume":"8"},"uris":["http://www.mendeley.com/documents/?uuid=2201bcc8-bdcf-4fc4-9530-4e0ff17e149a"]}],"mendeley":{"formattedCitation":"(3)","plainTextFormattedCitation":"(3)","previouslyFormattedCitation":"(Singh et al., 2004)"},"properties":{"noteIndex":0},"schema":"https://github.com/citation-style-language/schema/raw/master/csl-citation.json"}</w:instrText>
            </w:r>
            <w:r w:rsidRPr="00CF54AB">
              <w:rPr>
                <w:rFonts w:ascii="Times New Roman" w:eastAsia="Times New Roman" w:hAnsi="Times New Roman" w:cs="Times New Roman"/>
                <w:color w:val="000000"/>
                <w:sz w:val="24"/>
              </w:rPr>
              <w:fldChar w:fldCharType="separate"/>
            </w:r>
            <w:r w:rsidRPr="00CF54AB">
              <w:rPr>
                <w:rFonts w:ascii="Times New Roman" w:eastAsia="Times New Roman" w:hAnsi="Times New Roman" w:cs="Times New Roman"/>
                <w:noProof/>
                <w:color w:val="000000"/>
                <w:sz w:val="24"/>
              </w:rPr>
              <w:t>(3)</w:t>
            </w:r>
            <w:r w:rsidRPr="00CF54AB">
              <w:rPr>
                <w:rFonts w:ascii="Times New Roman" w:eastAsia="Times New Roman" w:hAnsi="Times New Roman" w:cs="Times New Roman"/>
                <w:color w:val="000000"/>
                <w:sz w:val="24"/>
              </w:rPr>
              <w:fldChar w:fldCharType="end"/>
            </w:r>
          </w:p>
        </w:tc>
        <w:tc>
          <w:tcPr>
            <w:tcW w:w="7039" w:type="dxa"/>
            <w:tcBorders>
              <w:top w:val="single" w:sz="5" w:space="0" w:color="000000"/>
              <w:left w:val="single" w:sz="5" w:space="0" w:color="000000"/>
              <w:bottom w:val="single" w:sz="5" w:space="0" w:color="000000"/>
              <w:right w:val="single" w:sz="5" w:space="0" w:color="000000"/>
            </w:tcBorders>
          </w:tcPr>
          <w:p w14:paraId="794260F5" w14:textId="77777777" w:rsidR="00CF54AB" w:rsidRPr="00CF54AB" w:rsidRDefault="00CF54AB" w:rsidP="00CF54AB">
            <w:pPr>
              <w:ind w:left="103"/>
              <w:rPr>
                <w:rFonts w:ascii="Times New Roman" w:eastAsia="Times New Roman" w:hAnsi="Times New Roman" w:cs="Times New Roman"/>
                <w:color w:val="000000"/>
                <w:sz w:val="24"/>
              </w:rPr>
            </w:pPr>
            <w:r w:rsidRPr="00CF54AB">
              <w:rPr>
                <w:rFonts w:ascii="Times New Roman" w:eastAsia="Times New Roman" w:hAnsi="Times New Roman" w:cs="Times New Roman"/>
                <w:color w:val="000000"/>
                <w:sz w:val="24"/>
              </w:rPr>
              <w:t xml:space="preserve">No exposure of interest </w:t>
            </w:r>
          </w:p>
        </w:tc>
      </w:tr>
      <w:tr w:rsidR="00CF54AB" w:rsidRPr="00CF54AB" w14:paraId="49B328AD" w14:textId="77777777" w:rsidTr="005E6C0A">
        <w:trPr>
          <w:trHeight w:val="564"/>
        </w:trPr>
        <w:tc>
          <w:tcPr>
            <w:tcW w:w="1819" w:type="dxa"/>
            <w:tcBorders>
              <w:top w:val="single" w:sz="5" w:space="0" w:color="000000"/>
              <w:left w:val="single" w:sz="5" w:space="0" w:color="000000"/>
              <w:bottom w:val="single" w:sz="5" w:space="0" w:color="000000"/>
              <w:right w:val="single" w:sz="5" w:space="0" w:color="000000"/>
            </w:tcBorders>
          </w:tcPr>
          <w:p w14:paraId="30A53C86" w14:textId="77777777" w:rsidR="00CF54AB" w:rsidRPr="00CF54AB" w:rsidRDefault="00CF54AB" w:rsidP="00CF54AB">
            <w:pPr>
              <w:ind w:left="103"/>
              <w:rPr>
                <w:rFonts w:ascii="Calibri" w:eastAsia="Calibri" w:hAnsi="Calibri" w:cs="Calibri"/>
                <w:color w:val="000000"/>
              </w:rPr>
            </w:pPr>
            <w:r w:rsidRPr="00CF54AB">
              <w:rPr>
                <w:rFonts w:ascii="Times New Roman" w:eastAsia="Times New Roman" w:hAnsi="Times New Roman" w:cs="Times New Roman"/>
                <w:sz w:val="24"/>
              </w:rPr>
              <w:t xml:space="preserve">Barker 2002  </w:t>
            </w:r>
            <w:r w:rsidRPr="00CF54AB">
              <w:rPr>
                <w:rFonts w:ascii="Times New Roman" w:eastAsia="Times New Roman" w:hAnsi="Times New Roman" w:cs="Times New Roman"/>
                <w:sz w:val="24"/>
              </w:rPr>
              <w:fldChar w:fldCharType="begin" w:fldLock="1"/>
            </w:r>
            <w:r w:rsidRPr="00CF54AB">
              <w:rPr>
                <w:rFonts w:ascii="Times New Roman" w:eastAsia="Times New Roman" w:hAnsi="Times New Roman" w:cs="Times New Roman"/>
                <w:sz w:val="24"/>
              </w:rPr>
              <w:instrText>ADDIN CSL_CITATION {"citationItems":[{"id":"ITEM-1","itemData":{"ISSN":"02569574","PMID":"12056360","abstract":"Objective. To illustrate successes and difficulties for the South African National Tuberculosis Programme in a rural area. Design. Prospective cohort study. Setting. Sekhukhuneland, Provincial Health Service Southern Region, Northern Province, South Africa. Subjects. All patients diagnosed with tuberculosis (TB) in the catchment area of four rural hospitals between January 1997 and June 1999. Main outcome measures. Standard outcomes for TB treatment as defined by the World Health Organisation. Treatment failure, treatment interruption and death were grouped as poor outcomes. Results. One thousand four hundred and seventy-six people were diagnosed with TB. The majority (76%) had smear-positive pulmonary disease. Treatment was given by directly observed therapy (DOT) throughout in all but 15 instances. Excluding 10 subjects with known multidrug-resistant TB (MDRTB), 723 (66%) were cured, 68 (6%) completed treatment, 73 (7%) interrupted treatment, 37 (3%) failed treatment, 66 (6%) transferred out, and 134 (12%) died. Of the 920 initially smear-positive patients who survived the first 2 months to receive DOT in the community, 693 (75%) were supervised by unpaid community volunteers. Poor outcomes were no more common among patients supervised by these volunteers than among patients supervised by professional health care workers. Male gender (odds ratio 1.38,95% confidence interval 1.02, 1.87) was significantly associated with a poor outcome. Conclusion. Although there were difficulties, the national programme was successfully applied with no additional funds or facilities. Explanations for the high death rate and poor outcomes for men need to be found. Great efforts will be required to preserve the quality of the TB programme if it is devolved to primary care level.","author":[{"dropping-particle":"","family":"Barker","given":"R. D.","non-dropping-particle":"","parse-names":false,"suffix":""},{"dropping-particle":"","family":"Millard","given":"F. J.C.","non-dropping-particle":"","parse-names":false,"suffix":""},{"dropping-particle":"","family":"Nthangeni","given":"M. E.","non-dropping-particle":"","parse-names":false,"suffix":""}],"container-title":"South African Medical Journal","id":"ITEM-1","issue":"4","issued":{"date-parts":[["2002"]]},"page":"291-294","title":"Unpaid community volunteers - Effective providers of directly observed therapy (DOT) in rural South Africa","type":"article-journal","volume":"92"},"uris":["http://www.mendeley.com/documents/?uuid=7ddd5c10-5d61-4807-84f0-7c3fcaa74d69"]}],"mendeley":{"formattedCitation":"(4)","plainTextFormattedCitation":"(4)","previouslyFormattedCitation":"(Barker et al., 2002)"},"properties":{"noteIndex":0},"schema":"https://github.com/citation-style-language/schema/raw/master/csl-citation.json"}</w:instrText>
            </w:r>
            <w:r w:rsidRPr="00CF54AB">
              <w:rPr>
                <w:rFonts w:ascii="Times New Roman" w:eastAsia="Times New Roman" w:hAnsi="Times New Roman" w:cs="Times New Roman"/>
                <w:sz w:val="24"/>
              </w:rPr>
              <w:fldChar w:fldCharType="separate"/>
            </w:r>
            <w:r w:rsidRPr="00CF54AB">
              <w:rPr>
                <w:rFonts w:ascii="Times New Roman" w:eastAsia="Times New Roman" w:hAnsi="Times New Roman" w:cs="Times New Roman"/>
                <w:noProof/>
                <w:sz w:val="24"/>
              </w:rPr>
              <w:t>(4)</w:t>
            </w:r>
            <w:r w:rsidRPr="00CF54AB">
              <w:rPr>
                <w:rFonts w:ascii="Times New Roman" w:eastAsia="Times New Roman" w:hAnsi="Times New Roman" w:cs="Times New Roman"/>
                <w:sz w:val="24"/>
              </w:rPr>
              <w:fldChar w:fldCharType="end"/>
            </w:r>
          </w:p>
        </w:tc>
        <w:tc>
          <w:tcPr>
            <w:tcW w:w="7039" w:type="dxa"/>
            <w:tcBorders>
              <w:top w:val="single" w:sz="5" w:space="0" w:color="000000"/>
              <w:left w:val="single" w:sz="5" w:space="0" w:color="000000"/>
              <w:bottom w:val="single" w:sz="5" w:space="0" w:color="000000"/>
              <w:right w:val="single" w:sz="5" w:space="0" w:color="000000"/>
            </w:tcBorders>
          </w:tcPr>
          <w:p w14:paraId="4E0FA82A" w14:textId="77777777" w:rsidR="00CF54AB" w:rsidRPr="00CF54AB" w:rsidRDefault="00CF54AB" w:rsidP="00CF54AB">
            <w:pPr>
              <w:ind w:left="103"/>
              <w:rPr>
                <w:rFonts w:ascii="Calibri" w:eastAsia="Calibri" w:hAnsi="Calibri" w:cs="Calibri"/>
                <w:color w:val="000000"/>
              </w:rPr>
            </w:pPr>
            <w:r w:rsidRPr="00CF54AB">
              <w:rPr>
                <w:rFonts w:ascii="Times New Roman" w:eastAsia="Times New Roman" w:hAnsi="Times New Roman" w:cs="Times New Roman"/>
                <w:color w:val="000000"/>
                <w:sz w:val="24"/>
              </w:rPr>
              <w:t xml:space="preserve">No exposure of interest </w:t>
            </w:r>
          </w:p>
        </w:tc>
      </w:tr>
      <w:tr w:rsidR="00CF54AB" w:rsidRPr="00CF54AB" w14:paraId="63554C14" w14:textId="77777777" w:rsidTr="005E6C0A">
        <w:trPr>
          <w:trHeight w:val="286"/>
        </w:trPr>
        <w:tc>
          <w:tcPr>
            <w:tcW w:w="1819" w:type="dxa"/>
            <w:tcBorders>
              <w:top w:val="single" w:sz="5" w:space="0" w:color="000000"/>
              <w:left w:val="single" w:sz="5" w:space="0" w:color="000000"/>
              <w:bottom w:val="single" w:sz="5" w:space="0" w:color="000000"/>
              <w:right w:val="single" w:sz="5" w:space="0" w:color="000000"/>
            </w:tcBorders>
          </w:tcPr>
          <w:p w14:paraId="792C5162" w14:textId="77777777" w:rsidR="00CF54AB" w:rsidRPr="00CF54AB" w:rsidRDefault="00CF54AB" w:rsidP="00CF54AB">
            <w:pPr>
              <w:ind w:left="103"/>
              <w:rPr>
                <w:rFonts w:ascii="Calibri" w:eastAsia="Calibri" w:hAnsi="Calibri" w:cs="Calibri"/>
                <w:color w:val="000000"/>
              </w:rPr>
            </w:pPr>
            <w:proofErr w:type="spellStart"/>
            <w:r w:rsidRPr="00CF54AB">
              <w:rPr>
                <w:rFonts w:ascii="Times New Roman" w:eastAsia="Times New Roman" w:hAnsi="Times New Roman" w:cs="Times New Roman"/>
                <w:color w:val="000000"/>
                <w:sz w:val="24"/>
              </w:rPr>
              <w:t>Garfein</w:t>
            </w:r>
            <w:proofErr w:type="spellEnd"/>
            <w:r w:rsidRPr="00CF54AB">
              <w:rPr>
                <w:rFonts w:ascii="Times New Roman" w:eastAsia="Times New Roman" w:hAnsi="Times New Roman" w:cs="Times New Roman"/>
                <w:color w:val="000000"/>
                <w:sz w:val="24"/>
              </w:rPr>
              <w:t xml:space="preserve"> 2018</w:t>
            </w:r>
            <w:r w:rsidRPr="00CF54AB">
              <w:rPr>
                <w:rFonts w:ascii="Times New Roman" w:eastAsia="Times New Roman" w:hAnsi="Times New Roman" w:cs="Times New Roman"/>
                <w:color w:val="000000"/>
                <w:sz w:val="24"/>
              </w:rPr>
              <w:fldChar w:fldCharType="begin" w:fldLock="1"/>
            </w:r>
            <w:r w:rsidRPr="00CF54AB">
              <w:rPr>
                <w:rFonts w:ascii="Times New Roman" w:eastAsia="Times New Roman" w:hAnsi="Times New Roman" w:cs="Times New Roman"/>
                <w:color w:val="000000"/>
                <w:sz w:val="24"/>
              </w:rPr>
              <w:instrText>ADDIN CSL_CITATION {"citationItems":[{"id":"ITEM-1","itemData":{"DOI":"10.3201/eid2410.180459","ISSN":"10806059","PMID":"30226154","abstract":"We assessed video directly observed therapy (VDOT) for monitoring tuberculosis treatment in 5 health districts in California, USA, to compare adherence between 174 patients using VDOT and 159 patients using in-person directly observed therapy (DOT). Multivariable linear regression analyses identified participant-reported sociodemographics, risk behaviors, and treatment experience associated with adherence. Median participant age was 44 (range 18–87) years; 61% of participants were male. Median fraction of expected doses observed (FEDO) among VDOT participants was higher (93.0% [interquartile range (IQR) 83.4%–97.1%]) than among patients receiving DOT (66.4% [IQR 55.1%– 89.3%]). Most participants (96%) would recommend VDOT to others; 90% preferred VDOT over DOT. Lower FEDO was independently associated with US or Mexico birth, shorter VDOT duration, finding VDOT difficult, frequently taking medications while away from home, and having video-recording problems (p&lt;0.05). VDOT cost 32% (range 6%–46%) less than DOT. VDOT was feasible, acceptable, and achieved high adherence at lower cost than DOT.","author":[{"dropping-particle":"","family":"Garfein","given":"Richard S.","non-dropping-particle":"","parse-names":false,"suffix":""},{"dropping-particle":"","family":"Liu","given":"Lin","non-dropping-particle":"","parse-names":false,"suffix":""},{"dropping-particle":"","family":"Cuevas-Mota","given":"Jazmine","non-dropping-particle":"","parse-names":false,"suffix":""},{"dropping-particle":"","family":"Collins","given":"Kelly","non-dropping-particle":"","parse-names":false,"suffix":""},{"dropping-particle":"","family":"Muñoz","given":"Fatima","non-dropping-particle":"","parse-names":false,"suffix":""},{"dropping-particle":"","family":"Catanzaro","given":"Donald G.","non-dropping-particle":"","parse-names":false,"suffix":""},{"dropping-particle":"","family":"Moser","given":"Kathleen","non-dropping-particle":"","parse-names":false,"suffix":""},{"dropping-particle":"","family":"Higashi","given":"Julie","non-dropping-particle":"","parse-names":false,"suffix":""},{"dropping-particle":"","family":"Al-Samarrai","given":"Teeb","non-dropping-particle":"","parse-names":false,"suffix":""},{"dropping-particle":"","family":"Kriner","given":"Paula","non-dropping-particle":"","parse-names":false,"suffix":""},{"dropping-particle":"","family":"Vaishampayan","given":"Julie","non-dropping-particle":"","parse-names":false,"suffix":""},{"dropping-particle":"","family":"Cepeda","given":"Javier","non-dropping-particle":"","parse-names":false,"suffix":""},{"dropping-particle":"","family":"Bulterys","given":"Michelle A.","non-dropping-particle":"","parse-names":false,"suffix":""},{"dropping-particle":"","family":"Martin","given":"Natasha K.","non-dropping-particle":"","parse-names":false,"suffix":""},{"dropping-particle":"","family":"Rios","given":"Phillip","non-dropping-particle":"","parse-names":false,"suffix":""},{"dropping-particle":"","family":"Raab","given":"Fredric","non-dropping-particle":"","parse-names":false,"suffix":""}],"container-title":"Emerging Infectious Diseases","id":"ITEM-1","issue":"10","issued":{"date-parts":[["2018"]]},"page":"1806-1815","title":"Tuberculosis treatment monitoring by video directly observed therapy in 5 health districts, California, USA","type":"article-journal","volume":"24"},"uris":["http://www.mendeley.com/documents/?uuid=e802fede-542a-4c9c-a4ff-3285611c4c92"]}],"mendeley":{"formattedCitation":"(5)","plainTextFormattedCitation":"(5)","previouslyFormattedCitation":"(Garfein et al., 2018)"},"properties":{"noteIndex":0},"schema":"https://github.com/citation-style-language/schema/raw/master/csl-citation.json"}</w:instrText>
            </w:r>
            <w:r w:rsidRPr="00CF54AB">
              <w:rPr>
                <w:rFonts w:ascii="Times New Roman" w:eastAsia="Times New Roman" w:hAnsi="Times New Roman" w:cs="Times New Roman"/>
                <w:color w:val="000000"/>
                <w:sz w:val="24"/>
              </w:rPr>
              <w:fldChar w:fldCharType="separate"/>
            </w:r>
            <w:r w:rsidRPr="00CF54AB">
              <w:rPr>
                <w:rFonts w:ascii="Times New Roman" w:eastAsia="Times New Roman" w:hAnsi="Times New Roman" w:cs="Times New Roman"/>
                <w:noProof/>
                <w:color w:val="000000"/>
                <w:sz w:val="24"/>
              </w:rPr>
              <w:t>(5)</w:t>
            </w:r>
            <w:r w:rsidRPr="00CF54AB">
              <w:rPr>
                <w:rFonts w:ascii="Times New Roman" w:eastAsia="Times New Roman" w:hAnsi="Times New Roman" w:cs="Times New Roman"/>
                <w:color w:val="000000"/>
                <w:sz w:val="24"/>
              </w:rPr>
              <w:fldChar w:fldCharType="end"/>
            </w:r>
          </w:p>
        </w:tc>
        <w:tc>
          <w:tcPr>
            <w:tcW w:w="7039" w:type="dxa"/>
            <w:tcBorders>
              <w:top w:val="single" w:sz="5" w:space="0" w:color="000000"/>
              <w:left w:val="single" w:sz="5" w:space="0" w:color="000000"/>
              <w:bottom w:val="single" w:sz="5" w:space="0" w:color="000000"/>
              <w:right w:val="single" w:sz="5" w:space="0" w:color="000000"/>
            </w:tcBorders>
          </w:tcPr>
          <w:p w14:paraId="343B02F4" w14:textId="77777777" w:rsidR="00CF54AB" w:rsidRPr="00CF54AB" w:rsidRDefault="00CF54AB" w:rsidP="00CF54AB">
            <w:pPr>
              <w:ind w:left="103"/>
              <w:rPr>
                <w:rFonts w:ascii="Calibri" w:eastAsia="Calibri" w:hAnsi="Calibri" w:cs="Calibri"/>
                <w:color w:val="000000"/>
              </w:rPr>
            </w:pPr>
            <w:r w:rsidRPr="00CF54AB">
              <w:rPr>
                <w:rFonts w:ascii="Times New Roman" w:eastAsia="Times New Roman" w:hAnsi="Times New Roman" w:cs="Times New Roman"/>
                <w:color w:val="000000"/>
                <w:sz w:val="24"/>
              </w:rPr>
              <w:t xml:space="preserve">No outcome of interest </w:t>
            </w:r>
          </w:p>
          <w:p w14:paraId="56ED2946" w14:textId="77777777" w:rsidR="00CF54AB" w:rsidRPr="00CF54AB" w:rsidRDefault="00CF54AB" w:rsidP="00CF54AB">
            <w:pPr>
              <w:ind w:left="103"/>
              <w:rPr>
                <w:rFonts w:ascii="Calibri" w:eastAsia="Calibri" w:hAnsi="Calibri" w:cs="Calibri"/>
                <w:color w:val="000000"/>
              </w:rPr>
            </w:pPr>
            <w:r w:rsidRPr="00CF54AB">
              <w:rPr>
                <w:rFonts w:ascii="Times New Roman" w:eastAsia="Times New Roman" w:hAnsi="Times New Roman" w:cs="Times New Roman"/>
                <w:color w:val="000000"/>
                <w:sz w:val="24"/>
              </w:rPr>
              <w:t xml:space="preserve">(Study examined adherence outcome) </w:t>
            </w:r>
          </w:p>
        </w:tc>
      </w:tr>
      <w:tr w:rsidR="00CF54AB" w:rsidRPr="00CF54AB" w14:paraId="1DDBC8F7" w14:textId="77777777" w:rsidTr="005E6C0A">
        <w:trPr>
          <w:trHeight w:val="286"/>
        </w:trPr>
        <w:tc>
          <w:tcPr>
            <w:tcW w:w="1819" w:type="dxa"/>
            <w:tcBorders>
              <w:top w:val="single" w:sz="5" w:space="0" w:color="000000"/>
              <w:left w:val="single" w:sz="5" w:space="0" w:color="000000"/>
              <w:bottom w:val="single" w:sz="5" w:space="0" w:color="000000"/>
              <w:right w:val="single" w:sz="5" w:space="0" w:color="000000"/>
            </w:tcBorders>
          </w:tcPr>
          <w:p w14:paraId="5A547973" w14:textId="77777777" w:rsidR="00CF54AB" w:rsidRPr="00CF54AB" w:rsidRDefault="00CF54AB" w:rsidP="00CF54AB">
            <w:pPr>
              <w:ind w:left="103"/>
              <w:rPr>
                <w:rFonts w:ascii="Calibri" w:eastAsia="Calibri" w:hAnsi="Calibri" w:cs="Calibri"/>
                <w:color w:val="000000"/>
              </w:rPr>
            </w:pPr>
            <w:proofErr w:type="spellStart"/>
            <w:r w:rsidRPr="00CF54AB">
              <w:rPr>
                <w:rFonts w:ascii="Times New Roman" w:eastAsia="Times New Roman" w:hAnsi="Times New Roman" w:cs="Times New Roman"/>
                <w:color w:val="000000"/>
                <w:sz w:val="24"/>
              </w:rPr>
              <w:t>Demaio</w:t>
            </w:r>
            <w:proofErr w:type="spellEnd"/>
            <w:r w:rsidRPr="00CF54AB">
              <w:rPr>
                <w:rFonts w:ascii="Times New Roman" w:eastAsia="Times New Roman" w:hAnsi="Times New Roman" w:cs="Times New Roman"/>
                <w:color w:val="000000"/>
                <w:sz w:val="24"/>
              </w:rPr>
              <w:t xml:space="preserve">  2001</w:t>
            </w:r>
            <w:r w:rsidRPr="00CF54AB">
              <w:rPr>
                <w:rFonts w:ascii="Times New Roman" w:eastAsia="Times New Roman" w:hAnsi="Times New Roman" w:cs="Times New Roman"/>
                <w:color w:val="000000"/>
                <w:sz w:val="24"/>
              </w:rPr>
              <w:fldChar w:fldCharType="begin" w:fldLock="1"/>
            </w:r>
            <w:r w:rsidRPr="00CF54AB">
              <w:rPr>
                <w:rFonts w:ascii="Times New Roman" w:eastAsia="Times New Roman" w:hAnsi="Times New Roman" w:cs="Times New Roman"/>
                <w:color w:val="000000"/>
                <w:sz w:val="24"/>
              </w:rPr>
              <w:instrText>ADDIN CSL_CITATION {"citationItems":[{"id":"ITEM-1","itemData":{"DOI":"10.1086/324506","ISSN":"10584838","PMID":"11698993","abstract":"We evaluated the use of videophone technology to provide directly observed therapy (DOT) to patients with active tuberculosis During 304 treatment doses, adherence on videophone DOT was 95%, and patient acceptance of the technology was excellent. In selected cases, the use of videophone technology can maintain a high level of adherence to DOT in a cost-effective manner.","author":[{"dropping-particle":"","family":"DeMaio","given":"James","non-dropping-particle":"","parse-names":false,"suffix":""},{"dropping-particle":"","family":"Schwartz","given":"Lawrence","non-dropping-particle":"","parse-names":false,"suffix":""},{"dropping-particle":"","family":"Cooley","given":"Peggy","non-dropping-particle":"","parse-names":false,"suffix":""},{"dropping-particle":"","family":"Tice","given":"Alan","non-dropping-particle":"","parse-names":false,"suffix":""}],"container-title":"Clinical Infectious Diseases","id":"ITEM-1","issue":"12","issued":{"date-parts":[["2001"]]},"page":"2082-2084","title":"The application of telemedicine technology to a directly observed therapy program for tuberculosis: A pilot project","type":"article-journal","volume":"33"},"uris":["http://www.mendeley.com/documents/?uuid=979a4923-15b7-426d-b8cc-7e19f34ae4ed"]}],"mendeley":{"formattedCitation":"(6)","plainTextFormattedCitation":"(6)","previouslyFormattedCitation":"(DeMaio et al., 2001)"},"properties":{"noteIndex":0},"schema":"https://github.com/citation-style-language/schema/raw/master/csl-citation.json"}</w:instrText>
            </w:r>
            <w:r w:rsidRPr="00CF54AB">
              <w:rPr>
                <w:rFonts w:ascii="Times New Roman" w:eastAsia="Times New Roman" w:hAnsi="Times New Roman" w:cs="Times New Roman"/>
                <w:color w:val="000000"/>
                <w:sz w:val="24"/>
              </w:rPr>
              <w:fldChar w:fldCharType="separate"/>
            </w:r>
            <w:r w:rsidRPr="00CF54AB">
              <w:rPr>
                <w:rFonts w:ascii="Times New Roman" w:eastAsia="Times New Roman" w:hAnsi="Times New Roman" w:cs="Times New Roman"/>
                <w:noProof/>
                <w:color w:val="000000"/>
                <w:sz w:val="24"/>
              </w:rPr>
              <w:t>(6)</w:t>
            </w:r>
            <w:r w:rsidRPr="00CF54AB">
              <w:rPr>
                <w:rFonts w:ascii="Times New Roman" w:eastAsia="Times New Roman" w:hAnsi="Times New Roman" w:cs="Times New Roman"/>
                <w:color w:val="000000"/>
                <w:sz w:val="24"/>
              </w:rPr>
              <w:fldChar w:fldCharType="end"/>
            </w:r>
          </w:p>
        </w:tc>
        <w:tc>
          <w:tcPr>
            <w:tcW w:w="7039" w:type="dxa"/>
            <w:tcBorders>
              <w:top w:val="single" w:sz="5" w:space="0" w:color="000000"/>
              <w:left w:val="single" w:sz="5" w:space="0" w:color="000000"/>
              <w:bottom w:val="single" w:sz="5" w:space="0" w:color="000000"/>
              <w:right w:val="single" w:sz="5" w:space="0" w:color="000000"/>
            </w:tcBorders>
          </w:tcPr>
          <w:p w14:paraId="75C416FA" w14:textId="77777777" w:rsidR="00CF54AB" w:rsidRPr="00CF54AB" w:rsidRDefault="00CF54AB" w:rsidP="00CF54AB">
            <w:pPr>
              <w:ind w:left="103"/>
              <w:rPr>
                <w:rFonts w:ascii="Times New Roman" w:eastAsia="Calibri" w:hAnsi="Times New Roman" w:cs="Times New Roman"/>
                <w:color w:val="000000"/>
                <w:sz w:val="24"/>
                <w:szCs w:val="24"/>
              </w:rPr>
            </w:pPr>
            <w:r w:rsidRPr="00CF54AB">
              <w:rPr>
                <w:rFonts w:ascii="Times New Roman" w:eastAsia="Calibri" w:hAnsi="Times New Roman" w:cs="Times New Roman"/>
                <w:color w:val="000000"/>
                <w:sz w:val="24"/>
                <w:szCs w:val="24"/>
              </w:rPr>
              <w:t xml:space="preserve">No outcome of interest </w:t>
            </w:r>
          </w:p>
          <w:p w14:paraId="7EB26BBA" w14:textId="77777777" w:rsidR="00CF54AB" w:rsidRPr="00CF54AB" w:rsidRDefault="00CF54AB" w:rsidP="00CF54AB">
            <w:pPr>
              <w:ind w:left="103"/>
              <w:rPr>
                <w:rFonts w:ascii="Times New Roman" w:eastAsia="Calibri" w:hAnsi="Times New Roman" w:cs="Times New Roman"/>
                <w:color w:val="000000"/>
                <w:sz w:val="24"/>
                <w:szCs w:val="24"/>
              </w:rPr>
            </w:pPr>
            <w:r w:rsidRPr="00CF54AB">
              <w:rPr>
                <w:rFonts w:ascii="Times New Roman" w:eastAsia="Calibri" w:hAnsi="Times New Roman" w:cs="Times New Roman"/>
                <w:color w:val="000000"/>
                <w:sz w:val="24"/>
                <w:szCs w:val="24"/>
              </w:rPr>
              <w:t>(Study examined adherence outcome)</w:t>
            </w:r>
          </w:p>
        </w:tc>
      </w:tr>
      <w:tr w:rsidR="00CF54AB" w:rsidRPr="00CF54AB" w14:paraId="3EFB72BC" w14:textId="77777777" w:rsidTr="005E6C0A">
        <w:trPr>
          <w:trHeight w:val="838"/>
        </w:trPr>
        <w:tc>
          <w:tcPr>
            <w:tcW w:w="1819" w:type="dxa"/>
            <w:tcBorders>
              <w:top w:val="single" w:sz="5" w:space="0" w:color="000000"/>
              <w:left w:val="single" w:sz="5" w:space="0" w:color="000000"/>
              <w:bottom w:val="single" w:sz="5" w:space="0" w:color="000000"/>
              <w:right w:val="single" w:sz="5" w:space="0" w:color="000000"/>
            </w:tcBorders>
          </w:tcPr>
          <w:p w14:paraId="13B97217" w14:textId="77777777" w:rsidR="00CF54AB" w:rsidRPr="00CF54AB" w:rsidRDefault="00CF54AB" w:rsidP="00CF54AB">
            <w:pPr>
              <w:ind w:left="103"/>
              <w:rPr>
                <w:rFonts w:ascii="Calibri" w:eastAsia="Calibri" w:hAnsi="Calibri" w:cs="Calibri"/>
                <w:color w:val="000000"/>
              </w:rPr>
            </w:pPr>
            <w:proofErr w:type="spellStart"/>
            <w:r w:rsidRPr="00CF54AB">
              <w:rPr>
                <w:rFonts w:ascii="Times New Roman" w:eastAsia="Times New Roman" w:hAnsi="Times New Roman" w:cs="Times New Roman"/>
                <w:color w:val="000000"/>
                <w:sz w:val="24"/>
              </w:rPr>
              <w:t>Holzschuh</w:t>
            </w:r>
            <w:proofErr w:type="spellEnd"/>
            <w:r w:rsidRPr="00CF54AB">
              <w:rPr>
                <w:rFonts w:ascii="Times New Roman" w:eastAsia="Times New Roman" w:hAnsi="Times New Roman" w:cs="Times New Roman"/>
                <w:color w:val="000000"/>
                <w:sz w:val="24"/>
              </w:rPr>
              <w:t xml:space="preserve"> 2017</w:t>
            </w:r>
            <w:r w:rsidRPr="00CF54AB">
              <w:rPr>
                <w:rFonts w:ascii="Times New Roman" w:eastAsia="Times New Roman" w:hAnsi="Times New Roman" w:cs="Times New Roman"/>
                <w:color w:val="000000"/>
                <w:sz w:val="24"/>
              </w:rPr>
              <w:fldChar w:fldCharType="begin" w:fldLock="1"/>
            </w:r>
            <w:r w:rsidRPr="00CF54AB">
              <w:rPr>
                <w:rFonts w:ascii="Times New Roman" w:eastAsia="Times New Roman" w:hAnsi="Times New Roman" w:cs="Times New Roman"/>
                <w:color w:val="000000"/>
                <w:sz w:val="24"/>
              </w:rPr>
              <w:instrText>ADDIN CSL_CITATION {"citationItems":[{"id":"ITEM-1","itemData":{"DOI":"10.15585/mmwr.mm6614a3","ISSN":"0149-2195","PMID":"28406884","abstract":"Tuberculosis (TB) is caused by the bacterium Mycobacterium tuberculosis and is spread from person to person through the air. TB can be spread in congregate settings, such as school environments, to varying degrees, based on factors including duration of contact and air ventilation (1); therefore, evaluating potential contacts and exposures can be challenging. In February 2015, a student at a Kansas high school received a diagnosis of active pulmonary TB disease. Screening of 385 (91%) school contacts, four (100%) household contacts, and 19 (90%) social contacts resulted in the identification of 50 persons with latent TB infection. Johnson County Department of Health and Environment (JCDHE) Public Health Emergency Preparedness personnel used their experience with points of distribution logistics to optimize testing clinic layouts and implement the incident command structure. Open communication with students, school staff members, the public, and the media about the investigation from the outset was imperative to reduce rumors and unease that can accompany a large communicable disease investigation. The large number of persons needing treatment for latent TB overwhelmed JCDHE's two TB nurses. As a result, JCDHE developed a policy and procedure to allow persons who met eligibility requirements to complete 12 weekly doses of isoniazid and rifapentine treatment using video directly observed therapy (VDOT) rather than traditional in-person directly observed therapy (DOT). This procedure facilitated treatment compliance and completion; among the eligible 15 persons who chose the 12-week VDOT option, 14 (93%) completed treatment. State and local health departments might consider use of VDOT to monitor treatment of persons with latent TB infection.","author":[{"dropping-particle":"","family":"Holzschuh","given":"Elizabeth Lawlor","non-dropping-particle":"","parse-names":false,"suffix":""},{"dropping-particle":"","family":"Province","given":"Stacie","non-dropping-particle":"","parse-names":false,"suffix":""},{"dropping-particle":"","family":"Johnson","given":"Krystle","non-dropping-particle":"","parse-names":false,"suffix":""},{"dropping-particle":"","family":"Walls","given":"Caitlin","non-dropping-particle":"","parse-names":false,"suffix":""},{"dropping-particle":"","family":"Shemwell","given":"Cathy","non-dropping-particle":"","parse-names":false,"suffix":""},{"dropping-particle":"","family":"Martin","given":"Gary","non-dropping-particle":"","parse-names":false,"suffix":""},{"dropping-particle":"","family":"Showalter","given":"Amy","non-dropping-particle":"","parse-names":false,"suffix":""},{"dropping-particle":"","family":"Dunlay","given":"Jennifer","non-dropping-particle":"","parse-names":false,"suffix":""},{"dropping-particle":"","family":"Conyers","given":"Andrew","non-dropping-particle":"","parse-names":false,"suffix":""},{"dropping-particle":"","family":"Griffin","given":"Phil","non-dropping-particle":"","parse-names":false,"suffix":""},{"dropping-particle":"","family":"Tausz","given":"Nancy","non-dropping-particle":"","parse-names":false,"suffix":""}],"container-title":"MMWR. Morbidity and Mortality Weekly Report","id":"ITEM-1","issue":"14","issued":{"date-parts":[["2017"]]},"page":"387-389","title":"Use of Video Directly Observed Therapy for Treatment of Latent Tuberculosis Infection — Johnson County, Kansas, 2015","type":"article-journal","volume":"66"},"uris":["http://www.mendeley.com/documents/?uuid=d97452e6-2061-405d-a533-7cc09ab295a2"]}],"mendeley":{"formattedCitation":"(7)","plainTextFormattedCitation":"(7)","previouslyFormattedCitation":"(Holzschuh et al., 2017)"},"properties":{"noteIndex":0},"schema":"https://github.com/citation-style-language/schema/raw/master/csl-citation.json"}</w:instrText>
            </w:r>
            <w:r w:rsidRPr="00CF54AB">
              <w:rPr>
                <w:rFonts w:ascii="Times New Roman" w:eastAsia="Times New Roman" w:hAnsi="Times New Roman" w:cs="Times New Roman"/>
                <w:color w:val="000000"/>
                <w:sz w:val="24"/>
              </w:rPr>
              <w:fldChar w:fldCharType="separate"/>
            </w:r>
            <w:r w:rsidRPr="00CF54AB">
              <w:rPr>
                <w:rFonts w:ascii="Times New Roman" w:eastAsia="Times New Roman" w:hAnsi="Times New Roman" w:cs="Times New Roman"/>
                <w:noProof/>
                <w:color w:val="000000"/>
                <w:sz w:val="24"/>
              </w:rPr>
              <w:t>(7)</w:t>
            </w:r>
            <w:r w:rsidRPr="00CF54AB">
              <w:rPr>
                <w:rFonts w:ascii="Times New Roman" w:eastAsia="Times New Roman" w:hAnsi="Times New Roman" w:cs="Times New Roman"/>
                <w:color w:val="000000"/>
                <w:sz w:val="24"/>
              </w:rPr>
              <w:fldChar w:fldCharType="end"/>
            </w:r>
          </w:p>
        </w:tc>
        <w:tc>
          <w:tcPr>
            <w:tcW w:w="7039" w:type="dxa"/>
            <w:tcBorders>
              <w:top w:val="single" w:sz="5" w:space="0" w:color="000000"/>
              <w:left w:val="single" w:sz="5" w:space="0" w:color="000000"/>
              <w:bottom w:val="single" w:sz="5" w:space="0" w:color="000000"/>
              <w:right w:val="single" w:sz="5" w:space="0" w:color="000000"/>
            </w:tcBorders>
          </w:tcPr>
          <w:p w14:paraId="4C5AA556" w14:textId="77777777" w:rsidR="00CF54AB" w:rsidRPr="00CF54AB" w:rsidRDefault="00CF54AB" w:rsidP="00CF54AB">
            <w:pPr>
              <w:ind w:left="103"/>
              <w:rPr>
                <w:rFonts w:ascii="Calibri" w:eastAsia="Calibri" w:hAnsi="Calibri" w:cs="Calibri"/>
                <w:color w:val="000000"/>
              </w:rPr>
            </w:pPr>
            <w:r w:rsidRPr="00CF54AB">
              <w:rPr>
                <w:rFonts w:ascii="Times New Roman" w:eastAsia="Times New Roman" w:hAnsi="Times New Roman" w:cs="Times New Roman"/>
                <w:color w:val="000000"/>
                <w:sz w:val="24"/>
              </w:rPr>
              <w:t xml:space="preserve">No outcome of interest </w:t>
            </w:r>
          </w:p>
          <w:p w14:paraId="4C85AAEF" w14:textId="77777777" w:rsidR="00CF54AB" w:rsidRPr="00CF54AB" w:rsidRDefault="00CF54AB" w:rsidP="00CF54AB">
            <w:pPr>
              <w:ind w:left="103"/>
              <w:rPr>
                <w:rFonts w:ascii="Calibri" w:eastAsia="Calibri" w:hAnsi="Calibri" w:cs="Calibri"/>
                <w:color w:val="000000"/>
              </w:rPr>
            </w:pPr>
            <w:r w:rsidRPr="00CF54AB">
              <w:rPr>
                <w:rFonts w:ascii="Times New Roman" w:eastAsia="Times New Roman" w:hAnsi="Times New Roman" w:cs="Times New Roman"/>
                <w:color w:val="000000"/>
                <w:sz w:val="24"/>
              </w:rPr>
              <w:t>(Study examined adherence outcome)</w:t>
            </w:r>
          </w:p>
        </w:tc>
      </w:tr>
      <w:tr w:rsidR="00CF54AB" w:rsidRPr="00CF54AB" w14:paraId="113E8B59" w14:textId="77777777" w:rsidTr="005E6C0A">
        <w:trPr>
          <w:trHeight w:val="562"/>
        </w:trPr>
        <w:tc>
          <w:tcPr>
            <w:tcW w:w="1819" w:type="dxa"/>
            <w:tcBorders>
              <w:top w:val="single" w:sz="5" w:space="0" w:color="000000"/>
              <w:left w:val="single" w:sz="5" w:space="0" w:color="000000"/>
              <w:bottom w:val="single" w:sz="5" w:space="0" w:color="000000"/>
              <w:right w:val="single" w:sz="5" w:space="0" w:color="000000"/>
            </w:tcBorders>
          </w:tcPr>
          <w:p w14:paraId="4F6D5CF4" w14:textId="77777777" w:rsidR="00CF54AB" w:rsidRPr="00CF54AB" w:rsidRDefault="00CF54AB" w:rsidP="00CF54AB">
            <w:pPr>
              <w:ind w:left="103"/>
              <w:rPr>
                <w:rFonts w:ascii="Calibri" w:eastAsia="Calibri" w:hAnsi="Calibri" w:cs="Calibri"/>
                <w:color w:val="000000"/>
              </w:rPr>
            </w:pPr>
            <w:proofErr w:type="spellStart"/>
            <w:r w:rsidRPr="00CF54AB">
              <w:rPr>
                <w:rFonts w:ascii="Times New Roman" w:eastAsia="Times New Roman" w:hAnsi="Times New Roman" w:cs="Times New Roman"/>
                <w:color w:val="000000"/>
                <w:sz w:val="24"/>
              </w:rPr>
              <w:t>Denkinger</w:t>
            </w:r>
            <w:proofErr w:type="spellEnd"/>
            <w:r w:rsidRPr="00CF54AB">
              <w:rPr>
                <w:rFonts w:ascii="Times New Roman" w:eastAsia="Times New Roman" w:hAnsi="Times New Roman" w:cs="Times New Roman"/>
                <w:color w:val="000000"/>
                <w:sz w:val="24"/>
              </w:rPr>
              <w:t xml:space="preserve">  2013</w:t>
            </w:r>
            <w:r w:rsidRPr="00CF54AB">
              <w:rPr>
                <w:rFonts w:ascii="Times New Roman" w:eastAsia="Times New Roman" w:hAnsi="Times New Roman" w:cs="Times New Roman"/>
                <w:color w:val="000000"/>
                <w:sz w:val="24"/>
              </w:rPr>
              <w:fldChar w:fldCharType="begin" w:fldLock="1"/>
            </w:r>
            <w:r w:rsidRPr="00CF54AB">
              <w:rPr>
                <w:rFonts w:ascii="Times New Roman" w:eastAsia="Times New Roman" w:hAnsi="Times New Roman" w:cs="Times New Roman"/>
                <w:color w:val="000000"/>
                <w:sz w:val="24"/>
              </w:rPr>
              <w:instrText>ADDIN CSL_CITATION {"citationItems":[{"id":"ITEM-1","itemData":{"DOI":"10.5588/ijtld.12.0638","ISSN":"10273719","PMID":"23541232","abstract":"The use of mobile phones has substantially increased throughout the world over the last decade. This has opened up opportunities for the integration of mobile phones as health intervention tools in many aspects of health care, including prevention, diagnosis, data collection, treatment and adherence monitoring and surveillance. Several applications have been explored in human immunodeficiency virus care. The field of tuberculosis (TB) has not exploited the potential of mobile health (m-health) to the same extent, although the opportunities have been recognized. A number of proof-of-concept and pilot studies have been published on m-health in TB care, and an even larger number of studies are available in the grey literature. This article summarizes publications and recent developments at the intersection of TB care and m-health. We show that more rigorous studies evaluating different applications and implementation strategies are needed to establish an evidence base that serves to inform policy and decision making. We outline further areas of research that should be addressed and potential challenges that lie ahead if m-health applications are to enhance the accessibility and quality of TB care. © 2013 The Union.","author":[{"dropping-particle":"","family":"Denkinger","given":"Claudia M.","non-dropping-particle":"","parse-names":false,"suffix":""},{"dropping-particle":"","family":"Grenier","given":"J.","non-dropping-particle":"","parse-names":false,"suffix":""},{"dropping-particle":"","family":"Stratis","given":"A. K.","non-dropping-particle":"","parse-names":false,"suffix":""},{"dropping-particle":"","family":"Akkihal","given":"A.","non-dropping-particle":"","parse-names":false,"suffix":""},{"dropping-particle":"","family":"Pant-Pai","given":"N.","non-dropping-particle":"","parse-names":false,"suffix":""},{"dropping-particle":"","family":"Pai","given":"M.","non-dropping-particle":"","parse-names":false,"suffix":""}],"container-title":"International Journal of Tuberculosis and Lung Disease","id":"ITEM-1","issue":"6","issued":{"date-parts":[["2013"]]},"page":"719-727","title":"Mobile health to improve tuberculosis care and control: A call worth making","type":"article-journal","volume":"17"},"uris":["http://www.mendeley.com/documents/?uuid=195d01e8-3d9f-4227-8910-33027d0b3a8a"]}],"mendeley":{"formattedCitation":"(8)","plainTextFormattedCitation":"(8)","previouslyFormattedCitation":"(Denkinger et al., 2013)"},"properties":{"noteIndex":0},"schema":"https://github.com/citation-style-language/schema/raw/master/csl-citation.json"}</w:instrText>
            </w:r>
            <w:r w:rsidRPr="00CF54AB">
              <w:rPr>
                <w:rFonts w:ascii="Times New Roman" w:eastAsia="Times New Roman" w:hAnsi="Times New Roman" w:cs="Times New Roman"/>
                <w:color w:val="000000"/>
                <w:sz w:val="24"/>
              </w:rPr>
              <w:fldChar w:fldCharType="separate"/>
            </w:r>
            <w:r w:rsidRPr="00CF54AB">
              <w:rPr>
                <w:rFonts w:ascii="Times New Roman" w:eastAsia="Times New Roman" w:hAnsi="Times New Roman" w:cs="Times New Roman"/>
                <w:noProof/>
                <w:color w:val="000000"/>
                <w:sz w:val="24"/>
              </w:rPr>
              <w:t>(8)</w:t>
            </w:r>
            <w:r w:rsidRPr="00CF54AB">
              <w:rPr>
                <w:rFonts w:ascii="Times New Roman" w:eastAsia="Times New Roman" w:hAnsi="Times New Roman" w:cs="Times New Roman"/>
                <w:color w:val="000000"/>
                <w:sz w:val="24"/>
              </w:rPr>
              <w:fldChar w:fldCharType="end"/>
            </w:r>
          </w:p>
        </w:tc>
        <w:tc>
          <w:tcPr>
            <w:tcW w:w="7039" w:type="dxa"/>
            <w:tcBorders>
              <w:top w:val="single" w:sz="5" w:space="0" w:color="000000"/>
              <w:left w:val="single" w:sz="5" w:space="0" w:color="000000"/>
              <w:bottom w:val="single" w:sz="5" w:space="0" w:color="000000"/>
              <w:right w:val="single" w:sz="5" w:space="0" w:color="000000"/>
            </w:tcBorders>
          </w:tcPr>
          <w:p w14:paraId="3193E17F" w14:textId="77777777" w:rsidR="00CF54AB" w:rsidRPr="00CF54AB" w:rsidRDefault="00CF54AB" w:rsidP="00CF54AB">
            <w:pPr>
              <w:ind w:left="103"/>
              <w:rPr>
                <w:rFonts w:ascii="Calibri" w:eastAsia="Calibri" w:hAnsi="Calibri" w:cs="Calibri"/>
                <w:color w:val="000000"/>
              </w:rPr>
            </w:pPr>
            <w:r w:rsidRPr="00CF54AB">
              <w:rPr>
                <w:rFonts w:ascii="Times New Roman" w:eastAsia="Times New Roman" w:hAnsi="Times New Roman" w:cs="Times New Roman"/>
                <w:color w:val="000000"/>
                <w:sz w:val="24"/>
              </w:rPr>
              <w:t xml:space="preserve">Qualitative study </w:t>
            </w:r>
          </w:p>
        </w:tc>
      </w:tr>
      <w:tr w:rsidR="00CF54AB" w:rsidRPr="00CF54AB" w14:paraId="788D915B" w14:textId="77777777" w:rsidTr="005E6C0A">
        <w:trPr>
          <w:trHeight w:val="564"/>
        </w:trPr>
        <w:tc>
          <w:tcPr>
            <w:tcW w:w="1819" w:type="dxa"/>
            <w:tcBorders>
              <w:top w:val="single" w:sz="5" w:space="0" w:color="000000"/>
              <w:left w:val="single" w:sz="5" w:space="0" w:color="000000"/>
              <w:bottom w:val="single" w:sz="5" w:space="0" w:color="000000"/>
              <w:right w:val="single" w:sz="5" w:space="0" w:color="000000"/>
            </w:tcBorders>
          </w:tcPr>
          <w:p w14:paraId="27749061" w14:textId="77777777" w:rsidR="00CF54AB" w:rsidRPr="00CF54AB" w:rsidRDefault="00CF54AB" w:rsidP="00CF54AB">
            <w:pPr>
              <w:rPr>
                <w:rFonts w:ascii="Calibri" w:eastAsia="Calibri" w:hAnsi="Calibri" w:cs="Calibri"/>
                <w:color w:val="000000"/>
              </w:rPr>
            </w:pPr>
            <w:proofErr w:type="spellStart"/>
            <w:r w:rsidRPr="00CF54AB">
              <w:rPr>
                <w:rFonts w:ascii="Times New Roman" w:eastAsia="Times New Roman" w:hAnsi="Times New Roman" w:cs="Times New Roman"/>
                <w:color w:val="000000"/>
                <w:sz w:val="24"/>
              </w:rPr>
              <w:t>Kabongo</w:t>
            </w:r>
            <w:proofErr w:type="spellEnd"/>
            <w:r w:rsidRPr="00CF54AB">
              <w:rPr>
                <w:rFonts w:ascii="Times New Roman" w:eastAsia="Times New Roman" w:hAnsi="Times New Roman" w:cs="Times New Roman"/>
                <w:color w:val="000000"/>
                <w:sz w:val="24"/>
              </w:rPr>
              <w:t xml:space="preserve"> 2010</w:t>
            </w:r>
            <w:r w:rsidRPr="00CF54AB">
              <w:rPr>
                <w:rFonts w:ascii="Times New Roman" w:eastAsia="Times New Roman" w:hAnsi="Times New Roman" w:cs="Times New Roman"/>
                <w:color w:val="000000"/>
                <w:sz w:val="24"/>
              </w:rPr>
              <w:fldChar w:fldCharType="begin" w:fldLock="1"/>
            </w:r>
            <w:r w:rsidRPr="00CF54AB">
              <w:rPr>
                <w:rFonts w:ascii="Times New Roman" w:eastAsia="Times New Roman" w:hAnsi="Times New Roman" w:cs="Times New Roman"/>
                <w:color w:val="000000"/>
                <w:sz w:val="24"/>
              </w:rPr>
              <w:instrText>ADDIN CSL_CITATION {"citationItems":[{"id":"ITEM-1","itemData":{"DOI":"10.4102/phcfm.","author":[{"dropping-particle":"","family":"Kabongo","given":"Diulu","non-dropping-particle":"","parse-names":false,"suffix":""},{"dropping-particle":"","family":"Mash","given":"Bob","non-dropping-particle":"","parse-names":false,"suffix":""}],"container-title":"African Journal of Primary Health Care &amp; Family Medicine","id":"ITEM-1","issue":"10","issued":{"date-parts":[["2010"]]},"title":"Effectiveness of home-based directly observed treatment for tuberculosis in Kweneng West subdistrict, Botswana","type":"article-journal","volume":"2"},"uris":["http://www.mendeley.com/documents/?uuid=49e36539-0e9e-418f-bafc-a381e248abee"]}],"mendeley":{"formattedCitation":"(9)","plainTextFormattedCitation":"(9)","previouslyFormattedCitation":"(Kabongo &amp; Mash, 2010)"},"properties":{"noteIndex":0},"schema":"https://github.com/citation-style-language/schema/raw/master/csl-citation.json"}</w:instrText>
            </w:r>
            <w:r w:rsidRPr="00CF54AB">
              <w:rPr>
                <w:rFonts w:ascii="Times New Roman" w:eastAsia="Times New Roman" w:hAnsi="Times New Roman" w:cs="Times New Roman"/>
                <w:color w:val="000000"/>
                <w:sz w:val="24"/>
              </w:rPr>
              <w:fldChar w:fldCharType="separate"/>
            </w:r>
            <w:r w:rsidRPr="00CF54AB">
              <w:rPr>
                <w:rFonts w:ascii="Times New Roman" w:eastAsia="Times New Roman" w:hAnsi="Times New Roman" w:cs="Times New Roman"/>
                <w:noProof/>
                <w:color w:val="000000"/>
                <w:sz w:val="24"/>
              </w:rPr>
              <w:t>(9)</w:t>
            </w:r>
            <w:r w:rsidRPr="00CF54AB">
              <w:rPr>
                <w:rFonts w:ascii="Times New Roman" w:eastAsia="Times New Roman" w:hAnsi="Times New Roman" w:cs="Times New Roman"/>
                <w:color w:val="000000"/>
                <w:sz w:val="24"/>
              </w:rPr>
              <w:fldChar w:fldCharType="end"/>
            </w:r>
          </w:p>
        </w:tc>
        <w:tc>
          <w:tcPr>
            <w:tcW w:w="7039" w:type="dxa"/>
            <w:tcBorders>
              <w:top w:val="single" w:sz="5" w:space="0" w:color="000000"/>
              <w:left w:val="single" w:sz="5" w:space="0" w:color="000000"/>
              <w:bottom w:val="single" w:sz="5" w:space="0" w:color="000000"/>
              <w:right w:val="single" w:sz="5" w:space="0" w:color="000000"/>
            </w:tcBorders>
          </w:tcPr>
          <w:p w14:paraId="3DD391CF" w14:textId="77777777" w:rsidR="00CF54AB" w:rsidRPr="00CF54AB" w:rsidRDefault="00CF54AB" w:rsidP="00CF54AB">
            <w:pPr>
              <w:ind w:left="103"/>
              <w:rPr>
                <w:rFonts w:ascii="Calibri" w:eastAsia="Calibri" w:hAnsi="Calibri" w:cs="Calibri"/>
                <w:color w:val="000000"/>
              </w:rPr>
            </w:pPr>
            <w:r w:rsidRPr="00CF54AB">
              <w:rPr>
                <w:rFonts w:ascii="Times New Roman" w:eastAsia="Times New Roman" w:hAnsi="Times New Roman" w:cs="Times New Roman"/>
                <w:color w:val="000000"/>
                <w:sz w:val="24"/>
              </w:rPr>
              <w:t xml:space="preserve">No exposure of interest </w:t>
            </w:r>
          </w:p>
        </w:tc>
      </w:tr>
      <w:tr w:rsidR="00CF54AB" w:rsidRPr="00CF54AB" w14:paraId="14C3E611" w14:textId="77777777" w:rsidTr="005E6C0A">
        <w:trPr>
          <w:trHeight w:val="564"/>
        </w:trPr>
        <w:tc>
          <w:tcPr>
            <w:tcW w:w="1819" w:type="dxa"/>
            <w:tcBorders>
              <w:top w:val="single" w:sz="5" w:space="0" w:color="000000"/>
              <w:left w:val="single" w:sz="5" w:space="0" w:color="000000"/>
              <w:bottom w:val="single" w:sz="5" w:space="0" w:color="000000"/>
              <w:right w:val="single" w:sz="5" w:space="0" w:color="000000"/>
            </w:tcBorders>
          </w:tcPr>
          <w:p w14:paraId="6A0E441F" w14:textId="77777777" w:rsidR="00CF54AB" w:rsidRPr="00CF54AB" w:rsidRDefault="00CF54AB" w:rsidP="00CF54AB">
            <w:pPr>
              <w:ind w:left="103"/>
              <w:rPr>
                <w:rFonts w:ascii="Calibri" w:eastAsia="Calibri" w:hAnsi="Calibri" w:cs="Calibri"/>
                <w:color w:val="000000"/>
              </w:rPr>
            </w:pPr>
            <w:proofErr w:type="spellStart"/>
            <w:r w:rsidRPr="00CF54AB">
              <w:rPr>
                <w:rFonts w:ascii="Times New Roman" w:eastAsia="Times New Roman" w:hAnsi="Times New Roman" w:cs="Times New Roman"/>
                <w:color w:val="000000"/>
                <w:sz w:val="24"/>
              </w:rPr>
              <w:t>Zvavamwe</w:t>
            </w:r>
            <w:proofErr w:type="spellEnd"/>
            <w:r w:rsidRPr="00CF54AB">
              <w:rPr>
                <w:rFonts w:ascii="Times New Roman" w:eastAsia="Times New Roman" w:hAnsi="Times New Roman" w:cs="Times New Roman"/>
                <w:color w:val="000000"/>
                <w:sz w:val="24"/>
              </w:rPr>
              <w:t xml:space="preserve"> 2009</w:t>
            </w:r>
            <w:r w:rsidRPr="00CF54AB">
              <w:rPr>
                <w:rFonts w:ascii="Times New Roman" w:eastAsia="Times New Roman" w:hAnsi="Times New Roman" w:cs="Times New Roman"/>
                <w:color w:val="000000"/>
                <w:sz w:val="24"/>
              </w:rPr>
              <w:fldChar w:fldCharType="begin" w:fldLock="1"/>
            </w:r>
            <w:r w:rsidRPr="00CF54AB">
              <w:rPr>
                <w:rFonts w:ascii="Times New Roman" w:eastAsia="Times New Roman" w:hAnsi="Times New Roman" w:cs="Times New Roman"/>
                <w:color w:val="000000"/>
                <w:sz w:val="24"/>
              </w:rPr>
              <w:instrText>ADDIN CSL_CITATION {"citationItems":[{"id":"ITEM-1","itemData":{"DOI":"10.1016/j.ijnurstu.2008.09.013","ISSN":"00207489","PMID":"18995854","abstract":"Background: Tuberculosis (TB) remains a widespread healthcare problem in Africa, although it can be cured within 6-8 months' effective treatment. However, many patients fail to adhere to TB treatment, resulting in failure to get cured and the possible development of multi-drug resistant TB (MDR TB). A community-based TB treatment programme, was started in the Omaheke region of Namibia during 2002. The efficacy of this community-based TB programme, compared to the standard hospital- and clinic-based TB treatment, was unknown. Objectives: The major objectives were to compare TB treatment outcomes for patients who used the community-based TB with those who chose the clinic/self-administered TB treatment option; and to identify advantages and disadvantages of community-based TB care as experienced by patients who had completed their community-based TB treatment. Design: A quasi-experimental study design was used to compare TB patients' treatment outcomes using checklists and exit interviews. Setting: The study was conducted in the Omaheke region of Namibia. Participants: TB patients (n = 332) who were hospitalised during the study period participated in the study. Methods: An analytic cohort prospective design was used to do follow-up visits, and complete checklists, of 332 TB patients. Structured exit interviews were conducted with 101 TB patients who had completed their community-based TB treatment. Results: Enhanced knowledge of TB patients improved their participation in community-based TB care. A family member was the most convenient, acceptable and accessible directly observed treatment (DOT) supervisor for 72.8% of the participants. A statistically significant difference in cure rates between community-based and the clinic/self-administered groups was found (χ2 11.78; p ≤ 0.05; and RR = 1.35; p = 0.05). The major advantages of community-based TB treatment included the ability to continue with one's daily activities during treatment and the saving of time and money. The major disadvantages included that the clinics ran out of TB drug supplies, patients did not always have food to eat after taking their pills and they could not get sufficient rest because they had to continue doing their daily chores. Conclusions: TB patients on the community-based TB treatment option had better cure rates than those on clinic/self-administered TB treatment (although it cannot be inferred that the community-based treatment caused the improved cure rates, because the TB…","author":[{"dropping-particle":"","family":"Zvavamwe","given":"Zimbisayi","non-dropping-particle":"","parse-names":false,"suffix":""},{"dropping-particle":"","family":"Ehlers","given":"Valerie J.","non-dropping-particle":"","parse-names":false,"suffix":""}],"container-title":"International Journal of Nursing Studies","id":"ITEM-1","issue":"3","issued":{"date-parts":[["2009"]]},"page":"302-309","title":"Experiences of a community-based tuberculosis treatment programme in Namibia: A comparative cohort study","type":"article-journal","volume":"46"},"uris":["http://www.mendeley.com/documents/?uuid=b96e1496-f239-4f51-a37a-ac9dacb1b988"]}],"mendeley":{"formattedCitation":"(10)","plainTextFormattedCitation":"(10)","previouslyFormattedCitation":"(Zvavamwe &amp; Ehlers, 2009)"},"properties":{"noteIndex":0},"schema":"https://github.com/citation-style-language/schema/raw/master/csl-citation.json"}</w:instrText>
            </w:r>
            <w:r w:rsidRPr="00CF54AB">
              <w:rPr>
                <w:rFonts w:ascii="Times New Roman" w:eastAsia="Times New Roman" w:hAnsi="Times New Roman" w:cs="Times New Roman"/>
                <w:color w:val="000000"/>
                <w:sz w:val="24"/>
              </w:rPr>
              <w:fldChar w:fldCharType="separate"/>
            </w:r>
            <w:r w:rsidRPr="00CF54AB">
              <w:rPr>
                <w:rFonts w:ascii="Times New Roman" w:eastAsia="Times New Roman" w:hAnsi="Times New Roman" w:cs="Times New Roman"/>
                <w:noProof/>
                <w:color w:val="000000"/>
                <w:sz w:val="24"/>
              </w:rPr>
              <w:t>(10)</w:t>
            </w:r>
            <w:r w:rsidRPr="00CF54AB">
              <w:rPr>
                <w:rFonts w:ascii="Times New Roman" w:eastAsia="Times New Roman" w:hAnsi="Times New Roman" w:cs="Times New Roman"/>
                <w:color w:val="000000"/>
                <w:sz w:val="24"/>
              </w:rPr>
              <w:fldChar w:fldCharType="end"/>
            </w:r>
          </w:p>
        </w:tc>
        <w:tc>
          <w:tcPr>
            <w:tcW w:w="7039" w:type="dxa"/>
            <w:tcBorders>
              <w:top w:val="single" w:sz="5" w:space="0" w:color="000000"/>
              <w:left w:val="single" w:sz="5" w:space="0" w:color="000000"/>
              <w:bottom w:val="single" w:sz="5" w:space="0" w:color="000000"/>
              <w:right w:val="single" w:sz="5" w:space="0" w:color="000000"/>
            </w:tcBorders>
          </w:tcPr>
          <w:p w14:paraId="4058410A" w14:textId="77777777" w:rsidR="00CF54AB" w:rsidRPr="00CF54AB" w:rsidRDefault="00CF54AB" w:rsidP="00CF54AB">
            <w:pPr>
              <w:ind w:left="103"/>
              <w:rPr>
                <w:rFonts w:ascii="Calibri" w:eastAsia="Calibri" w:hAnsi="Calibri" w:cs="Calibri"/>
                <w:color w:val="000000"/>
              </w:rPr>
            </w:pPr>
            <w:r w:rsidRPr="00CF54AB">
              <w:rPr>
                <w:rFonts w:ascii="Times New Roman" w:eastAsia="Times New Roman" w:hAnsi="Times New Roman" w:cs="Times New Roman"/>
                <w:color w:val="000000"/>
                <w:sz w:val="24"/>
              </w:rPr>
              <w:t xml:space="preserve">No exposure of interest </w:t>
            </w:r>
          </w:p>
        </w:tc>
      </w:tr>
      <w:tr w:rsidR="00CF54AB" w:rsidRPr="00CF54AB" w14:paraId="5601F78E" w14:textId="77777777" w:rsidTr="005E6C0A">
        <w:trPr>
          <w:trHeight w:val="564"/>
        </w:trPr>
        <w:tc>
          <w:tcPr>
            <w:tcW w:w="1819" w:type="dxa"/>
            <w:tcBorders>
              <w:top w:val="single" w:sz="5" w:space="0" w:color="000000"/>
              <w:left w:val="single" w:sz="5" w:space="0" w:color="000000"/>
              <w:bottom w:val="single" w:sz="5" w:space="0" w:color="000000"/>
              <w:right w:val="single" w:sz="5" w:space="0" w:color="000000"/>
            </w:tcBorders>
          </w:tcPr>
          <w:p w14:paraId="3A5DCDF4" w14:textId="77777777" w:rsidR="00CF54AB" w:rsidRPr="00CF54AB" w:rsidRDefault="00CF54AB" w:rsidP="00CF54AB">
            <w:pPr>
              <w:ind w:left="103"/>
              <w:rPr>
                <w:rFonts w:ascii="Times New Roman" w:eastAsia="Times New Roman" w:hAnsi="Times New Roman" w:cs="Times New Roman"/>
                <w:color w:val="000000"/>
                <w:sz w:val="24"/>
              </w:rPr>
            </w:pPr>
            <w:r w:rsidRPr="00CF54AB">
              <w:rPr>
                <w:rFonts w:ascii="Times New Roman" w:eastAsia="Times New Roman" w:hAnsi="Times New Roman" w:cs="Times New Roman"/>
                <w:color w:val="000000"/>
                <w:sz w:val="24"/>
              </w:rPr>
              <w:lastRenderedPageBreak/>
              <w:t>Niazi 2003</w:t>
            </w:r>
            <w:r w:rsidRPr="00CF54AB">
              <w:rPr>
                <w:rFonts w:ascii="Times New Roman" w:eastAsia="Times New Roman" w:hAnsi="Times New Roman" w:cs="Times New Roman"/>
                <w:color w:val="000000"/>
                <w:sz w:val="24"/>
              </w:rPr>
              <w:fldChar w:fldCharType="begin" w:fldLock="1"/>
            </w:r>
            <w:r w:rsidRPr="00CF54AB">
              <w:rPr>
                <w:rFonts w:ascii="Times New Roman" w:eastAsia="Times New Roman" w:hAnsi="Times New Roman" w:cs="Times New Roman"/>
                <w:color w:val="000000"/>
                <w:sz w:val="24"/>
              </w:rPr>
              <w:instrText>ADDIN CSL_CITATION {"citationItems":[{"id":"ITEM-1","itemData":{"DOI":"10.26719/2003.9.4.709","ISSN":"10203397","PMID":"15748068","abstract":"We asessed the effect of community participation on treatment outcomes for tuberculosis patients undergoing directly-observed therapy, short course (DOTS). From February to December 2001 172 newly diagnosed patients in Baghdad were allocated into 2 treatment groups. The intervention group were visited daily at home for the 2-month initial phase by trained members of the Iraqi Women's Federation while the control group attended the local health centre for treatment. Cure rates for patients treated at home were significantly better than controls (83.7% versus 68.6%), so too was compliance (100.0% versus 14.0%). Smear conversion rates were significantly better in intervention cases compared with controls at all stages. Default rates were similar in both groups (11.6% versus 10.5%), as was mortality (1 patient each).","author":[{"dropping-particle":"","family":"Niazi","given":"A. D.","non-dropping-particle":"","parse-names":false,"suffix":""},{"dropping-particle":"","family":"Al-Delaimi","given":"A. M.","non-dropping-particle":"","parse-names":false,"suffix":""}],"container-title":"Eastern Mediterranean Health Journal","id":"ITEM-1","issue":"4","issued":{"date-parts":[["2003"]]},"page":"709-717","title":"Impact of community participation on treatment outcomes and compliance of DOTS patients in Iraq","type":"article-journal","volume":"9"},"uris":["http://www.mendeley.com/documents/?uuid=0fb836cd-0403-4890-84ac-f759eb501fdb"]}],"mendeley":{"formattedCitation":"(11)","plainTextFormattedCitation":"(11)","previouslyFormattedCitation":"(Niazi &amp; Al-Delaimi, 2003)"},"properties":{"noteIndex":0},"schema":"https://github.com/citation-style-language/schema/raw/master/csl-citation.json"}</w:instrText>
            </w:r>
            <w:r w:rsidRPr="00CF54AB">
              <w:rPr>
                <w:rFonts w:ascii="Times New Roman" w:eastAsia="Times New Roman" w:hAnsi="Times New Roman" w:cs="Times New Roman"/>
                <w:color w:val="000000"/>
                <w:sz w:val="24"/>
              </w:rPr>
              <w:fldChar w:fldCharType="separate"/>
            </w:r>
            <w:r w:rsidRPr="00CF54AB">
              <w:rPr>
                <w:rFonts w:ascii="Times New Roman" w:eastAsia="Times New Roman" w:hAnsi="Times New Roman" w:cs="Times New Roman"/>
                <w:noProof/>
                <w:color w:val="000000"/>
                <w:sz w:val="24"/>
              </w:rPr>
              <w:t>(11)</w:t>
            </w:r>
            <w:r w:rsidRPr="00CF54AB">
              <w:rPr>
                <w:rFonts w:ascii="Times New Roman" w:eastAsia="Times New Roman" w:hAnsi="Times New Roman" w:cs="Times New Roman"/>
                <w:color w:val="000000"/>
                <w:sz w:val="24"/>
              </w:rPr>
              <w:fldChar w:fldCharType="end"/>
            </w:r>
          </w:p>
        </w:tc>
        <w:tc>
          <w:tcPr>
            <w:tcW w:w="7039" w:type="dxa"/>
            <w:tcBorders>
              <w:top w:val="single" w:sz="5" w:space="0" w:color="000000"/>
              <w:left w:val="single" w:sz="5" w:space="0" w:color="000000"/>
              <w:bottom w:val="single" w:sz="5" w:space="0" w:color="000000"/>
              <w:right w:val="single" w:sz="5" w:space="0" w:color="000000"/>
            </w:tcBorders>
          </w:tcPr>
          <w:p w14:paraId="3BB2D0D3" w14:textId="77777777" w:rsidR="00CF54AB" w:rsidRPr="00CF54AB" w:rsidRDefault="00CF54AB" w:rsidP="00CF54AB">
            <w:pPr>
              <w:ind w:left="103"/>
              <w:rPr>
                <w:rFonts w:ascii="Times New Roman" w:eastAsia="Times New Roman" w:hAnsi="Times New Roman" w:cs="Times New Roman"/>
                <w:color w:val="000000"/>
                <w:sz w:val="24"/>
              </w:rPr>
            </w:pPr>
            <w:r w:rsidRPr="00CF54AB">
              <w:rPr>
                <w:rFonts w:ascii="Times New Roman" w:eastAsia="Times New Roman" w:hAnsi="Times New Roman" w:cs="Times New Roman"/>
                <w:color w:val="000000"/>
                <w:sz w:val="24"/>
              </w:rPr>
              <w:t>No exposure of interest</w:t>
            </w:r>
          </w:p>
        </w:tc>
      </w:tr>
    </w:tbl>
    <w:p w14:paraId="2F5C10E3" w14:textId="2B3EEDC8" w:rsidR="00CF54AB" w:rsidRPr="00C91879" w:rsidRDefault="00CF54AB" w:rsidP="00762BC0">
      <w:pPr>
        <w:spacing w:after="35" w:line="216" w:lineRule="auto"/>
        <w:ind w:right="504"/>
        <w:rPr>
          <w:rFonts w:ascii="Times New Roman" w:eastAsia="Calibri" w:hAnsi="Times New Roman" w:cs="Times New Roman"/>
          <w:b/>
          <w:bCs/>
          <w:color w:val="000000"/>
          <w:sz w:val="24"/>
          <w:szCs w:val="24"/>
        </w:rPr>
      </w:pPr>
      <w:r w:rsidRPr="00C91879">
        <w:rPr>
          <w:rFonts w:ascii="Times New Roman" w:eastAsia="Calibri" w:hAnsi="Times New Roman" w:cs="Times New Roman"/>
          <w:b/>
          <w:bCs/>
          <w:color w:val="000000"/>
          <w:sz w:val="24"/>
          <w:szCs w:val="24"/>
        </w:rPr>
        <w:t>References of excluded studies</w:t>
      </w:r>
    </w:p>
    <w:p w14:paraId="7A008E75" w14:textId="77777777" w:rsidR="00CF54AB" w:rsidRPr="00CF54AB" w:rsidRDefault="00CF54AB" w:rsidP="00CF54AB">
      <w:pPr>
        <w:spacing w:after="1" w:line="248" w:lineRule="auto"/>
        <w:ind w:left="10" w:hanging="10"/>
        <w:rPr>
          <w:rFonts w:ascii="Times New Roman" w:eastAsia="Calibri" w:hAnsi="Times New Roman" w:cs="Times New Roman"/>
          <w:color w:val="000000"/>
          <w:sz w:val="24"/>
          <w:szCs w:val="24"/>
        </w:rPr>
      </w:pPr>
    </w:p>
    <w:p w14:paraId="02660EFA" w14:textId="77777777" w:rsidR="00CF54AB" w:rsidRPr="00CF54AB" w:rsidRDefault="00CF54AB" w:rsidP="00CF54AB">
      <w:pPr>
        <w:widowControl w:val="0"/>
        <w:autoSpaceDE w:val="0"/>
        <w:autoSpaceDN w:val="0"/>
        <w:adjustRightInd w:val="0"/>
        <w:spacing w:after="0" w:line="240" w:lineRule="auto"/>
        <w:ind w:left="640" w:hanging="640"/>
        <w:rPr>
          <w:rFonts w:ascii="Times New Roman" w:eastAsia="Calibri" w:hAnsi="Times New Roman" w:cs="Times New Roman"/>
          <w:noProof/>
          <w:color w:val="000000"/>
          <w:sz w:val="24"/>
          <w:szCs w:val="24"/>
        </w:rPr>
      </w:pPr>
      <w:r w:rsidRPr="00CF54AB">
        <w:rPr>
          <w:rFonts w:ascii="Times New Roman" w:eastAsia="Calibri" w:hAnsi="Times New Roman" w:cs="Times New Roman"/>
          <w:color w:val="000000"/>
          <w:sz w:val="24"/>
          <w:szCs w:val="24"/>
        </w:rPr>
        <w:fldChar w:fldCharType="begin" w:fldLock="1"/>
      </w:r>
      <w:r w:rsidRPr="00CF54AB">
        <w:rPr>
          <w:rFonts w:ascii="Times New Roman" w:eastAsia="Calibri" w:hAnsi="Times New Roman" w:cs="Times New Roman"/>
          <w:color w:val="000000"/>
          <w:sz w:val="24"/>
          <w:szCs w:val="24"/>
        </w:rPr>
        <w:instrText xml:space="preserve">ADDIN Mendeley Bibliography CSL_BIBLIOGRAPHY </w:instrText>
      </w:r>
      <w:r w:rsidRPr="00CF54AB">
        <w:rPr>
          <w:rFonts w:ascii="Times New Roman" w:eastAsia="Calibri" w:hAnsi="Times New Roman" w:cs="Times New Roman"/>
          <w:color w:val="000000"/>
          <w:sz w:val="24"/>
          <w:szCs w:val="24"/>
        </w:rPr>
        <w:fldChar w:fldCharType="separate"/>
      </w:r>
      <w:r w:rsidRPr="00CF54AB">
        <w:rPr>
          <w:rFonts w:ascii="Times New Roman" w:eastAsia="Calibri" w:hAnsi="Times New Roman" w:cs="Times New Roman"/>
          <w:noProof/>
          <w:color w:val="000000"/>
          <w:sz w:val="24"/>
          <w:szCs w:val="24"/>
        </w:rPr>
        <w:t xml:space="preserve">1. </w:t>
      </w:r>
      <w:r w:rsidRPr="00CF54AB">
        <w:rPr>
          <w:rFonts w:ascii="Times New Roman" w:eastAsia="Calibri" w:hAnsi="Times New Roman" w:cs="Times New Roman"/>
          <w:noProof/>
          <w:color w:val="000000"/>
          <w:sz w:val="24"/>
          <w:szCs w:val="24"/>
        </w:rPr>
        <w:tab/>
        <w:t xml:space="preserve">Dudley L, Azevedo V, Grant R, Schoeman JH, Dikweni L, Mahers D. Evaluation of community contribution to tuberculosis control in Cape Town, South Africa. Int J Tuberc Lung Dis. 2003;7(9 SUPPL. 1):48–55. </w:t>
      </w:r>
    </w:p>
    <w:p w14:paraId="205932A9" w14:textId="77777777" w:rsidR="00CF54AB" w:rsidRPr="00CF54AB" w:rsidRDefault="00CF54AB" w:rsidP="00CF54AB">
      <w:pPr>
        <w:widowControl w:val="0"/>
        <w:autoSpaceDE w:val="0"/>
        <w:autoSpaceDN w:val="0"/>
        <w:adjustRightInd w:val="0"/>
        <w:spacing w:after="0" w:line="240" w:lineRule="auto"/>
        <w:ind w:left="640" w:hanging="640"/>
        <w:rPr>
          <w:rFonts w:ascii="Times New Roman" w:eastAsia="Calibri" w:hAnsi="Times New Roman" w:cs="Times New Roman"/>
          <w:noProof/>
          <w:color w:val="000000"/>
          <w:sz w:val="24"/>
          <w:szCs w:val="24"/>
        </w:rPr>
      </w:pPr>
      <w:r w:rsidRPr="00CF54AB">
        <w:rPr>
          <w:rFonts w:ascii="Times New Roman" w:eastAsia="Calibri" w:hAnsi="Times New Roman" w:cs="Times New Roman"/>
          <w:noProof/>
          <w:color w:val="000000"/>
          <w:sz w:val="24"/>
          <w:szCs w:val="24"/>
        </w:rPr>
        <w:t xml:space="preserve">2. </w:t>
      </w:r>
      <w:r w:rsidRPr="00CF54AB">
        <w:rPr>
          <w:rFonts w:ascii="Times New Roman" w:eastAsia="Calibri" w:hAnsi="Times New Roman" w:cs="Times New Roman"/>
          <w:noProof/>
          <w:color w:val="000000"/>
          <w:sz w:val="24"/>
          <w:szCs w:val="24"/>
        </w:rPr>
        <w:tab/>
        <w:t xml:space="preserve">Becx-Bleumink M, Wibowo H, Apriani W, Vrakking H. High tuberculosis notification and treatment success rates through community participation in central Sulawesi, Republic of Indonesia. Int J Tuberc Lung Dis. 2001;5(10):920–5. </w:t>
      </w:r>
    </w:p>
    <w:p w14:paraId="18F94CD3" w14:textId="77777777" w:rsidR="00CF54AB" w:rsidRPr="00CF54AB" w:rsidRDefault="00CF54AB" w:rsidP="00CF54AB">
      <w:pPr>
        <w:widowControl w:val="0"/>
        <w:autoSpaceDE w:val="0"/>
        <w:autoSpaceDN w:val="0"/>
        <w:adjustRightInd w:val="0"/>
        <w:spacing w:after="0" w:line="240" w:lineRule="auto"/>
        <w:ind w:left="640" w:hanging="640"/>
        <w:rPr>
          <w:rFonts w:ascii="Times New Roman" w:eastAsia="Calibri" w:hAnsi="Times New Roman" w:cs="Times New Roman"/>
          <w:noProof/>
          <w:color w:val="000000"/>
          <w:sz w:val="24"/>
          <w:szCs w:val="24"/>
        </w:rPr>
      </w:pPr>
      <w:r w:rsidRPr="00CF54AB">
        <w:rPr>
          <w:rFonts w:ascii="Times New Roman" w:eastAsia="Calibri" w:hAnsi="Times New Roman" w:cs="Times New Roman"/>
          <w:noProof/>
          <w:color w:val="000000"/>
          <w:sz w:val="24"/>
          <w:szCs w:val="24"/>
        </w:rPr>
        <w:t xml:space="preserve">3. </w:t>
      </w:r>
      <w:r w:rsidRPr="00CF54AB">
        <w:rPr>
          <w:rFonts w:ascii="Times New Roman" w:eastAsia="Calibri" w:hAnsi="Times New Roman" w:cs="Times New Roman"/>
          <w:noProof/>
          <w:color w:val="000000"/>
          <w:sz w:val="24"/>
          <w:szCs w:val="24"/>
        </w:rPr>
        <w:tab/>
        <w:t xml:space="preserve">Singh AA, Parasher D, Shekhavat GS, Sahu S, Wares DF, Granich R. Effectiveness of urban community volunteers in directly observed treatment of tuberculosis patients: A field report from Haryana, North India. Int J Tuberc Lung Dis. 2004;8(6):800–2. </w:t>
      </w:r>
    </w:p>
    <w:p w14:paraId="2F04F373" w14:textId="77777777" w:rsidR="00CF54AB" w:rsidRPr="00CF54AB" w:rsidRDefault="00CF54AB" w:rsidP="00CF54AB">
      <w:pPr>
        <w:widowControl w:val="0"/>
        <w:autoSpaceDE w:val="0"/>
        <w:autoSpaceDN w:val="0"/>
        <w:adjustRightInd w:val="0"/>
        <w:spacing w:after="0" w:line="240" w:lineRule="auto"/>
        <w:ind w:left="640" w:hanging="640"/>
        <w:rPr>
          <w:rFonts w:ascii="Times New Roman" w:eastAsia="Calibri" w:hAnsi="Times New Roman" w:cs="Times New Roman"/>
          <w:noProof/>
          <w:color w:val="000000"/>
          <w:sz w:val="24"/>
          <w:szCs w:val="24"/>
        </w:rPr>
      </w:pPr>
      <w:r w:rsidRPr="00CF54AB">
        <w:rPr>
          <w:rFonts w:ascii="Times New Roman" w:eastAsia="Calibri" w:hAnsi="Times New Roman" w:cs="Times New Roman"/>
          <w:noProof/>
          <w:color w:val="000000"/>
          <w:sz w:val="24"/>
          <w:szCs w:val="24"/>
        </w:rPr>
        <w:t xml:space="preserve">4. </w:t>
      </w:r>
      <w:r w:rsidRPr="00CF54AB">
        <w:rPr>
          <w:rFonts w:ascii="Times New Roman" w:eastAsia="Calibri" w:hAnsi="Times New Roman" w:cs="Times New Roman"/>
          <w:noProof/>
          <w:color w:val="000000"/>
          <w:sz w:val="24"/>
          <w:szCs w:val="24"/>
        </w:rPr>
        <w:tab/>
        <w:t xml:space="preserve">Barker RD, Millard FJC, Nthangeni ME. Unpaid community volunteers - Effective providers of directly observed therapy (DOT) in rural South Africa. South African Med J. 2002;92(4):291–4. </w:t>
      </w:r>
    </w:p>
    <w:p w14:paraId="6BFC507A" w14:textId="77777777" w:rsidR="00CF54AB" w:rsidRPr="00CF54AB" w:rsidRDefault="00CF54AB" w:rsidP="00CF54AB">
      <w:pPr>
        <w:widowControl w:val="0"/>
        <w:autoSpaceDE w:val="0"/>
        <w:autoSpaceDN w:val="0"/>
        <w:adjustRightInd w:val="0"/>
        <w:spacing w:after="0" w:line="240" w:lineRule="auto"/>
        <w:ind w:left="640" w:hanging="640"/>
        <w:rPr>
          <w:rFonts w:ascii="Times New Roman" w:eastAsia="Calibri" w:hAnsi="Times New Roman" w:cs="Times New Roman"/>
          <w:noProof/>
          <w:color w:val="000000"/>
          <w:sz w:val="24"/>
          <w:szCs w:val="24"/>
        </w:rPr>
      </w:pPr>
      <w:r w:rsidRPr="00CF54AB">
        <w:rPr>
          <w:rFonts w:ascii="Times New Roman" w:eastAsia="Calibri" w:hAnsi="Times New Roman" w:cs="Times New Roman"/>
          <w:noProof/>
          <w:color w:val="000000"/>
          <w:sz w:val="24"/>
          <w:szCs w:val="24"/>
        </w:rPr>
        <w:t xml:space="preserve">5. </w:t>
      </w:r>
      <w:r w:rsidRPr="00CF54AB">
        <w:rPr>
          <w:rFonts w:ascii="Times New Roman" w:eastAsia="Calibri" w:hAnsi="Times New Roman" w:cs="Times New Roman"/>
          <w:noProof/>
          <w:color w:val="000000"/>
          <w:sz w:val="24"/>
          <w:szCs w:val="24"/>
        </w:rPr>
        <w:tab/>
        <w:t xml:space="preserve">Garfein RS, Liu L, Cuevas-Mota J, Collins K, Muñoz F, Catanzaro DG, et al. Tuberculosis treatment monitoring by video directly observed therapy in 5 health districts, California, USA. Emerg Infect Dis. 2018;24(10):1806–15. </w:t>
      </w:r>
    </w:p>
    <w:p w14:paraId="49A84005" w14:textId="77777777" w:rsidR="00CF54AB" w:rsidRPr="00CF54AB" w:rsidRDefault="00CF54AB" w:rsidP="00CF54AB">
      <w:pPr>
        <w:widowControl w:val="0"/>
        <w:autoSpaceDE w:val="0"/>
        <w:autoSpaceDN w:val="0"/>
        <w:adjustRightInd w:val="0"/>
        <w:spacing w:after="0" w:line="240" w:lineRule="auto"/>
        <w:ind w:left="640" w:hanging="640"/>
        <w:rPr>
          <w:rFonts w:ascii="Times New Roman" w:eastAsia="Calibri" w:hAnsi="Times New Roman" w:cs="Times New Roman"/>
          <w:noProof/>
          <w:color w:val="000000"/>
          <w:sz w:val="24"/>
          <w:szCs w:val="24"/>
        </w:rPr>
      </w:pPr>
      <w:r w:rsidRPr="00CF54AB">
        <w:rPr>
          <w:rFonts w:ascii="Times New Roman" w:eastAsia="Calibri" w:hAnsi="Times New Roman" w:cs="Times New Roman"/>
          <w:noProof/>
          <w:color w:val="000000"/>
          <w:sz w:val="24"/>
          <w:szCs w:val="24"/>
        </w:rPr>
        <w:t xml:space="preserve">6. </w:t>
      </w:r>
      <w:r w:rsidRPr="00CF54AB">
        <w:rPr>
          <w:rFonts w:ascii="Times New Roman" w:eastAsia="Calibri" w:hAnsi="Times New Roman" w:cs="Times New Roman"/>
          <w:noProof/>
          <w:color w:val="000000"/>
          <w:sz w:val="24"/>
          <w:szCs w:val="24"/>
        </w:rPr>
        <w:tab/>
        <w:t xml:space="preserve">DeMaio J, Schwartz L, Cooley P, Tice A. The application of telemedicine technology to a directly observed therapy program for tuberculosis: A pilot project. Clin Infect Dis. 2001;33(12):2082–4. </w:t>
      </w:r>
    </w:p>
    <w:p w14:paraId="56ACE8A4" w14:textId="77777777" w:rsidR="00CF54AB" w:rsidRPr="00CF54AB" w:rsidRDefault="00CF54AB" w:rsidP="00CF54AB">
      <w:pPr>
        <w:widowControl w:val="0"/>
        <w:autoSpaceDE w:val="0"/>
        <w:autoSpaceDN w:val="0"/>
        <w:adjustRightInd w:val="0"/>
        <w:spacing w:after="0" w:line="240" w:lineRule="auto"/>
        <w:ind w:left="640" w:hanging="640"/>
        <w:rPr>
          <w:rFonts w:ascii="Times New Roman" w:eastAsia="Calibri" w:hAnsi="Times New Roman" w:cs="Times New Roman"/>
          <w:noProof/>
          <w:color w:val="000000"/>
          <w:sz w:val="24"/>
          <w:szCs w:val="24"/>
        </w:rPr>
      </w:pPr>
      <w:r w:rsidRPr="00CF54AB">
        <w:rPr>
          <w:rFonts w:ascii="Times New Roman" w:eastAsia="Calibri" w:hAnsi="Times New Roman" w:cs="Times New Roman"/>
          <w:noProof/>
          <w:color w:val="000000"/>
          <w:sz w:val="24"/>
          <w:szCs w:val="24"/>
        </w:rPr>
        <w:t xml:space="preserve">7. </w:t>
      </w:r>
      <w:r w:rsidRPr="00CF54AB">
        <w:rPr>
          <w:rFonts w:ascii="Times New Roman" w:eastAsia="Calibri" w:hAnsi="Times New Roman" w:cs="Times New Roman"/>
          <w:noProof/>
          <w:color w:val="000000"/>
          <w:sz w:val="24"/>
          <w:szCs w:val="24"/>
        </w:rPr>
        <w:tab/>
        <w:t xml:space="preserve">Holzschuh EL, Province S, Johnson K, Walls C, Shemwell C, Martin G, et al. Use of Video Directly Observed Therapy for Treatment of Latent Tuberculosis Infection — Johnson County, Kansas, 2015. MMWR Morb Mortal Wkly Rep. 2017;66(14):387–9. </w:t>
      </w:r>
    </w:p>
    <w:p w14:paraId="4265B9D7" w14:textId="77777777" w:rsidR="00CF54AB" w:rsidRPr="00CF54AB" w:rsidRDefault="00CF54AB" w:rsidP="00CF54AB">
      <w:pPr>
        <w:widowControl w:val="0"/>
        <w:autoSpaceDE w:val="0"/>
        <w:autoSpaceDN w:val="0"/>
        <w:adjustRightInd w:val="0"/>
        <w:spacing w:after="0" w:line="240" w:lineRule="auto"/>
        <w:ind w:left="640" w:hanging="640"/>
        <w:rPr>
          <w:rFonts w:ascii="Times New Roman" w:eastAsia="Calibri" w:hAnsi="Times New Roman" w:cs="Times New Roman"/>
          <w:noProof/>
          <w:color w:val="000000"/>
          <w:sz w:val="24"/>
          <w:szCs w:val="24"/>
        </w:rPr>
      </w:pPr>
      <w:r w:rsidRPr="00CF54AB">
        <w:rPr>
          <w:rFonts w:ascii="Times New Roman" w:eastAsia="Calibri" w:hAnsi="Times New Roman" w:cs="Times New Roman"/>
          <w:noProof/>
          <w:color w:val="000000"/>
          <w:sz w:val="24"/>
          <w:szCs w:val="24"/>
        </w:rPr>
        <w:t xml:space="preserve">8. </w:t>
      </w:r>
      <w:r w:rsidRPr="00CF54AB">
        <w:rPr>
          <w:rFonts w:ascii="Times New Roman" w:eastAsia="Calibri" w:hAnsi="Times New Roman" w:cs="Times New Roman"/>
          <w:noProof/>
          <w:color w:val="000000"/>
          <w:sz w:val="24"/>
          <w:szCs w:val="24"/>
        </w:rPr>
        <w:tab/>
        <w:t xml:space="preserve">Denkinger CM, Grenier J, Stratis AK, Akkihal A, Pant-Pai N, Pai M. Mobile health to improve tuberculosis care and control: A call worth making. Int J Tuberc Lung Dis. 2013;17(6):719–27. </w:t>
      </w:r>
    </w:p>
    <w:p w14:paraId="539733E9" w14:textId="77777777" w:rsidR="00CF54AB" w:rsidRPr="00CF54AB" w:rsidRDefault="00CF54AB" w:rsidP="00CF54AB">
      <w:pPr>
        <w:widowControl w:val="0"/>
        <w:autoSpaceDE w:val="0"/>
        <w:autoSpaceDN w:val="0"/>
        <w:adjustRightInd w:val="0"/>
        <w:spacing w:after="0" w:line="240" w:lineRule="auto"/>
        <w:ind w:left="640" w:hanging="640"/>
        <w:rPr>
          <w:rFonts w:ascii="Times New Roman" w:eastAsia="Calibri" w:hAnsi="Times New Roman" w:cs="Times New Roman"/>
          <w:noProof/>
          <w:color w:val="000000"/>
          <w:sz w:val="24"/>
          <w:szCs w:val="24"/>
        </w:rPr>
      </w:pPr>
      <w:r w:rsidRPr="00CF54AB">
        <w:rPr>
          <w:rFonts w:ascii="Times New Roman" w:eastAsia="Calibri" w:hAnsi="Times New Roman" w:cs="Times New Roman"/>
          <w:noProof/>
          <w:color w:val="000000"/>
          <w:sz w:val="24"/>
          <w:szCs w:val="24"/>
        </w:rPr>
        <w:t xml:space="preserve">9. </w:t>
      </w:r>
      <w:r w:rsidRPr="00CF54AB">
        <w:rPr>
          <w:rFonts w:ascii="Times New Roman" w:eastAsia="Calibri" w:hAnsi="Times New Roman" w:cs="Times New Roman"/>
          <w:noProof/>
          <w:color w:val="000000"/>
          <w:sz w:val="24"/>
          <w:szCs w:val="24"/>
        </w:rPr>
        <w:tab/>
        <w:t xml:space="preserve">Kabongo D, Mash B. Effectiveness of home-based directly observed treatment for tuberculosis in Kweneng West subdistrict, Botswana. African J Prim Heal Care Fam Med. 2010;2(10). </w:t>
      </w:r>
    </w:p>
    <w:p w14:paraId="6AAF646F" w14:textId="77777777" w:rsidR="00CF54AB" w:rsidRPr="00CF54AB" w:rsidRDefault="00CF54AB" w:rsidP="00CF54AB">
      <w:pPr>
        <w:widowControl w:val="0"/>
        <w:autoSpaceDE w:val="0"/>
        <w:autoSpaceDN w:val="0"/>
        <w:adjustRightInd w:val="0"/>
        <w:spacing w:after="0" w:line="240" w:lineRule="auto"/>
        <w:ind w:left="640" w:hanging="640"/>
        <w:rPr>
          <w:rFonts w:ascii="Times New Roman" w:eastAsia="Calibri" w:hAnsi="Times New Roman" w:cs="Times New Roman"/>
          <w:noProof/>
          <w:color w:val="000000"/>
          <w:sz w:val="24"/>
          <w:szCs w:val="24"/>
        </w:rPr>
      </w:pPr>
      <w:r w:rsidRPr="00CF54AB">
        <w:rPr>
          <w:rFonts w:ascii="Times New Roman" w:eastAsia="Calibri" w:hAnsi="Times New Roman" w:cs="Times New Roman"/>
          <w:noProof/>
          <w:color w:val="000000"/>
          <w:sz w:val="24"/>
          <w:szCs w:val="24"/>
        </w:rPr>
        <w:t xml:space="preserve">10. </w:t>
      </w:r>
      <w:r w:rsidRPr="00CF54AB">
        <w:rPr>
          <w:rFonts w:ascii="Times New Roman" w:eastAsia="Calibri" w:hAnsi="Times New Roman" w:cs="Times New Roman"/>
          <w:noProof/>
          <w:color w:val="000000"/>
          <w:sz w:val="24"/>
          <w:szCs w:val="24"/>
        </w:rPr>
        <w:tab/>
        <w:t xml:space="preserve">Zvavamwe Z, Ehlers VJ. Experiences of a community-based tuberculosis treatment programme in Namibia: A comparative cohort study. Int J Nurs Stud. 2009;46(3):302–9. </w:t>
      </w:r>
    </w:p>
    <w:p w14:paraId="65ACDAA7" w14:textId="77777777" w:rsidR="00CF54AB" w:rsidRPr="00CF54AB" w:rsidRDefault="00CF54AB" w:rsidP="00CF54AB">
      <w:pPr>
        <w:widowControl w:val="0"/>
        <w:autoSpaceDE w:val="0"/>
        <w:autoSpaceDN w:val="0"/>
        <w:adjustRightInd w:val="0"/>
        <w:spacing w:after="0" w:line="240" w:lineRule="auto"/>
        <w:ind w:left="640" w:hanging="640"/>
        <w:rPr>
          <w:rFonts w:ascii="Times New Roman" w:eastAsia="Calibri" w:hAnsi="Times New Roman" w:cs="Times New Roman"/>
          <w:noProof/>
          <w:color w:val="000000"/>
          <w:sz w:val="24"/>
        </w:rPr>
      </w:pPr>
      <w:r w:rsidRPr="00CF54AB">
        <w:rPr>
          <w:rFonts w:ascii="Times New Roman" w:eastAsia="Calibri" w:hAnsi="Times New Roman" w:cs="Times New Roman"/>
          <w:noProof/>
          <w:color w:val="000000"/>
          <w:sz w:val="24"/>
          <w:szCs w:val="24"/>
        </w:rPr>
        <w:t xml:space="preserve">11. </w:t>
      </w:r>
      <w:r w:rsidRPr="00CF54AB">
        <w:rPr>
          <w:rFonts w:ascii="Times New Roman" w:eastAsia="Calibri" w:hAnsi="Times New Roman" w:cs="Times New Roman"/>
          <w:noProof/>
          <w:color w:val="000000"/>
          <w:sz w:val="24"/>
          <w:szCs w:val="24"/>
        </w:rPr>
        <w:tab/>
        <w:t xml:space="preserve">Niazi AD, Al-Delaimi AM. Impact of community participation on treatment outcomes and compliance of DOTS patients in Iraq. East Mediterr Heal J. 2003;9(4):709–17. </w:t>
      </w:r>
    </w:p>
    <w:p w14:paraId="365D74FF" w14:textId="77777777" w:rsidR="00CF54AB" w:rsidRDefault="00CF54AB" w:rsidP="00CF54AB">
      <w:pPr>
        <w:spacing w:after="1" w:line="248" w:lineRule="auto"/>
        <w:ind w:left="10" w:hanging="10"/>
        <w:rPr>
          <w:rFonts w:ascii="Times New Roman" w:eastAsia="Calibri" w:hAnsi="Times New Roman" w:cs="Times New Roman"/>
          <w:color w:val="000000"/>
          <w:sz w:val="24"/>
          <w:szCs w:val="24"/>
        </w:rPr>
      </w:pPr>
      <w:r w:rsidRPr="00CF54AB">
        <w:rPr>
          <w:rFonts w:ascii="Times New Roman" w:eastAsia="Calibri" w:hAnsi="Times New Roman" w:cs="Times New Roman"/>
          <w:color w:val="000000"/>
          <w:sz w:val="24"/>
          <w:szCs w:val="24"/>
        </w:rPr>
        <w:fldChar w:fldCharType="end"/>
      </w:r>
    </w:p>
    <w:p w14:paraId="53304CD6" w14:textId="77777777" w:rsidR="00421CAF" w:rsidRPr="00421CAF" w:rsidRDefault="00421CAF" w:rsidP="00421CAF">
      <w:pPr>
        <w:rPr>
          <w:rFonts w:ascii="Times New Roman" w:eastAsia="Calibri" w:hAnsi="Times New Roman" w:cs="Times New Roman"/>
          <w:sz w:val="24"/>
          <w:szCs w:val="24"/>
        </w:rPr>
      </w:pPr>
    </w:p>
    <w:p w14:paraId="5297AE37" w14:textId="77777777" w:rsidR="00421CAF" w:rsidRDefault="00421CAF" w:rsidP="00421CAF">
      <w:pPr>
        <w:rPr>
          <w:rFonts w:ascii="Times New Roman" w:eastAsia="Calibri" w:hAnsi="Times New Roman" w:cs="Times New Roman"/>
          <w:color w:val="000000"/>
          <w:sz w:val="24"/>
          <w:szCs w:val="24"/>
        </w:rPr>
      </w:pPr>
    </w:p>
    <w:p w14:paraId="38E74D4F" w14:textId="77777777" w:rsidR="00421CAF" w:rsidRDefault="00421CAF" w:rsidP="00421CAF">
      <w:pPr>
        <w:rPr>
          <w:rFonts w:ascii="Times New Roman" w:eastAsia="Calibri" w:hAnsi="Times New Roman" w:cs="Times New Roman"/>
          <w:color w:val="000000"/>
          <w:sz w:val="24"/>
          <w:szCs w:val="24"/>
        </w:rPr>
      </w:pPr>
    </w:p>
    <w:p w14:paraId="7F46C07A" w14:textId="77777777" w:rsidR="00421CAF" w:rsidRDefault="00421CAF" w:rsidP="00421CAF">
      <w:pPr>
        <w:ind w:firstLine="720"/>
        <w:rPr>
          <w:rFonts w:ascii="Times New Roman" w:eastAsia="Calibri" w:hAnsi="Times New Roman" w:cs="Times New Roman"/>
          <w:color w:val="000000"/>
          <w:sz w:val="24"/>
          <w:szCs w:val="24"/>
        </w:rPr>
      </w:pPr>
    </w:p>
    <w:p w14:paraId="04584FFB" w14:textId="77777777" w:rsidR="00421CAF" w:rsidRDefault="00421CAF" w:rsidP="00421CAF">
      <w:pPr>
        <w:rPr>
          <w:rFonts w:ascii="Times New Roman" w:eastAsia="Calibri" w:hAnsi="Times New Roman" w:cs="Times New Roman"/>
          <w:color w:val="000000"/>
          <w:sz w:val="24"/>
          <w:szCs w:val="24"/>
        </w:rPr>
      </w:pPr>
    </w:p>
    <w:p w14:paraId="324F1FF8" w14:textId="77777777" w:rsidR="00421CAF" w:rsidRDefault="00421CAF" w:rsidP="00421CAF">
      <w:pPr>
        <w:rPr>
          <w:rFonts w:ascii="Times New Roman" w:eastAsia="Calibri" w:hAnsi="Times New Roman" w:cs="Times New Roman"/>
          <w:sz w:val="24"/>
          <w:szCs w:val="24"/>
        </w:rPr>
      </w:pPr>
    </w:p>
    <w:p w14:paraId="74208CDF" w14:textId="77777777" w:rsidR="00C31087" w:rsidRDefault="00C31087" w:rsidP="00421CAF">
      <w:pPr>
        <w:rPr>
          <w:rFonts w:ascii="Times New Roman" w:eastAsia="Calibri" w:hAnsi="Times New Roman" w:cs="Times New Roman"/>
          <w:sz w:val="24"/>
          <w:szCs w:val="24"/>
        </w:rPr>
      </w:pPr>
    </w:p>
    <w:p w14:paraId="07A11C06" w14:textId="77777777" w:rsidR="00C31087" w:rsidRDefault="00C31087" w:rsidP="00421CAF">
      <w:pPr>
        <w:rPr>
          <w:rFonts w:ascii="Times New Roman" w:eastAsia="Calibri" w:hAnsi="Times New Roman" w:cs="Times New Roman"/>
          <w:sz w:val="24"/>
          <w:szCs w:val="24"/>
        </w:rPr>
      </w:pPr>
    </w:p>
    <w:p w14:paraId="485EDF8A" w14:textId="77777777" w:rsidR="00C31087" w:rsidRDefault="00C31087" w:rsidP="00421CAF">
      <w:pPr>
        <w:rPr>
          <w:rFonts w:ascii="Times New Roman" w:eastAsia="Calibri" w:hAnsi="Times New Roman" w:cs="Times New Roman"/>
          <w:sz w:val="24"/>
          <w:szCs w:val="24"/>
        </w:rPr>
      </w:pPr>
    </w:p>
    <w:p w14:paraId="53D765BF" w14:textId="77777777" w:rsidR="004500DD" w:rsidRPr="00930A31" w:rsidRDefault="004500DD" w:rsidP="004500DD">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9264" behindDoc="0" locked="0" layoutInCell="1" allowOverlap="1" wp14:anchorId="096743C8" wp14:editId="599FF8A4">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Pr="00930A31">
        <w:rPr>
          <w:rFonts w:ascii="Lucida Sans" w:hAnsi="Lucida Sans"/>
          <w:b/>
          <w:bCs/>
        </w:rPr>
        <w:t>PRISMA 2020 Checklist</w:t>
      </w:r>
    </w:p>
    <w:tbl>
      <w:tblPr>
        <w:tblW w:w="10254" w:type="dxa"/>
        <w:tblBorders>
          <w:top w:val="nil"/>
          <w:left w:val="nil"/>
          <w:bottom w:val="nil"/>
          <w:right w:val="nil"/>
        </w:tblBorders>
        <w:tblLook w:val="0000" w:firstRow="0" w:lastRow="0" w:firstColumn="0" w:lastColumn="0" w:noHBand="0" w:noVBand="0"/>
      </w:tblPr>
      <w:tblGrid>
        <w:gridCol w:w="1434"/>
        <w:gridCol w:w="587"/>
        <w:gridCol w:w="7243"/>
        <w:gridCol w:w="990"/>
      </w:tblGrid>
      <w:tr w:rsidR="004500DD" w:rsidRPr="004500DD" w14:paraId="343E5227" w14:textId="77777777" w:rsidTr="00F169E8">
        <w:trPr>
          <w:trHeight w:val="65"/>
          <w:tblHeader/>
        </w:trPr>
        <w:tc>
          <w:tcPr>
            <w:tcW w:w="1434"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C51BB" w14:textId="77777777" w:rsidR="004500DD" w:rsidRPr="004500DD" w:rsidRDefault="004500DD" w:rsidP="004500DD">
            <w:pPr>
              <w:widowControl w:val="0"/>
              <w:autoSpaceDE w:val="0"/>
              <w:autoSpaceDN w:val="0"/>
              <w:adjustRightInd w:val="0"/>
              <w:spacing w:after="0" w:line="240" w:lineRule="auto"/>
              <w:rPr>
                <w:rFonts w:ascii="Arial" w:eastAsia="Times New Roman" w:hAnsi="Arial" w:cs="Arial"/>
                <w:color w:val="FFFFFF"/>
                <w:sz w:val="18"/>
                <w:szCs w:val="18"/>
                <w:lang w:val="en-CA" w:eastAsia="en-CA"/>
              </w:rPr>
            </w:pPr>
            <w:r w:rsidRPr="004500DD">
              <w:rPr>
                <w:rFonts w:ascii="Arial" w:eastAsia="Times New Roman" w:hAnsi="Arial" w:cs="Arial"/>
                <w:b/>
                <w:bCs/>
                <w:color w:val="FFFFFF"/>
                <w:sz w:val="18"/>
                <w:szCs w:val="18"/>
                <w:lang w:val="en-CA" w:eastAsia="en-CA"/>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9A85769" w14:textId="77777777" w:rsidR="004500DD" w:rsidRPr="004500DD" w:rsidRDefault="004500DD" w:rsidP="004500DD">
            <w:pPr>
              <w:widowControl w:val="0"/>
              <w:autoSpaceDE w:val="0"/>
              <w:autoSpaceDN w:val="0"/>
              <w:adjustRightInd w:val="0"/>
              <w:spacing w:after="0" w:line="240" w:lineRule="auto"/>
              <w:rPr>
                <w:rFonts w:ascii="Arial" w:eastAsia="Times New Roman" w:hAnsi="Arial" w:cs="Arial"/>
                <w:b/>
                <w:bCs/>
                <w:color w:val="FFFFFF"/>
                <w:sz w:val="18"/>
                <w:szCs w:val="18"/>
                <w:lang w:val="en-CA" w:eastAsia="en-CA"/>
              </w:rPr>
            </w:pPr>
            <w:r w:rsidRPr="004500DD">
              <w:rPr>
                <w:rFonts w:ascii="Arial" w:eastAsia="Times New Roman" w:hAnsi="Arial" w:cs="Arial"/>
                <w:b/>
                <w:bCs/>
                <w:color w:val="FFFFFF"/>
                <w:sz w:val="18"/>
                <w:szCs w:val="18"/>
                <w:lang w:val="en-CA" w:eastAsia="en-CA"/>
              </w:rPr>
              <w:t>Item #</w:t>
            </w:r>
          </w:p>
        </w:tc>
        <w:tc>
          <w:tcPr>
            <w:tcW w:w="7243"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A2E474F" w14:textId="77777777" w:rsidR="004500DD" w:rsidRPr="004500DD" w:rsidRDefault="004500DD" w:rsidP="004500DD">
            <w:pPr>
              <w:widowControl w:val="0"/>
              <w:autoSpaceDE w:val="0"/>
              <w:autoSpaceDN w:val="0"/>
              <w:adjustRightInd w:val="0"/>
              <w:spacing w:after="0" w:line="240" w:lineRule="auto"/>
              <w:rPr>
                <w:rFonts w:ascii="Arial" w:eastAsia="Times New Roman" w:hAnsi="Arial" w:cs="Arial"/>
                <w:color w:val="FFFFFF"/>
                <w:sz w:val="18"/>
                <w:szCs w:val="18"/>
                <w:lang w:val="en-CA" w:eastAsia="en-CA"/>
              </w:rPr>
            </w:pPr>
            <w:r w:rsidRPr="004500DD">
              <w:rPr>
                <w:rFonts w:ascii="Arial" w:eastAsia="Times New Roman" w:hAnsi="Arial" w:cs="Arial"/>
                <w:b/>
                <w:bCs/>
                <w:color w:val="FFFFFF"/>
                <w:sz w:val="18"/>
                <w:szCs w:val="18"/>
                <w:lang w:val="en-CA" w:eastAsia="en-CA"/>
              </w:rPr>
              <w:t xml:space="preserve">Checklist item </w:t>
            </w:r>
          </w:p>
        </w:tc>
        <w:tc>
          <w:tcPr>
            <w:tcW w:w="99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C729EAE" w14:textId="77777777" w:rsidR="004500DD" w:rsidRPr="004500DD" w:rsidRDefault="004500DD" w:rsidP="004500DD">
            <w:pPr>
              <w:widowControl w:val="0"/>
              <w:autoSpaceDE w:val="0"/>
              <w:autoSpaceDN w:val="0"/>
              <w:adjustRightInd w:val="0"/>
              <w:spacing w:after="0" w:line="240" w:lineRule="auto"/>
              <w:rPr>
                <w:rFonts w:ascii="Arial" w:eastAsia="Times New Roman" w:hAnsi="Arial" w:cs="Arial"/>
                <w:color w:val="FFFFFF"/>
                <w:sz w:val="18"/>
                <w:szCs w:val="18"/>
                <w:lang w:val="en-CA" w:eastAsia="en-CA"/>
              </w:rPr>
            </w:pPr>
            <w:r w:rsidRPr="004500DD">
              <w:rPr>
                <w:rFonts w:ascii="Arial" w:eastAsia="Times New Roman" w:hAnsi="Arial" w:cs="Arial"/>
                <w:b/>
                <w:bCs/>
                <w:color w:val="FFFFFF"/>
                <w:sz w:val="18"/>
                <w:szCs w:val="18"/>
                <w:lang w:val="en-CA" w:eastAsia="en-CA"/>
              </w:rPr>
              <w:t xml:space="preserve">Location where item is reported </w:t>
            </w:r>
          </w:p>
        </w:tc>
      </w:tr>
      <w:tr w:rsidR="004500DD" w:rsidRPr="004500DD" w14:paraId="746A406B" w14:textId="77777777" w:rsidTr="00F169E8">
        <w:trPr>
          <w:trHeight w:val="24"/>
        </w:trPr>
        <w:tc>
          <w:tcPr>
            <w:tcW w:w="926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5E26CF2" w14:textId="77777777" w:rsidR="004500DD" w:rsidRPr="004500DD" w:rsidRDefault="004500DD" w:rsidP="004500DD">
            <w:pPr>
              <w:widowControl w:val="0"/>
              <w:autoSpaceDE w:val="0"/>
              <w:autoSpaceDN w:val="0"/>
              <w:adjustRightInd w:val="0"/>
              <w:spacing w:after="0" w:line="240" w:lineRule="auto"/>
              <w:rPr>
                <w:rFonts w:ascii="Arial" w:eastAsia="Times New Roman" w:hAnsi="Arial" w:cs="Arial"/>
                <w:color w:val="000000"/>
                <w:sz w:val="18"/>
                <w:szCs w:val="18"/>
                <w:lang w:val="en-CA" w:eastAsia="en-CA"/>
              </w:rPr>
            </w:pPr>
            <w:r w:rsidRPr="004500DD">
              <w:rPr>
                <w:rFonts w:ascii="Arial" w:eastAsia="Times New Roman" w:hAnsi="Arial" w:cs="Arial"/>
                <w:b/>
                <w:bCs/>
                <w:color w:val="000000"/>
                <w:sz w:val="18"/>
                <w:szCs w:val="18"/>
                <w:lang w:val="en-CA" w:eastAsia="en-CA"/>
              </w:rPr>
              <w:t xml:space="preserve">TITLE </w:t>
            </w:r>
          </w:p>
        </w:tc>
        <w:tc>
          <w:tcPr>
            <w:tcW w:w="990" w:type="dxa"/>
            <w:tcBorders>
              <w:top w:val="double" w:sz="5" w:space="0" w:color="000000"/>
              <w:left w:val="single" w:sz="5" w:space="0" w:color="000000"/>
              <w:bottom w:val="single" w:sz="5" w:space="0" w:color="000000"/>
              <w:right w:val="single" w:sz="5" w:space="0" w:color="000000"/>
            </w:tcBorders>
            <w:shd w:val="clear" w:color="auto" w:fill="FFFFCC"/>
          </w:tcPr>
          <w:p w14:paraId="6A7A6464" w14:textId="77777777" w:rsidR="004500DD" w:rsidRPr="004500DD" w:rsidRDefault="004500DD" w:rsidP="004500DD">
            <w:pPr>
              <w:widowControl w:val="0"/>
              <w:autoSpaceDE w:val="0"/>
              <w:autoSpaceDN w:val="0"/>
              <w:adjustRightInd w:val="0"/>
              <w:spacing w:after="0" w:line="240" w:lineRule="auto"/>
              <w:jc w:val="right"/>
              <w:rPr>
                <w:rFonts w:ascii="Arial" w:eastAsia="Times New Roman" w:hAnsi="Arial" w:cs="Arial"/>
                <w:sz w:val="18"/>
                <w:szCs w:val="18"/>
                <w:lang w:val="en-CA" w:eastAsia="en-CA"/>
              </w:rPr>
            </w:pPr>
          </w:p>
        </w:tc>
      </w:tr>
      <w:tr w:rsidR="004500DD" w:rsidRPr="004500DD" w14:paraId="30C6823B" w14:textId="77777777" w:rsidTr="00F169E8">
        <w:trPr>
          <w:trHeight w:val="48"/>
        </w:trPr>
        <w:tc>
          <w:tcPr>
            <w:tcW w:w="1434" w:type="dxa"/>
            <w:tcBorders>
              <w:top w:val="single" w:sz="5" w:space="0" w:color="000000"/>
              <w:left w:val="single" w:sz="5" w:space="0" w:color="000000"/>
              <w:bottom w:val="double" w:sz="2" w:space="0" w:color="FFFFCC"/>
              <w:right w:val="single" w:sz="5" w:space="0" w:color="000000"/>
            </w:tcBorders>
          </w:tcPr>
          <w:p w14:paraId="2B363EE2"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5B17413C" w14:textId="77777777" w:rsidR="004500DD" w:rsidRPr="004500DD" w:rsidRDefault="004500DD" w:rsidP="004500DD">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1</w:t>
            </w:r>
          </w:p>
        </w:tc>
        <w:tc>
          <w:tcPr>
            <w:tcW w:w="7243" w:type="dxa"/>
            <w:tcBorders>
              <w:top w:val="single" w:sz="5" w:space="0" w:color="000000"/>
              <w:left w:val="single" w:sz="5" w:space="0" w:color="000000"/>
              <w:bottom w:val="double" w:sz="5" w:space="0" w:color="000000"/>
              <w:right w:val="single" w:sz="5" w:space="0" w:color="000000"/>
            </w:tcBorders>
          </w:tcPr>
          <w:p w14:paraId="262E9289"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Identify the report as a systematic review.</w:t>
            </w:r>
          </w:p>
        </w:tc>
        <w:tc>
          <w:tcPr>
            <w:tcW w:w="990" w:type="dxa"/>
            <w:tcBorders>
              <w:top w:val="single" w:sz="5" w:space="0" w:color="000000"/>
              <w:left w:val="single" w:sz="5" w:space="0" w:color="000000"/>
              <w:bottom w:val="double" w:sz="5" w:space="0" w:color="000000"/>
              <w:right w:val="single" w:sz="5" w:space="0" w:color="000000"/>
            </w:tcBorders>
          </w:tcPr>
          <w:p w14:paraId="63B84F49"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4500DD">
              <w:rPr>
                <w:rFonts w:ascii="Arial" w:eastAsia="Times New Roman" w:hAnsi="Arial" w:cs="Arial"/>
                <w:sz w:val="18"/>
                <w:szCs w:val="18"/>
                <w:lang w:val="en-CA" w:eastAsia="en-CA"/>
              </w:rPr>
              <w:t>I</w:t>
            </w:r>
          </w:p>
        </w:tc>
      </w:tr>
      <w:tr w:rsidR="004500DD" w:rsidRPr="004500DD" w14:paraId="5531EB93" w14:textId="77777777" w:rsidTr="00F169E8">
        <w:trPr>
          <w:trHeight w:val="24"/>
        </w:trPr>
        <w:tc>
          <w:tcPr>
            <w:tcW w:w="926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A7EDBB0" w14:textId="77777777" w:rsidR="004500DD" w:rsidRPr="004500DD" w:rsidRDefault="004500DD" w:rsidP="004500DD">
            <w:pPr>
              <w:widowControl w:val="0"/>
              <w:autoSpaceDE w:val="0"/>
              <w:autoSpaceDN w:val="0"/>
              <w:adjustRightInd w:val="0"/>
              <w:spacing w:after="0" w:line="240" w:lineRule="auto"/>
              <w:rPr>
                <w:rFonts w:ascii="Arial" w:eastAsia="Times New Roman" w:hAnsi="Arial" w:cs="Arial"/>
                <w:color w:val="000000"/>
                <w:sz w:val="18"/>
                <w:szCs w:val="18"/>
                <w:lang w:val="en-CA" w:eastAsia="en-CA"/>
              </w:rPr>
            </w:pPr>
            <w:r w:rsidRPr="004500DD">
              <w:rPr>
                <w:rFonts w:ascii="Arial" w:eastAsia="Times New Roman" w:hAnsi="Arial" w:cs="Arial"/>
                <w:b/>
                <w:bCs/>
                <w:color w:val="000000"/>
                <w:sz w:val="18"/>
                <w:szCs w:val="18"/>
                <w:lang w:val="en-CA" w:eastAsia="en-CA"/>
              </w:rPr>
              <w:t xml:space="preserve">ABSTRACT </w:t>
            </w:r>
          </w:p>
        </w:tc>
        <w:tc>
          <w:tcPr>
            <w:tcW w:w="990" w:type="dxa"/>
            <w:tcBorders>
              <w:top w:val="double" w:sz="5" w:space="0" w:color="000000"/>
              <w:left w:val="single" w:sz="5" w:space="0" w:color="000000"/>
              <w:bottom w:val="single" w:sz="5" w:space="0" w:color="000000"/>
              <w:right w:val="single" w:sz="5" w:space="0" w:color="000000"/>
            </w:tcBorders>
            <w:shd w:val="clear" w:color="auto" w:fill="FFFFCC"/>
          </w:tcPr>
          <w:p w14:paraId="7FBEC8FF" w14:textId="77777777" w:rsidR="004500DD" w:rsidRPr="004500DD" w:rsidRDefault="004500DD" w:rsidP="004500DD">
            <w:pPr>
              <w:widowControl w:val="0"/>
              <w:autoSpaceDE w:val="0"/>
              <w:autoSpaceDN w:val="0"/>
              <w:adjustRightInd w:val="0"/>
              <w:spacing w:after="0" w:line="240" w:lineRule="auto"/>
              <w:jc w:val="right"/>
              <w:rPr>
                <w:rFonts w:ascii="Arial" w:eastAsia="Times New Roman" w:hAnsi="Arial" w:cs="Arial"/>
                <w:sz w:val="18"/>
                <w:szCs w:val="18"/>
                <w:lang w:val="en-CA" w:eastAsia="en-CA"/>
              </w:rPr>
            </w:pPr>
          </w:p>
        </w:tc>
      </w:tr>
      <w:tr w:rsidR="004500DD" w:rsidRPr="004500DD" w14:paraId="03D86B84" w14:textId="77777777" w:rsidTr="00F169E8">
        <w:trPr>
          <w:trHeight w:val="48"/>
        </w:trPr>
        <w:tc>
          <w:tcPr>
            <w:tcW w:w="1434" w:type="dxa"/>
            <w:tcBorders>
              <w:top w:val="single" w:sz="5" w:space="0" w:color="000000"/>
              <w:left w:val="single" w:sz="5" w:space="0" w:color="000000"/>
              <w:bottom w:val="double" w:sz="2" w:space="0" w:color="FFFFCC"/>
              <w:right w:val="single" w:sz="5" w:space="0" w:color="000000"/>
            </w:tcBorders>
          </w:tcPr>
          <w:p w14:paraId="772759DD"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3BAF6FF7" w14:textId="77777777" w:rsidR="004500DD" w:rsidRPr="004500DD" w:rsidRDefault="004500DD" w:rsidP="004500DD">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2</w:t>
            </w:r>
          </w:p>
        </w:tc>
        <w:tc>
          <w:tcPr>
            <w:tcW w:w="7243" w:type="dxa"/>
            <w:tcBorders>
              <w:top w:val="single" w:sz="5" w:space="0" w:color="000000"/>
              <w:left w:val="single" w:sz="5" w:space="0" w:color="000000"/>
              <w:bottom w:val="double" w:sz="5" w:space="0" w:color="000000"/>
              <w:right w:val="single" w:sz="5" w:space="0" w:color="000000"/>
            </w:tcBorders>
          </w:tcPr>
          <w:p w14:paraId="54673A29"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See the PRISMA 2020 for Abstracts checklist.</w:t>
            </w:r>
          </w:p>
        </w:tc>
        <w:tc>
          <w:tcPr>
            <w:tcW w:w="990" w:type="dxa"/>
            <w:tcBorders>
              <w:top w:val="single" w:sz="5" w:space="0" w:color="000000"/>
              <w:left w:val="single" w:sz="5" w:space="0" w:color="000000"/>
              <w:bottom w:val="double" w:sz="5" w:space="0" w:color="000000"/>
              <w:right w:val="single" w:sz="5" w:space="0" w:color="000000"/>
            </w:tcBorders>
          </w:tcPr>
          <w:p w14:paraId="172F1229"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4500DD">
              <w:rPr>
                <w:rFonts w:ascii="Arial" w:eastAsia="Times New Roman" w:hAnsi="Arial" w:cs="Arial"/>
                <w:sz w:val="18"/>
                <w:szCs w:val="18"/>
                <w:lang w:val="en-CA" w:eastAsia="en-CA"/>
              </w:rPr>
              <w:t>ii-iii</w:t>
            </w:r>
          </w:p>
        </w:tc>
      </w:tr>
      <w:tr w:rsidR="004500DD" w:rsidRPr="004500DD" w14:paraId="10EC9832" w14:textId="77777777" w:rsidTr="00F169E8">
        <w:trPr>
          <w:trHeight w:val="24"/>
        </w:trPr>
        <w:tc>
          <w:tcPr>
            <w:tcW w:w="926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0A15868" w14:textId="77777777" w:rsidR="004500DD" w:rsidRPr="004500DD" w:rsidRDefault="004500DD" w:rsidP="004500DD">
            <w:pPr>
              <w:widowControl w:val="0"/>
              <w:autoSpaceDE w:val="0"/>
              <w:autoSpaceDN w:val="0"/>
              <w:adjustRightInd w:val="0"/>
              <w:spacing w:after="0" w:line="240" w:lineRule="auto"/>
              <w:rPr>
                <w:rFonts w:ascii="Arial" w:eastAsia="Times New Roman" w:hAnsi="Arial" w:cs="Arial"/>
                <w:color w:val="000000"/>
                <w:sz w:val="18"/>
                <w:szCs w:val="18"/>
                <w:lang w:val="en-CA" w:eastAsia="en-CA"/>
              </w:rPr>
            </w:pPr>
            <w:r w:rsidRPr="004500DD">
              <w:rPr>
                <w:rFonts w:ascii="Arial" w:eastAsia="Times New Roman" w:hAnsi="Arial" w:cs="Arial"/>
                <w:b/>
                <w:bCs/>
                <w:color w:val="000000"/>
                <w:sz w:val="18"/>
                <w:szCs w:val="18"/>
                <w:lang w:val="en-CA" w:eastAsia="en-CA"/>
              </w:rPr>
              <w:t xml:space="preserve">INTRODUCTION </w:t>
            </w:r>
          </w:p>
        </w:tc>
        <w:tc>
          <w:tcPr>
            <w:tcW w:w="990" w:type="dxa"/>
            <w:tcBorders>
              <w:top w:val="double" w:sz="5" w:space="0" w:color="000000"/>
              <w:left w:val="single" w:sz="5" w:space="0" w:color="000000"/>
              <w:bottom w:val="single" w:sz="5" w:space="0" w:color="000000"/>
              <w:right w:val="single" w:sz="5" w:space="0" w:color="000000"/>
            </w:tcBorders>
            <w:shd w:val="clear" w:color="auto" w:fill="FFFFCC"/>
          </w:tcPr>
          <w:p w14:paraId="68C9631F" w14:textId="77777777" w:rsidR="004500DD" w:rsidRPr="004500DD" w:rsidRDefault="004500DD" w:rsidP="004500DD">
            <w:pPr>
              <w:widowControl w:val="0"/>
              <w:autoSpaceDE w:val="0"/>
              <w:autoSpaceDN w:val="0"/>
              <w:adjustRightInd w:val="0"/>
              <w:spacing w:after="0" w:line="240" w:lineRule="auto"/>
              <w:jc w:val="right"/>
              <w:rPr>
                <w:rFonts w:ascii="Arial" w:eastAsia="Times New Roman" w:hAnsi="Arial" w:cs="Arial"/>
                <w:sz w:val="18"/>
                <w:szCs w:val="18"/>
                <w:lang w:val="en-CA" w:eastAsia="en-CA"/>
              </w:rPr>
            </w:pPr>
          </w:p>
        </w:tc>
      </w:tr>
      <w:tr w:rsidR="004500DD" w:rsidRPr="004500DD" w14:paraId="3C6D4D82" w14:textId="77777777" w:rsidTr="00F169E8">
        <w:trPr>
          <w:trHeight w:val="48"/>
        </w:trPr>
        <w:tc>
          <w:tcPr>
            <w:tcW w:w="1434" w:type="dxa"/>
            <w:tcBorders>
              <w:top w:val="single" w:sz="5" w:space="0" w:color="000000"/>
              <w:left w:val="single" w:sz="5" w:space="0" w:color="000000"/>
              <w:bottom w:val="single" w:sz="5" w:space="0" w:color="000000"/>
              <w:right w:val="single" w:sz="5" w:space="0" w:color="000000"/>
            </w:tcBorders>
          </w:tcPr>
          <w:p w14:paraId="5F977A46"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513AAD8A" w14:textId="77777777" w:rsidR="004500DD" w:rsidRPr="004500DD" w:rsidRDefault="004500DD" w:rsidP="004500DD">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3</w:t>
            </w:r>
          </w:p>
        </w:tc>
        <w:tc>
          <w:tcPr>
            <w:tcW w:w="7243" w:type="dxa"/>
            <w:tcBorders>
              <w:top w:val="single" w:sz="5" w:space="0" w:color="000000"/>
              <w:left w:val="single" w:sz="5" w:space="0" w:color="000000"/>
              <w:bottom w:val="single" w:sz="5" w:space="0" w:color="000000"/>
              <w:right w:val="single" w:sz="5" w:space="0" w:color="000000"/>
            </w:tcBorders>
          </w:tcPr>
          <w:p w14:paraId="5320665E"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Describe the rationale for the review in the context of existing knowledge.</w:t>
            </w:r>
          </w:p>
        </w:tc>
        <w:tc>
          <w:tcPr>
            <w:tcW w:w="990" w:type="dxa"/>
            <w:tcBorders>
              <w:top w:val="single" w:sz="5" w:space="0" w:color="000000"/>
              <w:left w:val="single" w:sz="5" w:space="0" w:color="000000"/>
              <w:bottom w:val="single" w:sz="5" w:space="0" w:color="000000"/>
              <w:right w:val="single" w:sz="5" w:space="0" w:color="000000"/>
            </w:tcBorders>
          </w:tcPr>
          <w:p w14:paraId="1D03F8D2"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4500DD">
              <w:rPr>
                <w:rFonts w:ascii="Arial" w:eastAsia="Times New Roman" w:hAnsi="Arial" w:cs="Arial"/>
                <w:sz w:val="18"/>
                <w:szCs w:val="18"/>
                <w:lang w:val="en-CA" w:eastAsia="en-CA"/>
              </w:rPr>
              <w:t>1-3</w:t>
            </w:r>
          </w:p>
        </w:tc>
      </w:tr>
      <w:tr w:rsidR="004500DD" w:rsidRPr="004500DD" w14:paraId="236D9B4C" w14:textId="77777777" w:rsidTr="00F169E8">
        <w:trPr>
          <w:trHeight w:val="48"/>
        </w:trPr>
        <w:tc>
          <w:tcPr>
            <w:tcW w:w="1434" w:type="dxa"/>
            <w:tcBorders>
              <w:top w:val="single" w:sz="5" w:space="0" w:color="000000"/>
              <w:left w:val="single" w:sz="5" w:space="0" w:color="000000"/>
              <w:bottom w:val="double" w:sz="2" w:space="0" w:color="FFFFCC"/>
              <w:right w:val="single" w:sz="5" w:space="0" w:color="000000"/>
            </w:tcBorders>
          </w:tcPr>
          <w:p w14:paraId="48433710"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55A43B8D" w14:textId="77777777" w:rsidR="004500DD" w:rsidRPr="004500DD" w:rsidRDefault="004500DD" w:rsidP="004500DD">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4</w:t>
            </w:r>
          </w:p>
        </w:tc>
        <w:tc>
          <w:tcPr>
            <w:tcW w:w="7243" w:type="dxa"/>
            <w:tcBorders>
              <w:top w:val="single" w:sz="5" w:space="0" w:color="000000"/>
              <w:left w:val="single" w:sz="5" w:space="0" w:color="000000"/>
              <w:bottom w:val="double" w:sz="5" w:space="0" w:color="000000"/>
              <w:right w:val="single" w:sz="5" w:space="0" w:color="000000"/>
            </w:tcBorders>
          </w:tcPr>
          <w:p w14:paraId="188D68CA"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Provide an explicit statement of the objective(s) or question(s) the review addresses.</w:t>
            </w:r>
          </w:p>
        </w:tc>
        <w:tc>
          <w:tcPr>
            <w:tcW w:w="990" w:type="dxa"/>
            <w:tcBorders>
              <w:top w:val="single" w:sz="5" w:space="0" w:color="000000"/>
              <w:left w:val="single" w:sz="5" w:space="0" w:color="000000"/>
              <w:bottom w:val="double" w:sz="5" w:space="0" w:color="000000"/>
              <w:right w:val="single" w:sz="5" w:space="0" w:color="000000"/>
            </w:tcBorders>
          </w:tcPr>
          <w:p w14:paraId="03F9DBB0"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4500DD">
              <w:rPr>
                <w:rFonts w:ascii="Arial" w:eastAsia="Times New Roman" w:hAnsi="Arial" w:cs="Arial"/>
                <w:sz w:val="18"/>
                <w:szCs w:val="18"/>
                <w:lang w:val="en-CA" w:eastAsia="en-CA"/>
              </w:rPr>
              <w:t>3</w:t>
            </w:r>
          </w:p>
        </w:tc>
      </w:tr>
      <w:tr w:rsidR="004500DD" w:rsidRPr="004500DD" w14:paraId="4A407468" w14:textId="77777777" w:rsidTr="00F169E8">
        <w:trPr>
          <w:trHeight w:val="24"/>
        </w:trPr>
        <w:tc>
          <w:tcPr>
            <w:tcW w:w="926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EEB7A77" w14:textId="77777777" w:rsidR="004500DD" w:rsidRPr="004500DD" w:rsidRDefault="004500DD" w:rsidP="004500DD">
            <w:pPr>
              <w:widowControl w:val="0"/>
              <w:autoSpaceDE w:val="0"/>
              <w:autoSpaceDN w:val="0"/>
              <w:adjustRightInd w:val="0"/>
              <w:spacing w:after="0" w:line="240" w:lineRule="auto"/>
              <w:rPr>
                <w:rFonts w:ascii="Arial" w:eastAsia="Times New Roman" w:hAnsi="Arial" w:cs="Arial"/>
                <w:color w:val="000000"/>
                <w:sz w:val="18"/>
                <w:szCs w:val="18"/>
                <w:lang w:val="en-CA" w:eastAsia="en-CA"/>
              </w:rPr>
            </w:pPr>
            <w:r w:rsidRPr="004500DD">
              <w:rPr>
                <w:rFonts w:ascii="Arial" w:eastAsia="Times New Roman" w:hAnsi="Arial" w:cs="Arial"/>
                <w:b/>
                <w:bCs/>
                <w:color w:val="000000"/>
                <w:sz w:val="18"/>
                <w:szCs w:val="18"/>
                <w:lang w:val="en-CA" w:eastAsia="en-CA"/>
              </w:rPr>
              <w:t xml:space="preserve">METHODS </w:t>
            </w:r>
          </w:p>
        </w:tc>
        <w:tc>
          <w:tcPr>
            <w:tcW w:w="990" w:type="dxa"/>
            <w:tcBorders>
              <w:top w:val="double" w:sz="5" w:space="0" w:color="000000"/>
              <w:left w:val="single" w:sz="5" w:space="0" w:color="000000"/>
              <w:bottom w:val="single" w:sz="5" w:space="0" w:color="000000"/>
              <w:right w:val="single" w:sz="5" w:space="0" w:color="000000"/>
            </w:tcBorders>
            <w:shd w:val="clear" w:color="auto" w:fill="FFFFCC"/>
          </w:tcPr>
          <w:p w14:paraId="6AC6087C" w14:textId="77777777" w:rsidR="004500DD" w:rsidRPr="004500DD" w:rsidRDefault="004500DD" w:rsidP="004500DD">
            <w:pPr>
              <w:widowControl w:val="0"/>
              <w:autoSpaceDE w:val="0"/>
              <w:autoSpaceDN w:val="0"/>
              <w:adjustRightInd w:val="0"/>
              <w:spacing w:after="0" w:line="240" w:lineRule="auto"/>
              <w:jc w:val="right"/>
              <w:rPr>
                <w:rFonts w:ascii="Arial" w:eastAsia="Times New Roman" w:hAnsi="Arial" w:cs="Arial"/>
                <w:sz w:val="18"/>
                <w:szCs w:val="18"/>
                <w:lang w:val="en-CA" w:eastAsia="en-CA"/>
              </w:rPr>
            </w:pPr>
          </w:p>
        </w:tc>
      </w:tr>
      <w:tr w:rsidR="004500DD" w:rsidRPr="004500DD" w14:paraId="0008E9AB" w14:textId="77777777" w:rsidTr="00F169E8">
        <w:trPr>
          <w:trHeight w:val="48"/>
        </w:trPr>
        <w:tc>
          <w:tcPr>
            <w:tcW w:w="1434" w:type="dxa"/>
            <w:tcBorders>
              <w:top w:val="single" w:sz="5" w:space="0" w:color="000000"/>
              <w:left w:val="single" w:sz="5" w:space="0" w:color="000000"/>
              <w:bottom w:val="single" w:sz="5" w:space="0" w:color="000000"/>
              <w:right w:val="single" w:sz="5" w:space="0" w:color="000000"/>
            </w:tcBorders>
          </w:tcPr>
          <w:p w14:paraId="25BEA142"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1D3D34E6" w14:textId="77777777" w:rsidR="004500DD" w:rsidRPr="004500DD" w:rsidRDefault="004500DD" w:rsidP="004500DD">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5</w:t>
            </w:r>
          </w:p>
        </w:tc>
        <w:tc>
          <w:tcPr>
            <w:tcW w:w="7243" w:type="dxa"/>
            <w:tcBorders>
              <w:top w:val="single" w:sz="5" w:space="0" w:color="000000"/>
              <w:left w:val="single" w:sz="5" w:space="0" w:color="000000"/>
              <w:bottom w:val="single" w:sz="5" w:space="0" w:color="000000"/>
              <w:right w:val="single" w:sz="5" w:space="0" w:color="000000"/>
            </w:tcBorders>
          </w:tcPr>
          <w:p w14:paraId="50231FD0"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Specify the inclusion and exclusion criteria for the review and how studies were grouped for the syntheses.</w:t>
            </w:r>
          </w:p>
        </w:tc>
        <w:tc>
          <w:tcPr>
            <w:tcW w:w="990" w:type="dxa"/>
            <w:tcBorders>
              <w:top w:val="single" w:sz="5" w:space="0" w:color="000000"/>
              <w:left w:val="single" w:sz="5" w:space="0" w:color="000000"/>
              <w:bottom w:val="single" w:sz="5" w:space="0" w:color="000000"/>
              <w:right w:val="single" w:sz="5" w:space="0" w:color="000000"/>
            </w:tcBorders>
          </w:tcPr>
          <w:p w14:paraId="6E885A9B"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4500DD">
              <w:rPr>
                <w:rFonts w:ascii="Arial" w:eastAsia="Times New Roman" w:hAnsi="Arial" w:cs="Arial"/>
                <w:sz w:val="18"/>
                <w:szCs w:val="18"/>
                <w:lang w:val="en-CA" w:eastAsia="en-CA"/>
              </w:rPr>
              <w:t>5</w:t>
            </w:r>
          </w:p>
        </w:tc>
      </w:tr>
      <w:tr w:rsidR="004500DD" w:rsidRPr="004500DD" w14:paraId="01682318" w14:textId="77777777" w:rsidTr="00F169E8">
        <w:trPr>
          <w:trHeight w:val="191"/>
        </w:trPr>
        <w:tc>
          <w:tcPr>
            <w:tcW w:w="1434" w:type="dxa"/>
            <w:tcBorders>
              <w:top w:val="single" w:sz="5" w:space="0" w:color="000000"/>
              <w:left w:val="single" w:sz="5" w:space="0" w:color="000000"/>
              <w:bottom w:val="single" w:sz="5" w:space="0" w:color="000000"/>
              <w:right w:val="single" w:sz="5" w:space="0" w:color="000000"/>
            </w:tcBorders>
          </w:tcPr>
          <w:p w14:paraId="70F8F440"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19BF1EC2" w14:textId="77777777" w:rsidR="004500DD" w:rsidRPr="004500DD" w:rsidRDefault="004500DD" w:rsidP="004500DD">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6</w:t>
            </w:r>
          </w:p>
        </w:tc>
        <w:tc>
          <w:tcPr>
            <w:tcW w:w="7243" w:type="dxa"/>
            <w:tcBorders>
              <w:top w:val="single" w:sz="5" w:space="0" w:color="000000"/>
              <w:left w:val="single" w:sz="5" w:space="0" w:color="000000"/>
              <w:bottom w:val="single" w:sz="5" w:space="0" w:color="000000"/>
              <w:right w:val="single" w:sz="5" w:space="0" w:color="000000"/>
            </w:tcBorders>
          </w:tcPr>
          <w:p w14:paraId="540BC221"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Specify all databases, registers, websites, organisations, reference lists and other sources searched or consulted to identify studies. Specify the date when each source was last searched or consulted.</w:t>
            </w:r>
          </w:p>
        </w:tc>
        <w:tc>
          <w:tcPr>
            <w:tcW w:w="990" w:type="dxa"/>
            <w:tcBorders>
              <w:top w:val="single" w:sz="5" w:space="0" w:color="000000"/>
              <w:left w:val="single" w:sz="5" w:space="0" w:color="000000"/>
              <w:bottom w:val="single" w:sz="5" w:space="0" w:color="000000"/>
              <w:right w:val="single" w:sz="5" w:space="0" w:color="000000"/>
            </w:tcBorders>
          </w:tcPr>
          <w:p w14:paraId="62235B08"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4500DD">
              <w:rPr>
                <w:rFonts w:ascii="Arial" w:eastAsia="Times New Roman" w:hAnsi="Arial" w:cs="Arial"/>
                <w:sz w:val="18"/>
                <w:szCs w:val="18"/>
                <w:lang w:val="en-CA" w:eastAsia="en-CA"/>
              </w:rPr>
              <w:t>3-4</w:t>
            </w:r>
          </w:p>
        </w:tc>
      </w:tr>
      <w:tr w:rsidR="004500DD" w:rsidRPr="004500DD" w14:paraId="504F73D0" w14:textId="77777777" w:rsidTr="00F169E8">
        <w:trPr>
          <w:trHeight w:val="48"/>
        </w:trPr>
        <w:tc>
          <w:tcPr>
            <w:tcW w:w="1434" w:type="dxa"/>
            <w:tcBorders>
              <w:top w:val="single" w:sz="5" w:space="0" w:color="000000"/>
              <w:left w:val="single" w:sz="5" w:space="0" w:color="000000"/>
              <w:bottom w:val="single" w:sz="5" w:space="0" w:color="000000"/>
              <w:right w:val="single" w:sz="5" w:space="0" w:color="000000"/>
            </w:tcBorders>
          </w:tcPr>
          <w:p w14:paraId="1316F363"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7283E21F" w14:textId="77777777" w:rsidR="004500DD" w:rsidRPr="004500DD" w:rsidRDefault="004500DD" w:rsidP="004500DD">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7</w:t>
            </w:r>
          </w:p>
        </w:tc>
        <w:tc>
          <w:tcPr>
            <w:tcW w:w="7243" w:type="dxa"/>
            <w:tcBorders>
              <w:top w:val="single" w:sz="5" w:space="0" w:color="000000"/>
              <w:left w:val="single" w:sz="5" w:space="0" w:color="000000"/>
              <w:bottom w:val="single" w:sz="5" w:space="0" w:color="000000"/>
              <w:right w:val="single" w:sz="5" w:space="0" w:color="000000"/>
            </w:tcBorders>
          </w:tcPr>
          <w:p w14:paraId="4886BDB4"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 xml:space="preserve">Present the full search strategies for all databases, </w:t>
            </w:r>
            <w:proofErr w:type="gramStart"/>
            <w:r w:rsidRPr="004500DD">
              <w:rPr>
                <w:rFonts w:ascii="Arial" w:eastAsia="Times New Roman" w:hAnsi="Arial" w:cs="Arial"/>
                <w:color w:val="000000"/>
                <w:sz w:val="18"/>
                <w:szCs w:val="18"/>
                <w:lang w:val="en-CA" w:eastAsia="en-CA"/>
              </w:rPr>
              <w:t>registers</w:t>
            </w:r>
            <w:proofErr w:type="gramEnd"/>
            <w:r w:rsidRPr="004500DD">
              <w:rPr>
                <w:rFonts w:ascii="Arial" w:eastAsia="Times New Roman" w:hAnsi="Arial" w:cs="Arial"/>
                <w:color w:val="000000"/>
                <w:sz w:val="18"/>
                <w:szCs w:val="18"/>
                <w:lang w:val="en-CA" w:eastAsia="en-CA"/>
              </w:rPr>
              <w:t xml:space="preserve"> and websites, including any filters and limits used.</w:t>
            </w:r>
          </w:p>
        </w:tc>
        <w:tc>
          <w:tcPr>
            <w:tcW w:w="990" w:type="dxa"/>
            <w:tcBorders>
              <w:top w:val="single" w:sz="5" w:space="0" w:color="000000"/>
              <w:left w:val="single" w:sz="5" w:space="0" w:color="000000"/>
              <w:bottom w:val="single" w:sz="5" w:space="0" w:color="000000"/>
              <w:right w:val="single" w:sz="5" w:space="0" w:color="000000"/>
            </w:tcBorders>
          </w:tcPr>
          <w:p w14:paraId="74287CFA"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4500DD">
              <w:rPr>
                <w:rFonts w:ascii="Arial" w:eastAsia="Times New Roman" w:hAnsi="Arial" w:cs="Arial"/>
                <w:sz w:val="18"/>
                <w:szCs w:val="18"/>
                <w:lang w:val="en-CA" w:eastAsia="en-CA"/>
              </w:rPr>
              <w:t>3-4</w:t>
            </w:r>
          </w:p>
        </w:tc>
      </w:tr>
      <w:tr w:rsidR="004500DD" w:rsidRPr="004500DD" w14:paraId="462D9B8D" w14:textId="77777777" w:rsidTr="00F169E8">
        <w:trPr>
          <w:trHeight w:val="48"/>
        </w:trPr>
        <w:tc>
          <w:tcPr>
            <w:tcW w:w="1434" w:type="dxa"/>
            <w:tcBorders>
              <w:top w:val="single" w:sz="5" w:space="0" w:color="000000"/>
              <w:left w:val="single" w:sz="5" w:space="0" w:color="000000"/>
              <w:bottom w:val="single" w:sz="5" w:space="0" w:color="000000"/>
              <w:right w:val="single" w:sz="5" w:space="0" w:color="000000"/>
            </w:tcBorders>
          </w:tcPr>
          <w:p w14:paraId="131AC91C"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05A1E2C9" w14:textId="77777777" w:rsidR="004500DD" w:rsidRPr="004500DD" w:rsidRDefault="004500DD" w:rsidP="004500DD">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8</w:t>
            </w:r>
          </w:p>
        </w:tc>
        <w:tc>
          <w:tcPr>
            <w:tcW w:w="7243" w:type="dxa"/>
            <w:tcBorders>
              <w:top w:val="single" w:sz="5" w:space="0" w:color="000000"/>
              <w:left w:val="single" w:sz="5" w:space="0" w:color="000000"/>
              <w:bottom w:val="single" w:sz="5" w:space="0" w:color="000000"/>
              <w:right w:val="single" w:sz="5" w:space="0" w:color="000000"/>
            </w:tcBorders>
          </w:tcPr>
          <w:p w14:paraId="2E85E18F"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990" w:type="dxa"/>
            <w:tcBorders>
              <w:top w:val="single" w:sz="5" w:space="0" w:color="000000"/>
              <w:left w:val="single" w:sz="5" w:space="0" w:color="000000"/>
              <w:bottom w:val="single" w:sz="5" w:space="0" w:color="000000"/>
              <w:right w:val="single" w:sz="5" w:space="0" w:color="000000"/>
            </w:tcBorders>
          </w:tcPr>
          <w:p w14:paraId="612AE8B0" w14:textId="7FE393A2" w:rsidR="004500DD" w:rsidRPr="004500DD" w:rsidRDefault="004500DD" w:rsidP="004500DD">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4500DD">
              <w:rPr>
                <w:rFonts w:ascii="Arial" w:eastAsia="Times New Roman" w:hAnsi="Arial" w:cs="Arial"/>
                <w:sz w:val="18"/>
                <w:szCs w:val="18"/>
                <w:lang w:val="en-CA" w:eastAsia="en-CA"/>
              </w:rPr>
              <w:t>4</w:t>
            </w:r>
            <w:r w:rsidR="00A073D7">
              <w:rPr>
                <w:rFonts w:ascii="Arial" w:eastAsia="Times New Roman" w:hAnsi="Arial" w:cs="Arial"/>
                <w:sz w:val="18"/>
                <w:szCs w:val="18"/>
                <w:lang w:val="en-CA" w:eastAsia="en-CA"/>
              </w:rPr>
              <w:t>-5</w:t>
            </w:r>
          </w:p>
        </w:tc>
      </w:tr>
      <w:tr w:rsidR="004500DD" w:rsidRPr="004500DD" w14:paraId="46772620" w14:textId="77777777" w:rsidTr="00F169E8">
        <w:trPr>
          <w:trHeight w:val="152"/>
        </w:trPr>
        <w:tc>
          <w:tcPr>
            <w:tcW w:w="1434" w:type="dxa"/>
            <w:tcBorders>
              <w:top w:val="single" w:sz="5" w:space="0" w:color="000000"/>
              <w:left w:val="single" w:sz="5" w:space="0" w:color="000000"/>
              <w:bottom w:val="single" w:sz="5" w:space="0" w:color="000000"/>
              <w:right w:val="single" w:sz="5" w:space="0" w:color="000000"/>
            </w:tcBorders>
          </w:tcPr>
          <w:p w14:paraId="5EB5547A"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6D76A781" w14:textId="77777777" w:rsidR="004500DD" w:rsidRPr="004500DD" w:rsidRDefault="004500DD" w:rsidP="004500DD">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9</w:t>
            </w:r>
          </w:p>
        </w:tc>
        <w:tc>
          <w:tcPr>
            <w:tcW w:w="7243" w:type="dxa"/>
            <w:tcBorders>
              <w:top w:val="single" w:sz="5" w:space="0" w:color="000000"/>
              <w:left w:val="single" w:sz="5" w:space="0" w:color="000000"/>
              <w:bottom w:val="single" w:sz="5" w:space="0" w:color="000000"/>
              <w:right w:val="single" w:sz="5" w:space="0" w:color="000000"/>
            </w:tcBorders>
          </w:tcPr>
          <w:p w14:paraId="7C05023C"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990" w:type="dxa"/>
            <w:tcBorders>
              <w:top w:val="single" w:sz="5" w:space="0" w:color="000000"/>
              <w:left w:val="single" w:sz="5" w:space="0" w:color="000000"/>
              <w:bottom w:val="single" w:sz="5" w:space="0" w:color="000000"/>
              <w:right w:val="single" w:sz="5" w:space="0" w:color="000000"/>
            </w:tcBorders>
          </w:tcPr>
          <w:p w14:paraId="6733BA18" w14:textId="531AC46B" w:rsidR="004500DD" w:rsidRPr="004500DD" w:rsidRDefault="00A073D7" w:rsidP="004500DD">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7-8</w:t>
            </w:r>
          </w:p>
        </w:tc>
      </w:tr>
      <w:tr w:rsidR="004500DD" w:rsidRPr="004500DD" w14:paraId="1C0B478E" w14:textId="77777777" w:rsidTr="00F169E8">
        <w:trPr>
          <w:trHeight w:val="48"/>
        </w:trPr>
        <w:tc>
          <w:tcPr>
            <w:tcW w:w="1434" w:type="dxa"/>
            <w:vMerge w:val="restart"/>
            <w:tcBorders>
              <w:top w:val="single" w:sz="5" w:space="0" w:color="000000"/>
              <w:left w:val="single" w:sz="5" w:space="0" w:color="000000"/>
              <w:right w:val="single" w:sz="5" w:space="0" w:color="000000"/>
            </w:tcBorders>
          </w:tcPr>
          <w:p w14:paraId="63FE79AE"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348F032B" w14:textId="77777777" w:rsidR="004500DD" w:rsidRPr="004500DD" w:rsidRDefault="004500DD" w:rsidP="004500DD">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10a</w:t>
            </w:r>
          </w:p>
        </w:tc>
        <w:tc>
          <w:tcPr>
            <w:tcW w:w="7243" w:type="dxa"/>
            <w:tcBorders>
              <w:top w:val="single" w:sz="5" w:space="0" w:color="000000"/>
              <w:left w:val="single" w:sz="5" w:space="0" w:color="000000"/>
              <w:bottom w:val="single" w:sz="5" w:space="0" w:color="000000"/>
              <w:right w:val="single" w:sz="5" w:space="0" w:color="000000"/>
            </w:tcBorders>
          </w:tcPr>
          <w:p w14:paraId="6D79653B"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List and define all outcomes for which data were sought. Specify whether all results that were compatible with each outcome domain in each study were sought (</w:t>
            </w:r>
            <w:proofErr w:type="gramStart"/>
            <w:r w:rsidRPr="004500DD">
              <w:rPr>
                <w:rFonts w:ascii="Arial" w:eastAsia="Times New Roman" w:hAnsi="Arial" w:cs="Arial"/>
                <w:color w:val="000000"/>
                <w:sz w:val="18"/>
                <w:szCs w:val="18"/>
                <w:lang w:val="en-CA" w:eastAsia="en-CA"/>
              </w:rPr>
              <w:t>e.g.</w:t>
            </w:r>
            <w:proofErr w:type="gramEnd"/>
            <w:r w:rsidRPr="004500DD">
              <w:rPr>
                <w:rFonts w:ascii="Arial" w:eastAsia="Times New Roman" w:hAnsi="Arial" w:cs="Arial"/>
                <w:color w:val="000000"/>
                <w:sz w:val="18"/>
                <w:szCs w:val="18"/>
                <w:lang w:val="en-CA" w:eastAsia="en-CA"/>
              </w:rPr>
              <w:t xml:space="preserve"> for all measures, time points, analyses), and if not, the methods used to decide which results to collect.</w:t>
            </w:r>
          </w:p>
        </w:tc>
        <w:tc>
          <w:tcPr>
            <w:tcW w:w="990" w:type="dxa"/>
            <w:tcBorders>
              <w:top w:val="single" w:sz="5" w:space="0" w:color="000000"/>
              <w:left w:val="single" w:sz="5" w:space="0" w:color="000000"/>
              <w:bottom w:val="single" w:sz="5" w:space="0" w:color="000000"/>
              <w:right w:val="single" w:sz="5" w:space="0" w:color="000000"/>
            </w:tcBorders>
          </w:tcPr>
          <w:p w14:paraId="652D75C1" w14:textId="7F87D7A7" w:rsidR="004500DD" w:rsidRPr="004500DD" w:rsidRDefault="003D2CC7" w:rsidP="004500DD">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7</w:t>
            </w:r>
            <w:r w:rsidR="00A073D7">
              <w:rPr>
                <w:rFonts w:ascii="Arial" w:eastAsia="Times New Roman" w:hAnsi="Arial" w:cs="Arial"/>
                <w:sz w:val="18"/>
                <w:szCs w:val="18"/>
                <w:lang w:val="en-CA" w:eastAsia="en-CA"/>
              </w:rPr>
              <w:t>-8</w:t>
            </w:r>
          </w:p>
        </w:tc>
      </w:tr>
      <w:tr w:rsidR="004500DD" w:rsidRPr="004500DD" w14:paraId="7B385609" w14:textId="77777777" w:rsidTr="00F169E8">
        <w:trPr>
          <w:trHeight w:val="48"/>
        </w:trPr>
        <w:tc>
          <w:tcPr>
            <w:tcW w:w="1434" w:type="dxa"/>
            <w:vMerge/>
            <w:tcBorders>
              <w:left w:val="single" w:sz="5" w:space="0" w:color="000000"/>
              <w:bottom w:val="single" w:sz="5" w:space="0" w:color="000000"/>
              <w:right w:val="single" w:sz="5" w:space="0" w:color="000000"/>
            </w:tcBorders>
          </w:tcPr>
          <w:p w14:paraId="77C4CF46"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5450B594" w14:textId="77777777" w:rsidR="004500DD" w:rsidRPr="004500DD" w:rsidRDefault="004500DD" w:rsidP="004500DD">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10b</w:t>
            </w:r>
          </w:p>
        </w:tc>
        <w:tc>
          <w:tcPr>
            <w:tcW w:w="7243" w:type="dxa"/>
            <w:tcBorders>
              <w:top w:val="single" w:sz="5" w:space="0" w:color="000000"/>
              <w:left w:val="single" w:sz="5" w:space="0" w:color="000000"/>
              <w:bottom w:val="single" w:sz="5" w:space="0" w:color="000000"/>
              <w:right w:val="single" w:sz="5" w:space="0" w:color="000000"/>
            </w:tcBorders>
          </w:tcPr>
          <w:p w14:paraId="3752C010"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List and define all other variables for which data were sought (</w:t>
            </w:r>
            <w:proofErr w:type="gramStart"/>
            <w:r w:rsidRPr="004500DD">
              <w:rPr>
                <w:rFonts w:ascii="Arial" w:eastAsia="Times New Roman" w:hAnsi="Arial" w:cs="Arial"/>
                <w:color w:val="000000"/>
                <w:sz w:val="18"/>
                <w:szCs w:val="18"/>
                <w:lang w:val="en-CA" w:eastAsia="en-CA"/>
              </w:rPr>
              <w:t>e.g.</w:t>
            </w:r>
            <w:proofErr w:type="gramEnd"/>
            <w:r w:rsidRPr="004500DD">
              <w:rPr>
                <w:rFonts w:ascii="Arial" w:eastAsia="Times New Roman" w:hAnsi="Arial" w:cs="Arial"/>
                <w:color w:val="000000"/>
                <w:sz w:val="18"/>
                <w:szCs w:val="18"/>
                <w:lang w:val="en-CA" w:eastAsia="en-CA"/>
              </w:rPr>
              <w:t xml:space="preserve"> participant and intervention characteristics, funding sources). Describe any assumptions made about any missing or unclear information.</w:t>
            </w:r>
          </w:p>
        </w:tc>
        <w:tc>
          <w:tcPr>
            <w:tcW w:w="990" w:type="dxa"/>
            <w:tcBorders>
              <w:top w:val="single" w:sz="5" w:space="0" w:color="000000"/>
              <w:left w:val="single" w:sz="5" w:space="0" w:color="000000"/>
              <w:bottom w:val="single" w:sz="5" w:space="0" w:color="000000"/>
              <w:right w:val="single" w:sz="5" w:space="0" w:color="000000"/>
            </w:tcBorders>
          </w:tcPr>
          <w:p w14:paraId="7C9F02B8" w14:textId="7108DC8C" w:rsidR="004500DD" w:rsidRPr="004500DD" w:rsidRDefault="004500DD" w:rsidP="004500DD">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4500DD">
              <w:rPr>
                <w:rFonts w:ascii="Arial" w:eastAsia="Times New Roman" w:hAnsi="Arial" w:cs="Arial"/>
                <w:sz w:val="18"/>
                <w:szCs w:val="18"/>
                <w:lang w:val="en-CA" w:eastAsia="en-CA"/>
              </w:rPr>
              <w:t>7</w:t>
            </w:r>
            <w:r w:rsidR="00A073D7">
              <w:rPr>
                <w:rFonts w:ascii="Arial" w:eastAsia="Times New Roman" w:hAnsi="Arial" w:cs="Arial"/>
                <w:sz w:val="18"/>
                <w:szCs w:val="18"/>
                <w:lang w:val="en-CA" w:eastAsia="en-CA"/>
              </w:rPr>
              <w:t>-8</w:t>
            </w:r>
          </w:p>
        </w:tc>
      </w:tr>
      <w:tr w:rsidR="004500DD" w:rsidRPr="004500DD" w14:paraId="2D149D76" w14:textId="77777777" w:rsidTr="00F169E8">
        <w:trPr>
          <w:trHeight w:val="48"/>
        </w:trPr>
        <w:tc>
          <w:tcPr>
            <w:tcW w:w="1434" w:type="dxa"/>
            <w:tcBorders>
              <w:top w:val="single" w:sz="5" w:space="0" w:color="000000"/>
              <w:left w:val="single" w:sz="5" w:space="0" w:color="000000"/>
              <w:bottom w:val="single" w:sz="5" w:space="0" w:color="000000"/>
              <w:right w:val="single" w:sz="5" w:space="0" w:color="000000"/>
            </w:tcBorders>
          </w:tcPr>
          <w:p w14:paraId="3B498796"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0EE36A20" w14:textId="77777777" w:rsidR="004500DD" w:rsidRPr="004500DD" w:rsidRDefault="004500DD" w:rsidP="004500DD">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11</w:t>
            </w:r>
          </w:p>
        </w:tc>
        <w:tc>
          <w:tcPr>
            <w:tcW w:w="7243" w:type="dxa"/>
            <w:tcBorders>
              <w:top w:val="single" w:sz="5" w:space="0" w:color="000000"/>
              <w:left w:val="single" w:sz="5" w:space="0" w:color="000000"/>
              <w:bottom w:val="single" w:sz="5" w:space="0" w:color="000000"/>
              <w:right w:val="single" w:sz="5" w:space="0" w:color="000000"/>
            </w:tcBorders>
          </w:tcPr>
          <w:p w14:paraId="456AFEEE"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990" w:type="dxa"/>
            <w:tcBorders>
              <w:top w:val="single" w:sz="5" w:space="0" w:color="000000"/>
              <w:left w:val="single" w:sz="5" w:space="0" w:color="000000"/>
              <w:bottom w:val="single" w:sz="5" w:space="0" w:color="000000"/>
              <w:right w:val="single" w:sz="5" w:space="0" w:color="000000"/>
            </w:tcBorders>
          </w:tcPr>
          <w:p w14:paraId="34C2B7DE"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4500DD">
              <w:rPr>
                <w:rFonts w:ascii="Arial" w:eastAsia="Times New Roman" w:hAnsi="Arial" w:cs="Arial"/>
                <w:sz w:val="18"/>
                <w:szCs w:val="18"/>
                <w:lang w:val="en-CA" w:eastAsia="en-CA"/>
              </w:rPr>
              <w:t>6</w:t>
            </w:r>
          </w:p>
        </w:tc>
      </w:tr>
      <w:tr w:rsidR="004500DD" w:rsidRPr="004500DD" w14:paraId="4747B3C5" w14:textId="77777777" w:rsidTr="00F169E8">
        <w:trPr>
          <w:trHeight w:val="48"/>
        </w:trPr>
        <w:tc>
          <w:tcPr>
            <w:tcW w:w="1434" w:type="dxa"/>
            <w:tcBorders>
              <w:top w:val="single" w:sz="5" w:space="0" w:color="000000"/>
              <w:left w:val="single" w:sz="5" w:space="0" w:color="000000"/>
              <w:bottom w:val="single" w:sz="5" w:space="0" w:color="000000"/>
              <w:right w:val="single" w:sz="5" w:space="0" w:color="000000"/>
            </w:tcBorders>
          </w:tcPr>
          <w:p w14:paraId="0AE97B3B"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3A294539" w14:textId="77777777" w:rsidR="004500DD" w:rsidRPr="004500DD" w:rsidRDefault="004500DD" w:rsidP="004500DD">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12</w:t>
            </w:r>
          </w:p>
        </w:tc>
        <w:tc>
          <w:tcPr>
            <w:tcW w:w="7243" w:type="dxa"/>
            <w:tcBorders>
              <w:top w:val="single" w:sz="5" w:space="0" w:color="000000"/>
              <w:left w:val="single" w:sz="5" w:space="0" w:color="000000"/>
              <w:bottom w:val="single" w:sz="5" w:space="0" w:color="000000"/>
              <w:right w:val="single" w:sz="5" w:space="0" w:color="000000"/>
            </w:tcBorders>
          </w:tcPr>
          <w:p w14:paraId="5C517DC9"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Specify for each outcome the effect measure(s) (</w:t>
            </w:r>
            <w:proofErr w:type="gramStart"/>
            <w:r w:rsidRPr="004500DD">
              <w:rPr>
                <w:rFonts w:ascii="Arial" w:eastAsia="Times New Roman" w:hAnsi="Arial" w:cs="Arial"/>
                <w:color w:val="000000"/>
                <w:sz w:val="18"/>
                <w:szCs w:val="18"/>
                <w:lang w:val="en-CA" w:eastAsia="en-CA"/>
              </w:rPr>
              <w:t>e.g.</w:t>
            </w:r>
            <w:proofErr w:type="gramEnd"/>
            <w:r w:rsidRPr="004500DD">
              <w:rPr>
                <w:rFonts w:ascii="Arial" w:eastAsia="Times New Roman" w:hAnsi="Arial" w:cs="Arial"/>
                <w:color w:val="000000"/>
                <w:sz w:val="18"/>
                <w:szCs w:val="18"/>
                <w:lang w:val="en-CA" w:eastAsia="en-CA"/>
              </w:rPr>
              <w:t xml:space="preserve"> risk ratio, mean difference) used in the synthesis or presentation of results.</w:t>
            </w:r>
          </w:p>
        </w:tc>
        <w:tc>
          <w:tcPr>
            <w:tcW w:w="990" w:type="dxa"/>
            <w:tcBorders>
              <w:top w:val="single" w:sz="5" w:space="0" w:color="000000"/>
              <w:left w:val="single" w:sz="5" w:space="0" w:color="000000"/>
              <w:bottom w:val="single" w:sz="5" w:space="0" w:color="000000"/>
              <w:right w:val="single" w:sz="5" w:space="0" w:color="000000"/>
            </w:tcBorders>
          </w:tcPr>
          <w:p w14:paraId="3D537F4E"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4500DD">
              <w:rPr>
                <w:rFonts w:ascii="Arial" w:eastAsia="Times New Roman" w:hAnsi="Arial" w:cs="Arial"/>
                <w:sz w:val="18"/>
                <w:szCs w:val="18"/>
                <w:lang w:val="en-CA" w:eastAsia="en-CA"/>
              </w:rPr>
              <w:t>7</w:t>
            </w:r>
          </w:p>
        </w:tc>
      </w:tr>
      <w:tr w:rsidR="004500DD" w:rsidRPr="004500DD" w14:paraId="02A15370" w14:textId="77777777" w:rsidTr="00F169E8">
        <w:trPr>
          <w:trHeight w:val="48"/>
        </w:trPr>
        <w:tc>
          <w:tcPr>
            <w:tcW w:w="1434" w:type="dxa"/>
            <w:vMerge w:val="restart"/>
            <w:tcBorders>
              <w:top w:val="single" w:sz="5" w:space="0" w:color="000000"/>
              <w:left w:val="single" w:sz="5" w:space="0" w:color="000000"/>
              <w:right w:val="single" w:sz="5" w:space="0" w:color="000000"/>
            </w:tcBorders>
          </w:tcPr>
          <w:p w14:paraId="24C85DA4"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35BD2496" w14:textId="77777777" w:rsidR="004500DD" w:rsidRPr="004500DD" w:rsidRDefault="004500DD" w:rsidP="004500DD">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13a</w:t>
            </w:r>
          </w:p>
        </w:tc>
        <w:tc>
          <w:tcPr>
            <w:tcW w:w="7243" w:type="dxa"/>
            <w:tcBorders>
              <w:top w:val="single" w:sz="5" w:space="0" w:color="000000"/>
              <w:left w:val="single" w:sz="5" w:space="0" w:color="000000"/>
              <w:bottom w:val="single" w:sz="5" w:space="0" w:color="000000"/>
              <w:right w:val="single" w:sz="5" w:space="0" w:color="000000"/>
            </w:tcBorders>
          </w:tcPr>
          <w:p w14:paraId="34315753"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Describe the processes used to decide which studies were eligible for each synthesis (</w:t>
            </w:r>
            <w:proofErr w:type="gramStart"/>
            <w:r w:rsidRPr="004500DD">
              <w:rPr>
                <w:rFonts w:ascii="Arial" w:eastAsia="Times New Roman" w:hAnsi="Arial" w:cs="Arial"/>
                <w:color w:val="000000"/>
                <w:sz w:val="18"/>
                <w:szCs w:val="18"/>
                <w:lang w:val="en-CA" w:eastAsia="en-CA"/>
              </w:rPr>
              <w:t>e.g.</w:t>
            </w:r>
            <w:proofErr w:type="gramEnd"/>
            <w:r w:rsidRPr="004500DD">
              <w:rPr>
                <w:rFonts w:ascii="Arial" w:eastAsia="Times New Roman" w:hAnsi="Arial" w:cs="Arial"/>
                <w:color w:val="000000"/>
                <w:sz w:val="18"/>
                <w:szCs w:val="18"/>
                <w:lang w:val="en-CA" w:eastAsia="en-CA"/>
              </w:rPr>
              <w:t xml:space="preserve"> tabulating the study intervention characteristics and comparing against the planned groups for each synthesis (item #5)).</w:t>
            </w:r>
          </w:p>
        </w:tc>
        <w:tc>
          <w:tcPr>
            <w:tcW w:w="990" w:type="dxa"/>
            <w:tcBorders>
              <w:top w:val="single" w:sz="5" w:space="0" w:color="000000"/>
              <w:left w:val="single" w:sz="5" w:space="0" w:color="000000"/>
              <w:bottom w:val="single" w:sz="5" w:space="0" w:color="000000"/>
              <w:right w:val="single" w:sz="5" w:space="0" w:color="000000"/>
            </w:tcBorders>
          </w:tcPr>
          <w:p w14:paraId="63EFD3E8" w14:textId="6DC85CA0" w:rsidR="004500DD" w:rsidRPr="004500DD" w:rsidRDefault="00A073D7" w:rsidP="004500DD">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7-</w:t>
            </w:r>
            <w:r w:rsidR="003D2CC7">
              <w:rPr>
                <w:rFonts w:ascii="Arial" w:eastAsia="Times New Roman" w:hAnsi="Arial" w:cs="Arial"/>
                <w:sz w:val="18"/>
                <w:szCs w:val="18"/>
                <w:lang w:val="en-CA" w:eastAsia="en-CA"/>
              </w:rPr>
              <w:t>8</w:t>
            </w:r>
          </w:p>
        </w:tc>
      </w:tr>
      <w:tr w:rsidR="004500DD" w:rsidRPr="004500DD" w14:paraId="5155ADAC" w14:textId="77777777" w:rsidTr="00F169E8">
        <w:trPr>
          <w:trHeight w:val="48"/>
        </w:trPr>
        <w:tc>
          <w:tcPr>
            <w:tcW w:w="1434" w:type="dxa"/>
            <w:vMerge/>
            <w:tcBorders>
              <w:left w:val="single" w:sz="5" w:space="0" w:color="000000"/>
              <w:right w:val="single" w:sz="5" w:space="0" w:color="000000"/>
            </w:tcBorders>
          </w:tcPr>
          <w:p w14:paraId="020A8F3D"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6A25B655" w14:textId="77777777" w:rsidR="004500DD" w:rsidRPr="004500DD" w:rsidRDefault="004500DD" w:rsidP="004500DD">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13b</w:t>
            </w:r>
          </w:p>
        </w:tc>
        <w:tc>
          <w:tcPr>
            <w:tcW w:w="7243" w:type="dxa"/>
            <w:tcBorders>
              <w:top w:val="single" w:sz="5" w:space="0" w:color="000000"/>
              <w:left w:val="single" w:sz="5" w:space="0" w:color="000000"/>
              <w:bottom w:val="single" w:sz="5" w:space="0" w:color="000000"/>
              <w:right w:val="single" w:sz="5" w:space="0" w:color="000000"/>
            </w:tcBorders>
          </w:tcPr>
          <w:p w14:paraId="43D0BAEF"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Describe any methods required to prepare the data for presentation or synthesis, such as handling of missing summary statistics, or data conversions.</w:t>
            </w:r>
          </w:p>
        </w:tc>
        <w:tc>
          <w:tcPr>
            <w:tcW w:w="990" w:type="dxa"/>
            <w:tcBorders>
              <w:top w:val="single" w:sz="5" w:space="0" w:color="000000"/>
              <w:left w:val="single" w:sz="5" w:space="0" w:color="000000"/>
              <w:bottom w:val="single" w:sz="5" w:space="0" w:color="000000"/>
              <w:right w:val="single" w:sz="5" w:space="0" w:color="000000"/>
            </w:tcBorders>
          </w:tcPr>
          <w:p w14:paraId="39A02FC7" w14:textId="368FF9E2" w:rsidR="004500DD" w:rsidRPr="004500DD" w:rsidRDefault="004500DD" w:rsidP="004500DD">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4500DD">
              <w:rPr>
                <w:rFonts w:ascii="Arial" w:eastAsia="Times New Roman" w:hAnsi="Arial" w:cs="Arial"/>
                <w:sz w:val="18"/>
                <w:szCs w:val="18"/>
                <w:lang w:val="en-CA" w:eastAsia="en-CA"/>
              </w:rPr>
              <w:t>7</w:t>
            </w:r>
            <w:r w:rsidR="00A073D7">
              <w:rPr>
                <w:rFonts w:ascii="Arial" w:eastAsia="Times New Roman" w:hAnsi="Arial" w:cs="Arial"/>
                <w:sz w:val="18"/>
                <w:szCs w:val="18"/>
                <w:lang w:val="en-CA" w:eastAsia="en-CA"/>
              </w:rPr>
              <w:t>-8</w:t>
            </w:r>
          </w:p>
        </w:tc>
      </w:tr>
      <w:tr w:rsidR="004500DD" w:rsidRPr="004500DD" w14:paraId="4823FA48" w14:textId="77777777" w:rsidTr="00F169E8">
        <w:trPr>
          <w:trHeight w:val="48"/>
        </w:trPr>
        <w:tc>
          <w:tcPr>
            <w:tcW w:w="1434" w:type="dxa"/>
            <w:vMerge/>
            <w:tcBorders>
              <w:left w:val="single" w:sz="5" w:space="0" w:color="000000"/>
              <w:right w:val="single" w:sz="5" w:space="0" w:color="000000"/>
            </w:tcBorders>
          </w:tcPr>
          <w:p w14:paraId="5EF48B28"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668B580B" w14:textId="77777777" w:rsidR="004500DD" w:rsidRPr="004500DD" w:rsidRDefault="004500DD" w:rsidP="004500DD">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13c</w:t>
            </w:r>
          </w:p>
        </w:tc>
        <w:tc>
          <w:tcPr>
            <w:tcW w:w="7243" w:type="dxa"/>
            <w:tcBorders>
              <w:top w:val="single" w:sz="5" w:space="0" w:color="000000"/>
              <w:left w:val="single" w:sz="5" w:space="0" w:color="000000"/>
              <w:bottom w:val="single" w:sz="5" w:space="0" w:color="000000"/>
              <w:right w:val="single" w:sz="5" w:space="0" w:color="000000"/>
            </w:tcBorders>
          </w:tcPr>
          <w:p w14:paraId="0ABD8806"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Describe any methods used to tabulate or visually display results of individual studies and syntheses.</w:t>
            </w:r>
          </w:p>
        </w:tc>
        <w:tc>
          <w:tcPr>
            <w:tcW w:w="990" w:type="dxa"/>
            <w:tcBorders>
              <w:top w:val="single" w:sz="5" w:space="0" w:color="000000"/>
              <w:left w:val="single" w:sz="5" w:space="0" w:color="000000"/>
              <w:bottom w:val="single" w:sz="5" w:space="0" w:color="000000"/>
              <w:right w:val="single" w:sz="5" w:space="0" w:color="000000"/>
            </w:tcBorders>
          </w:tcPr>
          <w:p w14:paraId="2418027B" w14:textId="2CA8B0EB" w:rsidR="004500DD" w:rsidRPr="004500DD" w:rsidRDefault="004500DD" w:rsidP="004500DD">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4500DD">
              <w:rPr>
                <w:rFonts w:ascii="Arial" w:eastAsia="Times New Roman" w:hAnsi="Arial" w:cs="Arial"/>
                <w:sz w:val="18"/>
                <w:szCs w:val="18"/>
                <w:lang w:val="en-CA" w:eastAsia="en-CA"/>
              </w:rPr>
              <w:t>8</w:t>
            </w:r>
            <w:r w:rsidR="003D2CC7">
              <w:rPr>
                <w:rFonts w:ascii="Arial" w:eastAsia="Times New Roman" w:hAnsi="Arial" w:cs="Arial"/>
                <w:sz w:val="18"/>
                <w:szCs w:val="18"/>
                <w:lang w:val="en-CA" w:eastAsia="en-CA"/>
              </w:rPr>
              <w:t>-9</w:t>
            </w:r>
          </w:p>
        </w:tc>
      </w:tr>
      <w:tr w:rsidR="004500DD" w:rsidRPr="004500DD" w14:paraId="39AFF35A" w14:textId="77777777" w:rsidTr="00F169E8">
        <w:trPr>
          <w:trHeight w:val="48"/>
        </w:trPr>
        <w:tc>
          <w:tcPr>
            <w:tcW w:w="1434" w:type="dxa"/>
            <w:vMerge/>
            <w:tcBorders>
              <w:left w:val="single" w:sz="5" w:space="0" w:color="000000"/>
              <w:right w:val="single" w:sz="5" w:space="0" w:color="000000"/>
            </w:tcBorders>
          </w:tcPr>
          <w:p w14:paraId="27456E94"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2DAFF61D" w14:textId="77777777" w:rsidR="004500DD" w:rsidRPr="004500DD" w:rsidRDefault="004500DD" w:rsidP="004500DD">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13d</w:t>
            </w:r>
          </w:p>
        </w:tc>
        <w:tc>
          <w:tcPr>
            <w:tcW w:w="7243" w:type="dxa"/>
            <w:tcBorders>
              <w:top w:val="single" w:sz="5" w:space="0" w:color="000000"/>
              <w:left w:val="single" w:sz="5" w:space="0" w:color="000000"/>
              <w:bottom w:val="single" w:sz="5" w:space="0" w:color="000000"/>
              <w:right w:val="single" w:sz="5" w:space="0" w:color="000000"/>
            </w:tcBorders>
          </w:tcPr>
          <w:p w14:paraId="528181EA"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 xml:space="preserve">Describe any methods used to synthesize results and provide a rationale for the choice(s). If meta-analysis was performed, describe the model(s), method(s) to identify </w:t>
            </w:r>
            <w:r w:rsidRPr="004500DD">
              <w:rPr>
                <w:rFonts w:ascii="Arial" w:eastAsia="Times New Roman" w:hAnsi="Arial" w:cs="Arial"/>
                <w:color w:val="000000"/>
                <w:sz w:val="18"/>
                <w:szCs w:val="18"/>
                <w:lang w:val="en-CA" w:eastAsia="en-CA"/>
              </w:rPr>
              <w:lastRenderedPageBreak/>
              <w:t>the presence and extent of statistical heterogeneity, and software package(s) used.</w:t>
            </w:r>
          </w:p>
        </w:tc>
        <w:tc>
          <w:tcPr>
            <w:tcW w:w="990" w:type="dxa"/>
            <w:tcBorders>
              <w:top w:val="single" w:sz="5" w:space="0" w:color="000000"/>
              <w:left w:val="single" w:sz="5" w:space="0" w:color="000000"/>
              <w:bottom w:val="single" w:sz="5" w:space="0" w:color="000000"/>
              <w:right w:val="single" w:sz="5" w:space="0" w:color="000000"/>
            </w:tcBorders>
          </w:tcPr>
          <w:p w14:paraId="4D61BD82"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4500DD">
              <w:rPr>
                <w:rFonts w:ascii="Arial" w:eastAsia="Times New Roman" w:hAnsi="Arial" w:cs="Arial"/>
                <w:sz w:val="18"/>
                <w:szCs w:val="18"/>
                <w:lang w:val="en-CA" w:eastAsia="en-CA"/>
              </w:rPr>
              <w:lastRenderedPageBreak/>
              <w:t>7-8</w:t>
            </w:r>
          </w:p>
        </w:tc>
      </w:tr>
      <w:tr w:rsidR="004500DD" w:rsidRPr="004500DD" w14:paraId="134D4720" w14:textId="77777777" w:rsidTr="00F169E8">
        <w:trPr>
          <w:trHeight w:val="48"/>
        </w:trPr>
        <w:tc>
          <w:tcPr>
            <w:tcW w:w="1434" w:type="dxa"/>
            <w:vMerge/>
            <w:tcBorders>
              <w:left w:val="single" w:sz="5" w:space="0" w:color="000000"/>
              <w:right w:val="single" w:sz="5" w:space="0" w:color="000000"/>
            </w:tcBorders>
          </w:tcPr>
          <w:p w14:paraId="2E179658"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59EF6EDB" w14:textId="77777777" w:rsidR="004500DD" w:rsidRPr="004500DD" w:rsidRDefault="004500DD" w:rsidP="004500DD">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13e</w:t>
            </w:r>
          </w:p>
        </w:tc>
        <w:tc>
          <w:tcPr>
            <w:tcW w:w="7243" w:type="dxa"/>
            <w:tcBorders>
              <w:top w:val="single" w:sz="5" w:space="0" w:color="000000"/>
              <w:left w:val="single" w:sz="5" w:space="0" w:color="000000"/>
              <w:bottom w:val="single" w:sz="5" w:space="0" w:color="000000"/>
              <w:right w:val="single" w:sz="5" w:space="0" w:color="000000"/>
            </w:tcBorders>
          </w:tcPr>
          <w:p w14:paraId="517CACF0"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Describe any methods used to explore possible causes of heterogeneity among study results (</w:t>
            </w:r>
            <w:proofErr w:type="gramStart"/>
            <w:r w:rsidRPr="004500DD">
              <w:rPr>
                <w:rFonts w:ascii="Arial" w:eastAsia="Times New Roman" w:hAnsi="Arial" w:cs="Arial"/>
                <w:color w:val="000000"/>
                <w:sz w:val="18"/>
                <w:szCs w:val="18"/>
                <w:lang w:val="en-CA" w:eastAsia="en-CA"/>
              </w:rPr>
              <w:t>e.g.</w:t>
            </w:r>
            <w:proofErr w:type="gramEnd"/>
            <w:r w:rsidRPr="004500DD">
              <w:rPr>
                <w:rFonts w:ascii="Arial" w:eastAsia="Times New Roman" w:hAnsi="Arial" w:cs="Arial"/>
                <w:color w:val="000000"/>
                <w:sz w:val="18"/>
                <w:szCs w:val="18"/>
                <w:lang w:val="en-CA" w:eastAsia="en-CA"/>
              </w:rPr>
              <w:t xml:space="preserve"> subgroup analysis, meta-regression).</w:t>
            </w:r>
          </w:p>
        </w:tc>
        <w:tc>
          <w:tcPr>
            <w:tcW w:w="990" w:type="dxa"/>
            <w:tcBorders>
              <w:top w:val="single" w:sz="5" w:space="0" w:color="000000"/>
              <w:left w:val="single" w:sz="5" w:space="0" w:color="000000"/>
              <w:bottom w:val="single" w:sz="5" w:space="0" w:color="000000"/>
              <w:right w:val="single" w:sz="5" w:space="0" w:color="000000"/>
            </w:tcBorders>
          </w:tcPr>
          <w:p w14:paraId="370343D0" w14:textId="0A47E6C3" w:rsidR="004500DD" w:rsidRPr="004500DD" w:rsidRDefault="00A073D7" w:rsidP="004500DD">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6</w:t>
            </w:r>
          </w:p>
        </w:tc>
      </w:tr>
      <w:tr w:rsidR="004500DD" w:rsidRPr="004500DD" w14:paraId="2F65EB02" w14:textId="77777777" w:rsidTr="00F169E8">
        <w:trPr>
          <w:trHeight w:val="50"/>
        </w:trPr>
        <w:tc>
          <w:tcPr>
            <w:tcW w:w="1434" w:type="dxa"/>
            <w:vMerge/>
            <w:tcBorders>
              <w:left w:val="single" w:sz="5" w:space="0" w:color="000000"/>
              <w:bottom w:val="single" w:sz="5" w:space="0" w:color="000000"/>
              <w:right w:val="single" w:sz="5" w:space="0" w:color="000000"/>
            </w:tcBorders>
          </w:tcPr>
          <w:p w14:paraId="16AE51D2"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3885ABCC" w14:textId="77777777" w:rsidR="004500DD" w:rsidRPr="004500DD" w:rsidRDefault="004500DD" w:rsidP="004500DD">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13f</w:t>
            </w:r>
          </w:p>
        </w:tc>
        <w:tc>
          <w:tcPr>
            <w:tcW w:w="7243" w:type="dxa"/>
            <w:tcBorders>
              <w:top w:val="single" w:sz="5" w:space="0" w:color="000000"/>
              <w:left w:val="single" w:sz="5" w:space="0" w:color="000000"/>
              <w:bottom w:val="single" w:sz="5" w:space="0" w:color="000000"/>
              <w:right w:val="single" w:sz="5" w:space="0" w:color="000000"/>
            </w:tcBorders>
          </w:tcPr>
          <w:p w14:paraId="7B1C8806"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Describe any sensitivity analyses conducted to assess robustness of the synthesized results.</w:t>
            </w:r>
          </w:p>
        </w:tc>
        <w:tc>
          <w:tcPr>
            <w:tcW w:w="990" w:type="dxa"/>
            <w:tcBorders>
              <w:top w:val="single" w:sz="5" w:space="0" w:color="000000"/>
              <w:left w:val="single" w:sz="5" w:space="0" w:color="000000"/>
              <w:bottom w:val="single" w:sz="5" w:space="0" w:color="000000"/>
              <w:right w:val="single" w:sz="5" w:space="0" w:color="000000"/>
            </w:tcBorders>
          </w:tcPr>
          <w:p w14:paraId="109B42FF" w14:textId="1B3EB42E" w:rsidR="004500DD" w:rsidRPr="004500DD" w:rsidRDefault="00A073D7" w:rsidP="004500DD">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6</w:t>
            </w:r>
          </w:p>
        </w:tc>
      </w:tr>
      <w:tr w:rsidR="004500DD" w:rsidRPr="004500DD" w14:paraId="6DF1E522" w14:textId="77777777" w:rsidTr="00F169E8">
        <w:trPr>
          <w:trHeight w:val="48"/>
        </w:trPr>
        <w:tc>
          <w:tcPr>
            <w:tcW w:w="1434" w:type="dxa"/>
            <w:tcBorders>
              <w:top w:val="single" w:sz="5" w:space="0" w:color="000000"/>
              <w:left w:val="single" w:sz="5" w:space="0" w:color="000000"/>
              <w:bottom w:val="single" w:sz="5" w:space="0" w:color="000000"/>
              <w:right w:val="single" w:sz="5" w:space="0" w:color="000000"/>
            </w:tcBorders>
          </w:tcPr>
          <w:p w14:paraId="73F5724E"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2A2F1E96" w14:textId="77777777" w:rsidR="004500DD" w:rsidRPr="004500DD" w:rsidRDefault="004500DD" w:rsidP="004500DD">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14</w:t>
            </w:r>
          </w:p>
        </w:tc>
        <w:tc>
          <w:tcPr>
            <w:tcW w:w="7243" w:type="dxa"/>
            <w:tcBorders>
              <w:top w:val="single" w:sz="5" w:space="0" w:color="000000"/>
              <w:left w:val="single" w:sz="5" w:space="0" w:color="000000"/>
              <w:bottom w:val="single" w:sz="5" w:space="0" w:color="000000"/>
              <w:right w:val="single" w:sz="5" w:space="0" w:color="000000"/>
            </w:tcBorders>
          </w:tcPr>
          <w:p w14:paraId="6CB52AE5"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Describe any methods used to assess risk of bias due to missing results in a synthesis (arising from reporting biases).</w:t>
            </w:r>
          </w:p>
        </w:tc>
        <w:tc>
          <w:tcPr>
            <w:tcW w:w="990" w:type="dxa"/>
            <w:tcBorders>
              <w:top w:val="single" w:sz="5" w:space="0" w:color="000000"/>
              <w:left w:val="single" w:sz="5" w:space="0" w:color="000000"/>
              <w:bottom w:val="single" w:sz="5" w:space="0" w:color="000000"/>
              <w:right w:val="single" w:sz="5" w:space="0" w:color="000000"/>
            </w:tcBorders>
          </w:tcPr>
          <w:p w14:paraId="7D3B7B30" w14:textId="57CA0D9D" w:rsidR="004500DD" w:rsidRPr="004500DD" w:rsidRDefault="00A073D7" w:rsidP="004500DD">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6</w:t>
            </w:r>
          </w:p>
        </w:tc>
      </w:tr>
      <w:tr w:rsidR="004500DD" w:rsidRPr="004500DD" w14:paraId="0AE49CD6" w14:textId="77777777" w:rsidTr="00F169E8">
        <w:trPr>
          <w:trHeight w:val="48"/>
        </w:trPr>
        <w:tc>
          <w:tcPr>
            <w:tcW w:w="1434" w:type="dxa"/>
            <w:tcBorders>
              <w:top w:val="single" w:sz="5" w:space="0" w:color="000000"/>
              <w:left w:val="single" w:sz="5" w:space="0" w:color="000000"/>
              <w:bottom w:val="single" w:sz="5" w:space="0" w:color="000000"/>
              <w:right w:val="single" w:sz="5" w:space="0" w:color="000000"/>
            </w:tcBorders>
          </w:tcPr>
          <w:p w14:paraId="73F03D90"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6276B306" w14:textId="77777777" w:rsidR="004500DD" w:rsidRPr="004500DD" w:rsidRDefault="004500DD" w:rsidP="004500DD">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15</w:t>
            </w:r>
          </w:p>
        </w:tc>
        <w:tc>
          <w:tcPr>
            <w:tcW w:w="7243" w:type="dxa"/>
            <w:tcBorders>
              <w:top w:val="single" w:sz="5" w:space="0" w:color="000000"/>
              <w:left w:val="single" w:sz="5" w:space="0" w:color="000000"/>
              <w:bottom w:val="single" w:sz="5" w:space="0" w:color="000000"/>
              <w:right w:val="single" w:sz="5" w:space="0" w:color="000000"/>
            </w:tcBorders>
          </w:tcPr>
          <w:p w14:paraId="7EBED4CD"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Describe any methods used to assess certainty (or confidence) in the body of evidence for an outcome.</w:t>
            </w:r>
          </w:p>
        </w:tc>
        <w:tc>
          <w:tcPr>
            <w:tcW w:w="990" w:type="dxa"/>
            <w:tcBorders>
              <w:top w:val="single" w:sz="5" w:space="0" w:color="000000"/>
              <w:left w:val="single" w:sz="5" w:space="0" w:color="000000"/>
              <w:bottom w:val="single" w:sz="5" w:space="0" w:color="000000"/>
              <w:right w:val="single" w:sz="5" w:space="0" w:color="000000"/>
            </w:tcBorders>
          </w:tcPr>
          <w:p w14:paraId="79F6C4B0" w14:textId="51BB3E15" w:rsidR="004500DD" w:rsidRPr="004500DD" w:rsidRDefault="00A073D7" w:rsidP="004500DD">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6</w:t>
            </w:r>
          </w:p>
        </w:tc>
      </w:tr>
      <w:tr w:rsidR="004500DD" w:rsidRPr="004500DD" w14:paraId="56E701DD" w14:textId="77777777" w:rsidTr="00F169E8">
        <w:trPr>
          <w:trHeight w:val="24"/>
        </w:trPr>
        <w:tc>
          <w:tcPr>
            <w:tcW w:w="926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F616BD2" w14:textId="77777777" w:rsidR="004500DD" w:rsidRPr="004500DD" w:rsidRDefault="004500DD" w:rsidP="004500DD">
            <w:pPr>
              <w:widowControl w:val="0"/>
              <w:autoSpaceDE w:val="0"/>
              <w:autoSpaceDN w:val="0"/>
              <w:adjustRightInd w:val="0"/>
              <w:spacing w:after="0" w:line="240" w:lineRule="auto"/>
              <w:rPr>
                <w:rFonts w:ascii="Arial" w:eastAsia="Times New Roman" w:hAnsi="Arial" w:cs="Arial"/>
                <w:color w:val="000000"/>
                <w:sz w:val="18"/>
                <w:szCs w:val="18"/>
                <w:lang w:val="en-CA" w:eastAsia="en-CA"/>
              </w:rPr>
            </w:pPr>
            <w:r w:rsidRPr="004500DD">
              <w:rPr>
                <w:rFonts w:ascii="Arial" w:eastAsia="Times New Roman" w:hAnsi="Arial" w:cs="Arial"/>
                <w:b/>
                <w:bCs/>
                <w:color w:val="000000"/>
                <w:sz w:val="18"/>
                <w:szCs w:val="18"/>
                <w:lang w:val="en-CA" w:eastAsia="en-CA"/>
              </w:rPr>
              <w:t xml:space="preserve">RESULTS </w:t>
            </w:r>
          </w:p>
        </w:tc>
        <w:tc>
          <w:tcPr>
            <w:tcW w:w="990" w:type="dxa"/>
            <w:tcBorders>
              <w:top w:val="double" w:sz="5" w:space="0" w:color="000000"/>
              <w:left w:val="single" w:sz="5" w:space="0" w:color="000000"/>
              <w:bottom w:val="single" w:sz="5" w:space="0" w:color="000000"/>
              <w:right w:val="single" w:sz="5" w:space="0" w:color="000000"/>
            </w:tcBorders>
            <w:shd w:val="clear" w:color="auto" w:fill="FFFFCC"/>
          </w:tcPr>
          <w:p w14:paraId="57724C53" w14:textId="77777777" w:rsidR="004500DD" w:rsidRPr="004500DD" w:rsidRDefault="004500DD" w:rsidP="004500DD">
            <w:pPr>
              <w:widowControl w:val="0"/>
              <w:autoSpaceDE w:val="0"/>
              <w:autoSpaceDN w:val="0"/>
              <w:adjustRightInd w:val="0"/>
              <w:spacing w:after="0" w:line="240" w:lineRule="auto"/>
              <w:jc w:val="center"/>
              <w:rPr>
                <w:rFonts w:ascii="Arial" w:eastAsia="Times New Roman" w:hAnsi="Arial" w:cs="Arial"/>
                <w:sz w:val="18"/>
                <w:szCs w:val="18"/>
                <w:lang w:val="en-CA" w:eastAsia="en-CA"/>
              </w:rPr>
            </w:pPr>
          </w:p>
        </w:tc>
      </w:tr>
      <w:tr w:rsidR="004500DD" w:rsidRPr="004500DD" w14:paraId="55890C3D" w14:textId="77777777" w:rsidTr="00F169E8">
        <w:trPr>
          <w:trHeight w:val="48"/>
        </w:trPr>
        <w:tc>
          <w:tcPr>
            <w:tcW w:w="1434" w:type="dxa"/>
            <w:vMerge w:val="restart"/>
            <w:tcBorders>
              <w:top w:val="single" w:sz="5" w:space="0" w:color="000000"/>
              <w:left w:val="single" w:sz="5" w:space="0" w:color="000000"/>
              <w:right w:val="single" w:sz="5" w:space="0" w:color="000000"/>
            </w:tcBorders>
          </w:tcPr>
          <w:p w14:paraId="773F62D5"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55BF86A1" w14:textId="77777777" w:rsidR="004500DD" w:rsidRPr="004500DD" w:rsidRDefault="004500DD" w:rsidP="004500DD">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16a</w:t>
            </w:r>
          </w:p>
        </w:tc>
        <w:tc>
          <w:tcPr>
            <w:tcW w:w="7243" w:type="dxa"/>
            <w:tcBorders>
              <w:top w:val="single" w:sz="5" w:space="0" w:color="000000"/>
              <w:left w:val="single" w:sz="5" w:space="0" w:color="000000"/>
              <w:bottom w:val="single" w:sz="5" w:space="0" w:color="000000"/>
              <w:right w:val="single" w:sz="5" w:space="0" w:color="000000"/>
            </w:tcBorders>
          </w:tcPr>
          <w:p w14:paraId="2F9CB511"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Describe the results of the search and selection process, from the number of records identified in the search to the number of studies included in the review, ideally using a flow diagram.</w:t>
            </w:r>
          </w:p>
        </w:tc>
        <w:tc>
          <w:tcPr>
            <w:tcW w:w="990" w:type="dxa"/>
            <w:tcBorders>
              <w:top w:val="single" w:sz="5" w:space="0" w:color="000000"/>
              <w:left w:val="single" w:sz="5" w:space="0" w:color="000000"/>
              <w:bottom w:val="single" w:sz="5" w:space="0" w:color="000000"/>
              <w:right w:val="single" w:sz="5" w:space="0" w:color="000000"/>
            </w:tcBorders>
          </w:tcPr>
          <w:p w14:paraId="29DB1A34"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4500DD">
              <w:rPr>
                <w:rFonts w:ascii="Arial" w:eastAsia="Times New Roman" w:hAnsi="Arial" w:cs="Arial"/>
                <w:sz w:val="18"/>
                <w:szCs w:val="18"/>
                <w:lang w:val="en-CA" w:eastAsia="en-CA"/>
              </w:rPr>
              <w:t>8</w:t>
            </w:r>
          </w:p>
        </w:tc>
      </w:tr>
      <w:tr w:rsidR="004500DD" w:rsidRPr="004500DD" w14:paraId="1024D43B" w14:textId="77777777" w:rsidTr="00F169E8">
        <w:trPr>
          <w:trHeight w:val="48"/>
        </w:trPr>
        <w:tc>
          <w:tcPr>
            <w:tcW w:w="1434" w:type="dxa"/>
            <w:vMerge/>
            <w:tcBorders>
              <w:left w:val="single" w:sz="5" w:space="0" w:color="000000"/>
              <w:bottom w:val="single" w:sz="5" w:space="0" w:color="000000"/>
              <w:right w:val="single" w:sz="5" w:space="0" w:color="000000"/>
            </w:tcBorders>
          </w:tcPr>
          <w:p w14:paraId="05A767B7"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02428C02" w14:textId="77777777" w:rsidR="004500DD" w:rsidRPr="004500DD" w:rsidRDefault="004500DD" w:rsidP="004500DD">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16b</w:t>
            </w:r>
          </w:p>
        </w:tc>
        <w:tc>
          <w:tcPr>
            <w:tcW w:w="7243" w:type="dxa"/>
            <w:tcBorders>
              <w:top w:val="single" w:sz="5" w:space="0" w:color="000000"/>
              <w:left w:val="single" w:sz="5" w:space="0" w:color="000000"/>
              <w:bottom w:val="single" w:sz="5" w:space="0" w:color="000000"/>
              <w:right w:val="single" w:sz="5" w:space="0" w:color="000000"/>
            </w:tcBorders>
          </w:tcPr>
          <w:p w14:paraId="4E01E8DD"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Cite studies that might appear to meet the inclusion criteria, but which were excluded, and explain why they were excluded.</w:t>
            </w:r>
          </w:p>
        </w:tc>
        <w:tc>
          <w:tcPr>
            <w:tcW w:w="990" w:type="dxa"/>
            <w:tcBorders>
              <w:top w:val="single" w:sz="5" w:space="0" w:color="000000"/>
              <w:left w:val="single" w:sz="5" w:space="0" w:color="000000"/>
              <w:bottom w:val="single" w:sz="5" w:space="0" w:color="000000"/>
              <w:right w:val="single" w:sz="5" w:space="0" w:color="000000"/>
            </w:tcBorders>
          </w:tcPr>
          <w:p w14:paraId="3A4F52B6" w14:textId="7603293B" w:rsidR="004500DD" w:rsidRPr="004500DD" w:rsidRDefault="00464769" w:rsidP="004500DD">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9</w:t>
            </w:r>
          </w:p>
        </w:tc>
      </w:tr>
      <w:tr w:rsidR="004500DD" w:rsidRPr="004500DD" w14:paraId="0F4D17D9" w14:textId="77777777" w:rsidTr="00F169E8">
        <w:trPr>
          <w:trHeight w:val="103"/>
        </w:trPr>
        <w:tc>
          <w:tcPr>
            <w:tcW w:w="1434" w:type="dxa"/>
            <w:tcBorders>
              <w:top w:val="single" w:sz="5" w:space="0" w:color="000000"/>
              <w:left w:val="single" w:sz="5" w:space="0" w:color="000000"/>
              <w:bottom w:val="single" w:sz="5" w:space="0" w:color="000000"/>
              <w:right w:val="single" w:sz="5" w:space="0" w:color="000000"/>
            </w:tcBorders>
          </w:tcPr>
          <w:p w14:paraId="6FEE932D"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E912AF2" w14:textId="77777777" w:rsidR="004500DD" w:rsidRPr="004500DD" w:rsidRDefault="004500DD" w:rsidP="004500DD">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17</w:t>
            </w:r>
          </w:p>
        </w:tc>
        <w:tc>
          <w:tcPr>
            <w:tcW w:w="7243" w:type="dxa"/>
            <w:tcBorders>
              <w:top w:val="single" w:sz="5" w:space="0" w:color="000000"/>
              <w:left w:val="single" w:sz="5" w:space="0" w:color="000000"/>
              <w:bottom w:val="single" w:sz="5" w:space="0" w:color="000000"/>
              <w:right w:val="single" w:sz="5" w:space="0" w:color="000000"/>
            </w:tcBorders>
          </w:tcPr>
          <w:p w14:paraId="12295AA9"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Cite each included study and present its characteristics.</w:t>
            </w:r>
          </w:p>
        </w:tc>
        <w:tc>
          <w:tcPr>
            <w:tcW w:w="990" w:type="dxa"/>
            <w:tcBorders>
              <w:top w:val="single" w:sz="5" w:space="0" w:color="000000"/>
              <w:left w:val="single" w:sz="5" w:space="0" w:color="000000"/>
              <w:bottom w:val="single" w:sz="5" w:space="0" w:color="000000"/>
              <w:right w:val="single" w:sz="5" w:space="0" w:color="000000"/>
            </w:tcBorders>
          </w:tcPr>
          <w:p w14:paraId="5787C994" w14:textId="78F9F0A0" w:rsidR="004500DD" w:rsidRPr="004500DD" w:rsidRDefault="00464769" w:rsidP="004500DD">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8</w:t>
            </w:r>
            <w:r w:rsidR="00A073D7">
              <w:rPr>
                <w:rFonts w:ascii="Arial" w:eastAsia="Times New Roman" w:hAnsi="Arial" w:cs="Arial"/>
                <w:sz w:val="18"/>
                <w:szCs w:val="18"/>
                <w:lang w:val="en-CA" w:eastAsia="en-CA"/>
              </w:rPr>
              <w:t>-9</w:t>
            </w:r>
          </w:p>
        </w:tc>
      </w:tr>
      <w:tr w:rsidR="004500DD" w:rsidRPr="004500DD" w14:paraId="7537A88A" w14:textId="77777777" w:rsidTr="00F169E8">
        <w:trPr>
          <w:trHeight w:val="48"/>
        </w:trPr>
        <w:tc>
          <w:tcPr>
            <w:tcW w:w="1434" w:type="dxa"/>
            <w:tcBorders>
              <w:top w:val="single" w:sz="5" w:space="0" w:color="000000"/>
              <w:left w:val="single" w:sz="5" w:space="0" w:color="000000"/>
              <w:bottom w:val="single" w:sz="5" w:space="0" w:color="000000"/>
              <w:right w:val="single" w:sz="5" w:space="0" w:color="000000"/>
            </w:tcBorders>
          </w:tcPr>
          <w:p w14:paraId="1B989496"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4788ED2C" w14:textId="77777777" w:rsidR="004500DD" w:rsidRPr="004500DD" w:rsidRDefault="004500DD" w:rsidP="004500DD">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18</w:t>
            </w:r>
          </w:p>
        </w:tc>
        <w:tc>
          <w:tcPr>
            <w:tcW w:w="7243" w:type="dxa"/>
            <w:tcBorders>
              <w:top w:val="single" w:sz="5" w:space="0" w:color="000000"/>
              <w:left w:val="single" w:sz="5" w:space="0" w:color="000000"/>
              <w:bottom w:val="single" w:sz="5" w:space="0" w:color="000000"/>
              <w:right w:val="single" w:sz="5" w:space="0" w:color="000000"/>
            </w:tcBorders>
          </w:tcPr>
          <w:p w14:paraId="6AFF910A"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Present assessments of risk of bias for each included study.</w:t>
            </w:r>
          </w:p>
        </w:tc>
        <w:tc>
          <w:tcPr>
            <w:tcW w:w="990" w:type="dxa"/>
            <w:tcBorders>
              <w:top w:val="single" w:sz="5" w:space="0" w:color="000000"/>
              <w:left w:val="single" w:sz="5" w:space="0" w:color="000000"/>
              <w:bottom w:val="single" w:sz="5" w:space="0" w:color="000000"/>
              <w:right w:val="single" w:sz="5" w:space="0" w:color="000000"/>
            </w:tcBorders>
          </w:tcPr>
          <w:p w14:paraId="696C2797"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4500DD">
              <w:rPr>
                <w:rFonts w:ascii="Arial" w:eastAsia="Times New Roman" w:hAnsi="Arial" w:cs="Arial"/>
                <w:sz w:val="18"/>
                <w:szCs w:val="18"/>
                <w:lang w:val="en-CA" w:eastAsia="en-CA"/>
              </w:rPr>
              <w:t>9-10</w:t>
            </w:r>
          </w:p>
        </w:tc>
      </w:tr>
      <w:tr w:rsidR="004500DD" w:rsidRPr="004500DD" w14:paraId="3E024B00" w14:textId="77777777" w:rsidTr="00F169E8">
        <w:trPr>
          <w:trHeight w:val="48"/>
        </w:trPr>
        <w:tc>
          <w:tcPr>
            <w:tcW w:w="1434" w:type="dxa"/>
            <w:tcBorders>
              <w:top w:val="single" w:sz="5" w:space="0" w:color="000000"/>
              <w:left w:val="single" w:sz="5" w:space="0" w:color="000000"/>
              <w:bottom w:val="single" w:sz="5" w:space="0" w:color="000000"/>
              <w:right w:val="single" w:sz="5" w:space="0" w:color="000000"/>
            </w:tcBorders>
          </w:tcPr>
          <w:p w14:paraId="7349AA6B"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6C1BC779" w14:textId="77777777" w:rsidR="004500DD" w:rsidRPr="004500DD" w:rsidRDefault="004500DD" w:rsidP="004500DD">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19</w:t>
            </w:r>
          </w:p>
        </w:tc>
        <w:tc>
          <w:tcPr>
            <w:tcW w:w="7243" w:type="dxa"/>
            <w:tcBorders>
              <w:top w:val="single" w:sz="5" w:space="0" w:color="000000"/>
              <w:left w:val="single" w:sz="5" w:space="0" w:color="000000"/>
              <w:bottom w:val="single" w:sz="5" w:space="0" w:color="000000"/>
              <w:right w:val="single" w:sz="5" w:space="0" w:color="000000"/>
            </w:tcBorders>
          </w:tcPr>
          <w:p w14:paraId="00C06FDC"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 xml:space="preserve">For all outcomes, present, for each study: (a) summary statistics for each group (where appropriate) and (b) an effect </w:t>
            </w:r>
            <w:proofErr w:type="gramStart"/>
            <w:r w:rsidRPr="004500DD">
              <w:rPr>
                <w:rFonts w:ascii="Arial" w:eastAsia="Times New Roman" w:hAnsi="Arial" w:cs="Arial"/>
                <w:color w:val="000000"/>
                <w:sz w:val="18"/>
                <w:szCs w:val="18"/>
                <w:lang w:val="en-CA" w:eastAsia="en-CA"/>
              </w:rPr>
              <w:t>estimate</w:t>
            </w:r>
            <w:proofErr w:type="gramEnd"/>
            <w:r w:rsidRPr="004500DD">
              <w:rPr>
                <w:rFonts w:ascii="Arial" w:eastAsia="Times New Roman" w:hAnsi="Arial" w:cs="Arial"/>
                <w:color w:val="000000"/>
                <w:sz w:val="18"/>
                <w:szCs w:val="18"/>
                <w:lang w:val="en-CA" w:eastAsia="en-CA"/>
              </w:rPr>
              <w:t xml:space="preserve"> and its precision (e.g. confidence/credible interval), ideally using structured tables or plots.</w:t>
            </w:r>
          </w:p>
        </w:tc>
        <w:tc>
          <w:tcPr>
            <w:tcW w:w="990" w:type="dxa"/>
            <w:tcBorders>
              <w:top w:val="single" w:sz="5" w:space="0" w:color="000000"/>
              <w:left w:val="single" w:sz="5" w:space="0" w:color="000000"/>
              <w:bottom w:val="single" w:sz="5" w:space="0" w:color="000000"/>
              <w:right w:val="single" w:sz="5" w:space="0" w:color="000000"/>
            </w:tcBorders>
          </w:tcPr>
          <w:p w14:paraId="71900AFC"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4500DD">
              <w:rPr>
                <w:rFonts w:ascii="Arial" w:eastAsia="Times New Roman" w:hAnsi="Arial" w:cs="Arial"/>
                <w:sz w:val="18"/>
                <w:szCs w:val="18"/>
                <w:lang w:val="en-CA" w:eastAsia="en-CA"/>
              </w:rPr>
              <w:t>10-19</w:t>
            </w:r>
          </w:p>
        </w:tc>
      </w:tr>
      <w:tr w:rsidR="004500DD" w:rsidRPr="004500DD" w14:paraId="53803CC3" w14:textId="77777777" w:rsidTr="00F169E8">
        <w:trPr>
          <w:trHeight w:val="48"/>
        </w:trPr>
        <w:tc>
          <w:tcPr>
            <w:tcW w:w="1434" w:type="dxa"/>
            <w:vMerge w:val="restart"/>
            <w:tcBorders>
              <w:top w:val="single" w:sz="5" w:space="0" w:color="000000"/>
              <w:left w:val="single" w:sz="5" w:space="0" w:color="000000"/>
              <w:right w:val="single" w:sz="5" w:space="0" w:color="000000"/>
            </w:tcBorders>
          </w:tcPr>
          <w:p w14:paraId="79042221"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2E9E31BE" w14:textId="77777777" w:rsidR="004500DD" w:rsidRPr="004500DD" w:rsidRDefault="004500DD" w:rsidP="004500DD">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20a</w:t>
            </w:r>
          </w:p>
        </w:tc>
        <w:tc>
          <w:tcPr>
            <w:tcW w:w="7243" w:type="dxa"/>
            <w:tcBorders>
              <w:top w:val="single" w:sz="5" w:space="0" w:color="000000"/>
              <w:left w:val="single" w:sz="5" w:space="0" w:color="000000"/>
              <w:bottom w:val="single" w:sz="5" w:space="0" w:color="000000"/>
              <w:right w:val="single" w:sz="5" w:space="0" w:color="000000"/>
            </w:tcBorders>
          </w:tcPr>
          <w:p w14:paraId="05E71347"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For each synthesis, briefly summarise the characteristics and risk of bias among contributing studies.</w:t>
            </w:r>
          </w:p>
        </w:tc>
        <w:tc>
          <w:tcPr>
            <w:tcW w:w="990" w:type="dxa"/>
            <w:tcBorders>
              <w:top w:val="single" w:sz="5" w:space="0" w:color="000000"/>
              <w:left w:val="single" w:sz="5" w:space="0" w:color="000000"/>
              <w:bottom w:val="single" w:sz="5" w:space="0" w:color="000000"/>
              <w:right w:val="single" w:sz="5" w:space="0" w:color="000000"/>
            </w:tcBorders>
          </w:tcPr>
          <w:p w14:paraId="0CDB48B0"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4500DD">
              <w:rPr>
                <w:rFonts w:ascii="Arial" w:eastAsia="Times New Roman" w:hAnsi="Arial" w:cs="Arial"/>
                <w:sz w:val="18"/>
                <w:szCs w:val="18"/>
                <w:lang w:val="en-CA" w:eastAsia="en-CA"/>
              </w:rPr>
              <w:t>10-19</w:t>
            </w:r>
          </w:p>
        </w:tc>
      </w:tr>
      <w:tr w:rsidR="004500DD" w:rsidRPr="004500DD" w14:paraId="2837EC59" w14:textId="77777777" w:rsidTr="00F169E8">
        <w:trPr>
          <w:trHeight w:val="203"/>
        </w:trPr>
        <w:tc>
          <w:tcPr>
            <w:tcW w:w="1434" w:type="dxa"/>
            <w:vMerge/>
            <w:tcBorders>
              <w:left w:val="single" w:sz="5" w:space="0" w:color="000000"/>
              <w:right w:val="single" w:sz="5" w:space="0" w:color="000000"/>
            </w:tcBorders>
          </w:tcPr>
          <w:p w14:paraId="79A7E0D9"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3869E722" w14:textId="77777777" w:rsidR="004500DD" w:rsidRPr="004500DD" w:rsidRDefault="004500DD" w:rsidP="004500DD">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20b</w:t>
            </w:r>
          </w:p>
        </w:tc>
        <w:tc>
          <w:tcPr>
            <w:tcW w:w="7243" w:type="dxa"/>
            <w:tcBorders>
              <w:top w:val="single" w:sz="5" w:space="0" w:color="000000"/>
              <w:left w:val="single" w:sz="5" w:space="0" w:color="000000"/>
              <w:bottom w:val="single" w:sz="5" w:space="0" w:color="000000"/>
              <w:right w:val="single" w:sz="5" w:space="0" w:color="000000"/>
            </w:tcBorders>
          </w:tcPr>
          <w:p w14:paraId="51D4D865"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Present results of all statistical syntheses conducted. If meta-analysis was done, present for each the summary estimate and its precision (</w:t>
            </w:r>
            <w:proofErr w:type="gramStart"/>
            <w:r w:rsidRPr="004500DD">
              <w:rPr>
                <w:rFonts w:ascii="Arial" w:eastAsia="Times New Roman" w:hAnsi="Arial" w:cs="Arial"/>
                <w:color w:val="000000"/>
                <w:sz w:val="18"/>
                <w:szCs w:val="18"/>
                <w:lang w:val="en-CA" w:eastAsia="en-CA"/>
              </w:rPr>
              <w:t>e.g.</w:t>
            </w:r>
            <w:proofErr w:type="gramEnd"/>
            <w:r w:rsidRPr="004500DD">
              <w:rPr>
                <w:rFonts w:ascii="Arial" w:eastAsia="Times New Roman" w:hAnsi="Arial" w:cs="Arial"/>
                <w:color w:val="000000"/>
                <w:sz w:val="18"/>
                <w:szCs w:val="18"/>
                <w:lang w:val="en-CA" w:eastAsia="en-CA"/>
              </w:rPr>
              <w:t xml:space="preserve"> confidence/credible interval) and measures of statistical heterogeneity. If comparing groups, describe the direction of the effect.</w:t>
            </w:r>
          </w:p>
        </w:tc>
        <w:tc>
          <w:tcPr>
            <w:tcW w:w="990" w:type="dxa"/>
            <w:tcBorders>
              <w:top w:val="single" w:sz="5" w:space="0" w:color="000000"/>
              <w:left w:val="single" w:sz="5" w:space="0" w:color="000000"/>
              <w:bottom w:val="single" w:sz="5" w:space="0" w:color="000000"/>
              <w:right w:val="single" w:sz="5" w:space="0" w:color="000000"/>
            </w:tcBorders>
          </w:tcPr>
          <w:p w14:paraId="6D7E7ABF"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4500DD">
              <w:rPr>
                <w:rFonts w:ascii="Arial" w:eastAsia="Times New Roman" w:hAnsi="Arial" w:cs="Arial"/>
                <w:sz w:val="18"/>
                <w:szCs w:val="18"/>
                <w:lang w:val="en-CA" w:eastAsia="en-CA"/>
              </w:rPr>
              <w:t>10-19</w:t>
            </w:r>
          </w:p>
        </w:tc>
      </w:tr>
      <w:tr w:rsidR="004500DD" w:rsidRPr="004500DD" w14:paraId="74DE0DB6" w14:textId="77777777" w:rsidTr="00F169E8">
        <w:trPr>
          <w:trHeight w:val="48"/>
        </w:trPr>
        <w:tc>
          <w:tcPr>
            <w:tcW w:w="1434" w:type="dxa"/>
            <w:vMerge/>
            <w:tcBorders>
              <w:left w:val="single" w:sz="5" w:space="0" w:color="000000"/>
              <w:right w:val="single" w:sz="5" w:space="0" w:color="000000"/>
            </w:tcBorders>
          </w:tcPr>
          <w:p w14:paraId="0472C8A9"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4288A2F5" w14:textId="77777777" w:rsidR="004500DD" w:rsidRPr="004500DD" w:rsidRDefault="004500DD" w:rsidP="004500DD">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20c</w:t>
            </w:r>
          </w:p>
        </w:tc>
        <w:tc>
          <w:tcPr>
            <w:tcW w:w="7243" w:type="dxa"/>
            <w:tcBorders>
              <w:top w:val="single" w:sz="5" w:space="0" w:color="000000"/>
              <w:left w:val="single" w:sz="5" w:space="0" w:color="000000"/>
              <w:bottom w:val="single" w:sz="5" w:space="0" w:color="000000"/>
              <w:right w:val="single" w:sz="5" w:space="0" w:color="000000"/>
            </w:tcBorders>
          </w:tcPr>
          <w:p w14:paraId="0EE06740"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Present results of all investigations of possible causes of heterogeneity among study results.</w:t>
            </w:r>
          </w:p>
        </w:tc>
        <w:tc>
          <w:tcPr>
            <w:tcW w:w="990" w:type="dxa"/>
            <w:tcBorders>
              <w:top w:val="single" w:sz="5" w:space="0" w:color="000000"/>
              <w:left w:val="single" w:sz="5" w:space="0" w:color="000000"/>
              <w:bottom w:val="single" w:sz="5" w:space="0" w:color="000000"/>
              <w:right w:val="single" w:sz="5" w:space="0" w:color="000000"/>
            </w:tcBorders>
          </w:tcPr>
          <w:p w14:paraId="51E5B859" w14:textId="4F7BC082" w:rsidR="004500DD" w:rsidRPr="004500DD" w:rsidRDefault="00A073D7" w:rsidP="004500DD">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9-10</w:t>
            </w:r>
          </w:p>
        </w:tc>
      </w:tr>
      <w:tr w:rsidR="004500DD" w:rsidRPr="004500DD" w14:paraId="44612CD1" w14:textId="77777777" w:rsidTr="00F169E8">
        <w:trPr>
          <w:trHeight w:val="48"/>
        </w:trPr>
        <w:tc>
          <w:tcPr>
            <w:tcW w:w="1434" w:type="dxa"/>
            <w:vMerge/>
            <w:tcBorders>
              <w:left w:val="single" w:sz="5" w:space="0" w:color="000000"/>
              <w:bottom w:val="single" w:sz="5" w:space="0" w:color="000000"/>
              <w:right w:val="single" w:sz="5" w:space="0" w:color="000000"/>
            </w:tcBorders>
          </w:tcPr>
          <w:p w14:paraId="05C10817"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59600F54" w14:textId="77777777" w:rsidR="004500DD" w:rsidRPr="004500DD" w:rsidRDefault="004500DD" w:rsidP="004500DD">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20d</w:t>
            </w:r>
          </w:p>
        </w:tc>
        <w:tc>
          <w:tcPr>
            <w:tcW w:w="7243" w:type="dxa"/>
            <w:tcBorders>
              <w:top w:val="single" w:sz="5" w:space="0" w:color="000000"/>
              <w:left w:val="single" w:sz="5" w:space="0" w:color="000000"/>
              <w:bottom w:val="single" w:sz="5" w:space="0" w:color="000000"/>
              <w:right w:val="single" w:sz="5" w:space="0" w:color="000000"/>
            </w:tcBorders>
          </w:tcPr>
          <w:p w14:paraId="5538F377"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Present results of all sensitivity analyses conducted to assess the robustness of the synthesized results.</w:t>
            </w:r>
          </w:p>
        </w:tc>
        <w:tc>
          <w:tcPr>
            <w:tcW w:w="990" w:type="dxa"/>
            <w:tcBorders>
              <w:top w:val="single" w:sz="5" w:space="0" w:color="000000"/>
              <w:left w:val="single" w:sz="5" w:space="0" w:color="000000"/>
              <w:bottom w:val="single" w:sz="5" w:space="0" w:color="000000"/>
              <w:right w:val="single" w:sz="5" w:space="0" w:color="000000"/>
            </w:tcBorders>
          </w:tcPr>
          <w:p w14:paraId="04E0EFEE" w14:textId="70B83A86" w:rsidR="004500DD" w:rsidRPr="004500DD" w:rsidRDefault="00A073D7" w:rsidP="004500DD">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9-10</w:t>
            </w:r>
          </w:p>
        </w:tc>
      </w:tr>
      <w:tr w:rsidR="004500DD" w:rsidRPr="004500DD" w14:paraId="306E2357" w14:textId="77777777" w:rsidTr="00F169E8">
        <w:trPr>
          <w:trHeight w:val="48"/>
        </w:trPr>
        <w:tc>
          <w:tcPr>
            <w:tcW w:w="1434" w:type="dxa"/>
            <w:tcBorders>
              <w:top w:val="single" w:sz="5" w:space="0" w:color="000000"/>
              <w:left w:val="single" w:sz="5" w:space="0" w:color="000000"/>
              <w:bottom w:val="single" w:sz="5" w:space="0" w:color="000000"/>
              <w:right w:val="single" w:sz="5" w:space="0" w:color="000000"/>
            </w:tcBorders>
          </w:tcPr>
          <w:p w14:paraId="5F011FF8"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49346953" w14:textId="77777777" w:rsidR="004500DD" w:rsidRPr="004500DD" w:rsidRDefault="004500DD" w:rsidP="004500DD">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21</w:t>
            </w:r>
          </w:p>
        </w:tc>
        <w:tc>
          <w:tcPr>
            <w:tcW w:w="7243" w:type="dxa"/>
            <w:tcBorders>
              <w:top w:val="single" w:sz="5" w:space="0" w:color="000000"/>
              <w:left w:val="single" w:sz="5" w:space="0" w:color="000000"/>
              <w:bottom w:val="single" w:sz="5" w:space="0" w:color="000000"/>
              <w:right w:val="single" w:sz="5" w:space="0" w:color="000000"/>
            </w:tcBorders>
          </w:tcPr>
          <w:p w14:paraId="7AB97522"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Present assessments of risk of bias due to missing results (arising from reporting biases) for each synthesis assessed.</w:t>
            </w:r>
          </w:p>
        </w:tc>
        <w:tc>
          <w:tcPr>
            <w:tcW w:w="990" w:type="dxa"/>
            <w:tcBorders>
              <w:top w:val="single" w:sz="5" w:space="0" w:color="000000"/>
              <w:left w:val="single" w:sz="5" w:space="0" w:color="000000"/>
              <w:bottom w:val="single" w:sz="5" w:space="0" w:color="000000"/>
              <w:right w:val="single" w:sz="5" w:space="0" w:color="000000"/>
            </w:tcBorders>
          </w:tcPr>
          <w:p w14:paraId="37CF8D57"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4500DD">
              <w:rPr>
                <w:rFonts w:ascii="Arial" w:eastAsia="Times New Roman" w:hAnsi="Arial" w:cs="Arial"/>
                <w:sz w:val="18"/>
                <w:szCs w:val="18"/>
                <w:lang w:val="en-CA" w:eastAsia="en-CA"/>
              </w:rPr>
              <w:t>9-10</w:t>
            </w:r>
          </w:p>
        </w:tc>
      </w:tr>
      <w:tr w:rsidR="004500DD" w:rsidRPr="004500DD" w14:paraId="5C6C0DEF" w14:textId="77777777" w:rsidTr="00F169E8">
        <w:trPr>
          <w:trHeight w:val="48"/>
        </w:trPr>
        <w:tc>
          <w:tcPr>
            <w:tcW w:w="1434" w:type="dxa"/>
            <w:tcBorders>
              <w:top w:val="single" w:sz="5" w:space="0" w:color="000000"/>
              <w:left w:val="single" w:sz="5" w:space="0" w:color="000000"/>
              <w:bottom w:val="single" w:sz="5" w:space="0" w:color="000000"/>
              <w:right w:val="single" w:sz="5" w:space="0" w:color="000000"/>
            </w:tcBorders>
          </w:tcPr>
          <w:p w14:paraId="0C4E8731"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3BA51A53" w14:textId="77777777" w:rsidR="004500DD" w:rsidRPr="004500DD" w:rsidRDefault="004500DD" w:rsidP="004500DD">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22</w:t>
            </w:r>
          </w:p>
        </w:tc>
        <w:tc>
          <w:tcPr>
            <w:tcW w:w="7243" w:type="dxa"/>
            <w:tcBorders>
              <w:top w:val="single" w:sz="5" w:space="0" w:color="000000"/>
              <w:left w:val="single" w:sz="5" w:space="0" w:color="000000"/>
              <w:bottom w:val="single" w:sz="5" w:space="0" w:color="000000"/>
              <w:right w:val="single" w:sz="5" w:space="0" w:color="000000"/>
            </w:tcBorders>
          </w:tcPr>
          <w:p w14:paraId="47EFAC7B"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Present assessments of certainty (or confidence) in the body of evidence for each outcome assessed.</w:t>
            </w:r>
          </w:p>
        </w:tc>
        <w:tc>
          <w:tcPr>
            <w:tcW w:w="990" w:type="dxa"/>
            <w:tcBorders>
              <w:top w:val="single" w:sz="5" w:space="0" w:color="000000"/>
              <w:left w:val="single" w:sz="5" w:space="0" w:color="000000"/>
              <w:bottom w:val="single" w:sz="5" w:space="0" w:color="000000"/>
              <w:right w:val="single" w:sz="5" w:space="0" w:color="000000"/>
            </w:tcBorders>
          </w:tcPr>
          <w:p w14:paraId="50B8CBB7" w14:textId="3723ACDF" w:rsidR="004500DD" w:rsidRPr="004500DD" w:rsidRDefault="00A073D7" w:rsidP="004500DD">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14-19</w:t>
            </w:r>
          </w:p>
        </w:tc>
      </w:tr>
      <w:tr w:rsidR="004500DD" w:rsidRPr="004500DD" w14:paraId="3E4F6D85" w14:textId="77777777" w:rsidTr="00F169E8">
        <w:trPr>
          <w:trHeight w:val="24"/>
        </w:trPr>
        <w:tc>
          <w:tcPr>
            <w:tcW w:w="926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85F7D97" w14:textId="77777777" w:rsidR="004500DD" w:rsidRPr="004500DD" w:rsidRDefault="004500DD" w:rsidP="004500DD">
            <w:pPr>
              <w:widowControl w:val="0"/>
              <w:autoSpaceDE w:val="0"/>
              <w:autoSpaceDN w:val="0"/>
              <w:adjustRightInd w:val="0"/>
              <w:spacing w:after="0" w:line="240" w:lineRule="auto"/>
              <w:rPr>
                <w:rFonts w:ascii="Arial" w:eastAsia="Times New Roman" w:hAnsi="Arial" w:cs="Arial"/>
                <w:color w:val="000000"/>
                <w:sz w:val="18"/>
                <w:szCs w:val="18"/>
                <w:lang w:val="en-CA" w:eastAsia="en-CA"/>
              </w:rPr>
            </w:pPr>
            <w:r w:rsidRPr="004500DD">
              <w:rPr>
                <w:rFonts w:ascii="Arial" w:eastAsia="Times New Roman" w:hAnsi="Arial" w:cs="Arial"/>
                <w:b/>
                <w:bCs/>
                <w:color w:val="000000"/>
                <w:sz w:val="18"/>
                <w:szCs w:val="18"/>
                <w:lang w:val="en-CA" w:eastAsia="en-CA"/>
              </w:rPr>
              <w:t xml:space="preserve">DISCUSSION </w:t>
            </w:r>
          </w:p>
        </w:tc>
        <w:tc>
          <w:tcPr>
            <w:tcW w:w="990" w:type="dxa"/>
            <w:tcBorders>
              <w:top w:val="double" w:sz="5" w:space="0" w:color="000000"/>
              <w:left w:val="single" w:sz="5" w:space="0" w:color="000000"/>
              <w:bottom w:val="single" w:sz="5" w:space="0" w:color="000000"/>
              <w:right w:val="single" w:sz="5" w:space="0" w:color="000000"/>
            </w:tcBorders>
            <w:shd w:val="clear" w:color="auto" w:fill="FFFFCC"/>
          </w:tcPr>
          <w:p w14:paraId="4261D5AF" w14:textId="77777777" w:rsidR="004500DD" w:rsidRPr="004500DD" w:rsidRDefault="004500DD" w:rsidP="004500DD">
            <w:pPr>
              <w:widowControl w:val="0"/>
              <w:autoSpaceDE w:val="0"/>
              <w:autoSpaceDN w:val="0"/>
              <w:adjustRightInd w:val="0"/>
              <w:spacing w:after="0" w:line="240" w:lineRule="auto"/>
              <w:jc w:val="center"/>
              <w:rPr>
                <w:rFonts w:ascii="Arial" w:eastAsia="Times New Roman" w:hAnsi="Arial" w:cs="Arial"/>
                <w:sz w:val="18"/>
                <w:szCs w:val="18"/>
                <w:lang w:val="en-CA" w:eastAsia="en-CA"/>
              </w:rPr>
            </w:pPr>
          </w:p>
        </w:tc>
      </w:tr>
      <w:tr w:rsidR="004500DD" w:rsidRPr="004500DD" w14:paraId="6BB487BE" w14:textId="77777777" w:rsidTr="00F169E8">
        <w:trPr>
          <w:trHeight w:val="48"/>
        </w:trPr>
        <w:tc>
          <w:tcPr>
            <w:tcW w:w="1434" w:type="dxa"/>
            <w:vMerge w:val="restart"/>
            <w:tcBorders>
              <w:top w:val="single" w:sz="5" w:space="0" w:color="000000"/>
              <w:left w:val="single" w:sz="5" w:space="0" w:color="000000"/>
              <w:right w:val="single" w:sz="5" w:space="0" w:color="000000"/>
            </w:tcBorders>
          </w:tcPr>
          <w:p w14:paraId="08296415"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36F12829" w14:textId="77777777" w:rsidR="004500DD" w:rsidRPr="004500DD" w:rsidRDefault="004500DD" w:rsidP="004500DD">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23a</w:t>
            </w:r>
          </w:p>
        </w:tc>
        <w:tc>
          <w:tcPr>
            <w:tcW w:w="7243" w:type="dxa"/>
            <w:tcBorders>
              <w:top w:val="single" w:sz="5" w:space="0" w:color="000000"/>
              <w:left w:val="single" w:sz="5" w:space="0" w:color="000000"/>
              <w:bottom w:val="single" w:sz="5" w:space="0" w:color="000000"/>
              <w:right w:val="single" w:sz="5" w:space="0" w:color="000000"/>
            </w:tcBorders>
          </w:tcPr>
          <w:p w14:paraId="5C9E7F04"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Provide a general interpretation of the results in the context of other evidence.</w:t>
            </w:r>
          </w:p>
        </w:tc>
        <w:tc>
          <w:tcPr>
            <w:tcW w:w="990" w:type="dxa"/>
            <w:tcBorders>
              <w:top w:val="single" w:sz="5" w:space="0" w:color="000000"/>
              <w:left w:val="single" w:sz="5" w:space="0" w:color="000000"/>
              <w:bottom w:val="single" w:sz="5" w:space="0" w:color="000000"/>
              <w:right w:val="single" w:sz="5" w:space="0" w:color="000000"/>
            </w:tcBorders>
          </w:tcPr>
          <w:p w14:paraId="477B994A"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4500DD">
              <w:rPr>
                <w:rFonts w:ascii="Arial" w:eastAsia="Times New Roman" w:hAnsi="Arial" w:cs="Arial"/>
                <w:sz w:val="18"/>
                <w:szCs w:val="18"/>
                <w:lang w:val="en-CA" w:eastAsia="en-CA"/>
              </w:rPr>
              <w:t>20-22</w:t>
            </w:r>
          </w:p>
        </w:tc>
      </w:tr>
      <w:tr w:rsidR="004500DD" w:rsidRPr="004500DD" w14:paraId="2882FBF4" w14:textId="77777777" w:rsidTr="00F169E8">
        <w:trPr>
          <w:trHeight w:val="48"/>
        </w:trPr>
        <w:tc>
          <w:tcPr>
            <w:tcW w:w="1434" w:type="dxa"/>
            <w:vMerge/>
            <w:tcBorders>
              <w:left w:val="single" w:sz="5" w:space="0" w:color="000000"/>
              <w:right w:val="single" w:sz="5" w:space="0" w:color="000000"/>
            </w:tcBorders>
          </w:tcPr>
          <w:p w14:paraId="07C87864"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30BF4B40" w14:textId="77777777" w:rsidR="004500DD" w:rsidRPr="004500DD" w:rsidRDefault="004500DD" w:rsidP="004500DD">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23b</w:t>
            </w:r>
          </w:p>
        </w:tc>
        <w:tc>
          <w:tcPr>
            <w:tcW w:w="7243" w:type="dxa"/>
            <w:tcBorders>
              <w:top w:val="single" w:sz="5" w:space="0" w:color="000000"/>
              <w:left w:val="single" w:sz="5" w:space="0" w:color="000000"/>
              <w:bottom w:val="single" w:sz="5" w:space="0" w:color="000000"/>
              <w:right w:val="single" w:sz="5" w:space="0" w:color="000000"/>
            </w:tcBorders>
          </w:tcPr>
          <w:p w14:paraId="35B6B58F"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Discuss any limitations of the evidence included in the review.</w:t>
            </w:r>
          </w:p>
        </w:tc>
        <w:tc>
          <w:tcPr>
            <w:tcW w:w="990" w:type="dxa"/>
            <w:tcBorders>
              <w:top w:val="single" w:sz="5" w:space="0" w:color="000000"/>
              <w:left w:val="single" w:sz="5" w:space="0" w:color="000000"/>
              <w:bottom w:val="single" w:sz="5" w:space="0" w:color="000000"/>
              <w:right w:val="single" w:sz="5" w:space="0" w:color="000000"/>
            </w:tcBorders>
          </w:tcPr>
          <w:p w14:paraId="3D600A96"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4500DD">
              <w:rPr>
                <w:rFonts w:ascii="Arial" w:eastAsia="Times New Roman" w:hAnsi="Arial" w:cs="Arial"/>
                <w:sz w:val="18"/>
                <w:szCs w:val="18"/>
                <w:lang w:val="en-CA" w:eastAsia="en-CA"/>
              </w:rPr>
              <w:t>22</w:t>
            </w:r>
          </w:p>
        </w:tc>
      </w:tr>
      <w:tr w:rsidR="004500DD" w:rsidRPr="004500DD" w14:paraId="443C07D4" w14:textId="77777777" w:rsidTr="00F169E8">
        <w:trPr>
          <w:trHeight w:val="48"/>
        </w:trPr>
        <w:tc>
          <w:tcPr>
            <w:tcW w:w="1434" w:type="dxa"/>
            <w:vMerge/>
            <w:tcBorders>
              <w:left w:val="single" w:sz="5" w:space="0" w:color="000000"/>
              <w:right w:val="single" w:sz="5" w:space="0" w:color="000000"/>
            </w:tcBorders>
          </w:tcPr>
          <w:p w14:paraId="440882DA"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587" w:type="dxa"/>
            <w:tcBorders>
              <w:top w:val="single" w:sz="5" w:space="0" w:color="000000"/>
              <w:left w:val="single" w:sz="5" w:space="0" w:color="000000"/>
              <w:bottom w:val="single" w:sz="4" w:space="0" w:color="auto"/>
              <w:right w:val="single" w:sz="5" w:space="0" w:color="000000"/>
            </w:tcBorders>
          </w:tcPr>
          <w:p w14:paraId="1590BC6A" w14:textId="77777777" w:rsidR="004500DD" w:rsidRPr="004500DD" w:rsidRDefault="004500DD" w:rsidP="004500DD">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23c</w:t>
            </w:r>
          </w:p>
        </w:tc>
        <w:tc>
          <w:tcPr>
            <w:tcW w:w="7243" w:type="dxa"/>
            <w:tcBorders>
              <w:top w:val="single" w:sz="5" w:space="0" w:color="000000"/>
              <w:left w:val="single" w:sz="5" w:space="0" w:color="000000"/>
              <w:bottom w:val="single" w:sz="5" w:space="0" w:color="000000"/>
              <w:right w:val="single" w:sz="5" w:space="0" w:color="000000"/>
            </w:tcBorders>
          </w:tcPr>
          <w:p w14:paraId="6C98F277"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Discuss any limitations of the review processes used.</w:t>
            </w:r>
          </w:p>
        </w:tc>
        <w:tc>
          <w:tcPr>
            <w:tcW w:w="990" w:type="dxa"/>
            <w:tcBorders>
              <w:top w:val="single" w:sz="5" w:space="0" w:color="000000"/>
              <w:left w:val="single" w:sz="5" w:space="0" w:color="000000"/>
              <w:bottom w:val="single" w:sz="5" w:space="0" w:color="000000"/>
              <w:right w:val="single" w:sz="5" w:space="0" w:color="000000"/>
            </w:tcBorders>
          </w:tcPr>
          <w:p w14:paraId="429AB5C4"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4500DD">
              <w:rPr>
                <w:rFonts w:ascii="Arial" w:eastAsia="Times New Roman" w:hAnsi="Arial" w:cs="Arial"/>
                <w:sz w:val="18"/>
                <w:szCs w:val="18"/>
                <w:lang w:val="en-CA" w:eastAsia="en-CA"/>
              </w:rPr>
              <w:t>22</w:t>
            </w:r>
          </w:p>
        </w:tc>
      </w:tr>
      <w:tr w:rsidR="004500DD" w:rsidRPr="004500DD" w14:paraId="5C7C9BF9" w14:textId="77777777" w:rsidTr="00F169E8">
        <w:trPr>
          <w:trHeight w:val="48"/>
        </w:trPr>
        <w:tc>
          <w:tcPr>
            <w:tcW w:w="1434" w:type="dxa"/>
            <w:vMerge/>
            <w:tcBorders>
              <w:left w:val="single" w:sz="5" w:space="0" w:color="000000"/>
              <w:bottom w:val="single" w:sz="4" w:space="0" w:color="auto"/>
              <w:right w:val="single" w:sz="5" w:space="0" w:color="000000"/>
            </w:tcBorders>
          </w:tcPr>
          <w:p w14:paraId="4E0531DF"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587" w:type="dxa"/>
            <w:tcBorders>
              <w:top w:val="single" w:sz="4" w:space="0" w:color="auto"/>
              <w:left w:val="single" w:sz="5" w:space="0" w:color="000000"/>
              <w:bottom w:val="single" w:sz="4" w:space="0" w:color="auto"/>
              <w:right w:val="single" w:sz="4" w:space="0" w:color="auto"/>
            </w:tcBorders>
          </w:tcPr>
          <w:p w14:paraId="38571A65" w14:textId="77777777" w:rsidR="004500DD" w:rsidRPr="004500DD" w:rsidRDefault="004500DD" w:rsidP="004500DD">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23d</w:t>
            </w:r>
          </w:p>
        </w:tc>
        <w:tc>
          <w:tcPr>
            <w:tcW w:w="7243" w:type="dxa"/>
            <w:tcBorders>
              <w:top w:val="single" w:sz="5" w:space="0" w:color="000000"/>
              <w:left w:val="single" w:sz="4" w:space="0" w:color="auto"/>
              <w:bottom w:val="double" w:sz="5" w:space="0" w:color="000000"/>
              <w:right w:val="single" w:sz="5" w:space="0" w:color="000000"/>
            </w:tcBorders>
          </w:tcPr>
          <w:p w14:paraId="009C5B21"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Discuss implications of the results for practice, policy, and future research.</w:t>
            </w:r>
          </w:p>
        </w:tc>
        <w:tc>
          <w:tcPr>
            <w:tcW w:w="990" w:type="dxa"/>
            <w:tcBorders>
              <w:top w:val="single" w:sz="5" w:space="0" w:color="000000"/>
              <w:left w:val="single" w:sz="5" w:space="0" w:color="000000"/>
              <w:bottom w:val="double" w:sz="5" w:space="0" w:color="000000"/>
              <w:right w:val="single" w:sz="5" w:space="0" w:color="000000"/>
            </w:tcBorders>
          </w:tcPr>
          <w:p w14:paraId="0960AA94"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sz w:val="18"/>
                <w:szCs w:val="18"/>
                <w:lang w:val="en-CA" w:eastAsia="en-CA"/>
              </w:rPr>
            </w:pPr>
            <w:r w:rsidRPr="004500DD">
              <w:rPr>
                <w:rFonts w:ascii="Arial" w:eastAsia="Times New Roman" w:hAnsi="Arial" w:cs="Arial"/>
                <w:sz w:val="18"/>
                <w:szCs w:val="18"/>
                <w:lang w:val="en-CA" w:eastAsia="en-CA"/>
              </w:rPr>
              <w:t>22</w:t>
            </w:r>
          </w:p>
        </w:tc>
      </w:tr>
      <w:tr w:rsidR="004500DD" w:rsidRPr="004500DD" w14:paraId="578E664B" w14:textId="77777777" w:rsidTr="00F169E8">
        <w:trPr>
          <w:trHeight w:val="24"/>
        </w:trPr>
        <w:tc>
          <w:tcPr>
            <w:tcW w:w="926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3788B3E" w14:textId="77777777" w:rsidR="004500DD" w:rsidRPr="004500DD" w:rsidRDefault="004500DD" w:rsidP="004500DD">
            <w:pPr>
              <w:widowControl w:val="0"/>
              <w:autoSpaceDE w:val="0"/>
              <w:autoSpaceDN w:val="0"/>
              <w:adjustRightInd w:val="0"/>
              <w:spacing w:after="0" w:line="240" w:lineRule="auto"/>
              <w:rPr>
                <w:rFonts w:ascii="Arial" w:eastAsia="Times New Roman" w:hAnsi="Arial" w:cs="Arial"/>
                <w:color w:val="000000"/>
                <w:sz w:val="18"/>
                <w:szCs w:val="18"/>
                <w:lang w:val="en-CA" w:eastAsia="en-CA"/>
              </w:rPr>
            </w:pPr>
            <w:r w:rsidRPr="004500DD">
              <w:rPr>
                <w:rFonts w:ascii="Arial" w:eastAsia="Times New Roman" w:hAnsi="Arial" w:cs="Arial"/>
                <w:b/>
                <w:bCs/>
                <w:color w:val="000000"/>
                <w:sz w:val="18"/>
                <w:szCs w:val="18"/>
                <w:lang w:val="en-CA" w:eastAsia="en-CA"/>
              </w:rPr>
              <w:t>OTHER INFORMATION</w:t>
            </w:r>
          </w:p>
        </w:tc>
        <w:tc>
          <w:tcPr>
            <w:tcW w:w="990" w:type="dxa"/>
            <w:tcBorders>
              <w:top w:val="double" w:sz="5" w:space="0" w:color="000000"/>
              <w:left w:val="single" w:sz="5" w:space="0" w:color="000000"/>
              <w:bottom w:val="single" w:sz="5" w:space="0" w:color="000000"/>
              <w:right w:val="single" w:sz="5" w:space="0" w:color="000000"/>
            </w:tcBorders>
            <w:shd w:val="clear" w:color="auto" w:fill="FFFFCC"/>
          </w:tcPr>
          <w:p w14:paraId="32829B59" w14:textId="77777777" w:rsidR="004500DD" w:rsidRPr="004500DD" w:rsidRDefault="004500DD" w:rsidP="004500DD">
            <w:pPr>
              <w:widowControl w:val="0"/>
              <w:autoSpaceDE w:val="0"/>
              <w:autoSpaceDN w:val="0"/>
              <w:adjustRightInd w:val="0"/>
              <w:spacing w:after="0" w:line="240" w:lineRule="auto"/>
              <w:jc w:val="center"/>
              <w:rPr>
                <w:rFonts w:ascii="Arial" w:eastAsia="Times New Roman" w:hAnsi="Arial" w:cs="Arial"/>
                <w:sz w:val="18"/>
                <w:szCs w:val="18"/>
                <w:lang w:val="en-CA" w:eastAsia="en-CA"/>
              </w:rPr>
            </w:pPr>
          </w:p>
        </w:tc>
      </w:tr>
      <w:tr w:rsidR="004500DD" w:rsidRPr="004500DD" w14:paraId="48F552CE" w14:textId="77777777" w:rsidTr="00F169E8">
        <w:trPr>
          <w:trHeight w:val="48"/>
        </w:trPr>
        <w:tc>
          <w:tcPr>
            <w:tcW w:w="1434" w:type="dxa"/>
            <w:vMerge w:val="restart"/>
            <w:tcBorders>
              <w:top w:val="single" w:sz="5" w:space="0" w:color="000000"/>
              <w:left w:val="single" w:sz="5" w:space="0" w:color="000000"/>
              <w:right w:val="single" w:sz="5" w:space="0" w:color="000000"/>
            </w:tcBorders>
          </w:tcPr>
          <w:p w14:paraId="0CF73799"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031C8EB9" w14:textId="77777777" w:rsidR="004500DD" w:rsidRPr="004500DD" w:rsidRDefault="004500DD" w:rsidP="004500DD">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24a</w:t>
            </w:r>
          </w:p>
        </w:tc>
        <w:tc>
          <w:tcPr>
            <w:tcW w:w="7243" w:type="dxa"/>
            <w:tcBorders>
              <w:top w:val="single" w:sz="5" w:space="0" w:color="000000"/>
              <w:left w:val="single" w:sz="5" w:space="0" w:color="000000"/>
              <w:bottom w:val="single" w:sz="5" w:space="0" w:color="000000"/>
              <w:right w:val="single" w:sz="5" w:space="0" w:color="000000"/>
            </w:tcBorders>
          </w:tcPr>
          <w:p w14:paraId="799C1423"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Provide registration information for the review, including register name and registration number, or state that the review was not registered.</w:t>
            </w:r>
          </w:p>
        </w:tc>
        <w:tc>
          <w:tcPr>
            <w:tcW w:w="990" w:type="dxa"/>
            <w:tcBorders>
              <w:top w:val="single" w:sz="5" w:space="0" w:color="000000"/>
              <w:left w:val="single" w:sz="5" w:space="0" w:color="000000"/>
              <w:bottom w:val="single" w:sz="5" w:space="0" w:color="000000"/>
              <w:right w:val="single" w:sz="5" w:space="0" w:color="000000"/>
            </w:tcBorders>
          </w:tcPr>
          <w:p w14:paraId="73BD871D" w14:textId="53EAC73B" w:rsidR="004500DD" w:rsidRPr="004500DD" w:rsidRDefault="00A073D7" w:rsidP="004500DD">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3</w:t>
            </w:r>
          </w:p>
        </w:tc>
      </w:tr>
      <w:tr w:rsidR="004500DD" w:rsidRPr="004500DD" w14:paraId="0197DD7F" w14:textId="77777777" w:rsidTr="00F169E8">
        <w:trPr>
          <w:trHeight w:val="57"/>
        </w:trPr>
        <w:tc>
          <w:tcPr>
            <w:tcW w:w="1434" w:type="dxa"/>
            <w:vMerge/>
            <w:tcBorders>
              <w:left w:val="single" w:sz="5" w:space="0" w:color="000000"/>
              <w:right w:val="single" w:sz="5" w:space="0" w:color="000000"/>
            </w:tcBorders>
          </w:tcPr>
          <w:p w14:paraId="067678A3"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09FEC9DA" w14:textId="77777777" w:rsidR="004500DD" w:rsidRPr="004500DD" w:rsidRDefault="004500DD" w:rsidP="004500DD">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24b</w:t>
            </w:r>
          </w:p>
        </w:tc>
        <w:tc>
          <w:tcPr>
            <w:tcW w:w="7243" w:type="dxa"/>
            <w:tcBorders>
              <w:top w:val="single" w:sz="5" w:space="0" w:color="000000"/>
              <w:left w:val="single" w:sz="5" w:space="0" w:color="000000"/>
              <w:bottom w:val="single" w:sz="5" w:space="0" w:color="000000"/>
              <w:right w:val="single" w:sz="5" w:space="0" w:color="000000"/>
            </w:tcBorders>
          </w:tcPr>
          <w:p w14:paraId="0E92725C"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Indicate where the review protocol can be accessed, or state that a protocol was not prepared.</w:t>
            </w:r>
          </w:p>
        </w:tc>
        <w:tc>
          <w:tcPr>
            <w:tcW w:w="990" w:type="dxa"/>
            <w:tcBorders>
              <w:top w:val="single" w:sz="5" w:space="0" w:color="000000"/>
              <w:left w:val="single" w:sz="5" w:space="0" w:color="000000"/>
              <w:bottom w:val="single" w:sz="5" w:space="0" w:color="000000"/>
              <w:right w:val="single" w:sz="5" w:space="0" w:color="000000"/>
            </w:tcBorders>
          </w:tcPr>
          <w:p w14:paraId="2339F5CF" w14:textId="67348659" w:rsidR="004500DD" w:rsidRPr="004500DD" w:rsidRDefault="00A073D7" w:rsidP="004500DD">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3</w:t>
            </w:r>
          </w:p>
        </w:tc>
      </w:tr>
      <w:tr w:rsidR="004500DD" w:rsidRPr="004500DD" w14:paraId="7ACA1CB6" w14:textId="77777777" w:rsidTr="00F169E8">
        <w:trPr>
          <w:trHeight w:val="48"/>
        </w:trPr>
        <w:tc>
          <w:tcPr>
            <w:tcW w:w="1434" w:type="dxa"/>
            <w:vMerge/>
            <w:tcBorders>
              <w:left w:val="single" w:sz="5" w:space="0" w:color="000000"/>
              <w:bottom w:val="single" w:sz="5" w:space="0" w:color="000000"/>
              <w:right w:val="single" w:sz="5" w:space="0" w:color="000000"/>
            </w:tcBorders>
          </w:tcPr>
          <w:p w14:paraId="3A18F5B4"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6A96C671" w14:textId="77777777" w:rsidR="004500DD" w:rsidRPr="004500DD" w:rsidRDefault="004500DD" w:rsidP="004500DD">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24c</w:t>
            </w:r>
          </w:p>
        </w:tc>
        <w:tc>
          <w:tcPr>
            <w:tcW w:w="7243" w:type="dxa"/>
            <w:tcBorders>
              <w:top w:val="single" w:sz="5" w:space="0" w:color="000000"/>
              <w:left w:val="single" w:sz="5" w:space="0" w:color="000000"/>
              <w:bottom w:val="single" w:sz="5" w:space="0" w:color="000000"/>
              <w:right w:val="single" w:sz="5" w:space="0" w:color="000000"/>
            </w:tcBorders>
          </w:tcPr>
          <w:p w14:paraId="3547D05E"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Describe and explain any amendments to information provided at registration or in the protocol.</w:t>
            </w:r>
          </w:p>
        </w:tc>
        <w:tc>
          <w:tcPr>
            <w:tcW w:w="990" w:type="dxa"/>
            <w:tcBorders>
              <w:top w:val="single" w:sz="5" w:space="0" w:color="000000"/>
              <w:left w:val="single" w:sz="5" w:space="0" w:color="000000"/>
              <w:bottom w:val="single" w:sz="5" w:space="0" w:color="000000"/>
              <w:right w:val="single" w:sz="5" w:space="0" w:color="000000"/>
            </w:tcBorders>
          </w:tcPr>
          <w:p w14:paraId="1F116E88" w14:textId="7CDC56FC" w:rsidR="004500DD" w:rsidRPr="004500DD" w:rsidRDefault="00A073D7" w:rsidP="004500DD">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Refer 3</w:t>
            </w:r>
          </w:p>
        </w:tc>
      </w:tr>
      <w:tr w:rsidR="004500DD" w:rsidRPr="004500DD" w14:paraId="0119F3B6" w14:textId="77777777" w:rsidTr="00F169E8">
        <w:trPr>
          <w:trHeight w:val="48"/>
        </w:trPr>
        <w:tc>
          <w:tcPr>
            <w:tcW w:w="1434" w:type="dxa"/>
            <w:tcBorders>
              <w:top w:val="single" w:sz="5" w:space="0" w:color="000000"/>
              <w:left w:val="single" w:sz="5" w:space="0" w:color="000000"/>
              <w:bottom w:val="single" w:sz="5" w:space="0" w:color="000000"/>
              <w:right w:val="single" w:sz="5" w:space="0" w:color="000000"/>
            </w:tcBorders>
          </w:tcPr>
          <w:p w14:paraId="36BC72FF"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lastRenderedPageBreak/>
              <w:t>Support</w:t>
            </w:r>
          </w:p>
        </w:tc>
        <w:tc>
          <w:tcPr>
            <w:tcW w:w="587" w:type="dxa"/>
            <w:tcBorders>
              <w:top w:val="single" w:sz="5" w:space="0" w:color="000000"/>
              <w:left w:val="single" w:sz="5" w:space="0" w:color="000000"/>
              <w:bottom w:val="single" w:sz="5" w:space="0" w:color="000000"/>
              <w:right w:val="single" w:sz="5" w:space="0" w:color="000000"/>
            </w:tcBorders>
          </w:tcPr>
          <w:p w14:paraId="7694644B" w14:textId="77777777" w:rsidR="004500DD" w:rsidRPr="004500DD" w:rsidRDefault="004500DD" w:rsidP="004500DD">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25</w:t>
            </w:r>
          </w:p>
        </w:tc>
        <w:tc>
          <w:tcPr>
            <w:tcW w:w="7243" w:type="dxa"/>
            <w:tcBorders>
              <w:top w:val="single" w:sz="5" w:space="0" w:color="000000"/>
              <w:left w:val="single" w:sz="5" w:space="0" w:color="000000"/>
              <w:bottom w:val="single" w:sz="5" w:space="0" w:color="000000"/>
              <w:right w:val="single" w:sz="5" w:space="0" w:color="000000"/>
            </w:tcBorders>
          </w:tcPr>
          <w:p w14:paraId="35D89246"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Describe sources of financial or non-financial support for the review, and the role of the funders or sponsors in the review.</w:t>
            </w:r>
          </w:p>
        </w:tc>
        <w:tc>
          <w:tcPr>
            <w:tcW w:w="990" w:type="dxa"/>
            <w:tcBorders>
              <w:top w:val="single" w:sz="5" w:space="0" w:color="000000"/>
              <w:left w:val="single" w:sz="5" w:space="0" w:color="000000"/>
              <w:bottom w:val="single" w:sz="5" w:space="0" w:color="000000"/>
              <w:right w:val="single" w:sz="5" w:space="0" w:color="000000"/>
            </w:tcBorders>
          </w:tcPr>
          <w:p w14:paraId="5070592D" w14:textId="41C955B7" w:rsidR="004500DD" w:rsidRPr="004500DD" w:rsidRDefault="00BB5AC1" w:rsidP="004500DD">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24</w:t>
            </w:r>
          </w:p>
        </w:tc>
      </w:tr>
      <w:tr w:rsidR="004500DD" w:rsidRPr="004500DD" w14:paraId="5601D0A6" w14:textId="77777777" w:rsidTr="00F169E8">
        <w:trPr>
          <w:trHeight w:val="48"/>
        </w:trPr>
        <w:tc>
          <w:tcPr>
            <w:tcW w:w="1434" w:type="dxa"/>
            <w:tcBorders>
              <w:top w:val="single" w:sz="5" w:space="0" w:color="000000"/>
              <w:left w:val="single" w:sz="5" w:space="0" w:color="000000"/>
              <w:bottom w:val="single" w:sz="5" w:space="0" w:color="000000"/>
              <w:right w:val="single" w:sz="5" w:space="0" w:color="000000"/>
            </w:tcBorders>
          </w:tcPr>
          <w:p w14:paraId="5BA730DB"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380A340D" w14:textId="77777777" w:rsidR="004500DD" w:rsidRPr="004500DD" w:rsidRDefault="004500DD" w:rsidP="004500DD">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26</w:t>
            </w:r>
          </w:p>
        </w:tc>
        <w:tc>
          <w:tcPr>
            <w:tcW w:w="7243" w:type="dxa"/>
            <w:tcBorders>
              <w:top w:val="single" w:sz="5" w:space="0" w:color="000000"/>
              <w:left w:val="single" w:sz="5" w:space="0" w:color="000000"/>
              <w:bottom w:val="single" w:sz="5" w:space="0" w:color="000000"/>
              <w:right w:val="single" w:sz="5" w:space="0" w:color="000000"/>
            </w:tcBorders>
          </w:tcPr>
          <w:p w14:paraId="7A7BAAA4"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Declare any competing interests of review authors.</w:t>
            </w:r>
          </w:p>
        </w:tc>
        <w:tc>
          <w:tcPr>
            <w:tcW w:w="990" w:type="dxa"/>
            <w:tcBorders>
              <w:top w:val="single" w:sz="5" w:space="0" w:color="000000"/>
              <w:left w:val="single" w:sz="5" w:space="0" w:color="000000"/>
              <w:bottom w:val="single" w:sz="5" w:space="0" w:color="000000"/>
              <w:right w:val="single" w:sz="5" w:space="0" w:color="000000"/>
            </w:tcBorders>
          </w:tcPr>
          <w:p w14:paraId="754E4033" w14:textId="1D55826F" w:rsidR="004500DD" w:rsidRPr="004500DD" w:rsidRDefault="00BB5AC1" w:rsidP="004500DD">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24</w:t>
            </w:r>
          </w:p>
        </w:tc>
      </w:tr>
      <w:tr w:rsidR="004500DD" w:rsidRPr="004500DD" w14:paraId="0EC2D692" w14:textId="77777777" w:rsidTr="00F169E8">
        <w:trPr>
          <w:trHeight w:val="219"/>
        </w:trPr>
        <w:tc>
          <w:tcPr>
            <w:tcW w:w="1434" w:type="dxa"/>
            <w:tcBorders>
              <w:top w:val="single" w:sz="5" w:space="0" w:color="000000"/>
              <w:left w:val="single" w:sz="5" w:space="0" w:color="000000"/>
              <w:bottom w:val="double" w:sz="5" w:space="0" w:color="000000"/>
              <w:right w:val="single" w:sz="5" w:space="0" w:color="000000"/>
            </w:tcBorders>
          </w:tcPr>
          <w:p w14:paraId="1EAE4E58"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 xml:space="preserve">Availability of data, </w:t>
            </w:r>
            <w:proofErr w:type="gramStart"/>
            <w:r w:rsidRPr="004500DD">
              <w:rPr>
                <w:rFonts w:ascii="Arial" w:eastAsia="Times New Roman" w:hAnsi="Arial" w:cs="Arial"/>
                <w:color w:val="000000"/>
                <w:sz w:val="18"/>
                <w:szCs w:val="18"/>
                <w:lang w:val="en-CA" w:eastAsia="en-CA"/>
              </w:rPr>
              <w:t>code</w:t>
            </w:r>
            <w:proofErr w:type="gramEnd"/>
            <w:r w:rsidRPr="004500DD">
              <w:rPr>
                <w:rFonts w:ascii="Arial" w:eastAsia="Times New Roman" w:hAnsi="Arial" w:cs="Arial"/>
                <w:color w:val="000000"/>
                <w:sz w:val="18"/>
                <w:szCs w:val="18"/>
                <w:lang w:val="en-CA" w:eastAsia="en-CA"/>
              </w:rPr>
              <w:t xml:space="preserve"> and other materials</w:t>
            </w:r>
          </w:p>
        </w:tc>
        <w:tc>
          <w:tcPr>
            <w:tcW w:w="587" w:type="dxa"/>
            <w:tcBorders>
              <w:top w:val="single" w:sz="5" w:space="0" w:color="000000"/>
              <w:left w:val="single" w:sz="5" w:space="0" w:color="000000"/>
              <w:bottom w:val="double" w:sz="5" w:space="0" w:color="000000"/>
              <w:right w:val="single" w:sz="5" w:space="0" w:color="000000"/>
            </w:tcBorders>
          </w:tcPr>
          <w:p w14:paraId="200037E0" w14:textId="77777777" w:rsidR="004500DD" w:rsidRPr="004500DD" w:rsidRDefault="004500DD" w:rsidP="004500DD">
            <w:pPr>
              <w:widowControl w:val="0"/>
              <w:autoSpaceDE w:val="0"/>
              <w:autoSpaceDN w:val="0"/>
              <w:adjustRightInd w:val="0"/>
              <w:spacing w:before="40" w:after="40" w:line="240" w:lineRule="auto"/>
              <w:jc w:val="right"/>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27</w:t>
            </w:r>
          </w:p>
        </w:tc>
        <w:tc>
          <w:tcPr>
            <w:tcW w:w="7243" w:type="dxa"/>
            <w:tcBorders>
              <w:top w:val="single" w:sz="5" w:space="0" w:color="000000"/>
              <w:left w:val="single" w:sz="5" w:space="0" w:color="000000"/>
              <w:bottom w:val="double" w:sz="5" w:space="0" w:color="000000"/>
              <w:right w:val="single" w:sz="5" w:space="0" w:color="000000"/>
            </w:tcBorders>
          </w:tcPr>
          <w:p w14:paraId="436C3ECD" w14:textId="77777777" w:rsidR="004500DD" w:rsidRPr="004500DD" w:rsidRDefault="004500DD" w:rsidP="004500DD">
            <w:pPr>
              <w:widowControl w:val="0"/>
              <w:autoSpaceDE w:val="0"/>
              <w:autoSpaceDN w:val="0"/>
              <w:adjustRightInd w:val="0"/>
              <w:spacing w:before="40" w:after="40" w:line="240" w:lineRule="auto"/>
              <w:rPr>
                <w:rFonts w:ascii="Arial" w:eastAsia="Times New Roman" w:hAnsi="Arial" w:cs="Arial"/>
                <w:color w:val="000000"/>
                <w:sz w:val="18"/>
                <w:szCs w:val="18"/>
                <w:lang w:val="en-CA" w:eastAsia="en-CA"/>
              </w:rPr>
            </w:pPr>
            <w:r w:rsidRPr="004500DD">
              <w:rPr>
                <w:rFonts w:ascii="Arial" w:eastAsia="Times New Roman" w:hAnsi="Arial" w:cs="Arial"/>
                <w:color w:val="000000"/>
                <w:sz w:val="18"/>
                <w:szCs w:val="18"/>
                <w:lang w:val="en-CA" w:eastAsia="en-CA"/>
              </w:rPr>
              <w:t xml:space="preserve">Report which of the following are publicly available and where they can be </w:t>
            </w:r>
            <w:proofErr w:type="gramStart"/>
            <w:r w:rsidRPr="004500DD">
              <w:rPr>
                <w:rFonts w:ascii="Arial" w:eastAsia="Times New Roman" w:hAnsi="Arial" w:cs="Arial"/>
                <w:color w:val="000000"/>
                <w:sz w:val="18"/>
                <w:szCs w:val="18"/>
                <w:lang w:val="en-CA" w:eastAsia="en-CA"/>
              </w:rPr>
              <w:t>found:</w:t>
            </w:r>
            <w:proofErr w:type="gramEnd"/>
            <w:r w:rsidRPr="004500DD">
              <w:rPr>
                <w:rFonts w:ascii="Arial" w:eastAsia="Times New Roman" w:hAnsi="Arial" w:cs="Arial"/>
                <w:color w:val="000000"/>
                <w:sz w:val="18"/>
                <w:szCs w:val="18"/>
                <w:lang w:val="en-CA" w:eastAsia="en-CA"/>
              </w:rPr>
              <w:t xml:space="preserve"> template data collection forms; data extracted from included studies; data used for all analyses; analytic code; any other materials used in the review.</w:t>
            </w:r>
          </w:p>
        </w:tc>
        <w:tc>
          <w:tcPr>
            <w:tcW w:w="990" w:type="dxa"/>
            <w:tcBorders>
              <w:top w:val="single" w:sz="5" w:space="0" w:color="000000"/>
              <w:left w:val="single" w:sz="5" w:space="0" w:color="000000"/>
              <w:bottom w:val="double" w:sz="5" w:space="0" w:color="000000"/>
              <w:right w:val="single" w:sz="5" w:space="0" w:color="000000"/>
            </w:tcBorders>
          </w:tcPr>
          <w:p w14:paraId="2AB221AE" w14:textId="374655B6" w:rsidR="004500DD" w:rsidRPr="004500DD" w:rsidRDefault="00BB5AC1" w:rsidP="004500DD">
            <w:pPr>
              <w:widowControl w:val="0"/>
              <w:autoSpaceDE w:val="0"/>
              <w:autoSpaceDN w:val="0"/>
              <w:adjustRightInd w:val="0"/>
              <w:spacing w:before="40" w:after="40" w:line="240" w:lineRule="auto"/>
              <w:rPr>
                <w:rFonts w:ascii="Arial" w:eastAsia="Times New Roman" w:hAnsi="Arial" w:cs="Arial"/>
                <w:sz w:val="18"/>
                <w:szCs w:val="18"/>
                <w:lang w:val="en-CA" w:eastAsia="en-CA"/>
              </w:rPr>
            </w:pPr>
            <w:r>
              <w:rPr>
                <w:rFonts w:ascii="Arial" w:eastAsia="Times New Roman" w:hAnsi="Arial" w:cs="Arial"/>
                <w:sz w:val="18"/>
                <w:szCs w:val="18"/>
                <w:lang w:val="en-CA" w:eastAsia="en-CA"/>
              </w:rPr>
              <w:t>2</w:t>
            </w:r>
            <w:r w:rsidR="004500DD" w:rsidRPr="004500DD">
              <w:rPr>
                <w:rFonts w:ascii="Arial" w:eastAsia="Times New Roman" w:hAnsi="Arial" w:cs="Arial"/>
                <w:sz w:val="18"/>
                <w:szCs w:val="18"/>
                <w:lang w:val="en-CA" w:eastAsia="en-CA"/>
              </w:rPr>
              <w:t>4</w:t>
            </w:r>
          </w:p>
        </w:tc>
      </w:tr>
    </w:tbl>
    <w:p w14:paraId="5A3FC747" w14:textId="77777777" w:rsidR="00F169E8" w:rsidRDefault="00F169E8" w:rsidP="00F169E8">
      <w:pPr>
        <w:widowControl w:val="0"/>
        <w:autoSpaceDE w:val="0"/>
        <w:autoSpaceDN w:val="0"/>
        <w:adjustRightInd w:val="0"/>
        <w:spacing w:after="0" w:line="183" w:lineRule="atLeast"/>
        <w:jc w:val="both"/>
        <w:rPr>
          <w:rFonts w:ascii="Arial" w:eastAsia="Times New Roman" w:hAnsi="Arial" w:cs="Arial"/>
          <w:i/>
          <w:iCs/>
          <w:sz w:val="16"/>
          <w:szCs w:val="16"/>
          <w:lang w:val="en-CA" w:eastAsia="en-CA"/>
        </w:rPr>
      </w:pPr>
    </w:p>
    <w:p w14:paraId="4426A9E3" w14:textId="7BA3E972" w:rsidR="00F169E8" w:rsidRPr="00F169E8" w:rsidRDefault="00F169E8" w:rsidP="00F169E8">
      <w:pPr>
        <w:widowControl w:val="0"/>
        <w:autoSpaceDE w:val="0"/>
        <w:autoSpaceDN w:val="0"/>
        <w:adjustRightInd w:val="0"/>
        <w:spacing w:after="0" w:line="183" w:lineRule="atLeast"/>
        <w:jc w:val="both"/>
        <w:rPr>
          <w:rFonts w:ascii="Arial" w:eastAsia="Times New Roman" w:hAnsi="Arial" w:cs="Arial"/>
          <w:sz w:val="16"/>
          <w:szCs w:val="16"/>
          <w:lang w:val="da-DK" w:eastAsia="en-CA"/>
        </w:rPr>
      </w:pPr>
      <w:r w:rsidRPr="00F169E8">
        <w:rPr>
          <w:rFonts w:ascii="Arial" w:eastAsia="Times New Roman" w:hAnsi="Arial" w:cs="Arial"/>
          <w:i/>
          <w:iCs/>
          <w:sz w:val="16"/>
          <w:szCs w:val="16"/>
          <w:lang w:val="en-CA" w:eastAsia="en-CA"/>
        </w:rPr>
        <w:t xml:space="preserve">From: </w:t>
      </w:r>
      <w:r w:rsidRPr="00F169E8">
        <w:rPr>
          <w:rFonts w:ascii="Arial" w:eastAsia="Times New Roman" w:hAnsi="Arial" w:cs="Arial"/>
          <w:sz w:val="16"/>
          <w:szCs w:val="16"/>
          <w:lang w:val="en-CA" w:eastAsia="en-CA"/>
        </w:rPr>
        <w:t xml:space="preserve"> Page MJ, McKenzie JE, </w:t>
      </w:r>
      <w:proofErr w:type="spellStart"/>
      <w:r w:rsidRPr="00F169E8">
        <w:rPr>
          <w:rFonts w:ascii="Arial" w:eastAsia="Times New Roman" w:hAnsi="Arial" w:cs="Arial"/>
          <w:sz w:val="16"/>
          <w:szCs w:val="16"/>
          <w:lang w:val="en-CA" w:eastAsia="en-CA"/>
        </w:rPr>
        <w:t>Bossuyt</w:t>
      </w:r>
      <w:proofErr w:type="spellEnd"/>
      <w:r w:rsidRPr="00F169E8">
        <w:rPr>
          <w:rFonts w:ascii="Arial" w:eastAsia="Times New Roman" w:hAnsi="Arial" w:cs="Arial"/>
          <w:sz w:val="16"/>
          <w:szCs w:val="16"/>
          <w:lang w:val="en-CA" w:eastAsia="en-CA"/>
        </w:rPr>
        <w:t xml:space="preserve"> PM, </w:t>
      </w:r>
      <w:proofErr w:type="spellStart"/>
      <w:r w:rsidRPr="00F169E8">
        <w:rPr>
          <w:rFonts w:ascii="Arial" w:eastAsia="Times New Roman" w:hAnsi="Arial" w:cs="Arial"/>
          <w:sz w:val="16"/>
          <w:szCs w:val="16"/>
          <w:lang w:val="en-CA" w:eastAsia="en-CA"/>
        </w:rPr>
        <w:t>Boutron</w:t>
      </w:r>
      <w:proofErr w:type="spellEnd"/>
      <w:r w:rsidRPr="00F169E8">
        <w:rPr>
          <w:rFonts w:ascii="Arial" w:eastAsia="Times New Roman" w:hAnsi="Arial" w:cs="Arial"/>
          <w:sz w:val="16"/>
          <w:szCs w:val="16"/>
          <w:lang w:val="en-CA" w:eastAsia="en-CA"/>
        </w:rPr>
        <w:t xml:space="preserve"> I, Hoffmann TC, Mulrow CD, et al. The PRISMA 2020 statement: an updated guideline for reporting systematic reviews. BMJ 2021;</w:t>
      </w:r>
      <w:proofErr w:type="gramStart"/>
      <w:r w:rsidRPr="00F169E8">
        <w:rPr>
          <w:rFonts w:ascii="Arial" w:eastAsia="Times New Roman" w:hAnsi="Arial" w:cs="Arial"/>
          <w:sz w:val="16"/>
          <w:szCs w:val="16"/>
          <w:lang w:val="en-CA" w:eastAsia="en-CA"/>
        </w:rPr>
        <w:t>372:n</w:t>
      </w:r>
      <w:proofErr w:type="gramEnd"/>
      <w:r w:rsidRPr="00F169E8">
        <w:rPr>
          <w:rFonts w:ascii="Arial" w:eastAsia="Times New Roman" w:hAnsi="Arial" w:cs="Arial"/>
          <w:sz w:val="16"/>
          <w:szCs w:val="16"/>
          <w:lang w:val="en-CA" w:eastAsia="en-CA"/>
        </w:rPr>
        <w:t xml:space="preserve">71. </w:t>
      </w:r>
      <w:proofErr w:type="spellStart"/>
      <w:r w:rsidRPr="00F169E8">
        <w:rPr>
          <w:rFonts w:ascii="Arial" w:eastAsia="Times New Roman" w:hAnsi="Arial" w:cs="Arial"/>
          <w:sz w:val="16"/>
          <w:szCs w:val="16"/>
          <w:lang w:val="en-CA" w:eastAsia="en-CA"/>
        </w:rPr>
        <w:t>doi</w:t>
      </w:r>
      <w:proofErr w:type="spellEnd"/>
      <w:r w:rsidRPr="00F169E8">
        <w:rPr>
          <w:rFonts w:ascii="Arial" w:eastAsia="Times New Roman" w:hAnsi="Arial" w:cs="Arial"/>
          <w:sz w:val="16"/>
          <w:szCs w:val="16"/>
          <w:lang w:val="en-CA" w:eastAsia="en-CA"/>
        </w:rPr>
        <w:t>: 10.1136/</w:t>
      </w:r>
      <w:proofErr w:type="gramStart"/>
      <w:r w:rsidRPr="00F169E8">
        <w:rPr>
          <w:rFonts w:ascii="Arial" w:eastAsia="Times New Roman" w:hAnsi="Arial" w:cs="Arial"/>
          <w:sz w:val="16"/>
          <w:szCs w:val="16"/>
          <w:lang w:val="en-CA" w:eastAsia="en-CA"/>
        </w:rPr>
        <w:t>bmj.n</w:t>
      </w:r>
      <w:proofErr w:type="gramEnd"/>
      <w:r w:rsidRPr="00F169E8">
        <w:rPr>
          <w:rFonts w:ascii="Arial" w:eastAsia="Times New Roman" w:hAnsi="Arial" w:cs="Arial"/>
          <w:sz w:val="16"/>
          <w:szCs w:val="16"/>
          <w:lang w:val="en-CA" w:eastAsia="en-CA"/>
        </w:rPr>
        <w:t>71</w:t>
      </w:r>
    </w:p>
    <w:p w14:paraId="3FACA3EA" w14:textId="77777777" w:rsidR="004500DD" w:rsidRDefault="00F169E8" w:rsidP="00F169E8">
      <w:pPr>
        <w:rPr>
          <w:rFonts w:ascii="Arial" w:eastAsia="Times New Roman" w:hAnsi="Arial" w:cs="Arial"/>
          <w:color w:val="0563C1"/>
          <w:sz w:val="18"/>
          <w:szCs w:val="18"/>
          <w:u w:val="single"/>
          <w:lang w:val="da-DK" w:eastAsia="en-CA"/>
        </w:rPr>
      </w:pPr>
      <w:r w:rsidRPr="00F169E8">
        <w:rPr>
          <w:rFonts w:ascii="Arial" w:eastAsia="Times New Roman" w:hAnsi="Arial" w:cs="Arial"/>
          <w:color w:val="333399"/>
          <w:sz w:val="18"/>
          <w:szCs w:val="18"/>
          <w:lang w:val="en-CA" w:eastAsia="en-CA"/>
        </w:rPr>
        <w:t>For more information, visit:</w:t>
      </w:r>
      <w:r w:rsidRPr="00F169E8">
        <w:rPr>
          <w:rFonts w:ascii="Arial" w:eastAsia="Times New Roman" w:hAnsi="Arial" w:cs="Arial"/>
          <w:color w:val="000000"/>
          <w:sz w:val="18"/>
          <w:szCs w:val="18"/>
          <w:lang w:val="da-DK" w:eastAsia="en-CA"/>
        </w:rPr>
        <w:t xml:space="preserve"> </w:t>
      </w:r>
      <w:hyperlink r:id="rId10" w:history="1">
        <w:r w:rsidRPr="00F169E8">
          <w:rPr>
            <w:rFonts w:ascii="Arial" w:eastAsia="Times New Roman" w:hAnsi="Arial" w:cs="Arial"/>
            <w:color w:val="0563C1"/>
            <w:sz w:val="18"/>
            <w:szCs w:val="18"/>
            <w:u w:val="single"/>
            <w:lang w:val="da-DK" w:eastAsia="en-CA"/>
          </w:rPr>
          <w:t>http://www.prisma-statement.org/</w:t>
        </w:r>
      </w:hyperlink>
    </w:p>
    <w:p w14:paraId="527AB9C1" w14:textId="77777777" w:rsidR="006D31C2" w:rsidRDefault="006D31C2" w:rsidP="00F169E8">
      <w:pPr>
        <w:rPr>
          <w:rFonts w:ascii="Arial" w:eastAsia="Times New Roman" w:hAnsi="Arial" w:cs="Arial"/>
          <w:color w:val="0563C1"/>
          <w:sz w:val="18"/>
          <w:szCs w:val="18"/>
          <w:u w:val="single"/>
          <w:lang w:val="da-DK" w:eastAsia="en-CA"/>
        </w:rPr>
      </w:pPr>
    </w:p>
    <w:p w14:paraId="0A992C70" w14:textId="77777777" w:rsidR="00727581" w:rsidRDefault="00727581" w:rsidP="00727581">
      <w:pPr>
        <w:rPr>
          <w:rFonts w:ascii="Times New Roman" w:hAnsi="Times New Roman" w:cs="Times New Roman"/>
          <w:b/>
          <w:bCs/>
          <w:sz w:val="24"/>
          <w:szCs w:val="24"/>
        </w:rPr>
      </w:pPr>
      <w:r w:rsidRPr="00727581">
        <w:rPr>
          <w:rFonts w:ascii="Times New Roman" w:hAnsi="Times New Roman" w:cs="Times New Roman"/>
          <w:b/>
          <w:bCs/>
          <w:sz w:val="24"/>
          <w:szCs w:val="24"/>
        </w:rPr>
        <w:t>Search strategy and selection criteria</w:t>
      </w:r>
      <w:r w:rsidRPr="00727581">
        <w:rPr>
          <w:rFonts w:ascii="Times New Roman" w:hAnsi="Times New Roman" w:cs="Times New Roman"/>
          <w:b/>
          <w:bCs/>
          <w:sz w:val="24"/>
          <w:szCs w:val="24"/>
        </w:rPr>
        <w:t xml:space="preserve"> </w:t>
      </w:r>
    </w:p>
    <w:p w14:paraId="7597A772" w14:textId="669D9A6E" w:rsidR="003E79A6" w:rsidRPr="00727581" w:rsidRDefault="00727581" w:rsidP="00727581">
      <w:pPr>
        <w:rPr>
          <w:rFonts w:ascii="Times New Roman" w:hAnsi="Times New Roman" w:cs="Times New Roman"/>
          <w:sz w:val="24"/>
          <w:szCs w:val="24"/>
        </w:rPr>
      </w:pPr>
      <w:r w:rsidRPr="00727581">
        <w:rPr>
          <w:rFonts w:ascii="Times New Roman" w:hAnsi="Times New Roman" w:cs="Times New Roman"/>
          <w:bCs/>
          <w:sz w:val="24"/>
          <w:szCs w:val="24"/>
        </w:rPr>
        <w:t xml:space="preserve">The following databases, </w:t>
      </w:r>
      <w:r w:rsidRPr="00727581">
        <w:rPr>
          <w:rFonts w:ascii="Times New Roman" w:hAnsi="Times New Roman" w:cs="Times New Roman"/>
          <w:bCs/>
          <w:sz w:val="24"/>
          <w:szCs w:val="24"/>
        </w:rPr>
        <w:t xml:space="preserve">Medline/PubMed, EBSCO (PsycINFO and CINAHL), Cochrane </w:t>
      </w:r>
      <w:r w:rsidRPr="00727581">
        <w:rPr>
          <w:rFonts w:ascii="Times New Roman" w:hAnsi="Times New Roman" w:cs="Times New Roman"/>
          <w:sz w:val="24"/>
          <w:szCs w:val="24"/>
        </w:rPr>
        <w:t>libraries</w:t>
      </w:r>
      <w:r w:rsidRPr="00727581">
        <w:rPr>
          <w:rFonts w:ascii="Times New Roman" w:hAnsi="Times New Roman" w:cs="Times New Roman"/>
          <w:bCs/>
          <w:sz w:val="24"/>
          <w:szCs w:val="24"/>
        </w:rPr>
        <w:t xml:space="preserve"> EMBASE, WHO, grey literature</w:t>
      </w:r>
      <w:r w:rsidRPr="00727581">
        <w:rPr>
          <w:rFonts w:ascii="Times New Roman" w:hAnsi="Times New Roman" w:cs="Times New Roman"/>
          <w:sz w:val="24"/>
          <w:szCs w:val="24"/>
        </w:rPr>
        <w:t>, were</w:t>
      </w:r>
      <w:r w:rsidRPr="00727581">
        <w:rPr>
          <w:rFonts w:ascii="Times New Roman" w:hAnsi="Times New Roman" w:cs="Times New Roman"/>
          <w:sz w:val="24"/>
          <w:szCs w:val="24"/>
        </w:rPr>
        <w:t xml:space="preserve"> </w:t>
      </w:r>
      <w:r w:rsidRPr="00727581">
        <w:rPr>
          <w:rFonts w:ascii="Times New Roman" w:hAnsi="Times New Roman" w:cs="Times New Roman"/>
          <w:sz w:val="24"/>
          <w:szCs w:val="24"/>
        </w:rPr>
        <w:t>searched using free text and controlled vocabulary terms (</w:t>
      </w:r>
      <w:proofErr w:type="spellStart"/>
      <w:r w:rsidRPr="00727581">
        <w:rPr>
          <w:rFonts w:ascii="Times New Roman" w:hAnsi="Times New Roman" w:cs="Times New Roman"/>
          <w:sz w:val="24"/>
          <w:szCs w:val="24"/>
        </w:rPr>
        <w:t>MeSH</w:t>
      </w:r>
      <w:proofErr w:type="spellEnd"/>
      <w:r w:rsidRPr="00727581">
        <w:rPr>
          <w:rFonts w:ascii="Times New Roman" w:hAnsi="Times New Roman" w:cs="Times New Roman"/>
          <w:sz w:val="24"/>
          <w:szCs w:val="24"/>
        </w:rPr>
        <w:t>) for studies published from</w:t>
      </w:r>
      <w:r w:rsidRPr="00727581">
        <w:rPr>
          <w:rFonts w:ascii="Times New Roman" w:hAnsi="Times New Roman" w:cs="Times New Roman"/>
          <w:sz w:val="24"/>
          <w:szCs w:val="24"/>
        </w:rPr>
        <w:t xml:space="preserve"> </w:t>
      </w:r>
      <w:r w:rsidRPr="00727581">
        <w:rPr>
          <w:rFonts w:ascii="Times New Roman" w:hAnsi="Times New Roman" w:cs="Times New Roman"/>
          <w:sz w:val="24"/>
          <w:szCs w:val="24"/>
        </w:rPr>
        <w:t xml:space="preserve">January </w:t>
      </w:r>
      <w:r w:rsidRPr="00727581">
        <w:rPr>
          <w:rFonts w:ascii="Times New Roman" w:hAnsi="Times New Roman" w:cs="Times New Roman"/>
          <w:sz w:val="24"/>
          <w:szCs w:val="24"/>
        </w:rPr>
        <w:t>2000</w:t>
      </w:r>
      <w:r w:rsidRPr="00727581">
        <w:rPr>
          <w:rFonts w:ascii="Times New Roman" w:hAnsi="Times New Roman" w:cs="Times New Roman"/>
          <w:sz w:val="24"/>
          <w:szCs w:val="24"/>
        </w:rPr>
        <w:t xml:space="preserve"> till September 2022.</w:t>
      </w:r>
      <w:r w:rsidRPr="00727581">
        <w:rPr>
          <w:rFonts w:ascii="Times New Roman" w:hAnsi="Times New Roman" w:cs="Times New Roman"/>
          <w:color w:val="000000"/>
          <w:sz w:val="24"/>
          <w:szCs w:val="24"/>
        </w:rPr>
        <w:t xml:space="preserve"> </w:t>
      </w:r>
      <w:r w:rsidR="003E79A6" w:rsidRPr="00727581">
        <w:rPr>
          <w:rFonts w:ascii="Times New Roman" w:hAnsi="Times New Roman" w:cs="Times New Roman"/>
          <w:color w:val="000000"/>
          <w:sz w:val="24"/>
          <w:szCs w:val="24"/>
        </w:rPr>
        <w:t>The PICO framework informed search terms (</w:t>
      </w:r>
      <w:r w:rsidR="003E79A6" w:rsidRPr="00727581">
        <w:rPr>
          <w:rFonts w:ascii="Times New Roman" w:hAnsi="Times New Roman" w:cs="Times New Roman"/>
          <w:color w:val="323E4F" w:themeColor="text2" w:themeShade="BF"/>
          <w:sz w:val="24"/>
          <w:szCs w:val="24"/>
        </w:rPr>
        <w:t xml:space="preserve">Table </w:t>
      </w:r>
      <w:r w:rsidR="00297373" w:rsidRPr="00727581">
        <w:rPr>
          <w:rFonts w:ascii="Times New Roman" w:hAnsi="Times New Roman" w:cs="Times New Roman"/>
          <w:color w:val="323E4F" w:themeColor="text2" w:themeShade="BF"/>
          <w:sz w:val="24"/>
          <w:szCs w:val="24"/>
        </w:rPr>
        <w:t>5</w:t>
      </w:r>
      <w:r w:rsidR="003E79A6" w:rsidRPr="00727581">
        <w:rPr>
          <w:rFonts w:ascii="Times New Roman" w:hAnsi="Times New Roman" w:cs="Times New Roman"/>
          <w:color w:val="000000"/>
          <w:sz w:val="24"/>
          <w:szCs w:val="24"/>
        </w:rPr>
        <w:t>).</w:t>
      </w:r>
    </w:p>
    <w:p w14:paraId="5DB36B63" w14:textId="0E1F7FDF" w:rsidR="003E79A6" w:rsidRPr="00297373" w:rsidRDefault="003E79A6" w:rsidP="00297373">
      <w:pPr>
        <w:autoSpaceDE w:val="0"/>
        <w:autoSpaceDN w:val="0"/>
        <w:adjustRightInd w:val="0"/>
        <w:spacing w:after="0" w:line="240" w:lineRule="auto"/>
        <w:jc w:val="both"/>
        <w:rPr>
          <w:rFonts w:ascii="Times New Roman" w:hAnsi="Times New Roman" w:cs="Times New Roman"/>
          <w:color w:val="000000"/>
          <w:sz w:val="24"/>
          <w:szCs w:val="24"/>
        </w:rPr>
      </w:pPr>
      <w:r w:rsidRPr="00297373">
        <w:rPr>
          <w:rFonts w:ascii="Times New Roman" w:hAnsi="Times New Roman" w:cs="Times New Roman"/>
          <w:color w:val="000000"/>
          <w:sz w:val="24"/>
          <w:szCs w:val="24"/>
        </w:rPr>
        <w:t>The final search strategy included the following: (“tuberculosis</w:t>
      </w:r>
      <w:r w:rsidR="00727581">
        <w:rPr>
          <w:rFonts w:ascii="Times New Roman" w:hAnsi="Times New Roman" w:cs="Times New Roman"/>
          <w:color w:val="000000"/>
          <w:sz w:val="24"/>
          <w:szCs w:val="24"/>
        </w:rPr>
        <w:t>, community</w:t>
      </w:r>
      <w:r w:rsidR="00727581" w:rsidRPr="00297373">
        <w:rPr>
          <w:rFonts w:ascii="Times New Roman" w:hAnsi="Times New Roman" w:cs="Times New Roman"/>
          <w:color w:val="000000"/>
          <w:sz w:val="24"/>
          <w:szCs w:val="24"/>
        </w:rPr>
        <w:t>” [</w:t>
      </w:r>
      <w:proofErr w:type="spellStart"/>
      <w:r w:rsidRPr="00297373">
        <w:rPr>
          <w:rFonts w:ascii="Times New Roman" w:hAnsi="Times New Roman" w:cs="Times New Roman"/>
          <w:color w:val="000000"/>
          <w:sz w:val="24"/>
          <w:szCs w:val="24"/>
        </w:rPr>
        <w:t>MeSH</w:t>
      </w:r>
      <w:proofErr w:type="spellEnd"/>
      <w:r w:rsidR="00297373">
        <w:rPr>
          <w:rFonts w:ascii="Times New Roman" w:hAnsi="Times New Roman" w:cs="Times New Roman"/>
          <w:color w:val="000000"/>
          <w:sz w:val="24"/>
          <w:szCs w:val="24"/>
        </w:rPr>
        <w:t xml:space="preserve"> </w:t>
      </w:r>
      <w:r w:rsidRPr="00297373">
        <w:rPr>
          <w:rFonts w:ascii="Times New Roman" w:hAnsi="Times New Roman" w:cs="Times New Roman"/>
          <w:color w:val="000000"/>
          <w:sz w:val="24"/>
          <w:szCs w:val="24"/>
        </w:rPr>
        <w:t>Terms] OR (“</w:t>
      </w:r>
      <w:r w:rsidR="00ED687A" w:rsidRPr="00297373">
        <w:rPr>
          <w:rFonts w:ascii="Times New Roman" w:hAnsi="Times New Roman" w:cs="Times New Roman"/>
          <w:color w:val="000000"/>
          <w:sz w:val="24"/>
          <w:szCs w:val="24"/>
        </w:rPr>
        <w:t>Tuberculosis” [</w:t>
      </w:r>
      <w:r w:rsidRPr="00297373">
        <w:rPr>
          <w:rFonts w:ascii="Times New Roman" w:hAnsi="Times New Roman" w:cs="Times New Roman"/>
          <w:color w:val="000000"/>
          <w:sz w:val="24"/>
          <w:szCs w:val="24"/>
        </w:rPr>
        <w:t>Text Word] OR “</w:t>
      </w:r>
      <w:r w:rsidR="00D170FB" w:rsidRPr="00297373">
        <w:rPr>
          <w:rFonts w:ascii="Times New Roman" w:hAnsi="Times New Roman" w:cs="Times New Roman"/>
          <w:color w:val="000000"/>
          <w:sz w:val="24"/>
          <w:szCs w:val="24"/>
        </w:rPr>
        <w:t>TB” [</w:t>
      </w:r>
      <w:r w:rsidRPr="00297373">
        <w:rPr>
          <w:rFonts w:ascii="Times New Roman" w:hAnsi="Times New Roman" w:cs="Times New Roman"/>
          <w:color w:val="000000"/>
          <w:sz w:val="24"/>
          <w:szCs w:val="24"/>
        </w:rPr>
        <w:t xml:space="preserve">Text Word])) AND </w:t>
      </w:r>
      <w:r w:rsidR="00297373" w:rsidRPr="00297373">
        <w:rPr>
          <w:rFonts w:ascii="Times New Roman" w:hAnsi="Times New Roman" w:cs="Times New Roman"/>
          <w:color w:val="000000"/>
          <w:sz w:val="24"/>
          <w:szCs w:val="24"/>
        </w:rPr>
        <w:t>01</w:t>
      </w:r>
      <w:r w:rsidRPr="00297373">
        <w:rPr>
          <w:rFonts w:ascii="Times New Roman" w:hAnsi="Times New Roman" w:cs="Times New Roman"/>
          <w:color w:val="000000"/>
          <w:sz w:val="24"/>
          <w:szCs w:val="24"/>
        </w:rPr>
        <w:t>/01/0</w:t>
      </w:r>
      <w:r w:rsidR="00297373" w:rsidRPr="00297373">
        <w:rPr>
          <w:rFonts w:ascii="Times New Roman" w:hAnsi="Times New Roman" w:cs="Times New Roman"/>
          <w:color w:val="000000"/>
          <w:sz w:val="24"/>
          <w:szCs w:val="24"/>
        </w:rPr>
        <w:t>0</w:t>
      </w:r>
      <w:r w:rsidRPr="00297373">
        <w:rPr>
          <w:rFonts w:ascii="Times New Roman" w:hAnsi="Times New Roman" w:cs="Times New Roman"/>
          <w:color w:val="000000"/>
          <w:sz w:val="24"/>
          <w:szCs w:val="24"/>
        </w:rPr>
        <w:t>:2022/</w:t>
      </w:r>
      <w:r w:rsidR="00727581">
        <w:rPr>
          <w:rFonts w:ascii="Times New Roman" w:hAnsi="Times New Roman" w:cs="Times New Roman"/>
          <w:color w:val="000000"/>
          <w:sz w:val="24"/>
          <w:szCs w:val="24"/>
        </w:rPr>
        <w:t>09</w:t>
      </w:r>
      <w:r w:rsidRPr="00297373">
        <w:rPr>
          <w:rFonts w:ascii="Times New Roman" w:hAnsi="Times New Roman" w:cs="Times New Roman"/>
          <w:color w:val="000000"/>
          <w:sz w:val="24"/>
          <w:szCs w:val="24"/>
        </w:rPr>
        <w:t>/</w:t>
      </w:r>
      <w:r w:rsidR="00727581">
        <w:rPr>
          <w:rFonts w:ascii="Times New Roman" w:hAnsi="Times New Roman" w:cs="Times New Roman"/>
          <w:color w:val="000000"/>
          <w:sz w:val="24"/>
          <w:szCs w:val="24"/>
        </w:rPr>
        <w:t>30</w:t>
      </w:r>
      <w:r w:rsidR="00297373">
        <w:rPr>
          <w:rFonts w:ascii="Times New Roman" w:hAnsi="Times New Roman" w:cs="Times New Roman"/>
          <w:color w:val="000000"/>
          <w:sz w:val="24"/>
          <w:szCs w:val="24"/>
        </w:rPr>
        <w:t xml:space="preserve"> </w:t>
      </w:r>
      <w:r w:rsidRPr="00297373">
        <w:rPr>
          <w:rFonts w:ascii="Times New Roman" w:hAnsi="Times New Roman" w:cs="Times New Roman"/>
          <w:color w:val="000000"/>
          <w:sz w:val="24"/>
          <w:szCs w:val="24"/>
        </w:rPr>
        <w:t>[Date—Publication] AND (“</w:t>
      </w:r>
      <w:r w:rsidR="00297373" w:rsidRPr="00297373">
        <w:rPr>
          <w:rFonts w:ascii="Times New Roman" w:hAnsi="Times New Roman" w:cs="Times New Roman"/>
          <w:color w:val="000000"/>
          <w:sz w:val="24"/>
          <w:szCs w:val="24"/>
        </w:rPr>
        <w:t xml:space="preserve">treatment </w:t>
      </w:r>
      <w:r w:rsidR="00D170FB" w:rsidRPr="00297373">
        <w:rPr>
          <w:rFonts w:ascii="Times New Roman" w:hAnsi="Times New Roman" w:cs="Times New Roman"/>
          <w:color w:val="000000"/>
          <w:sz w:val="24"/>
          <w:szCs w:val="24"/>
        </w:rPr>
        <w:t>completion” [</w:t>
      </w:r>
      <w:r w:rsidRPr="00297373">
        <w:rPr>
          <w:rFonts w:ascii="Times New Roman" w:hAnsi="Times New Roman" w:cs="Times New Roman"/>
          <w:color w:val="000000"/>
          <w:sz w:val="24"/>
          <w:szCs w:val="24"/>
        </w:rPr>
        <w:t>Title/Abstract] OR “</w:t>
      </w:r>
      <w:r w:rsidR="00297373" w:rsidRPr="00297373">
        <w:rPr>
          <w:rFonts w:ascii="Times New Roman" w:hAnsi="Times New Roman" w:cs="Times New Roman"/>
          <w:color w:val="000000"/>
          <w:sz w:val="24"/>
          <w:szCs w:val="24"/>
        </w:rPr>
        <w:t xml:space="preserve">treatment </w:t>
      </w:r>
      <w:r w:rsidR="00D170FB" w:rsidRPr="00297373">
        <w:rPr>
          <w:rFonts w:ascii="Times New Roman" w:hAnsi="Times New Roman" w:cs="Times New Roman"/>
          <w:color w:val="000000"/>
          <w:sz w:val="24"/>
          <w:szCs w:val="24"/>
        </w:rPr>
        <w:t>cure” [</w:t>
      </w:r>
      <w:r w:rsidRPr="00297373">
        <w:rPr>
          <w:rFonts w:ascii="Times New Roman" w:hAnsi="Times New Roman" w:cs="Times New Roman"/>
          <w:color w:val="000000"/>
          <w:sz w:val="24"/>
          <w:szCs w:val="24"/>
        </w:rPr>
        <w:t>Title/Abstract] OR</w:t>
      </w:r>
      <w:r w:rsidR="00297373">
        <w:rPr>
          <w:rFonts w:ascii="Times New Roman" w:hAnsi="Times New Roman" w:cs="Times New Roman"/>
          <w:color w:val="000000"/>
          <w:sz w:val="24"/>
          <w:szCs w:val="24"/>
        </w:rPr>
        <w:t xml:space="preserve"> </w:t>
      </w:r>
      <w:r w:rsidRPr="00297373">
        <w:rPr>
          <w:rFonts w:ascii="Times New Roman" w:hAnsi="Times New Roman" w:cs="Times New Roman"/>
          <w:color w:val="000000"/>
          <w:sz w:val="24"/>
          <w:szCs w:val="24"/>
        </w:rPr>
        <w:t>“</w:t>
      </w:r>
      <w:r w:rsidR="00297373" w:rsidRPr="00297373">
        <w:rPr>
          <w:rFonts w:ascii="Times New Roman" w:hAnsi="Times New Roman" w:cs="Times New Roman"/>
          <w:color w:val="000000"/>
          <w:sz w:val="24"/>
          <w:szCs w:val="24"/>
        </w:rPr>
        <w:t xml:space="preserve">treatment </w:t>
      </w:r>
      <w:proofErr w:type="gramStart"/>
      <w:r w:rsidR="00297373" w:rsidRPr="00297373">
        <w:rPr>
          <w:rFonts w:ascii="Times New Roman" w:hAnsi="Times New Roman" w:cs="Times New Roman"/>
          <w:color w:val="000000"/>
          <w:sz w:val="24"/>
          <w:szCs w:val="24"/>
        </w:rPr>
        <w:t>success</w:t>
      </w:r>
      <w:r w:rsidRPr="00297373">
        <w:rPr>
          <w:rFonts w:ascii="Times New Roman" w:hAnsi="Times New Roman" w:cs="Times New Roman"/>
          <w:color w:val="000000"/>
          <w:sz w:val="24"/>
          <w:szCs w:val="24"/>
        </w:rPr>
        <w:t>”[</w:t>
      </w:r>
      <w:proofErr w:type="gramEnd"/>
      <w:r w:rsidRPr="00297373">
        <w:rPr>
          <w:rFonts w:ascii="Times New Roman" w:hAnsi="Times New Roman" w:cs="Times New Roman"/>
          <w:color w:val="000000"/>
          <w:sz w:val="24"/>
          <w:szCs w:val="24"/>
        </w:rPr>
        <w:t>Title/Abstract] OR “C</w:t>
      </w:r>
      <w:r w:rsidR="00297373" w:rsidRPr="00297373">
        <w:rPr>
          <w:rFonts w:ascii="Times New Roman" w:hAnsi="Times New Roman" w:cs="Times New Roman"/>
          <w:color w:val="000000"/>
          <w:sz w:val="24"/>
          <w:szCs w:val="24"/>
        </w:rPr>
        <w:t>ost effectiveness</w:t>
      </w:r>
      <w:r w:rsidRPr="00297373">
        <w:rPr>
          <w:rFonts w:ascii="Times New Roman" w:hAnsi="Times New Roman" w:cs="Times New Roman"/>
          <w:color w:val="000000"/>
          <w:sz w:val="24"/>
          <w:szCs w:val="24"/>
        </w:rPr>
        <w:t xml:space="preserve">”[Title/Abstract] </w:t>
      </w:r>
    </w:p>
    <w:p w14:paraId="1635C137" w14:textId="2F32BDB8" w:rsidR="003E79A6" w:rsidRPr="00297373" w:rsidRDefault="003E79A6" w:rsidP="00297373">
      <w:pPr>
        <w:autoSpaceDE w:val="0"/>
        <w:autoSpaceDN w:val="0"/>
        <w:adjustRightInd w:val="0"/>
        <w:spacing w:after="0" w:line="240" w:lineRule="auto"/>
        <w:jc w:val="both"/>
        <w:rPr>
          <w:rFonts w:ascii="Times New Roman" w:hAnsi="Times New Roman" w:cs="Times New Roman"/>
          <w:b/>
          <w:bCs/>
          <w:sz w:val="24"/>
          <w:szCs w:val="24"/>
        </w:rPr>
      </w:pPr>
      <w:r w:rsidRPr="00297373">
        <w:rPr>
          <w:rFonts w:ascii="Times New Roman" w:hAnsi="Times New Roman" w:cs="Times New Roman"/>
          <w:b/>
          <w:bCs/>
          <w:sz w:val="24"/>
          <w:szCs w:val="24"/>
        </w:rPr>
        <w:t xml:space="preserve">Table </w:t>
      </w:r>
      <w:r w:rsidR="00727581">
        <w:rPr>
          <w:rFonts w:ascii="Times New Roman" w:hAnsi="Times New Roman" w:cs="Times New Roman"/>
          <w:b/>
          <w:bCs/>
          <w:sz w:val="24"/>
          <w:szCs w:val="24"/>
        </w:rPr>
        <w:t>5</w:t>
      </w:r>
      <w:r w:rsidRPr="00297373">
        <w:rPr>
          <w:rFonts w:ascii="Times New Roman" w:hAnsi="Times New Roman" w:cs="Times New Roman"/>
          <w:b/>
          <w:bCs/>
          <w:sz w:val="24"/>
          <w:szCs w:val="24"/>
        </w:rPr>
        <w:t>. Detail of PICO components that informed search strategy.</w:t>
      </w:r>
    </w:p>
    <w:p w14:paraId="2961DD1A" w14:textId="77777777" w:rsidR="00E54347" w:rsidRDefault="00E54347" w:rsidP="003E79A6">
      <w:pPr>
        <w:autoSpaceDE w:val="0"/>
        <w:autoSpaceDN w:val="0"/>
        <w:adjustRightInd w:val="0"/>
        <w:spacing w:after="0" w:line="240" w:lineRule="auto"/>
        <w:rPr>
          <w:rFonts w:ascii="MinionPro-It" w:hAnsi="MinionPro-It" w:cs="MinionPro-It"/>
          <w:i/>
          <w:iCs/>
          <w:sz w:val="16"/>
          <w:szCs w:val="16"/>
        </w:rPr>
      </w:pPr>
    </w:p>
    <w:tbl>
      <w:tblPr>
        <w:tblStyle w:val="TableGridLight"/>
        <w:tblW w:w="0" w:type="auto"/>
        <w:tblLook w:val="04A0" w:firstRow="1" w:lastRow="0" w:firstColumn="1" w:lastColumn="0" w:noHBand="0" w:noVBand="1"/>
      </w:tblPr>
      <w:tblGrid>
        <w:gridCol w:w="816"/>
        <w:gridCol w:w="8640"/>
      </w:tblGrid>
      <w:tr w:rsidR="00727581" w14:paraId="6420B8A8" w14:textId="77777777" w:rsidTr="00727581">
        <w:tc>
          <w:tcPr>
            <w:tcW w:w="9456" w:type="dxa"/>
            <w:gridSpan w:val="2"/>
          </w:tcPr>
          <w:p w14:paraId="29C0CA61" w14:textId="4EB3196E" w:rsidR="00727581" w:rsidRPr="00727581" w:rsidRDefault="00727581" w:rsidP="003E79A6">
            <w:pPr>
              <w:autoSpaceDE w:val="0"/>
              <w:autoSpaceDN w:val="0"/>
              <w:adjustRightInd w:val="0"/>
              <w:rPr>
                <w:rFonts w:ascii="Times New Roman" w:hAnsi="Times New Roman" w:cs="Times New Roman"/>
                <w:b/>
                <w:bCs/>
                <w:sz w:val="24"/>
                <w:szCs w:val="24"/>
              </w:rPr>
            </w:pPr>
            <w:r w:rsidRPr="00727581">
              <w:rPr>
                <w:rFonts w:ascii="Times New Roman" w:hAnsi="Times New Roman" w:cs="Times New Roman"/>
                <w:b/>
                <w:bCs/>
                <w:sz w:val="24"/>
                <w:szCs w:val="24"/>
              </w:rPr>
              <w:t>PICO</w:t>
            </w:r>
          </w:p>
        </w:tc>
      </w:tr>
      <w:tr w:rsidR="00E54347" w14:paraId="260A2CE9" w14:textId="77777777" w:rsidTr="00727581">
        <w:tc>
          <w:tcPr>
            <w:tcW w:w="816" w:type="dxa"/>
          </w:tcPr>
          <w:p w14:paraId="5658EF5A" w14:textId="72B1EE49" w:rsidR="00E54347" w:rsidRPr="00727581" w:rsidRDefault="00E54347" w:rsidP="003E79A6">
            <w:pPr>
              <w:autoSpaceDE w:val="0"/>
              <w:autoSpaceDN w:val="0"/>
              <w:adjustRightInd w:val="0"/>
              <w:rPr>
                <w:rFonts w:ascii="Times New Roman" w:hAnsi="Times New Roman" w:cs="Times New Roman"/>
                <w:i/>
                <w:iCs/>
                <w:sz w:val="24"/>
                <w:szCs w:val="24"/>
              </w:rPr>
            </w:pPr>
            <w:r w:rsidRPr="00727581">
              <w:rPr>
                <w:rFonts w:ascii="Times New Roman" w:hAnsi="Times New Roman" w:cs="Times New Roman"/>
                <w:b/>
                <w:bCs/>
                <w:sz w:val="24"/>
                <w:szCs w:val="24"/>
              </w:rPr>
              <w:t>P</w:t>
            </w:r>
          </w:p>
        </w:tc>
        <w:tc>
          <w:tcPr>
            <w:tcW w:w="8640" w:type="dxa"/>
          </w:tcPr>
          <w:p w14:paraId="00B827F1" w14:textId="5425EE84" w:rsidR="00E54347" w:rsidRPr="00727581" w:rsidRDefault="00E54347" w:rsidP="00E54347">
            <w:pPr>
              <w:autoSpaceDE w:val="0"/>
              <w:autoSpaceDN w:val="0"/>
              <w:adjustRightInd w:val="0"/>
              <w:rPr>
                <w:rFonts w:ascii="Times New Roman" w:hAnsi="Times New Roman" w:cs="Times New Roman"/>
                <w:sz w:val="24"/>
                <w:szCs w:val="24"/>
              </w:rPr>
            </w:pPr>
            <w:r w:rsidRPr="00727581">
              <w:rPr>
                <w:rFonts w:ascii="Times New Roman" w:hAnsi="Times New Roman" w:cs="Times New Roman"/>
                <w:sz w:val="24"/>
                <w:szCs w:val="24"/>
              </w:rPr>
              <w:t xml:space="preserve">Individuals living with </w:t>
            </w:r>
            <w:proofErr w:type="gramStart"/>
            <w:r w:rsidRPr="00727581">
              <w:rPr>
                <w:rFonts w:ascii="Times New Roman" w:hAnsi="Times New Roman" w:cs="Times New Roman"/>
                <w:sz w:val="24"/>
                <w:szCs w:val="24"/>
              </w:rPr>
              <w:t>TB</w:t>
            </w:r>
            <w:proofErr w:type="gramEnd"/>
          </w:p>
          <w:p w14:paraId="2CE3463C" w14:textId="77777777" w:rsidR="00E54347" w:rsidRPr="00727581" w:rsidRDefault="00E54347" w:rsidP="003E79A6">
            <w:pPr>
              <w:autoSpaceDE w:val="0"/>
              <w:autoSpaceDN w:val="0"/>
              <w:adjustRightInd w:val="0"/>
              <w:rPr>
                <w:rFonts w:ascii="Times New Roman" w:hAnsi="Times New Roman" w:cs="Times New Roman"/>
                <w:i/>
                <w:iCs/>
                <w:sz w:val="24"/>
                <w:szCs w:val="24"/>
              </w:rPr>
            </w:pPr>
          </w:p>
        </w:tc>
      </w:tr>
      <w:tr w:rsidR="00E54347" w14:paraId="63C18CF2" w14:textId="77777777" w:rsidTr="00727581">
        <w:tc>
          <w:tcPr>
            <w:tcW w:w="816" w:type="dxa"/>
          </w:tcPr>
          <w:p w14:paraId="6F69BA90" w14:textId="0054448E" w:rsidR="00E54347" w:rsidRPr="00727581" w:rsidRDefault="00E54347" w:rsidP="003E79A6">
            <w:pPr>
              <w:autoSpaceDE w:val="0"/>
              <w:autoSpaceDN w:val="0"/>
              <w:adjustRightInd w:val="0"/>
              <w:rPr>
                <w:rFonts w:ascii="Times New Roman" w:hAnsi="Times New Roman" w:cs="Times New Roman"/>
                <w:i/>
                <w:iCs/>
                <w:sz w:val="24"/>
                <w:szCs w:val="24"/>
              </w:rPr>
            </w:pPr>
            <w:r w:rsidRPr="00727581">
              <w:rPr>
                <w:rFonts w:ascii="Times New Roman" w:hAnsi="Times New Roman" w:cs="Times New Roman"/>
                <w:b/>
                <w:bCs/>
                <w:sz w:val="24"/>
                <w:szCs w:val="24"/>
              </w:rPr>
              <w:t>I</w:t>
            </w:r>
          </w:p>
        </w:tc>
        <w:tc>
          <w:tcPr>
            <w:tcW w:w="8640" w:type="dxa"/>
          </w:tcPr>
          <w:p w14:paraId="08A97829" w14:textId="6E38C5A3" w:rsidR="00E54347" w:rsidRPr="00727581" w:rsidRDefault="00E54347" w:rsidP="00E54347">
            <w:pPr>
              <w:autoSpaceDE w:val="0"/>
              <w:autoSpaceDN w:val="0"/>
              <w:adjustRightInd w:val="0"/>
              <w:rPr>
                <w:rFonts w:ascii="Times New Roman" w:hAnsi="Times New Roman" w:cs="Times New Roman"/>
                <w:sz w:val="24"/>
                <w:szCs w:val="24"/>
              </w:rPr>
            </w:pPr>
            <w:r w:rsidRPr="00727581">
              <w:rPr>
                <w:rFonts w:ascii="Times New Roman" w:hAnsi="Times New Roman" w:cs="Times New Roman"/>
                <w:sz w:val="24"/>
                <w:szCs w:val="24"/>
              </w:rPr>
              <w:t xml:space="preserve">Operational interventions </w:t>
            </w:r>
          </w:p>
          <w:p w14:paraId="462710EF" w14:textId="77777777" w:rsidR="00E54347" w:rsidRPr="00727581" w:rsidRDefault="00E54347" w:rsidP="003E79A6">
            <w:pPr>
              <w:autoSpaceDE w:val="0"/>
              <w:autoSpaceDN w:val="0"/>
              <w:adjustRightInd w:val="0"/>
              <w:rPr>
                <w:rFonts w:ascii="Times New Roman" w:hAnsi="Times New Roman" w:cs="Times New Roman"/>
                <w:i/>
                <w:iCs/>
                <w:sz w:val="24"/>
                <w:szCs w:val="24"/>
              </w:rPr>
            </w:pPr>
          </w:p>
        </w:tc>
      </w:tr>
      <w:tr w:rsidR="00E54347" w14:paraId="27A3E266" w14:textId="77777777" w:rsidTr="00727581">
        <w:tc>
          <w:tcPr>
            <w:tcW w:w="816" w:type="dxa"/>
          </w:tcPr>
          <w:p w14:paraId="1348FDE1" w14:textId="619C66BC" w:rsidR="00E54347" w:rsidRPr="00727581" w:rsidRDefault="00E54347" w:rsidP="003E79A6">
            <w:pPr>
              <w:autoSpaceDE w:val="0"/>
              <w:autoSpaceDN w:val="0"/>
              <w:adjustRightInd w:val="0"/>
              <w:rPr>
                <w:rFonts w:ascii="Times New Roman" w:hAnsi="Times New Roman" w:cs="Times New Roman"/>
                <w:i/>
                <w:iCs/>
                <w:sz w:val="24"/>
                <w:szCs w:val="24"/>
              </w:rPr>
            </w:pPr>
            <w:r w:rsidRPr="00727581">
              <w:rPr>
                <w:rFonts w:ascii="Times New Roman" w:hAnsi="Times New Roman" w:cs="Times New Roman"/>
                <w:b/>
                <w:bCs/>
                <w:sz w:val="24"/>
                <w:szCs w:val="24"/>
              </w:rPr>
              <w:t>C</w:t>
            </w:r>
          </w:p>
        </w:tc>
        <w:tc>
          <w:tcPr>
            <w:tcW w:w="8640" w:type="dxa"/>
          </w:tcPr>
          <w:p w14:paraId="048424B9" w14:textId="3B1BF8A4" w:rsidR="00E54347" w:rsidRPr="00727581" w:rsidRDefault="00E54347" w:rsidP="00E54347">
            <w:pPr>
              <w:autoSpaceDE w:val="0"/>
              <w:autoSpaceDN w:val="0"/>
              <w:adjustRightInd w:val="0"/>
              <w:rPr>
                <w:rFonts w:ascii="Times New Roman" w:hAnsi="Times New Roman" w:cs="Times New Roman"/>
                <w:sz w:val="24"/>
                <w:szCs w:val="24"/>
              </w:rPr>
            </w:pPr>
            <w:r w:rsidRPr="00727581">
              <w:rPr>
                <w:rFonts w:ascii="Times New Roman" w:hAnsi="Times New Roman" w:cs="Times New Roman"/>
                <w:sz w:val="24"/>
                <w:szCs w:val="24"/>
              </w:rPr>
              <w:t xml:space="preserve">Standard-of-care </w:t>
            </w:r>
          </w:p>
          <w:p w14:paraId="72404BAB" w14:textId="77777777" w:rsidR="00E54347" w:rsidRPr="00727581" w:rsidRDefault="00E54347" w:rsidP="003E79A6">
            <w:pPr>
              <w:autoSpaceDE w:val="0"/>
              <w:autoSpaceDN w:val="0"/>
              <w:adjustRightInd w:val="0"/>
              <w:rPr>
                <w:rFonts w:ascii="Times New Roman" w:hAnsi="Times New Roman" w:cs="Times New Roman"/>
                <w:i/>
                <w:iCs/>
                <w:sz w:val="24"/>
                <w:szCs w:val="24"/>
              </w:rPr>
            </w:pPr>
          </w:p>
        </w:tc>
      </w:tr>
      <w:tr w:rsidR="00E54347" w14:paraId="1F7B4889" w14:textId="77777777" w:rsidTr="00727581">
        <w:tc>
          <w:tcPr>
            <w:tcW w:w="816" w:type="dxa"/>
          </w:tcPr>
          <w:p w14:paraId="55311F85" w14:textId="2196ED6A" w:rsidR="00E54347" w:rsidRPr="00727581" w:rsidRDefault="00E54347" w:rsidP="003E79A6">
            <w:pPr>
              <w:autoSpaceDE w:val="0"/>
              <w:autoSpaceDN w:val="0"/>
              <w:adjustRightInd w:val="0"/>
              <w:rPr>
                <w:rFonts w:ascii="Times New Roman" w:hAnsi="Times New Roman" w:cs="Times New Roman"/>
                <w:i/>
                <w:iCs/>
                <w:sz w:val="24"/>
                <w:szCs w:val="24"/>
              </w:rPr>
            </w:pPr>
            <w:r w:rsidRPr="00727581">
              <w:rPr>
                <w:rFonts w:ascii="Times New Roman" w:hAnsi="Times New Roman" w:cs="Times New Roman"/>
                <w:b/>
                <w:bCs/>
                <w:sz w:val="24"/>
                <w:szCs w:val="24"/>
              </w:rPr>
              <w:t>O</w:t>
            </w:r>
          </w:p>
        </w:tc>
        <w:tc>
          <w:tcPr>
            <w:tcW w:w="8640" w:type="dxa"/>
          </w:tcPr>
          <w:p w14:paraId="443004C0" w14:textId="4C94C2F2" w:rsidR="00E54347" w:rsidRPr="00727581" w:rsidRDefault="00E54347" w:rsidP="00E54347">
            <w:pPr>
              <w:autoSpaceDE w:val="0"/>
              <w:autoSpaceDN w:val="0"/>
              <w:adjustRightInd w:val="0"/>
              <w:rPr>
                <w:rFonts w:ascii="Times New Roman" w:hAnsi="Times New Roman" w:cs="Times New Roman"/>
                <w:sz w:val="24"/>
                <w:szCs w:val="24"/>
              </w:rPr>
            </w:pPr>
            <w:r w:rsidRPr="00727581">
              <w:rPr>
                <w:rFonts w:ascii="Times New Roman" w:hAnsi="Times New Roman" w:cs="Times New Roman"/>
                <w:sz w:val="24"/>
                <w:szCs w:val="24"/>
              </w:rPr>
              <w:t xml:space="preserve">TB </w:t>
            </w:r>
            <w:r w:rsidR="00D170FB">
              <w:rPr>
                <w:rFonts w:ascii="Times New Roman" w:hAnsi="Times New Roman" w:cs="Times New Roman"/>
                <w:sz w:val="24"/>
                <w:szCs w:val="24"/>
              </w:rPr>
              <w:t>treatment</w:t>
            </w:r>
            <w:r w:rsidRPr="00727581">
              <w:rPr>
                <w:rFonts w:ascii="Times New Roman" w:hAnsi="Times New Roman" w:cs="Times New Roman"/>
                <w:sz w:val="24"/>
                <w:szCs w:val="24"/>
              </w:rPr>
              <w:t xml:space="preserve"> </w:t>
            </w:r>
            <w:r w:rsidR="00D170FB">
              <w:rPr>
                <w:rFonts w:ascii="Times New Roman" w:hAnsi="Times New Roman" w:cs="Times New Roman"/>
                <w:sz w:val="24"/>
                <w:szCs w:val="24"/>
              </w:rPr>
              <w:t xml:space="preserve">outcomes and </w:t>
            </w:r>
            <w:r w:rsidR="00D170FB" w:rsidRPr="00727581">
              <w:rPr>
                <w:rFonts w:ascii="Times New Roman" w:hAnsi="Times New Roman" w:cs="Times New Roman"/>
                <w:sz w:val="24"/>
                <w:szCs w:val="24"/>
              </w:rPr>
              <w:t>model</w:t>
            </w:r>
            <w:r w:rsidR="00D170FB">
              <w:rPr>
                <w:rFonts w:ascii="Times New Roman" w:hAnsi="Times New Roman" w:cs="Times New Roman"/>
                <w:sz w:val="24"/>
                <w:szCs w:val="24"/>
              </w:rPr>
              <w:t xml:space="preserve"> viability</w:t>
            </w:r>
          </w:p>
          <w:p w14:paraId="5893218F" w14:textId="77777777" w:rsidR="00E54347" w:rsidRPr="00727581" w:rsidRDefault="00E54347" w:rsidP="003E79A6">
            <w:pPr>
              <w:autoSpaceDE w:val="0"/>
              <w:autoSpaceDN w:val="0"/>
              <w:adjustRightInd w:val="0"/>
              <w:rPr>
                <w:rFonts w:ascii="Times New Roman" w:hAnsi="Times New Roman" w:cs="Times New Roman"/>
                <w:i/>
                <w:iCs/>
                <w:sz w:val="24"/>
                <w:szCs w:val="24"/>
              </w:rPr>
            </w:pPr>
          </w:p>
        </w:tc>
      </w:tr>
    </w:tbl>
    <w:p w14:paraId="5AF3DFEB" w14:textId="243BE8E2" w:rsidR="003E79A6" w:rsidRPr="00ED687A" w:rsidRDefault="003E79A6" w:rsidP="003E79A6">
      <w:pPr>
        <w:autoSpaceDE w:val="0"/>
        <w:autoSpaceDN w:val="0"/>
        <w:adjustRightInd w:val="0"/>
        <w:spacing w:after="0" w:line="240" w:lineRule="auto"/>
        <w:rPr>
          <w:rFonts w:ascii="Times New Roman" w:hAnsi="Times New Roman" w:cs="Times New Roman"/>
          <w:sz w:val="24"/>
          <w:szCs w:val="24"/>
        </w:rPr>
      </w:pPr>
      <w:r w:rsidRPr="00ED687A">
        <w:rPr>
          <w:rFonts w:ascii="Times New Roman" w:hAnsi="Times New Roman" w:cs="Times New Roman"/>
          <w:i/>
          <w:iCs/>
          <w:sz w:val="24"/>
          <w:szCs w:val="24"/>
        </w:rPr>
        <w:t>Population</w:t>
      </w:r>
      <w:r w:rsidRPr="00ED687A">
        <w:rPr>
          <w:rFonts w:ascii="Times New Roman" w:hAnsi="Times New Roman" w:cs="Times New Roman"/>
          <w:sz w:val="24"/>
          <w:szCs w:val="24"/>
        </w:rPr>
        <w:t>: Tuberculosis OR TB</w:t>
      </w:r>
    </w:p>
    <w:p w14:paraId="776E57E2" w14:textId="2D0E7D66" w:rsidR="003E79A6" w:rsidRPr="00ED687A" w:rsidRDefault="003E79A6" w:rsidP="003E79A6">
      <w:pPr>
        <w:autoSpaceDE w:val="0"/>
        <w:autoSpaceDN w:val="0"/>
        <w:adjustRightInd w:val="0"/>
        <w:spacing w:after="0" w:line="240" w:lineRule="auto"/>
        <w:rPr>
          <w:rFonts w:ascii="Times New Roman" w:hAnsi="Times New Roman" w:cs="Times New Roman"/>
          <w:sz w:val="24"/>
          <w:szCs w:val="24"/>
        </w:rPr>
      </w:pPr>
      <w:r w:rsidRPr="00ED687A">
        <w:rPr>
          <w:rFonts w:ascii="Times New Roman" w:hAnsi="Times New Roman" w:cs="Times New Roman"/>
          <w:i/>
          <w:iCs/>
          <w:sz w:val="24"/>
          <w:szCs w:val="24"/>
        </w:rPr>
        <w:t>Intervention</w:t>
      </w:r>
      <w:r w:rsidRPr="00ED687A">
        <w:rPr>
          <w:rFonts w:ascii="Times New Roman" w:hAnsi="Times New Roman" w:cs="Times New Roman"/>
          <w:sz w:val="24"/>
          <w:szCs w:val="24"/>
        </w:rPr>
        <w:t>: Intervention;</w:t>
      </w:r>
      <w:r w:rsidR="00ED687A">
        <w:rPr>
          <w:rFonts w:ascii="Times New Roman" w:hAnsi="Times New Roman" w:cs="Times New Roman"/>
          <w:sz w:val="24"/>
          <w:szCs w:val="24"/>
        </w:rPr>
        <w:t xml:space="preserve"> </w:t>
      </w:r>
      <w:r w:rsidR="00331B4F" w:rsidRPr="00ED687A">
        <w:rPr>
          <w:rFonts w:ascii="Times New Roman" w:hAnsi="Times New Roman" w:cs="Times New Roman"/>
          <w:sz w:val="24"/>
          <w:szCs w:val="24"/>
        </w:rPr>
        <w:t>community-based</w:t>
      </w:r>
      <w:r w:rsidR="00E54347" w:rsidRPr="00ED687A">
        <w:rPr>
          <w:rFonts w:ascii="Times New Roman" w:hAnsi="Times New Roman" w:cs="Times New Roman"/>
          <w:sz w:val="24"/>
          <w:szCs w:val="24"/>
        </w:rPr>
        <w:t xml:space="preserve"> DOT,</w:t>
      </w:r>
      <w:r w:rsidR="00ED687A">
        <w:rPr>
          <w:rFonts w:ascii="Times New Roman" w:hAnsi="Times New Roman" w:cs="Times New Roman"/>
          <w:sz w:val="24"/>
          <w:szCs w:val="24"/>
        </w:rPr>
        <w:t xml:space="preserve"> </w:t>
      </w:r>
      <w:r w:rsidR="00E54347" w:rsidRPr="00ED687A">
        <w:rPr>
          <w:rFonts w:ascii="Times New Roman" w:hAnsi="Times New Roman" w:cs="Times New Roman"/>
          <w:sz w:val="24"/>
          <w:szCs w:val="24"/>
        </w:rPr>
        <w:t>family DOT,</w:t>
      </w:r>
      <w:r w:rsidR="00ED687A">
        <w:rPr>
          <w:rFonts w:ascii="Times New Roman" w:hAnsi="Times New Roman" w:cs="Times New Roman"/>
          <w:sz w:val="24"/>
          <w:szCs w:val="24"/>
        </w:rPr>
        <w:t xml:space="preserve"> </w:t>
      </w:r>
      <w:r w:rsidR="00E54347" w:rsidRPr="00ED687A">
        <w:rPr>
          <w:rFonts w:ascii="Times New Roman" w:hAnsi="Times New Roman" w:cs="Times New Roman"/>
          <w:sz w:val="24"/>
          <w:szCs w:val="24"/>
        </w:rPr>
        <w:t>electronic medication reminders,</w:t>
      </w:r>
      <w:r w:rsidR="00ED687A">
        <w:rPr>
          <w:rFonts w:ascii="Times New Roman" w:hAnsi="Times New Roman" w:cs="Times New Roman"/>
          <w:sz w:val="24"/>
          <w:szCs w:val="24"/>
        </w:rPr>
        <w:t xml:space="preserve"> </w:t>
      </w:r>
      <w:r w:rsidR="00E54347" w:rsidRPr="00ED687A">
        <w:rPr>
          <w:rFonts w:ascii="Times New Roman" w:hAnsi="Times New Roman" w:cs="Times New Roman"/>
          <w:sz w:val="24"/>
          <w:szCs w:val="24"/>
        </w:rPr>
        <w:t>video observed treatment</w:t>
      </w:r>
      <w:r w:rsidRPr="00ED687A">
        <w:rPr>
          <w:rFonts w:ascii="Times New Roman" w:hAnsi="Times New Roman" w:cs="Times New Roman"/>
          <w:sz w:val="24"/>
          <w:szCs w:val="24"/>
        </w:rPr>
        <w:t xml:space="preserve"> </w:t>
      </w:r>
    </w:p>
    <w:p w14:paraId="3AC18449" w14:textId="2D6B76A6" w:rsidR="003E79A6" w:rsidRPr="00ED687A" w:rsidRDefault="003E79A6" w:rsidP="00E54347">
      <w:pPr>
        <w:autoSpaceDE w:val="0"/>
        <w:autoSpaceDN w:val="0"/>
        <w:adjustRightInd w:val="0"/>
        <w:spacing w:after="0" w:line="240" w:lineRule="auto"/>
        <w:rPr>
          <w:rFonts w:ascii="Times New Roman" w:hAnsi="Times New Roman" w:cs="Times New Roman"/>
          <w:sz w:val="24"/>
          <w:szCs w:val="24"/>
        </w:rPr>
      </w:pPr>
      <w:r w:rsidRPr="00ED687A">
        <w:rPr>
          <w:rFonts w:ascii="Times New Roman" w:hAnsi="Times New Roman" w:cs="Times New Roman"/>
          <w:i/>
          <w:iCs/>
          <w:sz w:val="24"/>
          <w:szCs w:val="24"/>
        </w:rPr>
        <w:t>Outcome</w:t>
      </w:r>
      <w:r w:rsidRPr="00ED687A">
        <w:rPr>
          <w:rFonts w:ascii="Times New Roman" w:hAnsi="Times New Roman" w:cs="Times New Roman"/>
          <w:sz w:val="24"/>
          <w:szCs w:val="24"/>
        </w:rPr>
        <w:t xml:space="preserve">: </w:t>
      </w:r>
      <w:r w:rsidR="00E54347" w:rsidRPr="00ED687A">
        <w:rPr>
          <w:rFonts w:ascii="Times New Roman" w:hAnsi="Times New Roman" w:cs="Times New Roman"/>
          <w:sz w:val="24"/>
          <w:szCs w:val="24"/>
        </w:rPr>
        <w:t xml:space="preserve">treatment </w:t>
      </w:r>
      <w:r w:rsidR="00297373" w:rsidRPr="00ED687A">
        <w:rPr>
          <w:rFonts w:ascii="Times New Roman" w:hAnsi="Times New Roman" w:cs="Times New Roman"/>
          <w:sz w:val="24"/>
          <w:szCs w:val="24"/>
        </w:rPr>
        <w:t>completion,</w:t>
      </w:r>
      <w:r w:rsidR="00ED687A">
        <w:rPr>
          <w:rFonts w:ascii="Times New Roman" w:hAnsi="Times New Roman" w:cs="Times New Roman"/>
          <w:sz w:val="24"/>
          <w:szCs w:val="24"/>
        </w:rPr>
        <w:t xml:space="preserve"> </w:t>
      </w:r>
      <w:r w:rsidR="00297373" w:rsidRPr="00ED687A">
        <w:rPr>
          <w:rFonts w:ascii="Times New Roman" w:hAnsi="Times New Roman" w:cs="Times New Roman"/>
          <w:sz w:val="24"/>
          <w:szCs w:val="24"/>
        </w:rPr>
        <w:t>treatment cure,</w:t>
      </w:r>
      <w:r w:rsidR="00ED687A">
        <w:rPr>
          <w:rFonts w:ascii="Times New Roman" w:hAnsi="Times New Roman" w:cs="Times New Roman"/>
          <w:sz w:val="24"/>
          <w:szCs w:val="24"/>
        </w:rPr>
        <w:t xml:space="preserve"> </w:t>
      </w:r>
      <w:r w:rsidR="00297373" w:rsidRPr="00ED687A">
        <w:rPr>
          <w:rFonts w:ascii="Times New Roman" w:hAnsi="Times New Roman" w:cs="Times New Roman"/>
          <w:sz w:val="24"/>
          <w:szCs w:val="24"/>
        </w:rPr>
        <w:t xml:space="preserve">treatment </w:t>
      </w:r>
      <w:r w:rsidR="00E54347" w:rsidRPr="00ED687A">
        <w:rPr>
          <w:rFonts w:ascii="Times New Roman" w:hAnsi="Times New Roman" w:cs="Times New Roman"/>
          <w:sz w:val="24"/>
          <w:szCs w:val="24"/>
        </w:rPr>
        <w:t>success,</w:t>
      </w:r>
      <w:r w:rsidR="00ED687A">
        <w:rPr>
          <w:rFonts w:ascii="Times New Roman" w:hAnsi="Times New Roman" w:cs="Times New Roman"/>
          <w:sz w:val="24"/>
          <w:szCs w:val="24"/>
        </w:rPr>
        <w:t xml:space="preserve"> </w:t>
      </w:r>
      <w:r w:rsidR="00E54347" w:rsidRPr="00ED687A">
        <w:rPr>
          <w:rFonts w:ascii="Times New Roman" w:hAnsi="Times New Roman" w:cs="Times New Roman"/>
          <w:sz w:val="24"/>
          <w:szCs w:val="24"/>
        </w:rPr>
        <w:t>cost effectiveness</w:t>
      </w:r>
      <w:r w:rsidRPr="00ED687A">
        <w:rPr>
          <w:rFonts w:ascii="Times New Roman" w:hAnsi="Times New Roman" w:cs="Times New Roman"/>
          <w:sz w:val="24"/>
          <w:szCs w:val="24"/>
        </w:rPr>
        <w:t>.</w:t>
      </w:r>
    </w:p>
    <w:p w14:paraId="473EF082" w14:textId="77777777" w:rsidR="00727581" w:rsidRDefault="00727581" w:rsidP="00727581">
      <w:pPr>
        <w:autoSpaceDE w:val="0"/>
        <w:autoSpaceDN w:val="0"/>
        <w:adjustRightInd w:val="0"/>
        <w:spacing w:after="0" w:line="240" w:lineRule="auto"/>
        <w:rPr>
          <w:rFonts w:ascii="MinionPro-Regular" w:hAnsi="MinionPro-Regular" w:cs="MinionPro-Regular"/>
          <w:color w:val="000000"/>
          <w:sz w:val="20"/>
          <w:szCs w:val="20"/>
        </w:rPr>
      </w:pPr>
    </w:p>
    <w:p w14:paraId="2480DC0E" w14:textId="5FBF4174" w:rsidR="00727581" w:rsidRPr="00ED687A" w:rsidRDefault="00727581" w:rsidP="00727581">
      <w:pPr>
        <w:autoSpaceDE w:val="0"/>
        <w:autoSpaceDN w:val="0"/>
        <w:adjustRightInd w:val="0"/>
        <w:spacing w:after="0" w:line="240" w:lineRule="auto"/>
        <w:rPr>
          <w:rFonts w:ascii="Times New Roman" w:hAnsi="Times New Roman" w:cs="Times New Roman"/>
          <w:color w:val="000000"/>
          <w:sz w:val="24"/>
          <w:szCs w:val="24"/>
        </w:rPr>
      </w:pPr>
      <w:r w:rsidRPr="00ED687A">
        <w:rPr>
          <w:rFonts w:ascii="Times New Roman" w:hAnsi="Times New Roman" w:cs="Times New Roman"/>
          <w:color w:val="000000"/>
          <w:sz w:val="24"/>
          <w:szCs w:val="24"/>
        </w:rPr>
        <w:t xml:space="preserve">We also searched through the reference lists of similar published systematic reviews to </w:t>
      </w:r>
      <w:proofErr w:type="gramStart"/>
      <w:r w:rsidRPr="00ED687A">
        <w:rPr>
          <w:rFonts w:ascii="Times New Roman" w:hAnsi="Times New Roman" w:cs="Times New Roman"/>
          <w:color w:val="000000"/>
          <w:sz w:val="24"/>
          <w:szCs w:val="24"/>
        </w:rPr>
        <w:t>identify</w:t>
      </w:r>
      <w:proofErr w:type="gramEnd"/>
    </w:p>
    <w:p w14:paraId="7E86D5B5" w14:textId="77777777" w:rsidR="00727581" w:rsidRPr="00ED687A" w:rsidRDefault="00727581" w:rsidP="00727581">
      <w:pPr>
        <w:autoSpaceDE w:val="0"/>
        <w:autoSpaceDN w:val="0"/>
        <w:adjustRightInd w:val="0"/>
        <w:spacing w:after="0" w:line="240" w:lineRule="auto"/>
        <w:rPr>
          <w:rFonts w:ascii="Times New Roman" w:hAnsi="Times New Roman" w:cs="Times New Roman"/>
          <w:color w:val="000000"/>
          <w:sz w:val="24"/>
          <w:szCs w:val="24"/>
        </w:rPr>
      </w:pPr>
      <w:r w:rsidRPr="00ED687A">
        <w:rPr>
          <w:rFonts w:ascii="Times New Roman" w:hAnsi="Times New Roman" w:cs="Times New Roman"/>
          <w:color w:val="000000"/>
          <w:sz w:val="24"/>
          <w:szCs w:val="24"/>
        </w:rPr>
        <w:t>studies not captured by our database search outcomes. Details of search outcomes are in</w:t>
      </w:r>
    </w:p>
    <w:p w14:paraId="26BAA660" w14:textId="4D99B7B3" w:rsidR="00727581" w:rsidRDefault="00727581" w:rsidP="00727581">
      <w:pPr>
        <w:autoSpaceDE w:val="0"/>
        <w:autoSpaceDN w:val="0"/>
        <w:adjustRightInd w:val="0"/>
        <w:spacing w:after="0" w:line="240" w:lineRule="auto"/>
        <w:rPr>
          <w:rFonts w:ascii="Times New Roman" w:hAnsi="Times New Roman" w:cs="Times New Roman"/>
          <w:color w:val="000000"/>
          <w:sz w:val="24"/>
          <w:szCs w:val="24"/>
        </w:rPr>
      </w:pPr>
      <w:r w:rsidRPr="00ED687A">
        <w:rPr>
          <w:rFonts w:ascii="Times New Roman" w:hAnsi="Times New Roman" w:cs="Times New Roman"/>
          <w:color w:val="000000"/>
          <w:sz w:val="24"/>
          <w:szCs w:val="24"/>
        </w:rPr>
        <w:t xml:space="preserve">Table B </w:t>
      </w:r>
      <w:r w:rsidR="001C7D2A">
        <w:rPr>
          <w:rFonts w:ascii="Times New Roman" w:hAnsi="Times New Roman" w:cs="Times New Roman"/>
          <w:color w:val="000000"/>
          <w:sz w:val="24"/>
          <w:szCs w:val="24"/>
        </w:rPr>
        <w:t>6</w:t>
      </w:r>
    </w:p>
    <w:p w14:paraId="4F7DDAB9" w14:textId="77777777" w:rsidR="001C7D2A" w:rsidRDefault="001C7D2A" w:rsidP="00727581">
      <w:pPr>
        <w:autoSpaceDE w:val="0"/>
        <w:autoSpaceDN w:val="0"/>
        <w:adjustRightInd w:val="0"/>
        <w:spacing w:after="0" w:line="240" w:lineRule="auto"/>
        <w:rPr>
          <w:rFonts w:ascii="Times New Roman" w:hAnsi="Times New Roman" w:cs="Times New Roman"/>
          <w:color w:val="000000"/>
          <w:sz w:val="24"/>
          <w:szCs w:val="24"/>
        </w:rPr>
      </w:pPr>
    </w:p>
    <w:p w14:paraId="2F678B73" w14:textId="77777777" w:rsidR="001C7D2A" w:rsidRDefault="001C7D2A" w:rsidP="00727581">
      <w:pPr>
        <w:autoSpaceDE w:val="0"/>
        <w:autoSpaceDN w:val="0"/>
        <w:adjustRightInd w:val="0"/>
        <w:spacing w:after="0" w:line="240" w:lineRule="auto"/>
        <w:rPr>
          <w:rFonts w:ascii="Times New Roman" w:hAnsi="Times New Roman" w:cs="Times New Roman"/>
          <w:color w:val="000000"/>
          <w:sz w:val="24"/>
          <w:szCs w:val="24"/>
        </w:rPr>
      </w:pPr>
    </w:p>
    <w:tbl>
      <w:tblPr>
        <w:tblW w:w="8748" w:type="dxa"/>
        <w:jc w:val="center"/>
        <w:tblLayout w:type="fixed"/>
        <w:tblLook w:val="04A0" w:firstRow="1" w:lastRow="0" w:firstColumn="1" w:lastColumn="0" w:noHBand="0" w:noVBand="1"/>
      </w:tblPr>
      <w:tblGrid>
        <w:gridCol w:w="860"/>
        <w:gridCol w:w="6732"/>
        <w:gridCol w:w="1156"/>
      </w:tblGrid>
      <w:tr w:rsidR="001C7D2A" w14:paraId="64D423B3" w14:textId="77777777" w:rsidTr="00C54197">
        <w:trPr>
          <w:trHeight w:val="57"/>
          <w:jc w:val="center"/>
        </w:trPr>
        <w:tc>
          <w:tcPr>
            <w:tcW w:w="8748" w:type="dxa"/>
            <w:gridSpan w:val="3"/>
            <w:tcBorders>
              <w:bottom w:val="single" w:sz="8" w:space="0" w:color="000000"/>
            </w:tcBorders>
            <w:shd w:val="clear" w:color="auto" w:fill="auto"/>
          </w:tcPr>
          <w:p w14:paraId="1748F462" w14:textId="5E3596DF" w:rsidR="001C7D2A" w:rsidRPr="00D170FB" w:rsidRDefault="001C7D2A" w:rsidP="00C54197">
            <w:pPr>
              <w:pStyle w:val="Heading1"/>
              <w:spacing w:before="0" w:after="0" w:line="360" w:lineRule="auto"/>
              <w:rPr>
                <w:rFonts w:ascii="Times New Roman" w:eastAsia="Microsoft YaHei" w:hAnsi="Times New Roman" w:cs="Times New Roman"/>
                <w:sz w:val="24"/>
                <w:szCs w:val="24"/>
              </w:rPr>
            </w:pPr>
            <w:bookmarkStart w:id="0" w:name="OLE_LINK1"/>
            <w:bookmarkStart w:id="1" w:name="_Toc122529629"/>
            <w:r w:rsidRPr="00D170FB">
              <w:rPr>
                <w:rFonts w:ascii="Times New Roman" w:eastAsia="Microsoft YaHei" w:hAnsi="Times New Roman" w:cs="Times New Roman"/>
                <w:sz w:val="24"/>
                <w:szCs w:val="24"/>
              </w:rPr>
              <w:lastRenderedPageBreak/>
              <w:t xml:space="preserve">Table </w:t>
            </w:r>
            <w:r w:rsidRPr="00D170FB">
              <w:rPr>
                <w:rFonts w:ascii="Times New Roman" w:eastAsia="Microsoft YaHei" w:hAnsi="Times New Roman" w:cs="Times New Roman"/>
                <w:sz w:val="24"/>
                <w:szCs w:val="24"/>
              </w:rPr>
              <w:t>6:</w:t>
            </w:r>
            <w:r w:rsidRPr="00D170FB">
              <w:rPr>
                <w:rFonts w:ascii="Times New Roman" w:eastAsia="Microsoft YaHei" w:hAnsi="Times New Roman" w:cs="Times New Roman"/>
                <w:sz w:val="24"/>
                <w:szCs w:val="24"/>
              </w:rPr>
              <w:t xml:space="preserve"> Search Strategy</w:t>
            </w:r>
            <w:bookmarkEnd w:id="0"/>
            <w:r w:rsidRPr="00D170FB">
              <w:rPr>
                <w:rFonts w:ascii="Times New Roman" w:eastAsia="Microsoft YaHei" w:hAnsi="Times New Roman" w:cs="Times New Roman"/>
                <w:sz w:val="24"/>
                <w:szCs w:val="24"/>
              </w:rPr>
              <w:t xml:space="preserve"> and Results for Each Database Searched</w:t>
            </w:r>
            <w:bookmarkEnd w:id="1"/>
          </w:p>
        </w:tc>
      </w:tr>
      <w:tr w:rsidR="001C7D2A" w14:paraId="4285E1CF" w14:textId="77777777" w:rsidTr="00C54197">
        <w:trPr>
          <w:trHeight w:val="228"/>
          <w:jc w:val="center"/>
        </w:trPr>
        <w:tc>
          <w:tcPr>
            <w:tcW w:w="8748" w:type="dxa"/>
            <w:gridSpan w:val="3"/>
            <w:tcBorders>
              <w:top w:val="single" w:sz="8" w:space="0" w:color="000000"/>
              <w:left w:val="single" w:sz="8" w:space="0" w:color="000000"/>
              <w:bottom w:val="single" w:sz="8" w:space="0" w:color="000000"/>
              <w:right w:val="single" w:sz="8" w:space="0" w:color="000000"/>
            </w:tcBorders>
            <w:shd w:val="clear" w:color="auto" w:fill="BFBFBF"/>
          </w:tcPr>
          <w:p w14:paraId="396A6A89" w14:textId="77777777" w:rsidR="001C7D2A" w:rsidRDefault="001C7D2A" w:rsidP="00C54197">
            <w:pPr>
              <w:snapToGrid w:val="0"/>
              <w:rPr>
                <w:rFonts w:ascii="Times New Roman" w:eastAsia="Microsoft YaHei" w:hAnsi="Times New Roman" w:cs="Times New Roman"/>
                <w:color w:val="333333"/>
              </w:rPr>
            </w:pPr>
            <w:r>
              <w:rPr>
                <w:rFonts w:ascii="Times New Roman" w:eastAsia="Microsoft YaHei" w:hAnsi="Times New Roman" w:cs="Times New Roman"/>
                <w:color w:val="333333"/>
              </w:rPr>
              <w:t>PubMed</w:t>
            </w:r>
          </w:p>
        </w:tc>
      </w:tr>
      <w:tr w:rsidR="001C7D2A" w14:paraId="10A2B434" w14:textId="77777777" w:rsidTr="00C54197">
        <w:trPr>
          <w:trHeight w:val="20"/>
          <w:jc w:val="center"/>
        </w:trPr>
        <w:tc>
          <w:tcPr>
            <w:tcW w:w="860" w:type="dxa"/>
            <w:tcBorders>
              <w:top w:val="single" w:sz="8" w:space="0" w:color="000000"/>
              <w:left w:val="single" w:sz="8" w:space="0" w:color="000000"/>
              <w:bottom w:val="single" w:sz="8" w:space="0" w:color="000000"/>
              <w:right w:val="single" w:sz="8" w:space="0" w:color="000000"/>
            </w:tcBorders>
            <w:shd w:val="clear" w:color="auto" w:fill="auto"/>
          </w:tcPr>
          <w:p w14:paraId="2534AC73" w14:textId="77777777" w:rsidR="001C7D2A" w:rsidRDefault="001C7D2A" w:rsidP="00C54197">
            <w:pPr>
              <w:snapToGrid w:val="0"/>
              <w:jc w:val="center"/>
              <w:rPr>
                <w:rFonts w:ascii="Times New Roman" w:eastAsia="Microsoft YaHei" w:hAnsi="Times New Roman" w:cs="Times New Roman"/>
                <w:b/>
                <w:color w:val="000000"/>
              </w:rPr>
            </w:pPr>
            <w:r>
              <w:rPr>
                <w:rFonts w:ascii="Times New Roman" w:eastAsia="Microsoft YaHei" w:hAnsi="Times New Roman" w:cs="Times New Roman"/>
                <w:b/>
                <w:color w:val="000000"/>
              </w:rPr>
              <w:t>Search</w:t>
            </w:r>
          </w:p>
        </w:tc>
        <w:tc>
          <w:tcPr>
            <w:tcW w:w="6732" w:type="dxa"/>
            <w:tcBorders>
              <w:top w:val="single" w:sz="8" w:space="0" w:color="000000"/>
              <w:left w:val="single" w:sz="8" w:space="0" w:color="000000"/>
              <w:bottom w:val="single" w:sz="8" w:space="0" w:color="000000"/>
              <w:right w:val="single" w:sz="8" w:space="0" w:color="000000"/>
            </w:tcBorders>
            <w:shd w:val="clear" w:color="auto" w:fill="auto"/>
          </w:tcPr>
          <w:p w14:paraId="70C880FB" w14:textId="77777777" w:rsidR="001C7D2A" w:rsidRDefault="001C7D2A" w:rsidP="00C54197">
            <w:pPr>
              <w:snapToGrid w:val="0"/>
              <w:rPr>
                <w:rFonts w:ascii="Times New Roman" w:eastAsia="Microsoft YaHei" w:hAnsi="Times New Roman" w:cs="Times New Roman"/>
                <w:b/>
                <w:bCs/>
                <w:color w:val="333333"/>
              </w:rPr>
            </w:pPr>
            <w:r>
              <w:rPr>
                <w:rFonts w:ascii="Times New Roman" w:eastAsia="Microsoft YaHei" w:hAnsi="Times New Roman" w:cs="Times New Roman"/>
                <w:b/>
                <w:bCs/>
                <w:color w:val="333333"/>
              </w:rPr>
              <w:t xml:space="preserve">Query </w:t>
            </w:r>
          </w:p>
        </w:tc>
        <w:tc>
          <w:tcPr>
            <w:tcW w:w="1156" w:type="dxa"/>
            <w:tcBorders>
              <w:top w:val="single" w:sz="8" w:space="0" w:color="000000"/>
              <w:left w:val="single" w:sz="8" w:space="0" w:color="000000"/>
              <w:bottom w:val="single" w:sz="8" w:space="0" w:color="000000"/>
              <w:right w:val="single" w:sz="8" w:space="0" w:color="000000"/>
            </w:tcBorders>
            <w:shd w:val="clear" w:color="auto" w:fill="auto"/>
          </w:tcPr>
          <w:p w14:paraId="570908C8" w14:textId="77777777" w:rsidR="001C7D2A" w:rsidRDefault="001C7D2A" w:rsidP="00C54197">
            <w:pPr>
              <w:snapToGrid w:val="0"/>
              <w:jc w:val="center"/>
              <w:rPr>
                <w:rFonts w:ascii="Times New Roman" w:eastAsia="Microsoft YaHei" w:hAnsi="Times New Roman" w:cs="Times New Roman"/>
                <w:b/>
                <w:bCs/>
                <w:color w:val="333333"/>
              </w:rPr>
            </w:pPr>
            <w:r>
              <w:rPr>
                <w:rFonts w:ascii="Times New Roman" w:eastAsia="Microsoft YaHei" w:hAnsi="Times New Roman" w:cs="Times New Roman"/>
                <w:b/>
                <w:bCs/>
                <w:color w:val="333333"/>
              </w:rPr>
              <w:t>Results</w:t>
            </w:r>
          </w:p>
        </w:tc>
      </w:tr>
      <w:tr w:rsidR="001C7D2A" w14:paraId="78D0FE62" w14:textId="77777777" w:rsidTr="00C54197">
        <w:trPr>
          <w:trHeight w:val="51"/>
          <w:jc w:val="center"/>
        </w:trPr>
        <w:tc>
          <w:tcPr>
            <w:tcW w:w="860" w:type="dxa"/>
            <w:tcBorders>
              <w:top w:val="single" w:sz="8" w:space="0" w:color="000000"/>
              <w:left w:val="single" w:sz="8" w:space="0" w:color="000000"/>
              <w:bottom w:val="single" w:sz="8" w:space="0" w:color="000000"/>
              <w:right w:val="single" w:sz="8" w:space="0" w:color="000000"/>
            </w:tcBorders>
            <w:shd w:val="clear" w:color="auto" w:fill="auto"/>
          </w:tcPr>
          <w:p w14:paraId="4CE7F6AC" w14:textId="77777777" w:rsidR="001C7D2A" w:rsidRDefault="001C7D2A" w:rsidP="00C54197">
            <w:pPr>
              <w:snapToGrid w:val="0"/>
              <w:jc w:val="center"/>
              <w:rPr>
                <w:rFonts w:ascii="Times New Roman" w:eastAsia="Microsoft YaHei" w:hAnsi="Times New Roman" w:cs="Times New Roman"/>
                <w:color w:val="000000"/>
              </w:rPr>
            </w:pPr>
            <w:r>
              <w:rPr>
                <w:rFonts w:ascii="Times New Roman" w:eastAsia="Microsoft YaHei" w:hAnsi="Times New Roman" w:cs="Times New Roman"/>
                <w:color w:val="000000"/>
              </w:rPr>
              <w:t>1</w:t>
            </w:r>
          </w:p>
        </w:tc>
        <w:tc>
          <w:tcPr>
            <w:tcW w:w="6732" w:type="dxa"/>
            <w:tcBorders>
              <w:top w:val="single" w:sz="8" w:space="0" w:color="000000"/>
              <w:left w:val="single" w:sz="8" w:space="0" w:color="000000"/>
              <w:bottom w:val="single" w:sz="8" w:space="0" w:color="000000"/>
              <w:right w:val="single" w:sz="8" w:space="0" w:color="000000"/>
            </w:tcBorders>
            <w:shd w:val="clear" w:color="auto" w:fill="auto"/>
          </w:tcPr>
          <w:p w14:paraId="79EEFEC5" w14:textId="636F44B5" w:rsidR="001C7D2A" w:rsidRDefault="001C7D2A" w:rsidP="00C54197">
            <w:pPr>
              <w:snapToGrid w:val="0"/>
              <w:rPr>
                <w:rFonts w:ascii="Times New Roman" w:eastAsia="Microsoft YaHei" w:hAnsi="Times New Roman" w:cs="Times New Roman"/>
                <w:color w:val="333333"/>
              </w:rPr>
            </w:pPr>
            <w:r>
              <w:rPr>
                <w:rFonts w:ascii="Times New Roman" w:eastAsia="Microsoft YaHei" w:hAnsi="Times New Roman" w:cs="Times New Roman"/>
                <w:color w:val="333333"/>
              </w:rPr>
              <w:t xml:space="preserve">"Tuberculosis, </w:t>
            </w:r>
            <w:r>
              <w:rPr>
                <w:rFonts w:ascii="Times New Roman" w:eastAsia="Microsoft YaHei" w:hAnsi="Times New Roman" w:cs="Times New Roman"/>
                <w:color w:val="333333"/>
              </w:rPr>
              <w:t>community</w:t>
            </w:r>
            <w:r>
              <w:rPr>
                <w:rFonts w:ascii="Times New Roman" w:eastAsia="Microsoft YaHei" w:hAnsi="Times New Roman" w:cs="Times New Roman"/>
                <w:color w:val="333333"/>
              </w:rPr>
              <w:t>"[</w:t>
            </w:r>
            <w:proofErr w:type="spellStart"/>
            <w:r>
              <w:rPr>
                <w:rFonts w:ascii="Times New Roman" w:eastAsia="Microsoft YaHei" w:hAnsi="Times New Roman" w:cs="Times New Roman"/>
                <w:color w:val="333333"/>
              </w:rPr>
              <w:t>MeSH</w:t>
            </w:r>
            <w:proofErr w:type="spellEnd"/>
            <w:r>
              <w:rPr>
                <w:rFonts w:ascii="Times New Roman" w:eastAsia="Microsoft YaHei" w:hAnsi="Times New Roman" w:cs="Times New Roman"/>
                <w:color w:val="333333"/>
              </w:rPr>
              <w:t xml:space="preserve"> Terms] OR "Tuberculosis" OR "TB"</w:t>
            </w:r>
          </w:p>
        </w:tc>
        <w:tc>
          <w:tcPr>
            <w:tcW w:w="1156" w:type="dxa"/>
            <w:tcBorders>
              <w:top w:val="single" w:sz="8" w:space="0" w:color="000000"/>
              <w:left w:val="single" w:sz="8" w:space="0" w:color="000000"/>
              <w:bottom w:val="single" w:sz="8" w:space="0" w:color="000000"/>
              <w:right w:val="single" w:sz="8" w:space="0" w:color="000000"/>
            </w:tcBorders>
            <w:shd w:val="clear" w:color="auto" w:fill="auto"/>
          </w:tcPr>
          <w:p w14:paraId="60B0C70C" w14:textId="5E7883FD" w:rsidR="001C7D2A" w:rsidRDefault="001C7D2A" w:rsidP="00C54197">
            <w:pPr>
              <w:jc w:val="right"/>
              <w:rPr>
                <w:rFonts w:ascii="Times New Roman" w:eastAsia="Microsoft YaHei" w:hAnsi="Times New Roman" w:cs="Times New Roman"/>
                <w:color w:val="333333"/>
              </w:rPr>
            </w:pPr>
            <w:r>
              <w:rPr>
                <w:rFonts w:ascii="Times New Roman" w:eastAsia="Microsoft YaHei" w:hAnsi="Times New Roman" w:cs="Times New Roman"/>
                <w:color w:val="333333"/>
              </w:rPr>
              <w:t>29,702</w:t>
            </w:r>
          </w:p>
        </w:tc>
      </w:tr>
      <w:tr w:rsidR="001C7D2A" w14:paraId="46F5A30F" w14:textId="77777777" w:rsidTr="00C54197">
        <w:trPr>
          <w:trHeight w:val="420"/>
          <w:jc w:val="center"/>
        </w:trPr>
        <w:tc>
          <w:tcPr>
            <w:tcW w:w="860" w:type="dxa"/>
            <w:tcBorders>
              <w:top w:val="single" w:sz="8" w:space="0" w:color="000000"/>
              <w:left w:val="single" w:sz="8" w:space="0" w:color="000000"/>
              <w:bottom w:val="single" w:sz="8" w:space="0" w:color="000000"/>
              <w:right w:val="single" w:sz="8" w:space="0" w:color="000000"/>
            </w:tcBorders>
            <w:shd w:val="clear" w:color="auto" w:fill="auto"/>
          </w:tcPr>
          <w:p w14:paraId="04BBEC71" w14:textId="77777777" w:rsidR="001C7D2A" w:rsidRDefault="001C7D2A" w:rsidP="00C54197">
            <w:pPr>
              <w:snapToGrid w:val="0"/>
              <w:jc w:val="center"/>
              <w:rPr>
                <w:rFonts w:ascii="Times New Roman" w:eastAsia="Microsoft YaHei" w:hAnsi="Times New Roman" w:cs="Times New Roman"/>
                <w:color w:val="000000"/>
              </w:rPr>
            </w:pPr>
            <w:r>
              <w:rPr>
                <w:rFonts w:ascii="Times New Roman" w:eastAsia="Microsoft YaHei" w:hAnsi="Times New Roman" w:cs="Times New Roman"/>
                <w:color w:val="000000"/>
              </w:rPr>
              <w:t>2</w:t>
            </w:r>
          </w:p>
        </w:tc>
        <w:tc>
          <w:tcPr>
            <w:tcW w:w="6732" w:type="dxa"/>
            <w:tcBorders>
              <w:top w:val="single" w:sz="8" w:space="0" w:color="000000"/>
              <w:left w:val="single" w:sz="8" w:space="0" w:color="000000"/>
              <w:bottom w:val="single" w:sz="8" w:space="0" w:color="000000"/>
              <w:right w:val="single" w:sz="8" w:space="0" w:color="000000"/>
            </w:tcBorders>
            <w:shd w:val="clear" w:color="auto" w:fill="auto"/>
          </w:tcPr>
          <w:p w14:paraId="386A61D3" w14:textId="2E6967FA" w:rsidR="001C7D2A" w:rsidRPr="001C7D2A" w:rsidRDefault="0088151B" w:rsidP="001C7D2A">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T</w:t>
            </w:r>
            <w:r w:rsidR="001C7D2A" w:rsidRPr="001C7D2A">
              <w:rPr>
                <w:rFonts w:ascii="Times New Roman" w:hAnsi="Times New Roman" w:cs="Times New Roman"/>
                <w:color w:val="000000"/>
              </w:rPr>
              <w:t xml:space="preserve">reatment </w:t>
            </w:r>
            <w:r w:rsidR="00D170FB" w:rsidRPr="001C7D2A">
              <w:rPr>
                <w:rFonts w:ascii="Times New Roman" w:hAnsi="Times New Roman" w:cs="Times New Roman"/>
                <w:color w:val="000000"/>
              </w:rPr>
              <w:t>completio</w:t>
            </w:r>
            <w:r>
              <w:rPr>
                <w:rFonts w:ascii="Times New Roman" w:hAnsi="Times New Roman" w:cs="Times New Roman"/>
                <w:color w:val="000000"/>
              </w:rPr>
              <w:t>n</w:t>
            </w:r>
            <w:r w:rsidR="001C7D2A" w:rsidRPr="001C7D2A">
              <w:rPr>
                <w:rFonts w:ascii="Times New Roman" w:hAnsi="Times New Roman" w:cs="Times New Roman"/>
                <w:color w:val="000000"/>
              </w:rPr>
              <w:t xml:space="preserve"> OR</w:t>
            </w:r>
            <w:r>
              <w:rPr>
                <w:rFonts w:ascii="Times New Roman" w:hAnsi="Times New Roman" w:cs="Times New Roman"/>
                <w:color w:val="000000"/>
              </w:rPr>
              <w:t xml:space="preserve"> completed treatment OR</w:t>
            </w:r>
            <w:r w:rsidR="001C7D2A" w:rsidRPr="001C7D2A">
              <w:rPr>
                <w:rFonts w:ascii="Times New Roman" w:hAnsi="Times New Roman" w:cs="Times New Roman"/>
                <w:color w:val="000000"/>
              </w:rPr>
              <w:t xml:space="preserve"> treatment </w:t>
            </w:r>
            <w:r w:rsidR="00D170FB" w:rsidRPr="001C7D2A">
              <w:rPr>
                <w:rFonts w:ascii="Times New Roman" w:hAnsi="Times New Roman" w:cs="Times New Roman"/>
                <w:color w:val="000000"/>
              </w:rPr>
              <w:t>cure</w:t>
            </w:r>
            <w:r>
              <w:rPr>
                <w:rFonts w:ascii="Times New Roman" w:hAnsi="Times New Roman" w:cs="Times New Roman"/>
                <w:color w:val="000000"/>
              </w:rPr>
              <w:t xml:space="preserve"> OR cured </w:t>
            </w:r>
            <w:r w:rsidR="001C7D2A" w:rsidRPr="001C7D2A">
              <w:rPr>
                <w:rFonts w:ascii="Times New Roman" w:hAnsi="Times New Roman" w:cs="Times New Roman"/>
                <w:color w:val="000000"/>
              </w:rPr>
              <w:t xml:space="preserve">OR treatment </w:t>
            </w:r>
            <w:r w:rsidR="00D170FB" w:rsidRPr="001C7D2A">
              <w:rPr>
                <w:rFonts w:ascii="Times New Roman" w:hAnsi="Times New Roman" w:cs="Times New Roman"/>
                <w:color w:val="000000"/>
              </w:rPr>
              <w:t xml:space="preserve">success </w:t>
            </w:r>
            <w:r w:rsidR="001C7D2A" w:rsidRPr="001C7D2A">
              <w:rPr>
                <w:rFonts w:ascii="Times New Roman" w:hAnsi="Times New Roman" w:cs="Times New Roman"/>
                <w:color w:val="000000"/>
              </w:rPr>
              <w:t>OR</w:t>
            </w:r>
            <w:r>
              <w:rPr>
                <w:rFonts w:ascii="Times New Roman" w:hAnsi="Times New Roman" w:cs="Times New Roman"/>
                <w:color w:val="000000"/>
              </w:rPr>
              <w:t xml:space="preserve"> successful outcome Or </w:t>
            </w:r>
            <w:r w:rsidRPr="001C7D2A">
              <w:rPr>
                <w:rFonts w:ascii="Times New Roman" w:hAnsi="Times New Roman" w:cs="Times New Roman"/>
                <w:color w:val="000000"/>
              </w:rPr>
              <w:t>Cost</w:t>
            </w:r>
            <w:r w:rsidR="001C7D2A" w:rsidRPr="001C7D2A">
              <w:rPr>
                <w:rFonts w:ascii="Times New Roman" w:hAnsi="Times New Roman" w:cs="Times New Roman"/>
                <w:color w:val="000000"/>
              </w:rPr>
              <w:t xml:space="preserve"> effectiveness</w:t>
            </w:r>
            <w:r>
              <w:rPr>
                <w:rFonts w:ascii="Times New Roman" w:hAnsi="Times New Roman" w:cs="Times New Roman"/>
                <w:color w:val="000000"/>
              </w:rPr>
              <w:t xml:space="preserve"> OR cost saving OR incremental cost effectiveness</w:t>
            </w:r>
          </w:p>
        </w:tc>
        <w:tc>
          <w:tcPr>
            <w:tcW w:w="1156" w:type="dxa"/>
            <w:tcBorders>
              <w:top w:val="single" w:sz="8" w:space="0" w:color="000000"/>
              <w:left w:val="single" w:sz="8" w:space="0" w:color="000000"/>
              <w:bottom w:val="single" w:sz="8" w:space="0" w:color="000000"/>
              <w:right w:val="single" w:sz="8" w:space="0" w:color="000000"/>
            </w:tcBorders>
            <w:shd w:val="clear" w:color="auto" w:fill="auto"/>
          </w:tcPr>
          <w:p w14:paraId="6437AD06" w14:textId="6E5CE43C" w:rsidR="001C7D2A" w:rsidRDefault="001C7D2A" w:rsidP="00C54197">
            <w:pPr>
              <w:jc w:val="right"/>
              <w:rPr>
                <w:rFonts w:ascii="Times New Roman" w:eastAsia="Microsoft YaHei" w:hAnsi="Times New Roman" w:cs="Times New Roman"/>
                <w:color w:val="333333"/>
              </w:rPr>
            </w:pPr>
            <w:r>
              <w:rPr>
                <w:rFonts w:ascii="Times New Roman" w:eastAsia="Microsoft YaHei" w:hAnsi="Times New Roman" w:cs="Times New Roman"/>
                <w:color w:val="333333"/>
              </w:rPr>
              <w:t>50,867</w:t>
            </w:r>
          </w:p>
        </w:tc>
      </w:tr>
      <w:tr w:rsidR="001C7D2A" w14:paraId="72B7FA39" w14:textId="77777777" w:rsidTr="00C54197">
        <w:trPr>
          <w:trHeight w:val="61"/>
          <w:jc w:val="center"/>
        </w:trPr>
        <w:tc>
          <w:tcPr>
            <w:tcW w:w="860" w:type="dxa"/>
            <w:tcBorders>
              <w:top w:val="single" w:sz="8" w:space="0" w:color="000000"/>
              <w:left w:val="single" w:sz="8" w:space="0" w:color="000000"/>
              <w:bottom w:val="single" w:sz="8" w:space="0" w:color="000000"/>
              <w:right w:val="single" w:sz="8" w:space="0" w:color="000000"/>
            </w:tcBorders>
            <w:shd w:val="clear" w:color="auto" w:fill="auto"/>
          </w:tcPr>
          <w:p w14:paraId="587D5528" w14:textId="77777777" w:rsidR="001C7D2A" w:rsidRDefault="001C7D2A" w:rsidP="00C54197">
            <w:pPr>
              <w:snapToGrid w:val="0"/>
              <w:jc w:val="center"/>
              <w:rPr>
                <w:rFonts w:ascii="Times New Roman" w:eastAsia="Microsoft YaHei" w:hAnsi="Times New Roman" w:cs="Times New Roman"/>
                <w:color w:val="000000"/>
              </w:rPr>
            </w:pPr>
            <w:r>
              <w:rPr>
                <w:rFonts w:ascii="Times New Roman" w:eastAsia="Microsoft YaHei" w:hAnsi="Times New Roman" w:cs="Times New Roman"/>
                <w:color w:val="000000"/>
              </w:rPr>
              <w:t>3</w:t>
            </w:r>
          </w:p>
        </w:tc>
        <w:tc>
          <w:tcPr>
            <w:tcW w:w="6732" w:type="dxa"/>
            <w:tcBorders>
              <w:top w:val="single" w:sz="8" w:space="0" w:color="000000"/>
              <w:left w:val="single" w:sz="8" w:space="0" w:color="000000"/>
              <w:bottom w:val="single" w:sz="8" w:space="0" w:color="000000"/>
              <w:right w:val="single" w:sz="8" w:space="0" w:color="000000"/>
            </w:tcBorders>
            <w:shd w:val="clear" w:color="auto" w:fill="auto"/>
          </w:tcPr>
          <w:p w14:paraId="5B38D026" w14:textId="1B058495" w:rsidR="001C7D2A" w:rsidRPr="001C7D2A" w:rsidRDefault="001C7D2A" w:rsidP="00C54197">
            <w:pPr>
              <w:snapToGrid w:val="0"/>
              <w:rPr>
                <w:rFonts w:ascii="Times New Roman" w:eastAsia="Microsoft YaHei" w:hAnsi="Times New Roman" w:cs="Times New Roman"/>
                <w:color w:val="333333"/>
              </w:rPr>
            </w:pPr>
            <w:r w:rsidRPr="001C7D2A">
              <w:rPr>
                <w:rFonts w:ascii="Times New Roman" w:eastAsia="Microsoft YaHei" w:hAnsi="Times New Roman" w:cs="Times New Roman"/>
                <w:color w:val="333333"/>
              </w:rPr>
              <w:t xml:space="preserve">(Intervention OR interventions OR interventional OR cohort* OR trial OR trials OR RCT): </w:t>
            </w:r>
          </w:p>
        </w:tc>
        <w:tc>
          <w:tcPr>
            <w:tcW w:w="1156" w:type="dxa"/>
            <w:tcBorders>
              <w:top w:val="single" w:sz="8" w:space="0" w:color="000000"/>
              <w:left w:val="single" w:sz="8" w:space="0" w:color="000000"/>
              <w:bottom w:val="single" w:sz="8" w:space="0" w:color="000000"/>
              <w:right w:val="single" w:sz="8" w:space="0" w:color="000000"/>
            </w:tcBorders>
            <w:shd w:val="clear" w:color="auto" w:fill="auto"/>
          </w:tcPr>
          <w:p w14:paraId="2D961BDF" w14:textId="72AC8201" w:rsidR="001C7D2A" w:rsidRDefault="001C7D2A" w:rsidP="00C54197">
            <w:pPr>
              <w:jc w:val="right"/>
              <w:rPr>
                <w:rFonts w:ascii="Times New Roman" w:eastAsia="Microsoft YaHei" w:hAnsi="Times New Roman" w:cs="Times New Roman"/>
                <w:color w:val="333333"/>
              </w:rPr>
            </w:pPr>
            <w:r>
              <w:rPr>
                <w:rFonts w:ascii="Times New Roman" w:eastAsia="Microsoft YaHei" w:hAnsi="Times New Roman" w:cs="Times New Roman"/>
                <w:color w:val="333333"/>
              </w:rPr>
              <w:t>51,417</w:t>
            </w:r>
          </w:p>
        </w:tc>
      </w:tr>
      <w:tr w:rsidR="001C7D2A" w14:paraId="55F9817A" w14:textId="77777777" w:rsidTr="00C54197">
        <w:trPr>
          <w:trHeight w:val="40"/>
          <w:jc w:val="center"/>
        </w:trPr>
        <w:tc>
          <w:tcPr>
            <w:tcW w:w="860" w:type="dxa"/>
            <w:tcBorders>
              <w:top w:val="single" w:sz="8" w:space="0" w:color="000000"/>
              <w:left w:val="single" w:sz="8" w:space="0" w:color="000000"/>
              <w:bottom w:val="single" w:sz="8" w:space="0" w:color="000000"/>
              <w:right w:val="single" w:sz="8" w:space="0" w:color="000000"/>
            </w:tcBorders>
            <w:shd w:val="clear" w:color="auto" w:fill="auto"/>
          </w:tcPr>
          <w:p w14:paraId="17075019" w14:textId="77777777" w:rsidR="001C7D2A" w:rsidRDefault="001C7D2A" w:rsidP="00C54197">
            <w:pPr>
              <w:snapToGrid w:val="0"/>
              <w:jc w:val="center"/>
              <w:rPr>
                <w:rFonts w:ascii="Times New Roman" w:eastAsia="Microsoft YaHei" w:hAnsi="Times New Roman" w:cs="Times New Roman"/>
                <w:color w:val="000000"/>
              </w:rPr>
            </w:pPr>
            <w:r>
              <w:rPr>
                <w:rFonts w:ascii="Times New Roman" w:eastAsia="Microsoft YaHei" w:hAnsi="Times New Roman" w:cs="Times New Roman"/>
                <w:color w:val="000000"/>
              </w:rPr>
              <w:t>#4</w:t>
            </w:r>
          </w:p>
        </w:tc>
        <w:tc>
          <w:tcPr>
            <w:tcW w:w="6732" w:type="dxa"/>
            <w:tcBorders>
              <w:top w:val="single" w:sz="8" w:space="0" w:color="000000"/>
              <w:left w:val="single" w:sz="8" w:space="0" w:color="000000"/>
              <w:bottom w:val="single" w:sz="8" w:space="0" w:color="000000"/>
              <w:right w:val="single" w:sz="8" w:space="0" w:color="000000"/>
            </w:tcBorders>
            <w:shd w:val="clear" w:color="auto" w:fill="auto"/>
          </w:tcPr>
          <w:p w14:paraId="0E989E6F" w14:textId="77777777" w:rsidR="001C7D2A" w:rsidRDefault="001C7D2A" w:rsidP="00C54197">
            <w:pPr>
              <w:snapToGrid w:val="0"/>
              <w:rPr>
                <w:rFonts w:ascii="Times New Roman" w:eastAsia="Microsoft YaHei" w:hAnsi="Times New Roman" w:cs="Times New Roman"/>
                <w:color w:val="333333"/>
              </w:rPr>
            </w:pPr>
            <w:r>
              <w:rPr>
                <w:rFonts w:ascii="Times New Roman" w:eastAsia="Microsoft YaHei" w:hAnsi="Times New Roman" w:cs="Times New Roman"/>
                <w:color w:val="333333"/>
              </w:rPr>
              <w:t xml:space="preserve">#1 AND #2 AND #3 </w:t>
            </w:r>
          </w:p>
        </w:tc>
        <w:tc>
          <w:tcPr>
            <w:tcW w:w="1156" w:type="dxa"/>
            <w:tcBorders>
              <w:top w:val="single" w:sz="8" w:space="0" w:color="000000"/>
              <w:left w:val="single" w:sz="8" w:space="0" w:color="000000"/>
              <w:bottom w:val="single" w:sz="8" w:space="0" w:color="000000"/>
              <w:right w:val="single" w:sz="8" w:space="0" w:color="000000"/>
            </w:tcBorders>
            <w:shd w:val="clear" w:color="auto" w:fill="auto"/>
          </w:tcPr>
          <w:p w14:paraId="1002C984" w14:textId="7BD03D2E" w:rsidR="001C7D2A" w:rsidRDefault="00313602" w:rsidP="00C54197">
            <w:pPr>
              <w:jc w:val="right"/>
              <w:rPr>
                <w:rFonts w:ascii="Times New Roman" w:eastAsia="Microsoft YaHei" w:hAnsi="Times New Roman" w:cs="Times New Roman"/>
                <w:color w:val="333333"/>
              </w:rPr>
            </w:pPr>
            <w:r>
              <w:rPr>
                <w:rFonts w:ascii="Times New Roman" w:eastAsia="Microsoft YaHei" w:hAnsi="Times New Roman" w:cs="Times New Roman"/>
                <w:color w:val="333333"/>
              </w:rPr>
              <w:t>2,444</w:t>
            </w:r>
          </w:p>
        </w:tc>
      </w:tr>
      <w:tr w:rsidR="001C7D2A" w14:paraId="0A7763B7" w14:textId="77777777" w:rsidTr="00C54197">
        <w:trPr>
          <w:trHeight w:val="149"/>
          <w:jc w:val="center"/>
        </w:trPr>
        <w:tc>
          <w:tcPr>
            <w:tcW w:w="8748" w:type="dxa"/>
            <w:gridSpan w:val="3"/>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bottom"/>
          </w:tcPr>
          <w:p w14:paraId="5FE90BD2" w14:textId="77777777" w:rsidR="001C7D2A" w:rsidRDefault="001C7D2A" w:rsidP="00C54197">
            <w:pPr>
              <w:snapToGrid w:val="0"/>
              <w:rPr>
                <w:rFonts w:ascii="Times New Roman" w:eastAsia="Microsoft YaHei" w:hAnsi="Times New Roman" w:cs="Times New Roman"/>
                <w:color w:val="333333"/>
              </w:rPr>
            </w:pPr>
            <w:r>
              <w:rPr>
                <w:rFonts w:ascii="Times New Roman" w:eastAsia="Microsoft YaHei" w:hAnsi="Times New Roman" w:cs="Times New Roman"/>
                <w:color w:val="333333"/>
              </w:rPr>
              <w:t>Embase</w:t>
            </w:r>
          </w:p>
        </w:tc>
      </w:tr>
      <w:tr w:rsidR="001C7D2A" w14:paraId="65D27526" w14:textId="77777777" w:rsidTr="00C54197">
        <w:trPr>
          <w:trHeight w:val="40"/>
          <w:jc w:val="center"/>
        </w:trPr>
        <w:tc>
          <w:tcPr>
            <w:tcW w:w="860" w:type="dxa"/>
            <w:tcBorders>
              <w:top w:val="single" w:sz="8" w:space="0" w:color="000000"/>
              <w:left w:val="single" w:sz="8" w:space="0" w:color="000000"/>
              <w:bottom w:val="single" w:sz="8" w:space="0" w:color="000000"/>
              <w:right w:val="single" w:sz="8" w:space="0" w:color="000000"/>
            </w:tcBorders>
            <w:shd w:val="clear" w:color="auto" w:fill="auto"/>
          </w:tcPr>
          <w:p w14:paraId="21391097" w14:textId="77777777" w:rsidR="001C7D2A" w:rsidRDefault="001C7D2A" w:rsidP="00C54197">
            <w:pPr>
              <w:snapToGrid w:val="0"/>
              <w:jc w:val="center"/>
              <w:rPr>
                <w:rFonts w:ascii="Times New Roman" w:eastAsia="Microsoft YaHei" w:hAnsi="Times New Roman" w:cs="Times New Roman"/>
                <w:b/>
                <w:color w:val="000000"/>
              </w:rPr>
            </w:pPr>
            <w:r>
              <w:rPr>
                <w:rFonts w:ascii="Times New Roman" w:eastAsia="Microsoft YaHei" w:hAnsi="Times New Roman" w:cs="Times New Roman"/>
                <w:b/>
                <w:color w:val="000000"/>
              </w:rPr>
              <w:t>1</w:t>
            </w:r>
          </w:p>
        </w:tc>
        <w:tc>
          <w:tcPr>
            <w:tcW w:w="6732" w:type="dxa"/>
            <w:tcBorders>
              <w:top w:val="single" w:sz="8" w:space="0" w:color="000000"/>
              <w:left w:val="single" w:sz="8" w:space="0" w:color="000000"/>
              <w:bottom w:val="single" w:sz="8" w:space="0" w:color="000000"/>
              <w:right w:val="single" w:sz="8" w:space="0" w:color="000000"/>
            </w:tcBorders>
            <w:shd w:val="clear" w:color="auto" w:fill="auto"/>
          </w:tcPr>
          <w:p w14:paraId="253E31AC" w14:textId="75B95655" w:rsidR="001C7D2A" w:rsidRPr="003A057B" w:rsidRDefault="00331B4F" w:rsidP="00C54197">
            <w:pPr>
              <w:snapToGrid w:val="0"/>
              <w:rPr>
                <w:rFonts w:ascii="Times New Roman" w:eastAsia="Microsoft YaHei" w:hAnsi="Times New Roman" w:cs="Times New Roman"/>
                <w:color w:val="333333"/>
                <w:lang w:val="es-ES"/>
              </w:rPr>
            </w:pPr>
            <w:r w:rsidRPr="003A057B">
              <w:rPr>
                <w:rFonts w:ascii="Times New Roman" w:eastAsia="Microsoft YaHei" w:hAnsi="Times New Roman" w:cs="Times New Roman"/>
                <w:color w:val="333333"/>
                <w:lang w:val="es-ES"/>
              </w:rPr>
              <w:t>T</w:t>
            </w:r>
            <w:r w:rsidR="001C7D2A" w:rsidRPr="003A057B">
              <w:rPr>
                <w:rFonts w:ascii="Times New Roman" w:eastAsia="Microsoft YaHei" w:hAnsi="Times New Roman" w:cs="Times New Roman"/>
                <w:color w:val="333333"/>
                <w:lang w:val="es-ES"/>
              </w:rPr>
              <w:t>uberculosis</w:t>
            </w:r>
            <w:r>
              <w:rPr>
                <w:rFonts w:ascii="Times New Roman" w:eastAsia="Microsoft YaHei" w:hAnsi="Times New Roman" w:cs="Times New Roman"/>
                <w:color w:val="333333"/>
                <w:lang w:val="es-ES"/>
              </w:rPr>
              <w:t xml:space="preserve"> </w:t>
            </w:r>
            <w:proofErr w:type="spellStart"/>
            <w:r>
              <w:rPr>
                <w:rFonts w:ascii="Times New Roman" w:eastAsia="Microsoft YaHei" w:hAnsi="Times New Roman" w:cs="Times New Roman"/>
                <w:color w:val="333333"/>
                <w:lang w:val="es-ES"/>
              </w:rPr>
              <w:t>or</w:t>
            </w:r>
            <w:proofErr w:type="spellEnd"/>
            <w:r>
              <w:rPr>
                <w:rFonts w:ascii="Times New Roman" w:eastAsia="Microsoft YaHei" w:hAnsi="Times New Roman" w:cs="Times New Roman"/>
                <w:color w:val="333333"/>
                <w:lang w:val="es-ES"/>
              </w:rPr>
              <w:t xml:space="preserve"> TB</w:t>
            </w:r>
          </w:p>
        </w:tc>
        <w:tc>
          <w:tcPr>
            <w:tcW w:w="1156" w:type="dxa"/>
            <w:tcBorders>
              <w:top w:val="single" w:sz="8" w:space="0" w:color="000000"/>
              <w:left w:val="single" w:sz="8" w:space="0" w:color="000000"/>
              <w:bottom w:val="single" w:sz="8" w:space="0" w:color="000000"/>
              <w:right w:val="single" w:sz="8" w:space="0" w:color="000000"/>
            </w:tcBorders>
            <w:shd w:val="clear" w:color="auto" w:fill="auto"/>
          </w:tcPr>
          <w:p w14:paraId="5E044B87" w14:textId="5F046848" w:rsidR="001C7D2A" w:rsidRDefault="001C7D2A" w:rsidP="00C54197">
            <w:pPr>
              <w:jc w:val="right"/>
              <w:rPr>
                <w:rFonts w:ascii="Times New Roman" w:eastAsia="Microsoft YaHei" w:hAnsi="Times New Roman" w:cs="Times New Roman"/>
                <w:color w:val="333333"/>
              </w:rPr>
            </w:pPr>
            <w:r>
              <w:rPr>
                <w:rFonts w:ascii="Times New Roman" w:eastAsia="Microsoft YaHei" w:hAnsi="Times New Roman" w:cs="Times New Roman"/>
                <w:color w:val="333333"/>
              </w:rPr>
              <w:t>42,377</w:t>
            </w:r>
          </w:p>
        </w:tc>
      </w:tr>
      <w:tr w:rsidR="00331B4F" w14:paraId="7D004009" w14:textId="77777777" w:rsidTr="00C54197">
        <w:trPr>
          <w:trHeight w:val="259"/>
          <w:jc w:val="center"/>
        </w:trPr>
        <w:tc>
          <w:tcPr>
            <w:tcW w:w="860" w:type="dxa"/>
            <w:tcBorders>
              <w:top w:val="single" w:sz="8" w:space="0" w:color="000000"/>
              <w:left w:val="single" w:sz="8" w:space="0" w:color="000000"/>
              <w:bottom w:val="single" w:sz="8" w:space="0" w:color="000000"/>
              <w:right w:val="single" w:sz="8" w:space="0" w:color="000000"/>
            </w:tcBorders>
            <w:shd w:val="clear" w:color="auto" w:fill="auto"/>
          </w:tcPr>
          <w:p w14:paraId="55E51D5A" w14:textId="77777777" w:rsidR="00331B4F" w:rsidRDefault="00331B4F" w:rsidP="00331B4F">
            <w:pPr>
              <w:snapToGrid w:val="0"/>
              <w:jc w:val="center"/>
              <w:rPr>
                <w:rFonts w:ascii="Times New Roman" w:eastAsia="Microsoft YaHei" w:hAnsi="Times New Roman" w:cs="Times New Roman"/>
                <w:b/>
                <w:color w:val="000000"/>
              </w:rPr>
            </w:pPr>
            <w:r>
              <w:rPr>
                <w:rFonts w:ascii="Times New Roman" w:eastAsia="Microsoft YaHei" w:hAnsi="Times New Roman" w:cs="Times New Roman"/>
                <w:b/>
                <w:color w:val="000000"/>
              </w:rPr>
              <w:t>2</w:t>
            </w:r>
          </w:p>
        </w:tc>
        <w:tc>
          <w:tcPr>
            <w:tcW w:w="6732" w:type="dxa"/>
            <w:tcBorders>
              <w:top w:val="single" w:sz="8" w:space="0" w:color="000000"/>
              <w:left w:val="single" w:sz="8" w:space="0" w:color="000000"/>
              <w:bottom w:val="single" w:sz="8" w:space="0" w:color="000000"/>
              <w:right w:val="single" w:sz="8" w:space="0" w:color="000000"/>
            </w:tcBorders>
            <w:shd w:val="clear" w:color="auto" w:fill="auto"/>
          </w:tcPr>
          <w:p w14:paraId="51A3EAC6" w14:textId="10DF5F38" w:rsidR="00331B4F" w:rsidRDefault="0088151B" w:rsidP="00331B4F">
            <w:pPr>
              <w:snapToGrid w:val="0"/>
              <w:rPr>
                <w:rFonts w:ascii="Times New Roman" w:eastAsia="Microsoft YaHei" w:hAnsi="Times New Roman" w:cs="Times New Roman"/>
                <w:color w:val="333333"/>
              </w:rPr>
            </w:pPr>
            <w:r>
              <w:rPr>
                <w:rFonts w:ascii="Times New Roman" w:hAnsi="Times New Roman" w:cs="Times New Roman"/>
                <w:color w:val="000000"/>
              </w:rPr>
              <w:t>T</w:t>
            </w:r>
            <w:r w:rsidRPr="001C7D2A">
              <w:rPr>
                <w:rFonts w:ascii="Times New Roman" w:hAnsi="Times New Roman" w:cs="Times New Roman"/>
                <w:color w:val="000000"/>
              </w:rPr>
              <w:t>reatment completio</w:t>
            </w:r>
            <w:r>
              <w:rPr>
                <w:rFonts w:ascii="Times New Roman" w:hAnsi="Times New Roman" w:cs="Times New Roman"/>
                <w:color w:val="000000"/>
              </w:rPr>
              <w:t>n</w:t>
            </w:r>
            <w:r w:rsidRPr="001C7D2A">
              <w:rPr>
                <w:rFonts w:ascii="Times New Roman" w:hAnsi="Times New Roman" w:cs="Times New Roman"/>
                <w:color w:val="000000"/>
              </w:rPr>
              <w:t xml:space="preserve"> OR</w:t>
            </w:r>
            <w:r>
              <w:rPr>
                <w:rFonts w:ascii="Times New Roman" w:hAnsi="Times New Roman" w:cs="Times New Roman"/>
                <w:color w:val="000000"/>
              </w:rPr>
              <w:t xml:space="preserve"> completed treatment OR</w:t>
            </w:r>
            <w:r w:rsidRPr="001C7D2A">
              <w:rPr>
                <w:rFonts w:ascii="Times New Roman" w:hAnsi="Times New Roman" w:cs="Times New Roman"/>
                <w:color w:val="000000"/>
              </w:rPr>
              <w:t xml:space="preserve"> treatment cure</w:t>
            </w:r>
            <w:r>
              <w:rPr>
                <w:rFonts w:ascii="Times New Roman" w:hAnsi="Times New Roman" w:cs="Times New Roman"/>
                <w:color w:val="000000"/>
              </w:rPr>
              <w:t xml:space="preserve"> OR cured </w:t>
            </w:r>
            <w:r w:rsidRPr="001C7D2A">
              <w:rPr>
                <w:rFonts w:ascii="Times New Roman" w:hAnsi="Times New Roman" w:cs="Times New Roman"/>
                <w:color w:val="000000"/>
              </w:rPr>
              <w:t>OR treatment success OR</w:t>
            </w:r>
            <w:r>
              <w:rPr>
                <w:rFonts w:ascii="Times New Roman" w:hAnsi="Times New Roman" w:cs="Times New Roman"/>
                <w:color w:val="000000"/>
              </w:rPr>
              <w:t xml:space="preserve"> successful outcome </w:t>
            </w:r>
            <w:r>
              <w:rPr>
                <w:rFonts w:ascii="Times New Roman" w:hAnsi="Times New Roman" w:cs="Times New Roman"/>
                <w:color w:val="000000"/>
              </w:rPr>
              <w:t xml:space="preserve">Or </w:t>
            </w:r>
            <w:r w:rsidRPr="001C7D2A">
              <w:rPr>
                <w:rFonts w:ascii="Times New Roman" w:hAnsi="Times New Roman" w:cs="Times New Roman"/>
                <w:color w:val="000000"/>
              </w:rPr>
              <w:t>Cost</w:t>
            </w:r>
            <w:r w:rsidRPr="001C7D2A">
              <w:rPr>
                <w:rFonts w:ascii="Times New Roman" w:hAnsi="Times New Roman" w:cs="Times New Roman"/>
                <w:color w:val="000000"/>
              </w:rPr>
              <w:t xml:space="preserve"> effectiveness</w:t>
            </w:r>
            <w:r>
              <w:rPr>
                <w:rFonts w:ascii="Times New Roman" w:hAnsi="Times New Roman" w:cs="Times New Roman"/>
                <w:color w:val="000000"/>
              </w:rPr>
              <w:t xml:space="preserve"> OR cost saving OR incremental cost effectiveness</w:t>
            </w:r>
          </w:p>
        </w:tc>
        <w:tc>
          <w:tcPr>
            <w:tcW w:w="1156" w:type="dxa"/>
            <w:tcBorders>
              <w:top w:val="single" w:sz="8" w:space="0" w:color="000000"/>
              <w:left w:val="single" w:sz="8" w:space="0" w:color="000000"/>
              <w:bottom w:val="single" w:sz="8" w:space="0" w:color="000000"/>
              <w:right w:val="single" w:sz="8" w:space="0" w:color="000000"/>
            </w:tcBorders>
            <w:shd w:val="clear" w:color="auto" w:fill="auto"/>
          </w:tcPr>
          <w:p w14:paraId="1872890C" w14:textId="47217F2D" w:rsidR="00331B4F" w:rsidRDefault="00331B4F" w:rsidP="00331B4F">
            <w:pPr>
              <w:jc w:val="right"/>
              <w:rPr>
                <w:rFonts w:ascii="Times New Roman" w:eastAsia="Microsoft YaHei" w:hAnsi="Times New Roman" w:cs="Times New Roman"/>
                <w:color w:val="333333"/>
              </w:rPr>
            </w:pPr>
            <w:r>
              <w:rPr>
                <w:rFonts w:ascii="Times New Roman" w:eastAsia="Microsoft YaHei" w:hAnsi="Times New Roman" w:cs="Times New Roman"/>
                <w:color w:val="333333"/>
              </w:rPr>
              <w:t>37,198</w:t>
            </w:r>
          </w:p>
        </w:tc>
      </w:tr>
      <w:tr w:rsidR="00331B4F" w14:paraId="13559794" w14:textId="77777777" w:rsidTr="00C54197">
        <w:trPr>
          <w:trHeight w:val="151"/>
          <w:jc w:val="center"/>
        </w:trPr>
        <w:tc>
          <w:tcPr>
            <w:tcW w:w="860" w:type="dxa"/>
            <w:tcBorders>
              <w:top w:val="single" w:sz="8" w:space="0" w:color="000000"/>
              <w:left w:val="single" w:sz="8" w:space="0" w:color="000000"/>
              <w:bottom w:val="single" w:sz="8" w:space="0" w:color="000000"/>
              <w:right w:val="single" w:sz="8" w:space="0" w:color="000000"/>
            </w:tcBorders>
            <w:shd w:val="clear" w:color="auto" w:fill="auto"/>
          </w:tcPr>
          <w:p w14:paraId="0DA59FB2" w14:textId="77777777" w:rsidR="00331B4F" w:rsidRDefault="00331B4F" w:rsidP="00331B4F">
            <w:pPr>
              <w:snapToGrid w:val="0"/>
              <w:jc w:val="center"/>
              <w:rPr>
                <w:rFonts w:ascii="Times New Roman" w:eastAsia="Microsoft YaHei" w:hAnsi="Times New Roman" w:cs="Times New Roman"/>
                <w:b/>
                <w:color w:val="000000"/>
              </w:rPr>
            </w:pPr>
            <w:r>
              <w:rPr>
                <w:rFonts w:ascii="Times New Roman" w:eastAsia="Microsoft YaHei" w:hAnsi="Times New Roman" w:cs="Times New Roman"/>
                <w:b/>
                <w:color w:val="000000"/>
              </w:rPr>
              <w:t>3</w:t>
            </w:r>
          </w:p>
        </w:tc>
        <w:tc>
          <w:tcPr>
            <w:tcW w:w="6732" w:type="dxa"/>
            <w:tcBorders>
              <w:top w:val="single" w:sz="8" w:space="0" w:color="000000"/>
              <w:left w:val="single" w:sz="8" w:space="0" w:color="000000"/>
              <w:bottom w:val="single" w:sz="8" w:space="0" w:color="000000"/>
              <w:right w:val="single" w:sz="8" w:space="0" w:color="000000"/>
            </w:tcBorders>
            <w:shd w:val="clear" w:color="auto" w:fill="auto"/>
          </w:tcPr>
          <w:p w14:paraId="25EC1E0C" w14:textId="51AE09FA" w:rsidR="00331B4F" w:rsidRDefault="00331B4F" w:rsidP="00331B4F">
            <w:pPr>
              <w:snapToGrid w:val="0"/>
              <w:rPr>
                <w:rFonts w:ascii="Times New Roman" w:eastAsia="Microsoft YaHei" w:hAnsi="Times New Roman" w:cs="Times New Roman"/>
                <w:color w:val="333333"/>
              </w:rPr>
            </w:pPr>
            <w:r w:rsidRPr="001C7D2A">
              <w:rPr>
                <w:rFonts w:ascii="Times New Roman" w:eastAsia="Microsoft YaHei" w:hAnsi="Times New Roman" w:cs="Times New Roman"/>
                <w:color w:val="333333"/>
              </w:rPr>
              <w:t xml:space="preserve">(Intervention OR interventions OR interventional OR cohort* OR trial OR trials OR RCT): </w:t>
            </w:r>
          </w:p>
        </w:tc>
        <w:tc>
          <w:tcPr>
            <w:tcW w:w="1156" w:type="dxa"/>
            <w:tcBorders>
              <w:top w:val="single" w:sz="8" w:space="0" w:color="000000"/>
              <w:left w:val="single" w:sz="8" w:space="0" w:color="000000"/>
              <w:bottom w:val="single" w:sz="8" w:space="0" w:color="000000"/>
              <w:right w:val="single" w:sz="8" w:space="0" w:color="000000"/>
            </w:tcBorders>
            <w:shd w:val="clear" w:color="auto" w:fill="auto"/>
          </w:tcPr>
          <w:p w14:paraId="6E49768B" w14:textId="308EFC18" w:rsidR="00331B4F" w:rsidRDefault="00331B4F" w:rsidP="00331B4F">
            <w:pPr>
              <w:jc w:val="right"/>
              <w:rPr>
                <w:rFonts w:ascii="Times New Roman" w:eastAsia="Microsoft YaHei" w:hAnsi="Times New Roman" w:cs="Times New Roman"/>
                <w:color w:val="333333"/>
              </w:rPr>
            </w:pPr>
            <w:r>
              <w:rPr>
                <w:rFonts w:ascii="Times New Roman" w:eastAsia="Microsoft YaHei" w:hAnsi="Times New Roman" w:cs="Times New Roman"/>
                <w:color w:val="333333"/>
              </w:rPr>
              <w:t>59,297</w:t>
            </w:r>
          </w:p>
        </w:tc>
      </w:tr>
      <w:tr w:rsidR="00331B4F" w14:paraId="7FECFC75" w14:textId="77777777" w:rsidTr="00C54197">
        <w:trPr>
          <w:trHeight w:val="96"/>
          <w:jc w:val="center"/>
        </w:trPr>
        <w:tc>
          <w:tcPr>
            <w:tcW w:w="860" w:type="dxa"/>
            <w:tcBorders>
              <w:top w:val="single" w:sz="8" w:space="0" w:color="000000"/>
              <w:left w:val="single" w:sz="8" w:space="0" w:color="000000"/>
              <w:bottom w:val="single" w:sz="8" w:space="0" w:color="000000"/>
              <w:right w:val="single" w:sz="8" w:space="0" w:color="000000"/>
            </w:tcBorders>
            <w:shd w:val="clear" w:color="auto" w:fill="auto"/>
          </w:tcPr>
          <w:p w14:paraId="55A4BD97" w14:textId="77777777" w:rsidR="00331B4F" w:rsidRDefault="00331B4F" w:rsidP="00331B4F">
            <w:pPr>
              <w:snapToGrid w:val="0"/>
              <w:jc w:val="center"/>
              <w:rPr>
                <w:rFonts w:ascii="Times New Roman" w:eastAsia="Microsoft YaHei" w:hAnsi="Times New Roman" w:cs="Times New Roman"/>
                <w:b/>
                <w:color w:val="000000"/>
              </w:rPr>
            </w:pPr>
            <w:r>
              <w:rPr>
                <w:rFonts w:ascii="Times New Roman" w:eastAsia="Microsoft YaHei" w:hAnsi="Times New Roman" w:cs="Times New Roman"/>
                <w:b/>
                <w:color w:val="000000"/>
              </w:rPr>
              <w:t>4</w:t>
            </w:r>
          </w:p>
        </w:tc>
        <w:tc>
          <w:tcPr>
            <w:tcW w:w="6732" w:type="dxa"/>
            <w:tcBorders>
              <w:top w:val="single" w:sz="8" w:space="0" w:color="000000"/>
              <w:left w:val="single" w:sz="8" w:space="0" w:color="000000"/>
              <w:bottom w:val="single" w:sz="8" w:space="0" w:color="000000"/>
              <w:right w:val="single" w:sz="8" w:space="0" w:color="000000"/>
            </w:tcBorders>
            <w:shd w:val="clear" w:color="auto" w:fill="auto"/>
          </w:tcPr>
          <w:p w14:paraId="2C0A25DE" w14:textId="1CC1A77F" w:rsidR="00331B4F" w:rsidRDefault="00331B4F" w:rsidP="00331B4F">
            <w:pPr>
              <w:snapToGrid w:val="0"/>
              <w:rPr>
                <w:rFonts w:ascii="Times New Roman" w:eastAsia="Microsoft YaHei" w:hAnsi="Times New Roman" w:cs="Times New Roman"/>
                <w:color w:val="333333"/>
              </w:rPr>
            </w:pPr>
            <w:r>
              <w:rPr>
                <w:rFonts w:ascii="Times New Roman" w:eastAsia="Microsoft YaHei" w:hAnsi="Times New Roman" w:cs="Times New Roman"/>
                <w:color w:val="333333"/>
              </w:rPr>
              <w:t xml:space="preserve">#1 AND #2 AND #3 </w:t>
            </w:r>
          </w:p>
        </w:tc>
        <w:tc>
          <w:tcPr>
            <w:tcW w:w="1156" w:type="dxa"/>
            <w:tcBorders>
              <w:top w:val="single" w:sz="8" w:space="0" w:color="000000"/>
              <w:left w:val="single" w:sz="8" w:space="0" w:color="000000"/>
              <w:bottom w:val="single" w:sz="8" w:space="0" w:color="000000"/>
              <w:right w:val="single" w:sz="8" w:space="0" w:color="000000"/>
            </w:tcBorders>
            <w:shd w:val="clear" w:color="auto" w:fill="auto"/>
          </w:tcPr>
          <w:p w14:paraId="1C5B9197" w14:textId="77777777" w:rsidR="00331B4F" w:rsidRDefault="00331B4F" w:rsidP="00331B4F">
            <w:pPr>
              <w:jc w:val="right"/>
              <w:rPr>
                <w:rFonts w:ascii="Times New Roman" w:eastAsia="Microsoft YaHei" w:hAnsi="Times New Roman" w:cs="Times New Roman"/>
                <w:color w:val="333333"/>
              </w:rPr>
            </w:pPr>
            <w:r>
              <w:rPr>
                <w:rFonts w:ascii="Times New Roman" w:eastAsia="Microsoft YaHei" w:hAnsi="Times New Roman" w:cs="Times New Roman"/>
                <w:color w:val="333333"/>
              </w:rPr>
              <w:t>3,596</w:t>
            </w:r>
          </w:p>
        </w:tc>
      </w:tr>
      <w:tr w:rsidR="00331B4F" w14:paraId="687076CB" w14:textId="77777777" w:rsidTr="00C54197">
        <w:trPr>
          <w:trHeight w:val="187"/>
          <w:jc w:val="center"/>
        </w:trPr>
        <w:tc>
          <w:tcPr>
            <w:tcW w:w="8748" w:type="dxa"/>
            <w:gridSpan w:val="3"/>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419E13F5" w14:textId="77777777" w:rsidR="00331B4F" w:rsidRDefault="00331B4F" w:rsidP="00331B4F">
            <w:pPr>
              <w:snapToGrid w:val="0"/>
              <w:rPr>
                <w:rFonts w:ascii="Times New Roman" w:eastAsia="Microsoft YaHei" w:hAnsi="Times New Roman" w:cs="Times New Roman"/>
                <w:color w:val="333333"/>
              </w:rPr>
            </w:pPr>
            <w:r>
              <w:rPr>
                <w:rFonts w:ascii="Times New Roman" w:eastAsia="Microsoft YaHei" w:hAnsi="Times New Roman" w:cs="Times New Roman"/>
                <w:color w:val="333333"/>
              </w:rPr>
              <w:t>CINAHL</w:t>
            </w:r>
          </w:p>
        </w:tc>
      </w:tr>
      <w:tr w:rsidR="00331B4F" w14:paraId="6E924706" w14:textId="77777777" w:rsidTr="00C54197">
        <w:trPr>
          <w:trHeight w:val="64"/>
          <w:jc w:val="center"/>
        </w:trPr>
        <w:tc>
          <w:tcPr>
            <w:tcW w:w="860" w:type="dxa"/>
            <w:tcBorders>
              <w:top w:val="single" w:sz="8" w:space="0" w:color="000000"/>
              <w:left w:val="single" w:sz="8" w:space="0" w:color="000000"/>
              <w:bottom w:val="single" w:sz="8" w:space="0" w:color="000000"/>
              <w:right w:val="single" w:sz="8" w:space="0" w:color="000000"/>
            </w:tcBorders>
            <w:shd w:val="clear" w:color="auto" w:fill="auto"/>
          </w:tcPr>
          <w:p w14:paraId="3D8A2CF4" w14:textId="77777777" w:rsidR="00331B4F" w:rsidRDefault="00331B4F" w:rsidP="00331B4F">
            <w:pPr>
              <w:snapToGrid w:val="0"/>
              <w:jc w:val="center"/>
              <w:rPr>
                <w:rFonts w:ascii="Times New Roman" w:eastAsia="Microsoft YaHei" w:hAnsi="Times New Roman" w:cs="Times New Roman"/>
                <w:b/>
                <w:color w:val="000000"/>
              </w:rPr>
            </w:pPr>
            <w:r>
              <w:rPr>
                <w:rFonts w:ascii="Times New Roman" w:eastAsia="Microsoft YaHei" w:hAnsi="Times New Roman" w:cs="Times New Roman"/>
                <w:b/>
                <w:color w:val="000000"/>
              </w:rPr>
              <w:t>S1</w:t>
            </w:r>
          </w:p>
        </w:tc>
        <w:tc>
          <w:tcPr>
            <w:tcW w:w="6732" w:type="dxa"/>
            <w:tcBorders>
              <w:top w:val="single" w:sz="8" w:space="0" w:color="000000"/>
              <w:left w:val="single" w:sz="8" w:space="0" w:color="000000"/>
              <w:bottom w:val="single" w:sz="8" w:space="0" w:color="000000"/>
              <w:right w:val="single" w:sz="8" w:space="0" w:color="000000"/>
            </w:tcBorders>
            <w:shd w:val="clear" w:color="auto" w:fill="auto"/>
          </w:tcPr>
          <w:p w14:paraId="78EB52FF" w14:textId="7D2F292E" w:rsidR="00331B4F" w:rsidRDefault="00331B4F" w:rsidP="00331B4F">
            <w:pPr>
              <w:rPr>
                <w:rFonts w:ascii="Times New Roman" w:eastAsia="Microsoft YaHei" w:hAnsi="Times New Roman" w:cs="Times New Roman"/>
                <w:color w:val="333333"/>
              </w:rPr>
            </w:pPr>
            <w:r w:rsidRPr="003A057B">
              <w:rPr>
                <w:rFonts w:ascii="Times New Roman" w:eastAsia="Microsoft YaHei" w:hAnsi="Times New Roman" w:cs="Times New Roman"/>
                <w:color w:val="333333"/>
                <w:lang w:val="es-ES"/>
              </w:rPr>
              <w:t>Tuberculosis</w:t>
            </w:r>
            <w:r>
              <w:rPr>
                <w:rFonts w:ascii="Times New Roman" w:eastAsia="Microsoft YaHei" w:hAnsi="Times New Roman" w:cs="Times New Roman"/>
                <w:color w:val="333333"/>
                <w:lang w:val="es-ES"/>
              </w:rPr>
              <w:t xml:space="preserve"> </w:t>
            </w:r>
            <w:proofErr w:type="spellStart"/>
            <w:r>
              <w:rPr>
                <w:rFonts w:ascii="Times New Roman" w:eastAsia="Microsoft YaHei" w:hAnsi="Times New Roman" w:cs="Times New Roman"/>
                <w:color w:val="333333"/>
                <w:lang w:val="es-ES"/>
              </w:rPr>
              <w:t>or</w:t>
            </w:r>
            <w:proofErr w:type="spellEnd"/>
            <w:r>
              <w:rPr>
                <w:rFonts w:ascii="Times New Roman" w:eastAsia="Microsoft YaHei" w:hAnsi="Times New Roman" w:cs="Times New Roman"/>
                <w:color w:val="333333"/>
                <w:lang w:val="es-ES"/>
              </w:rPr>
              <w:t xml:space="preserve"> TB</w:t>
            </w:r>
          </w:p>
        </w:tc>
        <w:tc>
          <w:tcPr>
            <w:tcW w:w="1156" w:type="dxa"/>
            <w:tcBorders>
              <w:top w:val="single" w:sz="8" w:space="0" w:color="000000"/>
              <w:left w:val="single" w:sz="8" w:space="0" w:color="000000"/>
              <w:bottom w:val="single" w:sz="8" w:space="0" w:color="000000"/>
              <w:right w:val="single" w:sz="8" w:space="0" w:color="000000"/>
            </w:tcBorders>
            <w:shd w:val="clear" w:color="auto" w:fill="auto"/>
          </w:tcPr>
          <w:p w14:paraId="76DBEFFA" w14:textId="70A23AD8" w:rsidR="00331B4F" w:rsidRDefault="00313602" w:rsidP="00331B4F">
            <w:pPr>
              <w:jc w:val="right"/>
              <w:rPr>
                <w:rFonts w:ascii="Times New Roman" w:eastAsia="Microsoft YaHei" w:hAnsi="Times New Roman" w:cs="Times New Roman"/>
                <w:color w:val="333333"/>
              </w:rPr>
            </w:pPr>
            <w:r>
              <w:rPr>
                <w:rFonts w:ascii="Times New Roman" w:eastAsia="Microsoft YaHei" w:hAnsi="Times New Roman" w:cs="Times New Roman"/>
                <w:color w:val="333333"/>
              </w:rPr>
              <w:t>1,047</w:t>
            </w:r>
          </w:p>
        </w:tc>
      </w:tr>
      <w:tr w:rsidR="00331B4F" w14:paraId="7DBF1ACC" w14:textId="77777777" w:rsidTr="00C54197">
        <w:trPr>
          <w:trHeight w:val="659"/>
          <w:jc w:val="center"/>
        </w:trPr>
        <w:tc>
          <w:tcPr>
            <w:tcW w:w="860" w:type="dxa"/>
            <w:tcBorders>
              <w:top w:val="single" w:sz="8" w:space="0" w:color="000000"/>
              <w:left w:val="single" w:sz="8" w:space="0" w:color="000000"/>
              <w:bottom w:val="single" w:sz="8" w:space="0" w:color="000000"/>
              <w:right w:val="single" w:sz="8" w:space="0" w:color="000000"/>
            </w:tcBorders>
            <w:shd w:val="clear" w:color="auto" w:fill="auto"/>
          </w:tcPr>
          <w:p w14:paraId="7CBB9F19" w14:textId="77777777" w:rsidR="00331B4F" w:rsidRDefault="00331B4F" w:rsidP="00331B4F">
            <w:pPr>
              <w:snapToGrid w:val="0"/>
              <w:jc w:val="center"/>
              <w:rPr>
                <w:rFonts w:ascii="Times New Roman" w:eastAsia="Microsoft YaHei" w:hAnsi="Times New Roman" w:cs="Times New Roman"/>
                <w:b/>
                <w:color w:val="000000"/>
              </w:rPr>
            </w:pPr>
            <w:r>
              <w:rPr>
                <w:rFonts w:ascii="Times New Roman" w:eastAsia="Microsoft YaHei" w:hAnsi="Times New Roman" w:cs="Times New Roman"/>
                <w:b/>
                <w:color w:val="000000"/>
              </w:rPr>
              <w:t>S2</w:t>
            </w:r>
          </w:p>
        </w:tc>
        <w:tc>
          <w:tcPr>
            <w:tcW w:w="6732" w:type="dxa"/>
            <w:tcBorders>
              <w:top w:val="single" w:sz="8" w:space="0" w:color="000000"/>
              <w:left w:val="single" w:sz="8" w:space="0" w:color="000000"/>
              <w:bottom w:val="single" w:sz="8" w:space="0" w:color="000000"/>
              <w:right w:val="single" w:sz="8" w:space="0" w:color="000000"/>
            </w:tcBorders>
            <w:shd w:val="clear" w:color="auto" w:fill="auto"/>
          </w:tcPr>
          <w:p w14:paraId="44D36DE7" w14:textId="30751217" w:rsidR="00331B4F" w:rsidRDefault="0088151B" w:rsidP="00331B4F">
            <w:pPr>
              <w:rPr>
                <w:rFonts w:ascii="Times New Roman" w:eastAsia="Microsoft YaHei" w:hAnsi="Times New Roman" w:cs="Times New Roman"/>
                <w:color w:val="333333"/>
              </w:rPr>
            </w:pPr>
            <w:r>
              <w:rPr>
                <w:rFonts w:ascii="Times New Roman" w:hAnsi="Times New Roman" w:cs="Times New Roman"/>
                <w:color w:val="000000"/>
              </w:rPr>
              <w:t>T</w:t>
            </w:r>
            <w:r w:rsidRPr="001C7D2A">
              <w:rPr>
                <w:rFonts w:ascii="Times New Roman" w:hAnsi="Times New Roman" w:cs="Times New Roman"/>
                <w:color w:val="000000"/>
              </w:rPr>
              <w:t>reatment completio</w:t>
            </w:r>
            <w:r>
              <w:rPr>
                <w:rFonts w:ascii="Times New Roman" w:hAnsi="Times New Roman" w:cs="Times New Roman"/>
                <w:color w:val="000000"/>
              </w:rPr>
              <w:t>n</w:t>
            </w:r>
            <w:r w:rsidRPr="001C7D2A">
              <w:rPr>
                <w:rFonts w:ascii="Times New Roman" w:hAnsi="Times New Roman" w:cs="Times New Roman"/>
                <w:color w:val="000000"/>
              </w:rPr>
              <w:t xml:space="preserve"> OR</w:t>
            </w:r>
            <w:r>
              <w:rPr>
                <w:rFonts w:ascii="Times New Roman" w:hAnsi="Times New Roman" w:cs="Times New Roman"/>
                <w:color w:val="000000"/>
              </w:rPr>
              <w:t xml:space="preserve"> completed treatment OR</w:t>
            </w:r>
            <w:r w:rsidRPr="001C7D2A">
              <w:rPr>
                <w:rFonts w:ascii="Times New Roman" w:hAnsi="Times New Roman" w:cs="Times New Roman"/>
                <w:color w:val="000000"/>
              </w:rPr>
              <w:t xml:space="preserve"> treatment cure</w:t>
            </w:r>
            <w:r>
              <w:rPr>
                <w:rFonts w:ascii="Times New Roman" w:hAnsi="Times New Roman" w:cs="Times New Roman"/>
                <w:color w:val="000000"/>
              </w:rPr>
              <w:t xml:space="preserve"> OR cured </w:t>
            </w:r>
            <w:r w:rsidRPr="001C7D2A">
              <w:rPr>
                <w:rFonts w:ascii="Times New Roman" w:hAnsi="Times New Roman" w:cs="Times New Roman"/>
                <w:color w:val="000000"/>
              </w:rPr>
              <w:t>OR treatment success OR</w:t>
            </w:r>
            <w:r>
              <w:rPr>
                <w:rFonts w:ascii="Times New Roman" w:hAnsi="Times New Roman" w:cs="Times New Roman"/>
                <w:color w:val="000000"/>
              </w:rPr>
              <w:t xml:space="preserve"> successful outcome </w:t>
            </w:r>
            <w:r>
              <w:rPr>
                <w:rFonts w:ascii="Times New Roman" w:hAnsi="Times New Roman" w:cs="Times New Roman"/>
                <w:color w:val="000000"/>
              </w:rPr>
              <w:t xml:space="preserve">Or </w:t>
            </w:r>
            <w:r w:rsidRPr="001C7D2A">
              <w:rPr>
                <w:rFonts w:ascii="Times New Roman" w:hAnsi="Times New Roman" w:cs="Times New Roman"/>
                <w:color w:val="000000"/>
              </w:rPr>
              <w:t>Cost</w:t>
            </w:r>
            <w:r w:rsidRPr="001C7D2A">
              <w:rPr>
                <w:rFonts w:ascii="Times New Roman" w:hAnsi="Times New Roman" w:cs="Times New Roman"/>
                <w:color w:val="000000"/>
              </w:rPr>
              <w:t xml:space="preserve"> effectiveness</w:t>
            </w:r>
            <w:r>
              <w:rPr>
                <w:rFonts w:ascii="Times New Roman" w:hAnsi="Times New Roman" w:cs="Times New Roman"/>
                <w:color w:val="000000"/>
              </w:rPr>
              <w:t xml:space="preserve"> OR cost saving OR incremental cost effectiveness</w:t>
            </w:r>
          </w:p>
        </w:tc>
        <w:tc>
          <w:tcPr>
            <w:tcW w:w="1156" w:type="dxa"/>
            <w:tcBorders>
              <w:top w:val="single" w:sz="8" w:space="0" w:color="000000"/>
              <w:left w:val="single" w:sz="8" w:space="0" w:color="000000"/>
              <w:bottom w:val="single" w:sz="8" w:space="0" w:color="000000"/>
              <w:right w:val="single" w:sz="8" w:space="0" w:color="000000"/>
            </w:tcBorders>
            <w:shd w:val="clear" w:color="auto" w:fill="auto"/>
          </w:tcPr>
          <w:p w14:paraId="7E2C1F71" w14:textId="7F080E6E" w:rsidR="00331B4F" w:rsidRDefault="00331B4F" w:rsidP="00331B4F">
            <w:pPr>
              <w:jc w:val="right"/>
              <w:rPr>
                <w:rFonts w:ascii="Times New Roman" w:eastAsia="Microsoft YaHei" w:hAnsi="Times New Roman" w:cs="Times New Roman"/>
                <w:color w:val="333333"/>
              </w:rPr>
            </w:pPr>
            <w:r>
              <w:rPr>
                <w:rFonts w:ascii="Times New Roman" w:eastAsia="Microsoft YaHei" w:hAnsi="Times New Roman" w:cs="Times New Roman"/>
                <w:color w:val="333333"/>
              </w:rPr>
              <w:t xml:space="preserve">14,100 </w:t>
            </w:r>
          </w:p>
        </w:tc>
      </w:tr>
      <w:tr w:rsidR="00331B4F" w14:paraId="117C3491" w14:textId="77777777" w:rsidTr="00C54197">
        <w:trPr>
          <w:trHeight w:val="129"/>
          <w:jc w:val="center"/>
        </w:trPr>
        <w:tc>
          <w:tcPr>
            <w:tcW w:w="860" w:type="dxa"/>
            <w:tcBorders>
              <w:top w:val="single" w:sz="8" w:space="0" w:color="000000"/>
              <w:left w:val="single" w:sz="8" w:space="0" w:color="000000"/>
              <w:bottom w:val="single" w:sz="8" w:space="0" w:color="000000"/>
              <w:right w:val="single" w:sz="8" w:space="0" w:color="000000"/>
            </w:tcBorders>
            <w:shd w:val="clear" w:color="auto" w:fill="auto"/>
          </w:tcPr>
          <w:p w14:paraId="277401EA" w14:textId="77777777" w:rsidR="00331B4F" w:rsidRDefault="00331B4F" w:rsidP="00331B4F">
            <w:pPr>
              <w:snapToGrid w:val="0"/>
              <w:jc w:val="center"/>
              <w:rPr>
                <w:rFonts w:ascii="Times New Roman" w:eastAsia="Microsoft YaHei" w:hAnsi="Times New Roman" w:cs="Times New Roman"/>
                <w:b/>
                <w:color w:val="000000"/>
              </w:rPr>
            </w:pPr>
            <w:r>
              <w:rPr>
                <w:rFonts w:ascii="Times New Roman" w:eastAsia="Microsoft YaHei" w:hAnsi="Times New Roman" w:cs="Times New Roman"/>
                <w:b/>
                <w:color w:val="000000"/>
              </w:rPr>
              <w:t xml:space="preserve">S3 </w:t>
            </w:r>
          </w:p>
        </w:tc>
        <w:tc>
          <w:tcPr>
            <w:tcW w:w="6732" w:type="dxa"/>
            <w:tcBorders>
              <w:top w:val="single" w:sz="8" w:space="0" w:color="000000"/>
              <w:left w:val="single" w:sz="8" w:space="0" w:color="000000"/>
              <w:bottom w:val="single" w:sz="8" w:space="0" w:color="000000"/>
              <w:right w:val="single" w:sz="8" w:space="0" w:color="000000"/>
            </w:tcBorders>
            <w:shd w:val="clear" w:color="auto" w:fill="auto"/>
          </w:tcPr>
          <w:p w14:paraId="287A46F3" w14:textId="24E89776" w:rsidR="00331B4F" w:rsidRDefault="00331B4F" w:rsidP="00331B4F">
            <w:pPr>
              <w:rPr>
                <w:rFonts w:ascii="Times New Roman" w:eastAsia="Microsoft YaHei" w:hAnsi="Times New Roman" w:cs="Times New Roman"/>
                <w:color w:val="333333"/>
              </w:rPr>
            </w:pPr>
            <w:r w:rsidRPr="001C7D2A">
              <w:rPr>
                <w:rFonts w:ascii="Times New Roman" w:eastAsia="Microsoft YaHei" w:hAnsi="Times New Roman" w:cs="Times New Roman"/>
                <w:color w:val="333333"/>
              </w:rPr>
              <w:t xml:space="preserve">(Intervention OR interventions OR interventional OR cohort* OR trial OR trials OR RCT): </w:t>
            </w:r>
          </w:p>
        </w:tc>
        <w:tc>
          <w:tcPr>
            <w:tcW w:w="1156" w:type="dxa"/>
            <w:tcBorders>
              <w:top w:val="single" w:sz="8" w:space="0" w:color="000000"/>
              <w:left w:val="single" w:sz="8" w:space="0" w:color="000000"/>
              <w:bottom w:val="single" w:sz="8" w:space="0" w:color="000000"/>
              <w:right w:val="single" w:sz="8" w:space="0" w:color="000000"/>
            </w:tcBorders>
            <w:shd w:val="clear" w:color="auto" w:fill="auto"/>
          </w:tcPr>
          <w:p w14:paraId="7600A30E" w14:textId="203A4607" w:rsidR="00331B4F" w:rsidRDefault="00331B4F" w:rsidP="00331B4F">
            <w:pPr>
              <w:jc w:val="right"/>
              <w:rPr>
                <w:rFonts w:ascii="Times New Roman" w:eastAsia="Microsoft YaHei" w:hAnsi="Times New Roman" w:cs="Times New Roman"/>
                <w:color w:val="333333"/>
              </w:rPr>
            </w:pPr>
            <w:r>
              <w:rPr>
                <w:rFonts w:ascii="Times New Roman" w:eastAsia="Microsoft YaHei" w:hAnsi="Times New Roman" w:cs="Times New Roman"/>
                <w:color w:val="333333"/>
              </w:rPr>
              <w:t>16,846</w:t>
            </w:r>
          </w:p>
        </w:tc>
      </w:tr>
      <w:tr w:rsidR="00331B4F" w14:paraId="7834AAC8" w14:textId="77777777" w:rsidTr="00C54197">
        <w:trPr>
          <w:trHeight w:val="60"/>
          <w:jc w:val="center"/>
        </w:trPr>
        <w:tc>
          <w:tcPr>
            <w:tcW w:w="860" w:type="dxa"/>
            <w:tcBorders>
              <w:top w:val="single" w:sz="8" w:space="0" w:color="000000"/>
              <w:left w:val="single" w:sz="8" w:space="0" w:color="000000"/>
              <w:bottom w:val="single" w:sz="8" w:space="0" w:color="000000"/>
              <w:right w:val="single" w:sz="8" w:space="0" w:color="000000"/>
            </w:tcBorders>
            <w:shd w:val="clear" w:color="auto" w:fill="auto"/>
          </w:tcPr>
          <w:p w14:paraId="64F9687A" w14:textId="77777777" w:rsidR="00331B4F" w:rsidRDefault="00331B4F" w:rsidP="00331B4F">
            <w:pPr>
              <w:snapToGrid w:val="0"/>
              <w:jc w:val="center"/>
              <w:rPr>
                <w:rFonts w:ascii="Times New Roman" w:eastAsia="Microsoft YaHei" w:hAnsi="Times New Roman" w:cs="Times New Roman"/>
                <w:b/>
                <w:color w:val="000000"/>
              </w:rPr>
            </w:pPr>
            <w:r>
              <w:rPr>
                <w:rFonts w:ascii="Times New Roman" w:eastAsia="Microsoft YaHei" w:hAnsi="Times New Roman" w:cs="Times New Roman"/>
                <w:b/>
                <w:color w:val="000000"/>
              </w:rPr>
              <w:t xml:space="preserve">S4 </w:t>
            </w:r>
          </w:p>
        </w:tc>
        <w:tc>
          <w:tcPr>
            <w:tcW w:w="6732" w:type="dxa"/>
            <w:tcBorders>
              <w:top w:val="single" w:sz="8" w:space="0" w:color="000000"/>
              <w:left w:val="single" w:sz="8" w:space="0" w:color="000000"/>
              <w:bottom w:val="single" w:sz="8" w:space="0" w:color="000000"/>
              <w:right w:val="single" w:sz="8" w:space="0" w:color="000000"/>
            </w:tcBorders>
            <w:shd w:val="clear" w:color="auto" w:fill="auto"/>
          </w:tcPr>
          <w:p w14:paraId="4F2A0D4D" w14:textId="77777777" w:rsidR="00331B4F" w:rsidRDefault="00331B4F" w:rsidP="00331B4F">
            <w:pPr>
              <w:snapToGrid w:val="0"/>
              <w:rPr>
                <w:rFonts w:ascii="Times New Roman" w:eastAsia="Microsoft YaHei" w:hAnsi="Times New Roman" w:cs="Times New Roman"/>
                <w:color w:val="333333"/>
              </w:rPr>
            </w:pPr>
            <w:r>
              <w:rPr>
                <w:rFonts w:ascii="Times New Roman" w:eastAsia="Microsoft YaHei" w:hAnsi="Times New Roman" w:cs="Times New Roman"/>
                <w:color w:val="333333"/>
              </w:rPr>
              <w:t>S1 AND S2 AND S3</w:t>
            </w:r>
          </w:p>
        </w:tc>
        <w:tc>
          <w:tcPr>
            <w:tcW w:w="1156" w:type="dxa"/>
            <w:tcBorders>
              <w:top w:val="single" w:sz="8" w:space="0" w:color="000000"/>
              <w:left w:val="single" w:sz="8" w:space="0" w:color="000000"/>
              <w:bottom w:val="single" w:sz="8" w:space="0" w:color="000000"/>
              <w:right w:val="single" w:sz="8" w:space="0" w:color="000000"/>
            </w:tcBorders>
            <w:shd w:val="clear" w:color="auto" w:fill="auto"/>
          </w:tcPr>
          <w:p w14:paraId="1B4D1BEA" w14:textId="6B6BA0CB" w:rsidR="00331B4F" w:rsidRDefault="00313602" w:rsidP="00331B4F">
            <w:pPr>
              <w:jc w:val="right"/>
              <w:rPr>
                <w:rFonts w:ascii="Times New Roman" w:eastAsia="Microsoft YaHei" w:hAnsi="Times New Roman" w:cs="Times New Roman"/>
                <w:color w:val="333333"/>
              </w:rPr>
            </w:pPr>
            <w:r>
              <w:rPr>
                <w:rFonts w:ascii="Times New Roman" w:eastAsia="Microsoft YaHei" w:hAnsi="Times New Roman" w:cs="Times New Roman"/>
                <w:color w:val="333333"/>
              </w:rPr>
              <w:t>1,955</w:t>
            </w:r>
          </w:p>
        </w:tc>
      </w:tr>
      <w:tr w:rsidR="00331B4F" w14:paraId="750D894D" w14:textId="77777777" w:rsidTr="00C54197">
        <w:trPr>
          <w:trHeight w:val="60"/>
          <w:jc w:val="center"/>
        </w:trPr>
        <w:tc>
          <w:tcPr>
            <w:tcW w:w="8748" w:type="dxa"/>
            <w:gridSpan w:val="3"/>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14:paraId="1788C580" w14:textId="77777777" w:rsidR="00331B4F" w:rsidRDefault="00331B4F" w:rsidP="00331B4F">
            <w:pPr>
              <w:snapToGrid w:val="0"/>
              <w:rPr>
                <w:rFonts w:ascii="Times New Roman" w:eastAsia="Microsoft YaHei" w:hAnsi="Times New Roman" w:cs="Times New Roman"/>
                <w:color w:val="333333"/>
              </w:rPr>
            </w:pPr>
            <w:r>
              <w:rPr>
                <w:rFonts w:ascii="Times New Roman" w:eastAsia="Microsoft YaHei" w:hAnsi="Times New Roman" w:cs="Times New Roman"/>
                <w:color w:val="333333"/>
              </w:rPr>
              <w:t>PsycINFO</w:t>
            </w:r>
          </w:p>
        </w:tc>
      </w:tr>
      <w:tr w:rsidR="00331B4F" w14:paraId="1D0C76C3" w14:textId="77777777" w:rsidTr="00C54197">
        <w:trPr>
          <w:trHeight w:val="40"/>
          <w:jc w:val="center"/>
        </w:trPr>
        <w:tc>
          <w:tcPr>
            <w:tcW w:w="860" w:type="dxa"/>
            <w:tcBorders>
              <w:top w:val="single" w:sz="8" w:space="0" w:color="000000"/>
              <w:left w:val="single" w:sz="8" w:space="0" w:color="000000"/>
              <w:bottom w:val="single" w:sz="8" w:space="0" w:color="000000"/>
              <w:right w:val="single" w:sz="8" w:space="0" w:color="000000"/>
            </w:tcBorders>
            <w:shd w:val="clear" w:color="auto" w:fill="auto"/>
          </w:tcPr>
          <w:p w14:paraId="23594BF5" w14:textId="77777777" w:rsidR="00331B4F" w:rsidRDefault="00331B4F" w:rsidP="00331B4F">
            <w:pPr>
              <w:snapToGrid w:val="0"/>
              <w:jc w:val="center"/>
              <w:rPr>
                <w:rFonts w:ascii="Times New Roman" w:eastAsia="Microsoft YaHei" w:hAnsi="Times New Roman" w:cs="Times New Roman"/>
                <w:b/>
                <w:color w:val="000000"/>
              </w:rPr>
            </w:pPr>
            <w:r>
              <w:rPr>
                <w:rFonts w:ascii="Times New Roman" w:eastAsia="Microsoft YaHei" w:hAnsi="Times New Roman" w:cs="Times New Roman"/>
                <w:b/>
                <w:color w:val="000000"/>
              </w:rPr>
              <w:t xml:space="preserve">S1 </w:t>
            </w:r>
          </w:p>
        </w:tc>
        <w:tc>
          <w:tcPr>
            <w:tcW w:w="6732" w:type="dxa"/>
            <w:tcBorders>
              <w:top w:val="single" w:sz="8" w:space="0" w:color="000000"/>
              <w:left w:val="single" w:sz="8" w:space="0" w:color="000000"/>
              <w:bottom w:val="single" w:sz="8" w:space="0" w:color="000000"/>
              <w:right w:val="single" w:sz="8" w:space="0" w:color="000000"/>
            </w:tcBorders>
            <w:shd w:val="clear" w:color="auto" w:fill="auto"/>
          </w:tcPr>
          <w:p w14:paraId="33C3A895" w14:textId="0C3BA729" w:rsidR="00331B4F" w:rsidRDefault="00331B4F" w:rsidP="00331B4F">
            <w:pPr>
              <w:snapToGrid w:val="0"/>
              <w:rPr>
                <w:rFonts w:ascii="Times New Roman" w:eastAsia="Microsoft YaHei" w:hAnsi="Times New Roman" w:cs="Times New Roman"/>
                <w:color w:val="333333"/>
              </w:rPr>
            </w:pPr>
            <w:r w:rsidRPr="003A057B">
              <w:rPr>
                <w:rFonts w:ascii="Times New Roman" w:eastAsia="Microsoft YaHei" w:hAnsi="Times New Roman" w:cs="Times New Roman"/>
                <w:color w:val="333333"/>
                <w:lang w:val="es-ES"/>
              </w:rPr>
              <w:t>Tuberculosis</w:t>
            </w:r>
            <w:r>
              <w:rPr>
                <w:rFonts w:ascii="Times New Roman" w:eastAsia="Microsoft YaHei" w:hAnsi="Times New Roman" w:cs="Times New Roman"/>
                <w:color w:val="333333"/>
                <w:lang w:val="es-ES"/>
              </w:rPr>
              <w:t xml:space="preserve"> </w:t>
            </w:r>
            <w:proofErr w:type="spellStart"/>
            <w:r>
              <w:rPr>
                <w:rFonts w:ascii="Times New Roman" w:eastAsia="Microsoft YaHei" w:hAnsi="Times New Roman" w:cs="Times New Roman"/>
                <w:color w:val="333333"/>
                <w:lang w:val="es-ES"/>
              </w:rPr>
              <w:t>or</w:t>
            </w:r>
            <w:proofErr w:type="spellEnd"/>
            <w:r>
              <w:rPr>
                <w:rFonts w:ascii="Times New Roman" w:eastAsia="Microsoft YaHei" w:hAnsi="Times New Roman" w:cs="Times New Roman"/>
                <w:color w:val="333333"/>
                <w:lang w:val="es-ES"/>
              </w:rPr>
              <w:t xml:space="preserve"> TB</w:t>
            </w:r>
          </w:p>
        </w:tc>
        <w:tc>
          <w:tcPr>
            <w:tcW w:w="1156" w:type="dxa"/>
            <w:tcBorders>
              <w:top w:val="single" w:sz="8" w:space="0" w:color="000000"/>
              <w:left w:val="single" w:sz="8" w:space="0" w:color="000000"/>
              <w:bottom w:val="single" w:sz="8" w:space="0" w:color="000000"/>
              <w:right w:val="single" w:sz="8" w:space="0" w:color="000000"/>
            </w:tcBorders>
            <w:shd w:val="clear" w:color="auto" w:fill="auto"/>
          </w:tcPr>
          <w:p w14:paraId="742726E8" w14:textId="77777777" w:rsidR="00331B4F" w:rsidRDefault="00331B4F" w:rsidP="00331B4F">
            <w:pPr>
              <w:jc w:val="right"/>
              <w:rPr>
                <w:rFonts w:ascii="Times New Roman" w:eastAsia="Microsoft YaHei" w:hAnsi="Times New Roman" w:cs="Times New Roman"/>
                <w:color w:val="333333"/>
              </w:rPr>
            </w:pPr>
            <w:r>
              <w:rPr>
                <w:rFonts w:ascii="Times New Roman" w:eastAsia="Microsoft YaHei" w:hAnsi="Times New Roman" w:cs="Times New Roman"/>
                <w:color w:val="333333"/>
              </w:rPr>
              <w:t>5,059</w:t>
            </w:r>
          </w:p>
        </w:tc>
      </w:tr>
      <w:tr w:rsidR="00331B4F" w14:paraId="02DCEA9D" w14:textId="77777777" w:rsidTr="00C54197">
        <w:trPr>
          <w:trHeight w:val="420"/>
          <w:jc w:val="center"/>
        </w:trPr>
        <w:tc>
          <w:tcPr>
            <w:tcW w:w="860" w:type="dxa"/>
            <w:tcBorders>
              <w:top w:val="single" w:sz="8" w:space="0" w:color="000000"/>
              <w:left w:val="single" w:sz="8" w:space="0" w:color="000000"/>
              <w:bottom w:val="single" w:sz="8" w:space="0" w:color="000000"/>
              <w:right w:val="single" w:sz="8" w:space="0" w:color="000000"/>
            </w:tcBorders>
            <w:shd w:val="clear" w:color="auto" w:fill="auto"/>
          </w:tcPr>
          <w:p w14:paraId="0234E0A6" w14:textId="77777777" w:rsidR="00331B4F" w:rsidRDefault="00331B4F" w:rsidP="00331B4F">
            <w:pPr>
              <w:snapToGrid w:val="0"/>
              <w:jc w:val="center"/>
              <w:rPr>
                <w:rFonts w:ascii="Times New Roman" w:eastAsia="Microsoft YaHei" w:hAnsi="Times New Roman" w:cs="Times New Roman"/>
                <w:b/>
                <w:color w:val="000000"/>
              </w:rPr>
            </w:pPr>
            <w:r>
              <w:rPr>
                <w:rFonts w:ascii="Times New Roman" w:eastAsia="Microsoft YaHei" w:hAnsi="Times New Roman" w:cs="Times New Roman"/>
                <w:b/>
                <w:color w:val="000000"/>
              </w:rPr>
              <w:t xml:space="preserve">S2 </w:t>
            </w:r>
          </w:p>
        </w:tc>
        <w:tc>
          <w:tcPr>
            <w:tcW w:w="6732" w:type="dxa"/>
            <w:tcBorders>
              <w:top w:val="single" w:sz="8" w:space="0" w:color="000000"/>
              <w:left w:val="single" w:sz="8" w:space="0" w:color="000000"/>
              <w:bottom w:val="single" w:sz="8" w:space="0" w:color="000000"/>
              <w:right w:val="single" w:sz="8" w:space="0" w:color="000000"/>
            </w:tcBorders>
            <w:shd w:val="clear" w:color="auto" w:fill="auto"/>
          </w:tcPr>
          <w:p w14:paraId="419AF08F" w14:textId="0DC32E3E" w:rsidR="00331B4F" w:rsidRDefault="0088151B" w:rsidP="00331B4F">
            <w:pPr>
              <w:snapToGrid w:val="0"/>
              <w:rPr>
                <w:rFonts w:ascii="Times New Roman" w:eastAsia="Microsoft YaHei" w:hAnsi="Times New Roman" w:cs="Times New Roman"/>
                <w:color w:val="333333"/>
              </w:rPr>
            </w:pPr>
            <w:r>
              <w:rPr>
                <w:rFonts w:ascii="Times New Roman" w:hAnsi="Times New Roman" w:cs="Times New Roman"/>
                <w:color w:val="000000"/>
              </w:rPr>
              <w:t>T</w:t>
            </w:r>
            <w:r w:rsidRPr="001C7D2A">
              <w:rPr>
                <w:rFonts w:ascii="Times New Roman" w:hAnsi="Times New Roman" w:cs="Times New Roman"/>
                <w:color w:val="000000"/>
              </w:rPr>
              <w:t>reatment completio</w:t>
            </w:r>
            <w:r>
              <w:rPr>
                <w:rFonts w:ascii="Times New Roman" w:hAnsi="Times New Roman" w:cs="Times New Roman"/>
                <w:color w:val="000000"/>
              </w:rPr>
              <w:t>n</w:t>
            </w:r>
            <w:r w:rsidRPr="001C7D2A">
              <w:rPr>
                <w:rFonts w:ascii="Times New Roman" w:hAnsi="Times New Roman" w:cs="Times New Roman"/>
                <w:color w:val="000000"/>
              </w:rPr>
              <w:t xml:space="preserve"> OR</w:t>
            </w:r>
            <w:r>
              <w:rPr>
                <w:rFonts w:ascii="Times New Roman" w:hAnsi="Times New Roman" w:cs="Times New Roman"/>
                <w:color w:val="000000"/>
              </w:rPr>
              <w:t xml:space="preserve"> completed treatment OR</w:t>
            </w:r>
            <w:r w:rsidRPr="001C7D2A">
              <w:rPr>
                <w:rFonts w:ascii="Times New Roman" w:hAnsi="Times New Roman" w:cs="Times New Roman"/>
                <w:color w:val="000000"/>
              </w:rPr>
              <w:t xml:space="preserve"> treatment cure</w:t>
            </w:r>
            <w:r>
              <w:rPr>
                <w:rFonts w:ascii="Times New Roman" w:hAnsi="Times New Roman" w:cs="Times New Roman"/>
                <w:color w:val="000000"/>
              </w:rPr>
              <w:t xml:space="preserve"> OR cured </w:t>
            </w:r>
            <w:r w:rsidRPr="001C7D2A">
              <w:rPr>
                <w:rFonts w:ascii="Times New Roman" w:hAnsi="Times New Roman" w:cs="Times New Roman"/>
                <w:color w:val="000000"/>
              </w:rPr>
              <w:t>OR treatment success OR</w:t>
            </w:r>
            <w:r>
              <w:rPr>
                <w:rFonts w:ascii="Times New Roman" w:hAnsi="Times New Roman" w:cs="Times New Roman"/>
                <w:color w:val="000000"/>
              </w:rPr>
              <w:t xml:space="preserve"> successful outcome </w:t>
            </w:r>
            <w:r>
              <w:rPr>
                <w:rFonts w:ascii="Times New Roman" w:hAnsi="Times New Roman" w:cs="Times New Roman"/>
                <w:color w:val="000000"/>
              </w:rPr>
              <w:t xml:space="preserve">Or </w:t>
            </w:r>
            <w:r w:rsidRPr="001C7D2A">
              <w:rPr>
                <w:rFonts w:ascii="Times New Roman" w:hAnsi="Times New Roman" w:cs="Times New Roman"/>
                <w:color w:val="000000"/>
              </w:rPr>
              <w:t>Cost</w:t>
            </w:r>
            <w:r w:rsidRPr="001C7D2A">
              <w:rPr>
                <w:rFonts w:ascii="Times New Roman" w:hAnsi="Times New Roman" w:cs="Times New Roman"/>
                <w:color w:val="000000"/>
              </w:rPr>
              <w:t xml:space="preserve"> effectiveness</w:t>
            </w:r>
            <w:r>
              <w:rPr>
                <w:rFonts w:ascii="Times New Roman" w:hAnsi="Times New Roman" w:cs="Times New Roman"/>
                <w:color w:val="000000"/>
              </w:rPr>
              <w:t xml:space="preserve"> OR cost saving OR incremental cost effectiveness</w:t>
            </w:r>
          </w:p>
        </w:tc>
        <w:tc>
          <w:tcPr>
            <w:tcW w:w="1156" w:type="dxa"/>
            <w:tcBorders>
              <w:top w:val="single" w:sz="8" w:space="0" w:color="000000"/>
              <w:left w:val="single" w:sz="8" w:space="0" w:color="000000"/>
              <w:bottom w:val="single" w:sz="8" w:space="0" w:color="000000"/>
              <w:right w:val="single" w:sz="8" w:space="0" w:color="000000"/>
            </w:tcBorders>
            <w:shd w:val="clear" w:color="auto" w:fill="auto"/>
          </w:tcPr>
          <w:p w14:paraId="700B76E4" w14:textId="240F062A" w:rsidR="00331B4F" w:rsidRDefault="00331B4F" w:rsidP="00331B4F">
            <w:pPr>
              <w:jc w:val="right"/>
              <w:rPr>
                <w:rFonts w:ascii="Times New Roman" w:eastAsia="Microsoft YaHei" w:hAnsi="Times New Roman" w:cs="Times New Roman"/>
                <w:color w:val="333333"/>
              </w:rPr>
            </w:pPr>
            <w:r>
              <w:rPr>
                <w:rFonts w:ascii="Times New Roman" w:eastAsia="Microsoft YaHei" w:hAnsi="Times New Roman" w:cs="Times New Roman"/>
                <w:color w:val="333333"/>
              </w:rPr>
              <w:t>74,566</w:t>
            </w:r>
          </w:p>
        </w:tc>
      </w:tr>
      <w:tr w:rsidR="00331B4F" w14:paraId="4E16FEC9" w14:textId="77777777" w:rsidTr="00C54197">
        <w:trPr>
          <w:trHeight w:val="61"/>
          <w:jc w:val="center"/>
        </w:trPr>
        <w:tc>
          <w:tcPr>
            <w:tcW w:w="860" w:type="dxa"/>
            <w:tcBorders>
              <w:top w:val="single" w:sz="8" w:space="0" w:color="000000"/>
              <w:left w:val="single" w:sz="8" w:space="0" w:color="000000"/>
              <w:bottom w:val="single" w:sz="8" w:space="0" w:color="000000"/>
              <w:right w:val="single" w:sz="8" w:space="0" w:color="000000"/>
            </w:tcBorders>
            <w:shd w:val="clear" w:color="auto" w:fill="auto"/>
          </w:tcPr>
          <w:p w14:paraId="70213E28" w14:textId="77777777" w:rsidR="00331B4F" w:rsidRDefault="00331B4F" w:rsidP="00331B4F">
            <w:pPr>
              <w:snapToGrid w:val="0"/>
              <w:jc w:val="center"/>
              <w:rPr>
                <w:rFonts w:ascii="Times New Roman" w:eastAsia="Microsoft YaHei" w:hAnsi="Times New Roman" w:cs="Times New Roman"/>
                <w:b/>
                <w:color w:val="000000"/>
              </w:rPr>
            </w:pPr>
            <w:r>
              <w:rPr>
                <w:rFonts w:ascii="Times New Roman" w:eastAsia="Microsoft YaHei" w:hAnsi="Times New Roman" w:cs="Times New Roman"/>
                <w:b/>
                <w:color w:val="000000"/>
              </w:rPr>
              <w:t xml:space="preserve">S3 </w:t>
            </w:r>
          </w:p>
        </w:tc>
        <w:tc>
          <w:tcPr>
            <w:tcW w:w="6732" w:type="dxa"/>
            <w:tcBorders>
              <w:top w:val="single" w:sz="8" w:space="0" w:color="000000"/>
              <w:left w:val="single" w:sz="8" w:space="0" w:color="000000"/>
              <w:bottom w:val="single" w:sz="8" w:space="0" w:color="000000"/>
              <w:right w:val="single" w:sz="8" w:space="0" w:color="000000"/>
            </w:tcBorders>
            <w:shd w:val="clear" w:color="auto" w:fill="auto"/>
          </w:tcPr>
          <w:p w14:paraId="465A7C6B" w14:textId="78847032" w:rsidR="00331B4F" w:rsidRDefault="00331B4F" w:rsidP="00331B4F">
            <w:pPr>
              <w:snapToGrid w:val="0"/>
              <w:rPr>
                <w:rFonts w:ascii="Times New Roman" w:eastAsia="Microsoft YaHei" w:hAnsi="Times New Roman" w:cs="Times New Roman"/>
                <w:color w:val="333333"/>
              </w:rPr>
            </w:pPr>
            <w:r w:rsidRPr="001C7D2A">
              <w:rPr>
                <w:rFonts w:ascii="Times New Roman" w:eastAsia="Microsoft YaHei" w:hAnsi="Times New Roman" w:cs="Times New Roman"/>
                <w:color w:val="333333"/>
              </w:rPr>
              <w:t xml:space="preserve">(Intervention OR interventions OR interventional OR cohort* OR trial OR trials OR RCT): </w:t>
            </w:r>
          </w:p>
        </w:tc>
        <w:tc>
          <w:tcPr>
            <w:tcW w:w="1156" w:type="dxa"/>
            <w:tcBorders>
              <w:top w:val="single" w:sz="8" w:space="0" w:color="000000"/>
              <w:left w:val="single" w:sz="8" w:space="0" w:color="000000"/>
              <w:bottom w:val="single" w:sz="8" w:space="0" w:color="000000"/>
              <w:right w:val="single" w:sz="8" w:space="0" w:color="000000"/>
            </w:tcBorders>
            <w:shd w:val="clear" w:color="auto" w:fill="auto"/>
          </w:tcPr>
          <w:p w14:paraId="1863F768" w14:textId="6F6C4156" w:rsidR="00331B4F" w:rsidRDefault="00331B4F" w:rsidP="00331B4F">
            <w:pPr>
              <w:jc w:val="right"/>
              <w:rPr>
                <w:rFonts w:ascii="Times New Roman" w:eastAsia="Microsoft YaHei" w:hAnsi="Times New Roman" w:cs="Times New Roman"/>
                <w:color w:val="333333"/>
              </w:rPr>
            </w:pPr>
            <w:r>
              <w:rPr>
                <w:rFonts w:ascii="Times New Roman" w:eastAsia="Microsoft YaHei" w:hAnsi="Times New Roman" w:cs="Times New Roman"/>
                <w:color w:val="333333"/>
              </w:rPr>
              <w:t>61,038</w:t>
            </w:r>
          </w:p>
        </w:tc>
      </w:tr>
      <w:tr w:rsidR="00331B4F" w14:paraId="1937ECA6" w14:textId="77777777" w:rsidTr="00C54197">
        <w:trPr>
          <w:trHeight w:val="40"/>
          <w:jc w:val="center"/>
        </w:trPr>
        <w:tc>
          <w:tcPr>
            <w:tcW w:w="860" w:type="dxa"/>
            <w:tcBorders>
              <w:top w:val="single" w:sz="8" w:space="0" w:color="000000"/>
              <w:left w:val="single" w:sz="8" w:space="0" w:color="000000"/>
              <w:bottom w:val="single" w:sz="8" w:space="0" w:color="000000"/>
              <w:right w:val="single" w:sz="8" w:space="0" w:color="000000"/>
            </w:tcBorders>
            <w:shd w:val="clear" w:color="auto" w:fill="auto"/>
          </w:tcPr>
          <w:p w14:paraId="63395316" w14:textId="77777777" w:rsidR="00331B4F" w:rsidRDefault="00331B4F" w:rsidP="00331B4F">
            <w:pPr>
              <w:snapToGrid w:val="0"/>
              <w:jc w:val="center"/>
              <w:rPr>
                <w:rFonts w:ascii="Times New Roman" w:eastAsia="Microsoft YaHei" w:hAnsi="Times New Roman" w:cs="Times New Roman"/>
                <w:b/>
                <w:color w:val="000000"/>
              </w:rPr>
            </w:pPr>
            <w:r>
              <w:rPr>
                <w:rFonts w:ascii="Times New Roman" w:eastAsia="Microsoft YaHei" w:hAnsi="Times New Roman" w:cs="Times New Roman"/>
                <w:b/>
                <w:color w:val="000000"/>
              </w:rPr>
              <w:lastRenderedPageBreak/>
              <w:t>S4</w:t>
            </w:r>
          </w:p>
        </w:tc>
        <w:tc>
          <w:tcPr>
            <w:tcW w:w="6732" w:type="dxa"/>
            <w:tcBorders>
              <w:top w:val="single" w:sz="8" w:space="0" w:color="000000"/>
              <w:left w:val="single" w:sz="8" w:space="0" w:color="000000"/>
              <w:bottom w:val="single" w:sz="8" w:space="0" w:color="000000"/>
              <w:right w:val="single" w:sz="8" w:space="0" w:color="000000"/>
            </w:tcBorders>
            <w:shd w:val="clear" w:color="auto" w:fill="auto"/>
          </w:tcPr>
          <w:p w14:paraId="29356CAD" w14:textId="77777777" w:rsidR="00331B4F" w:rsidRDefault="00331B4F" w:rsidP="00331B4F">
            <w:pPr>
              <w:snapToGrid w:val="0"/>
              <w:rPr>
                <w:rFonts w:ascii="Times New Roman" w:eastAsia="Microsoft YaHei" w:hAnsi="Times New Roman" w:cs="Times New Roman"/>
                <w:color w:val="333333"/>
              </w:rPr>
            </w:pPr>
            <w:r>
              <w:rPr>
                <w:rFonts w:ascii="Times New Roman" w:eastAsia="Microsoft YaHei" w:hAnsi="Times New Roman" w:cs="Times New Roman"/>
                <w:color w:val="333333"/>
              </w:rPr>
              <w:t xml:space="preserve">S1 AND S2 AND S3 </w:t>
            </w:r>
          </w:p>
        </w:tc>
        <w:tc>
          <w:tcPr>
            <w:tcW w:w="1156" w:type="dxa"/>
            <w:tcBorders>
              <w:top w:val="single" w:sz="8" w:space="0" w:color="000000"/>
              <w:left w:val="single" w:sz="8" w:space="0" w:color="000000"/>
              <w:bottom w:val="single" w:sz="8" w:space="0" w:color="000000"/>
              <w:right w:val="single" w:sz="8" w:space="0" w:color="000000"/>
            </w:tcBorders>
            <w:shd w:val="clear" w:color="auto" w:fill="auto"/>
          </w:tcPr>
          <w:p w14:paraId="01970217" w14:textId="6AB4D9B7" w:rsidR="00331B4F" w:rsidRDefault="00313602" w:rsidP="00331B4F">
            <w:pPr>
              <w:jc w:val="right"/>
              <w:rPr>
                <w:rFonts w:ascii="Times New Roman" w:eastAsia="Microsoft YaHei" w:hAnsi="Times New Roman" w:cs="Times New Roman"/>
                <w:color w:val="333333"/>
              </w:rPr>
            </w:pPr>
            <w:r>
              <w:rPr>
                <w:rFonts w:ascii="Times New Roman" w:eastAsia="Microsoft YaHei" w:hAnsi="Times New Roman" w:cs="Times New Roman"/>
                <w:color w:val="333333"/>
              </w:rPr>
              <w:t>209</w:t>
            </w:r>
          </w:p>
        </w:tc>
      </w:tr>
      <w:tr w:rsidR="00331B4F" w14:paraId="34E752EB" w14:textId="77777777" w:rsidTr="00C54197">
        <w:trPr>
          <w:trHeight w:val="40"/>
          <w:jc w:val="center"/>
        </w:trPr>
        <w:tc>
          <w:tcPr>
            <w:tcW w:w="8748" w:type="dxa"/>
            <w:gridSpan w:val="3"/>
            <w:tcBorders>
              <w:top w:val="single" w:sz="8" w:space="0" w:color="000000"/>
              <w:left w:val="single" w:sz="8" w:space="0" w:color="000000"/>
              <w:bottom w:val="single" w:sz="8" w:space="0" w:color="000000"/>
              <w:right w:val="single" w:sz="8" w:space="0" w:color="000000"/>
            </w:tcBorders>
            <w:shd w:val="clear" w:color="auto" w:fill="D8D8D8" w:themeFill="background1" w:themeFillShade="D8"/>
          </w:tcPr>
          <w:p w14:paraId="117E49F1" w14:textId="77777777" w:rsidR="00331B4F" w:rsidRPr="00F55E24" w:rsidRDefault="00331B4F" w:rsidP="00331B4F">
            <w:pPr>
              <w:snapToGrid w:val="0"/>
              <w:rPr>
                <w:rFonts w:ascii="Times New Roman" w:eastAsia="Microsoft YaHei" w:hAnsi="Times New Roman" w:cs="Times New Roman"/>
                <w:b/>
                <w:bCs/>
                <w:color w:val="333333"/>
              </w:rPr>
            </w:pPr>
            <w:r w:rsidRPr="00F55E24">
              <w:rPr>
                <w:rFonts w:ascii="Times New Roman" w:eastAsia="Microsoft YaHei" w:hAnsi="Times New Roman" w:cs="Times New Roman"/>
                <w:b/>
                <w:bCs/>
                <w:color w:val="333333"/>
              </w:rPr>
              <w:t>Cochrane Trials</w:t>
            </w:r>
          </w:p>
        </w:tc>
      </w:tr>
      <w:tr w:rsidR="00331B4F" w14:paraId="3E1B719A" w14:textId="77777777" w:rsidTr="00C54197">
        <w:trPr>
          <w:trHeight w:val="40"/>
          <w:jc w:val="center"/>
        </w:trPr>
        <w:tc>
          <w:tcPr>
            <w:tcW w:w="860" w:type="dxa"/>
            <w:tcBorders>
              <w:top w:val="single" w:sz="8" w:space="0" w:color="000000"/>
              <w:left w:val="single" w:sz="8" w:space="0" w:color="000000"/>
              <w:bottom w:val="single" w:sz="8" w:space="0" w:color="000000"/>
              <w:right w:val="single" w:sz="8" w:space="0" w:color="000000"/>
            </w:tcBorders>
            <w:shd w:val="clear" w:color="auto" w:fill="auto"/>
          </w:tcPr>
          <w:p w14:paraId="2964D195" w14:textId="77777777" w:rsidR="00331B4F" w:rsidRDefault="00331B4F" w:rsidP="00331B4F">
            <w:pPr>
              <w:snapToGrid w:val="0"/>
              <w:jc w:val="center"/>
              <w:rPr>
                <w:rFonts w:ascii="Times New Roman" w:eastAsia="Microsoft YaHei" w:hAnsi="Times New Roman" w:cs="Times New Roman"/>
                <w:b/>
                <w:color w:val="000000"/>
              </w:rPr>
            </w:pPr>
            <w:r>
              <w:rPr>
                <w:rFonts w:ascii="Times New Roman" w:eastAsia="Microsoft YaHei" w:hAnsi="Times New Roman" w:cs="Times New Roman"/>
                <w:b/>
                <w:color w:val="000000"/>
              </w:rPr>
              <w:t>S1</w:t>
            </w:r>
          </w:p>
        </w:tc>
        <w:tc>
          <w:tcPr>
            <w:tcW w:w="6732" w:type="dxa"/>
            <w:tcBorders>
              <w:top w:val="single" w:sz="8" w:space="0" w:color="000000"/>
              <w:left w:val="single" w:sz="8" w:space="0" w:color="000000"/>
              <w:bottom w:val="single" w:sz="8" w:space="0" w:color="000000"/>
              <w:right w:val="single" w:sz="8" w:space="0" w:color="000000"/>
            </w:tcBorders>
            <w:shd w:val="clear" w:color="auto" w:fill="auto"/>
          </w:tcPr>
          <w:p w14:paraId="1BC918E9" w14:textId="12C5E866" w:rsidR="00331B4F" w:rsidRDefault="00331B4F" w:rsidP="00331B4F">
            <w:pPr>
              <w:snapToGrid w:val="0"/>
              <w:rPr>
                <w:rFonts w:ascii="Times New Roman" w:eastAsia="Microsoft YaHei" w:hAnsi="Times New Roman" w:cs="Times New Roman"/>
                <w:color w:val="333333"/>
              </w:rPr>
            </w:pPr>
            <w:r w:rsidRPr="003A057B">
              <w:rPr>
                <w:rFonts w:ascii="Times New Roman" w:eastAsia="Microsoft YaHei" w:hAnsi="Times New Roman" w:cs="Times New Roman"/>
                <w:color w:val="333333"/>
                <w:lang w:val="es-ES"/>
              </w:rPr>
              <w:t>Tuberculosis</w:t>
            </w:r>
            <w:r>
              <w:rPr>
                <w:rFonts w:ascii="Times New Roman" w:eastAsia="Microsoft YaHei" w:hAnsi="Times New Roman" w:cs="Times New Roman"/>
                <w:color w:val="333333"/>
                <w:lang w:val="es-ES"/>
              </w:rPr>
              <w:t xml:space="preserve"> </w:t>
            </w:r>
            <w:proofErr w:type="spellStart"/>
            <w:r>
              <w:rPr>
                <w:rFonts w:ascii="Times New Roman" w:eastAsia="Microsoft YaHei" w:hAnsi="Times New Roman" w:cs="Times New Roman"/>
                <w:color w:val="333333"/>
                <w:lang w:val="es-ES"/>
              </w:rPr>
              <w:t>or</w:t>
            </w:r>
            <w:proofErr w:type="spellEnd"/>
            <w:r>
              <w:rPr>
                <w:rFonts w:ascii="Times New Roman" w:eastAsia="Microsoft YaHei" w:hAnsi="Times New Roman" w:cs="Times New Roman"/>
                <w:color w:val="333333"/>
                <w:lang w:val="es-ES"/>
              </w:rPr>
              <w:t xml:space="preserve"> TB</w:t>
            </w:r>
          </w:p>
        </w:tc>
        <w:tc>
          <w:tcPr>
            <w:tcW w:w="1156" w:type="dxa"/>
            <w:tcBorders>
              <w:top w:val="single" w:sz="8" w:space="0" w:color="000000"/>
              <w:left w:val="single" w:sz="8" w:space="0" w:color="000000"/>
              <w:bottom w:val="single" w:sz="8" w:space="0" w:color="000000"/>
              <w:right w:val="single" w:sz="8" w:space="0" w:color="000000"/>
            </w:tcBorders>
            <w:shd w:val="clear" w:color="auto" w:fill="auto"/>
          </w:tcPr>
          <w:p w14:paraId="0CCD6153" w14:textId="27137668" w:rsidR="00331B4F" w:rsidRDefault="00331B4F" w:rsidP="00331B4F">
            <w:pPr>
              <w:jc w:val="right"/>
              <w:rPr>
                <w:rFonts w:ascii="Times New Roman" w:eastAsia="Microsoft YaHei" w:hAnsi="Times New Roman" w:cs="Times New Roman"/>
                <w:color w:val="333333"/>
              </w:rPr>
            </w:pPr>
            <w:r>
              <w:rPr>
                <w:rFonts w:ascii="Times New Roman" w:eastAsia="Microsoft YaHei" w:hAnsi="Times New Roman" w:cs="Times New Roman"/>
                <w:color w:val="333333"/>
              </w:rPr>
              <w:t>594</w:t>
            </w:r>
          </w:p>
        </w:tc>
      </w:tr>
      <w:tr w:rsidR="00331B4F" w14:paraId="69A0BB29" w14:textId="77777777" w:rsidTr="00C54197">
        <w:trPr>
          <w:trHeight w:val="40"/>
          <w:jc w:val="center"/>
        </w:trPr>
        <w:tc>
          <w:tcPr>
            <w:tcW w:w="860" w:type="dxa"/>
            <w:tcBorders>
              <w:top w:val="single" w:sz="8" w:space="0" w:color="000000"/>
              <w:left w:val="single" w:sz="8" w:space="0" w:color="000000"/>
              <w:bottom w:val="single" w:sz="8" w:space="0" w:color="000000"/>
              <w:right w:val="single" w:sz="8" w:space="0" w:color="000000"/>
            </w:tcBorders>
            <w:shd w:val="clear" w:color="auto" w:fill="auto"/>
          </w:tcPr>
          <w:p w14:paraId="3DE1E4DE" w14:textId="77777777" w:rsidR="00331B4F" w:rsidRDefault="00331B4F" w:rsidP="00331B4F">
            <w:pPr>
              <w:snapToGrid w:val="0"/>
              <w:jc w:val="center"/>
              <w:rPr>
                <w:rFonts w:ascii="Times New Roman" w:eastAsia="Microsoft YaHei" w:hAnsi="Times New Roman" w:cs="Times New Roman"/>
                <w:b/>
                <w:color w:val="000000"/>
              </w:rPr>
            </w:pPr>
            <w:r>
              <w:rPr>
                <w:rFonts w:ascii="Times New Roman" w:eastAsia="Microsoft YaHei" w:hAnsi="Times New Roman" w:cs="Times New Roman"/>
                <w:b/>
                <w:color w:val="000000"/>
              </w:rPr>
              <w:t>S2</w:t>
            </w:r>
          </w:p>
        </w:tc>
        <w:tc>
          <w:tcPr>
            <w:tcW w:w="6732" w:type="dxa"/>
            <w:tcBorders>
              <w:top w:val="single" w:sz="8" w:space="0" w:color="000000"/>
              <w:left w:val="single" w:sz="8" w:space="0" w:color="000000"/>
              <w:bottom w:val="single" w:sz="8" w:space="0" w:color="000000"/>
              <w:right w:val="single" w:sz="8" w:space="0" w:color="000000"/>
            </w:tcBorders>
            <w:shd w:val="clear" w:color="auto" w:fill="auto"/>
          </w:tcPr>
          <w:p w14:paraId="1E15F88F" w14:textId="149A03C6" w:rsidR="00331B4F" w:rsidRDefault="0088151B" w:rsidP="00331B4F">
            <w:pPr>
              <w:snapToGrid w:val="0"/>
              <w:rPr>
                <w:rFonts w:ascii="Times New Roman" w:eastAsia="Microsoft YaHei" w:hAnsi="Times New Roman" w:cs="Times New Roman"/>
                <w:color w:val="333333"/>
              </w:rPr>
            </w:pPr>
            <w:r>
              <w:rPr>
                <w:rFonts w:ascii="Times New Roman" w:hAnsi="Times New Roman" w:cs="Times New Roman"/>
                <w:color w:val="000000"/>
              </w:rPr>
              <w:t>T</w:t>
            </w:r>
            <w:r w:rsidRPr="001C7D2A">
              <w:rPr>
                <w:rFonts w:ascii="Times New Roman" w:hAnsi="Times New Roman" w:cs="Times New Roman"/>
                <w:color w:val="000000"/>
              </w:rPr>
              <w:t>reatment completio</w:t>
            </w:r>
            <w:r>
              <w:rPr>
                <w:rFonts w:ascii="Times New Roman" w:hAnsi="Times New Roman" w:cs="Times New Roman"/>
                <w:color w:val="000000"/>
              </w:rPr>
              <w:t>n</w:t>
            </w:r>
            <w:r w:rsidRPr="001C7D2A">
              <w:rPr>
                <w:rFonts w:ascii="Times New Roman" w:hAnsi="Times New Roman" w:cs="Times New Roman"/>
                <w:color w:val="000000"/>
              </w:rPr>
              <w:t xml:space="preserve"> OR</w:t>
            </w:r>
            <w:r>
              <w:rPr>
                <w:rFonts w:ascii="Times New Roman" w:hAnsi="Times New Roman" w:cs="Times New Roman"/>
                <w:color w:val="000000"/>
              </w:rPr>
              <w:t xml:space="preserve"> completed treatment OR</w:t>
            </w:r>
            <w:r w:rsidRPr="001C7D2A">
              <w:rPr>
                <w:rFonts w:ascii="Times New Roman" w:hAnsi="Times New Roman" w:cs="Times New Roman"/>
                <w:color w:val="000000"/>
              </w:rPr>
              <w:t xml:space="preserve"> treatment cure</w:t>
            </w:r>
            <w:r>
              <w:rPr>
                <w:rFonts w:ascii="Times New Roman" w:hAnsi="Times New Roman" w:cs="Times New Roman"/>
                <w:color w:val="000000"/>
              </w:rPr>
              <w:t xml:space="preserve"> OR cured </w:t>
            </w:r>
            <w:r w:rsidRPr="001C7D2A">
              <w:rPr>
                <w:rFonts w:ascii="Times New Roman" w:hAnsi="Times New Roman" w:cs="Times New Roman"/>
                <w:color w:val="000000"/>
              </w:rPr>
              <w:t>OR treatment success OR</w:t>
            </w:r>
            <w:r>
              <w:rPr>
                <w:rFonts w:ascii="Times New Roman" w:hAnsi="Times New Roman" w:cs="Times New Roman"/>
                <w:color w:val="000000"/>
              </w:rPr>
              <w:t xml:space="preserve"> successful outcome </w:t>
            </w:r>
            <w:r>
              <w:rPr>
                <w:rFonts w:ascii="Times New Roman" w:hAnsi="Times New Roman" w:cs="Times New Roman"/>
                <w:color w:val="000000"/>
              </w:rPr>
              <w:t xml:space="preserve">Or </w:t>
            </w:r>
            <w:r w:rsidRPr="001C7D2A">
              <w:rPr>
                <w:rFonts w:ascii="Times New Roman" w:hAnsi="Times New Roman" w:cs="Times New Roman"/>
                <w:color w:val="000000"/>
              </w:rPr>
              <w:t>Cost</w:t>
            </w:r>
            <w:r w:rsidRPr="001C7D2A">
              <w:rPr>
                <w:rFonts w:ascii="Times New Roman" w:hAnsi="Times New Roman" w:cs="Times New Roman"/>
                <w:color w:val="000000"/>
              </w:rPr>
              <w:t xml:space="preserve"> effectiveness</w:t>
            </w:r>
            <w:r>
              <w:rPr>
                <w:rFonts w:ascii="Times New Roman" w:hAnsi="Times New Roman" w:cs="Times New Roman"/>
                <w:color w:val="000000"/>
              </w:rPr>
              <w:t xml:space="preserve"> OR cost saving OR incremental cost effectiveness</w:t>
            </w:r>
          </w:p>
        </w:tc>
        <w:tc>
          <w:tcPr>
            <w:tcW w:w="1156" w:type="dxa"/>
            <w:tcBorders>
              <w:top w:val="single" w:sz="8" w:space="0" w:color="000000"/>
              <w:left w:val="single" w:sz="8" w:space="0" w:color="000000"/>
              <w:bottom w:val="single" w:sz="8" w:space="0" w:color="000000"/>
              <w:right w:val="single" w:sz="8" w:space="0" w:color="000000"/>
            </w:tcBorders>
            <w:shd w:val="clear" w:color="auto" w:fill="auto"/>
          </w:tcPr>
          <w:p w14:paraId="4BED4C9B" w14:textId="40323C8C" w:rsidR="00331B4F" w:rsidRDefault="00331B4F" w:rsidP="00331B4F">
            <w:pPr>
              <w:jc w:val="right"/>
              <w:rPr>
                <w:rFonts w:ascii="Times New Roman" w:eastAsia="Microsoft YaHei" w:hAnsi="Times New Roman" w:cs="Times New Roman"/>
                <w:color w:val="333333"/>
              </w:rPr>
            </w:pPr>
            <w:r>
              <w:rPr>
                <w:rFonts w:ascii="Times New Roman" w:eastAsia="Microsoft YaHei" w:hAnsi="Times New Roman" w:cs="Times New Roman"/>
                <w:color w:val="333333"/>
              </w:rPr>
              <w:t>63,390</w:t>
            </w:r>
          </w:p>
        </w:tc>
      </w:tr>
      <w:tr w:rsidR="00331B4F" w14:paraId="797F12F6" w14:textId="77777777" w:rsidTr="00C54197">
        <w:trPr>
          <w:trHeight w:val="40"/>
          <w:jc w:val="center"/>
        </w:trPr>
        <w:tc>
          <w:tcPr>
            <w:tcW w:w="860" w:type="dxa"/>
            <w:tcBorders>
              <w:top w:val="single" w:sz="8" w:space="0" w:color="000000"/>
              <w:left w:val="single" w:sz="8" w:space="0" w:color="000000"/>
              <w:bottom w:val="single" w:sz="8" w:space="0" w:color="000000"/>
              <w:right w:val="single" w:sz="8" w:space="0" w:color="000000"/>
            </w:tcBorders>
            <w:shd w:val="clear" w:color="auto" w:fill="auto"/>
          </w:tcPr>
          <w:p w14:paraId="56390077" w14:textId="77777777" w:rsidR="00331B4F" w:rsidRDefault="00331B4F" w:rsidP="00331B4F">
            <w:pPr>
              <w:snapToGrid w:val="0"/>
              <w:jc w:val="center"/>
              <w:rPr>
                <w:rFonts w:ascii="Times New Roman" w:eastAsia="Microsoft YaHei" w:hAnsi="Times New Roman" w:cs="Times New Roman"/>
                <w:b/>
                <w:color w:val="000000"/>
              </w:rPr>
            </w:pPr>
            <w:r>
              <w:rPr>
                <w:rFonts w:ascii="Times New Roman" w:eastAsia="Microsoft YaHei" w:hAnsi="Times New Roman" w:cs="Times New Roman"/>
                <w:b/>
                <w:color w:val="000000"/>
              </w:rPr>
              <w:t>S3</w:t>
            </w:r>
          </w:p>
        </w:tc>
        <w:tc>
          <w:tcPr>
            <w:tcW w:w="6732" w:type="dxa"/>
            <w:tcBorders>
              <w:top w:val="single" w:sz="8" w:space="0" w:color="000000"/>
              <w:left w:val="single" w:sz="8" w:space="0" w:color="000000"/>
              <w:bottom w:val="single" w:sz="8" w:space="0" w:color="000000"/>
              <w:right w:val="single" w:sz="8" w:space="0" w:color="000000"/>
            </w:tcBorders>
            <w:shd w:val="clear" w:color="auto" w:fill="auto"/>
          </w:tcPr>
          <w:p w14:paraId="63D3B6A3" w14:textId="7D005F31" w:rsidR="00331B4F" w:rsidRDefault="00331B4F" w:rsidP="00331B4F">
            <w:pPr>
              <w:snapToGrid w:val="0"/>
              <w:rPr>
                <w:rFonts w:ascii="Times New Roman" w:eastAsia="Microsoft YaHei" w:hAnsi="Times New Roman" w:cs="Times New Roman"/>
                <w:color w:val="333333"/>
              </w:rPr>
            </w:pPr>
            <w:r w:rsidRPr="001C7D2A">
              <w:rPr>
                <w:rFonts w:ascii="Times New Roman" w:eastAsia="Microsoft YaHei" w:hAnsi="Times New Roman" w:cs="Times New Roman"/>
                <w:color w:val="333333"/>
              </w:rPr>
              <w:t xml:space="preserve">(Intervention OR interventions OR interventional OR cohort* OR trial OR trials OR RCT): </w:t>
            </w:r>
          </w:p>
        </w:tc>
        <w:tc>
          <w:tcPr>
            <w:tcW w:w="1156" w:type="dxa"/>
            <w:tcBorders>
              <w:top w:val="single" w:sz="8" w:space="0" w:color="000000"/>
              <w:left w:val="single" w:sz="8" w:space="0" w:color="000000"/>
              <w:bottom w:val="single" w:sz="8" w:space="0" w:color="000000"/>
              <w:right w:val="single" w:sz="8" w:space="0" w:color="000000"/>
            </w:tcBorders>
            <w:shd w:val="clear" w:color="auto" w:fill="auto"/>
          </w:tcPr>
          <w:p w14:paraId="4C126A26" w14:textId="43DAE196" w:rsidR="00331B4F" w:rsidRDefault="00331B4F" w:rsidP="00331B4F">
            <w:pPr>
              <w:jc w:val="right"/>
              <w:rPr>
                <w:rFonts w:ascii="Times New Roman" w:eastAsia="Microsoft YaHei" w:hAnsi="Times New Roman" w:cs="Times New Roman"/>
                <w:color w:val="333333"/>
              </w:rPr>
            </w:pPr>
            <w:r>
              <w:rPr>
                <w:rFonts w:ascii="Times New Roman" w:eastAsia="Microsoft YaHei" w:hAnsi="Times New Roman" w:cs="Times New Roman"/>
                <w:color w:val="333333"/>
              </w:rPr>
              <w:t>44,756</w:t>
            </w:r>
          </w:p>
        </w:tc>
      </w:tr>
      <w:tr w:rsidR="00331B4F" w14:paraId="338DFA7F" w14:textId="77777777" w:rsidTr="00C54197">
        <w:trPr>
          <w:trHeight w:val="40"/>
          <w:jc w:val="center"/>
        </w:trPr>
        <w:tc>
          <w:tcPr>
            <w:tcW w:w="860" w:type="dxa"/>
            <w:tcBorders>
              <w:top w:val="single" w:sz="8" w:space="0" w:color="000000"/>
              <w:left w:val="single" w:sz="8" w:space="0" w:color="000000"/>
              <w:bottom w:val="single" w:sz="8" w:space="0" w:color="000000"/>
              <w:right w:val="single" w:sz="8" w:space="0" w:color="000000"/>
            </w:tcBorders>
            <w:shd w:val="clear" w:color="auto" w:fill="auto"/>
          </w:tcPr>
          <w:p w14:paraId="1B075B6F" w14:textId="77777777" w:rsidR="00331B4F" w:rsidRDefault="00331B4F" w:rsidP="00331B4F">
            <w:pPr>
              <w:snapToGrid w:val="0"/>
              <w:jc w:val="center"/>
              <w:rPr>
                <w:rFonts w:ascii="Times New Roman" w:eastAsia="Microsoft YaHei" w:hAnsi="Times New Roman" w:cs="Times New Roman"/>
                <w:b/>
                <w:color w:val="000000"/>
              </w:rPr>
            </w:pPr>
            <w:r>
              <w:rPr>
                <w:rFonts w:ascii="Times New Roman" w:eastAsia="Microsoft YaHei" w:hAnsi="Times New Roman" w:cs="Times New Roman"/>
                <w:b/>
                <w:color w:val="000000"/>
              </w:rPr>
              <w:t>S4</w:t>
            </w:r>
          </w:p>
        </w:tc>
        <w:tc>
          <w:tcPr>
            <w:tcW w:w="6732" w:type="dxa"/>
            <w:tcBorders>
              <w:top w:val="single" w:sz="8" w:space="0" w:color="000000"/>
              <w:left w:val="single" w:sz="8" w:space="0" w:color="000000"/>
              <w:bottom w:val="single" w:sz="8" w:space="0" w:color="000000"/>
              <w:right w:val="single" w:sz="8" w:space="0" w:color="000000"/>
            </w:tcBorders>
            <w:shd w:val="clear" w:color="auto" w:fill="auto"/>
          </w:tcPr>
          <w:p w14:paraId="044B72BE" w14:textId="77777777" w:rsidR="00331B4F" w:rsidRDefault="00331B4F" w:rsidP="00331B4F">
            <w:pPr>
              <w:snapToGrid w:val="0"/>
              <w:rPr>
                <w:rFonts w:ascii="Times New Roman" w:eastAsia="Microsoft YaHei" w:hAnsi="Times New Roman" w:cs="Times New Roman"/>
                <w:color w:val="333333"/>
              </w:rPr>
            </w:pPr>
            <w:r>
              <w:rPr>
                <w:rFonts w:ascii="Times New Roman" w:eastAsia="Microsoft YaHei" w:hAnsi="Times New Roman" w:cs="Times New Roman"/>
                <w:color w:val="333333"/>
              </w:rPr>
              <w:t xml:space="preserve">S1 AND S2 AND S3 </w:t>
            </w:r>
          </w:p>
        </w:tc>
        <w:tc>
          <w:tcPr>
            <w:tcW w:w="1156" w:type="dxa"/>
            <w:tcBorders>
              <w:top w:val="single" w:sz="8" w:space="0" w:color="000000"/>
              <w:left w:val="single" w:sz="8" w:space="0" w:color="000000"/>
              <w:bottom w:val="single" w:sz="8" w:space="0" w:color="000000"/>
              <w:right w:val="single" w:sz="8" w:space="0" w:color="000000"/>
            </w:tcBorders>
            <w:shd w:val="clear" w:color="auto" w:fill="auto"/>
          </w:tcPr>
          <w:p w14:paraId="5D7D8617" w14:textId="008737E9" w:rsidR="00331B4F" w:rsidRDefault="00313602" w:rsidP="00331B4F">
            <w:pPr>
              <w:jc w:val="right"/>
              <w:rPr>
                <w:rFonts w:ascii="Times New Roman" w:eastAsia="Microsoft YaHei" w:hAnsi="Times New Roman" w:cs="Times New Roman"/>
                <w:color w:val="333333"/>
              </w:rPr>
            </w:pPr>
            <w:r>
              <w:rPr>
                <w:rFonts w:ascii="Times New Roman" w:eastAsia="Microsoft YaHei" w:hAnsi="Times New Roman" w:cs="Times New Roman"/>
                <w:color w:val="333333"/>
              </w:rPr>
              <w:t>1327</w:t>
            </w:r>
          </w:p>
        </w:tc>
      </w:tr>
    </w:tbl>
    <w:p w14:paraId="4B29A26C" w14:textId="77777777" w:rsidR="001C7D2A" w:rsidRPr="00ED687A" w:rsidRDefault="001C7D2A" w:rsidP="00727581">
      <w:pPr>
        <w:autoSpaceDE w:val="0"/>
        <w:autoSpaceDN w:val="0"/>
        <w:adjustRightInd w:val="0"/>
        <w:spacing w:after="0" w:line="240" w:lineRule="auto"/>
        <w:rPr>
          <w:rFonts w:ascii="Times New Roman" w:eastAsia="Times New Roman" w:hAnsi="Times New Roman" w:cs="Times New Roman"/>
          <w:b/>
          <w:bCs/>
          <w:color w:val="0563C1"/>
          <w:sz w:val="24"/>
          <w:szCs w:val="24"/>
          <w:u w:val="single"/>
          <w:lang w:val="da-DK" w:eastAsia="en-CA"/>
        </w:rPr>
      </w:pPr>
    </w:p>
    <w:sectPr w:rsidR="001C7D2A" w:rsidRPr="00ED687A" w:rsidSect="003E79A6">
      <w:pgSz w:w="12240" w:h="15840"/>
      <w:pgMar w:top="1319" w:right="1434" w:bottom="413"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8E4D8" w14:textId="77777777" w:rsidR="007333E8" w:rsidRDefault="007333E8">
      <w:pPr>
        <w:spacing w:after="0" w:line="240" w:lineRule="auto"/>
      </w:pPr>
      <w:r>
        <w:separator/>
      </w:r>
    </w:p>
  </w:endnote>
  <w:endnote w:type="continuationSeparator" w:id="0">
    <w:p w14:paraId="43564FE6" w14:textId="77777777" w:rsidR="007333E8" w:rsidRDefault="00733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nionPro-It">
    <w:altName w:val="Calibri"/>
    <w:panose1 w:val="00000000000000000000"/>
    <w:charset w:val="00"/>
    <w:family w:val="swiss"/>
    <w:notTrueType/>
    <w:pitch w:val="default"/>
    <w:sig w:usb0="00000003" w:usb1="00000000" w:usb2="00000000" w:usb3="00000000" w:csb0="00000001" w:csb1="00000000"/>
  </w:font>
  <w:font w:name="MinionPro-Regular">
    <w:altName w:val="Calibri"/>
    <w:panose1 w:val="00000000000000000000"/>
    <w:charset w:val="00"/>
    <w:family w:val="auto"/>
    <w:notTrueType/>
    <w:pitch w:val="default"/>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260525"/>
      <w:docPartObj>
        <w:docPartGallery w:val="Page Numbers (Bottom of Page)"/>
        <w:docPartUnique/>
      </w:docPartObj>
    </w:sdtPr>
    <w:sdtEndPr/>
    <w:sdtContent>
      <w:p w14:paraId="594FC92D" w14:textId="77777777" w:rsidR="00BD61E0" w:rsidRDefault="00745F72">
        <w:pPr>
          <w:pStyle w:val="Footer"/>
          <w:jc w:val="right"/>
        </w:pPr>
        <w:r>
          <w:t xml:space="preserve">Page | </w:t>
        </w:r>
        <w:r>
          <w:fldChar w:fldCharType="begin"/>
        </w:r>
        <w:r>
          <w:instrText xml:space="preserve"> PAGE   \* MERGEFORMAT </w:instrText>
        </w:r>
        <w:r>
          <w:fldChar w:fldCharType="separate"/>
        </w:r>
        <w:r>
          <w:rPr>
            <w:noProof/>
          </w:rPr>
          <w:t>5</w:t>
        </w:r>
        <w:r>
          <w:rPr>
            <w:noProof/>
          </w:rPr>
          <w:fldChar w:fldCharType="end"/>
        </w:r>
        <w:r>
          <w:t xml:space="preserve"> </w:t>
        </w:r>
      </w:p>
    </w:sdtContent>
  </w:sdt>
  <w:p w14:paraId="64E5B4A3" w14:textId="77777777" w:rsidR="00BD61E0" w:rsidRDefault="00F55E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75C50" w14:textId="77777777" w:rsidR="007333E8" w:rsidRDefault="007333E8">
      <w:pPr>
        <w:spacing w:after="0" w:line="240" w:lineRule="auto"/>
      </w:pPr>
      <w:r>
        <w:separator/>
      </w:r>
    </w:p>
  </w:footnote>
  <w:footnote w:type="continuationSeparator" w:id="0">
    <w:p w14:paraId="45F22514" w14:textId="77777777" w:rsidR="007333E8" w:rsidRDefault="007333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333FB9"/>
    <w:multiLevelType w:val="multilevel"/>
    <w:tmpl w:val="9D987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A609B7"/>
    <w:multiLevelType w:val="multilevel"/>
    <w:tmpl w:val="C456B7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2114307">
    <w:abstractNumId w:val="0"/>
  </w:num>
  <w:num w:numId="2" w16cid:durableId="15152676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F72"/>
    <w:rsid w:val="001C7D2A"/>
    <w:rsid w:val="00297373"/>
    <w:rsid w:val="00313602"/>
    <w:rsid w:val="00331B4F"/>
    <w:rsid w:val="003D2CC7"/>
    <w:rsid w:val="003E79A6"/>
    <w:rsid w:val="00421CAF"/>
    <w:rsid w:val="004500DD"/>
    <w:rsid w:val="00464769"/>
    <w:rsid w:val="006D31C2"/>
    <w:rsid w:val="006E7390"/>
    <w:rsid w:val="00727581"/>
    <w:rsid w:val="007333E8"/>
    <w:rsid w:val="00745F72"/>
    <w:rsid w:val="00762BC0"/>
    <w:rsid w:val="0088151B"/>
    <w:rsid w:val="00A073D7"/>
    <w:rsid w:val="00BA35A4"/>
    <w:rsid w:val="00BB5AC1"/>
    <w:rsid w:val="00C31087"/>
    <w:rsid w:val="00C91879"/>
    <w:rsid w:val="00C94727"/>
    <w:rsid w:val="00CC60F7"/>
    <w:rsid w:val="00CF54AB"/>
    <w:rsid w:val="00D1455E"/>
    <w:rsid w:val="00D170FB"/>
    <w:rsid w:val="00D60222"/>
    <w:rsid w:val="00DC4E44"/>
    <w:rsid w:val="00E54347"/>
    <w:rsid w:val="00ED687A"/>
    <w:rsid w:val="00F169E8"/>
    <w:rsid w:val="00F55E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D220B"/>
  <w15:chartTrackingRefBased/>
  <w15:docId w15:val="{04F6C7EF-EBFF-4A68-9ECF-DF7B0AC6A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7D2A"/>
    <w:pPr>
      <w:keepNext/>
      <w:keepLines/>
      <w:widowControl w:val="0"/>
      <w:spacing w:before="340" w:after="330" w:line="578" w:lineRule="auto"/>
      <w:jc w:val="both"/>
      <w:outlineLvl w:val="0"/>
    </w:pPr>
    <w:rPr>
      <w:rFonts w:eastAsiaTheme="minorEastAsia"/>
      <w:b/>
      <w:bCs/>
      <w:kern w:val="44"/>
      <w:sz w:val="44"/>
      <w:szCs w:val="4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745F7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45F72"/>
  </w:style>
  <w:style w:type="table" w:styleId="TableGrid">
    <w:name w:val="Table Grid"/>
    <w:basedOn w:val="TableNormal"/>
    <w:uiPriority w:val="39"/>
    <w:rsid w:val="00745F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CF54AB"/>
    <w:pPr>
      <w:spacing w:after="0" w:line="240" w:lineRule="auto"/>
    </w:pPr>
    <w:rPr>
      <w:rFonts w:eastAsiaTheme="minorEastAsia"/>
    </w:rPr>
    <w:tblPr>
      <w:tblCellMar>
        <w:top w:w="0" w:type="dxa"/>
        <w:left w:w="0" w:type="dxa"/>
        <w:bottom w:w="0" w:type="dxa"/>
        <w:right w:w="0" w:type="dxa"/>
      </w:tblCellMar>
    </w:tblPr>
  </w:style>
  <w:style w:type="paragraph" w:customStyle="1" w:styleId="CM2">
    <w:name w:val="CM2"/>
    <w:basedOn w:val="Normal"/>
    <w:next w:val="Normal"/>
    <w:rsid w:val="004500DD"/>
    <w:pPr>
      <w:widowControl w:val="0"/>
      <w:autoSpaceDE w:val="0"/>
      <w:autoSpaceDN w:val="0"/>
      <w:adjustRightInd w:val="0"/>
      <w:spacing w:after="373" w:line="240" w:lineRule="auto"/>
    </w:pPr>
    <w:rPr>
      <w:rFonts w:ascii="Calibri" w:eastAsia="Times New Roman" w:hAnsi="Calibri" w:cs="Times New Roman"/>
      <w:sz w:val="24"/>
      <w:szCs w:val="24"/>
      <w:lang w:val="en-CA" w:eastAsia="en-CA"/>
    </w:rPr>
  </w:style>
  <w:style w:type="paragraph" w:styleId="NormalWeb">
    <w:name w:val="Normal (Web)"/>
    <w:basedOn w:val="Normal"/>
    <w:uiPriority w:val="99"/>
    <w:semiHidden/>
    <w:unhideWhenUsed/>
    <w:rsid w:val="00CC60F7"/>
    <w:pPr>
      <w:spacing w:before="100" w:beforeAutospacing="1" w:after="100" w:afterAutospacing="1" w:line="240" w:lineRule="auto"/>
    </w:pPr>
    <w:rPr>
      <w:rFonts w:ascii="Times New Roman" w:eastAsia="Times New Roman" w:hAnsi="Times New Roman" w:cs="Times New Roman"/>
      <w:sz w:val="24"/>
      <w:szCs w:val="24"/>
    </w:rPr>
  </w:style>
  <w:style w:type="table" w:styleId="TableGridLight">
    <w:name w:val="Grid Table Light"/>
    <w:basedOn w:val="TableNormal"/>
    <w:uiPriority w:val="40"/>
    <w:rsid w:val="0072758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qFormat/>
    <w:rsid w:val="001C7D2A"/>
    <w:rPr>
      <w:rFonts w:eastAsiaTheme="minorEastAsia"/>
      <w:b/>
      <w:bCs/>
      <w:kern w:val="44"/>
      <w:sz w:val="44"/>
      <w:szCs w:val="4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728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Dar_es_Salaam"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prisma-statement.org/" TargetMode="Externa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20</Pages>
  <Words>8515</Words>
  <Characters>48542</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Gabalape Sejie</dc:creator>
  <cp:keywords/>
  <dc:description/>
  <cp:lastModifiedBy>Gabalape Sejie</cp:lastModifiedBy>
  <cp:revision>5</cp:revision>
  <dcterms:created xsi:type="dcterms:W3CDTF">2023-06-11T19:41:00Z</dcterms:created>
  <dcterms:modified xsi:type="dcterms:W3CDTF">2023-06-11T21:59:00Z</dcterms:modified>
</cp:coreProperties>
</file>