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564B7" w14:textId="11C78146" w:rsidR="00FD4407" w:rsidRPr="007166EB" w:rsidRDefault="00FD4407" w:rsidP="00861AA2">
      <w:pPr>
        <w:spacing w:after="0" w:line="240" w:lineRule="auto"/>
        <w:rPr>
          <w:rFonts w:ascii="Times New Roman" w:hAnsi="Times New Roman" w:cs="Times New Roman"/>
        </w:rPr>
      </w:pPr>
      <w:r w:rsidRPr="007166EB">
        <w:rPr>
          <w:rFonts w:ascii="Times New Roman" w:hAnsi="Times New Roman" w:cs="Times New Roman"/>
        </w:rPr>
        <w:t>Table</w:t>
      </w:r>
      <w:r w:rsidR="00B456D7">
        <w:rPr>
          <w:rFonts w:ascii="Times New Roman" w:hAnsi="Times New Roman" w:cs="Times New Roman"/>
        </w:rPr>
        <w:t xml:space="preserve"> 1</w:t>
      </w:r>
      <w:r w:rsidRPr="007166EB">
        <w:rPr>
          <w:rFonts w:ascii="Times New Roman" w:hAnsi="Times New Roman" w:cs="Times New Roman"/>
        </w:rPr>
        <w:t xml:space="preserve">: </w:t>
      </w:r>
      <w:r w:rsidR="00CC1CF8">
        <w:rPr>
          <w:rFonts w:ascii="Times New Roman" w:hAnsi="Times New Roman" w:cs="Times New Roman"/>
        </w:rPr>
        <w:t>D</w:t>
      </w:r>
      <w:r w:rsidRPr="007166EB">
        <w:rPr>
          <w:rFonts w:ascii="Times New Roman" w:hAnsi="Times New Roman" w:cs="Times New Roman"/>
        </w:rPr>
        <w:t xml:space="preserve">escription of relevant evidence included in scoping review of </w:t>
      </w:r>
      <w:r w:rsidR="00DA21AA">
        <w:rPr>
          <w:rFonts w:ascii="Times New Roman" w:hAnsi="Times New Roman" w:cs="Times New Roman"/>
        </w:rPr>
        <w:t>neglected tropical diseases (</w:t>
      </w:r>
      <w:r w:rsidRPr="007166EB">
        <w:rPr>
          <w:rFonts w:ascii="Times New Roman" w:hAnsi="Times New Roman" w:cs="Times New Roman"/>
        </w:rPr>
        <w:t>NTDs</w:t>
      </w:r>
      <w:r w:rsidR="00DA21AA">
        <w:rPr>
          <w:rFonts w:ascii="Times New Roman" w:hAnsi="Times New Roman" w:cs="Times New Roman"/>
        </w:rPr>
        <w:t>)</w:t>
      </w:r>
      <w:r w:rsidRPr="007166EB">
        <w:rPr>
          <w:rFonts w:ascii="Times New Roman" w:hAnsi="Times New Roman" w:cs="Times New Roman"/>
        </w:rPr>
        <w:t xml:space="preserve"> </w:t>
      </w:r>
      <w:r w:rsidR="00CC1CF8">
        <w:rPr>
          <w:rFonts w:ascii="Times New Roman" w:hAnsi="Times New Roman" w:cs="Times New Roman"/>
        </w:rPr>
        <w:t>b</w:t>
      </w:r>
      <w:r w:rsidRPr="007166EB">
        <w:rPr>
          <w:rFonts w:ascii="Times New Roman" w:hAnsi="Times New Roman" w:cs="Times New Roman"/>
        </w:rPr>
        <w:t>urden in Ethiopia</w:t>
      </w:r>
      <w:r w:rsidR="00B456D7">
        <w:rPr>
          <w:rFonts w:ascii="Times New Roman" w:hAnsi="Times New Roman" w:cs="Times New Roman"/>
        </w:rPr>
        <w:t xml:space="preserve"> (</w:t>
      </w:r>
      <w:r w:rsidR="00B456D7" w:rsidRPr="00B456D7">
        <w:rPr>
          <w:rFonts w:ascii="Times New Roman" w:hAnsi="Times New Roman" w:cs="Times New Roman"/>
          <w:i/>
          <w:iCs/>
        </w:rPr>
        <w:t>Additional file 3</w:t>
      </w:r>
      <w:r w:rsidR="00B456D7">
        <w:rPr>
          <w:rFonts w:ascii="Times New Roman" w:hAnsi="Times New Roman" w:cs="Times New Roman"/>
        </w:rPr>
        <w:t>)</w:t>
      </w:r>
    </w:p>
    <w:tbl>
      <w:tblPr>
        <w:tblStyle w:val="TableGrid"/>
        <w:tblW w:w="15027" w:type="dxa"/>
        <w:tblInd w:w="-998" w:type="dxa"/>
        <w:tblLayout w:type="fixed"/>
        <w:tblLook w:val="04A0" w:firstRow="1" w:lastRow="0" w:firstColumn="1" w:lastColumn="0" w:noHBand="0" w:noVBand="1"/>
      </w:tblPr>
      <w:tblGrid>
        <w:gridCol w:w="1419"/>
        <w:gridCol w:w="3543"/>
        <w:gridCol w:w="1134"/>
        <w:gridCol w:w="1418"/>
        <w:gridCol w:w="1417"/>
        <w:gridCol w:w="6096"/>
      </w:tblGrid>
      <w:tr w:rsidR="002A7E9E" w:rsidRPr="000C4363" w14:paraId="254A23DC" w14:textId="77777777" w:rsidTr="00B11222">
        <w:trPr>
          <w:trHeight w:val="358"/>
        </w:trPr>
        <w:tc>
          <w:tcPr>
            <w:tcW w:w="1419" w:type="dxa"/>
          </w:tcPr>
          <w:p w14:paraId="51271E8B" w14:textId="24B3B181" w:rsidR="00B02A8C" w:rsidRPr="00165FCC" w:rsidRDefault="00B02A8C" w:rsidP="00861AA2">
            <w:pPr>
              <w:rPr>
                <w:rFonts w:ascii="Times New Roman" w:hAnsi="Times New Roman" w:cs="Times New Roman"/>
                <w:b/>
                <w:bCs/>
                <w:sz w:val="20"/>
                <w:szCs w:val="20"/>
              </w:rPr>
            </w:pPr>
            <w:r w:rsidRPr="00165FCC">
              <w:rPr>
                <w:rFonts w:ascii="Times New Roman" w:hAnsi="Times New Roman" w:cs="Times New Roman"/>
                <w:b/>
                <w:bCs/>
                <w:sz w:val="20"/>
                <w:szCs w:val="20"/>
              </w:rPr>
              <w:t>Author, year</w:t>
            </w:r>
          </w:p>
        </w:tc>
        <w:tc>
          <w:tcPr>
            <w:tcW w:w="3543" w:type="dxa"/>
          </w:tcPr>
          <w:p w14:paraId="64CB8C17" w14:textId="542E577E" w:rsidR="00B02A8C" w:rsidRPr="00165FCC" w:rsidRDefault="00B02A8C" w:rsidP="00861AA2">
            <w:pPr>
              <w:rPr>
                <w:rFonts w:ascii="Times New Roman" w:hAnsi="Times New Roman" w:cs="Times New Roman"/>
                <w:b/>
                <w:bCs/>
                <w:sz w:val="20"/>
                <w:szCs w:val="20"/>
              </w:rPr>
            </w:pPr>
            <w:r w:rsidRPr="00165FCC">
              <w:rPr>
                <w:rFonts w:ascii="Times New Roman" w:hAnsi="Times New Roman" w:cs="Times New Roman"/>
                <w:b/>
                <w:bCs/>
                <w:sz w:val="20"/>
                <w:szCs w:val="20"/>
              </w:rPr>
              <w:t xml:space="preserve">Aim </w:t>
            </w:r>
          </w:p>
        </w:tc>
        <w:tc>
          <w:tcPr>
            <w:tcW w:w="1134" w:type="dxa"/>
          </w:tcPr>
          <w:p w14:paraId="3E18026D" w14:textId="296575FF" w:rsidR="00B02A8C" w:rsidRPr="00165FCC" w:rsidRDefault="00B02A8C" w:rsidP="00861AA2">
            <w:pPr>
              <w:rPr>
                <w:rFonts w:ascii="Times New Roman" w:hAnsi="Times New Roman" w:cs="Times New Roman"/>
                <w:b/>
                <w:bCs/>
                <w:sz w:val="20"/>
                <w:szCs w:val="20"/>
              </w:rPr>
            </w:pPr>
            <w:r w:rsidRPr="00165FCC">
              <w:rPr>
                <w:rFonts w:ascii="Times New Roman" w:hAnsi="Times New Roman" w:cs="Times New Roman"/>
                <w:b/>
                <w:bCs/>
                <w:sz w:val="20"/>
                <w:szCs w:val="20"/>
              </w:rPr>
              <w:t>Scope of study</w:t>
            </w:r>
          </w:p>
        </w:tc>
        <w:tc>
          <w:tcPr>
            <w:tcW w:w="1418" w:type="dxa"/>
          </w:tcPr>
          <w:p w14:paraId="3A21DB0D" w14:textId="45395CE7" w:rsidR="00B02A8C" w:rsidRPr="00165FCC" w:rsidRDefault="00B02A8C" w:rsidP="00861AA2">
            <w:pPr>
              <w:rPr>
                <w:rFonts w:ascii="Times New Roman" w:hAnsi="Times New Roman" w:cs="Times New Roman"/>
                <w:b/>
                <w:bCs/>
                <w:sz w:val="20"/>
                <w:szCs w:val="20"/>
              </w:rPr>
            </w:pPr>
            <w:r w:rsidRPr="00165FCC">
              <w:rPr>
                <w:rFonts w:ascii="Times New Roman" w:hAnsi="Times New Roman" w:cs="Times New Roman"/>
                <w:b/>
                <w:bCs/>
                <w:sz w:val="20"/>
                <w:szCs w:val="20"/>
              </w:rPr>
              <w:t>Study design</w:t>
            </w:r>
          </w:p>
        </w:tc>
        <w:tc>
          <w:tcPr>
            <w:tcW w:w="1417" w:type="dxa"/>
          </w:tcPr>
          <w:p w14:paraId="3FDD5831" w14:textId="2A64745E" w:rsidR="00B02A8C" w:rsidRPr="00165FCC" w:rsidRDefault="00B02A8C" w:rsidP="00861AA2">
            <w:pPr>
              <w:rPr>
                <w:rFonts w:ascii="Times New Roman" w:hAnsi="Times New Roman" w:cs="Times New Roman"/>
                <w:b/>
                <w:bCs/>
                <w:sz w:val="20"/>
                <w:szCs w:val="20"/>
              </w:rPr>
            </w:pPr>
            <w:r w:rsidRPr="00165FCC">
              <w:rPr>
                <w:rFonts w:ascii="Times New Roman" w:hAnsi="Times New Roman" w:cs="Times New Roman"/>
                <w:b/>
                <w:bCs/>
                <w:sz w:val="20"/>
                <w:szCs w:val="20"/>
              </w:rPr>
              <w:t>Type of NTDs</w:t>
            </w:r>
          </w:p>
        </w:tc>
        <w:tc>
          <w:tcPr>
            <w:tcW w:w="6096" w:type="dxa"/>
          </w:tcPr>
          <w:p w14:paraId="298D1ACE" w14:textId="0752818C" w:rsidR="00B02A8C" w:rsidRPr="00165FCC" w:rsidRDefault="00B02A8C" w:rsidP="00861AA2">
            <w:pPr>
              <w:rPr>
                <w:rFonts w:ascii="Times New Roman" w:hAnsi="Times New Roman" w:cs="Times New Roman"/>
                <w:b/>
                <w:bCs/>
                <w:sz w:val="20"/>
                <w:szCs w:val="20"/>
              </w:rPr>
            </w:pPr>
            <w:r w:rsidRPr="00165FCC">
              <w:rPr>
                <w:rFonts w:ascii="Times New Roman" w:hAnsi="Times New Roman" w:cs="Times New Roman"/>
                <w:b/>
                <w:bCs/>
                <w:sz w:val="20"/>
                <w:szCs w:val="20"/>
              </w:rPr>
              <w:t>Key finding</w:t>
            </w:r>
            <w:r w:rsidR="00165FCC">
              <w:rPr>
                <w:rFonts w:ascii="Times New Roman" w:hAnsi="Times New Roman" w:cs="Times New Roman"/>
                <w:b/>
                <w:bCs/>
                <w:sz w:val="20"/>
                <w:szCs w:val="20"/>
              </w:rPr>
              <w:t>s</w:t>
            </w:r>
            <w:r w:rsidRPr="00165FCC">
              <w:rPr>
                <w:rFonts w:ascii="Times New Roman" w:hAnsi="Times New Roman" w:cs="Times New Roman"/>
                <w:b/>
                <w:bCs/>
                <w:sz w:val="20"/>
                <w:szCs w:val="20"/>
              </w:rPr>
              <w:t xml:space="preserve"> </w:t>
            </w:r>
          </w:p>
        </w:tc>
      </w:tr>
      <w:tr w:rsidR="00C27A9A" w:rsidRPr="000C4363" w14:paraId="171603DD" w14:textId="77777777" w:rsidTr="00B11222">
        <w:tc>
          <w:tcPr>
            <w:tcW w:w="1419" w:type="dxa"/>
          </w:tcPr>
          <w:p w14:paraId="34D8F778" w14:textId="5BEAF5FC" w:rsidR="00C27A9A" w:rsidRPr="000C4363" w:rsidRDefault="00C27A9A" w:rsidP="00861AA2">
            <w:pPr>
              <w:rPr>
                <w:rFonts w:ascii="Times New Roman" w:hAnsi="Times New Roman" w:cs="Times New Roman"/>
                <w:sz w:val="20"/>
                <w:szCs w:val="20"/>
              </w:rPr>
            </w:pPr>
            <w:r w:rsidRPr="000C4363">
              <w:rPr>
                <w:rFonts w:ascii="Times New Roman" w:hAnsi="Times New Roman" w:cs="Times New Roman"/>
                <w:sz w:val="20"/>
                <w:szCs w:val="20"/>
              </w:rPr>
              <w:t>FMOH, 2021</w:t>
            </w:r>
          </w:p>
        </w:tc>
        <w:tc>
          <w:tcPr>
            <w:tcW w:w="3543" w:type="dxa"/>
          </w:tcPr>
          <w:p w14:paraId="029A857F" w14:textId="69069DF6" w:rsidR="00C27A9A" w:rsidRPr="000C4363" w:rsidRDefault="00C27A9A" w:rsidP="00861AA2">
            <w:pPr>
              <w:rPr>
                <w:rFonts w:ascii="Times New Roman" w:hAnsi="Times New Roman" w:cs="Times New Roman"/>
                <w:sz w:val="20"/>
                <w:szCs w:val="20"/>
              </w:rPr>
            </w:pPr>
            <w:r w:rsidRPr="000C4363">
              <w:rPr>
                <w:rFonts w:ascii="Times New Roman" w:hAnsi="Times New Roman" w:cs="Times New Roman"/>
                <w:sz w:val="20"/>
                <w:szCs w:val="20"/>
              </w:rPr>
              <w:t xml:space="preserve">Third National Strategic Plan </w:t>
            </w:r>
          </w:p>
        </w:tc>
        <w:tc>
          <w:tcPr>
            <w:tcW w:w="1134" w:type="dxa"/>
          </w:tcPr>
          <w:p w14:paraId="7D0016E0" w14:textId="720DC20E" w:rsidR="00C27A9A" w:rsidRPr="000C4363" w:rsidRDefault="00C27A9A" w:rsidP="00861AA2">
            <w:pPr>
              <w:rPr>
                <w:rFonts w:ascii="Times New Roman" w:hAnsi="Times New Roman" w:cs="Times New Roman"/>
                <w:sz w:val="20"/>
                <w:szCs w:val="20"/>
              </w:rPr>
            </w:pPr>
            <w:r w:rsidRPr="000C4363">
              <w:rPr>
                <w:rFonts w:ascii="Times New Roman" w:hAnsi="Times New Roman" w:cs="Times New Roman"/>
                <w:sz w:val="20"/>
                <w:szCs w:val="20"/>
              </w:rPr>
              <w:t xml:space="preserve">National </w:t>
            </w:r>
          </w:p>
        </w:tc>
        <w:tc>
          <w:tcPr>
            <w:tcW w:w="1418" w:type="dxa"/>
          </w:tcPr>
          <w:p w14:paraId="077A82FF" w14:textId="5157DD08" w:rsidR="00C27A9A" w:rsidRPr="000C4363" w:rsidRDefault="00C27A9A" w:rsidP="00861AA2">
            <w:pPr>
              <w:rPr>
                <w:rFonts w:ascii="Times New Roman" w:hAnsi="Times New Roman" w:cs="Times New Roman"/>
                <w:sz w:val="20"/>
                <w:szCs w:val="20"/>
              </w:rPr>
            </w:pPr>
            <w:r w:rsidRPr="000C4363">
              <w:rPr>
                <w:rFonts w:ascii="Times New Roman" w:hAnsi="Times New Roman" w:cs="Times New Roman"/>
                <w:sz w:val="20"/>
                <w:szCs w:val="20"/>
              </w:rPr>
              <w:t xml:space="preserve">National  </w:t>
            </w:r>
          </w:p>
        </w:tc>
        <w:tc>
          <w:tcPr>
            <w:tcW w:w="1417" w:type="dxa"/>
          </w:tcPr>
          <w:p w14:paraId="02001F2C" w14:textId="210B2B57" w:rsidR="00C27A9A" w:rsidRPr="000C4363" w:rsidRDefault="00331F59" w:rsidP="00861AA2">
            <w:pPr>
              <w:rPr>
                <w:rFonts w:ascii="Times New Roman" w:hAnsi="Times New Roman" w:cs="Times New Roman"/>
                <w:sz w:val="20"/>
                <w:szCs w:val="20"/>
              </w:rPr>
            </w:pPr>
            <w:r>
              <w:rPr>
                <w:rFonts w:ascii="Times New Roman" w:hAnsi="Times New Roman" w:cs="Times New Roman"/>
                <w:sz w:val="20"/>
                <w:szCs w:val="20"/>
              </w:rPr>
              <w:t>P</w:t>
            </w:r>
            <w:r w:rsidR="00C27A9A" w:rsidRPr="000C4363">
              <w:rPr>
                <w:rFonts w:ascii="Times New Roman" w:hAnsi="Times New Roman" w:cs="Times New Roman"/>
                <w:sz w:val="20"/>
                <w:szCs w:val="20"/>
              </w:rPr>
              <w:t>rioritized</w:t>
            </w:r>
            <w:r w:rsidR="00722151">
              <w:rPr>
                <w:rFonts w:ascii="Times New Roman" w:hAnsi="Times New Roman" w:cs="Times New Roman"/>
                <w:sz w:val="20"/>
                <w:szCs w:val="20"/>
              </w:rPr>
              <w:t xml:space="preserve"> </w:t>
            </w:r>
            <w:r w:rsidR="00C27A9A" w:rsidRPr="000C4363">
              <w:rPr>
                <w:rFonts w:ascii="Times New Roman" w:hAnsi="Times New Roman" w:cs="Times New Roman"/>
                <w:sz w:val="20"/>
                <w:szCs w:val="20"/>
              </w:rPr>
              <w:t>NTDs</w:t>
            </w:r>
            <w:r>
              <w:rPr>
                <w:rFonts w:ascii="Times New Roman" w:hAnsi="Times New Roman" w:cs="Times New Roman"/>
                <w:sz w:val="20"/>
                <w:szCs w:val="20"/>
              </w:rPr>
              <w:t xml:space="preserve"> </w:t>
            </w:r>
          </w:p>
        </w:tc>
        <w:tc>
          <w:tcPr>
            <w:tcW w:w="6096" w:type="dxa"/>
          </w:tcPr>
          <w:p w14:paraId="59B886BE" w14:textId="2A8075A5" w:rsidR="00C27A9A" w:rsidRPr="000C4363" w:rsidRDefault="00C27A9A" w:rsidP="00861AA2">
            <w:pPr>
              <w:rPr>
                <w:rFonts w:ascii="Times New Roman" w:hAnsi="Times New Roman" w:cs="Times New Roman"/>
                <w:sz w:val="20"/>
                <w:szCs w:val="20"/>
              </w:rPr>
            </w:pPr>
            <w:r w:rsidRPr="000C4363">
              <w:rPr>
                <w:rFonts w:ascii="Times New Roman" w:hAnsi="Times New Roman" w:cs="Times New Roman"/>
                <w:sz w:val="20"/>
                <w:szCs w:val="20"/>
              </w:rPr>
              <w:t xml:space="preserve">The Third National roadmap for </w:t>
            </w:r>
            <w:r w:rsidR="00584865">
              <w:rPr>
                <w:rFonts w:ascii="Times New Roman" w:hAnsi="Times New Roman" w:cs="Times New Roman"/>
                <w:sz w:val="20"/>
                <w:szCs w:val="20"/>
              </w:rPr>
              <w:t>NTDs</w:t>
            </w:r>
            <w:r w:rsidRPr="000C4363">
              <w:rPr>
                <w:rFonts w:ascii="Times New Roman" w:hAnsi="Times New Roman" w:cs="Times New Roman"/>
                <w:sz w:val="20"/>
                <w:szCs w:val="20"/>
              </w:rPr>
              <w:t xml:space="preserve"> (2021-2025): Leprosy and Rabies are included </w:t>
            </w:r>
          </w:p>
        </w:tc>
      </w:tr>
      <w:tr w:rsidR="00C27A9A" w:rsidRPr="000C4363" w14:paraId="04174D84" w14:textId="77777777" w:rsidTr="00B11222">
        <w:tc>
          <w:tcPr>
            <w:tcW w:w="1419" w:type="dxa"/>
          </w:tcPr>
          <w:p w14:paraId="284E6C4A" w14:textId="00FFB77C" w:rsidR="00C27A9A" w:rsidRPr="000C4363" w:rsidRDefault="00C27A9A" w:rsidP="00861AA2">
            <w:pPr>
              <w:rPr>
                <w:rFonts w:ascii="Times New Roman" w:hAnsi="Times New Roman" w:cs="Times New Roman"/>
                <w:sz w:val="20"/>
                <w:szCs w:val="20"/>
              </w:rPr>
            </w:pPr>
            <w:r w:rsidRPr="000C4363">
              <w:rPr>
                <w:rFonts w:ascii="Times New Roman" w:hAnsi="Times New Roman" w:cs="Times New Roman"/>
                <w:sz w:val="20"/>
                <w:szCs w:val="20"/>
              </w:rPr>
              <w:t>FMoH, 2016</w:t>
            </w:r>
          </w:p>
        </w:tc>
        <w:tc>
          <w:tcPr>
            <w:tcW w:w="3543" w:type="dxa"/>
          </w:tcPr>
          <w:p w14:paraId="639D23A7" w14:textId="6891589A" w:rsidR="00C27A9A" w:rsidRPr="000C4363" w:rsidRDefault="00C27A9A" w:rsidP="00861AA2">
            <w:pPr>
              <w:rPr>
                <w:rFonts w:ascii="Times New Roman" w:hAnsi="Times New Roman" w:cs="Times New Roman"/>
                <w:sz w:val="20"/>
                <w:szCs w:val="20"/>
              </w:rPr>
            </w:pPr>
            <w:r w:rsidRPr="000C4363">
              <w:rPr>
                <w:rFonts w:ascii="Times New Roman" w:hAnsi="Times New Roman" w:cs="Times New Roman"/>
                <w:sz w:val="20"/>
                <w:szCs w:val="20"/>
              </w:rPr>
              <w:t>Second National Strategic Plan</w:t>
            </w:r>
          </w:p>
        </w:tc>
        <w:tc>
          <w:tcPr>
            <w:tcW w:w="1134" w:type="dxa"/>
          </w:tcPr>
          <w:p w14:paraId="7200325B" w14:textId="5972839D" w:rsidR="00C27A9A" w:rsidRPr="000C4363" w:rsidRDefault="00C27A9A" w:rsidP="00861AA2">
            <w:pPr>
              <w:rPr>
                <w:rFonts w:ascii="Times New Roman" w:hAnsi="Times New Roman" w:cs="Times New Roman"/>
                <w:sz w:val="20"/>
                <w:szCs w:val="20"/>
              </w:rPr>
            </w:pPr>
            <w:r w:rsidRPr="000C4363">
              <w:rPr>
                <w:rFonts w:ascii="Times New Roman" w:hAnsi="Times New Roman" w:cs="Times New Roman"/>
                <w:sz w:val="20"/>
                <w:szCs w:val="20"/>
              </w:rPr>
              <w:t xml:space="preserve">National </w:t>
            </w:r>
          </w:p>
        </w:tc>
        <w:tc>
          <w:tcPr>
            <w:tcW w:w="1418" w:type="dxa"/>
          </w:tcPr>
          <w:p w14:paraId="0C98BAAF" w14:textId="32C76076" w:rsidR="00C27A9A" w:rsidRPr="000C4363" w:rsidRDefault="00C27A9A" w:rsidP="00861AA2">
            <w:pPr>
              <w:rPr>
                <w:rFonts w:ascii="Times New Roman" w:hAnsi="Times New Roman" w:cs="Times New Roman"/>
                <w:sz w:val="20"/>
                <w:szCs w:val="20"/>
              </w:rPr>
            </w:pPr>
            <w:r w:rsidRPr="000C4363">
              <w:rPr>
                <w:rFonts w:ascii="Times New Roman" w:hAnsi="Times New Roman" w:cs="Times New Roman"/>
                <w:sz w:val="20"/>
                <w:szCs w:val="20"/>
              </w:rPr>
              <w:t xml:space="preserve">National </w:t>
            </w:r>
          </w:p>
        </w:tc>
        <w:tc>
          <w:tcPr>
            <w:tcW w:w="1417" w:type="dxa"/>
          </w:tcPr>
          <w:p w14:paraId="5A3E7528" w14:textId="7F0D7D2C" w:rsidR="00C27A9A" w:rsidRPr="000C4363" w:rsidRDefault="00997C87" w:rsidP="00861AA2">
            <w:pPr>
              <w:rPr>
                <w:rFonts w:ascii="Times New Roman" w:hAnsi="Times New Roman" w:cs="Times New Roman"/>
                <w:sz w:val="20"/>
                <w:szCs w:val="20"/>
              </w:rPr>
            </w:pPr>
            <w:r>
              <w:rPr>
                <w:rFonts w:ascii="Times New Roman" w:hAnsi="Times New Roman" w:cs="Times New Roman"/>
                <w:sz w:val="20"/>
                <w:szCs w:val="20"/>
              </w:rPr>
              <w:t>P</w:t>
            </w:r>
            <w:r w:rsidR="00C27A9A" w:rsidRPr="000C4363">
              <w:rPr>
                <w:rFonts w:ascii="Times New Roman" w:hAnsi="Times New Roman" w:cs="Times New Roman"/>
                <w:sz w:val="20"/>
                <w:szCs w:val="20"/>
              </w:rPr>
              <w:t>rioritized NTDs</w:t>
            </w:r>
          </w:p>
        </w:tc>
        <w:tc>
          <w:tcPr>
            <w:tcW w:w="6096" w:type="dxa"/>
          </w:tcPr>
          <w:p w14:paraId="29217878" w14:textId="17C7EE10" w:rsidR="00C27A9A" w:rsidRPr="000C4363" w:rsidRDefault="00C27A9A" w:rsidP="00861AA2">
            <w:pPr>
              <w:rPr>
                <w:rFonts w:ascii="Times New Roman" w:hAnsi="Times New Roman" w:cs="Times New Roman"/>
                <w:sz w:val="20"/>
                <w:szCs w:val="20"/>
              </w:rPr>
            </w:pPr>
            <w:r w:rsidRPr="000C4363">
              <w:rPr>
                <w:rFonts w:ascii="Times New Roman" w:hAnsi="Times New Roman" w:cs="Times New Roman"/>
                <w:sz w:val="20"/>
                <w:szCs w:val="20"/>
              </w:rPr>
              <w:t xml:space="preserve">The national masterplan/roadmap for </w:t>
            </w:r>
            <w:r w:rsidR="00584865">
              <w:rPr>
                <w:rFonts w:ascii="Times New Roman" w:hAnsi="Times New Roman" w:cs="Times New Roman"/>
                <w:sz w:val="20"/>
                <w:szCs w:val="20"/>
              </w:rPr>
              <w:t>NTDs</w:t>
            </w:r>
            <w:r w:rsidRPr="000C4363">
              <w:rPr>
                <w:rFonts w:ascii="Times New Roman" w:hAnsi="Times New Roman" w:cs="Times New Roman"/>
                <w:sz w:val="20"/>
                <w:szCs w:val="20"/>
              </w:rPr>
              <w:t xml:space="preserve"> (2016-2020)</w:t>
            </w:r>
          </w:p>
        </w:tc>
      </w:tr>
      <w:tr w:rsidR="00C27A9A" w:rsidRPr="000C4363" w14:paraId="371FB93B" w14:textId="77777777" w:rsidTr="00B11222">
        <w:tc>
          <w:tcPr>
            <w:tcW w:w="1419" w:type="dxa"/>
          </w:tcPr>
          <w:p w14:paraId="0D058418" w14:textId="749DC913" w:rsidR="00C27A9A" w:rsidRPr="000C4363" w:rsidRDefault="00C27A9A" w:rsidP="00861AA2">
            <w:pPr>
              <w:rPr>
                <w:rFonts w:ascii="Times New Roman" w:hAnsi="Times New Roman" w:cs="Times New Roman"/>
                <w:sz w:val="20"/>
                <w:szCs w:val="20"/>
              </w:rPr>
            </w:pPr>
            <w:r w:rsidRPr="000C4363">
              <w:rPr>
                <w:rFonts w:ascii="Times New Roman" w:hAnsi="Times New Roman" w:cs="Times New Roman"/>
                <w:sz w:val="20"/>
                <w:szCs w:val="20"/>
              </w:rPr>
              <w:t>FMoH, 2013</w:t>
            </w:r>
          </w:p>
        </w:tc>
        <w:tc>
          <w:tcPr>
            <w:tcW w:w="3543" w:type="dxa"/>
          </w:tcPr>
          <w:p w14:paraId="27A9369B" w14:textId="6086F322" w:rsidR="00C27A9A" w:rsidRPr="000C4363" w:rsidRDefault="00C27A9A" w:rsidP="00861AA2">
            <w:pPr>
              <w:rPr>
                <w:rFonts w:ascii="Times New Roman" w:hAnsi="Times New Roman" w:cs="Times New Roman"/>
                <w:sz w:val="20"/>
                <w:szCs w:val="20"/>
              </w:rPr>
            </w:pPr>
            <w:r w:rsidRPr="000C4363">
              <w:rPr>
                <w:rFonts w:ascii="Times New Roman" w:hAnsi="Times New Roman" w:cs="Times New Roman"/>
                <w:sz w:val="20"/>
                <w:szCs w:val="20"/>
              </w:rPr>
              <w:t>First National Strategic Plan</w:t>
            </w:r>
          </w:p>
        </w:tc>
        <w:tc>
          <w:tcPr>
            <w:tcW w:w="1134" w:type="dxa"/>
          </w:tcPr>
          <w:p w14:paraId="2A35EC21" w14:textId="44288542" w:rsidR="00C27A9A" w:rsidRPr="000C4363" w:rsidRDefault="00C27A9A" w:rsidP="00861AA2">
            <w:pPr>
              <w:rPr>
                <w:rFonts w:ascii="Times New Roman" w:hAnsi="Times New Roman" w:cs="Times New Roman"/>
                <w:sz w:val="20"/>
                <w:szCs w:val="20"/>
              </w:rPr>
            </w:pPr>
            <w:r w:rsidRPr="000C4363">
              <w:rPr>
                <w:rFonts w:ascii="Times New Roman" w:hAnsi="Times New Roman" w:cs="Times New Roman"/>
                <w:sz w:val="20"/>
                <w:szCs w:val="20"/>
              </w:rPr>
              <w:t xml:space="preserve">National </w:t>
            </w:r>
          </w:p>
        </w:tc>
        <w:tc>
          <w:tcPr>
            <w:tcW w:w="1418" w:type="dxa"/>
          </w:tcPr>
          <w:p w14:paraId="71B0729F" w14:textId="25CC5F91" w:rsidR="00C27A9A" w:rsidRPr="000C4363" w:rsidRDefault="00C27A9A" w:rsidP="00861AA2">
            <w:pPr>
              <w:rPr>
                <w:rFonts w:ascii="Times New Roman" w:hAnsi="Times New Roman" w:cs="Times New Roman"/>
                <w:sz w:val="20"/>
                <w:szCs w:val="20"/>
              </w:rPr>
            </w:pPr>
            <w:r w:rsidRPr="000C4363">
              <w:rPr>
                <w:rFonts w:ascii="Times New Roman" w:hAnsi="Times New Roman" w:cs="Times New Roman"/>
                <w:sz w:val="20"/>
                <w:szCs w:val="20"/>
              </w:rPr>
              <w:t xml:space="preserve">National </w:t>
            </w:r>
          </w:p>
        </w:tc>
        <w:tc>
          <w:tcPr>
            <w:tcW w:w="1417" w:type="dxa"/>
          </w:tcPr>
          <w:p w14:paraId="192A264A" w14:textId="61DB9EB1" w:rsidR="00C27A9A" w:rsidRPr="000C4363" w:rsidRDefault="00997C87" w:rsidP="00861AA2">
            <w:pPr>
              <w:rPr>
                <w:rFonts w:ascii="Times New Roman" w:hAnsi="Times New Roman" w:cs="Times New Roman"/>
                <w:sz w:val="20"/>
                <w:szCs w:val="20"/>
              </w:rPr>
            </w:pPr>
            <w:r>
              <w:rPr>
                <w:rFonts w:ascii="Times New Roman" w:hAnsi="Times New Roman" w:cs="Times New Roman"/>
                <w:sz w:val="20"/>
                <w:szCs w:val="20"/>
              </w:rPr>
              <w:t>P</w:t>
            </w:r>
            <w:r w:rsidR="00C27A9A" w:rsidRPr="000C4363">
              <w:rPr>
                <w:rFonts w:ascii="Times New Roman" w:hAnsi="Times New Roman" w:cs="Times New Roman"/>
                <w:sz w:val="20"/>
                <w:szCs w:val="20"/>
              </w:rPr>
              <w:t xml:space="preserve">rioritized </w:t>
            </w:r>
            <w:r w:rsidR="00722151">
              <w:rPr>
                <w:rFonts w:ascii="Times New Roman" w:hAnsi="Times New Roman" w:cs="Times New Roman"/>
                <w:sz w:val="20"/>
                <w:szCs w:val="20"/>
              </w:rPr>
              <w:t>N</w:t>
            </w:r>
            <w:r w:rsidR="00C27A9A" w:rsidRPr="000C4363">
              <w:rPr>
                <w:rFonts w:ascii="Times New Roman" w:hAnsi="Times New Roman" w:cs="Times New Roman"/>
                <w:sz w:val="20"/>
                <w:szCs w:val="20"/>
              </w:rPr>
              <w:t>TDs</w:t>
            </w:r>
          </w:p>
        </w:tc>
        <w:tc>
          <w:tcPr>
            <w:tcW w:w="6096" w:type="dxa"/>
          </w:tcPr>
          <w:p w14:paraId="010BA759" w14:textId="1A8B7C98" w:rsidR="00C27A9A" w:rsidRPr="000C4363" w:rsidRDefault="00C27A9A" w:rsidP="00861AA2">
            <w:pPr>
              <w:rPr>
                <w:rFonts w:ascii="Times New Roman" w:hAnsi="Times New Roman" w:cs="Times New Roman"/>
                <w:sz w:val="20"/>
                <w:szCs w:val="20"/>
              </w:rPr>
            </w:pPr>
            <w:r w:rsidRPr="000C4363">
              <w:rPr>
                <w:rFonts w:ascii="Times New Roman" w:hAnsi="Times New Roman" w:cs="Times New Roman"/>
                <w:sz w:val="20"/>
                <w:szCs w:val="20"/>
              </w:rPr>
              <w:t>The national masterplan/roadmap for neglected tropical disease (2013-2015)</w:t>
            </w:r>
          </w:p>
        </w:tc>
      </w:tr>
      <w:tr w:rsidR="00164CFE" w:rsidRPr="000C4363" w14:paraId="7350F04F" w14:textId="77777777" w:rsidTr="00B11222">
        <w:tc>
          <w:tcPr>
            <w:tcW w:w="1419" w:type="dxa"/>
          </w:tcPr>
          <w:p w14:paraId="5711D33E" w14:textId="63EE5271" w:rsidR="00164CFE" w:rsidRPr="000C4363" w:rsidRDefault="00164CFE" w:rsidP="00861AA2">
            <w:pPr>
              <w:rPr>
                <w:rFonts w:ascii="Times New Roman" w:hAnsi="Times New Roman" w:cs="Times New Roman"/>
                <w:sz w:val="20"/>
                <w:szCs w:val="20"/>
              </w:rPr>
            </w:pPr>
            <w:r w:rsidRPr="000C4363">
              <w:rPr>
                <w:rFonts w:ascii="Times New Roman" w:hAnsi="Times New Roman" w:cs="Times New Roman"/>
                <w:sz w:val="20"/>
                <w:szCs w:val="20"/>
              </w:rPr>
              <w:t>FMoH, 2018</w:t>
            </w:r>
          </w:p>
        </w:tc>
        <w:tc>
          <w:tcPr>
            <w:tcW w:w="3543" w:type="dxa"/>
          </w:tcPr>
          <w:p w14:paraId="61E1C96A" w14:textId="08558066" w:rsidR="00164CFE" w:rsidRPr="000C4363" w:rsidRDefault="00164CFE" w:rsidP="00861AA2">
            <w:pPr>
              <w:rPr>
                <w:rFonts w:ascii="Times New Roman" w:hAnsi="Times New Roman" w:cs="Times New Roman"/>
                <w:sz w:val="20"/>
                <w:szCs w:val="20"/>
              </w:rPr>
            </w:pPr>
            <w:r w:rsidRPr="000C4363">
              <w:rPr>
                <w:rFonts w:ascii="Times New Roman" w:hAnsi="Times New Roman" w:cs="Times New Roman"/>
                <w:sz w:val="20"/>
                <w:szCs w:val="20"/>
              </w:rPr>
              <w:t xml:space="preserve">NTD </w:t>
            </w:r>
            <w:r w:rsidR="00584865">
              <w:rPr>
                <w:rFonts w:ascii="Times New Roman" w:hAnsi="Times New Roman" w:cs="Times New Roman"/>
                <w:sz w:val="20"/>
                <w:szCs w:val="20"/>
              </w:rPr>
              <w:t>W</w:t>
            </w:r>
            <w:r w:rsidRPr="000C4363">
              <w:rPr>
                <w:rFonts w:ascii="Times New Roman" w:hAnsi="Times New Roman" w:cs="Times New Roman"/>
                <w:sz w:val="20"/>
                <w:szCs w:val="20"/>
              </w:rPr>
              <w:t>oreda Transformation</w:t>
            </w:r>
          </w:p>
        </w:tc>
        <w:tc>
          <w:tcPr>
            <w:tcW w:w="1134" w:type="dxa"/>
          </w:tcPr>
          <w:p w14:paraId="3B7D20BD" w14:textId="0C53862B" w:rsidR="00164CFE" w:rsidRPr="000C4363" w:rsidRDefault="00164CFE" w:rsidP="00861AA2">
            <w:pPr>
              <w:rPr>
                <w:rFonts w:ascii="Times New Roman" w:hAnsi="Times New Roman" w:cs="Times New Roman"/>
                <w:sz w:val="20"/>
                <w:szCs w:val="20"/>
              </w:rPr>
            </w:pPr>
            <w:r w:rsidRPr="000C4363">
              <w:rPr>
                <w:rFonts w:ascii="Times New Roman" w:hAnsi="Times New Roman" w:cs="Times New Roman"/>
                <w:sz w:val="20"/>
                <w:szCs w:val="20"/>
              </w:rPr>
              <w:t xml:space="preserve">National </w:t>
            </w:r>
          </w:p>
        </w:tc>
        <w:tc>
          <w:tcPr>
            <w:tcW w:w="1418" w:type="dxa"/>
          </w:tcPr>
          <w:p w14:paraId="4A5DB725" w14:textId="23DBA29B" w:rsidR="00164CFE" w:rsidRPr="000C4363" w:rsidRDefault="00194C07" w:rsidP="00861AA2">
            <w:pPr>
              <w:rPr>
                <w:rFonts w:ascii="Times New Roman" w:hAnsi="Times New Roman" w:cs="Times New Roman"/>
                <w:sz w:val="20"/>
                <w:szCs w:val="20"/>
              </w:rPr>
            </w:pPr>
            <w:r w:rsidRPr="000C4363">
              <w:rPr>
                <w:rFonts w:ascii="Times New Roman" w:hAnsi="Times New Roman" w:cs="Times New Roman"/>
                <w:sz w:val="20"/>
                <w:szCs w:val="20"/>
              </w:rPr>
              <w:t>Strategic Plan</w:t>
            </w:r>
          </w:p>
        </w:tc>
        <w:tc>
          <w:tcPr>
            <w:tcW w:w="1417" w:type="dxa"/>
          </w:tcPr>
          <w:p w14:paraId="0847E109" w14:textId="677060FB" w:rsidR="00164CFE" w:rsidRPr="000C4363" w:rsidRDefault="00997C87" w:rsidP="00861AA2">
            <w:pPr>
              <w:rPr>
                <w:rFonts w:ascii="Times New Roman" w:hAnsi="Times New Roman" w:cs="Times New Roman"/>
                <w:sz w:val="20"/>
                <w:szCs w:val="20"/>
              </w:rPr>
            </w:pPr>
            <w:r>
              <w:rPr>
                <w:rFonts w:ascii="Times New Roman" w:hAnsi="Times New Roman" w:cs="Times New Roman"/>
                <w:sz w:val="20"/>
                <w:szCs w:val="20"/>
              </w:rPr>
              <w:t>P</w:t>
            </w:r>
            <w:r w:rsidR="00844F3F" w:rsidRPr="000C4363">
              <w:rPr>
                <w:rFonts w:ascii="Times New Roman" w:hAnsi="Times New Roman" w:cs="Times New Roman"/>
                <w:sz w:val="20"/>
                <w:szCs w:val="20"/>
              </w:rPr>
              <w:t>rioritized NTDs</w:t>
            </w:r>
          </w:p>
        </w:tc>
        <w:tc>
          <w:tcPr>
            <w:tcW w:w="6096" w:type="dxa"/>
          </w:tcPr>
          <w:p w14:paraId="4890BA89" w14:textId="4913D9FB" w:rsidR="00164CFE" w:rsidRPr="000C4363" w:rsidRDefault="00A9708B" w:rsidP="00861AA2">
            <w:pPr>
              <w:rPr>
                <w:rFonts w:ascii="Times New Roman" w:hAnsi="Times New Roman" w:cs="Times New Roman"/>
                <w:sz w:val="20"/>
                <w:szCs w:val="20"/>
              </w:rPr>
            </w:pPr>
            <w:r w:rsidRPr="000C4363">
              <w:rPr>
                <w:rFonts w:ascii="Times New Roman" w:hAnsi="Times New Roman" w:cs="Times New Roman"/>
                <w:sz w:val="20"/>
                <w:szCs w:val="20"/>
              </w:rPr>
              <w:t xml:space="preserve">The national NTD woreda transformation policy directives </w:t>
            </w:r>
          </w:p>
        </w:tc>
      </w:tr>
      <w:tr w:rsidR="00F73997" w:rsidRPr="000C4363" w14:paraId="3D579E25" w14:textId="77777777" w:rsidTr="00B11222">
        <w:tc>
          <w:tcPr>
            <w:tcW w:w="1419" w:type="dxa"/>
          </w:tcPr>
          <w:p w14:paraId="254CF0E6" w14:textId="2BBFDB0A"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Tilahun et al., 2021</w:t>
            </w:r>
          </w:p>
        </w:tc>
        <w:tc>
          <w:tcPr>
            <w:tcW w:w="3543" w:type="dxa"/>
          </w:tcPr>
          <w:p w14:paraId="13C2600E" w14:textId="7A42CB8C"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Mapping the role of digital health technologies in the case detection, management, and treatment outcomes of NTDs</w:t>
            </w:r>
          </w:p>
        </w:tc>
        <w:tc>
          <w:tcPr>
            <w:tcW w:w="1134" w:type="dxa"/>
          </w:tcPr>
          <w:p w14:paraId="22EBAAEA" w14:textId="6F87AD8C"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National </w:t>
            </w:r>
          </w:p>
        </w:tc>
        <w:tc>
          <w:tcPr>
            <w:tcW w:w="1418" w:type="dxa"/>
          </w:tcPr>
          <w:p w14:paraId="4608A4D4" w14:textId="4319BF15"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Scoping review </w:t>
            </w:r>
          </w:p>
        </w:tc>
        <w:tc>
          <w:tcPr>
            <w:tcW w:w="1417" w:type="dxa"/>
          </w:tcPr>
          <w:p w14:paraId="54A84057" w14:textId="4DE9CE24" w:rsidR="00F73997" w:rsidRPr="000C4363" w:rsidRDefault="00997C87" w:rsidP="00861AA2">
            <w:pPr>
              <w:rPr>
                <w:rFonts w:ascii="Times New Roman" w:hAnsi="Times New Roman" w:cs="Times New Roman"/>
                <w:sz w:val="20"/>
                <w:szCs w:val="20"/>
              </w:rPr>
            </w:pPr>
            <w:r>
              <w:rPr>
                <w:rFonts w:ascii="Times New Roman" w:hAnsi="Times New Roman" w:cs="Times New Roman"/>
                <w:sz w:val="20"/>
                <w:szCs w:val="20"/>
              </w:rPr>
              <w:t>P</w:t>
            </w:r>
            <w:r w:rsidR="00F73997" w:rsidRPr="000C4363">
              <w:rPr>
                <w:rFonts w:ascii="Times New Roman" w:hAnsi="Times New Roman" w:cs="Times New Roman"/>
                <w:sz w:val="20"/>
                <w:szCs w:val="20"/>
              </w:rPr>
              <w:t>rioritized NTDs</w:t>
            </w:r>
          </w:p>
        </w:tc>
        <w:tc>
          <w:tcPr>
            <w:tcW w:w="6096" w:type="dxa"/>
          </w:tcPr>
          <w:p w14:paraId="55B935F3" w14:textId="48FDD6DD" w:rsidR="00F73997" w:rsidRPr="000C4363" w:rsidRDefault="00584865" w:rsidP="00861AA2">
            <w:pPr>
              <w:rPr>
                <w:rFonts w:ascii="Times New Roman" w:hAnsi="Times New Roman" w:cs="Times New Roman"/>
                <w:sz w:val="20"/>
                <w:szCs w:val="20"/>
              </w:rPr>
            </w:pPr>
            <w:r w:rsidRPr="000C4363">
              <w:rPr>
                <w:rFonts w:ascii="Times New Roman" w:hAnsi="Times New Roman" w:cs="Times New Roman"/>
                <w:sz w:val="20"/>
                <w:szCs w:val="20"/>
              </w:rPr>
              <w:t>U</w:t>
            </w:r>
            <w:r w:rsidR="00F73997" w:rsidRPr="000C4363">
              <w:rPr>
                <w:rFonts w:ascii="Times New Roman" w:hAnsi="Times New Roman" w:cs="Times New Roman"/>
                <w:sz w:val="20"/>
                <w:szCs w:val="20"/>
              </w:rPr>
              <w:t>se</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of digital health technologies is an emerging and promising way to improve disease prevention, diagnosis, case detection, treatment delivery, and patient follow-up and facilitating health facility appointments thereby improving health outcomes</w:t>
            </w:r>
          </w:p>
        </w:tc>
      </w:tr>
      <w:tr w:rsidR="00F73997" w:rsidRPr="000C4363" w14:paraId="2C73C623" w14:textId="77777777" w:rsidTr="00B11222">
        <w:tc>
          <w:tcPr>
            <w:tcW w:w="1419" w:type="dxa"/>
          </w:tcPr>
          <w:p w14:paraId="1CDBDB00" w14:textId="7BDEB988"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noProof/>
                <w:sz w:val="20"/>
                <w:szCs w:val="20"/>
              </w:rPr>
              <w:t>Deribe et al., 2017</w:t>
            </w:r>
          </w:p>
        </w:tc>
        <w:tc>
          <w:tcPr>
            <w:tcW w:w="3543" w:type="dxa"/>
          </w:tcPr>
          <w:p w14:paraId="396D4553" w14:textId="7466ACA0" w:rsidR="00F73997" w:rsidRPr="000C4363" w:rsidRDefault="00A76430" w:rsidP="00861AA2">
            <w:pPr>
              <w:rPr>
                <w:rFonts w:ascii="Times New Roman" w:hAnsi="Times New Roman" w:cs="Times New Roman"/>
                <w:sz w:val="20"/>
                <w:szCs w:val="20"/>
              </w:rPr>
            </w:pPr>
            <w:r>
              <w:rPr>
                <w:rFonts w:ascii="Times New Roman" w:hAnsi="Times New Roman" w:cs="Times New Roman"/>
                <w:sz w:val="20"/>
                <w:szCs w:val="20"/>
              </w:rPr>
              <w:t xml:space="preserve">To </w:t>
            </w:r>
            <w:r w:rsidR="00F73997" w:rsidRPr="000C4363">
              <w:rPr>
                <w:rFonts w:ascii="Times New Roman" w:hAnsi="Times New Roman" w:cs="Times New Roman"/>
                <w:sz w:val="20"/>
                <w:szCs w:val="20"/>
              </w:rPr>
              <w:t>describe</w:t>
            </w:r>
            <w:r w:rsidR="00020FE6">
              <w:rPr>
                <w:rFonts w:ascii="Times New Roman" w:hAnsi="Times New Roman" w:cs="Times New Roman"/>
                <w:sz w:val="20"/>
                <w:szCs w:val="20"/>
              </w:rPr>
              <w:t xml:space="preserve"> </w:t>
            </w:r>
            <w:r w:rsidR="00F73997" w:rsidRPr="000C4363">
              <w:rPr>
                <w:rFonts w:ascii="Times New Roman" w:hAnsi="Times New Roman" w:cs="Times New Roman"/>
                <w:sz w:val="20"/>
                <w:szCs w:val="20"/>
              </w:rPr>
              <w:t xml:space="preserve">implementation of the integrated approach into the Ethiopian health system </w:t>
            </w:r>
          </w:p>
        </w:tc>
        <w:tc>
          <w:tcPr>
            <w:tcW w:w="1134" w:type="dxa"/>
          </w:tcPr>
          <w:p w14:paraId="30094F14" w14:textId="279011DA"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National </w:t>
            </w:r>
          </w:p>
        </w:tc>
        <w:tc>
          <w:tcPr>
            <w:tcW w:w="1418" w:type="dxa"/>
          </w:tcPr>
          <w:p w14:paraId="702B8881" w14:textId="25D4DFA9"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Integrated service ma</w:t>
            </w:r>
            <w:r w:rsidR="006859F1" w:rsidRPr="000C4363">
              <w:rPr>
                <w:rFonts w:ascii="Times New Roman" w:hAnsi="Times New Roman" w:cs="Times New Roman"/>
                <w:sz w:val="20"/>
                <w:szCs w:val="20"/>
              </w:rPr>
              <w:t>p</w:t>
            </w:r>
            <w:r w:rsidRPr="000C4363">
              <w:rPr>
                <w:rFonts w:ascii="Times New Roman" w:hAnsi="Times New Roman" w:cs="Times New Roman"/>
                <w:sz w:val="20"/>
                <w:szCs w:val="20"/>
              </w:rPr>
              <w:t xml:space="preserve">ping </w:t>
            </w:r>
          </w:p>
        </w:tc>
        <w:tc>
          <w:tcPr>
            <w:tcW w:w="1417" w:type="dxa"/>
          </w:tcPr>
          <w:p w14:paraId="5120BFB0" w14:textId="46476D96" w:rsidR="00F73997" w:rsidRPr="000C4363" w:rsidRDefault="00194C07" w:rsidP="00861AA2">
            <w:pPr>
              <w:rPr>
                <w:rFonts w:ascii="Times New Roman" w:hAnsi="Times New Roman" w:cs="Times New Roman"/>
                <w:sz w:val="20"/>
                <w:szCs w:val="20"/>
              </w:rPr>
            </w:pPr>
            <w:r w:rsidRPr="000C4363">
              <w:rPr>
                <w:rFonts w:ascii="Times New Roman" w:hAnsi="Times New Roman" w:cs="Times New Roman"/>
                <w:sz w:val="20"/>
                <w:szCs w:val="20"/>
              </w:rPr>
              <w:t>L</w:t>
            </w:r>
            <w:r w:rsidR="00584865">
              <w:rPr>
                <w:rFonts w:ascii="Times New Roman" w:hAnsi="Times New Roman" w:cs="Times New Roman"/>
                <w:sz w:val="20"/>
                <w:szCs w:val="20"/>
              </w:rPr>
              <w:t xml:space="preserve">ymphatic Filariasis (LF) </w:t>
            </w:r>
            <w:r w:rsidR="00997C87">
              <w:rPr>
                <w:rFonts w:ascii="Times New Roman" w:hAnsi="Times New Roman" w:cs="Times New Roman"/>
                <w:sz w:val="20"/>
                <w:szCs w:val="20"/>
              </w:rPr>
              <w:t xml:space="preserve">&amp; </w:t>
            </w:r>
            <w:r w:rsidR="00F73997" w:rsidRPr="000C4363">
              <w:rPr>
                <w:rFonts w:ascii="Times New Roman" w:hAnsi="Times New Roman" w:cs="Times New Roman"/>
                <w:sz w:val="20"/>
                <w:szCs w:val="20"/>
              </w:rPr>
              <w:t>podoconiosis</w:t>
            </w:r>
          </w:p>
        </w:tc>
        <w:tc>
          <w:tcPr>
            <w:tcW w:w="6096" w:type="dxa"/>
          </w:tcPr>
          <w:p w14:paraId="7066A278" w14:textId="31659611" w:rsidR="00F73997" w:rsidRPr="000C4363" w:rsidRDefault="006859F1" w:rsidP="00861AA2">
            <w:pPr>
              <w:rPr>
                <w:rFonts w:ascii="Times New Roman" w:hAnsi="Times New Roman" w:cs="Times New Roman"/>
                <w:sz w:val="20"/>
                <w:szCs w:val="20"/>
              </w:rPr>
            </w:pPr>
            <w:bookmarkStart w:id="0" w:name="_Hlk104326397"/>
            <w:r w:rsidRPr="000C4363">
              <w:rPr>
                <w:rFonts w:ascii="Times New Roman" w:hAnsi="Times New Roman" w:cs="Times New Roman"/>
                <w:sz w:val="20"/>
                <w:szCs w:val="20"/>
              </w:rPr>
              <w:t>A</w:t>
            </w:r>
            <w:r w:rsidR="00F73997" w:rsidRPr="000C4363">
              <w:rPr>
                <w:rFonts w:ascii="Times New Roman" w:hAnsi="Times New Roman" w:cs="Times New Roman"/>
                <w:sz w:val="20"/>
                <w:szCs w:val="20"/>
              </w:rPr>
              <w:t xml:space="preserve">n integrated approach for </w:t>
            </w:r>
            <w:r w:rsidRPr="000C4363">
              <w:rPr>
                <w:rFonts w:ascii="Times New Roman" w:hAnsi="Times New Roman" w:cs="Times New Roman"/>
                <w:sz w:val="20"/>
                <w:szCs w:val="20"/>
              </w:rPr>
              <w:t>LF</w:t>
            </w:r>
            <w:r w:rsidR="00F73997" w:rsidRPr="000C4363">
              <w:rPr>
                <w:rFonts w:ascii="Times New Roman" w:hAnsi="Times New Roman" w:cs="Times New Roman"/>
                <w:sz w:val="20"/>
                <w:szCs w:val="20"/>
              </w:rPr>
              <w:t xml:space="preserve"> and podoconiosis morbidity management was feasible and applicable. </w:t>
            </w:r>
            <w:bookmarkEnd w:id="0"/>
          </w:p>
        </w:tc>
      </w:tr>
      <w:tr w:rsidR="00F73997" w:rsidRPr="000C4363" w14:paraId="1670B864" w14:textId="77777777" w:rsidTr="00B11222">
        <w:tc>
          <w:tcPr>
            <w:tcW w:w="1419" w:type="dxa"/>
          </w:tcPr>
          <w:p w14:paraId="031FFF0A" w14:textId="2F331EB0"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Deribe et al., 2015</w:t>
            </w:r>
          </w:p>
        </w:tc>
        <w:tc>
          <w:tcPr>
            <w:tcW w:w="3543" w:type="dxa"/>
          </w:tcPr>
          <w:p w14:paraId="7D87CB51" w14:textId="49649146" w:rsidR="00F73997" w:rsidRPr="000C4363" w:rsidRDefault="00194C07" w:rsidP="00861AA2">
            <w:pPr>
              <w:rPr>
                <w:rFonts w:ascii="Times New Roman" w:hAnsi="Times New Roman" w:cs="Times New Roman"/>
                <w:sz w:val="20"/>
                <w:szCs w:val="20"/>
              </w:rPr>
            </w:pPr>
            <w:r w:rsidRPr="000C4363">
              <w:rPr>
                <w:rFonts w:ascii="Times New Roman" w:hAnsi="Times New Roman" w:cs="Times New Roman"/>
                <w:sz w:val="20"/>
                <w:szCs w:val="20"/>
              </w:rPr>
              <w:t>m</w:t>
            </w:r>
            <w:r w:rsidR="00F73997" w:rsidRPr="000C4363">
              <w:rPr>
                <w:rFonts w:ascii="Times New Roman" w:hAnsi="Times New Roman" w:cs="Times New Roman"/>
                <w:sz w:val="20"/>
                <w:szCs w:val="20"/>
              </w:rPr>
              <w:t xml:space="preserve">apping and modelling the geographical distribution and environmental limits </w:t>
            </w:r>
          </w:p>
        </w:tc>
        <w:tc>
          <w:tcPr>
            <w:tcW w:w="1134" w:type="dxa"/>
          </w:tcPr>
          <w:p w14:paraId="71D6DBAE" w14:textId="0B28D882"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National </w:t>
            </w:r>
          </w:p>
        </w:tc>
        <w:tc>
          <w:tcPr>
            <w:tcW w:w="1418" w:type="dxa"/>
          </w:tcPr>
          <w:p w14:paraId="5AB6851D" w14:textId="686CA79D"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Mapping and modelling </w:t>
            </w:r>
          </w:p>
        </w:tc>
        <w:tc>
          <w:tcPr>
            <w:tcW w:w="1417" w:type="dxa"/>
          </w:tcPr>
          <w:p w14:paraId="271DA0BF" w14:textId="208F2E7F"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tc>
        <w:tc>
          <w:tcPr>
            <w:tcW w:w="6096" w:type="dxa"/>
          </w:tcPr>
          <w:p w14:paraId="36AC98DA" w14:textId="0BA6D969" w:rsidR="00F73997" w:rsidRPr="000C4363" w:rsidRDefault="00DA21AA" w:rsidP="00861AA2">
            <w:pPr>
              <w:rPr>
                <w:rFonts w:ascii="Times New Roman" w:hAnsi="Times New Roman" w:cs="Times New Roman"/>
                <w:sz w:val="20"/>
                <w:szCs w:val="20"/>
              </w:rPr>
            </w:pPr>
            <w:r>
              <w:rPr>
                <w:rFonts w:ascii="Times New Roman" w:hAnsi="Times New Roman" w:cs="Times New Roman"/>
                <w:sz w:val="20"/>
                <w:szCs w:val="20"/>
              </w:rPr>
              <w:t xml:space="preserve">Patient having </w:t>
            </w:r>
            <w:r w:rsidR="00F73997" w:rsidRPr="000C4363">
              <w:rPr>
                <w:rFonts w:ascii="Times New Roman" w:hAnsi="Times New Roman" w:cs="Times New Roman"/>
                <w:sz w:val="20"/>
                <w:szCs w:val="20"/>
              </w:rPr>
              <w:t xml:space="preserve">podoconiosis occurrence increased </w:t>
            </w:r>
            <w:r>
              <w:rPr>
                <w:rFonts w:ascii="Times New Roman" w:hAnsi="Times New Roman" w:cs="Times New Roman"/>
                <w:sz w:val="20"/>
                <w:szCs w:val="20"/>
              </w:rPr>
              <w:t xml:space="preserve">with high </w:t>
            </w:r>
            <w:r w:rsidR="00F73997" w:rsidRPr="000C4363">
              <w:rPr>
                <w:rFonts w:ascii="Times New Roman" w:hAnsi="Times New Roman" w:cs="Times New Roman"/>
                <w:sz w:val="20"/>
                <w:szCs w:val="20"/>
              </w:rPr>
              <w:t xml:space="preserve">altitude, precipitation and silt fraction of </w:t>
            </w:r>
            <w:r w:rsidR="00020FE6">
              <w:rPr>
                <w:rFonts w:ascii="Times New Roman" w:hAnsi="Times New Roman" w:cs="Times New Roman"/>
                <w:sz w:val="20"/>
                <w:szCs w:val="20"/>
              </w:rPr>
              <w:t xml:space="preserve">clay </w:t>
            </w:r>
            <w:r w:rsidR="00F73997" w:rsidRPr="000C4363">
              <w:rPr>
                <w:rFonts w:ascii="Times New Roman" w:hAnsi="Times New Roman" w:cs="Times New Roman"/>
                <w:sz w:val="20"/>
                <w:szCs w:val="20"/>
              </w:rPr>
              <w:t>soi</w:t>
            </w:r>
            <w:r>
              <w:rPr>
                <w:rFonts w:ascii="Times New Roman" w:hAnsi="Times New Roman" w:cs="Times New Roman"/>
                <w:sz w:val="20"/>
                <w:szCs w:val="20"/>
              </w:rPr>
              <w:t>l</w:t>
            </w:r>
            <w:r w:rsidR="00020FE6">
              <w:rPr>
                <w:rFonts w:ascii="Times New Roman" w:hAnsi="Times New Roman" w:cs="Times New Roman"/>
                <w:sz w:val="20"/>
                <w:szCs w:val="20"/>
              </w:rPr>
              <w:t>.</w:t>
            </w:r>
          </w:p>
        </w:tc>
      </w:tr>
      <w:tr w:rsidR="00F73997" w:rsidRPr="000C4363" w14:paraId="3277AF7F" w14:textId="77777777" w:rsidTr="00B11222">
        <w:tc>
          <w:tcPr>
            <w:tcW w:w="1419" w:type="dxa"/>
          </w:tcPr>
          <w:p w14:paraId="09B31DF5" w14:textId="3A010B7B"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Deribe et al., 2018</w:t>
            </w:r>
          </w:p>
        </w:tc>
        <w:tc>
          <w:tcPr>
            <w:tcW w:w="3543" w:type="dxa"/>
          </w:tcPr>
          <w:p w14:paraId="3790E492" w14:textId="1AEF5110" w:rsidR="00F73997" w:rsidRPr="000C4363" w:rsidRDefault="00A76430" w:rsidP="00861AA2">
            <w:pPr>
              <w:rPr>
                <w:rFonts w:ascii="Times New Roman" w:hAnsi="Times New Roman" w:cs="Times New Roman"/>
                <w:sz w:val="20"/>
                <w:szCs w:val="20"/>
              </w:rPr>
            </w:pPr>
            <w:r>
              <w:rPr>
                <w:rFonts w:ascii="Times New Roman" w:hAnsi="Times New Roman" w:cs="Times New Roman"/>
                <w:sz w:val="20"/>
                <w:szCs w:val="20"/>
              </w:rPr>
              <w:t xml:space="preserve">To </w:t>
            </w:r>
            <w:r w:rsidR="00F73997" w:rsidRPr="000C4363">
              <w:rPr>
                <w:rFonts w:ascii="Times New Roman" w:hAnsi="Times New Roman" w:cs="Times New Roman"/>
                <w:sz w:val="20"/>
                <w:szCs w:val="20"/>
              </w:rPr>
              <w:t xml:space="preserve">define the epidemiology and distribution of podoconiosis </w:t>
            </w:r>
          </w:p>
        </w:tc>
        <w:tc>
          <w:tcPr>
            <w:tcW w:w="1134" w:type="dxa"/>
          </w:tcPr>
          <w:p w14:paraId="78AA627C" w14:textId="77777777" w:rsidR="00020FE6" w:rsidRDefault="00165FCC" w:rsidP="00861AA2">
            <w:pPr>
              <w:rPr>
                <w:rFonts w:ascii="Times New Roman" w:hAnsi="Times New Roman" w:cs="Times New Roman"/>
                <w:sz w:val="20"/>
                <w:szCs w:val="20"/>
              </w:rPr>
            </w:pPr>
            <w:r>
              <w:rPr>
                <w:rFonts w:ascii="Times New Roman" w:hAnsi="Times New Roman" w:cs="Times New Roman"/>
                <w:sz w:val="20"/>
                <w:szCs w:val="20"/>
              </w:rPr>
              <w:t>Ethiopia</w:t>
            </w:r>
            <w:r w:rsidR="00020FE6">
              <w:rPr>
                <w:rFonts w:ascii="Times New Roman" w:hAnsi="Times New Roman" w:cs="Times New Roman"/>
                <w:sz w:val="20"/>
                <w:szCs w:val="20"/>
              </w:rPr>
              <w:t>/</w:t>
            </w:r>
          </w:p>
          <w:p w14:paraId="4C9D8117" w14:textId="79F2F4E8"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Global </w:t>
            </w:r>
          </w:p>
        </w:tc>
        <w:tc>
          <w:tcPr>
            <w:tcW w:w="1418" w:type="dxa"/>
          </w:tcPr>
          <w:p w14:paraId="516E3735" w14:textId="02FE3A58"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Systematic review </w:t>
            </w:r>
          </w:p>
        </w:tc>
        <w:tc>
          <w:tcPr>
            <w:tcW w:w="1417" w:type="dxa"/>
          </w:tcPr>
          <w:p w14:paraId="0C48BCA8" w14:textId="5DA88A10"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tc>
        <w:tc>
          <w:tcPr>
            <w:tcW w:w="6096" w:type="dxa"/>
          </w:tcPr>
          <w:p w14:paraId="5D7A28AF" w14:textId="5A530A46" w:rsidR="00F73997" w:rsidRPr="000C4363" w:rsidRDefault="006859F1" w:rsidP="00861AA2">
            <w:pPr>
              <w:rPr>
                <w:rFonts w:ascii="Times New Roman" w:hAnsi="Times New Roman" w:cs="Times New Roman"/>
                <w:sz w:val="20"/>
                <w:szCs w:val="20"/>
              </w:rPr>
            </w:pPr>
            <w:r w:rsidRPr="000C4363">
              <w:rPr>
                <w:rFonts w:ascii="Times New Roman" w:hAnsi="Times New Roman" w:cs="Times New Roman"/>
                <w:sz w:val="20"/>
                <w:szCs w:val="20"/>
              </w:rPr>
              <w:t>P</w:t>
            </w:r>
            <w:r w:rsidR="00F73997" w:rsidRPr="000C4363">
              <w:rPr>
                <w:rFonts w:ascii="Times New Roman" w:hAnsi="Times New Roman" w:cs="Times New Roman"/>
                <w:sz w:val="20"/>
                <w:szCs w:val="20"/>
              </w:rPr>
              <w:t xml:space="preserve">odoconiosis </w:t>
            </w:r>
            <w:r w:rsidRPr="000C4363">
              <w:rPr>
                <w:rFonts w:ascii="Times New Roman" w:hAnsi="Times New Roman" w:cs="Times New Roman"/>
                <w:sz w:val="20"/>
                <w:szCs w:val="20"/>
              </w:rPr>
              <w:t xml:space="preserve">prevalence </w:t>
            </w:r>
            <w:r w:rsidR="00F73997" w:rsidRPr="000C4363">
              <w:rPr>
                <w:rFonts w:ascii="Times New Roman" w:hAnsi="Times New Roman" w:cs="Times New Roman"/>
                <w:sz w:val="20"/>
                <w:szCs w:val="20"/>
              </w:rPr>
              <w:t xml:space="preserve">ranged from </w:t>
            </w:r>
            <w:r w:rsidRPr="000C4363">
              <w:rPr>
                <w:rFonts w:ascii="Times New Roman" w:hAnsi="Times New Roman" w:cs="Times New Roman"/>
                <w:sz w:val="20"/>
                <w:szCs w:val="20"/>
              </w:rPr>
              <w:t>0.</w:t>
            </w:r>
            <w:r w:rsidR="00F73997" w:rsidRPr="000C4363">
              <w:rPr>
                <w:rFonts w:ascii="Times New Roman" w:hAnsi="Times New Roman" w:cs="Times New Roman"/>
                <w:sz w:val="20"/>
                <w:szCs w:val="20"/>
              </w:rPr>
              <w:t>1% to 8.</w:t>
            </w:r>
            <w:r w:rsidRPr="000C4363">
              <w:rPr>
                <w:rFonts w:ascii="Times New Roman" w:hAnsi="Times New Roman" w:cs="Times New Roman"/>
                <w:sz w:val="20"/>
                <w:szCs w:val="20"/>
              </w:rPr>
              <w:t>1</w:t>
            </w:r>
            <w:r w:rsidR="00F73997" w:rsidRPr="000C4363">
              <w:rPr>
                <w:rFonts w:ascii="Times New Roman" w:hAnsi="Times New Roman" w:cs="Times New Roman"/>
                <w:sz w:val="20"/>
                <w:szCs w:val="20"/>
              </w:rPr>
              <w:t>%</w:t>
            </w:r>
            <w:r w:rsidRPr="000C4363">
              <w:rPr>
                <w:rFonts w:ascii="Times New Roman" w:hAnsi="Times New Roman" w:cs="Times New Roman"/>
                <w:sz w:val="20"/>
                <w:szCs w:val="20"/>
              </w:rPr>
              <w:t xml:space="preserve"> </w:t>
            </w:r>
            <w:r w:rsidR="00F73997" w:rsidRPr="000C4363">
              <w:rPr>
                <w:rFonts w:ascii="Times New Roman" w:hAnsi="Times New Roman" w:cs="Times New Roman"/>
                <w:sz w:val="20"/>
                <w:szCs w:val="20"/>
              </w:rPr>
              <w:t xml:space="preserve">in the African region, and </w:t>
            </w:r>
            <w:r w:rsidRPr="000C4363">
              <w:rPr>
                <w:rFonts w:ascii="Times New Roman" w:hAnsi="Times New Roman" w:cs="Times New Roman"/>
                <w:sz w:val="20"/>
                <w:szCs w:val="20"/>
              </w:rPr>
              <w:t xml:space="preserve">the prevalence of podoconiosis in Ethiopia was </w:t>
            </w:r>
            <w:r w:rsidR="00F73997" w:rsidRPr="000C4363">
              <w:rPr>
                <w:rFonts w:ascii="Times New Roman" w:hAnsi="Times New Roman" w:cs="Times New Roman"/>
                <w:sz w:val="20"/>
                <w:szCs w:val="20"/>
              </w:rPr>
              <w:t>7.5%</w:t>
            </w:r>
            <w:r w:rsidRPr="000C4363">
              <w:rPr>
                <w:rFonts w:ascii="Times New Roman" w:hAnsi="Times New Roman" w:cs="Times New Roman"/>
                <w:sz w:val="20"/>
                <w:szCs w:val="20"/>
              </w:rPr>
              <w:t>.</w:t>
            </w:r>
          </w:p>
        </w:tc>
      </w:tr>
      <w:tr w:rsidR="00F73997" w:rsidRPr="000C4363" w14:paraId="5B061181" w14:textId="77777777" w:rsidTr="00B11222">
        <w:tc>
          <w:tcPr>
            <w:tcW w:w="1419" w:type="dxa"/>
          </w:tcPr>
          <w:p w14:paraId="4CF71DAF" w14:textId="165DF5DC"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Deribe et al., 2013</w:t>
            </w:r>
          </w:p>
        </w:tc>
        <w:tc>
          <w:tcPr>
            <w:tcW w:w="3543" w:type="dxa"/>
          </w:tcPr>
          <w:p w14:paraId="3F3AAD59" w14:textId="209F5DE2"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Ten </w:t>
            </w:r>
            <w:r w:rsidR="006859F1" w:rsidRPr="000C4363">
              <w:rPr>
                <w:rFonts w:ascii="Times New Roman" w:hAnsi="Times New Roman" w:cs="Times New Roman"/>
                <w:sz w:val="20"/>
                <w:szCs w:val="20"/>
              </w:rPr>
              <w:t>years of podoconiosis research in Ethiopia</w:t>
            </w:r>
          </w:p>
        </w:tc>
        <w:tc>
          <w:tcPr>
            <w:tcW w:w="1134" w:type="dxa"/>
          </w:tcPr>
          <w:p w14:paraId="5F931963" w14:textId="34750958"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National </w:t>
            </w:r>
          </w:p>
        </w:tc>
        <w:tc>
          <w:tcPr>
            <w:tcW w:w="1418" w:type="dxa"/>
          </w:tcPr>
          <w:p w14:paraId="2941E77F" w14:textId="09B56104"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Review </w:t>
            </w:r>
          </w:p>
        </w:tc>
        <w:tc>
          <w:tcPr>
            <w:tcW w:w="1417" w:type="dxa"/>
          </w:tcPr>
          <w:p w14:paraId="605AC8A1" w14:textId="615122EB"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tc>
        <w:tc>
          <w:tcPr>
            <w:tcW w:w="6096" w:type="dxa"/>
          </w:tcPr>
          <w:p w14:paraId="15CFABFF" w14:textId="54C9DEAB"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Historical profile and perspectives of the ten years progress in Ethiopia </w:t>
            </w:r>
          </w:p>
        </w:tc>
      </w:tr>
      <w:tr w:rsidR="00F73997" w:rsidRPr="000C4363" w14:paraId="54B95D38" w14:textId="77777777" w:rsidTr="00B11222">
        <w:tc>
          <w:tcPr>
            <w:tcW w:w="1419" w:type="dxa"/>
          </w:tcPr>
          <w:p w14:paraId="16A74802" w14:textId="0B733DC9"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noProof/>
                <w:sz w:val="20"/>
                <w:szCs w:val="20"/>
              </w:rPr>
              <w:t>Berhe et al., 2021</w:t>
            </w:r>
          </w:p>
        </w:tc>
        <w:tc>
          <w:tcPr>
            <w:tcW w:w="3543" w:type="dxa"/>
          </w:tcPr>
          <w:p w14:paraId="2A822834" w14:textId="1DE027C8" w:rsidR="00F73997"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assess the effect of sex differences and pooled prevalence of podoconiosis in Ethiopia.</w:t>
            </w:r>
          </w:p>
        </w:tc>
        <w:tc>
          <w:tcPr>
            <w:tcW w:w="1134" w:type="dxa"/>
          </w:tcPr>
          <w:p w14:paraId="5E4D2490" w14:textId="4F5BEAD4"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National </w:t>
            </w:r>
          </w:p>
        </w:tc>
        <w:tc>
          <w:tcPr>
            <w:tcW w:w="1418" w:type="dxa"/>
          </w:tcPr>
          <w:p w14:paraId="508081B4" w14:textId="42FF708E"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6CFCA49D" w14:textId="1C3CAF66"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tc>
        <w:tc>
          <w:tcPr>
            <w:tcW w:w="6096" w:type="dxa"/>
          </w:tcPr>
          <w:p w14:paraId="33440D27" w14:textId="601EE932" w:rsidR="00F73997" w:rsidRPr="000C4363" w:rsidRDefault="00020FE6" w:rsidP="00861AA2">
            <w:pPr>
              <w:rPr>
                <w:rFonts w:ascii="Times New Roman" w:hAnsi="Times New Roman" w:cs="Times New Roman"/>
                <w:sz w:val="20"/>
                <w:szCs w:val="20"/>
              </w:rPr>
            </w:pPr>
            <w:bookmarkStart w:id="1" w:name="_Hlk104326670"/>
            <w:r>
              <w:rPr>
                <w:rFonts w:ascii="Times New Roman" w:hAnsi="Times New Roman" w:cs="Times New Roman"/>
                <w:sz w:val="20"/>
                <w:szCs w:val="20"/>
              </w:rPr>
              <w:t>P</w:t>
            </w:r>
            <w:r w:rsidR="00F73997" w:rsidRPr="000C4363">
              <w:rPr>
                <w:rFonts w:ascii="Times New Roman" w:hAnsi="Times New Roman" w:cs="Times New Roman"/>
                <w:sz w:val="20"/>
                <w:szCs w:val="20"/>
              </w:rPr>
              <w:t>revalence of podoconiosis in Ethiopia was 6%</w:t>
            </w:r>
            <w:r>
              <w:rPr>
                <w:rFonts w:ascii="Times New Roman" w:hAnsi="Times New Roman" w:cs="Times New Roman"/>
                <w:sz w:val="20"/>
                <w:szCs w:val="20"/>
              </w:rPr>
              <w:t xml:space="preserve"> which is </w:t>
            </w:r>
            <w:bookmarkEnd w:id="1"/>
            <w:r w:rsidR="00F73997" w:rsidRPr="000C4363">
              <w:rPr>
                <w:rFonts w:ascii="Times New Roman" w:hAnsi="Times New Roman" w:cs="Times New Roman"/>
                <w:sz w:val="20"/>
                <w:szCs w:val="20"/>
              </w:rPr>
              <w:t>high</w:t>
            </w:r>
            <w:r w:rsidR="00CC1CF8">
              <w:rPr>
                <w:rFonts w:ascii="Times New Roman" w:hAnsi="Times New Roman" w:cs="Times New Roman"/>
                <w:sz w:val="20"/>
                <w:szCs w:val="20"/>
              </w:rPr>
              <w:t>, and r</w:t>
            </w:r>
            <w:r>
              <w:rPr>
                <w:rFonts w:ascii="Times New Roman" w:hAnsi="Times New Roman" w:cs="Times New Roman"/>
                <w:sz w:val="20"/>
                <w:szCs w:val="20"/>
              </w:rPr>
              <w:t xml:space="preserve">ural resident </w:t>
            </w:r>
            <w:r w:rsidR="00CC1CF8">
              <w:rPr>
                <w:rFonts w:ascii="Times New Roman" w:hAnsi="Times New Roman" w:cs="Times New Roman"/>
                <w:sz w:val="20"/>
                <w:szCs w:val="20"/>
              </w:rPr>
              <w:t>f</w:t>
            </w:r>
            <w:r w:rsidR="00F73997" w:rsidRPr="000C4363">
              <w:rPr>
                <w:rFonts w:ascii="Times New Roman" w:hAnsi="Times New Roman" w:cs="Times New Roman"/>
                <w:sz w:val="20"/>
                <w:szCs w:val="20"/>
              </w:rPr>
              <w:t>emales are at higher risk of developing podoconiosis than males</w:t>
            </w:r>
            <w:r>
              <w:rPr>
                <w:rFonts w:ascii="Times New Roman" w:hAnsi="Times New Roman" w:cs="Times New Roman"/>
                <w:sz w:val="20"/>
                <w:szCs w:val="20"/>
              </w:rPr>
              <w:t>.</w:t>
            </w:r>
          </w:p>
        </w:tc>
      </w:tr>
      <w:tr w:rsidR="00F73997" w:rsidRPr="000C4363" w14:paraId="26577CFF" w14:textId="77777777" w:rsidTr="00B11222">
        <w:tc>
          <w:tcPr>
            <w:tcW w:w="1419" w:type="dxa"/>
          </w:tcPr>
          <w:p w14:paraId="79713CE8" w14:textId="75699A91"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Ngowi et al, 2020</w:t>
            </w:r>
          </w:p>
        </w:tc>
        <w:tc>
          <w:tcPr>
            <w:tcW w:w="3543" w:type="dxa"/>
          </w:tcPr>
          <w:p w14:paraId="083A7BCF" w14:textId="3CD625BB" w:rsidR="00F73997" w:rsidRPr="000C4363" w:rsidRDefault="00A76430" w:rsidP="00861AA2">
            <w:pPr>
              <w:rPr>
                <w:rFonts w:ascii="Times New Roman" w:hAnsi="Times New Roman" w:cs="Times New Roman"/>
                <w:sz w:val="20"/>
                <w:szCs w:val="20"/>
              </w:rPr>
            </w:pPr>
            <w:r>
              <w:rPr>
                <w:rFonts w:ascii="Times New Roman" w:hAnsi="Times New Roman" w:cs="Times New Roman"/>
                <w:sz w:val="20"/>
                <w:szCs w:val="20"/>
              </w:rPr>
              <w:t>To determine the p</w:t>
            </w:r>
            <w:r w:rsidR="00F73997" w:rsidRPr="000C4363">
              <w:rPr>
                <w:rFonts w:ascii="Times New Roman" w:hAnsi="Times New Roman" w:cs="Times New Roman"/>
                <w:sz w:val="20"/>
                <w:szCs w:val="20"/>
              </w:rPr>
              <w:t>revalence and pattern of waterborne parasitic infections in eastern Africa</w:t>
            </w:r>
          </w:p>
        </w:tc>
        <w:tc>
          <w:tcPr>
            <w:tcW w:w="1134" w:type="dxa"/>
          </w:tcPr>
          <w:p w14:paraId="46AC5A7D" w14:textId="508A0BE4"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Ethiopia </w:t>
            </w:r>
            <w:r w:rsidR="00151AB8">
              <w:rPr>
                <w:rFonts w:ascii="Times New Roman" w:hAnsi="Times New Roman" w:cs="Times New Roman"/>
                <w:sz w:val="20"/>
                <w:szCs w:val="20"/>
              </w:rPr>
              <w:t xml:space="preserve">was part of study </w:t>
            </w:r>
          </w:p>
        </w:tc>
        <w:tc>
          <w:tcPr>
            <w:tcW w:w="1418" w:type="dxa"/>
          </w:tcPr>
          <w:p w14:paraId="5D184048" w14:textId="66B1BFE9"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Systematic review </w:t>
            </w:r>
          </w:p>
        </w:tc>
        <w:tc>
          <w:tcPr>
            <w:tcW w:w="1417" w:type="dxa"/>
          </w:tcPr>
          <w:p w14:paraId="0666DFF4" w14:textId="4F76A76F" w:rsidR="00F73997" w:rsidRPr="000C4363" w:rsidRDefault="00151AB8" w:rsidP="00861AA2">
            <w:pPr>
              <w:rPr>
                <w:rFonts w:ascii="Times New Roman" w:hAnsi="Times New Roman" w:cs="Times New Roman"/>
                <w:sz w:val="20"/>
                <w:szCs w:val="20"/>
              </w:rPr>
            </w:pPr>
            <w:r>
              <w:rPr>
                <w:rFonts w:ascii="Times New Roman" w:hAnsi="Times New Roman" w:cs="Times New Roman"/>
                <w:sz w:val="20"/>
                <w:szCs w:val="20"/>
              </w:rPr>
              <w:t>STH and schistosomiasis</w:t>
            </w:r>
          </w:p>
        </w:tc>
        <w:tc>
          <w:tcPr>
            <w:tcW w:w="6096" w:type="dxa"/>
          </w:tcPr>
          <w:p w14:paraId="1EE5157D" w14:textId="5D5F5D1D"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 Schistosomiasis prevalence ranged from 1.9</w:t>
            </w:r>
            <w:r w:rsidR="00584865">
              <w:rPr>
                <w:rFonts w:ascii="Times New Roman" w:hAnsi="Times New Roman" w:cs="Times New Roman"/>
                <w:sz w:val="20"/>
                <w:szCs w:val="20"/>
              </w:rPr>
              <w:t>%</w:t>
            </w:r>
            <w:r w:rsidRPr="000C4363">
              <w:rPr>
                <w:rFonts w:ascii="Times New Roman" w:hAnsi="Times New Roman" w:cs="Times New Roman"/>
                <w:sz w:val="20"/>
                <w:szCs w:val="20"/>
              </w:rPr>
              <w:t xml:space="preserve"> to 73.9%</w:t>
            </w:r>
            <w:r w:rsidR="00151AB8">
              <w:rPr>
                <w:rFonts w:ascii="Times New Roman" w:hAnsi="Times New Roman" w:cs="Times New Roman"/>
                <w:sz w:val="20"/>
                <w:szCs w:val="20"/>
              </w:rPr>
              <w:t xml:space="preserve">, and, </w:t>
            </w:r>
          </w:p>
          <w:p w14:paraId="33AA464B" w14:textId="70AAA3EB"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STH prevalence was </w:t>
            </w:r>
            <w:r w:rsidR="00584865">
              <w:rPr>
                <w:rFonts w:ascii="Times New Roman" w:hAnsi="Times New Roman" w:cs="Times New Roman"/>
                <w:sz w:val="20"/>
                <w:szCs w:val="20"/>
              </w:rPr>
              <w:t xml:space="preserve">ranging from </w:t>
            </w:r>
            <w:r w:rsidRPr="000C4363">
              <w:rPr>
                <w:rFonts w:ascii="Times New Roman" w:hAnsi="Times New Roman" w:cs="Times New Roman"/>
                <w:sz w:val="20"/>
                <w:szCs w:val="20"/>
              </w:rPr>
              <w:t>41.7</w:t>
            </w:r>
            <w:r w:rsidR="00584865">
              <w:rPr>
                <w:rFonts w:ascii="Times New Roman" w:hAnsi="Times New Roman" w:cs="Times New Roman"/>
                <w:sz w:val="20"/>
                <w:szCs w:val="20"/>
              </w:rPr>
              <w:t xml:space="preserve"> to </w:t>
            </w:r>
            <w:r w:rsidRPr="000C4363">
              <w:rPr>
                <w:rFonts w:ascii="Times New Roman" w:hAnsi="Times New Roman" w:cs="Times New Roman"/>
                <w:sz w:val="20"/>
                <w:szCs w:val="20"/>
              </w:rPr>
              <w:t>52.4%</w:t>
            </w:r>
            <w:r w:rsidR="00151AB8">
              <w:rPr>
                <w:rFonts w:ascii="Times New Roman" w:hAnsi="Times New Roman" w:cs="Times New Roman"/>
                <w:sz w:val="20"/>
                <w:szCs w:val="20"/>
              </w:rPr>
              <w:t>. A</w:t>
            </w:r>
            <w:r w:rsidRPr="000C4363">
              <w:rPr>
                <w:rFonts w:ascii="Times New Roman" w:hAnsi="Times New Roman" w:cs="Times New Roman"/>
                <w:sz w:val="20"/>
                <w:szCs w:val="20"/>
              </w:rPr>
              <w:t xml:space="preserve">scaris lumbricoides, Trichuris </w:t>
            </w:r>
            <w:r w:rsidR="006859F1" w:rsidRPr="000C4363">
              <w:rPr>
                <w:rFonts w:ascii="Times New Roman" w:hAnsi="Times New Roman" w:cs="Times New Roman"/>
                <w:sz w:val="20"/>
                <w:szCs w:val="20"/>
              </w:rPr>
              <w:t>T</w:t>
            </w:r>
            <w:r w:rsidRPr="000C4363">
              <w:rPr>
                <w:rFonts w:ascii="Times New Roman" w:hAnsi="Times New Roman" w:cs="Times New Roman"/>
                <w:sz w:val="20"/>
                <w:szCs w:val="20"/>
              </w:rPr>
              <w:t>richiura and hookworms were the most common helminth</w:t>
            </w:r>
          </w:p>
        </w:tc>
      </w:tr>
      <w:tr w:rsidR="00F73997" w:rsidRPr="000C4363" w14:paraId="6AB4A74E" w14:textId="77777777" w:rsidTr="00B11222">
        <w:tc>
          <w:tcPr>
            <w:tcW w:w="1419" w:type="dxa"/>
          </w:tcPr>
          <w:p w14:paraId="6792EE83" w14:textId="2F5DB31E"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Hailegebriel et al., 2020</w:t>
            </w:r>
          </w:p>
        </w:tc>
        <w:tc>
          <w:tcPr>
            <w:tcW w:w="3543" w:type="dxa"/>
          </w:tcPr>
          <w:p w14:paraId="0AD51519" w14:textId="1B6B326F" w:rsidR="00F73997"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estimate the overall prevalence of STH at the national level and to identify high-risk regions requiring interventions</w:t>
            </w:r>
          </w:p>
        </w:tc>
        <w:tc>
          <w:tcPr>
            <w:tcW w:w="1134" w:type="dxa"/>
          </w:tcPr>
          <w:p w14:paraId="2B971D13" w14:textId="3105FB49"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National </w:t>
            </w:r>
          </w:p>
        </w:tc>
        <w:tc>
          <w:tcPr>
            <w:tcW w:w="1418" w:type="dxa"/>
          </w:tcPr>
          <w:p w14:paraId="5F433632" w14:textId="0A3FD84D"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30830344" w14:textId="2F8A91A0"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STH</w:t>
            </w:r>
            <w:r w:rsidR="003B6305" w:rsidRPr="000C4363">
              <w:rPr>
                <w:rFonts w:ascii="Times New Roman" w:hAnsi="Times New Roman" w:cs="Times New Roman"/>
                <w:sz w:val="20"/>
                <w:szCs w:val="20"/>
              </w:rPr>
              <w:t>s</w:t>
            </w:r>
          </w:p>
        </w:tc>
        <w:tc>
          <w:tcPr>
            <w:tcW w:w="6096" w:type="dxa"/>
          </w:tcPr>
          <w:p w14:paraId="2D211F25" w14:textId="209E91CE" w:rsidR="00F73997" w:rsidRPr="000C4363" w:rsidRDefault="007E7393" w:rsidP="00861AA2">
            <w:pPr>
              <w:rPr>
                <w:rFonts w:ascii="Times New Roman" w:hAnsi="Times New Roman" w:cs="Times New Roman"/>
                <w:sz w:val="20"/>
                <w:szCs w:val="20"/>
              </w:rPr>
            </w:pPr>
            <w:r>
              <w:rPr>
                <w:rFonts w:ascii="Times New Roman" w:hAnsi="Times New Roman" w:cs="Times New Roman"/>
                <w:color w:val="212121"/>
                <w:sz w:val="20"/>
                <w:szCs w:val="20"/>
                <w:shd w:val="clear" w:color="auto" w:fill="FFFFFF"/>
              </w:rPr>
              <w:t>P</w:t>
            </w:r>
            <w:r w:rsidR="00BD6DC4" w:rsidRPr="000C4363">
              <w:rPr>
                <w:rFonts w:ascii="Times New Roman" w:hAnsi="Times New Roman" w:cs="Times New Roman"/>
                <w:color w:val="212121"/>
                <w:sz w:val="20"/>
                <w:szCs w:val="20"/>
                <w:shd w:val="clear" w:color="auto" w:fill="FFFFFF"/>
              </w:rPr>
              <w:t>revalence of STH was 33.4% in Ethiopia</w:t>
            </w:r>
            <w:r>
              <w:rPr>
                <w:rFonts w:ascii="Times New Roman" w:hAnsi="Times New Roman" w:cs="Times New Roman"/>
                <w:color w:val="212121"/>
                <w:sz w:val="20"/>
                <w:szCs w:val="20"/>
                <w:shd w:val="clear" w:color="auto" w:fill="FFFFFF"/>
              </w:rPr>
              <w:t xml:space="preserve">, such </w:t>
            </w:r>
            <w:r w:rsidRPr="00584865">
              <w:rPr>
                <w:rFonts w:ascii="Times New Roman" w:hAnsi="Times New Roman" w:cs="Times New Roman"/>
                <w:color w:val="212121"/>
                <w:sz w:val="20"/>
                <w:szCs w:val="20"/>
                <w:shd w:val="clear" w:color="auto" w:fill="FFFFFF"/>
              </w:rPr>
              <w:t>a</w:t>
            </w:r>
            <w:r w:rsidR="00BD6DC4" w:rsidRPr="00584865">
              <w:rPr>
                <w:rFonts w:ascii="Times New Roman" w:hAnsi="Times New Roman" w:cs="Times New Roman"/>
                <w:color w:val="212121"/>
                <w:sz w:val="20"/>
                <w:szCs w:val="20"/>
                <w:shd w:val="clear" w:color="auto" w:fill="FFFFFF"/>
              </w:rPr>
              <w:t>scaris lumbricoides (19.9%</w:t>
            </w:r>
            <w:r w:rsidR="000C4363" w:rsidRPr="00584865">
              <w:rPr>
                <w:rFonts w:ascii="Times New Roman" w:hAnsi="Times New Roman" w:cs="Times New Roman"/>
                <w:color w:val="212121"/>
                <w:sz w:val="20"/>
                <w:szCs w:val="20"/>
                <w:shd w:val="clear" w:color="auto" w:fill="FFFFFF"/>
              </w:rPr>
              <w:t>)</w:t>
            </w:r>
            <w:r w:rsidRPr="00584865">
              <w:rPr>
                <w:rFonts w:ascii="Times New Roman" w:hAnsi="Times New Roman" w:cs="Times New Roman"/>
                <w:color w:val="212121"/>
                <w:sz w:val="20"/>
                <w:szCs w:val="20"/>
                <w:shd w:val="clear" w:color="auto" w:fill="FFFFFF"/>
              </w:rPr>
              <w:t xml:space="preserve">, </w:t>
            </w:r>
            <w:r w:rsidR="00BD6DC4" w:rsidRPr="00584865">
              <w:rPr>
                <w:rFonts w:ascii="Times New Roman" w:hAnsi="Times New Roman" w:cs="Times New Roman"/>
                <w:color w:val="212121"/>
                <w:sz w:val="20"/>
                <w:szCs w:val="20"/>
                <w:shd w:val="clear" w:color="auto" w:fill="FFFFFF"/>
              </w:rPr>
              <w:t>Trichuris trichiura (12.4%</w:t>
            </w:r>
            <w:r w:rsidR="000C4363" w:rsidRPr="00584865">
              <w:rPr>
                <w:rFonts w:ascii="Times New Roman" w:hAnsi="Times New Roman" w:cs="Times New Roman"/>
                <w:color w:val="212121"/>
                <w:sz w:val="20"/>
                <w:szCs w:val="20"/>
                <w:shd w:val="clear" w:color="auto" w:fill="FFFFFF"/>
              </w:rPr>
              <w:t>)</w:t>
            </w:r>
            <w:r w:rsidR="00BD6DC4" w:rsidRPr="00584865">
              <w:rPr>
                <w:rFonts w:ascii="Times New Roman" w:hAnsi="Times New Roman" w:cs="Times New Roman"/>
                <w:color w:val="212121"/>
                <w:sz w:val="20"/>
                <w:szCs w:val="20"/>
                <w:shd w:val="clear" w:color="auto" w:fill="FFFFFF"/>
              </w:rPr>
              <w:t>, and hookworm</w:t>
            </w:r>
            <w:r w:rsidR="00BD6DC4" w:rsidRPr="000C4363">
              <w:rPr>
                <w:rFonts w:ascii="Times New Roman" w:hAnsi="Times New Roman" w:cs="Times New Roman"/>
                <w:color w:val="212121"/>
                <w:sz w:val="20"/>
                <w:szCs w:val="20"/>
                <w:shd w:val="clear" w:color="auto" w:fill="FFFFFF"/>
              </w:rPr>
              <w:t xml:space="preserve"> (7.9%). High prevalence of STH was observed in Oromia (42.5%</w:t>
            </w:r>
            <w:r w:rsidR="000C4363">
              <w:rPr>
                <w:rFonts w:ascii="Times New Roman" w:hAnsi="Times New Roman" w:cs="Times New Roman"/>
                <w:color w:val="212121"/>
                <w:sz w:val="20"/>
                <w:szCs w:val="20"/>
                <w:shd w:val="clear" w:color="auto" w:fill="FFFFFF"/>
              </w:rPr>
              <w:t>)</w:t>
            </w:r>
            <w:r w:rsidR="00BD6DC4" w:rsidRPr="000C4363">
              <w:rPr>
                <w:rFonts w:ascii="Times New Roman" w:hAnsi="Times New Roman" w:cs="Times New Roman"/>
                <w:color w:val="212121"/>
                <w:sz w:val="20"/>
                <w:szCs w:val="20"/>
                <w:shd w:val="clear" w:color="auto" w:fill="FFFFFF"/>
              </w:rPr>
              <w:t xml:space="preserve"> followed by SNNPR (38.3%) and Amhara (32.9%</w:t>
            </w:r>
            <w:r w:rsidR="000C4363">
              <w:rPr>
                <w:rFonts w:ascii="Times New Roman" w:hAnsi="Times New Roman" w:cs="Times New Roman"/>
                <w:color w:val="212121"/>
                <w:sz w:val="20"/>
                <w:szCs w:val="20"/>
                <w:shd w:val="clear" w:color="auto" w:fill="FFFFFF"/>
              </w:rPr>
              <w:t>)</w:t>
            </w:r>
            <w:r w:rsidR="00BD6DC4" w:rsidRPr="000C4363">
              <w:rPr>
                <w:rFonts w:ascii="Times New Roman" w:hAnsi="Times New Roman" w:cs="Times New Roman"/>
                <w:color w:val="212121"/>
                <w:sz w:val="20"/>
                <w:szCs w:val="20"/>
                <w:shd w:val="clear" w:color="auto" w:fill="FFFFFF"/>
              </w:rPr>
              <w:t xml:space="preserve"> regional states. </w:t>
            </w:r>
          </w:p>
        </w:tc>
      </w:tr>
      <w:tr w:rsidR="00F73997" w:rsidRPr="000C4363" w14:paraId="32FDF925" w14:textId="77777777" w:rsidTr="00B11222">
        <w:tc>
          <w:tcPr>
            <w:tcW w:w="1419" w:type="dxa"/>
          </w:tcPr>
          <w:p w14:paraId="45A2152D" w14:textId="6ADD3F79"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Chelkaba et al., 2020</w:t>
            </w:r>
          </w:p>
        </w:tc>
        <w:tc>
          <w:tcPr>
            <w:tcW w:w="3543" w:type="dxa"/>
          </w:tcPr>
          <w:p w14:paraId="528B5FF4" w14:textId="77777777"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To systematically review and determine pooled prevalence of STH among children in Ethiopia  </w:t>
            </w:r>
          </w:p>
          <w:p w14:paraId="761344CC" w14:textId="44D8F713" w:rsidR="00F73997" w:rsidRPr="000C4363" w:rsidRDefault="00F73997" w:rsidP="00861AA2">
            <w:pPr>
              <w:rPr>
                <w:rFonts w:ascii="Times New Roman" w:hAnsi="Times New Roman" w:cs="Times New Roman"/>
                <w:sz w:val="20"/>
                <w:szCs w:val="20"/>
              </w:rPr>
            </w:pPr>
          </w:p>
        </w:tc>
        <w:tc>
          <w:tcPr>
            <w:tcW w:w="1134" w:type="dxa"/>
          </w:tcPr>
          <w:p w14:paraId="5C434410" w14:textId="633ECBCF"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Nationa</w:t>
            </w:r>
            <w:r w:rsidR="00165FCC">
              <w:rPr>
                <w:rFonts w:ascii="Times New Roman" w:hAnsi="Times New Roman" w:cs="Times New Roman"/>
                <w:sz w:val="20"/>
                <w:szCs w:val="20"/>
              </w:rPr>
              <w:t>l</w:t>
            </w:r>
          </w:p>
        </w:tc>
        <w:tc>
          <w:tcPr>
            <w:tcW w:w="1418" w:type="dxa"/>
          </w:tcPr>
          <w:p w14:paraId="1B9700B1" w14:textId="14AFAE25"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0B0248D7" w14:textId="72018203"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STH</w:t>
            </w:r>
            <w:r w:rsidR="003B6305" w:rsidRPr="000C4363">
              <w:rPr>
                <w:rFonts w:ascii="Times New Roman" w:hAnsi="Times New Roman" w:cs="Times New Roman"/>
                <w:sz w:val="20"/>
                <w:szCs w:val="20"/>
              </w:rPr>
              <w:t>s</w:t>
            </w:r>
          </w:p>
        </w:tc>
        <w:tc>
          <w:tcPr>
            <w:tcW w:w="6096" w:type="dxa"/>
          </w:tcPr>
          <w:p w14:paraId="71B11EF8" w14:textId="1B75C8CC" w:rsidR="00F73997" w:rsidRPr="000C4363" w:rsidRDefault="00380A69" w:rsidP="00861AA2">
            <w:pPr>
              <w:rPr>
                <w:rFonts w:ascii="Times New Roman" w:hAnsi="Times New Roman" w:cs="Times New Roman"/>
                <w:sz w:val="20"/>
                <w:szCs w:val="20"/>
              </w:rPr>
            </w:pPr>
            <w:r>
              <w:rPr>
                <w:rFonts w:ascii="Times New Roman" w:hAnsi="Times New Roman" w:cs="Times New Roman"/>
                <w:sz w:val="20"/>
                <w:szCs w:val="20"/>
              </w:rPr>
              <w:t xml:space="preserve">Prevalence of </w:t>
            </w:r>
            <w:r w:rsidR="00BD6DC4" w:rsidRPr="000C4363">
              <w:rPr>
                <w:rFonts w:ascii="Times New Roman" w:hAnsi="Times New Roman" w:cs="Times New Roman"/>
                <w:sz w:val="20"/>
                <w:szCs w:val="20"/>
              </w:rPr>
              <w:t>STH</w:t>
            </w:r>
            <w:r>
              <w:rPr>
                <w:rFonts w:ascii="Times New Roman" w:hAnsi="Times New Roman" w:cs="Times New Roman"/>
                <w:sz w:val="20"/>
                <w:szCs w:val="20"/>
              </w:rPr>
              <w:t>s</w:t>
            </w:r>
            <w:r w:rsidR="00BD6DC4" w:rsidRPr="000C4363">
              <w:rPr>
                <w:rFonts w:ascii="Times New Roman" w:hAnsi="Times New Roman" w:cs="Times New Roman"/>
                <w:sz w:val="20"/>
                <w:szCs w:val="20"/>
              </w:rPr>
              <w:t xml:space="preserve"> was 33%</w:t>
            </w:r>
            <w:r>
              <w:rPr>
                <w:rFonts w:ascii="Times New Roman" w:hAnsi="Times New Roman" w:cs="Times New Roman"/>
                <w:sz w:val="20"/>
                <w:szCs w:val="20"/>
              </w:rPr>
              <w:t xml:space="preserve"> in Ethiopia, of these, </w:t>
            </w:r>
            <w:r w:rsidR="00BD6DC4" w:rsidRPr="000C4363">
              <w:rPr>
                <w:rFonts w:ascii="Times New Roman" w:hAnsi="Times New Roman" w:cs="Times New Roman"/>
                <w:sz w:val="20"/>
                <w:szCs w:val="20"/>
              </w:rPr>
              <w:t>44% in SNNPR, 34% in Amhara, 31% in Oromia and 10</w:t>
            </w:r>
            <w:r w:rsidR="000C4363" w:rsidRPr="000C4363">
              <w:rPr>
                <w:rFonts w:ascii="Times New Roman" w:hAnsi="Times New Roman" w:cs="Times New Roman"/>
                <w:sz w:val="20"/>
                <w:szCs w:val="20"/>
              </w:rPr>
              <w:t>% in</w:t>
            </w:r>
            <w:r w:rsidR="00BD6DC4" w:rsidRPr="000C4363">
              <w:rPr>
                <w:rFonts w:ascii="Times New Roman" w:hAnsi="Times New Roman" w:cs="Times New Roman"/>
                <w:sz w:val="20"/>
                <w:szCs w:val="20"/>
              </w:rPr>
              <w:t xml:space="preserve"> Tigray region</w:t>
            </w:r>
            <w:r>
              <w:rPr>
                <w:rFonts w:ascii="Times New Roman" w:hAnsi="Times New Roman" w:cs="Times New Roman"/>
                <w:sz w:val="20"/>
                <w:szCs w:val="20"/>
              </w:rPr>
              <w:t>s</w:t>
            </w:r>
            <w:r w:rsidR="00BD6DC4" w:rsidRPr="000C4363">
              <w:rPr>
                <w:rFonts w:ascii="Times New Roman" w:hAnsi="Times New Roman" w:cs="Times New Roman"/>
                <w:sz w:val="20"/>
                <w:szCs w:val="20"/>
              </w:rPr>
              <w:t>. STHs infection rate has been decreasing from 44% pre-</w:t>
            </w:r>
            <w:r>
              <w:rPr>
                <w:rFonts w:ascii="Times New Roman" w:hAnsi="Times New Roman" w:cs="Times New Roman"/>
                <w:sz w:val="20"/>
                <w:szCs w:val="20"/>
              </w:rPr>
              <w:t>m</w:t>
            </w:r>
            <w:r w:rsidR="00BD6DC4" w:rsidRPr="000C4363">
              <w:rPr>
                <w:rFonts w:ascii="Times New Roman" w:hAnsi="Times New Roman" w:cs="Times New Roman"/>
                <w:sz w:val="20"/>
                <w:szCs w:val="20"/>
              </w:rPr>
              <w:t xml:space="preserve">ass </w:t>
            </w:r>
            <w:r>
              <w:rPr>
                <w:rFonts w:ascii="Times New Roman" w:hAnsi="Times New Roman" w:cs="Times New Roman"/>
                <w:sz w:val="20"/>
                <w:szCs w:val="20"/>
              </w:rPr>
              <w:t>d</w:t>
            </w:r>
            <w:r w:rsidR="00BD6DC4" w:rsidRPr="000C4363">
              <w:rPr>
                <w:rFonts w:ascii="Times New Roman" w:hAnsi="Times New Roman" w:cs="Times New Roman"/>
                <w:sz w:val="20"/>
                <w:szCs w:val="20"/>
              </w:rPr>
              <w:t xml:space="preserve">rug </w:t>
            </w:r>
            <w:r>
              <w:rPr>
                <w:rFonts w:ascii="Times New Roman" w:hAnsi="Times New Roman" w:cs="Times New Roman"/>
                <w:sz w:val="20"/>
                <w:szCs w:val="20"/>
              </w:rPr>
              <w:t>a</w:t>
            </w:r>
            <w:r w:rsidR="00BD6DC4" w:rsidRPr="000C4363">
              <w:rPr>
                <w:rFonts w:ascii="Times New Roman" w:hAnsi="Times New Roman" w:cs="Times New Roman"/>
                <w:sz w:val="20"/>
                <w:szCs w:val="20"/>
              </w:rPr>
              <w:t>dministration (MDA) era (1997-2012) to 30%</w:t>
            </w:r>
            <w:r>
              <w:rPr>
                <w:rFonts w:ascii="Times New Roman" w:hAnsi="Times New Roman" w:cs="Times New Roman"/>
                <w:sz w:val="20"/>
                <w:szCs w:val="20"/>
              </w:rPr>
              <w:t xml:space="preserve"> at</w:t>
            </w:r>
            <w:r w:rsidR="000C4363">
              <w:rPr>
                <w:rFonts w:ascii="Times New Roman" w:hAnsi="Times New Roman" w:cs="Times New Roman"/>
                <w:sz w:val="20"/>
                <w:szCs w:val="20"/>
              </w:rPr>
              <w:t xml:space="preserve"> </w:t>
            </w:r>
            <w:r w:rsidR="00BD6DC4" w:rsidRPr="000C4363">
              <w:rPr>
                <w:rFonts w:ascii="Times New Roman" w:hAnsi="Times New Roman" w:cs="Times New Roman"/>
                <w:sz w:val="20"/>
                <w:szCs w:val="20"/>
              </w:rPr>
              <w:t xml:space="preserve">post-MDA (2013-2020). </w:t>
            </w:r>
          </w:p>
        </w:tc>
      </w:tr>
      <w:tr w:rsidR="00BC615E" w:rsidRPr="000C4363" w14:paraId="2A69C9AB" w14:textId="77777777" w:rsidTr="00B11222">
        <w:tc>
          <w:tcPr>
            <w:tcW w:w="1419" w:type="dxa"/>
          </w:tcPr>
          <w:p w14:paraId="21DAD365" w14:textId="31DEEE22" w:rsidR="00BC615E" w:rsidRPr="000C4363" w:rsidRDefault="00BC615E" w:rsidP="00861AA2">
            <w:pPr>
              <w:rPr>
                <w:rFonts w:ascii="Times New Roman" w:hAnsi="Times New Roman" w:cs="Times New Roman"/>
                <w:sz w:val="20"/>
                <w:szCs w:val="20"/>
              </w:rPr>
            </w:pPr>
            <w:r w:rsidRPr="000C4363">
              <w:rPr>
                <w:rFonts w:ascii="Times New Roman" w:hAnsi="Times New Roman" w:cs="Times New Roman"/>
                <w:sz w:val="20"/>
                <w:szCs w:val="20"/>
              </w:rPr>
              <w:lastRenderedPageBreak/>
              <w:t xml:space="preserve">Maddren et al.,2021 </w:t>
            </w:r>
          </w:p>
        </w:tc>
        <w:tc>
          <w:tcPr>
            <w:tcW w:w="3543" w:type="dxa"/>
          </w:tcPr>
          <w:p w14:paraId="62EC8149" w14:textId="3366FFEE" w:rsidR="00BC615E" w:rsidRPr="000C4363" w:rsidRDefault="00BC615E" w:rsidP="00861AA2">
            <w:pPr>
              <w:rPr>
                <w:rFonts w:ascii="Times New Roman" w:hAnsi="Times New Roman" w:cs="Times New Roman"/>
                <w:sz w:val="20"/>
                <w:szCs w:val="20"/>
              </w:rPr>
            </w:pPr>
            <w:r w:rsidRPr="000C4363">
              <w:rPr>
                <w:rFonts w:ascii="Times New Roman" w:hAnsi="Times New Roman" w:cs="Times New Roman"/>
                <w:sz w:val="20"/>
                <w:szCs w:val="20"/>
              </w:rPr>
              <w:t>To</w:t>
            </w:r>
            <w:r>
              <w:rPr>
                <w:rFonts w:ascii="Times New Roman" w:hAnsi="Times New Roman" w:cs="Times New Roman"/>
                <w:sz w:val="20"/>
                <w:szCs w:val="20"/>
              </w:rPr>
              <w:t xml:space="preserve"> assess</w:t>
            </w:r>
            <w:r w:rsidRPr="000C4363">
              <w:rPr>
                <w:rFonts w:ascii="Times New Roman" w:hAnsi="Times New Roman" w:cs="Times New Roman"/>
                <w:sz w:val="20"/>
                <w:szCs w:val="20"/>
              </w:rPr>
              <w:t xml:space="preserve"> progress made by the national STH and </w:t>
            </w:r>
            <w:r w:rsidR="00584865">
              <w:rPr>
                <w:rFonts w:ascii="Times New Roman" w:hAnsi="Times New Roman" w:cs="Times New Roman"/>
                <w:sz w:val="20"/>
                <w:szCs w:val="20"/>
              </w:rPr>
              <w:t xml:space="preserve">schistosomiasis </w:t>
            </w:r>
            <w:r w:rsidRPr="000C4363">
              <w:rPr>
                <w:rFonts w:ascii="Times New Roman" w:hAnsi="Times New Roman" w:cs="Times New Roman"/>
                <w:sz w:val="20"/>
                <w:szCs w:val="20"/>
              </w:rPr>
              <w:t xml:space="preserve">control programme </w:t>
            </w:r>
          </w:p>
        </w:tc>
        <w:tc>
          <w:tcPr>
            <w:tcW w:w="1134" w:type="dxa"/>
          </w:tcPr>
          <w:p w14:paraId="2628C52F" w14:textId="682D4986" w:rsidR="00BC615E" w:rsidRPr="000C4363" w:rsidRDefault="00BC615E" w:rsidP="00861AA2">
            <w:pPr>
              <w:rPr>
                <w:rFonts w:ascii="Times New Roman" w:hAnsi="Times New Roman" w:cs="Times New Roman"/>
                <w:sz w:val="20"/>
                <w:szCs w:val="20"/>
              </w:rPr>
            </w:pPr>
            <w:r w:rsidRPr="005B5B21">
              <w:rPr>
                <w:rFonts w:ascii="Times New Roman" w:hAnsi="Times New Roman" w:cs="Times New Roman"/>
                <w:sz w:val="20"/>
                <w:szCs w:val="20"/>
              </w:rPr>
              <w:t>National</w:t>
            </w:r>
          </w:p>
        </w:tc>
        <w:tc>
          <w:tcPr>
            <w:tcW w:w="1418" w:type="dxa"/>
          </w:tcPr>
          <w:p w14:paraId="052152A0" w14:textId="2C6A98AF" w:rsidR="00BC615E" w:rsidRPr="000C4363" w:rsidRDefault="00BC615E" w:rsidP="00861AA2">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6A6B8097" w14:textId="107046D9" w:rsidR="00BC615E" w:rsidRPr="000C4363" w:rsidRDefault="00BC615E" w:rsidP="00861AA2">
            <w:pPr>
              <w:rPr>
                <w:rFonts w:ascii="Times New Roman" w:hAnsi="Times New Roman" w:cs="Times New Roman"/>
                <w:sz w:val="20"/>
                <w:szCs w:val="20"/>
              </w:rPr>
            </w:pPr>
            <w:r w:rsidRPr="000C4363">
              <w:rPr>
                <w:rFonts w:ascii="Times New Roman" w:hAnsi="Times New Roman" w:cs="Times New Roman"/>
                <w:sz w:val="20"/>
                <w:szCs w:val="20"/>
              </w:rPr>
              <w:t>STH and schistosomiasis</w:t>
            </w:r>
          </w:p>
        </w:tc>
        <w:tc>
          <w:tcPr>
            <w:tcW w:w="6096" w:type="dxa"/>
          </w:tcPr>
          <w:p w14:paraId="39311119" w14:textId="3E5A9B12" w:rsidR="00BC615E" w:rsidRPr="000C4363" w:rsidRDefault="00BC615E" w:rsidP="00861AA2">
            <w:pPr>
              <w:rPr>
                <w:rFonts w:ascii="Times New Roman" w:hAnsi="Times New Roman" w:cs="Times New Roman"/>
                <w:sz w:val="20"/>
                <w:szCs w:val="20"/>
              </w:rPr>
            </w:pPr>
            <w:r w:rsidRPr="000C4363">
              <w:rPr>
                <w:rFonts w:ascii="Times New Roman" w:hAnsi="Times New Roman" w:cs="Times New Roman"/>
                <w:sz w:val="20"/>
                <w:szCs w:val="20"/>
              </w:rPr>
              <w:t xml:space="preserve">The prevalence of STH and </w:t>
            </w:r>
            <w:r>
              <w:rPr>
                <w:rFonts w:ascii="Times New Roman" w:hAnsi="Times New Roman" w:cs="Times New Roman"/>
                <w:sz w:val="20"/>
                <w:szCs w:val="20"/>
              </w:rPr>
              <w:t>s</w:t>
            </w:r>
            <w:r w:rsidRPr="000C4363">
              <w:rPr>
                <w:rFonts w:ascii="Times New Roman" w:hAnsi="Times New Roman" w:cs="Times New Roman"/>
                <w:sz w:val="20"/>
                <w:szCs w:val="20"/>
              </w:rPr>
              <w:t>chistosomiasis in Ethiopia has decreased over time due to the strategic use of anthelmintics.</w:t>
            </w:r>
          </w:p>
        </w:tc>
      </w:tr>
      <w:tr w:rsidR="00165FCC" w:rsidRPr="000C4363" w14:paraId="7A60B0D9" w14:textId="77777777" w:rsidTr="00B11222">
        <w:tc>
          <w:tcPr>
            <w:tcW w:w="1419" w:type="dxa"/>
          </w:tcPr>
          <w:p w14:paraId="5779CDB9" w14:textId="0738F13F"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Chelkeba et al., 2021</w:t>
            </w:r>
          </w:p>
        </w:tc>
        <w:tc>
          <w:tcPr>
            <w:tcW w:w="3543" w:type="dxa"/>
          </w:tcPr>
          <w:p w14:paraId="76D62345" w14:textId="11750DFA"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to provide pooled prevalence estimate, prevalence in different regions and species-specific IPIs among pregnant women in Ethiopia</w:t>
            </w:r>
          </w:p>
        </w:tc>
        <w:tc>
          <w:tcPr>
            <w:tcW w:w="1134" w:type="dxa"/>
          </w:tcPr>
          <w:p w14:paraId="101411F2" w14:textId="018ACAF9" w:rsidR="00165FCC" w:rsidRPr="000C4363" w:rsidRDefault="00165FCC" w:rsidP="00861AA2">
            <w:pPr>
              <w:rPr>
                <w:rFonts w:ascii="Times New Roman" w:hAnsi="Times New Roman" w:cs="Times New Roman"/>
                <w:sz w:val="20"/>
                <w:szCs w:val="20"/>
              </w:rPr>
            </w:pPr>
            <w:r w:rsidRPr="00287905">
              <w:rPr>
                <w:rFonts w:ascii="Times New Roman" w:hAnsi="Times New Roman" w:cs="Times New Roman"/>
                <w:sz w:val="20"/>
                <w:szCs w:val="20"/>
              </w:rPr>
              <w:t>National</w:t>
            </w:r>
          </w:p>
        </w:tc>
        <w:tc>
          <w:tcPr>
            <w:tcW w:w="1418" w:type="dxa"/>
          </w:tcPr>
          <w:p w14:paraId="6D011866" w14:textId="55E430C0"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5E11F6B1" w14:textId="725296E4"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Intestinal parasite </w:t>
            </w:r>
          </w:p>
        </w:tc>
        <w:tc>
          <w:tcPr>
            <w:tcW w:w="6096" w:type="dxa"/>
          </w:tcPr>
          <w:p w14:paraId="7231C508" w14:textId="0DAF44AA"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An overall prevalence of parasite infestation among pregnant women was 29%.</w:t>
            </w:r>
            <w:r>
              <w:rPr>
                <w:rFonts w:ascii="Times New Roman" w:hAnsi="Times New Roman" w:cs="Times New Roman"/>
                <w:sz w:val="20"/>
                <w:szCs w:val="20"/>
              </w:rPr>
              <w:t xml:space="preserve"> Of these, t</w:t>
            </w:r>
            <w:r w:rsidRPr="000C4363">
              <w:rPr>
                <w:rFonts w:ascii="Times New Roman" w:hAnsi="Times New Roman" w:cs="Times New Roman"/>
                <w:sz w:val="20"/>
                <w:szCs w:val="20"/>
              </w:rPr>
              <w:t xml:space="preserve">he prevalence of IPs </w:t>
            </w:r>
            <w:r>
              <w:rPr>
                <w:rFonts w:ascii="Times New Roman" w:hAnsi="Times New Roman" w:cs="Times New Roman"/>
                <w:sz w:val="20"/>
                <w:szCs w:val="20"/>
              </w:rPr>
              <w:t xml:space="preserve">was 36% </w:t>
            </w:r>
            <w:r w:rsidRPr="000C4363">
              <w:rPr>
                <w:rFonts w:ascii="Times New Roman" w:hAnsi="Times New Roman" w:cs="Times New Roman"/>
                <w:sz w:val="20"/>
                <w:szCs w:val="20"/>
              </w:rPr>
              <w:t>in</w:t>
            </w:r>
            <w:r>
              <w:rPr>
                <w:rFonts w:ascii="Times New Roman" w:hAnsi="Times New Roman" w:cs="Times New Roman"/>
                <w:sz w:val="20"/>
                <w:szCs w:val="20"/>
              </w:rPr>
              <w:t xml:space="preserve"> </w:t>
            </w:r>
            <w:r w:rsidRPr="000C4363">
              <w:rPr>
                <w:rFonts w:ascii="Times New Roman" w:hAnsi="Times New Roman" w:cs="Times New Roman"/>
                <w:sz w:val="20"/>
                <w:szCs w:val="20"/>
              </w:rPr>
              <w:t>Oromia</w:t>
            </w:r>
            <w:r>
              <w:rPr>
                <w:rFonts w:ascii="Times New Roman" w:hAnsi="Times New Roman" w:cs="Times New Roman"/>
                <w:sz w:val="20"/>
                <w:szCs w:val="20"/>
              </w:rPr>
              <w:t>, 29%</w:t>
            </w:r>
            <w:r w:rsidRPr="000C4363">
              <w:rPr>
                <w:rFonts w:ascii="Times New Roman" w:hAnsi="Times New Roman" w:cs="Times New Roman"/>
                <w:sz w:val="20"/>
                <w:szCs w:val="20"/>
              </w:rPr>
              <w:t xml:space="preserve"> </w:t>
            </w:r>
            <w:r>
              <w:rPr>
                <w:rFonts w:ascii="Times New Roman" w:hAnsi="Times New Roman" w:cs="Times New Roman"/>
                <w:sz w:val="20"/>
                <w:szCs w:val="20"/>
              </w:rPr>
              <w:t xml:space="preserve">in </w:t>
            </w:r>
            <w:r w:rsidRPr="000C4363">
              <w:rPr>
                <w:rFonts w:ascii="Times New Roman" w:hAnsi="Times New Roman" w:cs="Times New Roman"/>
                <w:sz w:val="20"/>
                <w:szCs w:val="20"/>
              </w:rPr>
              <w:t>Amhara</w:t>
            </w:r>
            <w:r>
              <w:rPr>
                <w:rFonts w:ascii="Times New Roman" w:hAnsi="Times New Roman" w:cs="Times New Roman"/>
                <w:sz w:val="20"/>
                <w:szCs w:val="20"/>
              </w:rPr>
              <w:t>, 24</w:t>
            </w:r>
            <w:r w:rsidRPr="000C4363">
              <w:rPr>
                <w:rFonts w:ascii="Times New Roman" w:hAnsi="Times New Roman" w:cs="Times New Roman"/>
                <w:sz w:val="20"/>
                <w:szCs w:val="20"/>
              </w:rPr>
              <w:t>%</w:t>
            </w:r>
            <w:r>
              <w:rPr>
                <w:rFonts w:ascii="Times New Roman" w:hAnsi="Times New Roman" w:cs="Times New Roman"/>
                <w:sz w:val="20"/>
                <w:szCs w:val="20"/>
              </w:rPr>
              <w:t xml:space="preserve"> in </w:t>
            </w:r>
            <w:r w:rsidRPr="000C4363">
              <w:rPr>
                <w:rFonts w:ascii="Times New Roman" w:hAnsi="Times New Roman" w:cs="Times New Roman"/>
                <w:sz w:val="20"/>
                <w:szCs w:val="20"/>
              </w:rPr>
              <w:t>SNNP</w:t>
            </w:r>
            <w:r>
              <w:rPr>
                <w:rFonts w:ascii="Times New Roman" w:hAnsi="Times New Roman" w:cs="Times New Roman"/>
                <w:sz w:val="20"/>
                <w:szCs w:val="20"/>
              </w:rPr>
              <w:t xml:space="preserve">, </w:t>
            </w:r>
            <w:r w:rsidRPr="000C4363">
              <w:rPr>
                <w:rFonts w:ascii="Times New Roman" w:hAnsi="Times New Roman" w:cs="Times New Roman"/>
                <w:sz w:val="20"/>
                <w:szCs w:val="20"/>
              </w:rPr>
              <w:t>24%</w:t>
            </w:r>
            <w:r>
              <w:rPr>
                <w:rFonts w:ascii="Times New Roman" w:hAnsi="Times New Roman" w:cs="Times New Roman"/>
                <w:sz w:val="20"/>
                <w:szCs w:val="20"/>
              </w:rPr>
              <w:t xml:space="preserve"> in </w:t>
            </w:r>
            <w:r w:rsidRPr="000C4363">
              <w:rPr>
                <w:rFonts w:ascii="Times New Roman" w:hAnsi="Times New Roman" w:cs="Times New Roman"/>
                <w:sz w:val="20"/>
                <w:szCs w:val="20"/>
              </w:rPr>
              <w:t>Tigray</w:t>
            </w:r>
            <w:r>
              <w:rPr>
                <w:rFonts w:ascii="Times New Roman" w:hAnsi="Times New Roman" w:cs="Times New Roman"/>
                <w:sz w:val="20"/>
                <w:szCs w:val="20"/>
              </w:rPr>
              <w:t xml:space="preserve"> and </w:t>
            </w:r>
            <w:r w:rsidRPr="000C4363">
              <w:rPr>
                <w:rFonts w:ascii="Times New Roman" w:hAnsi="Times New Roman" w:cs="Times New Roman"/>
                <w:sz w:val="20"/>
                <w:szCs w:val="20"/>
              </w:rPr>
              <w:t xml:space="preserve">24% </w:t>
            </w:r>
            <w:r>
              <w:rPr>
                <w:rFonts w:ascii="Times New Roman" w:hAnsi="Times New Roman" w:cs="Times New Roman"/>
                <w:sz w:val="20"/>
                <w:szCs w:val="20"/>
              </w:rPr>
              <w:t>in A</w:t>
            </w:r>
            <w:r w:rsidRPr="000C4363">
              <w:rPr>
                <w:rFonts w:ascii="Times New Roman" w:hAnsi="Times New Roman" w:cs="Times New Roman"/>
                <w:sz w:val="20"/>
                <w:szCs w:val="20"/>
              </w:rPr>
              <w:t>ddis Ababa</w:t>
            </w:r>
            <w:r>
              <w:rPr>
                <w:rFonts w:ascii="Times New Roman" w:hAnsi="Times New Roman" w:cs="Times New Roman"/>
                <w:sz w:val="20"/>
                <w:szCs w:val="20"/>
              </w:rPr>
              <w:t xml:space="preserve">.  </w:t>
            </w:r>
            <w:r w:rsidRPr="000C4363">
              <w:rPr>
                <w:rFonts w:ascii="Times New Roman" w:hAnsi="Times New Roman" w:cs="Times New Roman"/>
                <w:sz w:val="20"/>
                <w:szCs w:val="20"/>
              </w:rPr>
              <w:t xml:space="preserve">By specific </w:t>
            </w:r>
            <w:r>
              <w:rPr>
                <w:rFonts w:ascii="Times New Roman" w:hAnsi="Times New Roman" w:cs="Times New Roman"/>
                <w:sz w:val="20"/>
                <w:szCs w:val="20"/>
              </w:rPr>
              <w:t>p</w:t>
            </w:r>
            <w:r w:rsidRPr="000C4363">
              <w:rPr>
                <w:rFonts w:ascii="Times New Roman" w:hAnsi="Times New Roman" w:cs="Times New Roman"/>
                <w:sz w:val="20"/>
                <w:szCs w:val="20"/>
              </w:rPr>
              <w:t xml:space="preserve">arasite, </w:t>
            </w:r>
            <w:r>
              <w:rPr>
                <w:rFonts w:ascii="Times New Roman" w:hAnsi="Times New Roman" w:cs="Times New Roman"/>
                <w:sz w:val="20"/>
                <w:szCs w:val="20"/>
              </w:rPr>
              <w:t>h</w:t>
            </w:r>
            <w:r w:rsidRPr="000C4363">
              <w:rPr>
                <w:rFonts w:ascii="Times New Roman" w:hAnsi="Times New Roman" w:cs="Times New Roman"/>
                <w:sz w:val="20"/>
                <w:szCs w:val="20"/>
              </w:rPr>
              <w:t>ookworms: 10% and Ascaris lumbricoides 10%</w:t>
            </w:r>
            <w:r w:rsidR="00CC1CF8">
              <w:rPr>
                <w:rFonts w:ascii="Times New Roman" w:hAnsi="Times New Roman" w:cs="Times New Roman"/>
                <w:sz w:val="20"/>
                <w:szCs w:val="20"/>
              </w:rPr>
              <w:t>.</w:t>
            </w:r>
            <w:r w:rsidRPr="000C4363">
              <w:rPr>
                <w:rFonts w:ascii="Times New Roman" w:hAnsi="Times New Roman" w:cs="Times New Roman"/>
                <w:sz w:val="20"/>
                <w:szCs w:val="20"/>
              </w:rPr>
              <w:t xml:space="preserve"> </w:t>
            </w:r>
          </w:p>
        </w:tc>
      </w:tr>
      <w:tr w:rsidR="00165FCC" w:rsidRPr="000C4363" w14:paraId="4D18D782" w14:textId="77777777" w:rsidTr="00B11222">
        <w:tc>
          <w:tcPr>
            <w:tcW w:w="1419" w:type="dxa"/>
          </w:tcPr>
          <w:p w14:paraId="502E403B" w14:textId="2615290B"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Boltena et al., 2021</w:t>
            </w:r>
          </w:p>
        </w:tc>
        <w:tc>
          <w:tcPr>
            <w:tcW w:w="3543" w:type="dxa"/>
          </w:tcPr>
          <w:p w14:paraId="1962F4B9" w14:textId="2CCB2F68" w:rsidR="00165FCC" w:rsidRPr="000C4363" w:rsidRDefault="00165FCC" w:rsidP="00861AA2">
            <w:pPr>
              <w:rPr>
                <w:rFonts w:ascii="Times New Roman" w:hAnsi="Times New Roman" w:cs="Times New Roman"/>
                <w:sz w:val="20"/>
                <w:szCs w:val="20"/>
              </w:rPr>
            </w:pPr>
            <w:r>
              <w:rPr>
                <w:rFonts w:ascii="Times New Roman" w:hAnsi="Times New Roman" w:cs="Times New Roman"/>
                <w:sz w:val="20"/>
                <w:szCs w:val="20"/>
              </w:rPr>
              <w:t xml:space="preserve">To </w:t>
            </w:r>
            <w:r w:rsidRPr="000C4363">
              <w:rPr>
                <w:rFonts w:ascii="Times New Roman" w:hAnsi="Times New Roman" w:cs="Times New Roman"/>
                <w:sz w:val="20"/>
                <w:szCs w:val="20"/>
              </w:rPr>
              <w:t>determine the pooled prevalence of malaria and STH coinfections among malaria suspected patients in Ethiopia</w:t>
            </w:r>
          </w:p>
        </w:tc>
        <w:tc>
          <w:tcPr>
            <w:tcW w:w="1134" w:type="dxa"/>
          </w:tcPr>
          <w:p w14:paraId="04531628" w14:textId="48B2387C" w:rsidR="00165FCC" w:rsidRPr="000C4363" w:rsidRDefault="00165FCC" w:rsidP="00861AA2">
            <w:pPr>
              <w:rPr>
                <w:rFonts w:ascii="Times New Roman" w:hAnsi="Times New Roman" w:cs="Times New Roman"/>
                <w:sz w:val="20"/>
                <w:szCs w:val="20"/>
              </w:rPr>
            </w:pPr>
            <w:r w:rsidRPr="00287905">
              <w:rPr>
                <w:rFonts w:ascii="Times New Roman" w:hAnsi="Times New Roman" w:cs="Times New Roman"/>
                <w:sz w:val="20"/>
                <w:szCs w:val="20"/>
              </w:rPr>
              <w:t>National</w:t>
            </w:r>
          </w:p>
        </w:tc>
        <w:tc>
          <w:tcPr>
            <w:tcW w:w="1418" w:type="dxa"/>
          </w:tcPr>
          <w:p w14:paraId="0285B1CF" w14:textId="37E67F34"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Systematic review and meta-analysis</w:t>
            </w:r>
          </w:p>
        </w:tc>
        <w:tc>
          <w:tcPr>
            <w:tcW w:w="1417" w:type="dxa"/>
          </w:tcPr>
          <w:p w14:paraId="5E030B4B" w14:textId="4EF09CE2"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STH</w:t>
            </w:r>
            <w:r>
              <w:rPr>
                <w:rFonts w:ascii="Times New Roman" w:hAnsi="Times New Roman" w:cs="Times New Roman"/>
                <w:sz w:val="20"/>
                <w:szCs w:val="20"/>
              </w:rPr>
              <w:t>s</w:t>
            </w:r>
          </w:p>
        </w:tc>
        <w:tc>
          <w:tcPr>
            <w:tcW w:w="6096" w:type="dxa"/>
          </w:tcPr>
          <w:p w14:paraId="35D525D3" w14:textId="4C94AACF" w:rsidR="00165FCC" w:rsidRPr="000C4363" w:rsidRDefault="00165FCC" w:rsidP="00861AA2">
            <w:pPr>
              <w:jc w:val="both"/>
              <w:rPr>
                <w:rFonts w:ascii="Times New Roman" w:hAnsi="Times New Roman" w:cs="Times New Roman"/>
                <w:sz w:val="20"/>
                <w:szCs w:val="20"/>
              </w:rPr>
            </w:pPr>
            <w:r w:rsidRPr="000C4363">
              <w:rPr>
                <w:rFonts w:ascii="Times New Roman" w:hAnsi="Times New Roman" w:cs="Times New Roman"/>
                <w:sz w:val="20"/>
                <w:szCs w:val="20"/>
              </w:rPr>
              <w:t xml:space="preserve">The pooled </w:t>
            </w:r>
            <w:r w:rsidR="00CC1CF8">
              <w:rPr>
                <w:rFonts w:ascii="Times New Roman" w:hAnsi="Times New Roman" w:cs="Times New Roman"/>
                <w:sz w:val="20"/>
                <w:szCs w:val="20"/>
              </w:rPr>
              <w:t>prevalence of STHs co-infection with malaria was</w:t>
            </w:r>
            <w:r w:rsidRPr="000C4363">
              <w:rPr>
                <w:rFonts w:ascii="Times New Roman" w:hAnsi="Times New Roman" w:cs="Times New Roman"/>
                <w:sz w:val="20"/>
                <w:szCs w:val="20"/>
              </w:rPr>
              <w:t xml:space="preserve"> 13% in Ethiopia. The most STH detected were hookworm, Ascaris </w:t>
            </w:r>
            <w:r w:rsidRPr="00CC1CF8">
              <w:rPr>
                <w:rFonts w:ascii="Times New Roman" w:hAnsi="Times New Roman" w:cs="Times New Roman"/>
                <w:i/>
                <w:iCs/>
                <w:sz w:val="20"/>
                <w:szCs w:val="20"/>
              </w:rPr>
              <w:t>lumbricoides</w:t>
            </w:r>
            <w:r w:rsidRPr="000C4363">
              <w:rPr>
                <w:rFonts w:ascii="Times New Roman" w:hAnsi="Times New Roman" w:cs="Times New Roman"/>
                <w:sz w:val="20"/>
                <w:szCs w:val="20"/>
              </w:rPr>
              <w:t xml:space="preserve">, and </w:t>
            </w:r>
            <w:r w:rsidR="00CC1CF8">
              <w:rPr>
                <w:rFonts w:ascii="Times New Roman" w:hAnsi="Times New Roman" w:cs="Times New Roman"/>
                <w:sz w:val="20"/>
                <w:szCs w:val="20"/>
              </w:rPr>
              <w:t>T</w:t>
            </w:r>
            <w:r w:rsidRPr="000C4363">
              <w:rPr>
                <w:rFonts w:ascii="Times New Roman" w:hAnsi="Times New Roman" w:cs="Times New Roman"/>
                <w:sz w:val="20"/>
                <w:szCs w:val="20"/>
              </w:rPr>
              <w:t xml:space="preserve">irchuris </w:t>
            </w:r>
            <w:r w:rsidRPr="00B85B7D">
              <w:rPr>
                <w:rFonts w:ascii="Times New Roman" w:hAnsi="Times New Roman" w:cs="Times New Roman"/>
                <w:i/>
                <w:iCs/>
                <w:sz w:val="20"/>
                <w:szCs w:val="20"/>
              </w:rPr>
              <w:t>trichiura</w:t>
            </w:r>
            <w:r w:rsidRPr="000C4363">
              <w:rPr>
                <w:rFonts w:ascii="Times New Roman" w:hAnsi="Times New Roman" w:cs="Times New Roman"/>
                <w:sz w:val="20"/>
                <w:szCs w:val="20"/>
              </w:rPr>
              <w:t xml:space="preserve">. </w:t>
            </w:r>
          </w:p>
        </w:tc>
      </w:tr>
      <w:tr w:rsidR="00F73997" w:rsidRPr="000C4363" w14:paraId="535B3F9F" w14:textId="77777777" w:rsidTr="00B11222">
        <w:tc>
          <w:tcPr>
            <w:tcW w:w="1419" w:type="dxa"/>
          </w:tcPr>
          <w:p w14:paraId="4DBC60AD" w14:textId="511A5CE8"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Worku, 2017</w:t>
            </w:r>
          </w:p>
        </w:tc>
        <w:tc>
          <w:tcPr>
            <w:tcW w:w="3543" w:type="dxa"/>
          </w:tcPr>
          <w:p w14:paraId="4ED5A45D" w14:textId="79BF8B6B"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To give brief highlight on NTDs program in Ethiopia, progress and challenges</w:t>
            </w:r>
          </w:p>
        </w:tc>
        <w:tc>
          <w:tcPr>
            <w:tcW w:w="1134" w:type="dxa"/>
          </w:tcPr>
          <w:p w14:paraId="750F639E" w14:textId="05EF6C74" w:rsidR="00F73997" w:rsidRPr="000C4363" w:rsidRDefault="00997C87" w:rsidP="00861AA2">
            <w:pPr>
              <w:rPr>
                <w:rFonts w:ascii="Times New Roman" w:hAnsi="Times New Roman" w:cs="Times New Roman"/>
                <w:sz w:val="20"/>
                <w:szCs w:val="20"/>
              </w:rPr>
            </w:pPr>
            <w:r>
              <w:rPr>
                <w:rFonts w:ascii="Times New Roman" w:hAnsi="Times New Roman" w:cs="Times New Roman"/>
                <w:sz w:val="20"/>
                <w:szCs w:val="20"/>
              </w:rPr>
              <w:t>National</w:t>
            </w:r>
          </w:p>
        </w:tc>
        <w:tc>
          <w:tcPr>
            <w:tcW w:w="1418" w:type="dxa"/>
          </w:tcPr>
          <w:p w14:paraId="6A6D8A73" w14:textId="1BF4B34D"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Review </w:t>
            </w:r>
          </w:p>
        </w:tc>
        <w:tc>
          <w:tcPr>
            <w:tcW w:w="1417" w:type="dxa"/>
          </w:tcPr>
          <w:p w14:paraId="076546E8" w14:textId="3FCA8E17" w:rsidR="00F73997" w:rsidRPr="000C4363" w:rsidRDefault="00151AB8" w:rsidP="00861AA2">
            <w:pPr>
              <w:rPr>
                <w:rFonts w:ascii="Times New Roman" w:hAnsi="Times New Roman" w:cs="Times New Roman"/>
                <w:sz w:val="20"/>
                <w:szCs w:val="20"/>
              </w:rPr>
            </w:pPr>
            <w:r>
              <w:rPr>
                <w:rFonts w:ascii="Times New Roman" w:hAnsi="Times New Roman" w:cs="Times New Roman"/>
                <w:sz w:val="20"/>
                <w:szCs w:val="20"/>
              </w:rPr>
              <w:t>P</w:t>
            </w:r>
            <w:r w:rsidR="00F73997" w:rsidRPr="000C4363">
              <w:rPr>
                <w:rFonts w:ascii="Times New Roman" w:hAnsi="Times New Roman" w:cs="Times New Roman"/>
                <w:sz w:val="20"/>
                <w:szCs w:val="20"/>
              </w:rPr>
              <w:t>rioritized NTDs in Ethiopia</w:t>
            </w:r>
          </w:p>
        </w:tc>
        <w:tc>
          <w:tcPr>
            <w:tcW w:w="6096" w:type="dxa"/>
          </w:tcPr>
          <w:p w14:paraId="535DDFB0" w14:textId="025088C2" w:rsidR="00F73997" w:rsidRPr="000C4363" w:rsidRDefault="003B6305" w:rsidP="00861AA2">
            <w:pPr>
              <w:rPr>
                <w:rFonts w:ascii="Times New Roman" w:hAnsi="Times New Roman" w:cs="Times New Roman"/>
                <w:sz w:val="20"/>
                <w:szCs w:val="20"/>
              </w:rPr>
            </w:pPr>
            <w:r w:rsidRPr="000C4363">
              <w:rPr>
                <w:rFonts w:ascii="Times New Roman" w:hAnsi="Times New Roman" w:cs="Times New Roman"/>
                <w:sz w:val="20"/>
                <w:szCs w:val="20"/>
              </w:rPr>
              <w:t>NTDs</w:t>
            </w:r>
            <w:r w:rsidR="00F73997" w:rsidRPr="000C4363">
              <w:rPr>
                <w:rFonts w:ascii="Times New Roman" w:hAnsi="Times New Roman" w:cs="Times New Roman"/>
                <w:sz w:val="20"/>
                <w:szCs w:val="20"/>
              </w:rPr>
              <w:t xml:space="preserve"> program in Ethiopia, progress and challenges</w:t>
            </w:r>
          </w:p>
        </w:tc>
      </w:tr>
      <w:tr w:rsidR="00F73997" w:rsidRPr="000C4363" w14:paraId="68576560" w14:textId="77777777" w:rsidTr="00B11222">
        <w:tc>
          <w:tcPr>
            <w:tcW w:w="1419" w:type="dxa"/>
          </w:tcPr>
          <w:p w14:paraId="39BA5D1E" w14:textId="3560936E"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Cremers et al.,2020 </w:t>
            </w:r>
          </w:p>
        </w:tc>
        <w:tc>
          <w:tcPr>
            <w:tcW w:w="3543" w:type="dxa"/>
          </w:tcPr>
          <w:p w14:paraId="3D932B07" w14:textId="41BE5C89" w:rsidR="00F73997" w:rsidRPr="000C4363" w:rsidRDefault="00A76430" w:rsidP="00861AA2">
            <w:pPr>
              <w:rPr>
                <w:rFonts w:ascii="Times New Roman" w:hAnsi="Times New Roman" w:cs="Times New Roman"/>
                <w:sz w:val="20"/>
                <w:szCs w:val="20"/>
              </w:rPr>
            </w:pPr>
            <w:r>
              <w:rPr>
                <w:rFonts w:ascii="Times New Roman" w:hAnsi="Times New Roman" w:cs="Times New Roman"/>
                <w:sz w:val="20"/>
                <w:szCs w:val="20"/>
              </w:rPr>
              <w:t xml:space="preserve">To explore </w:t>
            </w:r>
            <w:r w:rsidR="00F73997" w:rsidRPr="000C4363">
              <w:rPr>
                <w:rFonts w:ascii="Times New Roman" w:hAnsi="Times New Roman" w:cs="Times New Roman"/>
                <w:sz w:val="20"/>
                <w:szCs w:val="20"/>
              </w:rPr>
              <w:t xml:space="preserve">ethnographic </w:t>
            </w:r>
            <w:r>
              <w:rPr>
                <w:rFonts w:ascii="Times New Roman" w:hAnsi="Times New Roman" w:cs="Times New Roman"/>
                <w:sz w:val="20"/>
                <w:szCs w:val="20"/>
              </w:rPr>
              <w:t xml:space="preserve">barriers </w:t>
            </w:r>
            <w:r w:rsidR="00F73997" w:rsidRPr="000C4363">
              <w:rPr>
                <w:rFonts w:ascii="Times New Roman" w:hAnsi="Times New Roman" w:cs="Times New Roman"/>
                <w:sz w:val="20"/>
                <w:szCs w:val="20"/>
              </w:rPr>
              <w:t>in tackling podoconiosis</w:t>
            </w:r>
          </w:p>
        </w:tc>
        <w:tc>
          <w:tcPr>
            <w:tcW w:w="1134" w:type="dxa"/>
          </w:tcPr>
          <w:p w14:paraId="51E6914B" w14:textId="341DC616"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Wolayita, SNNP</w:t>
            </w:r>
          </w:p>
        </w:tc>
        <w:tc>
          <w:tcPr>
            <w:tcW w:w="1418" w:type="dxa"/>
          </w:tcPr>
          <w:p w14:paraId="1560DDB7" w14:textId="6974BDDD"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Ethnographic study </w:t>
            </w:r>
          </w:p>
        </w:tc>
        <w:tc>
          <w:tcPr>
            <w:tcW w:w="1417" w:type="dxa"/>
          </w:tcPr>
          <w:p w14:paraId="4026656F" w14:textId="5D54D919"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Podoconiosis</w:t>
            </w:r>
          </w:p>
        </w:tc>
        <w:tc>
          <w:tcPr>
            <w:tcW w:w="6096" w:type="dxa"/>
          </w:tcPr>
          <w:p w14:paraId="1C0E36C2" w14:textId="5E1A90F3"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understanding of patients’ daily experiences with podoconiosis</w:t>
            </w:r>
            <w:r w:rsidR="00B85B7D">
              <w:rPr>
                <w:rFonts w:ascii="Times New Roman" w:hAnsi="Times New Roman" w:cs="Times New Roman"/>
                <w:sz w:val="20"/>
                <w:szCs w:val="20"/>
              </w:rPr>
              <w:t xml:space="preserve"> has </w:t>
            </w:r>
            <w:r w:rsidR="00B85B7D" w:rsidRPr="000C4363">
              <w:rPr>
                <w:rFonts w:ascii="Times New Roman" w:hAnsi="Times New Roman" w:cs="Times New Roman"/>
                <w:sz w:val="20"/>
                <w:szCs w:val="20"/>
              </w:rPr>
              <w:t>potential</w:t>
            </w:r>
            <w:r w:rsidRPr="000C4363">
              <w:rPr>
                <w:rFonts w:ascii="Times New Roman" w:hAnsi="Times New Roman" w:cs="Times New Roman"/>
                <w:sz w:val="20"/>
                <w:szCs w:val="20"/>
              </w:rPr>
              <w:t xml:space="preserve"> impact</w:t>
            </w:r>
            <w:r w:rsidR="00B85B7D">
              <w:rPr>
                <w:rFonts w:ascii="Times New Roman" w:hAnsi="Times New Roman" w:cs="Times New Roman"/>
                <w:sz w:val="20"/>
                <w:szCs w:val="20"/>
              </w:rPr>
              <w:t xml:space="preserve"> on</w:t>
            </w:r>
            <w:r w:rsidRPr="000C4363">
              <w:rPr>
                <w:rFonts w:ascii="Times New Roman" w:hAnsi="Times New Roman" w:cs="Times New Roman"/>
                <w:sz w:val="20"/>
                <w:szCs w:val="20"/>
              </w:rPr>
              <w:t xml:space="preserve"> care, awareness and medical teaching programs</w:t>
            </w:r>
            <w:r w:rsidR="00B85B7D">
              <w:rPr>
                <w:rFonts w:ascii="Times New Roman" w:hAnsi="Times New Roman" w:cs="Times New Roman"/>
                <w:sz w:val="20"/>
                <w:szCs w:val="20"/>
              </w:rPr>
              <w:t>.</w:t>
            </w:r>
          </w:p>
        </w:tc>
      </w:tr>
      <w:tr w:rsidR="00F73997" w:rsidRPr="000C4363" w14:paraId="5BAFCE0C" w14:textId="77777777" w:rsidTr="00B11222">
        <w:tc>
          <w:tcPr>
            <w:tcW w:w="1419" w:type="dxa"/>
          </w:tcPr>
          <w:p w14:paraId="483570D5" w14:textId="18B75C0F"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Kelemework et al., 2016</w:t>
            </w:r>
          </w:p>
        </w:tc>
        <w:tc>
          <w:tcPr>
            <w:tcW w:w="3543" w:type="dxa"/>
          </w:tcPr>
          <w:p w14:paraId="453679DD" w14:textId="434F7249"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To explore </w:t>
            </w:r>
            <w:r w:rsidR="00151AB8">
              <w:rPr>
                <w:rFonts w:ascii="Times New Roman" w:hAnsi="Times New Roman" w:cs="Times New Roman"/>
                <w:sz w:val="20"/>
                <w:szCs w:val="20"/>
              </w:rPr>
              <w:t>barriers</w:t>
            </w:r>
            <w:r w:rsidRPr="000C4363">
              <w:rPr>
                <w:rFonts w:ascii="Times New Roman" w:hAnsi="Times New Roman" w:cs="Times New Roman"/>
                <w:sz w:val="20"/>
                <w:szCs w:val="20"/>
              </w:rPr>
              <w:t xml:space="preserve"> to footwear</w:t>
            </w:r>
            <w:r w:rsidR="00584865">
              <w:rPr>
                <w:rFonts w:ascii="Times New Roman" w:hAnsi="Times New Roman" w:cs="Times New Roman"/>
                <w:sz w:val="20"/>
                <w:szCs w:val="20"/>
              </w:rPr>
              <w:t xml:space="preserve"> </w:t>
            </w:r>
            <w:r w:rsidRPr="000C4363">
              <w:rPr>
                <w:rFonts w:ascii="Times New Roman" w:hAnsi="Times New Roman" w:cs="Times New Roman"/>
                <w:sz w:val="20"/>
                <w:szCs w:val="20"/>
              </w:rPr>
              <w:t>use and non-use in northern Ethiopia</w:t>
            </w:r>
          </w:p>
        </w:tc>
        <w:tc>
          <w:tcPr>
            <w:tcW w:w="1134" w:type="dxa"/>
          </w:tcPr>
          <w:p w14:paraId="55EDEEFF" w14:textId="72A6C971" w:rsidR="00F73997" w:rsidRPr="000C4363" w:rsidRDefault="00516CAA" w:rsidP="00861AA2">
            <w:pPr>
              <w:rPr>
                <w:rFonts w:ascii="Times New Roman" w:hAnsi="Times New Roman" w:cs="Times New Roman"/>
                <w:sz w:val="20"/>
                <w:szCs w:val="20"/>
              </w:rPr>
            </w:pPr>
            <w:r w:rsidRPr="000C4363">
              <w:rPr>
                <w:rFonts w:ascii="Times New Roman" w:hAnsi="Times New Roman" w:cs="Times New Roman"/>
                <w:sz w:val="20"/>
                <w:szCs w:val="20"/>
              </w:rPr>
              <w:t>Gojam</w:t>
            </w:r>
            <w:r w:rsidR="00151AB8">
              <w:rPr>
                <w:rFonts w:ascii="Times New Roman" w:hAnsi="Times New Roman" w:cs="Times New Roman"/>
                <w:sz w:val="20"/>
                <w:szCs w:val="20"/>
              </w:rPr>
              <w:t xml:space="preserve">, </w:t>
            </w:r>
            <w:r w:rsidR="00F73997" w:rsidRPr="000C4363">
              <w:rPr>
                <w:rFonts w:ascii="Times New Roman" w:hAnsi="Times New Roman" w:cs="Times New Roman"/>
                <w:sz w:val="20"/>
                <w:szCs w:val="20"/>
              </w:rPr>
              <w:t xml:space="preserve">Amhara </w:t>
            </w:r>
          </w:p>
        </w:tc>
        <w:tc>
          <w:tcPr>
            <w:tcW w:w="1418" w:type="dxa"/>
          </w:tcPr>
          <w:p w14:paraId="23F69311" w14:textId="38897F1C"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Qualitative study </w:t>
            </w:r>
          </w:p>
        </w:tc>
        <w:tc>
          <w:tcPr>
            <w:tcW w:w="1417" w:type="dxa"/>
          </w:tcPr>
          <w:p w14:paraId="59EAA2F5" w14:textId="77777777"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p w14:paraId="4574B244" w14:textId="010EDE4D"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w:t>
            </w:r>
            <w:r w:rsidR="00151AB8" w:rsidRPr="000C4363">
              <w:rPr>
                <w:rFonts w:ascii="Times New Roman" w:hAnsi="Times New Roman" w:cs="Times New Roman"/>
                <w:sz w:val="20"/>
                <w:szCs w:val="20"/>
              </w:rPr>
              <w:t>Access</w:t>
            </w:r>
            <w:r w:rsidRPr="000C4363">
              <w:rPr>
                <w:rFonts w:ascii="Times New Roman" w:hAnsi="Times New Roman" w:cs="Times New Roman"/>
                <w:sz w:val="20"/>
                <w:szCs w:val="20"/>
              </w:rPr>
              <w:t xml:space="preserve"> to medicine/care)</w:t>
            </w:r>
          </w:p>
        </w:tc>
        <w:tc>
          <w:tcPr>
            <w:tcW w:w="6096" w:type="dxa"/>
          </w:tcPr>
          <w:p w14:paraId="28E7B24C" w14:textId="129F0F40" w:rsidR="00F73997" w:rsidRPr="000C4363" w:rsidRDefault="00B85B7D" w:rsidP="00861AA2">
            <w:pPr>
              <w:rPr>
                <w:rFonts w:ascii="Times New Roman" w:hAnsi="Times New Roman" w:cs="Times New Roman"/>
                <w:sz w:val="20"/>
                <w:szCs w:val="20"/>
              </w:rPr>
            </w:pPr>
            <w:r>
              <w:rPr>
                <w:rFonts w:ascii="Times New Roman" w:hAnsi="Times New Roman" w:cs="Times New Roman"/>
                <w:sz w:val="20"/>
                <w:szCs w:val="20"/>
              </w:rPr>
              <w:t xml:space="preserve">Podoconiosis care affected by </w:t>
            </w:r>
            <w:r w:rsidR="00F73997" w:rsidRPr="000C4363">
              <w:rPr>
                <w:rFonts w:ascii="Times New Roman" w:hAnsi="Times New Roman" w:cs="Times New Roman"/>
                <w:sz w:val="20"/>
                <w:szCs w:val="20"/>
              </w:rPr>
              <w:t>individual</w:t>
            </w:r>
            <w:r>
              <w:rPr>
                <w:rFonts w:ascii="Times New Roman" w:hAnsi="Times New Roman" w:cs="Times New Roman"/>
                <w:sz w:val="20"/>
                <w:szCs w:val="20"/>
              </w:rPr>
              <w:t>,</w:t>
            </w:r>
            <w:r w:rsidR="00F73997" w:rsidRPr="000C4363">
              <w:rPr>
                <w:rFonts w:ascii="Times New Roman" w:hAnsi="Times New Roman" w:cs="Times New Roman"/>
                <w:sz w:val="20"/>
                <w:szCs w:val="20"/>
              </w:rPr>
              <w:t xml:space="preserve"> cultural and socioeconomic barriers that influence </w:t>
            </w:r>
            <w:r>
              <w:rPr>
                <w:rFonts w:ascii="Times New Roman" w:hAnsi="Times New Roman" w:cs="Times New Roman"/>
                <w:sz w:val="20"/>
                <w:szCs w:val="20"/>
              </w:rPr>
              <w:t>victim</w:t>
            </w:r>
            <w:r w:rsidR="00F73997" w:rsidRPr="000C4363">
              <w:rPr>
                <w:rFonts w:ascii="Times New Roman" w:hAnsi="Times New Roman" w:cs="Times New Roman"/>
                <w:sz w:val="20"/>
                <w:szCs w:val="20"/>
              </w:rPr>
              <w:t xml:space="preserve">s’ decisions about and use of footwear in rural northern Ethiopia. </w:t>
            </w:r>
          </w:p>
        </w:tc>
      </w:tr>
      <w:tr w:rsidR="00F73997" w:rsidRPr="000C4363" w14:paraId="68E6B612" w14:textId="77777777" w:rsidTr="00B11222">
        <w:tc>
          <w:tcPr>
            <w:tcW w:w="1419" w:type="dxa"/>
          </w:tcPr>
          <w:p w14:paraId="27159B40" w14:textId="62DAA3F0"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Yimer et al., 2015</w:t>
            </w:r>
          </w:p>
        </w:tc>
        <w:tc>
          <w:tcPr>
            <w:tcW w:w="3543" w:type="dxa"/>
          </w:tcPr>
          <w:p w14:paraId="02F1A6D8" w14:textId="3272DD15"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To know the epidemiology and disease burden, </w:t>
            </w:r>
          </w:p>
        </w:tc>
        <w:tc>
          <w:tcPr>
            <w:tcW w:w="1134" w:type="dxa"/>
          </w:tcPr>
          <w:p w14:paraId="0B9A4F9D" w14:textId="28CFCCC9"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National </w:t>
            </w:r>
          </w:p>
        </w:tc>
        <w:tc>
          <w:tcPr>
            <w:tcW w:w="1418" w:type="dxa"/>
          </w:tcPr>
          <w:p w14:paraId="39ECF4C8" w14:textId="1546B2B3"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Review</w:t>
            </w:r>
          </w:p>
        </w:tc>
        <w:tc>
          <w:tcPr>
            <w:tcW w:w="1417" w:type="dxa"/>
          </w:tcPr>
          <w:p w14:paraId="527776B6" w14:textId="7BE915A9" w:rsidR="00F73997" w:rsidRPr="000C4363" w:rsidRDefault="00BF5EA5" w:rsidP="00861AA2">
            <w:pPr>
              <w:rPr>
                <w:rFonts w:ascii="Times New Roman" w:hAnsi="Times New Roman" w:cs="Times New Roman"/>
                <w:sz w:val="20"/>
                <w:szCs w:val="20"/>
              </w:rPr>
            </w:pPr>
            <w:r w:rsidRPr="000C4363">
              <w:rPr>
                <w:rFonts w:ascii="Times New Roman" w:hAnsi="Times New Roman" w:cs="Times New Roman"/>
                <w:sz w:val="20"/>
                <w:szCs w:val="20"/>
              </w:rPr>
              <w:t>LF</w:t>
            </w:r>
            <w:r w:rsidR="00F73997" w:rsidRPr="000C4363">
              <w:rPr>
                <w:rFonts w:ascii="Times New Roman" w:hAnsi="Times New Roman" w:cs="Times New Roman"/>
                <w:sz w:val="20"/>
                <w:szCs w:val="20"/>
              </w:rPr>
              <w:t xml:space="preserve"> and podoconiosis </w:t>
            </w:r>
          </w:p>
        </w:tc>
        <w:tc>
          <w:tcPr>
            <w:tcW w:w="6096" w:type="dxa"/>
          </w:tcPr>
          <w:p w14:paraId="4C11FB69" w14:textId="695D6A9A" w:rsidR="00F73997" w:rsidRPr="000C4363" w:rsidRDefault="00584865" w:rsidP="00861AA2">
            <w:pPr>
              <w:rPr>
                <w:rFonts w:ascii="Times New Roman" w:hAnsi="Times New Roman" w:cs="Times New Roman"/>
                <w:sz w:val="20"/>
                <w:szCs w:val="20"/>
              </w:rPr>
            </w:pPr>
            <w:r>
              <w:rPr>
                <w:rFonts w:ascii="Times New Roman" w:hAnsi="Times New Roman" w:cs="Times New Roman"/>
                <w:sz w:val="20"/>
                <w:szCs w:val="20"/>
              </w:rPr>
              <w:t xml:space="preserve">Disease </w:t>
            </w:r>
            <w:r w:rsidR="00F73997" w:rsidRPr="000C4363">
              <w:rPr>
                <w:rFonts w:ascii="Times New Roman" w:hAnsi="Times New Roman" w:cs="Times New Roman"/>
                <w:sz w:val="20"/>
                <w:szCs w:val="20"/>
              </w:rPr>
              <w:t xml:space="preserve">distribution and </w:t>
            </w:r>
            <w:r w:rsidR="00B85B7D">
              <w:rPr>
                <w:rFonts w:ascii="Times New Roman" w:hAnsi="Times New Roman" w:cs="Times New Roman"/>
                <w:sz w:val="20"/>
                <w:szCs w:val="20"/>
              </w:rPr>
              <w:t xml:space="preserve">people’s </w:t>
            </w:r>
            <w:r w:rsidR="00F73997" w:rsidRPr="000C4363">
              <w:rPr>
                <w:rFonts w:ascii="Times New Roman" w:hAnsi="Times New Roman" w:cs="Times New Roman"/>
                <w:sz w:val="20"/>
                <w:szCs w:val="20"/>
              </w:rPr>
              <w:t>knowledge about</w:t>
            </w:r>
            <w:r w:rsidR="00BF5EA5" w:rsidRPr="000C4363">
              <w:rPr>
                <w:rFonts w:ascii="Times New Roman" w:hAnsi="Times New Roman" w:cs="Times New Roman"/>
                <w:sz w:val="20"/>
                <w:szCs w:val="20"/>
              </w:rPr>
              <w:t xml:space="preserve"> LF &amp;</w:t>
            </w:r>
            <w:r w:rsidR="00F73997" w:rsidRPr="000C4363">
              <w:rPr>
                <w:rFonts w:ascii="Times New Roman" w:hAnsi="Times New Roman" w:cs="Times New Roman"/>
                <w:sz w:val="20"/>
                <w:szCs w:val="20"/>
              </w:rPr>
              <w:t xml:space="preserve"> podoconiosis are not well known in Ethiopia</w:t>
            </w:r>
            <w:r w:rsidR="00B85B7D">
              <w:rPr>
                <w:rFonts w:ascii="Times New Roman" w:hAnsi="Times New Roman" w:cs="Times New Roman"/>
                <w:sz w:val="20"/>
                <w:szCs w:val="20"/>
              </w:rPr>
              <w:t xml:space="preserve">, and </w:t>
            </w:r>
            <w:r w:rsidR="00F73997" w:rsidRPr="000C4363">
              <w:rPr>
                <w:rFonts w:ascii="Times New Roman" w:hAnsi="Times New Roman" w:cs="Times New Roman"/>
                <w:sz w:val="20"/>
                <w:szCs w:val="20"/>
              </w:rPr>
              <w:t xml:space="preserve">data </w:t>
            </w:r>
            <w:r w:rsidR="00B85B7D">
              <w:rPr>
                <w:rFonts w:ascii="Times New Roman" w:hAnsi="Times New Roman" w:cs="Times New Roman"/>
                <w:sz w:val="20"/>
                <w:szCs w:val="20"/>
              </w:rPr>
              <w:t xml:space="preserve">in </w:t>
            </w:r>
            <w:r w:rsidR="00F73997" w:rsidRPr="000C4363">
              <w:rPr>
                <w:rFonts w:ascii="Times New Roman" w:hAnsi="Times New Roman" w:cs="Times New Roman"/>
                <w:sz w:val="20"/>
                <w:szCs w:val="20"/>
              </w:rPr>
              <w:t xml:space="preserve">the country are limited. </w:t>
            </w:r>
          </w:p>
        </w:tc>
      </w:tr>
      <w:tr w:rsidR="00F73997" w:rsidRPr="000C4363" w14:paraId="5636A001" w14:textId="77777777" w:rsidTr="00B11222">
        <w:tc>
          <w:tcPr>
            <w:tcW w:w="1419" w:type="dxa"/>
          </w:tcPr>
          <w:p w14:paraId="4D481B72" w14:textId="3FBB8BF3"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Rebollo et al., 2015</w:t>
            </w:r>
          </w:p>
        </w:tc>
        <w:tc>
          <w:tcPr>
            <w:tcW w:w="3543" w:type="dxa"/>
          </w:tcPr>
          <w:p w14:paraId="6251BD81" w14:textId="3FCF8943" w:rsidR="00F73997"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perform a nationwide mapping exercise to determine the number of people targeted for MDA</w:t>
            </w:r>
          </w:p>
        </w:tc>
        <w:tc>
          <w:tcPr>
            <w:tcW w:w="1134" w:type="dxa"/>
          </w:tcPr>
          <w:p w14:paraId="74DFD693" w14:textId="54889579"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National</w:t>
            </w:r>
          </w:p>
        </w:tc>
        <w:tc>
          <w:tcPr>
            <w:tcW w:w="1418" w:type="dxa"/>
          </w:tcPr>
          <w:p w14:paraId="4A37C801" w14:textId="2E26B977"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National mapping </w:t>
            </w:r>
          </w:p>
        </w:tc>
        <w:tc>
          <w:tcPr>
            <w:tcW w:w="1417" w:type="dxa"/>
          </w:tcPr>
          <w:p w14:paraId="590098EA" w14:textId="36FD07C9"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LF </w:t>
            </w:r>
          </w:p>
        </w:tc>
        <w:tc>
          <w:tcPr>
            <w:tcW w:w="6096" w:type="dxa"/>
          </w:tcPr>
          <w:p w14:paraId="06F73EF3" w14:textId="62F29C79" w:rsidR="00F73997" w:rsidRPr="000C4363" w:rsidRDefault="00B85B7D" w:rsidP="00861AA2">
            <w:pPr>
              <w:rPr>
                <w:rFonts w:ascii="Times New Roman" w:hAnsi="Times New Roman" w:cs="Times New Roman"/>
                <w:sz w:val="20"/>
                <w:szCs w:val="20"/>
              </w:rPr>
            </w:pPr>
            <w:r>
              <w:rPr>
                <w:rFonts w:ascii="Times New Roman" w:hAnsi="Times New Roman" w:cs="Times New Roman"/>
                <w:sz w:val="20"/>
                <w:szCs w:val="20"/>
              </w:rPr>
              <w:t>P</w:t>
            </w:r>
            <w:r w:rsidR="00F73997" w:rsidRPr="000C4363">
              <w:rPr>
                <w:rFonts w:ascii="Times New Roman" w:hAnsi="Times New Roman" w:cs="Times New Roman"/>
                <w:sz w:val="20"/>
                <w:szCs w:val="20"/>
              </w:rPr>
              <w:t>eople living in LF endemic areas is 60% lower</w:t>
            </w:r>
            <w:r>
              <w:rPr>
                <w:rFonts w:ascii="Times New Roman" w:hAnsi="Times New Roman" w:cs="Times New Roman"/>
                <w:sz w:val="20"/>
                <w:szCs w:val="20"/>
              </w:rPr>
              <w:t>. I</w:t>
            </w:r>
            <w:r w:rsidR="00F73997" w:rsidRPr="000C4363">
              <w:rPr>
                <w:rFonts w:ascii="Times New Roman" w:hAnsi="Times New Roman" w:cs="Times New Roman"/>
                <w:sz w:val="20"/>
                <w:szCs w:val="20"/>
              </w:rPr>
              <w:t>ntegrated mapping of multiple NTDs is feasible and cost effective and if properly planned, can be quickly achieved at national scale.</w:t>
            </w:r>
          </w:p>
        </w:tc>
      </w:tr>
      <w:tr w:rsidR="00F73997" w:rsidRPr="000C4363" w14:paraId="00CF1A00" w14:textId="77777777" w:rsidTr="00B11222">
        <w:tc>
          <w:tcPr>
            <w:tcW w:w="1419" w:type="dxa"/>
          </w:tcPr>
          <w:p w14:paraId="7F781BB5" w14:textId="4F6C394B"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Davey et al., 2007</w:t>
            </w:r>
          </w:p>
        </w:tc>
        <w:tc>
          <w:tcPr>
            <w:tcW w:w="3543" w:type="dxa"/>
          </w:tcPr>
          <w:p w14:paraId="3DCBECB5" w14:textId="02CEE6CF"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To assess the history, epidemiology, genetics, ecology, pathogenesis, pathology and management of podoconiosis</w:t>
            </w:r>
          </w:p>
        </w:tc>
        <w:tc>
          <w:tcPr>
            <w:tcW w:w="1134" w:type="dxa"/>
          </w:tcPr>
          <w:p w14:paraId="5344C2A1" w14:textId="0F42237E" w:rsidR="00F73997" w:rsidRPr="000C4363" w:rsidRDefault="00165FCC" w:rsidP="00861AA2">
            <w:pPr>
              <w:rPr>
                <w:rFonts w:ascii="Times New Roman" w:hAnsi="Times New Roman" w:cs="Times New Roman"/>
                <w:sz w:val="20"/>
                <w:szCs w:val="20"/>
              </w:rPr>
            </w:pPr>
            <w:r>
              <w:rPr>
                <w:rFonts w:ascii="Times New Roman" w:hAnsi="Times New Roman" w:cs="Times New Roman"/>
                <w:sz w:val="20"/>
                <w:szCs w:val="20"/>
              </w:rPr>
              <w:t>National</w:t>
            </w:r>
          </w:p>
        </w:tc>
        <w:tc>
          <w:tcPr>
            <w:tcW w:w="1418" w:type="dxa"/>
          </w:tcPr>
          <w:p w14:paraId="0FEB8364" w14:textId="33A55112"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Review </w:t>
            </w:r>
          </w:p>
        </w:tc>
        <w:tc>
          <w:tcPr>
            <w:tcW w:w="1417" w:type="dxa"/>
          </w:tcPr>
          <w:p w14:paraId="591C5231" w14:textId="7FC1DFF4"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Podoconiosis</w:t>
            </w:r>
          </w:p>
        </w:tc>
        <w:tc>
          <w:tcPr>
            <w:tcW w:w="6096" w:type="dxa"/>
          </w:tcPr>
          <w:p w14:paraId="2E8A0ADA" w14:textId="1AD857C2" w:rsidR="00F73997" w:rsidRPr="000C4363" w:rsidRDefault="00B85B7D" w:rsidP="00861AA2">
            <w:pPr>
              <w:rPr>
                <w:rFonts w:ascii="Times New Roman" w:hAnsi="Times New Roman" w:cs="Times New Roman"/>
                <w:sz w:val="20"/>
                <w:szCs w:val="20"/>
              </w:rPr>
            </w:pPr>
            <w:r w:rsidRPr="000C4363">
              <w:rPr>
                <w:rFonts w:ascii="Times New Roman" w:hAnsi="Times New Roman" w:cs="Times New Roman"/>
                <w:sz w:val="20"/>
                <w:szCs w:val="20"/>
              </w:rPr>
              <w:t>Podoconiosis is unique in being an entirely preventable non-communicable disease</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 xml:space="preserve">Podoconiosis develops in men and women working barefoot on irritant </w:t>
            </w:r>
            <w:r w:rsidR="00151AB8">
              <w:rPr>
                <w:rFonts w:ascii="Times New Roman" w:hAnsi="Times New Roman" w:cs="Times New Roman"/>
                <w:sz w:val="20"/>
                <w:szCs w:val="20"/>
              </w:rPr>
              <w:t xml:space="preserve">clay </w:t>
            </w:r>
            <w:r w:rsidR="00F73997" w:rsidRPr="000C4363">
              <w:rPr>
                <w:rFonts w:ascii="Times New Roman" w:hAnsi="Times New Roman" w:cs="Times New Roman"/>
                <w:sz w:val="20"/>
                <w:szCs w:val="20"/>
              </w:rPr>
              <w:t xml:space="preserve">soils, with signs becoming apparent in most patients by the third decade of life. </w:t>
            </w:r>
            <w:r>
              <w:rPr>
                <w:rFonts w:ascii="Times New Roman" w:hAnsi="Times New Roman" w:cs="Times New Roman"/>
                <w:sz w:val="20"/>
                <w:szCs w:val="20"/>
              </w:rPr>
              <w:t>P</w:t>
            </w:r>
            <w:r w:rsidR="00F73997" w:rsidRPr="000C4363">
              <w:rPr>
                <w:rFonts w:ascii="Times New Roman" w:hAnsi="Times New Roman" w:cs="Times New Roman"/>
                <w:sz w:val="20"/>
                <w:szCs w:val="20"/>
              </w:rPr>
              <w:t>romoting use of footwear in areas of irritant soil</w:t>
            </w:r>
            <w:r>
              <w:rPr>
                <w:rFonts w:ascii="Times New Roman" w:hAnsi="Times New Roman" w:cs="Times New Roman"/>
                <w:sz w:val="20"/>
                <w:szCs w:val="20"/>
              </w:rPr>
              <w:t xml:space="preserve"> and </w:t>
            </w:r>
            <w:r w:rsidR="00F73997" w:rsidRPr="000C4363">
              <w:rPr>
                <w:rFonts w:ascii="Times New Roman" w:hAnsi="Times New Roman" w:cs="Times New Roman"/>
                <w:sz w:val="20"/>
                <w:szCs w:val="20"/>
              </w:rPr>
              <w:t>good foot hygiene</w:t>
            </w:r>
            <w:r>
              <w:rPr>
                <w:rFonts w:ascii="Times New Roman" w:hAnsi="Times New Roman" w:cs="Times New Roman"/>
                <w:sz w:val="20"/>
                <w:szCs w:val="20"/>
              </w:rPr>
              <w:t xml:space="preserve"> are </w:t>
            </w:r>
            <w:r w:rsidR="00F73997" w:rsidRPr="000C4363">
              <w:rPr>
                <w:rFonts w:ascii="Times New Roman" w:hAnsi="Times New Roman" w:cs="Times New Roman"/>
                <w:sz w:val="20"/>
                <w:szCs w:val="20"/>
              </w:rPr>
              <w:t>require</w:t>
            </w:r>
            <w:r>
              <w:rPr>
                <w:rFonts w:ascii="Times New Roman" w:hAnsi="Times New Roman" w:cs="Times New Roman"/>
                <w:sz w:val="20"/>
                <w:szCs w:val="20"/>
              </w:rPr>
              <w:t>d in ext</w:t>
            </w:r>
            <w:r w:rsidR="00F73997" w:rsidRPr="000C4363">
              <w:rPr>
                <w:rFonts w:ascii="Times New Roman" w:hAnsi="Times New Roman" w:cs="Times New Roman"/>
                <w:sz w:val="20"/>
                <w:szCs w:val="20"/>
              </w:rPr>
              <w:t>ended periods of elevation</w:t>
            </w:r>
            <w:r>
              <w:rPr>
                <w:rFonts w:ascii="Times New Roman" w:hAnsi="Times New Roman" w:cs="Times New Roman"/>
                <w:sz w:val="20"/>
                <w:szCs w:val="20"/>
              </w:rPr>
              <w:t>,</w:t>
            </w:r>
            <w:r w:rsidR="00F73997" w:rsidRPr="000C4363">
              <w:rPr>
                <w:rFonts w:ascii="Times New Roman" w:hAnsi="Times New Roman" w:cs="Times New Roman"/>
                <w:sz w:val="20"/>
                <w:szCs w:val="20"/>
              </w:rPr>
              <w:t xml:space="preserve"> and occasionally nodulectomy.</w:t>
            </w:r>
          </w:p>
        </w:tc>
      </w:tr>
      <w:tr w:rsidR="00165FCC" w:rsidRPr="000C4363" w14:paraId="708E11B0" w14:textId="77777777" w:rsidTr="00B11222">
        <w:tc>
          <w:tcPr>
            <w:tcW w:w="1419" w:type="dxa"/>
          </w:tcPr>
          <w:p w14:paraId="17D5F447" w14:textId="0984D32C"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Deribe et al., 2020</w:t>
            </w:r>
          </w:p>
        </w:tc>
        <w:tc>
          <w:tcPr>
            <w:tcW w:w="3543" w:type="dxa"/>
          </w:tcPr>
          <w:p w14:paraId="0608F37B" w14:textId="22276135"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To estimate the health and economic burden of podoconiosis in Ethiopia</w:t>
            </w:r>
          </w:p>
        </w:tc>
        <w:tc>
          <w:tcPr>
            <w:tcW w:w="1134" w:type="dxa"/>
          </w:tcPr>
          <w:p w14:paraId="20716531" w14:textId="1B8072C6" w:rsidR="00165FCC" w:rsidRPr="000C4363" w:rsidRDefault="00165FCC" w:rsidP="00861AA2">
            <w:pPr>
              <w:rPr>
                <w:rFonts w:ascii="Times New Roman" w:hAnsi="Times New Roman" w:cs="Times New Roman"/>
                <w:sz w:val="20"/>
                <w:szCs w:val="20"/>
              </w:rPr>
            </w:pPr>
            <w:r w:rsidRPr="00037C66">
              <w:rPr>
                <w:rFonts w:ascii="Times New Roman" w:hAnsi="Times New Roman" w:cs="Times New Roman"/>
                <w:sz w:val="20"/>
                <w:szCs w:val="20"/>
              </w:rPr>
              <w:t>National</w:t>
            </w:r>
          </w:p>
        </w:tc>
        <w:tc>
          <w:tcPr>
            <w:tcW w:w="1418" w:type="dxa"/>
          </w:tcPr>
          <w:p w14:paraId="3943C26C" w14:textId="070F59EE"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Economic evaluation </w:t>
            </w:r>
          </w:p>
        </w:tc>
        <w:tc>
          <w:tcPr>
            <w:tcW w:w="1417" w:type="dxa"/>
          </w:tcPr>
          <w:p w14:paraId="778676DB" w14:textId="25BDD839"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tc>
        <w:tc>
          <w:tcPr>
            <w:tcW w:w="6096" w:type="dxa"/>
          </w:tcPr>
          <w:p w14:paraId="7C8AB6A7" w14:textId="2528F12B"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In 2017, there were 1.5 million cases of podoconiosis in Ethiopia, which corresponds to 172073 </w:t>
            </w:r>
            <w:r w:rsidR="00584865">
              <w:rPr>
                <w:rFonts w:ascii="Times New Roman" w:hAnsi="Times New Roman" w:cs="Times New Roman"/>
                <w:sz w:val="20"/>
                <w:szCs w:val="20"/>
              </w:rPr>
              <w:t>disability adjusted life years</w:t>
            </w:r>
            <w:r w:rsidRPr="000C4363">
              <w:rPr>
                <w:rFonts w:ascii="Times New Roman" w:hAnsi="Times New Roman" w:cs="Times New Roman"/>
                <w:sz w:val="20"/>
                <w:szCs w:val="20"/>
              </w:rPr>
              <w:t xml:space="preserve"> or 182 per 100000 people. The economic burden of podoconiosis in Ethiopia is estimated to be US$213.2 million annually</w:t>
            </w:r>
            <w:r w:rsidR="00B85B7D">
              <w:rPr>
                <w:rFonts w:ascii="Times New Roman" w:hAnsi="Times New Roman" w:cs="Times New Roman"/>
                <w:sz w:val="20"/>
                <w:szCs w:val="20"/>
              </w:rPr>
              <w:t xml:space="preserve">. The </w:t>
            </w:r>
            <w:r w:rsidRPr="000C4363">
              <w:rPr>
                <w:rFonts w:ascii="Times New Roman" w:hAnsi="Times New Roman" w:cs="Times New Roman"/>
                <w:sz w:val="20"/>
                <w:szCs w:val="20"/>
              </w:rPr>
              <w:t>91.1% of this resulted productivity costs. The average economic burden per podoconiosis case was US$136.9.</w:t>
            </w:r>
          </w:p>
        </w:tc>
      </w:tr>
      <w:tr w:rsidR="00165FCC" w:rsidRPr="000C4363" w14:paraId="2CBDCD67" w14:textId="77777777" w:rsidTr="00B11222">
        <w:tc>
          <w:tcPr>
            <w:tcW w:w="1419" w:type="dxa"/>
          </w:tcPr>
          <w:p w14:paraId="138429FA" w14:textId="7BA42734"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noProof/>
                <w:sz w:val="20"/>
                <w:szCs w:val="20"/>
              </w:rPr>
              <w:t xml:space="preserve">Masraf et al., 2020 </w:t>
            </w:r>
          </w:p>
        </w:tc>
        <w:tc>
          <w:tcPr>
            <w:tcW w:w="3543" w:type="dxa"/>
          </w:tcPr>
          <w:p w14:paraId="504B2A7F" w14:textId="0449790F" w:rsidR="00165FCC" w:rsidRPr="000C4363" w:rsidRDefault="00A76430" w:rsidP="00861AA2">
            <w:pPr>
              <w:rPr>
                <w:rFonts w:ascii="Times New Roman" w:hAnsi="Times New Roman" w:cs="Times New Roman"/>
                <w:sz w:val="20"/>
                <w:szCs w:val="20"/>
              </w:rPr>
            </w:pPr>
            <w:r>
              <w:rPr>
                <w:rFonts w:ascii="Times New Roman" w:hAnsi="Times New Roman" w:cs="Times New Roman"/>
                <w:sz w:val="20"/>
                <w:szCs w:val="20"/>
              </w:rPr>
              <w:t>To c</w:t>
            </w:r>
            <w:r w:rsidR="00165FCC" w:rsidRPr="000C4363">
              <w:rPr>
                <w:rFonts w:ascii="Times New Roman" w:hAnsi="Times New Roman" w:cs="Times New Roman"/>
                <w:sz w:val="20"/>
                <w:szCs w:val="20"/>
              </w:rPr>
              <w:t>ompared the age-</w:t>
            </w:r>
            <w:r w:rsidR="00584865" w:rsidRPr="000C4363">
              <w:rPr>
                <w:rFonts w:ascii="Times New Roman" w:hAnsi="Times New Roman" w:cs="Times New Roman"/>
                <w:sz w:val="20"/>
                <w:szCs w:val="20"/>
              </w:rPr>
              <w:t>standardized</w:t>
            </w:r>
            <w:r w:rsidR="00165FCC" w:rsidRPr="000C4363">
              <w:rPr>
                <w:rFonts w:ascii="Times New Roman" w:hAnsi="Times New Roman" w:cs="Times New Roman"/>
                <w:sz w:val="20"/>
                <w:szCs w:val="20"/>
              </w:rPr>
              <w:t xml:space="preserve"> mortality ratios (SMRs) of two datasets from northern Ethiopia</w:t>
            </w:r>
          </w:p>
        </w:tc>
        <w:tc>
          <w:tcPr>
            <w:tcW w:w="1134" w:type="dxa"/>
          </w:tcPr>
          <w:p w14:paraId="6EAA1955" w14:textId="40F4260B" w:rsidR="00165FCC" w:rsidRPr="000C4363" w:rsidRDefault="00165FCC" w:rsidP="00861AA2">
            <w:pPr>
              <w:rPr>
                <w:rFonts w:ascii="Times New Roman" w:hAnsi="Times New Roman" w:cs="Times New Roman"/>
                <w:sz w:val="20"/>
                <w:szCs w:val="20"/>
              </w:rPr>
            </w:pPr>
            <w:r w:rsidRPr="00037C66">
              <w:rPr>
                <w:rFonts w:ascii="Times New Roman" w:hAnsi="Times New Roman" w:cs="Times New Roman"/>
                <w:sz w:val="20"/>
                <w:szCs w:val="20"/>
              </w:rPr>
              <w:t>National</w:t>
            </w:r>
          </w:p>
        </w:tc>
        <w:tc>
          <w:tcPr>
            <w:tcW w:w="1418" w:type="dxa"/>
          </w:tcPr>
          <w:p w14:paraId="0E9AD1DC" w14:textId="5E953184"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Cohort </w:t>
            </w:r>
          </w:p>
        </w:tc>
        <w:tc>
          <w:tcPr>
            <w:tcW w:w="1417" w:type="dxa"/>
          </w:tcPr>
          <w:p w14:paraId="6471A1B0" w14:textId="2FBFBD62"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tc>
        <w:tc>
          <w:tcPr>
            <w:tcW w:w="6096" w:type="dxa"/>
          </w:tcPr>
          <w:p w14:paraId="7654C2B0" w14:textId="3C4662CF" w:rsidR="00165FCC" w:rsidRPr="000C4363" w:rsidRDefault="00165FCC" w:rsidP="00861AA2">
            <w:pPr>
              <w:rPr>
                <w:rFonts w:ascii="Times New Roman" w:hAnsi="Times New Roman" w:cs="Times New Roman"/>
                <w:sz w:val="20"/>
                <w:szCs w:val="20"/>
              </w:rPr>
            </w:pPr>
            <w:bookmarkStart w:id="2" w:name="_Hlk101171219"/>
            <w:r w:rsidRPr="000C4363">
              <w:rPr>
                <w:rFonts w:ascii="Times New Roman" w:hAnsi="Times New Roman" w:cs="Times New Roman"/>
                <w:sz w:val="20"/>
                <w:szCs w:val="20"/>
              </w:rPr>
              <w:t>Podoconiosis patients experience high mortality compared to the general population, with</w:t>
            </w:r>
            <w:bookmarkEnd w:id="2"/>
            <w:r w:rsidRPr="000C4363">
              <w:rPr>
                <w:rFonts w:ascii="Times New Roman" w:hAnsi="Times New Roman" w:cs="Times New Roman"/>
                <w:sz w:val="20"/>
                <w:szCs w:val="20"/>
              </w:rPr>
              <w:t xml:space="preserve"> annual </w:t>
            </w:r>
            <w:r w:rsidR="00584865">
              <w:rPr>
                <w:rFonts w:ascii="Times New Roman" w:hAnsi="Times New Roman" w:cs="Times New Roman"/>
                <w:sz w:val="20"/>
                <w:szCs w:val="20"/>
              </w:rPr>
              <w:t>crude death rate</w:t>
            </w:r>
            <w:r w:rsidRPr="000C4363">
              <w:rPr>
                <w:rFonts w:ascii="Times New Roman" w:hAnsi="Times New Roman" w:cs="Times New Roman"/>
                <w:sz w:val="20"/>
                <w:szCs w:val="20"/>
              </w:rPr>
              <w:t xml:space="preserve"> per 1000 population for podoconiosis patients was 28.7. </w:t>
            </w:r>
          </w:p>
        </w:tc>
      </w:tr>
      <w:tr w:rsidR="00F73997" w:rsidRPr="000C4363" w14:paraId="56A793CD" w14:textId="77777777" w:rsidTr="00B11222">
        <w:tc>
          <w:tcPr>
            <w:tcW w:w="1419" w:type="dxa"/>
          </w:tcPr>
          <w:p w14:paraId="23008F72" w14:textId="7971950C" w:rsidR="00F73997" w:rsidRPr="000C4363" w:rsidRDefault="00F73997" w:rsidP="00861AA2">
            <w:pPr>
              <w:rPr>
                <w:rFonts w:ascii="Times New Roman" w:hAnsi="Times New Roman" w:cs="Times New Roman"/>
                <w:noProof/>
                <w:sz w:val="20"/>
                <w:szCs w:val="20"/>
              </w:rPr>
            </w:pPr>
            <w:r w:rsidRPr="000C4363">
              <w:rPr>
                <w:rFonts w:ascii="Times New Roman" w:hAnsi="Times New Roman" w:cs="Times New Roman"/>
                <w:noProof/>
                <w:sz w:val="20"/>
                <w:szCs w:val="20"/>
              </w:rPr>
              <w:lastRenderedPageBreak/>
              <w:t>Bekele et al., 2016</w:t>
            </w:r>
          </w:p>
        </w:tc>
        <w:tc>
          <w:tcPr>
            <w:tcW w:w="3543" w:type="dxa"/>
          </w:tcPr>
          <w:p w14:paraId="678BBE83" w14:textId="6FF66E89"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To assess podoconiosis burden in Ethiopia</w:t>
            </w:r>
          </w:p>
        </w:tc>
        <w:tc>
          <w:tcPr>
            <w:tcW w:w="1134" w:type="dxa"/>
          </w:tcPr>
          <w:p w14:paraId="37D6DC6E" w14:textId="77777777"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Wollega</w:t>
            </w:r>
          </w:p>
          <w:p w14:paraId="771886F8" w14:textId="07F3959D"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Ethiopia</w:t>
            </w:r>
          </w:p>
        </w:tc>
        <w:tc>
          <w:tcPr>
            <w:tcW w:w="1418" w:type="dxa"/>
          </w:tcPr>
          <w:p w14:paraId="02FEE111" w14:textId="173D8861"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Community-based cross-sectional </w:t>
            </w:r>
          </w:p>
        </w:tc>
        <w:tc>
          <w:tcPr>
            <w:tcW w:w="1417" w:type="dxa"/>
          </w:tcPr>
          <w:p w14:paraId="070CFE27" w14:textId="31875B78"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tc>
        <w:tc>
          <w:tcPr>
            <w:tcW w:w="6096" w:type="dxa"/>
          </w:tcPr>
          <w:p w14:paraId="187EE1C2" w14:textId="10586D4E" w:rsidR="00F73997" w:rsidRPr="000C4363" w:rsidRDefault="00F73997" w:rsidP="00861AA2">
            <w:pPr>
              <w:rPr>
                <w:rFonts w:ascii="Times New Roman" w:hAnsi="Times New Roman" w:cs="Times New Roman"/>
                <w:sz w:val="20"/>
                <w:szCs w:val="20"/>
              </w:rPr>
            </w:pPr>
            <w:bookmarkStart w:id="3" w:name="_Hlk101174158"/>
            <w:r w:rsidRPr="000C4363">
              <w:rPr>
                <w:rFonts w:ascii="Times New Roman" w:hAnsi="Times New Roman" w:cs="Times New Roman"/>
                <w:sz w:val="20"/>
                <w:szCs w:val="20"/>
              </w:rPr>
              <w:t>Prevalence of podoconiosis in the population was 3.05%</w:t>
            </w:r>
            <w:r w:rsidR="00B85B7D">
              <w:rPr>
                <w:rFonts w:ascii="Times New Roman" w:hAnsi="Times New Roman" w:cs="Times New Roman"/>
                <w:sz w:val="20"/>
                <w:szCs w:val="20"/>
              </w:rPr>
              <w:t xml:space="preserve">. The </w:t>
            </w:r>
            <w:r w:rsidRPr="000C4363">
              <w:rPr>
                <w:rFonts w:ascii="Times New Roman" w:hAnsi="Times New Roman" w:cs="Times New Roman"/>
                <w:sz w:val="20"/>
                <w:szCs w:val="20"/>
              </w:rPr>
              <w:t>prevalence was significantly higher among women</w:t>
            </w:r>
            <w:r w:rsidR="00B85B7D">
              <w:rPr>
                <w:rFonts w:ascii="Times New Roman" w:hAnsi="Times New Roman" w:cs="Times New Roman"/>
                <w:sz w:val="20"/>
                <w:szCs w:val="20"/>
              </w:rPr>
              <w:t xml:space="preserve"> </w:t>
            </w:r>
            <w:r w:rsidR="00B85B7D" w:rsidRPr="000C4363">
              <w:rPr>
                <w:rFonts w:ascii="Times New Roman" w:hAnsi="Times New Roman" w:cs="Times New Roman"/>
                <w:sz w:val="20"/>
                <w:szCs w:val="20"/>
              </w:rPr>
              <w:t>(3.67%</w:t>
            </w:r>
            <w:r w:rsidR="00B85B7D">
              <w:rPr>
                <w:rFonts w:ascii="Times New Roman" w:hAnsi="Times New Roman" w:cs="Times New Roman"/>
                <w:sz w:val="20"/>
                <w:szCs w:val="20"/>
              </w:rPr>
              <w:t>)</w:t>
            </w:r>
            <w:r w:rsidR="00B85B7D" w:rsidRPr="000C4363">
              <w:rPr>
                <w:rFonts w:ascii="Times New Roman" w:hAnsi="Times New Roman" w:cs="Times New Roman"/>
                <w:sz w:val="20"/>
                <w:szCs w:val="20"/>
              </w:rPr>
              <w:t xml:space="preserve"> </w:t>
            </w:r>
            <w:r w:rsidRPr="000C4363">
              <w:rPr>
                <w:rFonts w:ascii="Times New Roman" w:hAnsi="Times New Roman" w:cs="Times New Roman"/>
                <w:sz w:val="20"/>
                <w:szCs w:val="20"/>
              </w:rPr>
              <w:t xml:space="preserve">than men </w:t>
            </w:r>
            <w:r w:rsidR="00B85B7D">
              <w:rPr>
                <w:rFonts w:ascii="Times New Roman" w:hAnsi="Times New Roman" w:cs="Times New Roman"/>
                <w:sz w:val="20"/>
                <w:szCs w:val="20"/>
              </w:rPr>
              <w:t>(</w:t>
            </w:r>
            <w:r w:rsidRPr="000C4363">
              <w:rPr>
                <w:rFonts w:ascii="Times New Roman" w:hAnsi="Times New Roman" w:cs="Times New Roman"/>
                <w:sz w:val="20"/>
                <w:szCs w:val="20"/>
              </w:rPr>
              <w:t xml:space="preserve">2.4%). </w:t>
            </w:r>
            <w:bookmarkEnd w:id="3"/>
            <w:r w:rsidRPr="000C4363">
              <w:rPr>
                <w:rFonts w:ascii="Times New Roman" w:hAnsi="Times New Roman" w:cs="Times New Roman"/>
                <w:sz w:val="20"/>
                <w:szCs w:val="20"/>
              </w:rPr>
              <w:t xml:space="preserve">Most (92.2%) people with podoconiosis were in the economically active age group (15–64 years). </w:t>
            </w:r>
          </w:p>
        </w:tc>
      </w:tr>
      <w:tr w:rsidR="00F73997" w:rsidRPr="000C4363" w14:paraId="7D173B71" w14:textId="77777777" w:rsidTr="00B11222">
        <w:tc>
          <w:tcPr>
            <w:tcW w:w="1419" w:type="dxa"/>
          </w:tcPr>
          <w:p w14:paraId="7F7BE3F2" w14:textId="00BF1916" w:rsidR="00F73997" w:rsidRPr="000C4363" w:rsidRDefault="00F73997" w:rsidP="00861AA2">
            <w:pPr>
              <w:rPr>
                <w:rFonts w:ascii="Times New Roman" w:hAnsi="Times New Roman" w:cs="Times New Roman"/>
                <w:noProof/>
                <w:sz w:val="20"/>
                <w:szCs w:val="20"/>
              </w:rPr>
            </w:pPr>
            <w:r w:rsidRPr="000C4363">
              <w:rPr>
                <w:rFonts w:ascii="Times New Roman" w:hAnsi="Times New Roman" w:cs="Times New Roman"/>
                <w:sz w:val="20"/>
                <w:szCs w:val="20"/>
              </w:rPr>
              <w:t>Deribie et al., 2020</w:t>
            </w:r>
          </w:p>
        </w:tc>
        <w:tc>
          <w:tcPr>
            <w:tcW w:w="3543" w:type="dxa"/>
          </w:tcPr>
          <w:p w14:paraId="4EE4AB28" w14:textId="206E4CD8" w:rsidR="00F73997"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identify a set of clinical features that, combined into an algorithm, allow for diagnosis of podoconiosis</w:t>
            </w:r>
          </w:p>
        </w:tc>
        <w:tc>
          <w:tcPr>
            <w:tcW w:w="1134" w:type="dxa"/>
          </w:tcPr>
          <w:p w14:paraId="3586FB44" w14:textId="1F5F92C4"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Northern Ethiopia </w:t>
            </w:r>
          </w:p>
        </w:tc>
        <w:tc>
          <w:tcPr>
            <w:tcW w:w="1418" w:type="dxa"/>
          </w:tcPr>
          <w:p w14:paraId="16624276" w14:textId="308E20E0"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Cross-sectional </w:t>
            </w:r>
          </w:p>
        </w:tc>
        <w:tc>
          <w:tcPr>
            <w:tcW w:w="1417" w:type="dxa"/>
          </w:tcPr>
          <w:p w14:paraId="579009A4" w14:textId="77777777"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p w14:paraId="4BCEB15E" w14:textId="77777777" w:rsidR="00F73997" w:rsidRPr="000C4363" w:rsidRDefault="00F73997" w:rsidP="00861AA2">
            <w:pPr>
              <w:rPr>
                <w:rFonts w:ascii="Times New Roman" w:hAnsi="Times New Roman" w:cs="Times New Roman"/>
                <w:sz w:val="20"/>
                <w:szCs w:val="20"/>
              </w:rPr>
            </w:pPr>
          </w:p>
          <w:p w14:paraId="529C6BC7" w14:textId="5860CC6B" w:rsidR="00F73997" w:rsidRPr="00656532" w:rsidRDefault="00656532" w:rsidP="00861AA2">
            <w:pPr>
              <w:rPr>
                <w:rFonts w:ascii="Times New Roman" w:hAnsi="Times New Roman" w:cs="Times New Roman"/>
                <w:sz w:val="20"/>
                <w:szCs w:val="20"/>
              </w:rPr>
            </w:pPr>
            <w:r w:rsidRPr="00656532">
              <w:rPr>
                <w:rFonts w:ascii="Times New Roman" w:hAnsi="Times New Roman" w:cs="Times New Roman"/>
                <w:sz w:val="20"/>
                <w:szCs w:val="20"/>
              </w:rPr>
              <w:t>(</w:t>
            </w:r>
            <w:r w:rsidR="00F73997" w:rsidRPr="00656532">
              <w:rPr>
                <w:rFonts w:ascii="Times New Roman" w:hAnsi="Times New Roman" w:cs="Times New Roman"/>
                <w:sz w:val="20"/>
                <w:szCs w:val="20"/>
              </w:rPr>
              <w:t>Diagnostics</w:t>
            </w:r>
            <w:r w:rsidRPr="00656532">
              <w:rPr>
                <w:rFonts w:ascii="Times New Roman" w:hAnsi="Times New Roman" w:cs="Times New Roman"/>
                <w:sz w:val="20"/>
                <w:szCs w:val="20"/>
              </w:rPr>
              <w:t>)</w:t>
            </w:r>
            <w:r w:rsidR="00F73997" w:rsidRPr="00656532">
              <w:rPr>
                <w:rFonts w:ascii="Times New Roman" w:hAnsi="Times New Roman" w:cs="Times New Roman"/>
                <w:sz w:val="20"/>
                <w:szCs w:val="20"/>
              </w:rPr>
              <w:t xml:space="preserve"> </w:t>
            </w:r>
          </w:p>
        </w:tc>
        <w:tc>
          <w:tcPr>
            <w:tcW w:w="6096" w:type="dxa"/>
          </w:tcPr>
          <w:p w14:paraId="55DF9300" w14:textId="504C5591"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clinical algorithm of clinical history and physical examination could be used in areas suspected or endemic for </w:t>
            </w:r>
            <w:r w:rsidR="003B6305" w:rsidRPr="000C4363">
              <w:rPr>
                <w:rFonts w:ascii="Times New Roman" w:hAnsi="Times New Roman" w:cs="Times New Roman"/>
                <w:sz w:val="20"/>
                <w:szCs w:val="20"/>
              </w:rPr>
              <w:t xml:space="preserve">earlier identification of </w:t>
            </w:r>
            <w:r w:rsidRPr="000C4363">
              <w:rPr>
                <w:rFonts w:ascii="Times New Roman" w:hAnsi="Times New Roman" w:cs="Times New Roman"/>
                <w:sz w:val="20"/>
                <w:szCs w:val="20"/>
              </w:rPr>
              <w:t>podoconiosis.</w:t>
            </w:r>
          </w:p>
        </w:tc>
      </w:tr>
      <w:tr w:rsidR="00F73997" w:rsidRPr="000C4363" w14:paraId="5BD20D9E" w14:textId="77777777" w:rsidTr="00B11222">
        <w:tc>
          <w:tcPr>
            <w:tcW w:w="1419" w:type="dxa"/>
          </w:tcPr>
          <w:p w14:paraId="70AEEA5C" w14:textId="542BF2ED"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Caprioli et al.,2020 </w:t>
            </w:r>
          </w:p>
        </w:tc>
        <w:tc>
          <w:tcPr>
            <w:tcW w:w="3543" w:type="dxa"/>
          </w:tcPr>
          <w:p w14:paraId="0161CD47" w14:textId="6F37E610" w:rsidR="00F73997"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determine the impact on caregivers for patients with leg lymphoedema in a co-endemic district of Ethiopia</w:t>
            </w:r>
          </w:p>
        </w:tc>
        <w:tc>
          <w:tcPr>
            <w:tcW w:w="1134" w:type="dxa"/>
          </w:tcPr>
          <w:p w14:paraId="200CC807" w14:textId="3204D850"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SNNP, Ethiopia</w:t>
            </w:r>
          </w:p>
        </w:tc>
        <w:tc>
          <w:tcPr>
            <w:tcW w:w="1418" w:type="dxa"/>
          </w:tcPr>
          <w:p w14:paraId="256286F8" w14:textId="1AADD0BB"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Primary cross-sectional </w:t>
            </w:r>
          </w:p>
        </w:tc>
        <w:tc>
          <w:tcPr>
            <w:tcW w:w="1417" w:type="dxa"/>
          </w:tcPr>
          <w:p w14:paraId="4FE08F94" w14:textId="3BA64A05" w:rsidR="00F73997" w:rsidRPr="000C4363" w:rsidRDefault="00B20014" w:rsidP="00861AA2">
            <w:pPr>
              <w:rPr>
                <w:rFonts w:ascii="Times New Roman" w:hAnsi="Times New Roman" w:cs="Times New Roman"/>
                <w:sz w:val="20"/>
                <w:szCs w:val="20"/>
              </w:rPr>
            </w:pPr>
            <w:r w:rsidRPr="000C4363">
              <w:rPr>
                <w:rFonts w:ascii="Times New Roman" w:hAnsi="Times New Roman" w:cs="Times New Roman"/>
                <w:sz w:val="20"/>
                <w:szCs w:val="20"/>
              </w:rPr>
              <w:t>LF</w:t>
            </w:r>
            <w:r w:rsidR="00F73997" w:rsidRPr="000C4363">
              <w:rPr>
                <w:rFonts w:ascii="Times New Roman" w:hAnsi="Times New Roman" w:cs="Times New Roman"/>
                <w:sz w:val="20"/>
                <w:szCs w:val="20"/>
              </w:rPr>
              <w:t xml:space="preserve"> and podoconiosis </w:t>
            </w:r>
          </w:p>
        </w:tc>
        <w:tc>
          <w:tcPr>
            <w:tcW w:w="6096" w:type="dxa"/>
          </w:tcPr>
          <w:p w14:paraId="74F0FACA" w14:textId="43409D5A" w:rsidR="00F73997" w:rsidRPr="000C4363" w:rsidRDefault="00656532" w:rsidP="00861AA2">
            <w:pPr>
              <w:rPr>
                <w:rFonts w:ascii="Times New Roman" w:hAnsi="Times New Roman" w:cs="Times New Roman"/>
                <w:sz w:val="20"/>
                <w:szCs w:val="20"/>
              </w:rPr>
            </w:pPr>
            <w:r w:rsidRPr="000C4363">
              <w:rPr>
                <w:rFonts w:ascii="Times New Roman" w:hAnsi="Times New Roman" w:cs="Times New Roman"/>
                <w:sz w:val="20"/>
                <w:szCs w:val="20"/>
              </w:rPr>
              <w:t xml:space="preserve">LF and podoconiosis </w:t>
            </w:r>
            <w:r>
              <w:rPr>
                <w:rFonts w:ascii="Times New Roman" w:hAnsi="Times New Roman" w:cs="Times New Roman"/>
                <w:sz w:val="20"/>
                <w:szCs w:val="20"/>
              </w:rPr>
              <w:t xml:space="preserve">caused </w:t>
            </w:r>
            <w:r w:rsidR="00F73997" w:rsidRPr="000C4363">
              <w:rPr>
                <w:rFonts w:ascii="Times New Roman" w:hAnsi="Times New Roman" w:cs="Times New Roman"/>
                <w:sz w:val="20"/>
                <w:szCs w:val="20"/>
              </w:rPr>
              <w:t>Lymphoedema impact</w:t>
            </w:r>
            <w:r>
              <w:rPr>
                <w:rFonts w:ascii="Times New Roman" w:hAnsi="Times New Roman" w:cs="Times New Roman"/>
                <w:sz w:val="20"/>
                <w:szCs w:val="20"/>
              </w:rPr>
              <w:t>s</w:t>
            </w:r>
            <w:r w:rsidR="00F73997" w:rsidRPr="000C4363">
              <w:rPr>
                <w:rFonts w:ascii="Times New Roman" w:hAnsi="Times New Roman" w:cs="Times New Roman"/>
                <w:sz w:val="20"/>
                <w:szCs w:val="20"/>
              </w:rPr>
              <w:t xml:space="preserve"> patients' and their caregivers' lives</w:t>
            </w:r>
            <w:r w:rsidRPr="000C4363">
              <w:rPr>
                <w:rFonts w:ascii="Times New Roman" w:hAnsi="Times New Roman" w:cs="Times New Roman"/>
                <w:sz w:val="20"/>
                <w:szCs w:val="20"/>
              </w:rPr>
              <w:t xml:space="preserve"> negatively</w:t>
            </w:r>
            <w:r>
              <w:rPr>
                <w:rFonts w:ascii="Times New Roman" w:hAnsi="Times New Roman" w:cs="Times New Roman"/>
                <w:sz w:val="20"/>
                <w:szCs w:val="20"/>
              </w:rPr>
              <w:t>. E</w:t>
            </w:r>
            <w:r w:rsidR="00F73997" w:rsidRPr="000C4363">
              <w:rPr>
                <w:rFonts w:ascii="Times New Roman" w:hAnsi="Times New Roman" w:cs="Times New Roman"/>
                <w:sz w:val="20"/>
                <w:szCs w:val="20"/>
              </w:rPr>
              <w:t>mphasizes the importance of access to effective morbidity management and disability prevention services to reduce the burden help to address the SDG 5, target 5.4.</w:t>
            </w:r>
          </w:p>
        </w:tc>
      </w:tr>
      <w:tr w:rsidR="00F73997" w:rsidRPr="000C4363" w14:paraId="16D41621" w14:textId="77777777" w:rsidTr="00B11222">
        <w:tc>
          <w:tcPr>
            <w:tcW w:w="1419" w:type="dxa"/>
          </w:tcPr>
          <w:p w14:paraId="6BBC251E" w14:textId="2932855F"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Tekola et al., 2012</w:t>
            </w:r>
          </w:p>
        </w:tc>
        <w:tc>
          <w:tcPr>
            <w:tcW w:w="3543" w:type="dxa"/>
          </w:tcPr>
          <w:p w14:paraId="2BE8D521" w14:textId="67AF4F7A"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To assess </w:t>
            </w:r>
            <w:r w:rsidR="00A76430">
              <w:rPr>
                <w:rFonts w:ascii="Times New Roman" w:hAnsi="Times New Roman" w:cs="Times New Roman"/>
                <w:sz w:val="20"/>
                <w:szCs w:val="20"/>
              </w:rPr>
              <w:t>p</w:t>
            </w:r>
            <w:r w:rsidRPr="000C4363">
              <w:rPr>
                <w:rFonts w:ascii="Times New Roman" w:hAnsi="Times New Roman" w:cs="Times New Roman"/>
                <w:sz w:val="20"/>
                <w:szCs w:val="20"/>
              </w:rPr>
              <w:t>odoconiosis/tropical lymphedema resulting from long-term barefoot exposure to red-clay soil derived from volcanic rock</w:t>
            </w:r>
          </w:p>
        </w:tc>
        <w:tc>
          <w:tcPr>
            <w:tcW w:w="1134" w:type="dxa"/>
          </w:tcPr>
          <w:p w14:paraId="1E4515C0" w14:textId="000B485A"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Southern Ethiopia </w:t>
            </w:r>
          </w:p>
        </w:tc>
        <w:tc>
          <w:tcPr>
            <w:tcW w:w="1418" w:type="dxa"/>
          </w:tcPr>
          <w:p w14:paraId="5B603A85" w14:textId="5D25CEC2"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Experimental</w:t>
            </w:r>
          </w:p>
        </w:tc>
        <w:tc>
          <w:tcPr>
            <w:tcW w:w="1417" w:type="dxa"/>
          </w:tcPr>
          <w:p w14:paraId="15B1DD01" w14:textId="247DCEE5"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tc>
        <w:tc>
          <w:tcPr>
            <w:tcW w:w="6096" w:type="dxa"/>
          </w:tcPr>
          <w:p w14:paraId="63783D49" w14:textId="014B95E8" w:rsidR="00F73997" w:rsidRPr="000C4363" w:rsidRDefault="00584865" w:rsidP="00861AA2">
            <w:pPr>
              <w:rPr>
                <w:rFonts w:ascii="Times New Roman" w:hAnsi="Times New Roman" w:cs="Times New Roman"/>
                <w:sz w:val="20"/>
                <w:szCs w:val="20"/>
              </w:rPr>
            </w:pPr>
            <w:r>
              <w:rPr>
                <w:rFonts w:ascii="Times New Roman" w:hAnsi="Times New Roman" w:cs="Times New Roman"/>
                <w:sz w:val="20"/>
                <w:szCs w:val="20"/>
              </w:rPr>
              <w:t>T</w:t>
            </w:r>
            <w:r w:rsidR="001B5456">
              <w:rPr>
                <w:rFonts w:ascii="Times New Roman" w:hAnsi="Times New Roman" w:cs="Times New Roman"/>
                <w:sz w:val="20"/>
                <w:szCs w:val="20"/>
              </w:rPr>
              <w:t>he a</w:t>
            </w:r>
            <w:r w:rsidR="00F73997" w:rsidRPr="000C4363">
              <w:rPr>
                <w:rFonts w:ascii="Times New Roman" w:hAnsi="Times New Roman" w:cs="Times New Roman"/>
                <w:sz w:val="20"/>
                <w:szCs w:val="20"/>
              </w:rPr>
              <w:t>ssociation between variants in HLA class II loci with podoconiosis (</w:t>
            </w:r>
            <w:r w:rsidR="00B20014" w:rsidRPr="000C4363">
              <w:rPr>
                <w:rFonts w:ascii="Times New Roman" w:hAnsi="Times New Roman" w:cs="Times New Roman"/>
                <w:sz w:val="20"/>
                <w:szCs w:val="20"/>
              </w:rPr>
              <w:t>as NCD</w:t>
            </w:r>
            <w:r w:rsidR="00F73997" w:rsidRPr="000C4363">
              <w:rPr>
                <w:rFonts w:ascii="Times New Roman" w:hAnsi="Times New Roman" w:cs="Times New Roman"/>
                <w:sz w:val="20"/>
                <w:szCs w:val="20"/>
              </w:rPr>
              <w:t>)</w:t>
            </w:r>
            <w:r w:rsidR="001B5456">
              <w:rPr>
                <w:rFonts w:ascii="Times New Roman" w:hAnsi="Times New Roman" w:cs="Times New Roman"/>
                <w:sz w:val="20"/>
                <w:szCs w:val="20"/>
              </w:rPr>
              <w:t xml:space="preserve">. </w:t>
            </w:r>
            <w:r w:rsidR="00F73997" w:rsidRPr="000C4363">
              <w:rPr>
                <w:rFonts w:ascii="Times New Roman" w:hAnsi="Times New Roman" w:cs="Times New Roman"/>
                <w:sz w:val="20"/>
                <w:szCs w:val="20"/>
              </w:rPr>
              <w:t>T-cell-mediated inflammatory disease and model</w:t>
            </w:r>
            <w:r w:rsidR="001B5456">
              <w:rPr>
                <w:rFonts w:ascii="Times New Roman" w:hAnsi="Times New Roman" w:cs="Times New Roman"/>
                <w:sz w:val="20"/>
                <w:szCs w:val="20"/>
              </w:rPr>
              <w:t>ling</w:t>
            </w:r>
            <w:r w:rsidR="00F73997" w:rsidRPr="000C4363">
              <w:rPr>
                <w:rFonts w:ascii="Times New Roman" w:hAnsi="Times New Roman" w:cs="Times New Roman"/>
                <w:sz w:val="20"/>
                <w:szCs w:val="20"/>
              </w:rPr>
              <w:t xml:space="preserve"> for gene-environment interactions that may be relevant to other complex genetic disorders</w:t>
            </w:r>
            <w:r w:rsidR="001B5456">
              <w:rPr>
                <w:rFonts w:ascii="Times New Roman" w:hAnsi="Times New Roman" w:cs="Times New Roman"/>
                <w:sz w:val="20"/>
                <w:szCs w:val="20"/>
              </w:rPr>
              <w:t>.</w:t>
            </w:r>
          </w:p>
        </w:tc>
      </w:tr>
      <w:tr w:rsidR="00F73997" w:rsidRPr="000C4363" w14:paraId="174A0027" w14:textId="77777777" w:rsidTr="00B11222">
        <w:tc>
          <w:tcPr>
            <w:tcW w:w="1419" w:type="dxa"/>
          </w:tcPr>
          <w:p w14:paraId="2A16D3EB" w14:textId="00F251A7"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Melkie et al.,2020</w:t>
            </w:r>
          </w:p>
        </w:tc>
        <w:tc>
          <w:tcPr>
            <w:tcW w:w="3543" w:type="dxa"/>
          </w:tcPr>
          <w:p w14:paraId="48CCA3FB" w14:textId="24BCD9F1"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To assess the prevalence and associated factors of active trachoma among children aged 1-9 years old in mass drug administration</w:t>
            </w:r>
          </w:p>
        </w:tc>
        <w:tc>
          <w:tcPr>
            <w:tcW w:w="1134" w:type="dxa"/>
          </w:tcPr>
          <w:p w14:paraId="6DBBA434" w14:textId="36A34317"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Northwest Amhara Region, Ethiopia </w:t>
            </w:r>
          </w:p>
        </w:tc>
        <w:tc>
          <w:tcPr>
            <w:tcW w:w="1418" w:type="dxa"/>
          </w:tcPr>
          <w:p w14:paraId="52975ECB" w14:textId="76383064"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Comparative cross-sectional</w:t>
            </w:r>
          </w:p>
        </w:tc>
        <w:tc>
          <w:tcPr>
            <w:tcW w:w="1417" w:type="dxa"/>
          </w:tcPr>
          <w:p w14:paraId="141C6DFC" w14:textId="3DF50D9E"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Trachoma</w:t>
            </w:r>
          </w:p>
        </w:tc>
        <w:tc>
          <w:tcPr>
            <w:tcW w:w="6096" w:type="dxa"/>
          </w:tcPr>
          <w:p w14:paraId="21B42707" w14:textId="613B4398" w:rsidR="00F73997" w:rsidRPr="000C4363" w:rsidRDefault="00B20014" w:rsidP="00861AA2">
            <w:pPr>
              <w:rPr>
                <w:rFonts w:ascii="Times New Roman" w:hAnsi="Times New Roman" w:cs="Times New Roman"/>
                <w:sz w:val="20"/>
                <w:szCs w:val="20"/>
              </w:rPr>
            </w:pPr>
            <w:r w:rsidRPr="000C4363">
              <w:rPr>
                <w:rFonts w:ascii="Times New Roman" w:hAnsi="Times New Roman" w:cs="Times New Roman"/>
                <w:sz w:val="20"/>
                <w:szCs w:val="20"/>
              </w:rPr>
              <w:t>A</w:t>
            </w:r>
            <w:r w:rsidR="00F73997" w:rsidRPr="000C4363">
              <w:rPr>
                <w:rFonts w:ascii="Times New Roman" w:hAnsi="Times New Roman" w:cs="Times New Roman"/>
                <w:sz w:val="20"/>
                <w:szCs w:val="20"/>
              </w:rPr>
              <w:t xml:space="preserve">ctive trachoma was high in the study area </w:t>
            </w:r>
            <w:r w:rsidR="001B5456">
              <w:rPr>
                <w:rFonts w:ascii="Times New Roman" w:hAnsi="Times New Roman" w:cs="Times New Roman"/>
                <w:sz w:val="20"/>
                <w:szCs w:val="20"/>
              </w:rPr>
              <w:t>that has</w:t>
            </w:r>
            <w:r w:rsidR="00F73997" w:rsidRPr="000C4363">
              <w:rPr>
                <w:rFonts w:ascii="Times New Roman" w:hAnsi="Times New Roman" w:cs="Times New Roman"/>
                <w:sz w:val="20"/>
                <w:szCs w:val="20"/>
              </w:rPr>
              <w:t xml:space="preserve"> a significant variation between graduated and non-graduated districts with MDA. fly presence in the house, </w:t>
            </w:r>
            <w:r w:rsidR="001B5456">
              <w:rPr>
                <w:rFonts w:ascii="Times New Roman" w:hAnsi="Times New Roman" w:cs="Times New Roman"/>
                <w:sz w:val="20"/>
                <w:szCs w:val="20"/>
              </w:rPr>
              <w:t xml:space="preserve">having </w:t>
            </w:r>
            <w:r w:rsidR="00F73997" w:rsidRPr="000C4363">
              <w:rPr>
                <w:rFonts w:ascii="Times New Roman" w:hAnsi="Times New Roman" w:cs="Times New Roman"/>
                <w:sz w:val="20"/>
                <w:szCs w:val="20"/>
              </w:rPr>
              <w:t>more than two children in a household, did not wash the face daily, not use soap during face washing, and dirt on the child's face were the significant predictors of active trachoma</w:t>
            </w:r>
          </w:p>
        </w:tc>
      </w:tr>
      <w:tr w:rsidR="00F73997" w:rsidRPr="000C4363" w14:paraId="55DE17CA" w14:textId="77777777" w:rsidTr="00B11222">
        <w:tc>
          <w:tcPr>
            <w:tcW w:w="1419" w:type="dxa"/>
          </w:tcPr>
          <w:p w14:paraId="6ABE3ACD" w14:textId="2A2699D0"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Alambo et al., 2020</w:t>
            </w:r>
          </w:p>
        </w:tc>
        <w:tc>
          <w:tcPr>
            <w:tcW w:w="3543" w:type="dxa"/>
          </w:tcPr>
          <w:p w14:paraId="1EE2B2C6" w14:textId="7B6067BD" w:rsidR="00F73997"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assess the prevalence of active trachoma and associated factors</w:t>
            </w:r>
          </w:p>
        </w:tc>
        <w:tc>
          <w:tcPr>
            <w:tcW w:w="1134" w:type="dxa"/>
          </w:tcPr>
          <w:p w14:paraId="79F129C5" w14:textId="4BC29B61"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South Ethiopia</w:t>
            </w:r>
          </w:p>
        </w:tc>
        <w:tc>
          <w:tcPr>
            <w:tcW w:w="1418" w:type="dxa"/>
          </w:tcPr>
          <w:p w14:paraId="33DC7496" w14:textId="64A554B4"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Community-based </w:t>
            </w:r>
            <w:r w:rsidR="00937F69" w:rsidRPr="000C4363">
              <w:rPr>
                <w:rFonts w:ascii="Times New Roman" w:hAnsi="Times New Roman" w:cs="Times New Roman"/>
                <w:sz w:val="20"/>
                <w:szCs w:val="20"/>
              </w:rPr>
              <w:t>cross-sectional</w:t>
            </w:r>
            <w:r w:rsidRPr="000C4363">
              <w:rPr>
                <w:rFonts w:ascii="Times New Roman" w:hAnsi="Times New Roman" w:cs="Times New Roman"/>
                <w:sz w:val="20"/>
                <w:szCs w:val="20"/>
              </w:rPr>
              <w:t xml:space="preserve"> </w:t>
            </w:r>
          </w:p>
        </w:tc>
        <w:tc>
          <w:tcPr>
            <w:tcW w:w="1417" w:type="dxa"/>
          </w:tcPr>
          <w:p w14:paraId="2B716873" w14:textId="501740D4"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Trachoma </w:t>
            </w:r>
          </w:p>
        </w:tc>
        <w:tc>
          <w:tcPr>
            <w:tcW w:w="6096" w:type="dxa"/>
          </w:tcPr>
          <w:p w14:paraId="38C0C1F8" w14:textId="54C0F1BC"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37.9% of children aged 1-9 years have active trachoma. Households without latrine, openly disposing domestically produced waste, cooking in the same room, using the cooking room without a window and caretakers’ having inadequate knowledge about trachoma were more likely to have their children develop active trachoma. </w:t>
            </w:r>
          </w:p>
        </w:tc>
      </w:tr>
      <w:tr w:rsidR="00F73997" w:rsidRPr="000C4363" w14:paraId="3B1EB453" w14:textId="77777777" w:rsidTr="00B11222">
        <w:tc>
          <w:tcPr>
            <w:tcW w:w="1419" w:type="dxa"/>
          </w:tcPr>
          <w:p w14:paraId="5458F3FD" w14:textId="5BAEE17D"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Gebrie et al., 2019</w:t>
            </w:r>
          </w:p>
        </w:tc>
        <w:tc>
          <w:tcPr>
            <w:tcW w:w="3543" w:type="dxa"/>
          </w:tcPr>
          <w:p w14:paraId="73950CB2" w14:textId="51237E17" w:rsidR="00F73997"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determine the prevalence and associated factors of active trachoma among children in Ethiopia</w:t>
            </w:r>
          </w:p>
        </w:tc>
        <w:tc>
          <w:tcPr>
            <w:tcW w:w="1134" w:type="dxa"/>
          </w:tcPr>
          <w:p w14:paraId="3814F60F" w14:textId="308676DB" w:rsidR="00F73997" w:rsidRPr="000C4363" w:rsidRDefault="00165FCC" w:rsidP="00861AA2">
            <w:pPr>
              <w:rPr>
                <w:rFonts w:ascii="Times New Roman" w:hAnsi="Times New Roman" w:cs="Times New Roman"/>
                <w:sz w:val="20"/>
                <w:szCs w:val="20"/>
              </w:rPr>
            </w:pPr>
            <w:r>
              <w:rPr>
                <w:rFonts w:ascii="Times New Roman" w:hAnsi="Times New Roman" w:cs="Times New Roman"/>
                <w:sz w:val="20"/>
                <w:szCs w:val="20"/>
              </w:rPr>
              <w:t>National</w:t>
            </w:r>
          </w:p>
        </w:tc>
        <w:tc>
          <w:tcPr>
            <w:tcW w:w="1418" w:type="dxa"/>
          </w:tcPr>
          <w:p w14:paraId="17307EC9" w14:textId="5D6F0147"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3A7C969F" w14:textId="516BD876"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Trachoma </w:t>
            </w:r>
          </w:p>
        </w:tc>
        <w:tc>
          <w:tcPr>
            <w:tcW w:w="6096" w:type="dxa"/>
          </w:tcPr>
          <w:p w14:paraId="58AB350A" w14:textId="3E6EF75D" w:rsidR="00F73997" w:rsidRPr="000C4363" w:rsidRDefault="00B20014" w:rsidP="00861AA2">
            <w:pPr>
              <w:rPr>
                <w:rFonts w:ascii="Times New Roman" w:hAnsi="Times New Roman" w:cs="Times New Roman"/>
                <w:sz w:val="20"/>
                <w:szCs w:val="20"/>
              </w:rPr>
            </w:pPr>
            <w:r w:rsidRPr="000C4363">
              <w:rPr>
                <w:rFonts w:ascii="Times New Roman" w:hAnsi="Times New Roman" w:cs="Times New Roman"/>
                <w:sz w:val="20"/>
                <w:szCs w:val="20"/>
              </w:rPr>
              <w:t>P</w:t>
            </w:r>
            <w:r w:rsidR="00F73997" w:rsidRPr="000C4363">
              <w:rPr>
                <w:rFonts w:ascii="Times New Roman" w:hAnsi="Times New Roman" w:cs="Times New Roman"/>
                <w:sz w:val="20"/>
                <w:szCs w:val="20"/>
              </w:rPr>
              <w:t>revalence of active trachoma among children in Ethiopia was 26.9</w:t>
            </w:r>
            <w:r w:rsidR="006723C2">
              <w:rPr>
                <w:rFonts w:ascii="Times New Roman" w:hAnsi="Times New Roman" w:cs="Times New Roman"/>
                <w:sz w:val="20"/>
                <w:szCs w:val="20"/>
              </w:rPr>
              <w:t>%</w:t>
            </w:r>
            <w:r w:rsidR="00F73997" w:rsidRPr="000C4363">
              <w:rPr>
                <w:rFonts w:ascii="Times New Roman" w:hAnsi="Times New Roman" w:cs="Times New Roman"/>
                <w:sz w:val="20"/>
                <w:szCs w:val="20"/>
              </w:rPr>
              <w:t>.</w:t>
            </w:r>
            <w:r w:rsidRPr="000C4363">
              <w:rPr>
                <w:rFonts w:ascii="Times New Roman" w:hAnsi="Times New Roman" w:cs="Times New Roman"/>
                <w:sz w:val="20"/>
                <w:szCs w:val="20"/>
              </w:rPr>
              <w:t xml:space="preserve"> T</w:t>
            </w:r>
            <w:r w:rsidR="00F73997" w:rsidRPr="000C4363">
              <w:rPr>
                <w:rFonts w:ascii="Times New Roman" w:hAnsi="Times New Roman" w:cs="Times New Roman"/>
                <w:sz w:val="20"/>
                <w:szCs w:val="20"/>
              </w:rPr>
              <w:t>he</w:t>
            </w:r>
            <w:r w:rsidRPr="000C4363">
              <w:rPr>
                <w:rFonts w:ascii="Times New Roman" w:hAnsi="Times New Roman" w:cs="Times New Roman"/>
                <w:sz w:val="20"/>
                <w:szCs w:val="20"/>
              </w:rPr>
              <w:t xml:space="preserve"> </w:t>
            </w:r>
            <w:r w:rsidR="00F73997" w:rsidRPr="000C4363">
              <w:rPr>
                <w:rFonts w:ascii="Times New Roman" w:hAnsi="Times New Roman" w:cs="Times New Roman"/>
                <w:sz w:val="20"/>
                <w:szCs w:val="20"/>
              </w:rPr>
              <w:t>highest prevalence was reported in SNNP (35.8%), the lowest was reported in Oromia region (20.2%</w:t>
            </w:r>
            <w:r w:rsidR="005F6803">
              <w:rPr>
                <w:rFonts w:ascii="Times New Roman" w:hAnsi="Times New Roman" w:cs="Times New Roman"/>
                <w:sz w:val="20"/>
                <w:szCs w:val="20"/>
              </w:rPr>
              <w:t>)</w:t>
            </w:r>
            <w:r w:rsidR="00F73997" w:rsidRPr="000C4363">
              <w:rPr>
                <w:rFonts w:ascii="Times New Roman" w:hAnsi="Times New Roman" w:cs="Times New Roman"/>
                <w:sz w:val="20"/>
                <w:szCs w:val="20"/>
              </w:rPr>
              <w:t>. Absence of latrine, the unclean faces of children, and no reported use of soap for washing have shown positive association with active trachoma among children</w:t>
            </w:r>
          </w:p>
        </w:tc>
      </w:tr>
      <w:tr w:rsidR="00F73997" w:rsidRPr="000C4363" w14:paraId="19647646" w14:textId="77777777" w:rsidTr="00B11222">
        <w:tc>
          <w:tcPr>
            <w:tcW w:w="1419" w:type="dxa"/>
          </w:tcPr>
          <w:p w14:paraId="32CB1B30" w14:textId="02BCE056"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Sata et al., 2021</w:t>
            </w:r>
          </w:p>
        </w:tc>
        <w:tc>
          <w:tcPr>
            <w:tcW w:w="3543" w:type="dxa"/>
          </w:tcPr>
          <w:p w14:paraId="34DEC36D" w14:textId="64CD2C45" w:rsidR="00F73997"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provide an update on the prevalence of trachoma among children aged 1–9 years as of the most recent impact or surveillance survey in all 160 districts of Amhara</w:t>
            </w:r>
          </w:p>
        </w:tc>
        <w:tc>
          <w:tcPr>
            <w:tcW w:w="1134" w:type="dxa"/>
          </w:tcPr>
          <w:p w14:paraId="60FBEEE8" w14:textId="42149196"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Amhara region, Ethiopia</w:t>
            </w:r>
          </w:p>
        </w:tc>
        <w:tc>
          <w:tcPr>
            <w:tcW w:w="1418" w:type="dxa"/>
          </w:tcPr>
          <w:p w14:paraId="3C0930F8" w14:textId="6B6DF995"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Longitudinal trend analysis </w:t>
            </w:r>
          </w:p>
        </w:tc>
        <w:tc>
          <w:tcPr>
            <w:tcW w:w="1417" w:type="dxa"/>
          </w:tcPr>
          <w:p w14:paraId="47A86925" w14:textId="79AEDB22"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Trachoma </w:t>
            </w:r>
          </w:p>
        </w:tc>
        <w:tc>
          <w:tcPr>
            <w:tcW w:w="6096" w:type="dxa"/>
          </w:tcPr>
          <w:p w14:paraId="22D67C1F" w14:textId="0666C6DF" w:rsidR="00F73997" w:rsidRPr="000C4363" w:rsidRDefault="006723C2" w:rsidP="00861AA2">
            <w:pPr>
              <w:rPr>
                <w:rFonts w:ascii="Times New Roman" w:hAnsi="Times New Roman" w:cs="Times New Roman"/>
                <w:sz w:val="20"/>
                <w:szCs w:val="20"/>
              </w:rPr>
            </w:pPr>
            <w:r>
              <w:rPr>
                <w:rFonts w:ascii="Times New Roman" w:hAnsi="Times New Roman" w:cs="Times New Roman"/>
                <w:sz w:val="20"/>
                <w:szCs w:val="20"/>
              </w:rPr>
              <w:t xml:space="preserve">About </w:t>
            </w:r>
            <w:r w:rsidR="00F73997" w:rsidRPr="000C4363">
              <w:rPr>
                <w:rFonts w:ascii="Times New Roman" w:hAnsi="Times New Roman" w:cs="Times New Roman"/>
                <w:sz w:val="20"/>
                <w:szCs w:val="20"/>
              </w:rPr>
              <w:t>28%</w:t>
            </w:r>
            <w:r>
              <w:rPr>
                <w:rFonts w:ascii="Times New Roman" w:hAnsi="Times New Roman" w:cs="Times New Roman"/>
                <w:sz w:val="20"/>
                <w:szCs w:val="20"/>
              </w:rPr>
              <w:t xml:space="preserve"> of</w:t>
            </w:r>
            <w:r w:rsidR="00F73997" w:rsidRPr="000C4363">
              <w:rPr>
                <w:rFonts w:ascii="Times New Roman" w:hAnsi="Times New Roman" w:cs="Times New Roman"/>
                <w:sz w:val="20"/>
                <w:szCs w:val="20"/>
              </w:rPr>
              <w:t xml:space="preserve"> districts had trachomatous inflammation-follicular (TF)</w:t>
            </w:r>
            <w:r w:rsidR="00793943">
              <w:rPr>
                <w:rFonts w:ascii="Times New Roman" w:hAnsi="Times New Roman" w:cs="Times New Roman"/>
                <w:sz w:val="20"/>
                <w:szCs w:val="20"/>
              </w:rPr>
              <w:t>.</w:t>
            </w:r>
            <w:r w:rsidR="00F73997" w:rsidRPr="000C4363">
              <w:rPr>
                <w:rFonts w:ascii="Times New Roman" w:hAnsi="Times New Roman" w:cs="Times New Roman"/>
                <w:sz w:val="20"/>
                <w:szCs w:val="20"/>
              </w:rPr>
              <w:t xml:space="preserve"> A strong commitment to the SAFE strategy coupled with data-driven enhancements to that strategy is necessary to facilitate timely elimination of trachoma as a public health problem regionally in Amhara and nationwide in Ethiopia.</w:t>
            </w:r>
          </w:p>
        </w:tc>
      </w:tr>
      <w:tr w:rsidR="00F73997" w:rsidRPr="000C4363" w14:paraId="16E81E98" w14:textId="77777777" w:rsidTr="00B11222">
        <w:tc>
          <w:tcPr>
            <w:tcW w:w="1419" w:type="dxa"/>
          </w:tcPr>
          <w:p w14:paraId="5030B43D" w14:textId="6F8BAEA7"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Astale et al.2021</w:t>
            </w:r>
          </w:p>
        </w:tc>
        <w:tc>
          <w:tcPr>
            <w:tcW w:w="3543" w:type="dxa"/>
          </w:tcPr>
          <w:p w14:paraId="777F6571" w14:textId="5BF96047" w:rsidR="00F73997"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estimate the population-based prevalence of TS within Amhara, Ethiopia, a region with a historically high burden of trachoma</w:t>
            </w:r>
          </w:p>
        </w:tc>
        <w:tc>
          <w:tcPr>
            <w:tcW w:w="1134" w:type="dxa"/>
          </w:tcPr>
          <w:p w14:paraId="6D63A5B8" w14:textId="78C7670B"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Amhara, Ethiopia </w:t>
            </w:r>
          </w:p>
        </w:tc>
        <w:tc>
          <w:tcPr>
            <w:tcW w:w="1418" w:type="dxa"/>
          </w:tcPr>
          <w:p w14:paraId="22D985D9" w14:textId="1434517C"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multi-stage cluster surveys</w:t>
            </w:r>
          </w:p>
        </w:tc>
        <w:tc>
          <w:tcPr>
            <w:tcW w:w="1417" w:type="dxa"/>
          </w:tcPr>
          <w:p w14:paraId="0DF08F01" w14:textId="53EA883B"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Trachoma </w:t>
            </w:r>
          </w:p>
        </w:tc>
        <w:tc>
          <w:tcPr>
            <w:tcW w:w="6096" w:type="dxa"/>
          </w:tcPr>
          <w:p w14:paraId="60AAE38A" w14:textId="08B976AF" w:rsidR="00F73997" w:rsidRPr="000C4363" w:rsidRDefault="00B20014"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he</w:t>
            </w:r>
            <w:r w:rsidRPr="000C4363">
              <w:rPr>
                <w:rFonts w:ascii="Times New Roman" w:hAnsi="Times New Roman" w:cs="Times New Roman"/>
                <w:sz w:val="20"/>
                <w:szCs w:val="20"/>
              </w:rPr>
              <w:t xml:space="preserve"> </w:t>
            </w:r>
            <w:r w:rsidR="00F73997" w:rsidRPr="000C4363">
              <w:rPr>
                <w:rFonts w:ascii="Times New Roman" w:hAnsi="Times New Roman" w:cs="Times New Roman"/>
                <w:sz w:val="20"/>
                <w:szCs w:val="20"/>
              </w:rPr>
              <w:t>prevalence of trachomatous scarring (TS) was 8.2%,</w:t>
            </w:r>
            <w:r w:rsidR="009D4E01">
              <w:rPr>
                <w:rFonts w:ascii="Times New Roman" w:hAnsi="Times New Roman" w:cs="Times New Roman"/>
                <w:sz w:val="20"/>
                <w:szCs w:val="20"/>
              </w:rPr>
              <w:t xml:space="preserve"> </w:t>
            </w:r>
            <w:r w:rsidR="00B1391B">
              <w:rPr>
                <w:rFonts w:ascii="Times New Roman" w:hAnsi="Times New Roman" w:cs="Times New Roman"/>
                <w:sz w:val="20"/>
                <w:szCs w:val="20"/>
              </w:rPr>
              <w:t xml:space="preserve">and </w:t>
            </w:r>
            <w:r w:rsidR="00F73997" w:rsidRPr="000C4363">
              <w:rPr>
                <w:rFonts w:ascii="Times New Roman" w:hAnsi="Times New Roman" w:cs="Times New Roman"/>
                <w:sz w:val="20"/>
                <w:szCs w:val="20"/>
              </w:rPr>
              <w:t>individuals ages 15 years and older was 12.6%. District-level TS prevalence among individuals ages 15 years and older ranged from 0.9 to 36.9 %</w:t>
            </w:r>
            <w:r w:rsidR="009D4E01">
              <w:rPr>
                <w:rFonts w:ascii="Times New Roman" w:hAnsi="Times New Roman" w:cs="Times New Roman"/>
                <w:sz w:val="20"/>
                <w:szCs w:val="20"/>
              </w:rPr>
              <w:t>.</w:t>
            </w:r>
          </w:p>
        </w:tc>
      </w:tr>
      <w:tr w:rsidR="00F73997" w:rsidRPr="000C4363" w14:paraId="55E43524" w14:textId="77777777" w:rsidTr="00B11222">
        <w:tc>
          <w:tcPr>
            <w:tcW w:w="1419" w:type="dxa"/>
          </w:tcPr>
          <w:p w14:paraId="61459559" w14:textId="2E048D12"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lastRenderedPageBreak/>
              <w:t>Burn et al., 2017</w:t>
            </w:r>
          </w:p>
        </w:tc>
        <w:tc>
          <w:tcPr>
            <w:tcW w:w="3543" w:type="dxa"/>
          </w:tcPr>
          <w:p w14:paraId="457F7416" w14:textId="220D2563"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To explore correlates of podoconiosis with cataract or trachomatous trichiasis among this population</w:t>
            </w:r>
          </w:p>
        </w:tc>
        <w:tc>
          <w:tcPr>
            <w:tcW w:w="1134" w:type="dxa"/>
          </w:tcPr>
          <w:p w14:paraId="45955A64" w14:textId="6E35176B"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Amhara region </w:t>
            </w:r>
          </w:p>
        </w:tc>
        <w:tc>
          <w:tcPr>
            <w:tcW w:w="1418" w:type="dxa"/>
          </w:tcPr>
          <w:p w14:paraId="0DB98579" w14:textId="24AA70FB" w:rsidR="00F73997" w:rsidRPr="000C4363" w:rsidRDefault="002A20EE" w:rsidP="00861AA2">
            <w:pPr>
              <w:rPr>
                <w:rFonts w:ascii="Times New Roman" w:hAnsi="Times New Roman" w:cs="Times New Roman"/>
                <w:sz w:val="20"/>
                <w:szCs w:val="20"/>
              </w:rPr>
            </w:pPr>
            <w:r>
              <w:rPr>
                <w:rFonts w:ascii="Times New Roman" w:hAnsi="Times New Roman" w:cs="Times New Roman"/>
                <w:sz w:val="20"/>
                <w:szCs w:val="20"/>
              </w:rPr>
              <w:t xml:space="preserve">Cross-sectional </w:t>
            </w:r>
          </w:p>
        </w:tc>
        <w:tc>
          <w:tcPr>
            <w:tcW w:w="1417" w:type="dxa"/>
          </w:tcPr>
          <w:p w14:paraId="21422FF3" w14:textId="2406DC65"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Trachoma, podoconiosis  </w:t>
            </w:r>
          </w:p>
        </w:tc>
        <w:tc>
          <w:tcPr>
            <w:tcW w:w="6096" w:type="dxa"/>
          </w:tcPr>
          <w:p w14:paraId="03365193" w14:textId="56DA2F4B"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Individuals with podoconiosis have a higher burden of </w:t>
            </w:r>
            <w:r w:rsidR="00722151" w:rsidRPr="000C4363">
              <w:rPr>
                <w:rFonts w:ascii="Times New Roman" w:hAnsi="Times New Roman" w:cs="Times New Roman"/>
                <w:sz w:val="20"/>
                <w:szCs w:val="20"/>
              </w:rPr>
              <w:t xml:space="preserve">trachomatous trichiasis </w:t>
            </w:r>
            <w:r w:rsidR="00722151">
              <w:rPr>
                <w:rFonts w:ascii="Times New Roman" w:hAnsi="Times New Roman" w:cs="Times New Roman"/>
                <w:sz w:val="20"/>
                <w:szCs w:val="20"/>
              </w:rPr>
              <w:t>(</w:t>
            </w:r>
            <w:r w:rsidRPr="000C4363">
              <w:rPr>
                <w:rFonts w:ascii="Times New Roman" w:hAnsi="Times New Roman" w:cs="Times New Roman"/>
                <w:sz w:val="20"/>
                <w:szCs w:val="20"/>
              </w:rPr>
              <w:t>TT</w:t>
            </w:r>
            <w:r w:rsidR="00722151">
              <w:rPr>
                <w:rFonts w:ascii="Times New Roman" w:hAnsi="Times New Roman" w:cs="Times New Roman"/>
                <w:sz w:val="20"/>
                <w:szCs w:val="20"/>
              </w:rPr>
              <w:t>)</w:t>
            </w:r>
            <w:r w:rsidRPr="000C4363">
              <w:rPr>
                <w:rFonts w:ascii="Times New Roman" w:hAnsi="Times New Roman" w:cs="Times New Roman"/>
                <w:sz w:val="20"/>
                <w:szCs w:val="20"/>
              </w:rPr>
              <w:t xml:space="preserve"> and worse visual acuity than their matched healthy </w:t>
            </w:r>
            <w:r w:rsidR="00A44F1D" w:rsidRPr="000C4363">
              <w:rPr>
                <w:rFonts w:ascii="Times New Roman" w:hAnsi="Times New Roman" w:cs="Times New Roman"/>
                <w:sz w:val="20"/>
                <w:szCs w:val="20"/>
              </w:rPr>
              <w:t>neighborhood</w:t>
            </w:r>
            <w:r w:rsidRPr="000C4363">
              <w:rPr>
                <w:rFonts w:ascii="Times New Roman" w:hAnsi="Times New Roman" w:cs="Times New Roman"/>
                <w:sz w:val="20"/>
                <w:szCs w:val="20"/>
              </w:rPr>
              <w:t xml:space="preserve"> controls. </w:t>
            </w:r>
          </w:p>
        </w:tc>
      </w:tr>
      <w:tr w:rsidR="00F73997" w:rsidRPr="000C4363" w14:paraId="78A7698D" w14:textId="77777777" w:rsidTr="00B11222">
        <w:tc>
          <w:tcPr>
            <w:tcW w:w="1419" w:type="dxa"/>
          </w:tcPr>
          <w:p w14:paraId="3FC06967" w14:textId="6681B2CE"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Last et al., 2020</w:t>
            </w:r>
          </w:p>
        </w:tc>
        <w:tc>
          <w:tcPr>
            <w:tcW w:w="3543" w:type="dxa"/>
          </w:tcPr>
          <w:p w14:paraId="539859E0" w14:textId="5380C786" w:rsidR="00F73997"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 xml:space="preserve">infer an indication of their relative importance to transmission of trachoma </w:t>
            </w:r>
          </w:p>
        </w:tc>
        <w:tc>
          <w:tcPr>
            <w:tcW w:w="1134" w:type="dxa"/>
          </w:tcPr>
          <w:p w14:paraId="16BCCED4" w14:textId="0501AEDC"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Oromia Ethiopia</w:t>
            </w:r>
          </w:p>
        </w:tc>
        <w:tc>
          <w:tcPr>
            <w:tcW w:w="1418" w:type="dxa"/>
          </w:tcPr>
          <w:p w14:paraId="6457566F" w14:textId="4DD8739D"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Population-based survey </w:t>
            </w:r>
          </w:p>
        </w:tc>
        <w:tc>
          <w:tcPr>
            <w:tcW w:w="1417" w:type="dxa"/>
          </w:tcPr>
          <w:p w14:paraId="4B55806E" w14:textId="77777777"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Trachoma </w:t>
            </w:r>
          </w:p>
          <w:p w14:paraId="059BBBBE" w14:textId="30DC7ECB"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(Diagnostics)</w:t>
            </w:r>
          </w:p>
        </w:tc>
        <w:tc>
          <w:tcPr>
            <w:tcW w:w="6096" w:type="dxa"/>
          </w:tcPr>
          <w:p w14:paraId="427E0C37" w14:textId="2D2B6677"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Active trachoma and ocular Chlamydia trachomatis were detected in 10% and 2% of all-ages, and 21% and 3% of 1–9-year-olds, respectively. </w:t>
            </w:r>
            <w:r w:rsidR="00584865">
              <w:rPr>
                <w:rFonts w:ascii="Times New Roman" w:hAnsi="Times New Roman" w:cs="Times New Roman"/>
                <w:sz w:val="20"/>
                <w:szCs w:val="20"/>
              </w:rPr>
              <w:t xml:space="preserve">Chlamydia trachomatous </w:t>
            </w:r>
            <w:r w:rsidRPr="000C4363">
              <w:rPr>
                <w:rFonts w:ascii="Times New Roman" w:hAnsi="Times New Roman" w:cs="Times New Roman"/>
                <w:sz w:val="20"/>
                <w:szCs w:val="20"/>
              </w:rPr>
              <w:t>was detected in 12% of tested non-ocular swabs from ocular-positive</w:t>
            </w:r>
            <w:r w:rsidR="00D75EA0" w:rsidRPr="000C4363">
              <w:rPr>
                <w:rFonts w:ascii="Times New Roman" w:hAnsi="Times New Roman" w:cs="Times New Roman"/>
                <w:sz w:val="20"/>
                <w:szCs w:val="20"/>
              </w:rPr>
              <w:t>.</w:t>
            </w:r>
          </w:p>
        </w:tc>
      </w:tr>
      <w:tr w:rsidR="00F73997" w:rsidRPr="000C4363" w14:paraId="631BB249" w14:textId="77777777" w:rsidTr="00B11222">
        <w:tc>
          <w:tcPr>
            <w:tcW w:w="1419" w:type="dxa"/>
          </w:tcPr>
          <w:p w14:paraId="6F165555" w14:textId="31E4264B"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Ebert et al., 2019</w:t>
            </w:r>
          </w:p>
        </w:tc>
        <w:tc>
          <w:tcPr>
            <w:tcW w:w="3543" w:type="dxa"/>
          </w:tcPr>
          <w:p w14:paraId="46D48F3F" w14:textId="0ED1134A" w:rsidR="00F73997" w:rsidRPr="000C4363" w:rsidRDefault="00A76430" w:rsidP="00861AA2">
            <w:pPr>
              <w:rPr>
                <w:rFonts w:ascii="Times New Roman" w:hAnsi="Times New Roman" w:cs="Times New Roman"/>
                <w:sz w:val="20"/>
                <w:szCs w:val="20"/>
              </w:rPr>
            </w:pPr>
            <w:r>
              <w:rPr>
                <w:rFonts w:ascii="Times New Roman" w:hAnsi="Times New Roman" w:cs="Times New Roman"/>
                <w:sz w:val="20"/>
                <w:szCs w:val="20"/>
              </w:rPr>
              <w:t xml:space="preserve">To </w:t>
            </w:r>
            <w:r w:rsidR="00F73997" w:rsidRPr="000C4363">
              <w:rPr>
                <w:rFonts w:ascii="Times New Roman" w:hAnsi="Times New Roman" w:cs="Times New Roman"/>
                <w:sz w:val="20"/>
                <w:szCs w:val="20"/>
              </w:rPr>
              <w:t>explore factors associated with individual MDA participation at the individual.</w:t>
            </w:r>
          </w:p>
        </w:tc>
        <w:tc>
          <w:tcPr>
            <w:tcW w:w="1134" w:type="dxa"/>
          </w:tcPr>
          <w:p w14:paraId="29B47D20" w14:textId="77777777"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Amhara Region</w:t>
            </w:r>
          </w:p>
          <w:p w14:paraId="638836FB" w14:textId="0401DB18"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Ethiopia</w:t>
            </w:r>
          </w:p>
        </w:tc>
        <w:tc>
          <w:tcPr>
            <w:tcW w:w="1418" w:type="dxa"/>
          </w:tcPr>
          <w:p w14:paraId="7BB225E1" w14:textId="59670F23"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Community-based cross-sectiona</w:t>
            </w:r>
            <w:r w:rsidR="002A20EE">
              <w:rPr>
                <w:rFonts w:ascii="Times New Roman" w:hAnsi="Times New Roman" w:cs="Times New Roman"/>
                <w:sz w:val="20"/>
                <w:szCs w:val="20"/>
              </w:rPr>
              <w:t>l</w:t>
            </w:r>
          </w:p>
        </w:tc>
        <w:tc>
          <w:tcPr>
            <w:tcW w:w="1417" w:type="dxa"/>
          </w:tcPr>
          <w:p w14:paraId="633E25D7" w14:textId="77777777"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Trachoma </w:t>
            </w:r>
          </w:p>
          <w:p w14:paraId="7C641BC0" w14:textId="08AF7D69"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(MDA)</w:t>
            </w:r>
          </w:p>
        </w:tc>
        <w:tc>
          <w:tcPr>
            <w:tcW w:w="6096" w:type="dxa"/>
          </w:tcPr>
          <w:p w14:paraId="27898E10" w14:textId="29EE11BE"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MDA</w:t>
            </w:r>
            <w:r w:rsidR="00584865">
              <w:rPr>
                <w:rFonts w:ascii="Times New Roman" w:hAnsi="Times New Roman" w:cs="Times New Roman"/>
                <w:sz w:val="20"/>
                <w:szCs w:val="20"/>
              </w:rPr>
              <w:t xml:space="preserve"> coverage </w:t>
            </w:r>
            <w:r w:rsidRPr="000C4363">
              <w:rPr>
                <w:rFonts w:ascii="Times New Roman" w:hAnsi="Times New Roman" w:cs="Times New Roman"/>
                <w:sz w:val="20"/>
                <w:szCs w:val="20"/>
              </w:rPr>
              <w:t xml:space="preserve">ranged from 78.5% to 86.9%. </w:t>
            </w:r>
            <w:r w:rsidR="009D4E01">
              <w:rPr>
                <w:rFonts w:ascii="Times New Roman" w:hAnsi="Times New Roman" w:cs="Times New Roman"/>
                <w:sz w:val="20"/>
                <w:szCs w:val="20"/>
              </w:rPr>
              <w:t>T</w:t>
            </w:r>
            <w:r w:rsidRPr="000C4363">
              <w:rPr>
                <w:rFonts w:ascii="Times New Roman" w:hAnsi="Times New Roman" w:cs="Times New Roman"/>
                <w:sz w:val="20"/>
                <w:szCs w:val="20"/>
              </w:rPr>
              <w:t xml:space="preserve">he MDA campaign and knowledge of trachoma were all positively associated with MDA participation. </w:t>
            </w:r>
          </w:p>
        </w:tc>
      </w:tr>
      <w:tr w:rsidR="00BC615E" w:rsidRPr="000C4363" w14:paraId="76D524F8" w14:textId="77777777" w:rsidTr="00B11222">
        <w:tc>
          <w:tcPr>
            <w:tcW w:w="1419" w:type="dxa"/>
          </w:tcPr>
          <w:p w14:paraId="3DAE1048" w14:textId="0CAACE4D" w:rsidR="00BC615E" w:rsidRPr="000C4363" w:rsidRDefault="00BC615E" w:rsidP="00861AA2">
            <w:pPr>
              <w:rPr>
                <w:rFonts w:ascii="Times New Roman" w:hAnsi="Times New Roman" w:cs="Times New Roman"/>
                <w:sz w:val="20"/>
                <w:szCs w:val="20"/>
              </w:rPr>
            </w:pPr>
            <w:r w:rsidRPr="000C4363">
              <w:rPr>
                <w:rFonts w:ascii="Times New Roman" w:hAnsi="Times New Roman" w:cs="Times New Roman"/>
                <w:sz w:val="20"/>
                <w:szCs w:val="20"/>
              </w:rPr>
              <w:t>Leta et al., 2020</w:t>
            </w:r>
          </w:p>
        </w:tc>
        <w:tc>
          <w:tcPr>
            <w:tcW w:w="3543" w:type="dxa"/>
          </w:tcPr>
          <w:p w14:paraId="59B36F46" w14:textId="0FB91B52" w:rsidR="00BC615E" w:rsidRDefault="00BC615E" w:rsidP="00861AA2">
            <w:pPr>
              <w:rPr>
                <w:rFonts w:ascii="Times New Roman" w:hAnsi="Times New Roman" w:cs="Times New Roman"/>
                <w:sz w:val="20"/>
                <w:szCs w:val="20"/>
              </w:rPr>
            </w:pPr>
            <w:r>
              <w:rPr>
                <w:rFonts w:ascii="Times New Roman" w:hAnsi="Times New Roman" w:cs="Times New Roman"/>
                <w:sz w:val="20"/>
                <w:szCs w:val="20"/>
              </w:rPr>
              <w:t xml:space="preserve">To </w:t>
            </w:r>
            <w:r w:rsidRPr="000C4363">
              <w:rPr>
                <w:rFonts w:ascii="Times New Roman" w:hAnsi="Times New Roman" w:cs="Times New Roman"/>
                <w:sz w:val="20"/>
                <w:szCs w:val="20"/>
              </w:rPr>
              <w:t>diagnostic examination strategies during the national mapping of STH and Schistosoma mansoni in Ethiopia</w:t>
            </w:r>
          </w:p>
        </w:tc>
        <w:tc>
          <w:tcPr>
            <w:tcW w:w="1134" w:type="dxa"/>
          </w:tcPr>
          <w:p w14:paraId="53C0B775" w14:textId="4B59C6DF" w:rsidR="00BC615E" w:rsidRPr="000C4363" w:rsidRDefault="00BC615E" w:rsidP="00861AA2">
            <w:pPr>
              <w:rPr>
                <w:rFonts w:ascii="Times New Roman" w:hAnsi="Times New Roman" w:cs="Times New Roman"/>
                <w:sz w:val="20"/>
                <w:szCs w:val="20"/>
              </w:rPr>
            </w:pPr>
            <w:r w:rsidRPr="000C4363">
              <w:rPr>
                <w:rFonts w:ascii="Times New Roman" w:hAnsi="Times New Roman" w:cs="Times New Roman"/>
                <w:sz w:val="20"/>
                <w:szCs w:val="20"/>
              </w:rPr>
              <w:t>Amhara Region</w:t>
            </w:r>
          </w:p>
        </w:tc>
        <w:tc>
          <w:tcPr>
            <w:tcW w:w="1418" w:type="dxa"/>
          </w:tcPr>
          <w:p w14:paraId="234AD3FB" w14:textId="4E2F27B0" w:rsidR="00BC615E" w:rsidRPr="000C4363" w:rsidRDefault="00BC615E" w:rsidP="00861AA2">
            <w:pPr>
              <w:rPr>
                <w:rFonts w:ascii="Times New Roman" w:hAnsi="Times New Roman" w:cs="Times New Roman"/>
                <w:sz w:val="20"/>
                <w:szCs w:val="20"/>
              </w:rPr>
            </w:pPr>
            <w:r w:rsidRPr="000C4363">
              <w:rPr>
                <w:rFonts w:ascii="Times New Roman" w:hAnsi="Times New Roman" w:cs="Times New Roman"/>
                <w:sz w:val="20"/>
                <w:szCs w:val="20"/>
              </w:rPr>
              <w:t xml:space="preserve">national mapping </w:t>
            </w:r>
          </w:p>
        </w:tc>
        <w:tc>
          <w:tcPr>
            <w:tcW w:w="1417" w:type="dxa"/>
          </w:tcPr>
          <w:p w14:paraId="08B2FACF" w14:textId="22DFDB1A" w:rsidR="00BC615E" w:rsidRPr="000C4363" w:rsidRDefault="00BC615E" w:rsidP="00861AA2">
            <w:pPr>
              <w:rPr>
                <w:rFonts w:ascii="Times New Roman" w:hAnsi="Times New Roman" w:cs="Times New Roman"/>
                <w:sz w:val="20"/>
                <w:szCs w:val="20"/>
              </w:rPr>
            </w:pPr>
            <w:r w:rsidRPr="000C4363">
              <w:rPr>
                <w:rFonts w:ascii="Times New Roman" w:hAnsi="Times New Roman" w:cs="Times New Roman"/>
                <w:sz w:val="20"/>
                <w:szCs w:val="20"/>
              </w:rPr>
              <w:t>STH</w:t>
            </w:r>
            <w:r w:rsidR="00B1391B">
              <w:rPr>
                <w:rFonts w:ascii="Times New Roman" w:hAnsi="Times New Roman" w:cs="Times New Roman"/>
                <w:sz w:val="20"/>
                <w:szCs w:val="20"/>
              </w:rPr>
              <w:t xml:space="preserve"> &amp;</w:t>
            </w:r>
            <w:r w:rsidR="009D4E01">
              <w:rPr>
                <w:rFonts w:ascii="Times New Roman" w:hAnsi="Times New Roman" w:cs="Times New Roman"/>
                <w:sz w:val="20"/>
                <w:szCs w:val="20"/>
              </w:rPr>
              <w:t xml:space="preserve"> </w:t>
            </w:r>
            <w:r w:rsidRPr="000C4363">
              <w:rPr>
                <w:rFonts w:ascii="Times New Roman" w:hAnsi="Times New Roman" w:cs="Times New Roman"/>
                <w:sz w:val="20"/>
                <w:szCs w:val="20"/>
              </w:rPr>
              <w:t>Schistosomiasis</w:t>
            </w:r>
            <w:r w:rsidR="00584865">
              <w:rPr>
                <w:rFonts w:ascii="Times New Roman" w:hAnsi="Times New Roman" w:cs="Times New Roman"/>
                <w:sz w:val="20"/>
                <w:szCs w:val="20"/>
              </w:rPr>
              <w:t xml:space="preserve"> (d</w:t>
            </w:r>
            <w:r w:rsidR="00B1391B" w:rsidRPr="000C4363">
              <w:rPr>
                <w:rFonts w:ascii="Times New Roman" w:hAnsi="Times New Roman" w:cs="Times New Roman"/>
                <w:sz w:val="20"/>
                <w:szCs w:val="20"/>
              </w:rPr>
              <w:t>iagnostics</w:t>
            </w:r>
            <w:r w:rsidR="00B1391B">
              <w:rPr>
                <w:rFonts w:ascii="Times New Roman" w:hAnsi="Times New Roman" w:cs="Times New Roman"/>
                <w:sz w:val="20"/>
                <w:szCs w:val="20"/>
              </w:rPr>
              <w:t>)</w:t>
            </w:r>
          </w:p>
        </w:tc>
        <w:tc>
          <w:tcPr>
            <w:tcW w:w="6096" w:type="dxa"/>
          </w:tcPr>
          <w:p w14:paraId="554C9AA2" w14:textId="4FA1BEBB" w:rsidR="00BC615E" w:rsidRPr="000C4363" w:rsidRDefault="00BC615E" w:rsidP="00861AA2">
            <w:pPr>
              <w:rPr>
                <w:rFonts w:ascii="Times New Roman" w:hAnsi="Times New Roman" w:cs="Times New Roman"/>
                <w:sz w:val="20"/>
                <w:szCs w:val="20"/>
              </w:rPr>
            </w:pPr>
            <w:r w:rsidRPr="000C4363">
              <w:rPr>
                <w:rFonts w:ascii="Times New Roman" w:hAnsi="Times New Roman" w:cs="Times New Roman"/>
                <w:sz w:val="20"/>
                <w:szCs w:val="20"/>
              </w:rPr>
              <w:t>70% reduction in time required for sample testing, but reduced total operational costs by only</w:t>
            </w:r>
            <w:r w:rsidR="00B1391B">
              <w:rPr>
                <w:rFonts w:ascii="Times New Roman" w:hAnsi="Times New Roman" w:cs="Times New Roman"/>
                <w:sz w:val="20"/>
                <w:szCs w:val="20"/>
              </w:rPr>
              <w:t xml:space="preserve"> </w:t>
            </w:r>
            <w:r w:rsidRPr="000C4363">
              <w:rPr>
                <w:rFonts w:ascii="Times New Roman" w:hAnsi="Times New Roman" w:cs="Times New Roman"/>
                <w:sz w:val="20"/>
                <w:szCs w:val="20"/>
              </w:rPr>
              <w:t>11%</w:t>
            </w:r>
          </w:p>
        </w:tc>
      </w:tr>
      <w:tr w:rsidR="00165FCC" w:rsidRPr="000C4363" w14:paraId="3934AEF7" w14:textId="77777777" w:rsidTr="00B11222">
        <w:tc>
          <w:tcPr>
            <w:tcW w:w="1419" w:type="dxa"/>
          </w:tcPr>
          <w:p w14:paraId="2A4D5AAB" w14:textId="7D203417"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Yimam et al., 2022</w:t>
            </w:r>
          </w:p>
        </w:tc>
        <w:tc>
          <w:tcPr>
            <w:tcW w:w="3543" w:type="dxa"/>
          </w:tcPr>
          <w:p w14:paraId="749C20CB" w14:textId="65343D9D" w:rsidR="00165FCC"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165FCC" w:rsidRPr="000C4363">
              <w:rPr>
                <w:rFonts w:ascii="Times New Roman" w:hAnsi="Times New Roman" w:cs="Times New Roman"/>
                <w:sz w:val="20"/>
                <w:szCs w:val="20"/>
              </w:rPr>
              <w:t>o</w:t>
            </w:r>
            <w:r>
              <w:rPr>
                <w:rFonts w:ascii="Times New Roman" w:hAnsi="Times New Roman" w:cs="Times New Roman"/>
                <w:sz w:val="20"/>
                <w:szCs w:val="20"/>
              </w:rPr>
              <w:t xml:space="preserve"> </w:t>
            </w:r>
            <w:r w:rsidR="009D4E01">
              <w:rPr>
                <w:rFonts w:ascii="Times New Roman" w:hAnsi="Times New Roman" w:cs="Times New Roman"/>
                <w:sz w:val="20"/>
                <w:szCs w:val="20"/>
              </w:rPr>
              <w:t xml:space="preserve">compute </w:t>
            </w:r>
            <w:r w:rsidR="00165FCC" w:rsidRPr="000C4363">
              <w:rPr>
                <w:rFonts w:ascii="Times New Roman" w:hAnsi="Times New Roman" w:cs="Times New Roman"/>
                <w:sz w:val="20"/>
                <w:szCs w:val="20"/>
              </w:rPr>
              <w:t>pooled prevalence, estimate of intestinal parasites and associated pooled</w:t>
            </w:r>
          </w:p>
        </w:tc>
        <w:tc>
          <w:tcPr>
            <w:tcW w:w="1134" w:type="dxa"/>
          </w:tcPr>
          <w:p w14:paraId="24A30150" w14:textId="21F35136" w:rsidR="00165FCC" w:rsidRPr="000C4363" w:rsidRDefault="00165FCC" w:rsidP="00861AA2">
            <w:pPr>
              <w:rPr>
                <w:rFonts w:ascii="Times New Roman" w:hAnsi="Times New Roman" w:cs="Times New Roman"/>
                <w:sz w:val="20"/>
                <w:szCs w:val="20"/>
              </w:rPr>
            </w:pPr>
            <w:r w:rsidRPr="00926A4D">
              <w:rPr>
                <w:rFonts w:ascii="Times New Roman" w:hAnsi="Times New Roman" w:cs="Times New Roman"/>
                <w:sz w:val="20"/>
                <w:szCs w:val="20"/>
              </w:rPr>
              <w:t>National</w:t>
            </w:r>
          </w:p>
        </w:tc>
        <w:tc>
          <w:tcPr>
            <w:tcW w:w="1418" w:type="dxa"/>
          </w:tcPr>
          <w:p w14:paraId="1C760D64" w14:textId="51C97D9D"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77EC790F" w14:textId="53494031"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Intestinal parasite </w:t>
            </w:r>
          </w:p>
        </w:tc>
        <w:tc>
          <w:tcPr>
            <w:tcW w:w="6096" w:type="dxa"/>
          </w:tcPr>
          <w:p w14:paraId="45ED3C72" w14:textId="7FB339A7" w:rsidR="00165FCC" w:rsidRPr="000C4363" w:rsidRDefault="00B1391B" w:rsidP="00861AA2">
            <w:pPr>
              <w:rPr>
                <w:rFonts w:ascii="Times New Roman" w:hAnsi="Times New Roman" w:cs="Times New Roman"/>
                <w:sz w:val="20"/>
                <w:szCs w:val="20"/>
              </w:rPr>
            </w:pPr>
            <w:r>
              <w:rPr>
                <w:rFonts w:ascii="Times New Roman" w:hAnsi="Times New Roman" w:cs="Times New Roman"/>
                <w:sz w:val="20"/>
                <w:szCs w:val="20"/>
              </w:rPr>
              <w:t>P</w:t>
            </w:r>
            <w:r w:rsidR="00165FCC" w:rsidRPr="000C4363">
              <w:rPr>
                <w:rFonts w:ascii="Times New Roman" w:hAnsi="Times New Roman" w:cs="Times New Roman"/>
                <w:sz w:val="20"/>
                <w:szCs w:val="20"/>
              </w:rPr>
              <w:t xml:space="preserve">revalence of IPs among food handlers </w:t>
            </w:r>
            <w:r w:rsidR="009D4E01">
              <w:rPr>
                <w:rFonts w:ascii="Times New Roman" w:hAnsi="Times New Roman" w:cs="Times New Roman"/>
                <w:sz w:val="20"/>
                <w:szCs w:val="20"/>
              </w:rPr>
              <w:t>at</w:t>
            </w:r>
            <w:r w:rsidR="00165FCC" w:rsidRPr="000C4363">
              <w:rPr>
                <w:rFonts w:ascii="Times New Roman" w:hAnsi="Times New Roman" w:cs="Times New Roman"/>
                <w:sz w:val="20"/>
                <w:szCs w:val="20"/>
              </w:rPr>
              <w:t xml:space="preserve"> food service establishments in Ethiopia was 33.6%</w:t>
            </w:r>
            <w:r>
              <w:rPr>
                <w:rFonts w:ascii="Times New Roman" w:hAnsi="Times New Roman" w:cs="Times New Roman"/>
                <w:sz w:val="20"/>
                <w:szCs w:val="20"/>
              </w:rPr>
              <w:t>.</w:t>
            </w:r>
            <w:r w:rsidR="00165FCC" w:rsidRPr="000C4363">
              <w:rPr>
                <w:rFonts w:ascii="Times New Roman" w:hAnsi="Times New Roman" w:cs="Times New Roman"/>
                <w:sz w:val="20"/>
                <w:szCs w:val="20"/>
              </w:rPr>
              <w:t xml:space="preserve"> Ascaris lumbricoides (8.8%) were the most predominant IP. </w:t>
            </w:r>
          </w:p>
        </w:tc>
      </w:tr>
      <w:tr w:rsidR="00165FCC" w:rsidRPr="000C4363" w14:paraId="0747D3C5" w14:textId="77777777" w:rsidTr="00B11222">
        <w:tc>
          <w:tcPr>
            <w:tcW w:w="1419" w:type="dxa"/>
          </w:tcPr>
          <w:p w14:paraId="06C91D08" w14:textId="19EDC32C"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Assemie et al., 2021</w:t>
            </w:r>
          </w:p>
        </w:tc>
        <w:tc>
          <w:tcPr>
            <w:tcW w:w="3543" w:type="dxa"/>
          </w:tcPr>
          <w:p w14:paraId="6C6B6437" w14:textId="3D437422" w:rsidR="00165FCC"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165FCC" w:rsidRPr="000C4363">
              <w:rPr>
                <w:rFonts w:ascii="Times New Roman" w:hAnsi="Times New Roman" w:cs="Times New Roman"/>
                <w:sz w:val="20"/>
                <w:szCs w:val="20"/>
              </w:rPr>
              <w:t>o</w:t>
            </w:r>
            <w:r>
              <w:rPr>
                <w:rFonts w:ascii="Times New Roman" w:hAnsi="Times New Roman" w:cs="Times New Roman"/>
                <w:sz w:val="20"/>
                <w:szCs w:val="20"/>
              </w:rPr>
              <w:t xml:space="preserve"> </w:t>
            </w:r>
            <w:r w:rsidR="00165FCC" w:rsidRPr="000C4363">
              <w:rPr>
                <w:rFonts w:ascii="Times New Roman" w:hAnsi="Times New Roman" w:cs="Times New Roman"/>
                <w:sz w:val="20"/>
                <w:szCs w:val="20"/>
              </w:rPr>
              <w:t xml:space="preserve">determine prevalence and associated factors </w:t>
            </w:r>
            <w:r w:rsidR="00B1391B">
              <w:rPr>
                <w:rFonts w:ascii="Times New Roman" w:hAnsi="Times New Roman" w:cs="Times New Roman"/>
                <w:sz w:val="20"/>
                <w:szCs w:val="20"/>
              </w:rPr>
              <w:t xml:space="preserve">of intestinal parasite </w:t>
            </w:r>
            <w:r w:rsidR="00165FCC" w:rsidRPr="000C4363">
              <w:rPr>
                <w:rFonts w:ascii="Times New Roman" w:hAnsi="Times New Roman" w:cs="Times New Roman"/>
                <w:sz w:val="20"/>
                <w:szCs w:val="20"/>
              </w:rPr>
              <w:t xml:space="preserve">among primary school children </w:t>
            </w:r>
          </w:p>
        </w:tc>
        <w:tc>
          <w:tcPr>
            <w:tcW w:w="1134" w:type="dxa"/>
          </w:tcPr>
          <w:p w14:paraId="6EF0878A" w14:textId="426F58B1" w:rsidR="00165FCC" w:rsidRPr="000C4363" w:rsidRDefault="00165FCC" w:rsidP="00861AA2">
            <w:pPr>
              <w:rPr>
                <w:rFonts w:ascii="Times New Roman" w:hAnsi="Times New Roman" w:cs="Times New Roman"/>
                <w:sz w:val="20"/>
                <w:szCs w:val="20"/>
              </w:rPr>
            </w:pPr>
            <w:r w:rsidRPr="00926A4D">
              <w:rPr>
                <w:rFonts w:ascii="Times New Roman" w:hAnsi="Times New Roman" w:cs="Times New Roman"/>
                <w:sz w:val="20"/>
                <w:szCs w:val="20"/>
              </w:rPr>
              <w:t>National</w:t>
            </w:r>
          </w:p>
        </w:tc>
        <w:tc>
          <w:tcPr>
            <w:tcW w:w="1418" w:type="dxa"/>
          </w:tcPr>
          <w:p w14:paraId="1C8CB930" w14:textId="656D323D"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Systematic reviews and meta-analysis </w:t>
            </w:r>
          </w:p>
        </w:tc>
        <w:tc>
          <w:tcPr>
            <w:tcW w:w="1417" w:type="dxa"/>
          </w:tcPr>
          <w:p w14:paraId="5DA92A3F" w14:textId="2E98CE01"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Intestinal parasite </w:t>
            </w:r>
          </w:p>
        </w:tc>
        <w:tc>
          <w:tcPr>
            <w:tcW w:w="6096" w:type="dxa"/>
          </w:tcPr>
          <w:p w14:paraId="3DC69B7D" w14:textId="2CDBDE86"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The pooled prevalence for at least one </w:t>
            </w:r>
            <w:r>
              <w:rPr>
                <w:rFonts w:ascii="Times New Roman" w:hAnsi="Times New Roman" w:cs="Times New Roman"/>
                <w:sz w:val="20"/>
                <w:szCs w:val="20"/>
              </w:rPr>
              <w:t>intestinal parasite</w:t>
            </w:r>
            <w:r w:rsidRPr="000C4363">
              <w:rPr>
                <w:rFonts w:ascii="Times New Roman" w:hAnsi="Times New Roman" w:cs="Times New Roman"/>
                <w:sz w:val="20"/>
                <w:szCs w:val="20"/>
              </w:rPr>
              <w:t xml:space="preserve"> was 46.09</w:t>
            </w:r>
            <w:r>
              <w:rPr>
                <w:rFonts w:ascii="Times New Roman" w:hAnsi="Times New Roman" w:cs="Times New Roman"/>
                <w:sz w:val="20"/>
                <w:szCs w:val="20"/>
              </w:rPr>
              <w:t>%</w:t>
            </w:r>
            <w:r w:rsidRPr="000C4363">
              <w:rPr>
                <w:rFonts w:ascii="Times New Roman" w:hAnsi="Times New Roman" w:cs="Times New Roman"/>
                <w:sz w:val="20"/>
                <w:szCs w:val="20"/>
              </w:rPr>
              <w:t>. Ascaris lumbricoides (13.98%)</w:t>
            </w:r>
            <w:r>
              <w:rPr>
                <w:rFonts w:ascii="Times New Roman" w:hAnsi="Times New Roman" w:cs="Times New Roman"/>
                <w:sz w:val="20"/>
                <w:szCs w:val="20"/>
              </w:rPr>
              <w:t xml:space="preserve"> and</w:t>
            </w:r>
            <w:r w:rsidRPr="000C4363">
              <w:rPr>
                <w:rFonts w:ascii="Times New Roman" w:hAnsi="Times New Roman" w:cs="Times New Roman"/>
                <w:sz w:val="20"/>
                <w:szCs w:val="20"/>
              </w:rPr>
              <w:t xml:space="preserve"> hookworm (12.51%) </w:t>
            </w:r>
            <w:r>
              <w:rPr>
                <w:rFonts w:ascii="Times New Roman" w:hAnsi="Times New Roman" w:cs="Times New Roman"/>
                <w:sz w:val="20"/>
                <w:szCs w:val="20"/>
              </w:rPr>
              <w:t>were</w:t>
            </w:r>
            <w:r w:rsidRPr="000C4363">
              <w:rPr>
                <w:rFonts w:ascii="Times New Roman" w:hAnsi="Times New Roman" w:cs="Times New Roman"/>
                <w:sz w:val="20"/>
                <w:szCs w:val="20"/>
              </w:rPr>
              <w:t xml:space="preserve"> the top causes of parasitic infection among school children in Ethiopia. </w:t>
            </w:r>
          </w:p>
        </w:tc>
      </w:tr>
      <w:tr w:rsidR="00165FCC" w:rsidRPr="000C4363" w14:paraId="1BF7F3DD" w14:textId="77777777" w:rsidTr="00B11222">
        <w:tc>
          <w:tcPr>
            <w:tcW w:w="1419" w:type="dxa"/>
          </w:tcPr>
          <w:p w14:paraId="32B02E3D" w14:textId="798532B9"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Hailu et al., 2021</w:t>
            </w:r>
          </w:p>
        </w:tc>
        <w:tc>
          <w:tcPr>
            <w:tcW w:w="3543" w:type="dxa"/>
          </w:tcPr>
          <w:p w14:paraId="2BEAA0E5" w14:textId="3ACB1159" w:rsidR="00165FCC"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165FCC" w:rsidRPr="000C4363">
              <w:rPr>
                <w:rFonts w:ascii="Times New Roman" w:hAnsi="Times New Roman" w:cs="Times New Roman"/>
                <w:sz w:val="20"/>
                <w:szCs w:val="20"/>
              </w:rPr>
              <w:t>o</w:t>
            </w:r>
            <w:r>
              <w:rPr>
                <w:rFonts w:ascii="Times New Roman" w:hAnsi="Times New Roman" w:cs="Times New Roman"/>
                <w:sz w:val="20"/>
                <w:szCs w:val="20"/>
              </w:rPr>
              <w:t xml:space="preserve"> </w:t>
            </w:r>
            <w:r w:rsidR="00165FCC" w:rsidRPr="000C4363">
              <w:rPr>
                <w:rFonts w:ascii="Times New Roman" w:hAnsi="Times New Roman" w:cs="Times New Roman"/>
                <w:sz w:val="20"/>
                <w:szCs w:val="20"/>
              </w:rPr>
              <w:t>determine the pooled prevalence of S. stercoralis at country, and regional state levels.</w:t>
            </w:r>
          </w:p>
        </w:tc>
        <w:tc>
          <w:tcPr>
            <w:tcW w:w="1134" w:type="dxa"/>
          </w:tcPr>
          <w:p w14:paraId="632B36A6" w14:textId="559F9346" w:rsidR="00165FCC" w:rsidRPr="000C4363" w:rsidRDefault="00165FCC" w:rsidP="00861AA2">
            <w:pPr>
              <w:rPr>
                <w:rFonts w:ascii="Times New Roman" w:hAnsi="Times New Roman" w:cs="Times New Roman"/>
                <w:sz w:val="20"/>
                <w:szCs w:val="20"/>
              </w:rPr>
            </w:pPr>
            <w:r w:rsidRPr="00926A4D">
              <w:rPr>
                <w:rFonts w:ascii="Times New Roman" w:hAnsi="Times New Roman" w:cs="Times New Roman"/>
                <w:sz w:val="20"/>
                <w:szCs w:val="20"/>
              </w:rPr>
              <w:t>National</w:t>
            </w:r>
          </w:p>
        </w:tc>
        <w:tc>
          <w:tcPr>
            <w:tcW w:w="1418" w:type="dxa"/>
          </w:tcPr>
          <w:p w14:paraId="0BDC66C2" w14:textId="73F3E832"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36B10D58" w14:textId="77777777" w:rsidR="00B1391B"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Strongyloides stercoralis</w:t>
            </w:r>
          </w:p>
          <w:p w14:paraId="215EDBE6" w14:textId="5F0C308E" w:rsidR="00165FCC" w:rsidRPr="00B1391B" w:rsidRDefault="00B1391B" w:rsidP="00861AA2">
            <w:pPr>
              <w:rPr>
                <w:rFonts w:ascii="Times New Roman" w:hAnsi="Times New Roman" w:cs="Times New Roman"/>
                <w:sz w:val="20"/>
                <w:szCs w:val="20"/>
              </w:rPr>
            </w:pPr>
            <w:r>
              <w:rPr>
                <w:rFonts w:ascii="Times New Roman" w:hAnsi="Times New Roman" w:cs="Times New Roman"/>
                <w:sz w:val="20"/>
                <w:szCs w:val="20"/>
              </w:rPr>
              <w:t>(</w:t>
            </w:r>
            <w:r w:rsidRPr="00B1391B">
              <w:rPr>
                <w:rFonts w:ascii="Times New Roman" w:hAnsi="Times New Roman" w:cs="Times New Roman"/>
                <w:sz w:val="20"/>
                <w:szCs w:val="20"/>
              </w:rPr>
              <w:t>diagnostics</w:t>
            </w:r>
            <w:r>
              <w:rPr>
                <w:rFonts w:ascii="Times New Roman" w:hAnsi="Times New Roman" w:cs="Times New Roman"/>
                <w:sz w:val="20"/>
                <w:szCs w:val="20"/>
              </w:rPr>
              <w:t>)</w:t>
            </w:r>
          </w:p>
        </w:tc>
        <w:tc>
          <w:tcPr>
            <w:tcW w:w="6096" w:type="dxa"/>
          </w:tcPr>
          <w:p w14:paraId="4F26BB9A" w14:textId="5494F7CF"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Prevalence of S. </w:t>
            </w:r>
            <w:r w:rsidRPr="00937F69">
              <w:rPr>
                <w:rFonts w:ascii="Times New Roman" w:hAnsi="Times New Roman" w:cs="Times New Roman"/>
                <w:i/>
                <w:iCs/>
                <w:sz w:val="20"/>
                <w:szCs w:val="20"/>
              </w:rPr>
              <w:t>stercoralis</w:t>
            </w:r>
            <w:r w:rsidRPr="000C4363">
              <w:rPr>
                <w:rFonts w:ascii="Times New Roman" w:hAnsi="Times New Roman" w:cs="Times New Roman"/>
                <w:sz w:val="20"/>
                <w:szCs w:val="20"/>
              </w:rPr>
              <w:t xml:space="preserve"> in Ethiopia was 1.82 %. </w:t>
            </w:r>
            <w:r w:rsidR="009D4E01">
              <w:rPr>
                <w:rFonts w:ascii="Times New Roman" w:hAnsi="Times New Roman" w:cs="Times New Roman"/>
                <w:sz w:val="20"/>
                <w:szCs w:val="20"/>
              </w:rPr>
              <w:t>The</w:t>
            </w:r>
            <w:r w:rsidRPr="000C4363">
              <w:rPr>
                <w:rFonts w:ascii="Times New Roman" w:hAnsi="Times New Roman" w:cs="Times New Roman"/>
                <w:sz w:val="20"/>
                <w:szCs w:val="20"/>
              </w:rPr>
              <w:t xml:space="preserve"> prevalence of S. stercoralis </w:t>
            </w:r>
            <w:r w:rsidR="009D4E01">
              <w:rPr>
                <w:rFonts w:ascii="Times New Roman" w:hAnsi="Times New Roman" w:cs="Times New Roman"/>
                <w:sz w:val="20"/>
                <w:szCs w:val="20"/>
              </w:rPr>
              <w:t xml:space="preserve">was </w:t>
            </w:r>
            <w:r w:rsidRPr="000C4363">
              <w:rPr>
                <w:rFonts w:ascii="Times New Roman" w:hAnsi="Times New Roman" w:cs="Times New Roman"/>
                <w:sz w:val="20"/>
                <w:szCs w:val="20"/>
              </w:rPr>
              <w:t>8.</w:t>
            </w:r>
            <w:r w:rsidR="009D4E01">
              <w:rPr>
                <w:rFonts w:ascii="Times New Roman" w:hAnsi="Times New Roman" w:cs="Times New Roman"/>
                <w:sz w:val="20"/>
                <w:szCs w:val="20"/>
              </w:rPr>
              <w:t>9</w:t>
            </w:r>
            <w:r w:rsidRPr="000C4363">
              <w:rPr>
                <w:rFonts w:ascii="Times New Roman" w:hAnsi="Times New Roman" w:cs="Times New Roman"/>
                <w:sz w:val="20"/>
                <w:szCs w:val="20"/>
              </w:rPr>
              <w:t xml:space="preserve">% in Addis Ababa city. High prevalence of S. </w:t>
            </w:r>
            <w:r w:rsidRPr="00937F69">
              <w:rPr>
                <w:rFonts w:ascii="Times New Roman" w:hAnsi="Times New Roman" w:cs="Times New Roman"/>
                <w:i/>
                <w:iCs/>
                <w:sz w:val="20"/>
                <w:szCs w:val="20"/>
              </w:rPr>
              <w:t xml:space="preserve">stercoralis </w:t>
            </w:r>
            <w:r w:rsidRPr="000C4363">
              <w:rPr>
                <w:rFonts w:ascii="Times New Roman" w:hAnsi="Times New Roman" w:cs="Times New Roman"/>
                <w:sz w:val="20"/>
                <w:szCs w:val="20"/>
              </w:rPr>
              <w:t>was found to be 44.02 % with a combination of formol ether concentration, Baermann concentration, and molecular methods. Low prevalence of 0.26 %, 0.31 %, and 1.20 % was evidenced respectively with Kato-Katz, direct saline microscopy, and formol ether concentration methods.</w:t>
            </w:r>
          </w:p>
        </w:tc>
      </w:tr>
      <w:tr w:rsidR="00165FCC" w:rsidRPr="000C4363" w14:paraId="3543E89C" w14:textId="77777777" w:rsidTr="00B11222">
        <w:tc>
          <w:tcPr>
            <w:tcW w:w="1419" w:type="dxa"/>
          </w:tcPr>
          <w:p w14:paraId="06886457" w14:textId="218EC833"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Terefe et al., 2019</w:t>
            </w:r>
          </w:p>
        </w:tc>
        <w:tc>
          <w:tcPr>
            <w:tcW w:w="3543" w:type="dxa"/>
          </w:tcPr>
          <w:p w14:paraId="397E1427" w14:textId="0E44FF66"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To identified risk factors, diagnosis, prevalence and/or clinical outcomes of strongyloidiasis in Ethiopia</w:t>
            </w:r>
          </w:p>
        </w:tc>
        <w:tc>
          <w:tcPr>
            <w:tcW w:w="1134" w:type="dxa"/>
          </w:tcPr>
          <w:p w14:paraId="34D7FF00" w14:textId="249A1D35" w:rsidR="00165FCC" w:rsidRPr="000C4363" w:rsidRDefault="00165FCC" w:rsidP="00861AA2">
            <w:pPr>
              <w:rPr>
                <w:rFonts w:ascii="Times New Roman" w:hAnsi="Times New Roman" w:cs="Times New Roman"/>
                <w:sz w:val="20"/>
                <w:szCs w:val="20"/>
              </w:rPr>
            </w:pPr>
            <w:r w:rsidRPr="00926A4D">
              <w:rPr>
                <w:rFonts w:ascii="Times New Roman" w:hAnsi="Times New Roman" w:cs="Times New Roman"/>
                <w:sz w:val="20"/>
                <w:szCs w:val="20"/>
              </w:rPr>
              <w:t>National</w:t>
            </w:r>
          </w:p>
        </w:tc>
        <w:tc>
          <w:tcPr>
            <w:tcW w:w="1418" w:type="dxa"/>
          </w:tcPr>
          <w:p w14:paraId="5D5E6CE1" w14:textId="32CF891C"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083B1CE8" w14:textId="77777777" w:rsidR="00A06EB8"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Strongyloidiasis stercoralis</w:t>
            </w:r>
          </w:p>
          <w:p w14:paraId="0A83D154" w14:textId="4C26D160" w:rsidR="00165FCC" w:rsidRPr="000C4363" w:rsidRDefault="00A06EB8" w:rsidP="00861AA2">
            <w:pPr>
              <w:rPr>
                <w:rFonts w:ascii="Times New Roman" w:hAnsi="Times New Roman" w:cs="Times New Roman"/>
                <w:sz w:val="20"/>
                <w:szCs w:val="20"/>
              </w:rPr>
            </w:pPr>
            <w:r w:rsidRPr="000C4363">
              <w:rPr>
                <w:rFonts w:ascii="Times New Roman" w:hAnsi="Times New Roman" w:cs="Times New Roman"/>
                <w:sz w:val="20"/>
                <w:szCs w:val="20"/>
              </w:rPr>
              <w:t>(Diagnostics)</w:t>
            </w:r>
          </w:p>
        </w:tc>
        <w:tc>
          <w:tcPr>
            <w:tcW w:w="6096" w:type="dxa"/>
          </w:tcPr>
          <w:p w14:paraId="7E0231F8" w14:textId="65B16619" w:rsidR="00165FCC" w:rsidRPr="000C4363" w:rsidRDefault="00A06EB8" w:rsidP="00861AA2">
            <w:pPr>
              <w:rPr>
                <w:rFonts w:ascii="Times New Roman" w:hAnsi="Times New Roman" w:cs="Times New Roman"/>
                <w:sz w:val="20"/>
                <w:szCs w:val="20"/>
              </w:rPr>
            </w:pPr>
            <w:r w:rsidRPr="000C4363">
              <w:rPr>
                <w:rFonts w:ascii="Times New Roman" w:hAnsi="Times New Roman" w:cs="Times New Roman"/>
                <w:sz w:val="20"/>
                <w:szCs w:val="20"/>
              </w:rPr>
              <w:t xml:space="preserve">S. </w:t>
            </w:r>
            <w:r w:rsidRPr="00937F69">
              <w:rPr>
                <w:rFonts w:ascii="Times New Roman" w:hAnsi="Times New Roman" w:cs="Times New Roman"/>
                <w:i/>
                <w:iCs/>
                <w:sz w:val="20"/>
                <w:szCs w:val="20"/>
              </w:rPr>
              <w:t>stercoralis</w:t>
            </w:r>
            <w:r w:rsidR="00165FCC" w:rsidRPr="000C4363">
              <w:rPr>
                <w:rFonts w:ascii="Times New Roman" w:hAnsi="Times New Roman" w:cs="Times New Roman"/>
                <w:sz w:val="20"/>
                <w:szCs w:val="20"/>
              </w:rPr>
              <w:t xml:space="preserve"> is an overlooked NTD in Ethiopia</w:t>
            </w:r>
            <w:r>
              <w:rPr>
                <w:rFonts w:ascii="Times New Roman" w:hAnsi="Times New Roman" w:cs="Times New Roman"/>
                <w:sz w:val="20"/>
                <w:szCs w:val="20"/>
              </w:rPr>
              <w:t xml:space="preserve"> that </w:t>
            </w:r>
            <w:r w:rsidR="00165FCC" w:rsidRPr="000C4363">
              <w:rPr>
                <w:rFonts w:ascii="Times New Roman" w:hAnsi="Times New Roman" w:cs="Times New Roman"/>
                <w:sz w:val="20"/>
                <w:szCs w:val="20"/>
              </w:rPr>
              <w:t>need for a systematic approach</w:t>
            </w:r>
            <w:r>
              <w:rPr>
                <w:rFonts w:ascii="Times New Roman" w:hAnsi="Times New Roman" w:cs="Times New Roman"/>
                <w:sz w:val="20"/>
                <w:szCs w:val="20"/>
              </w:rPr>
              <w:t xml:space="preserve"> of diagnosis</w:t>
            </w:r>
            <w:r w:rsidR="00165FCC" w:rsidRPr="000C4363">
              <w:rPr>
                <w:rFonts w:ascii="Times New Roman" w:hAnsi="Times New Roman" w:cs="Times New Roman"/>
                <w:sz w:val="20"/>
                <w:szCs w:val="20"/>
              </w:rPr>
              <w:t xml:space="preserve"> using a combination of molecular and serology based diagnostic methods to </w:t>
            </w:r>
            <w:r>
              <w:rPr>
                <w:rFonts w:ascii="Times New Roman" w:hAnsi="Times New Roman" w:cs="Times New Roman"/>
                <w:sz w:val="20"/>
                <w:szCs w:val="20"/>
              </w:rPr>
              <w:t xml:space="preserve">determine the </w:t>
            </w:r>
            <w:r w:rsidR="00165FCC" w:rsidRPr="000C4363">
              <w:rPr>
                <w:rFonts w:ascii="Times New Roman" w:hAnsi="Times New Roman" w:cs="Times New Roman"/>
                <w:sz w:val="20"/>
                <w:szCs w:val="20"/>
              </w:rPr>
              <w:t xml:space="preserve">burden of </w:t>
            </w:r>
            <w:r w:rsidRPr="000C4363">
              <w:rPr>
                <w:rFonts w:ascii="Times New Roman" w:hAnsi="Times New Roman" w:cs="Times New Roman"/>
                <w:sz w:val="20"/>
                <w:szCs w:val="20"/>
              </w:rPr>
              <w:t xml:space="preserve">S. </w:t>
            </w:r>
            <w:r w:rsidRPr="00937F69">
              <w:rPr>
                <w:rFonts w:ascii="Times New Roman" w:hAnsi="Times New Roman" w:cs="Times New Roman"/>
                <w:i/>
                <w:iCs/>
                <w:sz w:val="20"/>
                <w:szCs w:val="20"/>
              </w:rPr>
              <w:t>stercoralis</w:t>
            </w:r>
            <w:r w:rsidR="009D4E01">
              <w:rPr>
                <w:rFonts w:ascii="Times New Roman" w:hAnsi="Times New Roman" w:cs="Times New Roman"/>
                <w:sz w:val="20"/>
                <w:szCs w:val="20"/>
              </w:rPr>
              <w:t>.</w:t>
            </w:r>
          </w:p>
        </w:tc>
      </w:tr>
      <w:tr w:rsidR="00165FCC" w:rsidRPr="000C4363" w14:paraId="50B961C9" w14:textId="77777777" w:rsidTr="00B11222">
        <w:tc>
          <w:tcPr>
            <w:tcW w:w="1419" w:type="dxa"/>
          </w:tcPr>
          <w:p w14:paraId="3D0B4747" w14:textId="44752AF6"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Alemu et al., 2020</w:t>
            </w:r>
          </w:p>
        </w:tc>
        <w:tc>
          <w:tcPr>
            <w:tcW w:w="3543" w:type="dxa"/>
          </w:tcPr>
          <w:p w14:paraId="74BA3286" w14:textId="33D7F639" w:rsidR="00165FCC"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165FCC" w:rsidRPr="000C4363">
              <w:rPr>
                <w:rFonts w:ascii="Times New Roman" w:hAnsi="Times New Roman" w:cs="Times New Roman"/>
                <w:sz w:val="20"/>
                <w:szCs w:val="20"/>
              </w:rPr>
              <w:t>o</w:t>
            </w:r>
            <w:r>
              <w:rPr>
                <w:rFonts w:ascii="Times New Roman" w:hAnsi="Times New Roman" w:cs="Times New Roman"/>
                <w:sz w:val="20"/>
                <w:szCs w:val="20"/>
              </w:rPr>
              <w:t xml:space="preserve"> </w:t>
            </w:r>
            <w:r w:rsidR="00165FCC" w:rsidRPr="000C4363">
              <w:rPr>
                <w:rFonts w:ascii="Times New Roman" w:hAnsi="Times New Roman" w:cs="Times New Roman"/>
                <w:sz w:val="20"/>
                <w:szCs w:val="20"/>
              </w:rPr>
              <w:t>provide conclusive evidence on the intestinal parasite-tuberculosis co-infection in Ethiopia.</w:t>
            </w:r>
          </w:p>
        </w:tc>
        <w:tc>
          <w:tcPr>
            <w:tcW w:w="1134" w:type="dxa"/>
          </w:tcPr>
          <w:p w14:paraId="263146AD" w14:textId="2E46D89C" w:rsidR="00165FCC" w:rsidRPr="000C4363" w:rsidRDefault="00165FCC" w:rsidP="00861AA2">
            <w:pPr>
              <w:rPr>
                <w:rFonts w:ascii="Times New Roman" w:hAnsi="Times New Roman" w:cs="Times New Roman"/>
                <w:sz w:val="20"/>
                <w:szCs w:val="20"/>
              </w:rPr>
            </w:pPr>
            <w:r w:rsidRPr="00926A4D">
              <w:rPr>
                <w:rFonts w:ascii="Times New Roman" w:hAnsi="Times New Roman" w:cs="Times New Roman"/>
                <w:sz w:val="20"/>
                <w:szCs w:val="20"/>
              </w:rPr>
              <w:t>National</w:t>
            </w:r>
          </w:p>
        </w:tc>
        <w:tc>
          <w:tcPr>
            <w:tcW w:w="1418" w:type="dxa"/>
          </w:tcPr>
          <w:p w14:paraId="4B712866" w14:textId="5F5295BB"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4F27AAD1" w14:textId="7F1BCCE1" w:rsidR="00165FCC" w:rsidRPr="000C4363" w:rsidRDefault="00165FCC" w:rsidP="00861AA2">
            <w:pPr>
              <w:rPr>
                <w:rFonts w:ascii="Times New Roman" w:hAnsi="Times New Roman" w:cs="Times New Roman"/>
                <w:sz w:val="20"/>
                <w:szCs w:val="20"/>
              </w:rPr>
            </w:pPr>
            <w:r>
              <w:rPr>
                <w:rFonts w:ascii="Times New Roman" w:hAnsi="Times New Roman" w:cs="Times New Roman"/>
                <w:sz w:val="20"/>
                <w:szCs w:val="20"/>
              </w:rPr>
              <w:t xml:space="preserve">Intestinal parasite </w:t>
            </w:r>
          </w:p>
        </w:tc>
        <w:tc>
          <w:tcPr>
            <w:tcW w:w="6096" w:type="dxa"/>
          </w:tcPr>
          <w:p w14:paraId="3FD104FE" w14:textId="6A90108E"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Prevalence of IPs co-infection was 33%</w:t>
            </w:r>
            <w:r w:rsidR="00A06EB8">
              <w:rPr>
                <w:rFonts w:ascii="Times New Roman" w:hAnsi="Times New Roman" w:cs="Times New Roman"/>
                <w:sz w:val="20"/>
                <w:szCs w:val="20"/>
              </w:rPr>
              <w:t xml:space="preserve">, and the </w:t>
            </w:r>
            <w:r w:rsidRPr="000C4363">
              <w:rPr>
                <w:rFonts w:ascii="Times New Roman" w:hAnsi="Times New Roman" w:cs="Times New Roman"/>
                <w:sz w:val="20"/>
                <w:szCs w:val="20"/>
              </w:rPr>
              <w:t xml:space="preserve">most common IPs were Ascaris </w:t>
            </w:r>
            <w:r w:rsidRPr="00A06EB8">
              <w:rPr>
                <w:rFonts w:ascii="Times New Roman" w:hAnsi="Times New Roman" w:cs="Times New Roman"/>
                <w:i/>
                <w:iCs/>
                <w:sz w:val="20"/>
                <w:szCs w:val="20"/>
              </w:rPr>
              <w:t>lumbricoides</w:t>
            </w:r>
            <w:r w:rsidRPr="000C4363">
              <w:rPr>
                <w:rFonts w:ascii="Times New Roman" w:hAnsi="Times New Roman" w:cs="Times New Roman"/>
                <w:sz w:val="20"/>
                <w:szCs w:val="20"/>
              </w:rPr>
              <w:t xml:space="preserve"> 10.5%, Hookworm 9.5%, and S.</w:t>
            </w:r>
            <w:r>
              <w:rPr>
                <w:rFonts w:ascii="Times New Roman" w:hAnsi="Times New Roman" w:cs="Times New Roman"/>
                <w:sz w:val="20"/>
                <w:szCs w:val="20"/>
              </w:rPr>
              <w:t xml:space="preserve"> </w:t>
            </w:r>
            <w:r w:rsidRPr="00937F69">
              <w:rPr>
                <w:rFonts w:ascii="Times New Roman" w:hAnsi="Times New Roman" w:cs="Times New Roman"/>
                <w:i/>
                <w:iCs/>
                <w:sz w:val="20"/>
                <w:szCs w:val="20"/>
              </w:rPr>
              <w:t xml:space="preserve">sterocoralis </w:t>
            </w:r>
            <w:r w:rsidRPr="000C4363">
              <w:rPr>
                <w:rFonts w:ascii="Times New Roman" w:hAnsi="Times New Roman" w:cs="Times New Roman"/>
                <w:sz w:val="20"/>
                <w:szCs w:val="20"/>
              </w:rPr>
              <w:t xml:space="preserve">5.6%. </w:t>
            </w:r>
          </w:p>
        </w:tc>
      </w:tr>
      <w:tr w:rsidR="00F73997" w:rsidRPr="000C4363" w14:paraId="2E4C4CEB" w14:textId="77777777" w:rsidTr="00B11222">
        <w:tc>
          <w:tcPr>
            <w:tcW w:w="1419" w:type="dxa"/>
          </w:tcPr>
          <w:p w14:paraId="44E3A80B" w14:textId="393A66B7"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Eshetu et al., 2020</w:t>
            </w:r>
          </w:p>
        </w:tc>
        <w:tc>
          <w:tcPr>
            <w:tcW w:w="3543" w:type="dxa"/>
          </w:tcPr>
          <w:p w14:paraId="6CB280CA" w14:textId="419783D2" w:rsidR="00F73997" w:rsidRPr="000C4363" w:rsidRDefault="00EC0C9B" w:rsidP="00861AA2">
            <w:pPr>
              <w:rPr>
                <w:rFonts w:ascii="Times New Roman" w:hAnsi="Times New Roman" w:cs="Times New Roman"/>
                <w:sz w:val="20"/>
                <w:szCs w:val="20"/>
              </w:rPr>
            </w:pPr>
            <w:r>
              <w:rPr>
                <w:rFonts w:ascii="Times New Roman" w:hAnsi="Times New Roman" w:cs="Times New Roman"/>
                <w:sz w:val="20"/>
                <w:szCs w:val="20"/>
              </w:rPr>
              <w:t xml:space="preserve">Assess </w:t>
            </w:r>
            <w:r w:rsidR="00F73997" w:rsidRPr="000C4363">
              <w:rPr>
                <w:rFonts w:ascii="Times New Roman" w:hAnsi="Times New Roman" w:cs="Times New Roman"/>
                <w:sz w:val="20"/>
                <w:szCs w:val="20"/>
              </w:rPr>
              <w:t xml:space="preserve">efficacy of single (500 mg) versus multiple doses (100 mg twice a day during three consecutive days) of mebendazole against hookworm </w:t>
            </w:r>
          </w:p>
        </w:tc>
        <w:tc>
          <w:tcPr>
            <w:tcW w:w="1134" w:type="dxa"/>
          </w:tcPr>
          <w:p w14:paraId="1703BA93" w14:textId="63849C6B"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Northwest Ethiopia </w:t>
            </w:r>
          </w:p>
        </w:tc>
        <w:tc>
          <w:tcPr>
            <w:tcW w:w="1418" w:type="dxa"/>
          </w:tcPr>
          <w:p w14:paraId="0519502E" w14:textId="766BA488"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Randomized clinical trial </w:t>
            </w:r>
          </w:p>
        </w:tc>
        <w:tc>
          <w:tcPr>
            <w:tcW w:w="1417" w:type="dxa"/>
          </w:tcPr>
          <w:p w14:paraId="37259FB8" w14:textId="6E2D4E35"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STH (hookworm)</w:t>
            </w:r>
          </w:p>
        </w:tc>
        <w:tc>
          <w:tcPr>
            <w:tcW w:w="6096" w:type="dxa"/>
          </w:tcPr>
          <w:p w14:paraId="396D39B9" w14:textId="4A8C0D75"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The single dose regimen of mebendazole for the treatment of hookworm infections showed poor cure and egg reduction rates, while the multiple doses revealed satisfactory. </w:t>
            </w:r>
          </w:p>
        </w:tc>
      </w:tr>
      <w:tr w:rsidR="00165FCC" w:rsidRPr="000C4363" w14:paraId="716C2802" w14:textId="77777777" w:rsidTr="00B11222">
        <w:tc>
          <w:tcPr>
            <w:tcW w:w="1419" w:type="dxa"/>
          </w:tcPr>
          <w:p w14:paraId="339F43A1" w14:textId="31320247"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Woldeyohannes et al., 2021</w:t>
            </w:r>
          </w:p>
        </w:tc>
        <w:tc>
          <w:tcPr>
            <w:tcW w:w="3543" w:type="dxa"/>
          </w:tcPr>
          <w:p w14:paraId="7FF24170" w14:textId="37F1B918" w:rsidR="00165FCC"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165FCC" w:rsidRPr="000C4363">
              <w:rPr>
                <w:rFonts w:ascii="Times New Roman" w:hAnsi="Times New Roman" w:cs="Times New Roman"/>
                <w:sz w:val="20"/>
                <w:szCs w:val="20"/>
              </w:rPr>
              <w:t>o</w:t>
            </w:r>
            <w:r>
              <w:rPr>
                <w:rFonts w:ascii="Times New Roman" w:hAnsi="Times New Roman" w:cs="Times New Roman"/>
                <w:sz w:val="20"/>
                <w:szCs w:val="20"/>
              </w:rPr>
              <w:t xml:space="preserve"> </w:t>
            </w:r>
            <w:r w:rsidR="00165FCC" w:rsidRPr="000C4363">
              <w:rPr>
                <w:rFonts w:ascii="Times New Roman" w:hAnsi="Times New Roman" w:cs="Times New Roman"/>
                <w:sz w:val="20"/>
                <w:szCs w:val="20"/>
              </w:rPr>
              <w:t xml:space="preserve">determine the pooled prevalence of Schistosomiasis and its association with </w:t>
            </w:r>
            <w:r w:rsidR="00165FCC" w:rsidRPr="000C4363">
              <w:rPr>
                <w:rFonts w:ascii="Times New Roman" w:hAnsi="Times New Roman" w:cs="Times New Roman"/>
                <w:sz w:val="20"/>
                <w:szCs w:val="20"/>
              </w:rPr>
              <w:lastRenderedPageBreak/>
              <w:t>gender of school age children in Ethiopia.</w:t>
            </w:r>
          </w:p>
        </w:tc>
        <w:tc>
          <w:tcPr>
            <w:tcW w:w="1134" w:type="dxa"/>
          </w:tcPr>
          <w:p w14:paraId="0BC5709C" w14:textId="24C0F89A" w:rsidR="00165FCC" w:rsidRPr="000C4363" w:rsidRDefault="00165FCC" w:rsidP="00861AA2">
            <w:pPr>
              <w:rPr>
                <w:rFonts w:ascii="Times New Roman" w:hAnsi="Times New Roman" w:cs="Times New Roman"/>
                <w:sz w:val="20"/>
                <w:szCs w:val="20"/>
              </w:rPr>
            </w:pPr>
            <w:r w:rsidRPr="005B5B21">
              <w:rPr>
                <w:rFonts w:ascii="Times New Roman" w:hAnsi="Times New Roman" w:cs="Times New Roman"/>
                <w:sz w:val="20"/>
                <w:szCs w:val="20"/>
              </w:rPr>
              <w:lastRenderedPageBreak/>
              <w:t>National</w:t>
            </w:r>
          </w:p>
        </w:tc>
        <w:tc>
          <w:tcPr>
            <w:tcW w:w="1418" w:type="dxa"/>
          </w:tcPr>
          <w:p w14:paraId="307DBB28" w14:textId="35176D18"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6281C6FE" w14:textId="65FB4C35"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Schistosomiasis (S. </w:t>
            </w:r>
            <w:r w:rsidRPr="005F6803">
              <w:rPr>
                <w:rFonts w:ascii="Times New Roman" w:hAnsi="Times New Roman" w:cs="Times New Roman"/>
                <w:i/>
                <w:iCs/>
                <w:sz w:val="20"/>
                <w:szCs w:val="20"/>
              </w:rPr>
              <w:t xml:space="preserve">mansoni </w:t>
            </w:r>
            <w:r w:rsidRPr="000C4363">
              <w:rPr>
                <w:rFonts w:ascii="Times New Roman" w:hAnsi="Times New Roman" w:cs="Times New Roman"/>
                <w:sz w:val="20"/>
                <w:szCs w:val="20"/>
              </w:rPr>
              <w:lastRenderedPageBreak/>
              <w:t xml:space="preserve">and S. </w:t>
            </w:r>
            <w:r w:rsidRPr="005F6803">
              <w:rPr>
                <w:rFonts w:ascii="Times New Roman" w:hAnsi="Times New Roman" w:cs="Times New Roman"/>
                <w:i/>
                <w:iCs/>
                <w:sz w:val="20"/>
                <w:szCs w:val="20"/>
              </w:rPr>
              <w:t>haematobium</w:t>
            </w:r>
            <w:r w:rsidRPr="000C4363">
              <w:rPr>
                <w:rFonts w:ascii="Times New Roman" w:hAnsi="Times New Roman" w:cs="Times New Roman"/>
                <w:sz w:val="20"/>
                <w:szCs w:val="20"/>
              </w:rPr>
              <w:t>)</w:t>
            </w:r>
          </w:p>
        </w:tc>
        <w:tc>
          <w:tcPr>
            <w:tcW w:w="6096" w:type="dxa"/>
          </w:tcPr>
          <w:p w14:paraId="27BBF9D5" w14:textId="125ED5EE" w:rsidR="00165FCC" w:rsidRPr="000C4363" w:rsidRDefault="00A06EB8" w:rsidP="00861AA2">
            <w:pPr>
              <w:rPr>
                <w:rFonts w:ascii="Times New Roman" w:hAnsi="Times New Roman" w:cs="Times New Roman"/>
                <w:sz w:val="20"/>
                <w:szCs w:val="20"/>
              </w:rPr>
            </w:pPr>
            <w:r w:rsidRPr="000C4363">
              <w:rPr>
                <w:rFonts w:ascii="Times New Roman" w:hAnsi="Times New Roman" w:cs="Times New Roman"/>
                <w:sz w:val="20"/>
                <w:szCs w:val="20"/>
              </w:rPr>
              <w:lastRenderedPageBreak/>
              <w:t>P</w:t>
            </w:r>
            <w:r w:rsidR="00165FCC" w:rsidRPr="000C4363">
              <w:rPr>
                <w:rFonts w:ascii="Times New Roman" w:hAnsi="Times New Roman" w:cs="Times New Roman"/>
                <w:sz w:val="20"/>
                <w:szCs w:val="20"/>
              </w:rPr>
              <w:t>revalence</w:t>
            </w:r>
            <w:r>
              <w:rPr>
                <w:rFonts w:ascii="Times New Roman" w:hAnsi="Times New Roman" w:cs="Times New Roman"/>
                <w:sz w:val="20"/>
                <w:szCs w:val="20"/>
              </w:rPr>
              <w:t xml:space="preserve"> </w:t>
            </w:r>
            <w:r w:rsidR="00165FCC" w:rsidRPr="000C4363">
              <w:rPr>
                <w:rFonts w:ascii="Times New Roman" w:hAnsi="Times New Roman" w:cs="Times New Roman"/>
                <w:sz w:val="20"/>
                <w:szCs w:val="20"/>
              </w:rPr>
              <w:t xml:space="preserve">of </w:t>
            </w:r>
            <w:r w:rsidR="00165FCC">
              <w:rPr>
                <w:rFonts w:ascii="Times New Roman" w:hAnsi="Times New Roman" w:cs="Times New Roman"/>
                <w:sz w:val="20"/>
                <w:szCs w:val="20"/>
              </w:rPr>
              <w:t>s</w:t>
            </w:r>
            <w:r w:rsidR="00165FCC" w:rsidRPr="000C4363">
              <w:rPr>
                <w:rFonts w:ascii="Times New Roman" w:hAnsi="Times New Roman" w:cs="Times New Roman"/>
                <w:sz w:val="20"/>
                <w:szCs w:val="20"/>
              </w:rPr>
              <w:t>chistosomiasis in Ethiopia was 28.8%</w:t>
            </w:r>
            <w:r w:rsidR="009D4E01">
              <w:rPr>
                <w:rFonts w:ascii="Times New Roman" w:hAnsi="Times New Roman" w:cs="Times New Roman"/>
                <w:sz w:val="20"/>
                <w:szCs w:val="20"/>
              </w:rPr>
              <w:t xml:space="preserve">, </w:t>
            </w:r>
            <w:r>
              <w:rPr>
                <w:rFonts w:ascii="Times New Roman" w:hAnsi="Times New Roman" w:cs="Times New Roman"/>
                <w:sz w:val="20"/>
                <w:szCs w:val="20"/>
              </w:rPr>
              <w:t>in which s</w:t>
            </w:r>
            <w:r w:rsidR="00165FCC" w:rsidRPr="000C4363">
              <w:rPr>
                <w:rFonts w:ascii="Times New Roman" w:hAnsi="Times New Roman" w:cs="Times New Roman"/>
                <w:sz w:val="20"/>
                <w:szCs w:val="20"/>
              </w:rPr>
              <w:t>chistosomiasis ranged from 14.95% in Afar to 39.77% in SNNP. Male</w:t>
            </w:r>
            <w:r>
              <w:rPr>
                <w:rFonts w:ascii="Times New Roman" w:hAnsi="Times New Roman" w:cs="Times New Roman"/>
                <w:sz w:val="20"/>
                <w:szCs w:val="20"/>
              </w:rPr>
              <w:t xml:space="preserve"> </w:t>
            </w:r>
            <w:r>
              <w:rPr>
                <w:rFonts w:ascii="Times New Roman" w:hAnsi="Times New Roman" w:cs="Times New Roman"/>
                <w:sz w:val="20"/>
                <w:szCs w:val="20"/>
              </w:rPr>
              <w:lastRenderedPageBreak/>
              <w:t>children</w:t>
            </w:r>
            <w:r w:rsidR="00165FCC" w:rsidRPr="000C4363">
              <w:rPr>
                <w:rFonts w:ascii="Times New Roman" w:hAnsi="Times New Roman" w:cs="Times New Roman"/>
                <w:sz w:val="20"/>
                <w:szCs w:val="20"/>
              </w:rPr>
              <w:t xml:space="preserve"> were 58% more likely infected with Schistosomiasis than female</w:t>
            </w:r>
            <w:r w:rsidR="009D4E01">
              <w:rPr>
                <w:rFonts w:ascii="Times New Roman" w:hAnsi="Times New Roman" w:cs="Times New Roman"/>
                <w:sz w:val="20"/>
                <w:szCs w:val="20"/>
              </w:rPr>
              <w:t xml:space="preserve"> children</w:t>
            </w:r>
            <w:r>
              <w:rPr>
                <w:rFonts w:ascii="Times New Roman" w:hAnsi="Times New Roman" w:cs="Times New Roman"/>
                <w:sz w:val="20"/>
                <w:szCs w:val="20"/>
              </w:rPr>
              <w:t>.</w:t>
            </w:r>
          </w:p>
        </w:tc>
      </w:tr>
      <w:tr w:rsidR="00B1391B" w:rsidRPr="000C4363" w14:paraId="47788914" w14:textId="77777777" w:rsidTr="00B11222">
        <w:tc>
          <w:tcPr>
            <w:tcW w:w="1419" w:type="dxa"/>
          </w:tcPr>
          <w:p w14:paraId="557FD468" w14:textId="588D8F42" w:rsidR="00B1391B" w:rsidRPr="000C4363" w:rsidRDefault="00B1391B" w:rsidP="00861AA2">
            <w:pPr>
              <w:rPr>
                <w:rFonts w:ascii="Times New Roman" w:hAnsi="Times New Roman" w:cs="Times New Roman"/>
                <w:sz w:val="20"/>
                <w:szCs w:val="20"/>
              </w:rPr>
            </w:pPr>
            <w:r w:rsidRPr="000C4363">
              <w:rPr>
                <w:rFonts w:ascii="Times New Roman" w:hAnsi="Times New Roman" w:cs="Times New Roman"/>
                <w:noProof/>
                <w:sz w:val="20"/>
                <w:szCs w:val="20"/>
              </w:rPr>
              <w:lastRenderedPageBreak/>
              <w:t>Shumbej et al., 2019</w:t>
            </w:r>
          </w:p>
        </w:tc>
        <w:tc>
          <w:tcPr>
            <w:tcW w:w="3543" w:type="dxa"/>
          </w:tcPr>
          <w:p w14:paraId="24047220" w14:textId="25F354F3" w:rsidR="00B1391B" w:rsidRPr="000C4363" w:rsidRDefault="00B1391B" w:rsidP="00861AA2">
            <w:pPr>
              <w:rPr>
                <w:rFonts w:ascii="Times New Roman" w:hAnsi="Times New Roman" w:cs="Times New Roman"/>
                <w:sz w:val="20"/>
                <w:szCs w:val="20"/>
              </w:rPr>
            </w:pPr>
            <w:r w:rsidRPr="000C4363">
              <w:rPr>
                <w:rFonts w:ascii="Times New Roman" w:hAnsi="Times New Roman" w:cs="Times New Roman"/>
                <w:sz w:val="20"/>
                <w:szCs w:val="20"/>
              </w:rPr>
              <w:t>To</w:t>
            </w:r>
            <w:r>
              <w:rPr>
                <w:rFonts w:ascii="Times New Roman" w:hAnsi="Times New Roman" w:cs="Times New Roman"/>
                <w:sz w:val="20"/>
                <w:szCs w:val="20"/>
              </w:rPr>
              <w:t xml:space="preserve"> </w:t>
            </w:r>
            <w:r w:rsidRPr="000C4363">
              <w:rPr>
                <w:rFonts w:ascii="Times New Roman" w:hAnsi="Times New Roman" w:cs="Times New Roman"/>
                <w:sz w:val="20"/>
                <w:szCs w:val="20"/>
              </w:rPr>
              <w:t xml:space="preserve">determine the impact of annual preventive mass chemotherapy for soil-transmitted helminths among schoolchildren in an endemic area of </w:t>
            </w:r>
          </w:p>
        </w:tc>
        <w:tc>
          <w:tcPr>
            <w:tcW w:w="1134" w:type="dxa"/>
          </w:tcPr>
          <w:p w14:paraId="599AEF05" w14:textId="0B4F41AA" w:rsidR="00B1391B" w:rsidRPr="000C4363" w:rsidRDefault="00B1391B" w:rsidP="00861AA2">
            <w:pPr>
              <w:rPr>
                <w:rFonts w:ascii="Times New Roman" w:hAnsi="Times New Roman" w:cs="Times New Roman"/>
                <w:sz w:val="20"/>
                <w:szCs w:val="20"/>
              </w:rPr>
            </w:pPr>
            <w:r w:rsidRPr="000C4363">
              <w:rPr>
                <w:rFonts w:ascii="Times New Roman" w:hAnsi="Times New Roman" w:cs="Times New Roman"/>
                <w:sz w:val="20"/>
                <w:szCs w:val="20"/>
              </w:rPr>
              <w:t>Gurage</w:t>
            </w:r>
            <w:r w:rsidR="00A06EB8">
              <w:rPr>
                <w:rFonts w:ascii="Times New Roman" w:hAnsi="Times New Roman" w:cs="Times New Roman"/>
                <w:sz w:val="20"/>
                <w:szCs w:val="20"/>
              </w:rPr>
              <w:t xml:space="preserve">, </w:t>
            </w:r>
            <w:r w:rsidRPr="000C4363">
              <w:rPr>
                <w:rFonts w:ascii="Times New Roman" w:hAnsi="Times New Roman" w:cs="Times New Roman"/>
                <w:sz w:val="20"/>
                <w:szCs w:val="20"/>
              </w:rPr>
              <w:t>Ethiopia</w:t>
            </w:r>
          </w:p>
        </w:tc>
        <w:tc>
          <w:tcPr>
            <w:tcW w:w="1418" w:type="dxa"/>
          </w:tcPr>
          <w:p w14:paraId="27D071E7" w14:textId="16DEB3C6" w:rsidR="00B1391B" w:rsidRPr="000C4363" w:rsidRDefault="00B1391B" w:rsidP="00861AA2">
            <w:pPr>
              <w:rPr>
                <w:rFonts w:ascii="Times New Roman" w:hAnsi="Times New Roman" w:cs="Times New Roman"/>
                <w:sz w:val="20"/>
                <w:szCs w:val="20"/>
              </w:rPr>
            </w:pPr>
            <w:r w:rsidRPr="000C4363">
              <w:rPr>
                <w:rFonts w:ascii="Times New Roman" w:hAnsi="Times New Roman" w:cs="Times New Roman"/>
                <w:sz w:val="20"/>
                <w:szCs w:val="20"/>
              </w:rPr>
              <w:t xml:space="preserve">Cross-sectional  </w:t>
            </w:r>
          </w:p>
        </w:tc>
        <w:tc>
          <w:tcPr>
            <w:tcW w:w="1417" w:type="dxa"/>
          </w:tcPr>
          <w:p w14:paraId="02AE71A8" w14:textId="78A376E3" w:rsidR="00B1391B" w:rsidRPr="000C4363" w:rsidRDefault="00B1391B" w:rsidP="00861AA2">
            <w:pPr>
              <w:rPr>
                <w:rFonts w:ascii="Times New Roman" w:hAnsi="Times New Roman" w:cs="Times New Roman"/>
                <w:sz w:val="20"/>
                <w:szCs w:val="20"/>
              </w:rPr>
            </w:pPr>
            <w:r w:rsidRPr="000C4363">
              <w:rPr>
                <w:rFonts w:ascii="Times New Roman" w:hAnsi="Times New Roman" w:cs="Times New Roman"/>
                <w:sz w:val="20"/>
                <w:szCs w:val="20"/>
              </w:rPr>
              <w:t>STH (MDA)</w:t>
            </w:r>
          </w:p>
        </w:tc>
        <w:tc>
          <w:tcPr>
            <w:tcW w:w="6096" w:type="dxa"/>
          </w:tcPr>
          <w:p w14:paraId="794AD920" w14:textId="0EA2EBB9" w:rsidR="00B1391B" w:rsidRPr="000C4363" w:rsidRDefault="00A06EB8" w:rsidP="00861AA2">
            <w:pPr>
              <w:jc w:val="both"/>
              <w:rPr>
                <w:rFonts w:ascii="Times New Roman" w:hAnsi="Times New Roman" w:cs="Times New Roman"/>
                <w:sz w:val="20"/>
                <w:szCs w:val="20"/>
              </w:rPr>
            </w:pPr>
            <w:r>
              <w:rPr>
                <w:rFonts w:ascii="Times New Roman" w:hAnsi="Times New Roman" w:cs="Times New Roman"/>
                <w:sz w:val="20"/>
                <w:szCs w:val="20"/>
              </w:rPr>
              <w:t>Although a</w:t>
            </w:r>
            <w:r w:rsidR="00B1391B" w:rsidRPr="000C4363">
              <w:rPr>
                <w:rFonts w:ascii="Times New Roman" w:hAnsi="Times New Roman" w:cs="Times New Roman"/>
                <w:sz w:val="20"/>
                <w:szCs w:val="20"/>
              </w:rPr>
              <w:t>nnual mass chemotherapy failed to clear STHs</w:t>
            </w:r>
            <w:r>
              <w:rPr>
                <w:rFonts w:ascii="Times New Roman" w:hAnsi="Times New Roman" w:cs="Times New Roman"/>
                <w:sz w:val="20"/>
                <w:szCs w:val="20"/>
              </w:rPr>
              <w:t xml:space="preserve"> that </w:t>
            </w:r>
            <w:r w:rsidR="00B1391B" w:rsidRPr="000C4363">
              <w:rPr>
                <w:rFonts w:ascii="Times New Roman" w:hAnsi="Times New Roman" w:cs="Times New Roman"/>
                <w:sz w:val="20"/>
                <w:szCs w:val="20"/>
              </w:rPr>
              <w:t xml:space="preserve">resulted in a substantial reduction </w:t>
            </w:r>
            <w:r w:rsidR="00E07FCA">
              <w:rPr>
                <w:rFonts w:ascii="Times New Roman" w:hAnsi="Times New Roman" w:cs="Times New Roman"/>
                <w:sz w:val="20"/>
                <w:szCs w:val="20"/>
              </w:rPr>
              <w:t>in the</w:t>
            </w:r>
            <w:r w:rsidR="00B1391B" w:rsidRPr="000C4363">
              <w:rPr>
                <w:rFonts w:ascii="Times New Roman" w:hAnsi="Times New Roman" w:cs="Times New Roman"/>
                <w:sz w:val="20"/>
                <w:szCs w:val="20"/>
              </w:rPr>
              <w:t xml:space="preserve"> </w:t>
            </w:r>
            <w:r>
              <w:rPr>
                <w:rFonts w:ascii="Times New Roman" w:hAnsi="Times New Roman" w:cs="Times New Roman"/>
                <w:sz w:val="20"/>
                <w:szCs w:val="20"/>
              </w:rPr>
              <w:t xml:space="preserve">burden </w:t>
            </w:r>
            <w:r w:rsidR="00B1391B" w:rsidRPr="000C4363">
              <w:rPr>
                <w:rFonts w:ascii="Times New Roman" w:hAnsi="Times New Roman" w:cs="Times New Roman"/>
                <w:sz w:val="20"/>
                <w:szCs w:val="20"/>
              </w:rPr>
              <w:t>and infection intensity. Therefore, deworming for school children</w:t>
            </w:r>
            <w:r>
              <w:rPr>
                <w:rFonts w:ascii="Times New Roman" w:hAnsi="Times New Roman" w:cs="Times New Roman"/>
                <w:sz w:val="20"/>
                <w:szCs w:val="20"/>
              </w:rPr>
              <w:t xml:space="preserve"> and </w:t>
            </w:r>
            <w:r w:rsidR="00B1391B" w:rsidRPr="000C4363">
              <w:rPr>
                <w:rFonts w:ascii="Times New Roman" w:hAnsi="Times New Roman" w:cs="Times New Roman"/>
                <w:sz w:val="20"/>
                <w:szCs w:val="20"/>
              </w:rPr>
              <w:t xml:space="preserve">access to improved </w:t>
            </w:r>
            <w:r w:rsidR="00B1391B">
              <w:rPr>
                <w:rFonts w:ascii="Times New Roman" w:hAnsi="Times New Roman" w:cs="Times New Roman"/>
                <w:sz w:val="20"/>
                <w:szCs w:val="20"/>
              </w:rPr>
              <w:t>WASH</w:t>
            </w:r>
            <w:r w:rsidR="00B1391B" w:rsidRPr="000C4363">
              <w:rPr>
                <w:rFonts w:ascii="Times New Roman" w:hAnsi="Times New Roman" w:cs="Times New Roman"/>
                <w:sz w:val="20"/>
                <w:szCs w:val="20"/>
              </w:rPr>
              <w:t xml:space="preserve"> in school should be emphasized to interrupt transmission.</w:t>
            </w:r>
          </w:p>
        </w:tc>
      </w:tr>
      <w:tr w:rsidR="00165FCC" w:rsidRPr="000C4363" w14:paraId="3D10E4B8" w14:textId="77777777" w:rsidTr="00B11222">
        <w:tc>
          <w:tcPr>
            <w:tcW w:w="1419" w:type="dxa"/>
          </w:tcPr>
          <w:p w14:paraId="3B18515D" w14:textId="61E602DE"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Bisetegn et al., 2021</w:t>
            </w:r>
          </w:p>
        </w:tc>
        <w:tc>
          <w:tcPr>
            <w:tcW w:w="3543" w:type="dxa"/>
          </w:tcPr>
          <w:p w14:paraId="2EF6288A" w14:textId="09A5372C" w:rsidR="00165FCC"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165FCC" w:rsidRPr="000C4363">
              <w:rPr>
                <w:rFonts w:ascii="Times New Roman" w:hAnsi="Times New Roman" w:cs="Times New Roman"/>
                <w:sz w:val="20"/>
                <w:szCs w:val="20"/>
              </w:rPr>
              <w:t>o</w:t>
            </w:r>
            <w:r>
              <w:rPr>
                <w:rFonts w:ascii="Times New Roman" w:hAnsi="Times New Roman" w:cs="Times New Roman"/>
                <w:sz w:val="20"/>
                <w:szCs w:val="20"/>
              </w:rPr>
              <w:t xml:space="preserve"> </w:t>
            </w:r>
            <w:r w:rsidR="00165FCC" w:rsidRPr="000C4363">
              <w:rPr>
                <w:rFonts w:ascii="Times New Roman" w:hAnsi="Times New Roman" w:cs="Times New Roman"/>
                <w:sz w:val="20"/>
                <w:szCs w:val="20"/>
              </w:rPr>
              <w:t>indicate the prevalence of Schistosoma mansoni among children at the national and regional levels</w:t>
            </w:r>
          </w:p>
        </w:tc>
        <w:tc>
          <w:tcPr>
            <w:tcW w:w="1134" w:type="dxa"/>
          </w:tcPr>
          <w:p w14:paraId="347E021C" w14:textId="2A25F968" w:rsidR="00165FCC" w:rsidRPr="000C4363" w:rsidRDefault="00165FCC" w:rsidP="00861AA2">
            <w:pPr>
              <w:rPr>
                <w:rFonts w:ascii="Times New Roman" w:hAnsi="Times New Roman" w:cs="Times New Roman"/>
                <w:sz w:val="20"/>
                <w:szCs w:val="20"/>
              </w:rPr>
            </w:pPr>
            <w:r w:rsidRPr="000E11FF">
              <w:rPr>
                <w:rFonts w:ascii="Times New Roman" w:hAnsi="Times New Roman" w:cs="Times New Roman"/>
                <w:sz w:val="20"/>
                <w:szCs w:val="20"/>
              </w:rPr>
              <w:t>National</w:t>
            </w:r>
          </w:p>
        </w:tc>
        <w:tc>
          <w:tcPr>
            <w:tcW w:w="1418" w:type="dxa"/>
          </w:tcPr>
          <w:p w14:paraId="6123CD0D" w14:textId="475F5F33"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357E669B" w14:textId="08E7167F"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Schistosomiasis mansoni</w:t>
            </w:r>
          </w:p>
        </w:tc>
        <w:tc>
          <w:tcPr>
            <w:tcW w:w="6096" w:type="dxa"/>
          </w:tcPr>
          <w:p w14:paraId="4D331DF3" w14:textId="65BBB21C"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The prevalence of </w:t>
            </w:r>
            <w:r>
              <w:rPr>
                <w:rFonts w:ascii="Times New Roman" w:hAnsi="Times New Roman" w:cs="Times New Roman"/>
                <w:sz w:val="20"/>
                <w:szCs w:val="20"/>
              </w:rPr>
              <w:t>s</w:t>
            </w:r>
            <w:r w:rsidRPr="000C4363">
              <w:rPr>
                <w:rFonts w:ascii="Times New Roman" w:hAnsi="Times New Roman" w:cs="Times New Roman"/>
                <w:sz w:val="20"/>
                <w:szCs w:val="20"/>
              </w:rPr>
              <w:t xml:space="preserve">chistosoma mansoni infection among children was 37.1%. This is an alert to improve and implement appropriate control strategies such as </w:t>
            </w:r>
            <w:r w:rsidR="00E07FCA">
              <w:rPr>
                <w:rFonts w:ascii="Times New Roman" w:hAnsi="Times New Roman" w:cs="Times New Roman"/>
                <w:sz w:val="20"/>
                <w:szCs w:val="20"/>
              </w:rPr>
              <w:t>MDA</w:t>
            </w:r>
            <w:r w:rsidRPr="000C4363">
              <w:rPr>
                <w:rFonts w:ascii="Times New Roman" w:hAnsi="Times New Roman" w:cs="Times New Roman"/>
                <w:sz w:val="20"/>
                <w:szCs w:val="20"/>
              </w:rPr>
              <w:t xml:space="preserve"> in Ethiopia.</w:t>
            </w:r>
          </w:p>
        </w:tc>
      </w:tr>
      <w:tr w:rsidR="00165FCC" w:rsidRPr="000C4363" w14:paraId="35BE0FDF" w14:textId="77777777" w:rsidTr="00B11222">
        <w:tc>
          <w:tcPr>
            <w:tcW w:w="1419" w:type="dxa"/>
          </w:tcPr>
          <w:p w14:paraId="184A8807" w14:textId="4ECABCD6"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Ponpetch et al., 2021 </w:t>
            </w:r>
          </w:p>
        </w:tc>
        <w:tc>
          <w:tcPr>
            <w:tcW w:w="3543" w:type="dxa"/>
          </w:tcPr>
          <w:p w14:paraId="7E513B0C" w14:textId="0E45AAF0" w:rsidR="00165FCC" w:rsidRPr="000C4363" w:rsidRDefault="00165FCC" w:rsidP="00861AA2">
            <w:pPr>
              <w:rPr>
                <w:rFonts w:ascii="Times New Roman" w:hAnsi="Times New Roman" w:cs="Times New Roman"/>
                <w:sz w:val="20"/>
                <w:szCs w:val="20"/>
              </w:rPr>
            </w:pPr>
            <w:r>
              <w:rPr>
                <w:rFonts w:ascii="Times New Roman" w:hAnsi="Times New Roman" w:cs="Times New Roman"/>
                <w:sz w:val="20"/>
                <w:szCs w:val="20"/>
              </w:rPr>
              <w:t xml:space="preserve">To </w:t>
            </w:r>
            <w:r w:rsidRPr="000C4363">
              <w:rPr>
                <w:rFonts w:ascii="Times New Roman" w:hAnsi="Times New Roman" w:cs="Times New Roman"/>
                <w:sz w:val="20"/>
                <w:szCs w:val="20"/>
              </w:rPr>
              <w:t xml:space="preserve">review S. </w:t>
            </w:r>
            <w:r w:rsidRPr="00A76430">
              <w:rPr>
                <w:rFonts w:ascii="Times New Roman" w:hAnsi="Times New Roman" w:cs="Times New Roman"/>
                <w:i/>
                <w:iCs/>
                <w:sz w:val="20"/>
                <w:szCs w:val="20"/>
              </w:rPr>
              <w:t xml:space="preserve">mansoni </w:t>
            </w:r>
            <w:r w:rsidRPr="000C4363">
              <w:rPr>
                <w:rFonts w:ascii="Times New Roman" w:hAnsi="Times New Roman" w:cs="Times New Roman"/>
                <w:sz w:val="20"/>
                <w:szCs w:val="20"/>
              </w:rPr>
              <w:t>prevalence of infections and describe key biogeographical characteristics in the endemic areas in Ethiopia.</w:t>
            </w:r>
          </w:p>
        </w:tc>
        <w:tc>
          <w:tcPr>
            <w:tcW w:w="1134" w:type="dxa"/>
          </w:tcPr>
          <w:p w14:paraId="0D5338A5" w14:textId="144ADCEE" w:rsidR="00165FCC" w:rsidRPr="000C4363" w:rsidRDefault="00165FCC" w:rsidP="00861AA2">
            <w:pPr>
              <w:rPr>
                <w:rFonts w:ascii="Times New Roman" w:hAnsi="Times New Roman" w:cs="Times New Roman"/>
                <w:sz w:val="20"/>
                <w:szCs w:val="20"/>
              </w:rPr>
            </w:pPr>
            <w:r w:rsidRPr="000E11FF">
              <w:rPr>
                <w:rFonts w:ascii="Times New Roman" w:hAnsi="Times New Roman" w:cs="Times New Roman"/>
                <w:sz w:val="20"/>
                <w:szCs w:val="20"/>
              </w:rPr>
              <w:t>National</w:t>
            </w:r>
          </w:p>
        </w:tc>
        <w:tc>
          <w:tcPr>
            <w:tcW w:w="1418" w:type="dxa"/>
          </w:tcPr>
          <w:p w14:paraId="4CB0BA07" w14:textId="0D0FED2B"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32DD7F34" w14:textId="370A4C2F"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Schistosomiasis mansoni</w:t>
            </w:r>
          </w:p>
        </w:tc>
        <w:tc>
          <w:tcPr>
            <w:tcW w:w="6096" w:type="dxa"/>
          </w:tcPr>
          <w:p w14:paraId="7665AD80" w14:textId="645BD4EB"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Prevalence of</w:t>
            </w:r>
            <w:r w:rsidR="00E07FCA">
              <w:rPr>
                <w:rFonts w:ascii="Times New Roman" w:hAnsi="Times New Roman" w:cs="Times New Roman"/>
                <w:sz w:val="20"/>
                <w:szCs w:val="20"/>
              </w:rPr>
              <w:t xml:space="preserve"> </w:t>
            </w:r>
            <w:r w:rsidR="00E07FCA" w:rsidRPr="000C4363">
              <w:rPr>
                <w:rFonts w:ascii="Times New Roman" w:hAnsi="Times New Roman" w:cs="Times New Roman"/>
                <w:sz w:val="20"/>
                <w:szCs w:val="20"/>
              </w:rPr>
              <w:t>Schistosomiasis mansoni</w:t>
            </w:r>
            <w:r w:rsidRPr="000C4363">
              <w:rPr>
                <w:rFonts w:ascii="Times New Roman" w:hAnsi="Times New Roman" w:cs="Times New Roman"/>
                <w:sz w:val="20"/>
                <w:szCs w:val="20"/>
              </w:rPr>
              <w:t xml:space="preserve"> </w:t>
            </w:r>
            <w:r w:rsidR="00E07FCA">
              <w:rPr>
                <w:rFonts w:ascii="Times New Roman" w:hAnsi="Times New Roman" w:cs="Times New Roman"/>
                <w:sz w:val="20"/>
                <w:szCs w:val="20"/>
              </w:rPr>
              <w:t>ranged from</w:t>
            </w:r>
            <w:r w:rsidRPr="000C4363">
              <w:rPr>
                <w:rFonts w:ascii="Times New Roman" w:hAnsi="Times New Roman" w:cs="Times New Roman"/>
                <w:sz w:val="20"/>
                <w:szCs w:val="20"/>
              </w:rPr>
              <w:t xml:space="preserve"> 0.5% to 99.5%</w:t>
            </w:r>
            <w:r w:rsidR="00E07FCA">
              <w:rPr>
                <w:rFonts w:ascii="Times New Roman" w:hAnsi="Times New Roman" w:cs="Times New Roman"/>
                <w:sz w:val="20"/>
                <w:szCs w:val="20"/>
              </w:rPr>
              <w:t xml:space="preserve">. </w:t>
            </w:r>
            <w:r w:rsidRPr="000C4363">
              <w:rPr>
                <w:rFonts w:ascii="Times New Roman" w:hAnsi="Times New Roman" w:cs="Times New Roman"/>
                <w:sz w:val="20"/>
                <w:szCs w:val="20"/>
              </w:rPr>
              <w:t xml:space="preserve"> 36.8% of the survey sites had adjusted prevalence of infection higher than 50%. S. </w:t>
            </w:r>
            <w:r w:rsidRPr="00E07FCA">
              <w:rPr>
                <w:rFonts w:ascii="Times New Roman" w:hAnsi="Times New Roman" w:cs="Times New Roman"/>
                <w:i/>
                <w:iCs/>
                <w:sz w:val="20"/>
                <w:szCs w:val="20"/>
              </w:rPr>
              <w:t>mansoni</w:t>
            </w:r>
            <w:r w:rsidRPr="000C4363">
              <w:rPr>
                <w:rFonts w:ascii="Times New Roman" w:hAnsi="Times New Roman" w:cs="Times New Roman"/>
                <w:sz w:val="20"/>
                <w:szCs w:val="20"/>
              </w:rPr>
              <w:t xml:space="preserve"> endemic areas were distributed in six regional states with the majority of surveys being in Amhara and Oromia.</w:t>
            </w:r>
          </w:p>
        </w:tc>
      </w:tr>
      <w:tr w:rsidR="00165FCC" w:rsidRPr="000C4363" w14:paraId="3EDD9241" w14:textId="77777777" w:rsidTr="00B11222">
        <w:tc>
          <w:tcPr>
            <w:tcW w:w="1419" w:type="dxa"/>
          </w:tcPr>
          <w:p w14:paraId="7948494E" w14:textId="3AD3FCC4"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Abdella et al., 2021</w:t>
            </w:r>
          </w:p>
        </w:tc>
        <w:tc>
          <w:tcPr>
            <w:tcW w:w="3543" w:type="dxa"/>
          </w:tcPr>
          <w:p w14:paraId="653134A3" w14:textId="2F86932F"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To describe the clinical profile and management of Hepatosplenic schistosomiasis in one of Ethiopia’s referral hospitals</w:t>
            </w:r>
          </w:p>
        </w:tc>
        <w:tc>
          <w:tcPr>
            <w:tcW w:w="1134" w:type="dxa"/>
          </w:tcPr>
          <w:p w14:paraId="2BBD426F" w14:textId="001F753C" w:rsidR="00165FCC" w:rsidRPr="000C4363" w:rsidRDefault="00165FCC" w:rsidP="00861AA2">
            <w:pPr>
              <w:rPr>
                <w:rFonts w:ascii="Times New Roman" w:hAnsi="Times New Roman" w:cs="Times New Roman"/>
                <w:sz w:val="20"/>
                <w:szCs w:val="20"/>
              </w:rPr>
            </w:pPr>
            <w:r w:rsidRPr="000E11FF">
              <w:rPr>
                <w:rFonts w:ascii="Times New Roman" w:hAnsi="Times New Roman" w:cs="Times New Roman"/>
                <w:sz w:val="20"/>
                <w:szCs w:val="20"/>
              </w:rPr>
              <w:t>National</w:t>
            </w:r>
          </w:p>
        </w:tc>
        <w:tc>
          <w:tcPr>
            <w:tcW w:w="1418" w:type="dxa"/>
          </w:tcPr>
          <w:p w14:paraId="16AA6169" w14:textId="5ACD37CB"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Hospital-based cross-sectional </w:t>
            </w:r>
          </w:p>
        </w:tc>
        <w:tc>
          <w:tcPr>
            <w:tcW w:w="1417" w:type="dxa"/>
          </w:tcPr>
          <w:p w14:paraId="2167BEC1" w14:textId="13E9BFA9"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Hepatosplenic schistosomiasis</w:t>
            </w:r>
            <w:r w:rsidR="00722151">
              <w:rPr>
                <w:rFonts w:ascii="Times New Roman" w:hAnsi="Times New Roman" w:cs="Times New Roman"/>
                <w:sz w:val="20"/>
                <w:szCs w:val="20"/>
              </w:rPr>
              <w:t xml:space="preserve"> (diagnostic)</w:t>
            </w:r>
          </w:p>
        </w:tc>
        <w:tc>
          <w:tcPr>
            <w:tcW w:w="6096" w:type="dxa"/>
          </w:tcPr>
          <w:p w14:paraId="240DC224" w14:textId="7BB797A5"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Most patients (70%) presented with upper </w:t>
            </w:r>
            <w:r w:rsidR="00EC0C9B" w:rsidRPr="000C4363">
              <w:rPr>
                <w:rFonts w:ascii="Times New Roman" w:hAnsi="Times New Roman" w:cs="Times New Roman"/>
                <w:sz w:val="20"/>
                <w:szCs w:val="20"/>
              </w:rPr>
              <w:t>gastrointestinal</w:t>
            </w:r>
            <w:r w:rsidRPr="000C4363">
              <w:rPr>
                <w:rFonts w:ascii="Times New Roman" w:hAnsi="Times New Roman" w:cs="Times New Roman"/>
                <w:sz w:val="20"/>
                <w:szCs w:val="20"/>
              </w:rPr>
              <w:t>-transfusion. Hepatitis B coinfection was documented in 11 patients (20%). Upper gastrointestinal endoscopy was performed in 31 patients (56%</w:t>
            </w:r>
            <w:r>
              <w:rPr>
                <w:rFonts w:ascii="Times New Roman" w:hAnsi="Times New Roman" w:cs="Times New Roman"/>
                <w:sz w:val="20"/>
                <w:szCs w:val="20"/>
              </w:rPr>
              <w:t>)</w:t>
            </w:r>
            <w:r w:rsidRPr="000C4363">
              <w:rPr>
                <w:rFonts w:ascii="Times New Roman" w:hAnsi="Times New Roman" w:cs="Times New Roman"/>
                <w:sz w:val="20"/>
                <w:szCs w:val="20"/>
              </w:rPr>
              <w:t>. Praziquantel was administered to 11 patients (20%)</w:t>
            </w:r>
            <w:r>
              <w:rPr>
                <w:rFonts w:ascii="Times New Roman" w:hAnsi="Times New Roman" w:cs="Times New Roman"/>
                <w:sz w:val="20"/>
                <w:szCs w:val="20"/>
              </w:rPr>
              <w:t>.</w:t>
            </w:r>
          </w:p>
        </w:tc>
      </w:tr>
      <w:tr w:rsidR="00165FCC" w:rsidRPr="000C4363" w14:paraId="77F3D337" w14:textId="77777777" w:rsidTr="00B11222">
        <w:tc>
          <w:tcPr>
            <w:tcW w:w="1419" w:type="dxa"/>
          </w:tcPr>
          <w:p w14:paraId="7F710DFE" w14:textId="6B8F0F1E"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Assefa, 2018</w:t>
            </w:r>
          </w:p>
        </w:tc>
        <w:tc>
          <w:tcPr>
            <w:tcW w:w="3543" w:type="dxa"/>
          </w:tcPr>
          <w:p w14:paraId="2F32C5CE" w14:textId="604F4309" w:rsidR="00165FCC"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165FCC" w:rsidRPr="000C4363">
              <w:rPr>
                <w:rFonts w:ascii="Times New Roman" w:hAnsi="Times New Roman" w:cs="Times New Roman"/>
                <w:sz w:val="20"/>
                <w:szCs w:val="20"/>
              </w:rPr>
              <w:t>o</w:t>
            </w:r>
            <w:r>
              <w:rPr>
                <w:rFonts w:ascii="Times New Roman" w:hAnsi="Times New Roman" w:cs="Times New Roman"/>
                <w:sz w:val="20"/>
                <w:szCs w:val="20"/>
              </w:rPr>
              <w:t xml:space="preserve"> </w:t>
            </w:r>
            <w:r w:rsidR="00165FCC" w:rsidRPr="000C4363">
              <w:rPr>
                <w:rFonts w:ascii="Times New Roman" w:hAnsi="Times New Roman" w:cs="Times New Roman"/>
                <w:sz w:val="20"/>
                <w:szCs w:val="20"/>
              </w:rPr>
              <w:t>summarize and pool estimates of studies that report the prevalence of leishmaniasis in Ethiopia</w:t>
            </w:r>
          </w:p>
        </w:tc>
        <w:tc>
          <w:tcPr>
            <w:tcW w:w="1134" w:type="dxa"/>
          </w:tcPr>
          <w:p w14:paraId="49DB457B" w14:textId="47F651BB" w:rsidR="00165FCC" w:rsidRPr="000C4363" w:rsidRDefault="00165FCC" w:rsidP="00861AA2">
            <w:pPr>
              <w:rPr>
                <w:rFonts w:ascii="Times New Roman" w:hAnsi="Times New Roman" w:cs="Times New Roman"/>
                <w:sz w:val="20"/>
                <w:szCs w:val="20"/>
              </w:rPr>
            </w:pPr>
            <w:r w:rsidRPr="000E11FF">
              <w:rPr>
                <w:rFonts w:ascii="Times New Roman" w:hAnsi="Times New Roman" w:cs="Times New Roman"/>
                <w:sz w:val="20"/>
                <w:szCs w:val="20"/>
              </w:rPr>
              <w:t>National</w:t>
            </w:r>
          </w:p>
        </w:tc>
        <w:tc>
          <w:tcPr>
            <w:tcW w:w="1418" w:type="dxa"/>
          </w:tcPr>
          <w:p w14:paraId="7C054AC2" w14:textId="785211F4"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Systematic review </w:t>
            </w:r>
          </w:p>
        </w:tc>
        <w:tc>
          <w:tcPr>
            <w:tcW w:w="1417" w:type="dxa"/>
          </w:tcPr>
          <w:p w14:paraId="7211F4D3" w14:textId="4822C18F"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Leishmaniasis</w:t>
            </w:r>
            <w:r w:rsidR="00722151">
              <w:rPr>
                <w:rFonts w:ascii="Times New Roman" w:hAnsi="Times New Roman" w:cs="Times New Roman"/>
                <w:sz w:val="20"/>
                <w:szCs w:val="20"/>
              </w:rPr>
              <w:t xml:space="preserve"> (diagnostic)</w:t>
            </w:r>
            <w:r w:rsidRPr="000C4363">
              <w:rPr>
                <w:rFonts w:ascii="Times New Roman" w:hAnsi="Times New Roman" w:cs="Times New Roman"/>
                <w:sz w:val="20"/>
                <w:szCs w:val="20"/>
              </w:rPr>
              <w:t xml:space="preserve"> </w:t>
            </w:r>
          </w:p>
        </w:tc>
        <w:tc>
          <w:tcPr>
            <w:tcW w:w="6096" w:type="dxa"/>
          </w:tcPr>
          <w:p w14:paraId="35EA48B3" w14:textId="0A1166D9"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Prevalence of leishmaniasis was 19%. Diagnosis method used have contributed to the heterogeneity of studies. Molecular diagnosis has significantly lower prevalence than microscopic examination. </w:t>
            </w:r>
          </w:p>
        </w:tc>
      </w:tr>
      <w:tr w:rsidR="00165FCC" w:rsidRPr="000C4363" w14:paraId="0EBA3CFA" w14:textId="77777777" w:rsidTr="00B11222">
        <w:tc>
          <w:tcPr>
            <w:tcW w:w="1419" w:type="dxa"/>
          </w:tcPr>
          <w:p w14:paraId="11BB4392" w14:textId="703D6C9C"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Haftom et al., 2020</w:t>
            </w:r>
          </w:p>
        </w:tc>
        <w:tc>
          <w:tcPr>
            <w:tcW w:w="3543" w:type="dxa"/>
          </w:tcPr>
          <w:p w14:paraId="581BE54B" w14:textId="062AFE20" w:rsidR="00165FCC" w:rsidRPr="000C4363" w:rsidRDefault="00165FCC" w:rsidP="00861AA2">
            <w:pPr>
              <w:rPr>
                <w:rFonts w:ascii="Times New Roman" w:hAnsi="Times New Roman" w:cs="Times New Roman"/>
                <w:sz w:val="20"/>
                <w:szCs w:val="20"/>
              </w:rPr>
            </w:pPr>
            <w:r>
              <w:rPr>
                <w:rFonts w:ascii="Times New Roman" w:hAnsi="Times New Roman" w:cs="Times New Roman"/>
                <w:sz w:val="20"/>
                <w:szCs w:val="20"/>
              </w:rPr>
              <w:t xml:space="preserve">To </w:t>
            </w:r>
            <w:r w:rsidRPr="000C4363">
              <w:rPr>
                <w:rFonts w:ascii="Times New Roman" w:hAnsi="Times New Roman" w:cs="Times New Roman"/>
                <w:sz w:val="20"/>
                <w:szCs w:val="20"/>
              </w:rPr>
              <w:t>determine the prevalence and risk factors of human leishmaniasis in Ethiopia</w:t>
            </w:r>
          </w:p>
        </w:tc>
        <w:tc>
          <w:tcPr>
            <w:tcW w:w="1134" w:type="dxa"/>
          </w:tcPr>
          <w:p w14:paraId="4138635C" w14:textId="54B1A9B2" w:rsidR="00165FCC" w:rsidRPr="000C4363" w:rsidRDefault="00165FCC" w:rsidP="00861AA2">
            <w:pPr>
              <w:rPr>
                <w:rFonts w:ascii="Times New Roman" w:hAnsi="Times New Roman" w:cs="Times New Roman"/>
                <w:sz w:val="20"/>
                <w:szCs w:val="20"/>
              </w:rPr>
            </w:pPr>
            <w:r w:rsidRPr="000E11FF">
              <w:rPr>
                <w:rFonts w:ascii="Times New Roman" w:hAnsi="Times New Roman" w:cs="Times New Roman"/>
                <w:sz w:val="20"/>
                <w:szCs w:val="20"/>
              </w:rPr>
              <w:t>National</w:t>
            </w:r>
          </w:p>
        </w:tc>
        <w:tc>
          <w:tcPr>
            <w:tcW w:w="1418" w:type="dxa"/>
          </w:tcPr>
          <w:p w14:paraId="2B489697" w14:textId="1DB4FA28"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1AC5F45A" w14:textId="06C3D569"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Leishmaniasis </w:t>
            </w:r>
          </w:p>
        </w:tc>
        <w:tc>
          <w:tcPr>
            <w:tcW w:w="6096" w:type="dxa"/>
          </w:tcPr>
          <w:p w14:paraId="373BDDD6" w14:textId="698B0703"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Prevalence of leishmaniasis was 9.13%, and it ranged from 2.3% in Tigray to 39.1</w:t>
            </w:r>
            <w:r w:rsidR="00722151">
              <w:rPr>
                <w:rFonts w:ascii="Times New Roman" w:hAnsi="Times New Roman" w:cs="Times New Roman"/>
                <w:sz w:val="20"/>
                <w:szCs w:val="20"/>
              </w:rPr>
              <w:t>%</w:t>
            </w:r>
            <w:r w:rsidRPr="000C4363">
              <w:rPr>
                <w:rFonts w:ascii="Times New Roman" w:hAnsi="Times New Roman" w:cs="Times New Roman"/>
                <w:sz w:val="20"/>
                <w:szCs w:val="20"/>
              </w:rPr>
              <w:t xml:space="preserve"> in Amhara region. The significant risk factors being male and presence of hyraxes within a 300-m radius of the sleeping area.</w:t>
            </w:r>
          </w:p>
        </w:tc>
      </w:tr>
      <w:tr w:rsidR="00165FCC" w:rsidRPr="000C4363" w14:paraId="55B9D7EE" w14:textId="77777777" w:rsidTr="00B11222">
        <w:tc>
          <w:tcPr>
            <w:tcW w:w="1419" w:type="dxa"/>
          </w:tcPr>
          <w:p w14:paraId="4EADF79E" w14:textId="50F36EE6"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Gebreyohannes et al.2018</w:t>
            </w:r>
          </w:p>
        </w:tc>
        <w:tc>
          <w:tcPr>
            <w:tcW w:w="3543" w:type="dxa"/>
          </w:tcPr>
          <w:p w14:paraId="0301563F" w14:textId="54EFBD3E" w:rsidR="00165FCC"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165FCC" w:rsidRPr="000C4363">
              <w:rPr>
                <w:rFonts w:ascii="Times New Roman" w:hAnsi="Times New Roman" w:cs="Times New Roman"/>
                <w:sz w:val="20"/>
                <w:szCs w:val="20"/>
              </w:rPr>
              <w:t>o</w:t>
            </w:r>
            <w:r>
              <w:rPr>
                <w:rFonts w:ascii="Times New Roman" w:hAnsi="Times New Roman" w:cs="Times New Roman"/>
                <w:sz w:val="20"/>
                <w:szCs w:val="20"/>
              </w:rPr>
              <w:t xml:space="preserve"> </w:t>
            </w:r>
            <w:r w:rsidR="00165FCC" w:rsidRPr="000C4363">
              <w:rPr>
                <w:rFonts w:ascii="Times New Roman" w:hAnsi="Times New Roman" w:cs="Times New Roman"/>
                <w:sz w:val="20"/>
                <w:szCs w:val="20"/>
              </w:rPr>
              <w:t>obtain stronger evidence on treatment outcomes of VL from the existing literature in Ethiopia</w:t>
            </w:r>
          </w:p>
        </w:tc>
        <w:tc>
          <w:tcPr>
            <w:tcW w:w="1134" w:type="dxa"/>
          </w:tcPr>
          <w:p w14:paraId="65566D4D" w14:textId="1557F469" w:rsidR="00165FCC" w:rsidRPr="000C4363" w:rsidRDefault="00165FCC" w:rsidP="00861AA2">
            <w:pPr>
              <w:rPr>
                <w:rFonts w:ascii="Times New Roman" w:hAnsi="Times New Roman" w:cs="Times New Roman"/>
                <w:sz w:val="20"/>
                <w:szCs w:val="20"/>
              </w:rPr>
            </w:pPr>
            <w:r w:rsidRPr="000E11FF">
              <w:rPr>
                <w:rFonts w:ascii="Times New Roman" w:hAnsi="Times New Roman" w:cs="Times New Roman"/>
                <w:sz w:val="20"/>
                <w:szCs w:val="20"/>
              </w:rPr>
              <w:t>National</w:t>
            </w:r>
          </w:p>
        </w:tc>
        <w:tc>
          <w:tcPr>
            <w:tcW w:w="1418" w:type="dxa"/>
          </w:tcPr>
          <w:p w14:paraId="3FAC0894" w14:textId="5AE51A36"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553BC661" w14:textId="6849AB46"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V. leishmaniasis </w:t>
            </w:r>
          </w:p>
          <w:p w14:paraId="45D1EBEF" w14:textId="3B7DF82F"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(Access to medicine)</w:t>
            </w:r>
          </w:p>
        </w:tc>
        <w:tc>
          <w:tcPr>
            <w:tcW w:w="6096" w:type="dxa"/>
          </w:tcPr>
          <w:p w14:paraId="21550552" w14:textId="6D3C7ECF"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The overall treatment success rate </w:t>
            </w:r>
            <w:r w:rsidR="00722151">
              <w:rPr>
                <w:rFonts w:ascii="Times New Roman" w:hAnsi="Times New Roman" w:cs="Times New Roman"/>
                <w:sz w:val="20"/>
                <w:szCs w:val="20"/>
              </w:rPr>
              <w:t>was</w:t>
            </w:r>
            <w:r w:rsidRPr="000C4363">
              <w:rPr>
                <w:rFonts w:ascii="Times New Roman" w:hAnsi="Times New Roman" w:cs="Times New Roman"/>
                <w:sz w:val="20"/>
                <w:szCs w:val="20"/>
              </w:rPr>
              <w:t xml:space="preserve"> 82.6%. For patients treated with sodium stibogluconate (SSG), success rates at the end of treatment and at six-month follow-up were 81.5% and 80.7%, respectively. Multiple doses of liposomal-amphotericin B (L-AMB) had treatment success rates of 96.7</w:t>
            </w:r>
            <w:r w:rsidR="00722151">
              <w:rPr>
                <w:rFonts w:ascii="Times New Roman" w:hAnsi="Times New Roman" w:cs="Times New Roman"/>
                <w:sz w:val="20"/>
                <w:szCs w:val="20"/>
              </w:rPr>
              <w:t>%</w:t>
            </w:r>
            <w:r w:rsidRPr="000C4363">
              <w:rPr>
                <w:rFonts w:ascii="Times New Roman" w:hAnsi="Times New Roman" w:cs="Times New Roman"/>
                <w:sz w:val="20"/>
                <w:szCs w:val="20"/>
              </w:rPr>
              <w:t xml:space="preserve"> and 71–100% at the end of treatment and at 6 months follow-up, respectively. The combination of SSG with paromomycin (PM) gave treatment success rates of up to 90.1% at the end of treatment. </w:t>
            </w:r>
          </w:p>
        </w:tc>
      </w:tr>
      <w:tr w:rsidR="00F73997" w:rsidRPr="000C4363" w14:paraId="443857D0" w14:textId="77777777" w:rsidTr="00B11222">
        <w:tc>
          <w:tcPr>
            <w:tcW w:w="1419" w:type="dxa"/>
          </w:tcPr>
          <w:p w14:paraId="559ECB65" w14:textId="77F6E01C"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noProof/>
                <w:sz w:val="20"/>
                <w:szCs w:val="20"/>
              </w:rPr>
              <w:t xml:space="preserve">Merdekios et al, 2021 </w:t>
            </w:r>
          </w:p>
        </w:tc>
        <w:tc>
          <w:tcPr>
            <w:tcW w:w="3543" w:type="dxa"/>
          </w:tcPr>
          <w:p w14:paraId="47EDB935" w14:textId="2180B3F7" w:rsidR="00F73997"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 xml:space="preserve">compare microscopy with five different molecular methods on two different sample types collected from skin lesions of suspected CL patients in the south of Ethiopia </w:t>
            </w:r>
          </w:p>
        </w:tc>
        <w:tc>
          <w:tcPr>
            <w:tcW w:w="1134" w:type="dxa"/>
          </w:tcPr>
          <w:p w14:paraId="05E70617" w14:textId="1D2E4DA0"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Southern Ethiopia</w:t>
            </w:r>
          </w:p>
        </w:tc>
        <w:tc>
          <w:tcPr>
            <w:tcW w:w="1418" w:type="dxa"/>
          </w:tcPr>
          <w:p w14:paraId="0AE1600C" w14:textId="51B4D115"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Cross-sectional </w:t>
            </w:r>
          </w:p>
        </w:tc>
        <w:tc>
          <w:tcPr>
            <w:tcW w:w="1417" w:type="dxa"/>
          </w:tcPr>
          <w:p w14:paraId="1FF8807B" w14:textId="0E4C0CBF"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Leishmania</w:t>
            </w:r>
            <w:r w:rsidR="00937F69">
              <w:rPr>
                <w:rFonts w:ascii="Times New Roman" w:hAnsi="Times New Roman" w:cs="Times New Roman"/>
                <w:sz w:val="20"/>
                <w:szCs w:val="20"/>
              </w:rPr>
              <w:t>sis</w:t>
            </w:r>
          </w:p>
          <w:p w14:paraId="032E6EFA" w14:textId="639C2A10" w:rsidR="00F73997" w:rsidRPr="000C4363" w:rsidRDefault="00722151" w:rsidP="00861AA2">
            <w:pPr>
              <w:rPr>
                <w:rFonts w:ascii="Times New Roman" w:hAnsi="Times New Roman" w:cs="Times New Roman"/>
                <w:sz w:val="20"/>
                <w:szCs w:val="20"/>
              </w:rPr>
            </w:pPr>
            <w:r>
              <w:rPr>
                <w:rFonts w:ascii="Times New Roman" w:hAnsi="Times New Roman" w:cs="Times New Roman"/>
                <w:sz w:val="20"/>
                <w:szCs w:val="20"/>
              </w:rPr>
              <w:t>(</w:t>
            </w:r>
            <w:r w:rsidR="00F73997" w:rsidRPr="000C4363">
              <w:rPr>
                <w:rFonts w:ascii="Times New Roman" w:hAnsi="Times New Roman" w:cs="Times New Roman"/>
                <w:sz w:val="20"/>
                <w:szCs w:val="20"/>
              </w:rPr>
              <w:t>Diagnostics</w:t>
            </w:r>
            <w:r>
              <w:rPr>
                <w:rFonts w:ascii="Times New Roman" w:hAnsi="Times New Roman" w:cs="Times New Roman"/>
                <w:sz w:val="20"/>
                <w:szCs w:val="20"/>
              </w:rPr>
              <w:t>)</w:t>
            </w:r>
          </w:p>
        </w:tc>
        <w:tc>
          <w:tcPr>
            <w:tcW w:w="6096" w:type="dxa"/>
          </w:tcPr>
          <w:p w14:paraId="27640C4B" w14:textId="3D5E4FB2"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Sensitivity of microscopy, ITS PCR, SSU PCR, Mary kDNA PCR, LC kDNA PCR and SL RNA PCR were respectively 52%, 22%, 64%, 99%, 100% and 94%. </w:t>
            </w:r>
            <w:bookmarkStart w:id="4" w:name="_Hlk104294565"/>
            <w:r w:rsidRPr="000C4363">
              <w:rPr>
                <w:rFonts w:ascii="Times New Roman" w:hAnsi="Times New Roman" w:cs="Times New Roman"/>
                <w:sz w:val="20"/>
                <w:szCs w:val="20"/>
              </w:rPr>
              <w:t xml:space="preserve">The kDNA PCRs showed excellent performance for diagnosis of L. aethiopica on SS. Lower-cost SL RNA detection can be a complementary high-throughput tool. </w:t>
            </w:r>
            <w:bookmarkEnd w:id="4"/>
          </w:p>
        </w:tc>
      </w:tr>
      <w:tr w:rsidR="00F73997" w:rsidRPr="000C4363" w14:paraId="5634CCF0" w14:textId="77777777" w:rsidTr="00B11222">
        <w:tc>
          <w:tcPr>
            <w:tcW w:w="1419" w:type="dxa"/>
          </w:tcPr>
          <w:p w14:paraId="567C2CEF" w14:textId="58C98A35"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noProof/>
                <w:sz w:val="20"/>
                <w:szCs w:val="20"/>
              </w:rPr>
              <w:t xml:space="preserve">Abbasi et al., 2013 </w:t>
            </w:r>
          </w:p>
        </w:tc>
        <w:tc>
          <w:tcPr>
            <w:tcW w:w="3543" w:type="dxa"/>
          </w:tcPr>
          <w:p w14:paraId="74D4A16A" w14:textId="052BE5CF" w:rsidR="00F73997"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elucidate the role of symptomatic and asymptomatic Leishmania donovani infected persons in the epidemiology of VL in Northern Ethiopia</w:t>
            </w:r>
          </w:p>
        </w:tc>
        <w:tc>
          <w:tcPr>
            <w:tcW w:w="1134" w:type="dxa"/>
          </w:tcPr>
          <w:p w14:paraId="1C41627C" w14:textId="28CC2D38"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Northern Ethiopia</w:t>
            </w:r>
          </w:p>
        </w:tc>
        <w:tc>
          <w:tcPr>
            <w:tcW w:w="1418" w:type="dxa"/>
          </w:tcPr>
          <w:p w14:paraId="136BF602" w14:textId="79400FA9"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Cross-sectional </w:t>
            </w:r>
          </w:p>
        </w:tc>
        <w:tc>
          <w:tcPr>
            <w:tcW w:w="1417" w:type="dxa"/>
          </w:tcPr>
          <w:p w14:paraId="48D67676" w14:textId="77777777"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Leishmaniasis</w:t>
            </w:r>
          </w:p>
          <w:p w14:paraId="2FC95EBA" w14:textId="0AA5A9F6" w:rsidR="00F73997" w:rsidRPr="000C4363" w:rsidRDefault="00722151" w:rsidP="00861AA2">
            <w:pPr>
              <w:rPr>
                <w:rFonts w:ascii="Times New Roman" w:hAnsi="Times New Roman" w:cs="Times New Roman"/>
                <w:sz w:val="20"/>
                <w:szCs w:val="20"/>
              </w:rPr>
            </w:pPr>
            <w:r>
              <w:rPr>
                <w:rFonts w:ascii="Times New Roman" w:hAnsi="Times New Roman" w:cs="Times New Roman"/>
                <w:sz w:val="20"/>
                <w:szCs w:val="20"/>
              </w:rPr>
              <w:t>(</w:t>
            </w:r>
            <w:r w:rsidR="00F73997" w:rsidRPr="000C4363">
              <w:rPr>
                <w:rFonts w:ascii="Times New Roman" w:hAnsi="Times New Roman" w:cs="Times New Roman"/>
                <w:sz w:val="20"/>
                <w:szCs w:val="20"/>
              </w:rPr>
              <w:t>Diagnostics</w:t>
            </w:r>
            <w:r>
              <w:rPr>
                <w:rFonts w:ascii="Times New Roman" w:hAnsi="Times New Roman" w:cs="Times New Roman"/>
                <w:sz w:val="20"/>
                <w:szCs w:val="20"/>
              </w:rPr>
              <w:t>)</w:t>
            </w:r>
            <w:r w:rsidR="00F73997" w:rsidRPr="000C4363">
              <w:rPr>
                <w:rFonts w:ascii="Times New Roman" w:hAnsi="Times New Roman" w:cs="Times New Roman"/>
                <w:sz w:val="20"/>
                <w:szCs w:val="20"/>
              </w:rPr>
              <w:t xml:space="preserve">  </w:t>
            </w:r>
          </w:p>
        </w:tc>
        <w:tc>
          <w:tcPr>
            <w:tcW w:w="6096" w:type="dxa"/>
          </w:tcPr>
          <w:p w14:paraId="5B43E1A8" w14:textId="0B616EE8" w:rsidR="00F73997" w:rsidRPr="000C4363" w:rsidRDefault="00F73997" w:rsidP="00861AA2">
            <w:pPr>
              <w:rPr>
                <w:rFonts w:ascii="Times New Roman" w:hAnsi="Times New Roman" w:cs="Times New Roman"/>
                <w:sz w:val="20"/>
                <w:szCs w:val="20"/>
              </w:rPr>
            </w:pPr>
            <w:bookmarkStart w:id="5" w:name="_Hlk104298409"/>
            <w:r w:rsidRPr="000C4363">
              <w:rPr>
                <w:rFonts w:ascii="Times New Roman" w:hAnsi="Times New Roman" w:cs="Times New Roman"/>
                <w:sz w:val="20"/>
                <w:szCs w:val="20"/>
              </w:rPr>
              <w:t>Although qRT-kDNA PCR is a highly sensitive test, the dependability of low positives remains questionable. While optimal sensitivity is achieved by targeting k-DNA</w:t>
            </w:r>
            <w:r w:rsidR="00722151">
              <w:rPr>
                <w:rFonts w:ascii="Times New Roman" w:hAnsi="Times New Roman" w:cs="Times New Roman"/>
                <w:sz w:val="20"/>
                <w:szCs w:val="20"/>
              </w:rPr>
              <w:t>. I</w:t>
            </w:r>
            <w:r w:rsidRPr="000C4363">
              <w:rPr>
                <w:rFonts w:ascii="Times New Roman" w:hAnsi="Times New Roman" w:cs="Times New Roman"/>
                <w:sz w:val="20"/>
                <w:szCs w:val="20"/>
              </w:rPr>
              <w:t>t is important to validate the causative species of VL by DNA sequencing.</w:t>
            </w:r>
            <w:bookmarkEnd w:id="5"/>
          </w:p>
        </w:tc>
      </w:tr>
      <w:tr w:rsidR="00B1391B" w:rsidRPr="000C4363" w14:paraId="518E6CBA" w14:textId="77777777" w:rsidTr="00B11222">
        <w:tc>
          <w:tcPr>
            <w:tcW w:w="1419" w:type="dxa"/>
          </w:tcPr>
          <w:p w14:paraId="696FE2CF" w14:textId="4A398195" w:rsidR="00B1391B" w:rsidRPr="000C4363" w:rsidRDefault="00B1391B" w:rsidP="00861AA2">
            <w:pPr>
              <w:rPr>
                <w:rFonts w:ascii="Times New Roman" w:hAnsi="Times New Roman" w:cs="Times New Roman"/>
                <w:noProof/>
                <w:sz w:val="20"/>
                <w:szCs w:val="20"/>
              </w:rPr>
            </w:pPr>
            <w:r w:rsidRPr="000C4363">
              <w:rPr>
                <w:rFonts w:ascii="Times New Roman" w:hAnsi="Times New Roman" w:cs="Times New Roman"/>
                <w:sz w:val="20"/>
                <w:szCs w:val="20"/>
              </w:rPr>
              <w:lastRenderedPageBreak/>
              <w:t>Azene et al., 2020</w:t>
            </w:r>
          </w:p>
        </w:tc>
        <w:tc>
          <w:tcPr>
            <w:tcW w:w="3543" w:type="dxa"/>
          </w:tcPr>
          <w:p w14:paraId="045D15BD" w14:textId="1B2D116A" w:rsidR="00B1391B" w:rsidRPr="000C4363" w:rsidRDefault="00B1391B" w:rsidP="00861AA2">
            <w:pPr>
              <w:rPr>
                <w:rFonts w:ascii="Times New Roman" w:hAnsi="Times New Roman" w:cs="Times New Roman"/>
                <w:sz w:val="20"/>
                <w:szCs w:val="20"/>
              </w:rPr>
            </w:pPr>
            <w:r w:rsidRPr="000C4363">
              <w:rPr>
                <w:rFonts w:ascii="Times New Roman" w:hAnsi="Times New Roman" w:cs="Times New Roman"/>
                <w:sz w:val="20"/>
                <w:szCs w:val="20"/>
              </w:rPr>
              <w:t>To</w:t>
            </w:r>
            <w:r>
              <w:rPr>
                <w:rFonts w:ascii="Times New Roman" w:hAnsi="Times New Roman" w:cs="Times New Roman"/>
                <w:sz w:val="20"/>
                <w:szCs w:val="20"/>
              </w:rPr>
              <w:t xml:space="preserve"> </w:t>
            </w:r>
            <w:r w:rsidRPr="000C4363">
              <w:rPr>
                <w:rFonts w:ascii="Times New Roman" w:hAnsi="Times New Roman" w:cs="Times New Roman"/>
                <w:sz w:val="20"/>
                <w:szCs w:val="20"/>
              </w:rPr>
              <w:t>estimates the overall prevalence of scabies and associated factors in all age groups in Ethiopia</w:t>
            </w:r>
          </w:p>
        </w:tc>
        <w:tc>
          <w:tcPr>
            <w:tcW w:w="1134" w:type="dxa"/>
          </w:tcPr>
          <w:p w14:paraId="0217B4C7" w14:textId="2B01D2A5" w:rsidR="00B1391B" w:rsidRPr="000C4363" w:rsidRDefault="00B1391B" w:rsidP="00861AA2">
            <w:pPr>
              <w:rPr>
                <w:rFonts w:ascii="Times New Roman" w:hAnsi="Times New Roman" w:cs="Times New Roman"/>
                <w:sz w:val="20"/>
                <w:szCs w:val="20"/>
              </w:rPr>
            </w:pPr>
            <w:r w:rsidRPr="000C4363">
              <w:rPr>
                <w:rFonts w:ascii="Times New Roman" w:hAnsi="Times New Roman" w:cs="Times New Roman"/>
                <w:sz w:val="20"/>
                <w:szCs w:val="20"/>
              </w:rPr>
              <w:t>National</w:t>
            </w:r>
          </w:p>
        </w:tc>
        <w:tc>
          <w:tcPr>
            <w:tcW w:w="1418" w:type="dxa"/>
          </w:tcPr>
          <w:p w14:paraId="627EE3D9" w14:textId="7FFAD430" w:rsidR="00B1391B" w:rsidRPr="000C4363" w:rsidRDefault="00B1391B" w:rsidP="00861AA2">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38F7E675" w14:textId="54AB23E2" w:rsidR="00B1391B" w:rsidRPr="000C4363" w:rsidRDefault="00B1391B" w:rsidP="00861AA2">
            <w:pPr>
              <w:rPr>
                <w:rFonts w:ascii="Times New Roman" w:hAnsi="Times New Roman" w:cs="Times New Roman"/>
                <w:sz w:val="20"/>
                <w:szCs w:val="20"/>
              </w:rPr>
            </w:pPr>
            <w:r w:rsidRPr="000C4363">
              <w:rPr>
                <w:rFonts w:ascii="Times New Roman" w:hAnsi="Times New Roman" w:cs="Times New Roman"/>
                <w:sz w:val="20"/>
                <w:szCs w:val="20"/>
              </w:rPr>
              <w:t xml:space="preserve">Scabies </w:t>
            </w:r>
          </w:p>
        </w:tc>
        <w:tc>
          <w:tcPr>
            <w:tcW w:w="6096" w:type="dxa"/>
          </w:tcPr>
          <w:p w14:paraId="1950F331" w14:textId="448C650D" w:rsidR="00B1391B" w:rsidRPr="000C4363" w:rsidRDefault="00B1391B" w:rsidP="00861AA2">
            <w:pPr>
              <w:rPr>
                <w:rFonts w:ascii="Times New Roman" w:hAnsi="Times New Roman" w:cs="Times New Roman"/>
                <w:sz w:val="20"/>
                <w:szCs w:val="20"/>
              </w:rPr>
            </w:pPr>
            <w:r w:rsidRPr="000C4363">
              <w:rPr>
                <w:rFonts w:ascii="Times New Roman" w:hAnsi="Times New Roman" w:cs="Times New Roman"/>
                <w:sz w:val="20"/>
                <w:szCs w:val="20"/>
              </w:rPr>
              <w:t>The prevalence of scabies infestation was 14.5% in Ethiopia. Persons from high family size and any contact with scabies case were factors associated with scabies.</w:t>
            </w:r>
          </w:p>
        </w:tc>
      </w:tr>
      <w:tr w:rsidR="00B1391B" w:rsidRPr="000C4363" w14:paraId="5D134B7D" w14:textId="77777777" w:rsidTr="00B11222">
        <w:tc>
          <w:tcPr>
            <w:tcW w:w="1419" w:type="dxa"/>
          </w:tcPr>
          <w:p w14:paraId="791E4815" w14:textId="590D764B" w:rsidR="00B1391B" w:rsidRPr="000C4363" w:rsidRDefault="00B1391B" w:rsidP="00861AA2">
            <w:pPr>
              <w:rPr>
                <w:rFonts w:ascii="Times New Roman" w:hAnsi="Times New Roman" w:cs="Times New Roman"/>
                <w:noProof/>
                <w:sz w:val="20"/>
                <w:szCs w:val="20"/>
              </w:rPr>
            </w:pPr>
            <w:r w:rsidRPr="000C4363">
              <w:rPr>
                <w:rFonts w:ascii="Times New Roman" w:hAnsi="Times New Roman" w:cs="Times New Roman"/>
                <w:sz w:val="20"/>
                <w:szCs w:val="20"/>
              </w:rPr>
              <w:t>Worku et al., 2020</w:t>
            </w:r>
          </w:p>
        </w:tc>
        <w:tc>
          <w:tcPr>
            <w:tcW w:w="3543" w:type="dxa"/>
          </w:tcPr>
          <w:p w14:paraId="19C049B6" w14:textId="747FFB87" w:rsidR="00B1391B" w:rsidRPr="000C4363" w:rsidRDefault="00B1391B" w:rsidP="00861AA2">
            <w:pPr>
              <w:rPr>
                <w:rFonts w:ascii="Times New Roman" w:hAnsi="Times New Roman" w:cs="Times New Roman"/>
                <w:sz w:val="20"/>
                <w:szCs w:val="20"/>
              </w:rPr>
            </w:pPr>
            <w:r w:rsidRPr="000C4363">
              <w:rPr>
                <w:rFonts w:ascii="Times New Roman" w:hAnsi="Times New Roman" w:cs="Times New Roman"/>
                <w:sz w:val="20"/>
                <w:szCs w:val="20"/>
              </w:rPr>
              <w:t>To identify the determinants of scabies outbreak in Takusa district, Northwest Ethiopia</w:t>
            </w:r>
          </w:p>
        </w:tc>
        <w:tc>
          <w:tcPr>
            <w:tcW w:w="1134" w:type="dxa"/>
          </w:tcPr>
          <w:p w14:paraId="00D89D2B" w14:textId="6CE1538A" w:rsidR="00B1391B" w:rsidRPr="000C4363" w:rsidRDefault="00B1391B" w:rsidP="00861AA2">
            <w:pPr>
              <w:rPr>
                <w:rFonts w:ascii="Times New Roman" w:hAnsi="Times New Roman" w:cs="Times New Roman"/>
                <w:sz w:val="20"/>
                <w:szCs w:val="20"/>
              </w:rPr>
            </w:pPr>
            <w:r w:rsidRPr="000C4363">
              <w:rPr>
                <w:rFonts w:ascii="Times New Roman" w:hAnsi="Times New Roman" w:cs="Times New Roman"/>
                <w:sz w:val="20"/>
                <w:szCs w:val="20"/>
              </w:rPr>
              <w:t>Ethiopia</w:t>
            </w:r>
          </w:p>
        </w:tc>
        <w:tc>
          <w:tcPr>
            <w:tcW w:w="1418" w:type="dxa"/>
          </w:tcPr>
          <w:p w14:paraId="11122A21" w14:textId="1B4ECBBF" w:rsidR="00B1391B" w:rsidRPr="000C4363" w:rsidRDefault="00B1391B" w:rsidP="00861AA2">
            <w:pPr>
              <w:rPr>
                <w:rFonts w:ascii="Times New Roman" w:hAnsi="Times New Roman" w:cs="Times New Roman"/>
                <w:sz w:val="20"/>
                <w:szCs w:val="20"/>
              </w:rPr>
            </w:pPr>
            <w:r w:rsidRPr="000C4363">
              <w:rPr>
                <w:rFonts w:ascii="Times New Roman" w:hAnsi="Times New Roman" w:cs="Times New Roman"/>
                <w:sz w:val="20"/>
                <w:szCs w:val="20"/>
              </w:rPr>
              <w:t>Community-based case-control study</w:t>
            </w:r>
          </w:p>
        </w:tc>
        <w:tc>
          <w:tcPr>
            <w:tcW w:w="1417" w:type="dxa"/>
          </w:tcPr>
          <w:p w14:paraId="00E6ED9D" w14:textId="38EB268B" w:rsidR="00B1391B" w:rsidRPr="000C4363" w:rsidRDefault="00B1391B" w:rsidP="00861AA2">
            <w:pPr>
              <w:rPr>
                <w:rFonts w:ascii="Times New Roman" w:hAnsi="Times New Roman" w:cs="Times New Roman"/>
                <w:sz w:val="20"/>
                <w:szCs w:val="20"/>
              </w:rPr>
            </w:pPr>
            <w:r w:rsidRPr="000C4363">
              <w:rPr>
                <w:rFonts w:ascii="Times New Roman" w:hAnsi="Times New Roman" w:cs="Times New Roman"/>
                <w:sz w:val="20"/>
                <w:szCs w:val="20"/>
              </w:rPr>
              <w:t xml:space="preserve">Scabies </w:t>
            </w:r>
          </w:p>
        </w:tc>
        <w:tc>
          <w:tcPr>
            <w:tcW w:w="6096" w:type="dxa"/>
          </w:tcPr>
          <w:p w14:paraId="363652CD" w14:textId="46A8172C" w:rsidR="00B1391B" w:rsidRPr="000C4363" w:rsidRDefault="00B1391B" w:rsidP="00861AA2">
            <w:pPr>
              <w:rPr>
                <w:rFonts w:ascii="Times New Roman" w:hAnsi="Times New Roman" w:cs="Times New Roman"/>
                <w:sz w:val="20"/>
                <w:szCs w:val="20"/>
              </w:rPr>
            </w:pPr>
            <w:bookmarkStart w:id="6" w:name="_Hlk101169210"/>
            <w:r w:rsidRPr="000C4363">
              <w:rPr>
                <w:rFonts w:ascii="Times New Roman" w:hAnsi="Times New Roman" w:cs="Times New Roman"/>
                <w:sz w:val="20"/>
                <w:szCs w:val="20"/>
              </w:rPr>
              <w:t xml:space="preserve">Frequent contact with people who </w:t>
            </w:r>
            <w:r>
              <w:rPr>
                <w:rFonts w:ascii="Times New Roman" w:hAnsi="Times New Roman" w:cs="Times New Roman"/>
                <w:sz w:val="20"/>
                <w:szCs w:val="20"/>
              </w:rPr>
              <w:t>had</w:t>
            </w:r>
            <w:r w:rsidRPr="000C4363">
              <w:rPr>
                <w:rFonts w:ascii="Times New Roman" w:hAnsi="Times New Roman" w:cs="Times New Roman"/>
                <w:sz w:val="20"/>
                <w:szCs w:val="20"/>
              </w:rPr>
              <w:t xml:space="preserve"> scabies, not using detergents</w:t>
            </w:r>
            <w:r w:rsidR="002844E2">
              <w:rPr>
                <w:rFonts w:ascii="Times New Roman" w:hAnsi="Times New Roman" w:cs="Times New Roman"/>
                <w:sz w:val="20"/>
                <w:szCs w:val="20"/>
              </w:rPr>
              <w:t>/</w:t>
            </w:r>
            <w:r w:rsidR="009F161F">
              <w:rPr>
                <w:rFonts w:ascii="Times New Roman" w:hAnsi="Times New Roman" w:cs="Times New Roman"/>
                <w:sz w:val="20"/>
                <w:szCs w:val="20"/>
              </w:rPr>
              <w:t xml:space="preserve">soap </w:t>
            </w:r>
            <w:r w:rsidR="009F161F" w:rsidRPr="000C4363">
              <w:rPr>
                <w:rFonts w:ascii="Times New Roman" w:hAnsi="Times New Roman" w:cs="Times New Roman"/>
                <w:sz w:val="20"/>
                <w:szCs w:val="20"/>
              </w:rPr>
              <w:t>for</w:t>
            </w:r>
            <w:r w:rsidRPr="000C4363">
              <w:rPr>
                <w:rFonts w:ascii="Times New Roman" w:hAnsi="Times New Roman" w:cs="Times New Roman"/>
                <w:sz w:val="20"/>
                <w:szCs w:val="20"/>
              </w:rPr>
              <w:t xml:space="preserve"> washing, and mobility of people from non-epidemic to the epidemic areas were determinant</w:t>
            </w:r>
            <w:r>
              <w:rPr>
                <w:rFonts w:ascii="Times New Roman" w:hAnsi="Times New Roman" w:cs="Times New Roman"/>
                <w:sz w:val="20"/>
                <w:szCs w:val="20"/>
              </w:rPr>
              <w:t>s</w:t>
            </w:r>
            <w:r w:rsidRPr="000C4363">
              <w:rPr>
                <w:rFonts w:ascii="Times New Roman" w:hAnsi="Times New Roman" w:cs="Times New Roman"/>
                <w:sz w:val="20"/>
                <w:szCs w:val="20"/>
              </w:rPr>
              <w:t xml:space="preserve">. </w:t>
            </w:r>
            <w:bookmarkEnd w:id="6"/>
          </w:p>
        </w:tc>
      </w:tr>
      <w:tr w:rsidR="00F73997" w:rsidRPr="000C4363" w14:paraId="5813DCB5" w14:textId="77777777" w:rsidTr="00B11222">
        <w:tc>
          <w:tcPr>
            <w:tcW w:w="1419" w:type="dxa"/>
          </w:tcPr>
          <w:p w14:paraId="4F7C6A1D" w14:textId="643F5525"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Wochebo et al.,2019 </w:t>
            </w:r>
          </w:p>
        </w:tc>
        <w:tc>
          <w:tcPr>
            <w:tcW w:w="3543" w:type="dxa"/>
          </w:tcPr>
          <w:p w14:paraId="72FFAD08" w14:textId="065F4CEA" w:rsidR="00F73997"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investigate scabies outbreak, identify risk factors, and recommend preventive measures in Kechabira district, Kembata Tembaro zone, Southern Ethiopia</w:t>
            </w:r>
          </w:p>
        </w:tc>
        <w:tc>
          <w:tcPr>
            <w:tcW w:w="1134" w:type="dxa"/>
          </w:tcPr>
          <w:p w14:paraId="559DF0AF" w14:textId="2E3D6405"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Southern Ethiopia </w:t>
            </w:r>
          </w:p>
        </w:tc>
        <w:tc>
          <w:tcPr>
            <w:tcW w:w="1418" w:type="dxa"/>
          </w:tcPr>
          <w:p w14:paraId="27274F41" w14:textId="3CC2E4AF"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Cross sectional  </w:t>
            </w:r>
          </w:p>
        </w:tc>
        <w:tc>
          <w:tcPr>
            <w:tcW w:w="1417" w:type="dxa"/>
          </w:tcPr>
          <w:p w14:paraId="2A1836BF" w14:textId="3B711CDF"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Scabies </w:t>
            </w:r>
          </w:p>
        </w:tc>
        <w:tc>
          <w:tcPr>
            <w:tcW w:w="6096" w:type="dxa"/>
          </w:tcPr>
          <w:p w14:paraId="7DF917D2" w14:textId="6FDBE960" w:rsidR="00F73997" w:rsidRPr="000C4363" w:rsidRDefault="002844E2" w:rsidP="00861AA2">
            <w:pPr>
              <w:rPr>
                <w:rFonts w:ascii="Times New Roman" w:hAnsi="Times New Roman" w:cs="Times New Roman"/>
                <w:sz w:val="20"/>
                <w:szCs w:val="20"/>
              </w:rPr>
            </w:pPr>
            <w:r>
              <w:rPr>
                <w:rFonts w:ascii="Times New Roman" w:hAnsi="Times New Roman" w:cs="Times New Roman"/>
                <w:sz w:val="20"/>
                <w:szCs w:val="20"/>
              </w:rPr>
              <w:t xml:space="preserve">The </w:t>
            </w:r>
            <w:r w:rsidR="00F73997" w:rsidRPr="000C4363">
              <w:rPr>
                <w:rFonts w:ascii="Times New Roman" w:hAnsi="Times New Roman" w:cs="Times New Roman"/>
                <w:sz w:val="20"/>
                <w:szCs w:val="20"/>
              </w:rPr>
              <w:t>prevalence of</w:t>
            </w:r>
            <w:r>
              <w:rPr>
                <w:rFonts w:ascii="Times New Roman" w:hAnsi="Times New Roman" w:cs="Times New Roman"/>
                <w:sz w:val="20"/>
                <w:szCs w:val="20"/>
              </w:rPr>
              <w:t xml:space="preserve"> scabies was </w:t>
            </w:r>
            <w:r w:rsidR="00F73997" w:rsidRPr="000C4363">
              <w:rPr>
                <w:rFonts w:ascii="Times New Roman" w:hAnsi="Times New Roman" w:cs="Times New Roman"/>
                <w:sz w:val="20"/>
                <w:szCs w:val="20"/>
              </w:rPr>
              <w:t>2.5%</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Of</w:t>
            </w:r>
            <w:r>
              <w:rPr>
                <w:rFonts w:ascii="Times New Roman" w:hAnsi="Times New Roman" w:cs="Times New Roman"/>
                <w:sz w:val="20"/>
                <w:szCs w:val="20"/>
              </w:rPr>
              <w:t xml:space="preserve"> these, half (</w:t>
            </w:r>
            <w:r w:rsidRPr="000C4363">
              <w:rPr>
                <w:rFonts w:ascii="Times New Roman" w:hAnsi="Times New Roman" w:cs="Times New Roman"/>
                <w:sz w:val="20"/>
                <w:szCs w:val="20"/>
              </w:rPr>
              <w:t xml:space="preserve">51.9%) </w:t>
            </w:r>
            <w:r>
              <w:rPr>
                <w:rFonts w:ascii="Times New Roman" w:hAnsi="Times New Roman" w:cs="Times New Roman"/>
                <w:sz w:val="20"/>
                <w:szCs w:val="20"/>
              </w:rPr>
              <w:t xml:space="preserve">of the </w:t>
            </w:r>
            <w:r w:rsidR="00F73997" w:rsidRPr="000C4363">
              <w:rPr>
                <w:rFonts w:ascii="Times New Roman" w:hAnsi="Times New Roman" w:cs="Times New Roman"/>
                <w:sz w:val="20"/>
                <w:szCs w:val="20"/>
              </w:rPr>
              <w:t xml:space="preserve">cases were males and 48.1% were females. The highest cases were seen in children aged 5-14 (50.6%) years. </w:t>
            </w:r>
            <w:r w:rsidR="00332C73">
              <w:rPr>
                <w:rFonts w:ascii="Times New Roman" w:hAnsi="Times New Roman" w:cs="Times New Roman"/>
                <w:sz w:val="20"/>
                <w:szCs w:val="20"/>
              </w:rPr>
              <w:t>S</w:t>
            </w:r>
            <w:r w:rsidR="00F73997" w:rsidRPr="000C4363">
              <w:rPr>
                <w:rFonts w:ascii="Times New Roman" w:hAnsi="Times New Roman" w:cs="Times New Roman"/>
                <w:sz w:val="20"/>
                <w:szCs w:val="20"/>
              </w:rPr>
              <w:t>haring clothes with scabies patients, and households having greater than six family members</w:t>
            </w:r>
            <w:r w:rsidR="00332C73">
              <w:rPr>
                <w:rFonts w:ascii="Times New Roman" w:hAnsi="Times New Roman" w:cs="Times New Roman"/>
                <w:sz w:val="20"/>
                <w:szCs w:val="20"/>
              </w:rPr>
              <w:t xml:space="preserve"> were the identified risk factors to scabies outbreak</w:t>
            </w:r>
            <w:r w:rsidR="00F73997" w:rsidRPr="000C4363">
              <w:rPr>
                <w:rFonts w:ascii="Times New Roman" w:hAnsi="Times New Roman" w:cs="Times New Roman"/>
                <w:sz w:val="20"/>
                <w:szCs w:val="20"/>
              </w:rPr>
              <w:t>.</w:t>
            </w:r>
          </w:p>
        </w:tc>
      </w:tr>
      <w:tr w:rsidR="00F73997" w:rsidRPr="000C4363" w14:paraId="3DC029F4" w14:textId="77777777" w:rsidTr="00B11222">
        <w:tc>
          <w:tcPr>
            <w:tcW w:w="1419" w:type="dxa"/>
          </w:tcPr>
          <w:p w14:paraId="15A9870A" w14:textId="280B2ABF"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Azene et al.,2020</w:t>
            </w:r>
          </w:p>
        </w:tc>
        <w:tc>
          <w:tcPr>
            <w:tcW w:w="3543" w:type="dxa"/>
          </w:tcPr>
          <w:p w14:paraId="23AE5484" w14:textId="3CA76272" w:rsidR="00F73997"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estimates the overall prevalence of scabies and associated factors in all age groups in Ethiopia</w:t>
            </w:r>
          </w:p>
        </w:tc>
        <w:tc>
          <w:tcPr>
            <w:tcW w:w="1134" w:type="dxa"/>
          </w:tcPr>
          <w:p w14:paraId="71ED032C" w14:textId="6C1C95CD" w:rsidR="00F73997" w:rsidRPr="000C4363" w:rsidRDefault="00165FCC" w:rsidP="00861AA2">
            <w:pPr>
              <w:rPr>
                <w:rFonts w:ascii="Times New Roman" w:hAnsi="Times New Roman" w:cs="Times New Roman"/>
                <w:sz w:val="20"/>
                <w:szCs w:val="20"/>
              </w:rPr>
            </w:pPr>
            <w:r>
              <w:rPr>
                <w:rFonts w:ascii="Times New Roman" w:hAnsi="Times New Roman" w:cs="Times New Roman"/>
                <w:sz w:val="20"/>
                <w:szCs w:val="20"/>
              </w:rPr>
              <w:t>National</w:t>
            </w:r>
          </w:p>
        </w:tc>
        <w:tc>
          <w:tcPr>
            <w:tcW w:w="1418" w:type="dxa"/>
          </w:tcPr>
          <w:p w14:paraId="2C9FAA2B" w14:textId="40441C6C"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044FFEC7" w14:textId="4F2DF630"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Scabies </w:t>
            </w:r>
          </w:p>
        </w:tc>
        <w:tc>
          <w:tcPr>
            <w:tcW w:w="6096" w:type="dxa"/>
          </w:tcPr>
          <w:p w14:paraId="0BEDD2E4" w14:textId="203E3304"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The overall prevalence of scabies was 14.5%</w:t>
            </w:r>
            <w:r w:rsidR="00332C73">
              <w:rPr>
                <w:rFonts w:ascii="Times New Roman" w:hAnsi="Times New Roman" w:cs="Times New Roman"/>
                <w:sz w:val="20"/>
                <w:szCs w:val="20"/>
              </w:rPr>
              <w:t xml:space="preserve"> </w:t>
            </w:r>
            <w:r w:rsidRPr="000C4363">
              <w:rPr>
                <w:rFonts w:ascii="Times New Roman" w:hAnsi="Times New Roman" w:cs="Times New Roman"/>
                <w:sz w:val="20"/>
                <w:szCs w:val="20"/>
              </w:rPr>
              <w:t xml:space="preserve">in Ethiopia. </w:t>
            </w:r>
            <w:r w:rsidR="00332C73">
              <w:rPr>
                <w:rFonts w:ascii="Times New Roman" w:hAnsi="Times New Roman" w:cs="Times New Roman"/>
                <w:sz w:val="20"/>
                <w:szCs w:val="20"/>
              </w:rPr>
              <w:t>O</w:t>
            </w:r>
            <w:r w:rsidR="00F341AE" w:rsidRPr="000C4363">
              <w:rPr>
                <w:rFonts w:ascii="Times New Roman" w:hAnsi="Times New Roman" w:cs="Times New Roman"/>
                <w:sz w:val="20"/>
                <w:szCs w:val="20"/>
              </w:rPr>
              <w:t xml:space="preserve">f these, </w:t>
            </w:r>
            <w:r w:rsidRPr="000C4363">
              <w:rPr>
                <w:rFonts w:ascii="Times New Roman" w:hAnsi="Times New Roman" w:cs="Times New Roman"/>
                <w:sz w:val="20"/>
                <w:szCs w:val="20"/>
              </w:rPr>
              <w:t>the highest prevalence was 19.6% in Amhara region. A person from a large family size, and sharing a bed were significantly associated with scabies.</w:t>
            </w:r>
          </w:p>
        </w:tc>
      </w:tr>
      <w:tr w:rsidR="00F73997" w:rsidRPr="000C4363" w14:paraId="424FC54F" w14:textId="77777777" w:rsidTr="00B11222">
        <w:tc>
          <w:tcPr>
            <w:tcW w:w="1419" w:type="dxa"/>
          </w:tcPr>
          <w:p w14:paraId="20F38379" w14:textId="6BAEEDD2"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Walker et al., 2017</w:t>
            </w:r>
          </w:p>
        </w:tc>
        <w:tc>
          <w:tcPr>
            <w:tcW w:w="3543" w:type="dxa"/>
          </w:tcPr>
          <w:p w14:paraId="39077653" w14:textId="623E3DC6" w:rsidR="00F73997"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determine the prevalence and impact of scabies in schoolchildren in southern Ethiopia.</w:t>
            </w:r>
          </w:p>
        </w:tc>
        <w:tc>
          <w:tcPr>
            <w:tcW w:w="1134" w:type="dxa"/>
          </w:tcPr>
          <w:p w14:paraId="6E531EEC" w14:textId="3688208E"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Southern Ethiopia</w:t>
            </w:r>
          </w:p>
        </w:tc>
        <w:tc>
          <w:tcPr>
            <w:tcW w:w="1418" w:type="dxa"/>
          </w:tcPr>
          <w:p w14:paraId="05D63C99" w14:textId="1BCBEF35"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Cross-sectional </w:t>
            </w:r>
          </w:p>
        </w:tc>
        <w:tc>
          <w:tcPr>
            <w:tcW w:w="1417" w:type="dxa"/>
          </w:tcPr>
          <w:p w14:paraId="06DF6C9D" w14:textId="764DD569"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Scabies </w:t>
            </w:r>
          </w:p>
        </w:tc>
        <w:tc>
          <w:tcPr>
            <w:tcW w:w="6096" w:type="dxa"/>
          </w:tcPr>
          <w:p w14:paraId="44566AE6" w14:textId="56BF1180" w:rsidR="00F73997" w:rsidRPr="000C4363" w:rsidRDefault="007050C5" w:rsidP="00861AA2">
            <w:pPr>
              <w:rPr>
                <w:rFonts w:ascii="Times New Roman" w:hAnsi="Times New Roman" w:cs="Times New Roman"/>
                <w:sz w:val="20"/>
                <w:szCs w:val="20"/>
              </w:rPr>
            </w:pPr>
            <w:r w:rsidRPr="000C4363">
              <w:rPr>
                <w:rFonts w:ascii="Times New Roman" w:hAnsi="Times New Roman" w:cs="Times New Roman"/>
                <w:sz w:val="20"/>
                <w:szCs w:val="20"/>
              </w:rPr>
              <w:t>Scabies appeared to have a significant negative effect on quality of life</w:t>
            </w:r>
            <w:r w:rsidR="00332C73">
              <w:rPr>
                <w:rFonts w:ascii="Times New Roman" w:hAnsi="Times New Roman" w:cs="Times New Roman"/>
                <w:sz w:val="20"/>
                <w:szCs w:val="20"/>
              </w:rPr>
              <w:t xml:space="preserve">, and the </w:t>
            </w:r>
            <w:r w:rsidR="00F73997" w:rsidRPr="000C4363">
              <w:rPr>
                <w:rFonts w:ascii="Times New Roman" w:hAnsi="Times New Roman" w:cs="Times New Roman"/>
                <w:sz w:val="20"/>
                <w:szCs w:val="20"/>
              </w:rPr>
              <w:t xml:space="preserve">burden of skin disease </w:t>
            </w:r>
            <w:r w:rsidRPr="000C4363">
              <w:rPr>
                <w:rFonts w:ascii="Times New Roman" w:hAnsi="Times New Roman" w:cs="Times New Roman"/>
                <w:sz w:val="20"/>
                <w:szCs w:val="20"/>
              </w:rPr>
              <w:t xml:space="preserve">was </w:t>
            </w:r>
            <w:r w:rsidR="00F73997" w:rsidRPr="000C4363">
              <w:rPr>
                <w:rFonts w:ascii="Times New Roman" w:hAnsi="Times New Roman" w:cs="Times New Roman"/>
                <w:sz w:val="20"/>
                <w:szCs w:val="20"/>
              </w:rPr>
              <w:t xml:space="preserve">40% having an ectodermal parasitic skin disease. </w:t>
            </w:r>
          </w:p>
        </w:tc>
      </w:tr>
      <w:tr w:rsidR="00F73997" w:rsidRPr="000C4363" w14:paraId="0542799E" w14:textId="77777777" w:rsidTr="00B11222">
        <w:tc>
          <w:tcPr>
            <w:tcW w:w="1419" w:type="dxa"/>
          </w:tcPr>
          <w:p w14:paraId="2CB5B226" w14:textId="18545E1D"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Dagne et al., 2019</w:t>
            </w:r>
          </w:p>
        </w:tc>
        <w:tc>
          <w:tcPr>
            <w:tcW w:w="3543" w:type="dxa"/>
          </w:tcPr>
          <w:p w14:paraId="51802CF4" w14:textId="74278BEF" w:rsidR="00F73997"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assess the prevalence of scabies and associated factors among students in primary schools in Dabat district, northwest Ethiopia</w:t>
            </w:r>
          </w:p>
        </w:tc>
        <w:tc>
          <w:tcPr>
            <w:tcW w:w="1134" w:type="dxa"/>
          </w:tcPr>
          <w:p w14:paraId="3D495B9E" w14:textId="20663BA9"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Dabat district, northwest Ethiopia</w:t>
            </w:r>
          </w:p>
        </w:tc>
        <w:tc>
          <w:tcPr>
            <w:tcW w:w="1418" w:type="dxa"/>
          </w:tcPr>
          <w:p w14:paraId="424C811C" w14:textId="79A491BA"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Cross-sectional </w:t>
            </w:r>
          </w:p>
        </w:tc>
        <w:tc>
          <w:tcPr>
            <w:tcW w:w="1417" w:type="dxa"/>
          </w:tcPr>
          <w:p w14:paraId="0C01D84E" w14:textId="037F6817"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Scabies </w:t>
            </w:r>
          </w:p>
        </w:tc>
        <w:tc>
          <w:tcPr>
            <w:tcW w:w="6096" w:type="dxa"/>
          </w:tcPr>
          <w:p w14:paraId="3DD3E69A" w14:textId="34034987"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The prevalence of scabies was 9.3</w:t>
            </w:r>
            <w:r w:rsidR="009F161F">
              <w:rPr>
                <w:rFonts w:ascii="Times New Roman" w:hAnsi="Times New Roman" w:cs="Times New Roman"/>
                <w:sz w:val="20"/>
                <w:szCs w:val="20"/>
              </w:rPr>
              <w:t>%</w:t>
            </w:r>
            <w:r w:rsidR="00332C73">
              <w:rPr>
                <w:rFonts w:ascii="Times New Roman" w:hAnsi="Times New Roman" w:cs="Times New Roman"/>
                <w:sz w:val="20"/>
                <w:szCs w:val="20"/>
              </w:rPr>
              <w:t xml:space="preserve"> Being</w:t>
            </w:r>
            <w:r w:rsidRPr="000C4363">
              <w:rPr>
                <w:rFonts w:ascii="Times New Roman" w:hAnsi="Times New Roman" w:cs="Times New Roman"/>
                <w:sz w:val="20"/>
                <w:szCs w:val="20"/>
              </w:rPr>
              <w:t xml:space="preserve"> rural school, had illiterate father, being grade level 1-4, rarely taking a bath, contact with a person with itching symptom, a family member with itchy symptoms, not living with both parents, and using water only for hand washing were factors associated with scabies infestation among schoolchildren.</w:t>
            </w:r>
          </w:p>
        </w:tc>
      </w:tr>
      <w:tr w:rsidR="00F73997" w:rsidRPr="000C4363" w14:paraId="68DF9238" w14:textId="77777777" w:rsidTr="00B11222">
        <w:tc>
          <w:tcPr>
            <w:tcW w:w="1419" w:type="dxa"/>
          </w:tcPr>
          <w:p w14:paraId="66A57045" w14:textId="5BBD7702"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Yassin et al., 2017</w:t>
            </w:r>
          </w:p>
        </w:tc>
        <w:tc>
          <w:tcPr>
            <w:tcW w:w="3543" w:type="dxa"/>
          </w:tcPr>
          <w:p w14:paraId="73D0FE59" w14:textId="35A07EA0" w:rsidR="00F73997"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0128C2" w:rsidRPr="000C4363">
              <w:rPr>
                <w:rFonts w:ascii="Times New Roman" w:hAnsi="Times New Roman" w:cs="Times New Roman"/>
                <w:sz w:val="20"/>
                <w:szCs w:val="20"/>
              </w:rPr>
              <w:t>o</w:t>
            </w:r>
            <w:r>
              <w:rPr>
                <w:rFonts w:ascii="Times New Roman" w:hAnsi="Times New Roman" w:cs="Times New Roman"/>
                <w:sz w:val="20"/>
                <w:szCs w:val="20"/>
              </w:rPr>
              <w:t xml:space="preserve"> </w:t>
            </w:r>
            <w:r w:rsidR="000128C2" w:rsidRPr="000C4363">
              <w:rPr>
                <w:rFonts w:ascii="Times New Roman" w:hAnsi="Times New Roman" w:cs="Times New Roman"/>
                <w:sz w:val="20"/>
                <w:szCs w:val="20"/>
              </w:rPr>
              <w:t>investigate scabies outbreak, identify factors associated with scabies transmission and to take public health action among affected group of people</w:t>
            </w:r>
          </w:p>
        </w:tc>
        <w:tc>
          <w:tcPr>
            <w:tcW w:w="1134" w:type="dxa"/>
          </w:tcPr>
          <w:p w14:paraId="33BAA321" w14:textId="79EBD68D" w:rsidR="00F73997" w:rsidRPr="000C4363" w:rsidRDefault="000128C2" w:rsidP="00861AA2">
            <w:pPr>
              <w:rPr>
                <w:rFonts w:ascii="Times New Roman" w:hAnsi="Times New Roman" w:cs="Times New Roman"/>
                <w:sz w:val="20"/>
                <w:szCs w:val="20"/>
              </w:rPr>
            </w:pPr>
            <w:r w:rsidRPr="000C4363">
              <w:rPr>
                <w:rFonts w:ascii="Times New Roman" w:hAnsi="Times New Roman" w:cs="Times New Roman"/>
                <w:sz w:val="20"/>
                <w:szCs w:val="20"/>
              </w:rPr>
              <w:t xml:space="preserve">Amhara, Ethiopia </w:t>
            </w:r>
          </w:p>
        </w:tc>
        <w:tc>
          <w:tcPr>
            <w:tcW w:w="1418" w:type="dxa"/>
          </w:tcPr>
          <w:p w14:paraId="1A10FA23" w14:textId="5F0F1132" w:rsidR="00F73997" w:rsidRPr="000C4363" w:rsidRDefault="000128C2" w:rsidP="00861AA2">
            <w:pPr>
              <w:rPr>
                <w:rFonts w:ascii="Times New Roman" w:hAnsi="Times New Roman" w:cs="Times New Roman"/>
                <w:sz w:val="20"/>
                <w:szCs w:val="20"/>
              </w:rPr>
            </w:pPr>
            <w:r w:rsidRPr="000C4363">
              <w:rPr>
                <w:rFonts w:ascii="Times New Roman" w:hAnsi="Times New Roman" w:cs="Times New Roman"/>
                <w:sz w:val="20"/>
                <w:szCs w:val="20"/>
              </w:rPr>
              <w:t>Matched case-control</w:t>
            </w:r>
          </w:p>
        </w:tc>
        <w:tc>
          <w:tcPr>
            <w:tcW w:w="1417" w:type="dxa"/>
          </w:tcPr>
          <w:p w14:paraId="1858DFB1" w14:textId="15008DFA"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Scabies </w:t>
            </w:r>
          </w:p>
        </w:tc>
        <w:tc>
          <w:tcPr>
            <w:tcW w:w="6096" w:type="dxa"/>
          </w:tcPr>
          <w:p w14:paraId="248A4E03" w14:textId="3A9318DC" w:rsidR="00F73997" w:rsidRPr="000C4363" w:rsidRDefault="00332C73" w:rsidP="00861AA2">
            <w:pPr>
              <w:rPr>
                <w:rFonts w:ascii="Times New Roman" w:hAnsi="Times New Roman" w:cs="Times New Roman"/>
                <w:sz w:val="20"/>
                <w:szCs w:val="20"/>
              </w:rPr>
            </w:pPr>
            <w:r w:rsidRPr="000C4363">
              <w:rPr>
                <w:rFonts w:ascii="Times New Roman" w:hAnsi="Times New Roman" w:cs="Times New Roman"/>
                <w:sz w:val="20"/>
                <w:szCs w:val="20"/>
              </w:rPr>
              <w:t>P</w:t>
            </w:r>
            <w:r w:rsidR="000128C2" w:rsidRPr="000C4363">
              <w:rPr>
                <w:rFonts w:ascii="Times New Roman" w:hAnsi="Times New Roman" w:cs="Times New Roman"/>
                <w:sz w:val="20"/>
                <w:szCs w:val="20"/>
              </w:rPr>
              <w:t>eople</w:t>
            </w:r>
            <w:r>
              <w:rPr>
                <w:rFonts w:ascii="Times New Roman" w:hAnsi="Times New Roman" w:cs="Times New Roman"/>
                <w:sz w:val="20"/>
                <w:szCs w:val="20"/>
              </w:rPr>
              <w:t xml:space="preserve"> </w:t>
            </w:r>
            <w:r w:rsidR="000128C2" w:rsidRPr="000C4363">
              <w:rPr>
                <w:rFonts w:ascii="Times New Roman" w:hAnsi="Times New Roman" w:cs="Times New Roman"/>
                <w:sz w:val="20"/>
                <w:szCs w:val="20"/>
              </w:rPr>
              <w:t xml:space="preserve">who share close from ill person were 2.76 times more likely to develop scabies; and individuals who had close contact with ill person were 5 times more likely to develop disease scabies, also individuals who had travelling history to scabies epidemic area were </w:t>
            </w:r>
            <w:r w:rsidR="00355CE5">
              <w:rPr>
                <w:rFonts w:ascii="Times New Roman" w:hAnsi="Times New Roman" w:cs="Times New Roman"/>
                <w:sz w:val="20"/>
                <w:szCs w:val="20"/>
              </w:rPr>
              <w:t>4.7</w:t>
            </w:r>
            <w:r w:rsidR="000128C2" w:rsidRPr="000C4363">
              <w:rPr>
                <w:rFonts w:ascii="Times New Roman" w:hAnsi="Times New Roman" w:cs="Times New Roman"/>
                <w:sz w:val="20"/>
                <w:szCs w:val="20"/>
              </w:rPr>
              <w:t xml:space="preserve"> times more likely develop the disease. individuals who wash their body in more than a week interval were 3.22 times more likely develop scabies.</w:t>
            </w:r>
          </w:p>
        </w:tc>
      </w:tr>
      <w:tr w:rsidR="00F73997" w:rsidRPr="000C4363" w14:paraId="54D9EB03" w14:textId="77777777" w:rsidTr="00B11222">
        <w:tc>
          <w:tcPr>
            <w:tcW w:w="1419" w:type="dxa"/>
          </w:tcPr>
          <w:p w14:paraId="6E6CF471" w14:textId="38FAB2B0"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noProof/>
                <w:sz w:val="20"/>
                <w:szCs w:val="20"/>
              </w:rPr>
              <w:t>Arega et al., 2020</w:t>
            </w:r>
          </w:p>
        </w:tc>
        <w:tc>
          <w:tcPr>
            <w:tcW w:w="3543" w:type="dxa"/>
          </w:tcPr>
          <w:p w14:paraId="64EA768E" w14:textId="241F05CF"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To assess orphans suffered from scabies, other NTDs and malnutrition in Ethiopia </w:t>
            </w:r>
          </w:p>
        </w:tc>
        <w:tc>
          <w:tcPr>
            <w:tcW w:w="1134" w:type="dxa"/>
          </w:tcPr>
          <w:p w14:paraId="11D307D2" w14:textId="1A21A931" w:rsidR="00F73997" w:rsidRPr="000C4363" w:rsidRDefault="00165FCC" w:rsidP="00861AA2">
            <w:pPr>
              <w:rPr>
                <w:rFonts w:ascii="Times New Roman" w:hAnsi="Times New Roman" w:cs="Times New Roman"/>
                <w:sz w:val="20"/>
                <w:szCs w:val="20"/>
              </w:rPr>
            </w:pPr>
            <w:r>
              <w:rPr>
                <w:rFonts w:ascii="Times New Roman" w:hAnsi="Times New Roman" w:cs="Times New Roman"/>
                <w:sz w:val="20"/>
                <w:szCs w:val="20"/>
              </w:rPr>
              <w:t>National</w:t>
            </w:r>
            <w:r w:rsidR="00F73997" w:rsidRPr="000C4363">
              <w:rPr>
                <w:rFonts w:ascii="Times New Roman" w:hAnsi="Times New Roman" w:cs="Times New Roman"/>
                <w:sz w:val="20"/>
                <w:szCs w:val="20"/>
              </w:rPr>
              <w:t xml:space="preserve"> </w:t>
            </w:r>
          </w:p>
        </w:tc>
        <w:tc>
          <w:tcPr>
            <w:tcW w:w="1418" w:type="dxa"/>
          </w:tcPr>
          <w:p w14:paraId="67DFBBC8" w14:textId="27A46657"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Record review</w:t>
            </w:r>
          </w:p>
        </w:tc>
        <w:tc>
          <w:tcPr>
            <w:tcW w:w="1417" w:type="dxa"/>
          </w:tcPr>
          <w:p w14:paraId="0D33E637" w14:textId="23DC4C39"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Scabies</w:t>
            </w:r>
          </w:p>
        </w:tc>
        <w:tc>
          <w:tcPr>
            <w:tcW w:w="6096" w:type="dxa"/>
          </w:tcPr>
          <w:p w14:paraId="1B137771" w14:textId="02348411" w:rsidR="00F73997" w:rsidRPr="000C4363" w:rsidRDefault="00F73997" w:rsidP="00861AA2">
            <w:pPr>
              <w:rPr>
                <w:rFonts w:ascii="Times New Roman" w:hAnsi="Times New Roman" w:cs="Times New Roman"/>
                <w:sz w:val="20"/>
                <w:szCs w:val="20"/>
              </w:rPr>
            </w:pPr>
            <w:bookmarkStart w:id="7" w:name="_Hlk101191847"/>
            <w:r w:rsidRPr="000C4363">
              <w:rPr>
                <w:rFonts w:ascii="Times New Roman" w:hAnsi="Times New Roman" w:cs="Times New Roman"/>
                <w:sz w:val="20"/>
                <w:szCs w:val="20"/>
              </w:rPr>
              <w:t>The prevalence of scabies among orphan children was 23.1%</w:t>
            </w:r>
            <w:r w:rsidR="00332C73">
              <w:rPr>
                <w:rFonts w:ascii="Times New Roman" w:hAnsi="Times New Roman" w:cs="Times New Roman"/>
                <w:sz w:val="20"/>
                <w:szCs w:val="20"/>
              </w:rPr>
              <w:t xml:space="preserve">. of these, </w:t>
            </w:r>
            <w:r w:rsidRPr="000C4363">
              <w:rPr>
                <w:rFonts w:ascii="Times New Roman" w:hAnsi="Times New Roman" w:cs="Times New Roman"/>
                <w:sz w:val="20"/>
                <w:szCs w:val="20"/>
              </w:rPr>
              <w:t>28.1%</w:t>
            </w:r>
            <w:r w:rsidR="00332C73">
              <w:rPr>
                <w:rFonts w:ascii="Times New Roman" w:hAnsi="Times New Roman" w:cs="Times New Roman"/>
                <w:sz w:val="20"/>
                <w:szCs w:val="20"/>
              </w:rPr>
              <w:t xml:space="preserve"> of them</w:t>
            </w:r>
            <w:r w:rsidRPr="000C4363">
              <w:rPr>
                <w:rFonts w:ascii="Times New Roman" w:hAnsi="Times New Roman" w:cs="Times New Roman"/>
                <w:sz w:val="20"/>
                <w:szCs w:val="20"/>
              </w:rPr>
              <w:t xml:space="preserve"> had multiple episodes. The median age (interquartile range) of the children with scabies was 3 (2-5) months. 85.2% </w:t>
            </w:r>
            <w:r w:rsidR="00F341AE" w:rsidRPr="000C4363">
              <w:rPr>
                <w:rFonts w:ascii="Times New Roman" w:hAnsi="Times New Roman" w:cs="Times New Roman"/>
                <w:sz w:val="20"/>
                <w:szCs w:val="20"/>
              </w:rPr>
              <w:t>of</w:t>
            </w:r>
            <w:r w:rsidRPr="000C4363">
              <w:rPr>
                <w:rFonts w:ascii="Times New Roman" w:hAnsi="Times New Roman" w:cs="Times New Roman"/>
                <w:sz w:val="20"/>
                <w:szCs w:val="20"/>
              </w:rPr>
              <w:t xml:space="preserve"> the orphans with scabies were stunted and /or wasted.</w:t>
            </w:r>
            <w:bookmarkEnd w:id="7"/>
          </w:p>
        </w:tc>
      </w:tr>
      <w:tr w:rsidR="00F73997" w:rsidRPr="000C4363" w14:paraId="5AFC72F7" w14:textId="77777777" w:rsidTr="00B11222">
        <w:tc>
          <w:tcPr>
            <w:tcW w:w="1419" w:type="dxa"/>
          </w:tcPr>
          <w:p w14:paraId="22F80288" w14:textId="349EEA61"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Enbiale et al., 2020</w:t>
            </w:r>
          </w:p>
        </w:tc>
        <w:tc>
          <w:tcPr>
            <w:tcW w:w="3543" w:type="dxa"/>
          </w:tcPr>
          <w:p w14:paraId="1F85E224" w14:textId="00F96B14" w:rsidR="00F73997" w:rsidRPr="000C4363" w:rsidRDefault="001C42BB" w:rsidP="00861AA2">
            <w:pPr>
              <w:rPr>
                <w:rFonts w:ascii="Times New Roman" w:hAnsi="Times New Roman" w:cs="Times New Roman"/>
                <w:sz w:val="20"/>
                <w:szCs w:val="20"/>
              </w:rPr>
            </w:pPr>
            <w:r>
              <w:rPr>
                <w:rFonts w:ascii="Times New Roman" w:hAnsi="Times New Roman" w:cs="Times New Roman"/>
                <w:sz w:val="20"/>
                <w:szCs w:val="20"/>
              </w:rPr>
              <w:t xml:space="preserve">To </w:t>
            </w:r>
            <w:r w:rsidR="00F73997" w:rsidRPr="000C4363">
              <w:rPr>
                <w:rFonts w:ascii="Times New Roman" w:hAnsi="Times New Roman" w:cs="Times New Roman"/>
                <w:sz w:val="20"/>
                <w:szCs w:val="20"/>
              </w:rPr>
              <w:t>describe its implementation and report on a) numbers screened and identified with scabies, b) treatment category and drug type and c) human resources used, duration, and cost of the campaign</w:t>
            </w:r>
          </w:p>
        </w:tc>
        <w:tc>
          <w:tcPr>
            <w:tcW w:w="1134" w:type="dxa"/>
          </w:tcPr>
          <w:p w14:paraId="6E414489" w14:textId="78CACC07" w:rsidR="00F73997" w:rsidRPr="000C4363" w:rsidRDefault="009F161F" w:rsidP="00861AA2">
            <w:pPr>
              <w:rPr>
                <w:rFonts w:ascii="Times New Roman" w:hAnsi="Times New Roman" w:cs="Times New Roman"/>
                <w:sz w:val="20"/>
                <w:szCs w:val="20"/>
              </w:rPr>
            </w:pPr>
            <w:r>
              <w:rPr>
                <w:rFonts w:ascii="Times New Roman" w:hAnsi="Times New Roman" w:cs="Times New Roman"/>
                <w:sz w:val="20"/>
                <w:szCs w:val="20"/>
              </w:rPr>
              <w:t>Northwestern</w:t>
            </w:r>
            <w:r w:rsidR="00F73997" w:rsidRPr="000C4363">
              <w:rPr>
                <w:rFonts w:ascii="Times New Roman" w:hAnsi="Times New Roman" w:cs="Times New Roman"/>
                <w:sz w:val="20"/>
                <w:szCs w:val="20"/>
              </w:rPr>
              <w:t xml:space="preserve"> Ethiopia </w:t>
            </w:r>
          </w:p>
        </w:tc>
        <w:tc>
          <w:tcPr>
            <w:tcW w:w="1418" w:type="dxa"/>
          </w:tcPr>
          <w:p w14:paraId="58EF2438" w14:textId="448F21DD"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Cross-sectional  </w:t>
            </w:r>
          </w:p>
        </w:tc>
        <w:tc>
          <w:tcPr>
            <w:tcW w:w="1417" w:type="dxa"/>
          </w:tcPr>
          <w:p w14:paraId="694D5A46" w14:textId="4DB7D1BF"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Scabies </w:t>
            </w:r>
          </w:p>
        </w:tc>
        <w:tc>
          <w:tcPr>
            <w:tcW w:w="6096" w:type="dxa"/>
          </w:tcPr>
          <w:p w14:paraId="578D18C7" w14:textId="4A74BB9D" w:rsidR="00F73997" w:rsidRPr="000C4363" w:rsidRDefault="00255EF6" w:rsidP="00861AA2">
            <w:pPr>
              <w:rPr>
                <w:rFonts w:ascii="Times New Roman" w:hAnsi="Times New Roman" w:cs="Times New Roman"/>
                <w:sz w:val="20"/>
                <w:szCs w:val="20"/>
              </w:rPr>
            </w:pPr>
            <w:r>
              <w:rPr>
                <w:rFonts w:ascii="Times New Roman" w:hAnsi="Times New Roman" w:cs="Times New Roman"/>
                <w:sz w:val="20"/>
                <w:szCs w:val="20"/>
              </w:rPr>
              <w:t xml:space="preserve">Scabies cases was </w:t>
            </w:r>
            <w:r w:rsidR="00F73997" w:rsidRPr="000C4363">
              <w:rPr>
                <w:rFonts w:ascii="Times New Roman" w:hAnsi="Times New Roman" w:cs="Times New Roman"/>
                <w:sz w:val="20"/>
                <w:szCs w:val="20"/>
              </w:rPr>
              <w:t>9.7% and 11.0%</w:t>
            </w:r>
            <w:r>
              <w:rPr>
                <w:rFonts w:ascii="Times New Roman" w:hAnsi="Times New Roman" w:cs="Times New Roman"/>
                <w:sz w:val="20"/>
                <w:szCs w:val="20"/>
              </w:rPr>
              <w:t xml:space="preserve"> of the</w:t>
            </w:r>
            <w:r w:rsidR="00F73997" w:rsidRPr="000C4363">
              <w:rPr>
                <w:rFonts w:ascii="Times New Roman" w:hAnsi="Times New Roman" w:cs="Times New Roman"/>
                <w:sz w:val="20"/>
                <w:szCs w:val="20"/>
              </w:rPr>
              <w:t xml:space="preserve"> contacts received treatment. Scabies prevalence varied</w:t>
            </w:r>
            <w:r w:rsidR="009F161F">
              <w:rPr>
                <w:rFonts w:ascii="Times New Roman" w:hAnsi="Times New Roman" w:cs="Times New Roman"/>
                <w:sz w:val="20"/>
                <w:szCs w:val="20"/>
              </w:rPr>
              <w:t xml:space="preserve"> </w:t>
            </w:r>
            <w:r w:rsidR="007663DB">
              <w:rPr>
                <w:rFonts w:ascii="Times New Roman" w:hAnsi="Times New Roman" w:cs="Times New Roman"/>
                <w:sz w:val="20"/>
                <w:szCs w:val="20"/>
              </w:rPr>
              <w:t>from 39.2% i</w:t>
            </w:r>
            <w:r w:rsidR="00F73997" w:rsidRPr="000C4363">
              <w:rPr>
                <w:rFonts w:ascii="Times New Roman" w:hAnsi="Times New Roman" w:cs="Times New Roman"/>
                <w:sz w:val="20"/>
                <w:szCs w:val="20"/>
              </w:rPr>
              <w:t>n Central Gondar</w:t>
            </w:r>
            <w:r w:rsidR="007663DB">
              <w:rPr>
                <w:rFonts w:ascii="Times New Roman" w:hAnsi="Times New Roman" w:cs="Times New Roman"/>
                <w:sz w:val="20"/>
                <w:szCs w:val="20"/>
              </w:rPr>
              <w:t xml:space="preserve">, </w:t>
            </w:r>
            <w:r w:rsidR="00F73997" w:rsidRPr="000C4363">
              <w:rPr>
                <w:rFonts w:ascii="Times New Roman" w:hAnsi="Times New Roman" w:cs="Times New Roman"/>
                <w:sz w:val="20"/>
                <w:szCs w:val="20"/>
              </w:rPr>
              <w:t>South Gondar (16.7%) and North Gondar (15.0%). Of</w:t>
            </w:r>
            <w:r w:rsidR="009F161F">
              <w:rPr>
                <w:rFonts w:ascii="Times New Roman" w:hAnsi="Times New Roman" w:cs="Times New Roman"/>
                <w:sz w:val="20"/>
                <w:szCs w:val="20"/>
              </w:rPr>
              <w:t xml:space="preserve"> </w:t>
            </w:r>
            <w:r w:rsidR="00F73997" w:rsidRPr="000C4363">
              <w:rPr>
                <w:rFonts w:ascii="Times New Roman" w:hAnsi="Times New Roman" w:cs="Times New Roman"/>
                <w:sz w:val="20"/>
                <w:szCs w:val="20"/>
              </w:rPr>
              <w:t xml:space="preserve">93% who received treatment, 94% received </w:t>
            </w:r>
            <w:r>
              <w:rPr>
                <w:rFonts w:ascii="Times New Roman" w:hAnsi="Times New Roman" w:cs="Times New Roman"/>
                <w:sz w:val="20"/>
                <w:szCs w:val="20"/>
              </w:rPr>
              <w:t>I</w:t>
            </w:r>
            <w:r w:rsidR="00F73997" w:rsidRPr="000C4363">
              <w:rPr>
                <w:rFonts w:ascii="Times New Roman" w:hAnsi="Times New Roman" w:cs="Times New Roman"/>
                <w:sz w:val="20"/>
                <w:szCs w:val="20"/>
              </w:rPr>
              <w:t xml:space="preserve">vermectin, the rest topical permethrin and sulfur. The average coverage capacity of an MDA campaign staff member was 84 people per day. The total cost was 11,696,333 United States Dollars (USD). Cost per 100,000 population = 129,135 USD. </w:t>
            </w:r>
          </w:p>
        </w:tc>
      </w:tr>
      <w:tr w:rsidR="00F73997" w:rsidRPr="000C4363" w14:paraId="1EC55C9D" w14:textId="77777777" w:rsidTr="00B11222">
        <w:tc>
          <w:tcPr>
            <w:tcW w:w="1419" w:type="dxa"/>
          </w:tcPr>
          <w:p w14:paraId="2D34AB48" w14:textId="2B02A986"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lastRenderedPageBreak/>
              <w:t>Meribo et al., 2017</w:t>
            </w:r>
          </w:p>
        </w:tc>
        <w:tc>
          <w:tcPr>
            <w:tcW w:w="3543" w:type="dxa"/>
          </w:tcPr>
          <w:p w14:paraId="589BB68E" w14:textId="12C64E18" w:rsidR="00F73997" w:rsidRPr="000C4363" w:rsidRDefault="001C42BB" w:rsidP="00861AA2">
            <w:pPr>
              <w:rPr>
                <w:rFonts w:ascii="Times New Roman" w:hAnsi="Times New Roman" w:cs="Times New Roman"/>
                <w:sz w:val="20"/>
                <w:szCs w:val="20"/>
              </w:rPr>
            </w:pPr>
            <w:r>
              <w:rPr>
                <w:rFonts w:ascii="Times New Roman" w:hAnsi="Times New Roman" w:cs="Times New Roman"/>
                <w:sz w:val="20"/>
                <w:szCs w:val="20"/>
              </w:rPr>
              <w:t xml:space="preserve">To </w:t>
            </w:r>
            <w:r w:rsidR="00F73997" w:rsidRPr="000C4363">
              <w:rPr>
                <w:rFonts w:ascii="Times New Roman" w:hAnsi="Times New Roman" w:cs="Times New Roman"/>
                <w:sz w:val="20"/>
                <w:szCs w:val="20"/>
              </w:rPr>
              <w:t>review of Ethiopian Onchocerciasis Elimination Programme</w:t>
            </w:r>
          </w:p>
        </w:tc>
        <w:tc>
          <w:tcPr>
            <w:tcW w:w="1134" w:type="dxa"/>
          </w:tcPr>
          <w:p w14:paraId="68B757C6" w14:textId="63789FD4" w:rsidR="00F73997" w:rsidRPr="000C4363" w:rsidRDefault="00165FCC" w:rsidP="00861AA2">
            <w:pPr>
              <w:rPr>
                <w:rFonts w:ascii="Times New Roman" w:hAnsi="Times New Roman" w:cs="Times New Roman"/>
                <w:sz w:val="20"/>
                <w:szCs w:val="20"/>
              </w:rPr>
            </w:pPr>
            <w:r>
              <w:rPr>
                <w:rFonts w:ascii="Times New Roman" w:hAnsi="Times New Roman" w:cs="Times New Roman"/>
                <w:sz w:val="20"/>
                <w:szCs w:val="20"/>
              </w:rPr>
              <w:t>National</w:t>
            </w:r>
          </w:p>
        </w:tc>
        <w:tc>
          <w:tcPr>
            <w:tcW w:w="1418" w:type="dxa"/>
          </w:tcPr>
          <w:p w14:paraId="5CAF403D" w14:textId="38740084"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Review </w:t>
            </w:r>
          </w:p>
        </w:tc>
        <w:tc>
          <w:tcPr>
            <w:tcW w:w="1417" w:type="dxa"/>
          </w:tcPr>
          <w:p w14:paraId="4A4040EC" w14:textId="7A62E09F"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Onchocerciasis</w:t>
            </w:r>
          </w:p>
        </w:tc>
        <w:tc>
          <w:tcPr>
            <w:tcW w:w="6096" w:type="dxa"/>
          </w:tcPr>
          <w:p w14:paraId="1E0772A1" w14:textId="73138A90" w:rsidR="00F73997" w:rsidRPr="000C4363" w:rsidRDefault="00B1391B" w:rsidP="00861AA2">
            <w:pPr>
              <w:rPr>
                <w:rFonts w:ascii="Times New Roman" w:hAnsi="Times New Roman" w:cs="Times New Roman"/>
                <w:sz w:val="20"/>
                <w:szCs w:val="20"/>
              </w:rPr>
            </w:pPr>
            <w:r w:rsidRPr="000C4363">
              <w:rPr>
                <w:rFonts w:ascii="Times New Roman" w:hAnsi="Times New Roman" w:cs="Times New Roman"/>
                <w:sz w:val="20"/>
                <w:szCs w:val="20"/>
              </w:rPr>
              <w:t>MDA delivered two times per year</w:t>
            </w:r>
            <w:r w:rsidR="00255EF6">
              <w:rPr>
                <w:rFonts w:ascii="Times New Roman" w:hAnsi="Times New Roman" w:cs="Times New Roman"/>
                <w:sz w:val="20"/>
                <w:szCs w:val="20"/>
              </w:rPr>
              <w:t xml:space="preserve">, and </w:t>
            </w:r>
            <w:r w:rsidR="000C4363" w:rsidRPr="000C4363">
              <w:rPr>
                <w:rFonts w:ascii="Times New Roman" w:hAnsi="Times New Roman" w:cs="Times New Roman"/>
                <w:sz w:val="20"/>
                <w:szCs w:val="20"/>
              </w:rPr>
              <w:t xml:space="preserve">has successfully scaled up interventions and achieved 100% geographic coverage in all known endemic districts. The treatment coverage for the last five years has been maintained at more than 80%. Despite many years of ivermectin MDA the transmission of onchocerciasis </w:t>
            </w:r>
            <w:r>
              <w:rPr>
                <w:rFonts w:ascii="Times New Roman" w:hAnsi="Times New Roman" w:cs="Times New Roman"/>
                <w:sz w:val="20"/>
                <w:szCs w:val="20"/>
              </w:rPr>
              <w:t xml:space="preserve">is </w:t>
            </w:r>
            <w:r w:rsidR="00255EF6">
              <w:rPr>
                <w:rFonts w:ascii="Times New Roman" w:hAnsi="Times New Roman" w:cs="Times New Roman"/>
                <w:sz w:val="20"/>
                <w:szCs w:val="20"/>
              </w:rPr>
              <w:t xml:space="preserve">still exist </w:t>
            </w:r>
            <w:r w:rsidR="000C4363" w:rsidRPr="000C4363">
              <w:rPr>
                <w:rFonts w:ascii="Times New Roman" w:hAnsi="Times New Roman" w:cs="Times New Roman"/>
                <w:sz w:val="20"/>
                <w:szCs w:val="20"/>
              </w:rPr>
              <w:t>in many districts</w:t>
            </w:r>
          </w:p>
        </w:tc>
      </w:tr>
      <w:tr w:rsidR="00F73997" w:rsidRPr="000C4363" w14:paraId="28313E60" w14:textId="77777777" w:rsidTr="00B11222">
        <w:trPr>
          <w:trHeight w:val="365"/>
        </w:trPr>
        <w:tc>
          <w:tcPr>
            <w:tcW w:w="1419" w:type="dxa"/>
          </w:tcPr>
          <w:p w14:paraId="34C8C138" w14:textId="3D6ED340"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noProof/>
                <w:sz w:val="20"/>
                <w:szCs w:val="20"/>
              </w:rPr>
              <w:t>Endeshaw et al., 2015</w:t>
            </w:r>
          </w:p>
        </w:tc>
        <w:tc>
          <w:tcPr>
            <w:tcW w:w="3543" w:type="dxa"/>
          </w:tcPr>
          <w:p w14:paraId="14A94814" w14:textId="4DA5AAD3" w:rsidR="00F73997"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determine the prevalence of LF microfilaremia in onchocerciasis endemic districts that had received 7 years of MDA with ivermectin</w:t>
            </w:r>
          </w:p>
        </w:tc>
        <w:tc>
          <w:tcPr>
            <w:tcW w:w="1134" w:type="dxa"/>
          </w:tcPr>
          <w:p w14:paraId="3D3EECBA" w14:textId="6DE070E6"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North western Ethiopia </w:t>
            </w:r>
          </w:p>
        </w:tc>
        <w:tc>
          <w:tcPr>
            <w:tcW w:w="1418" w:type="dxa"/>
          </w:tcPr>
          <w:p w14:paraId="320C5DA9" w14:textId="7C3A68EA" w:rsidR="00F73997" w:rsidRPr="000C4363" w:rsidRDefault="002A20EE" w:rsidP="00861AA2">
            <w:pPr>
              <w:rPr>
                <w:rFonts w:ascii="Times New Roman" w:hAnsi="Times New Roman" w:cs="Times New Roman"/>
                <w:sz w:val="20"/>
                <w:szCs w:val="20"/>
              </w:rPr>
            </w:pPr>
            <w:r>
              <w:rPr>
                <w:rFonts w:ascii="Times New Roman" w:hAnsi="Times New Roman" w:cs="Times New Roman"/>
                <w:sz w:val="20"/>
                <w:szCs w:val="20"/>
              </w:rPr>
              <w:t xml:space="preserve">Cohort </w:t>
            </w:r>
            <w:r w:rsidR="00F73997" w:rsidRPr="000C4363">
              <w:rPr>
                <w:rFonts w:ascii="Times New Roman" w:hAnsi="Times New Roman" w:cs="Times New Roman"/>
                <w:sz w:val="20"/>
                <w:szCs w:val="20"/>
              </w:rPr>
              <w:t xml:space="preserve"> </w:t>
            </w:r>
          </w:p>
        </w:tc>
        <w:tc>
          <w:tcPr>
            <w:tcW w:w="1417" w:type="dxa"/>
          </w:tcPr>
          <w:p w14:paraId="5A6D58EC" w14:textId="77777777"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onchocerciasis </w:t>
            </w:r>
          </w:p>
          <w:p w14:paraId="1F71D7D1" w14:textId="45995A21"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(MDA access)</w:t>
            </w:r>
          </w:p>
        </w:tc>
        <w:tc>
          <w:tcPr>
            <w:tcW w:w="6096" w:type="dxa"/>
          </w:tcPr>
          <w:p w14:paraId="6D7121F9" w14:textId="1133FBAE" w:rsidR="00F73997" w:rsidRPr="000C4363" w:rsidRDefault="00F73997" w:rsidP="00861AA2">
            <w:pPr>
              <w:jc w:val="both"/>
              <w:rPr>
                <w:rFonts w:ascii="Times New Roman" w:hAnsi="Times New Roman" w:cs="Times New Roman"/>
                <w:sz w:val="20"/>
                <w:szCs w:val="20"/>
              </w:rPr>
            </w:pPr>
            <w:r w:rsidRPr="000C4363">
              <w:rPr>
                <w:rFonts w:ascii="Times New Roman" w:hAnsi="Times New Roman" w:cs="Times New Roman"/>
                <w:sz w:val="20"/>
                <w:szCs w:val="20"/>
              </w:rPr>
              <w:t xml:space="preserve">The mean microfilaremia </w:t>
            </w:r>
            <w:r w:rsidR="004758A5">
              <w:rPr>
                <w:rFonts w:ascii="Times New Roman" w:hAnsi="Times New Roman" w:cs="Times New Roman"/>
                <w:sz w:val="20"/>
                <w:szCs w:val="20"/>
              </w:rPr>
              <w:t xml:space="preserve">and </w:t>
            </w:r>
            <w:r w:rsidR="004758A5" w:rsidRPr="000C4363">
              <w:rPr>
                <w:rFonts w:ascii="Times New Roman" w:hAnsi="Times New Roman" w:cs="Times New Roman"/>
                <w:sz w:val="20"/>
                <w:szCs w:val="20"/>
              </w:rPr>
              <w:t xml:space="preserve">density </w:t>
            </w:r>
            <w:r w:rsidRPr="000C4363">
              <w:rPr>
                <w:rFonts w:ascii="Times New Roman" w:hAnsi="Times New Roman" w:cs="Times New Roman"/>
                <w:sz w:val="20"/>
                <w:szCs w:val="20"/>
              </w:rPr>
              <w:t>w</w:t>
            </w:r>
            <w:r w:rsidR="004758A5">
              <w:rPr>
                <w:rFonts w:ascii="Times New Roman" w:hAnsi="Times New Roman" w:cs="Times New Roman"/>
                <w:sz w:val="20"/>
                <w:szCs w:val="20"/>
              </w:rPr>
              <w:t>ere</w:t>
            </w:r>
            <w:r w:rsidRPr="000C4363">
              <w:rPr>
                <w:rFonts w:ascii="Times New Roman" w:hAnsi="Times New Roman" w:cs="Times New Roman"/>
                <w:sz w:val="20"/>
                <w:szCs w:val="20"/>
              </w:rPr>
              <w:t xml:space="preserve"> 4.7%</w:t>
            </w:r>
            <w:r w:rsidR="00255EF6">
              <w:rPr>
                <w:rFonts w:ascii="Times New Roman" w:hAnsi="Times New Roman" w:cs="Times New Roman"/>
                <w:sz w:val="20"/>
                <w:szCs w:val="20"/>
              </w:rPr>
              <w:t>,</w:t>
            </w:r>
            <w:r w:rsidR="004758A5">
              <w:rPr>
                <w:rFonts w:ascii="Times New Roman" w:hAnsi="Times New Roman" w:cs="Times New Roman"/>
                <w:sz w:val="20"/>
                <w:szCs w:val="20"/>
              </w:rPr>
              <w:t xml:space="preserve"> </w:t>
            </w:r>
            <w:r w:rsidR="00255EF6">
              <w:rPr>
                <w:rFonts w:ascii="Times New Roman" w:hAnsi="Times New Roman" w:cs="Times New Roman"/>
                <w:sz w:val="20"/>
                <w:szCs w:val="20"/>
              </w:rPr>
              <w:t xml:space="preserve">and </w:t>
            </w:r>
            <w:r w:rsidRPr="000C4363">
              <w:rPr>
                <w:rFonts w:ascii="Times New Roman" w:hAnsi="Times New Roman" w:cs="Times New Roman"/>
                <w:sz w:val="20"/>
                <w:szCs w:val="20"/>
              </w:rPr>
              <w:t>9.8 mf/60 μl</w:t>
            </w:r>
            <w:r w:rsidR="004758A5">
              <w:rPr>
                <w:rFonts w:ascii="Times New Roman" w:hAnsi="Times New Roman" w:cs="Times New Roman"/>
                <w:sz w:val="20"/>
                <w:szCs w:val="20"/>
              </w:rPr>
              <w:t>, respectively</w:t>
            </w:r>
            <w:r w:rsidRPr="000C4363">
              <w:rPr>
                <w:rFonts w:ascii="Times New Roman" w:hAnsi="Times New Roman" w:cs="Times New Roman"/>
                <w:sz w:val="20"/>
                <w:szCs w:val="20"/>
              </w:rPr>
              <w:t xml:space="preserve">. Children </w:t>
            </w:r>
            <w:r w:rsidR="004758A5">
              <w:rPr>
                <w:rFonts w:ascii="Times New Roman" w:hAnsi="Times New Roman" w:cs="Times New Roman"/>
                <w:sz w:val="20"/>
                <w:szCs w:val="20"/>
              </w:rPr>
              <w:t>(</w:t>
            </w:r>
            <w:r w:rsidRPr="000C4363">
              <w:rPr>
                <w:rFonts w:ascii="Times New Roman" w:hAnsi="Times New Roman" w:cs="Times New Roman"/>
                <w:sz w:val="20"/>
                <w:szCs w:val="20"/>
              </w:rPr>
              <w:t>2–9-year-old</w:t>
            </w:r>
            <w:r w:rsidR="004758A5">
              <w:rPr>
                <w:rFonts w:ascii="Times New Roman" w:hAnsi="Times New Roman" w:cs="Times New Roman"/>
                <w:sz w:val="20"/>
                <w:szCs w:val="20"/>
              </w:rPr>
              <w:t>)</w:t>
            </w:r>
            <w:r w:rsidRPr="000C4363">
              <w:rPr>
                <w:rFonts w:ascii="Times New Roman" w:hAnsi="Times New Roman" w:cs="Times New Roman"/>
                <w:sz w:val="20"/>
                <w:szCs w:val="20"/>
              </w:rPr>
              <w:t xml:space="preserve"> were infected </w:t>
            </w:r>
            <w:r w:rsidR="004758A5">
              <w:rPr>
                <w:rFonts w:ascii="Times New Roman" w:hAnsi="Times New Roman" w:cs="Times New Roman"/>
                <w:sz w:val="20"/>
                <w:szCs w:val="20"/>
              </w:rPr>
              <w:t xml:space="preserve">during </w:t>
            </w:r>
            <w:r w:rsidRPr="000C4363">
              <w:rPr>
                <w:rFonts w:ascii="Times New Roman" w:hAnsi="Times New Roman" w:cs="Times New Roman"/>
                <w:sz w:val="20"/>
                <w:szCs w:val="20"/>
              </w:rPr>
              <w:t xml:space="preserve">the MDA period. MDA coverage </w:t>
            </w:r>
            <w:r w:rsidR="00255EF6">
              <w:rPr>
                <w:rFonts w:ascii="Times New Roman" w:hAnsi="Times New Roman" w:cs="Times New Roman"/>
                <w:sz w:val="20"/>
                <w:szCs w:val="20"/>
              </w:rPr>
              <w:t>was</w:t>
            </w:r>
            <w:r w:rsidRPr="000C4363">
              <w:rPr>
                <w:rFonts w:ascii="Times New Roman" w:hAnsi="Times New Roman" w:cs="Times New Roman"/>
                <w:sz w:val="20"/>
                <w:szCs w:val="20"/>
              </w:rPr>
              <w:t xml:space="preserve"> 66.4% over a 7-year period</w:t>
            </w:r>
            <w:r w:rsidR="00255EF6">
              <w:rPr>
                <w:rFonts w:ascii="Times New Roman" w:hAnsi="Times New Roman" w:cs="Times New Roman"/>
                <w:sz w:val="20"/>
                <w:szCs w:val="20"/>
              </w:rPr>
              <w:t>, but</w:t>
            </w:r>
            <w:r w:rsidR="004758A5">
              <w:rPr>
                <w:rFonts w:ascii="Times New Roman" w:hAnsi="Times New Roman" w:cs="Times New Roman"/>
                <w:sz w:val="20"/>
                <w:szCs w:val="20"/>
              </w:rPr>
              <w:t xml:space="preserve"> </w:t>
            </w:r>
            <w:r w:rsidRPr="000C4363">
              <w:rPr>
                <w:rFonts w:ascii="Times New Roman" w:hAnsi="Times New Roman" w:cs="Times New Roman"/>
                <w:sz w:val="20"/>
                <w:szCs w:val="20"/>
              </w:rPr>
              <w:t xml:space="preserve">ivermectin </w:t>
            </w:r>
            <w:r w:rsidR="004758A5">
              <w:rPr>
                <w:rFonts w:ascii="Times New Roman" w:hAnsi="Times New Roman" w:cs="Times New Roman"/>
                <w:sz w:val="20"/>
                <w:szCs w:val="20"/>
              </w:rPr>
              <w:t>only</w:t>
            </w:r>
            <w:r w:rsidRPr="000C4363">
              <w:rPr>
                <w:rFonts w:ascii="Times New Roman" w:hAnsi="Times New Roman" w:cs="Times New Roman"/>
                <w:sz w:val="20"/>
                <w:szCs w:val="20"/>
              </w:rPr>
              <w:t xml:space="preserve"> </w:t>
            </w:r>
            <w:r w:rsidR="00255EF6">
              <w:rPr>
                <w:rFonts w:ascii="Times New Roman" w:hAnsi="Times New Roman" w:cs="Times New Roman"/>
                <w:sz w:val="20"/>
                <w:szCs w:val="20"/>
              </w:rPr>
              <w:t xml:space="preserve">MDA </w:t>
            </w:r>
            <w:r w:rsidRPr="000C4363">
              <w:rPr>
                <w:rFonts w:ascii="Times New Roman" w:hAnsi="Times New Roman" w:cs="Times New Roman"/>
                <w:sz w:val="20"/>
                <w:szCs w:val="20"/>
              </w:rPr>
              <w:t xml:space="preserve">for onchocerciasis did not interrupt LF transmission. </w:t>
            </w:r>
            <w:r w:rsidR="00255EF6">
              <w:rPr>
                <w:rFonts w:ascii="Times New Roman" w:hAnsi="Times New Roman" w:cs="Times New Roman"/>
                <w:sz w:val="20"/>
                <w:szCs w:val="20"/>
              </w:rPr>
              <w:t xml:space="preserve">So, </w:t>
            </w:r>
            <w:r w:rsidRPr="000C4363">
              <w:rPr>
                <w:rFonts w:ascii="Times New Roman" w:hAnsi="Times New Roman" w:cs="Times New Roman"/>
                <w:sz w:val="20"/>
                <w:szCs w:val="20"/>
              </w:rPr>
              <w:t>albendazole should be added and treatment coverage improved.</w:t>
            </w:r>
          </w:p>
        </w:tc>
      </w:tr>
      <w:tr w:rsidR="00F73997" w:rsidRPr="000C4363" w14:paraId="204671B6" w14:textId="77777777" w:rsidTr="00B11222">
        <w:tc>
          <w:tcPr>
            <w:tcW w:w="1419" w:type="dxa"/>
          </w:tcPr>
          <w:p w14:paraId="7EFE309F" w14:textId="69363129"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Diro et al.,2017</w:t>
            </w:r>
          </w:p>
        </w:tc>
        <w:tc>
          <w:tcPr>
            <w:tcW w:w="3543" w:type="dxa"/>
          </w:tcPr>
          <w:p w14:paraId="789C4E00" w14:textId="1D99130A" w:rsidR="00F73997" w:rsidRPr="000C4363" w:rsidRDefault="001C42BB" w:rsidP="00861AA2">
            <w:pPr>
              <w:rPr>
                <w:rFonts w:ascii="Times New Roman" w:hAnsi="Times New Roman" w:cs="Times New Roman"/>
                <w:sz w:val="20"/>
                <w:szCs w:val="20"/>
              </w:rPr>
            </w:pPr>
            <w:r>
              <w:rPr>
                <w:rFonts w:ascii="Times New Roman" w:hAnsi="Times New Roman" w:cs="Times New Roman"/>
                <w:sz w:val="20"/>
                <w:szCs w:val="20"/>
              </w:rPr>
              <w:t xml:space="preserve">To </w:t>
            </w:r>
            <w:r w:rsidR="00F73997" w:rsidRPr="000C4363">
              <w:rPr>
                <w:rFonts w:ascii="Times New Roman" w:hAnsi="Times New Roman" w:cs="Times New Roman"/>
                <w:sz w:val="20"/>
                <w:szCs w:val="20"/>
              </w:rPr>
              <w:t>determine whether peripheral blood could be used instead of invasive tissue aspirates to diagnose VL, using three parasite concentration techniques</w:t>
            </w:r>
          </w:p>
        </w:tc>
        <w:tc>
          <w:tcPr>
            <w:tcW w:w="1134" w:type="dxa"/>
          </w:tcPr>
          <w:p w14:paraId="1F695B26" w14:textId="76146F16" w:rsidR="00F73997" w:rsidRPr="000C4363" w:rsidRDefault="009F161F" w:rsidP="00861AA2">
            <w:pPr>
              <w:rPr>
                <w:rFonts w:ascii="Times New Roman" w:hAnsi="Times New Roman" w:cs="Times New Roman"/>
                <w:sz w:val="20"/>
                <w:szCs w:val="20"/>
              </w:rPr>
            </w:pPr>
            <w:r w:rsidRPr="000C4363">
              <w:rPr>
                <w:rFonts w:ascii="Times New Roman" w:hAnsi="Times New Roman" w:cs="Times New Roman"/>
                <w:sz w:val="20"/>
                <w:szCs w:val="20"/>
              </w:rPr>
              <w:t>North western Ethiopia</w:t>
            </w:r>
          </w:p>
        </w:tc>
        <w:tc>
          <w:tcPr>
            <w:tcW w:w="1418" w:type="dxa"/>
          </w:tcPr>
          <w:p w14:paraId="034E5DF1" w14:textId="77777777"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Cross-sectional </w:t>
            </w:r>
          </w:p>
          <w:p w14:paraId="27DA921B" w14:textId="513CFE05" w:rsidR="00F73997" w:rsidRPr="000C4363" w:rsidRDefault="00F73997" w:rsidP="00861AA2">
            <w:pPr>
              <w:rPr>
                <w:rFonts w:ascii="Times New Roman" w:hAnsi="Times New Roman" w:cs="Times New Roman"/>
                <w:sz w:val="20"/>
                <w:szCs w:val="20"/>
              </w:rPr>
            </w:pPr>
          </w:p>
        </w:tc>
        <w:tc>
          <w:tcPr>
            <w:tcW w:w="1417" w:type="dxa"/>
          </w:tcPr>
          <w:p w14:paraId="2DB57057" w14:textId="1FE6A39D"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V. Leishmaniasis </w:t>
            </w:r>
          </w:p>
          <w:p w14:paraId="0723CC5C" w14:textId="17021CD6" w:rsidR="00F73997" w:rsidRPr="000C4363" w:rsidRDefault="004758A5" w:rsidP="004758A5">
            <w:pPr>
              <w:rPr>
                <w:rFonts w:ascii="Times New Roman" w:hAnsi="Times New Roman" w:cs="Times New Roman"/>
                <w:sz w:val="20"/>
                <w:szCs w:val="20"/>
              </w:rPr>
            </w:pPr>
            <w:r>
              <w:rPr>
                <w:rFonts w:ascii="Times New Roman" w:hAnsi="Times New Roman" w:cs="Times New Roman"/>
                <w:sz w:val="20"/>
                <w:szCs w:val="20"/>
              </w:rPr>
              <w:t>(</w:t>
            </w:r>
            <w:r w:rsidR="00F73997" w:rsidRPr="000C4363">
              <w:rPr>
                <w:rFonts w:ascii="Times New Roman" w:hAnsi="Times New Roman" w:cs="Times New Roman"/>
                <w:sz w:val="20"/>
                <w:szCs w:val="20"/>
              </w:rPr>
              <w:t>Diagnostics</w:t>
            </w:r>
            <w:r>
              <w:rPr>
                <w:rFonts w:ascii="Times New Roman" w:hAnsi="Times New Roman" w:cs="Times New Roman"/>
                <w:sz w:val="20"/>
                <w:szCs w:val="20"/>
              </w:rPr>
              <w:t>)</w:t>
            </w:r>
          </w:p>
        </w:tc>
        <w:tc>
          <w:tcPr>
            <w:tcW w:w="6096" w:type="dxa"/>
          </w:tcPr>
          <w:p w14:paraId="0363A1E5" w14:textId="67010F0F"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VL could be ruled-in with peripheral blood microscopy in a substantial number of VL suspect</w:t>
            </w:r>
            <w:r w:rsidR="004758A5">
              <w:rPr>
                <w:rFonts w:ascii="Times New Roman" w:hAnsi="Times New Roman" w:cs="Times New Roman"/>
                <w:sz w:val="20"/>
                <w:szCs w:val="20"/>
              </w:rPr>
              <w:t xml:space="preserve"> among </w:t>
            </w:r>
            <w:r w:rsidRPr="000C4363">
              <w:rPr>
                <w:rFonts w:ascii="Times New Roman" w:hAnsi="Times New Roman" w:cs="Times New Roman"/>
                <w:sz w:val="20"/>
                <w:szCs w:val="20"/>
              </w:rPr>
              <w:t xml:space="preserve">HIV-coinfected patients. More sensitive and logistically feasible methods than light microscopy </w:t>
            </w:r>
            <w:r w:rsidR="0090580A" w:rsidRPr="000C4363">
              <w:rPr>
                <w:rFonts w:ascii="Times New Roman" w:hAnsi="Times New Roman" w:cs="Times New Roman"/>
                <w:sz w:val="20"/>
                <w:szCs w:val="20"/>
              </w:rPr>
              <w:t>is</w:t>
            </w:r>
            <w:r w:rsidR="0090580A">
              <w:rPr>
                <w:rFonts w:ascii="Times New Roman" w:hAnsi="Times New Roman" w:cs="Times New Roman"/>
                <w:sz w:val="20"/>
                <w:szCs w:val="20"/>
              </w:rPr>
              <w:t xml:space="preserve"> </w:t>
            </w:r>
            <w:r w:rsidRPr="000C4363">
              <w:rPr>
                <w:rFonts w:ascii="Times New Roman" w:hAnsi="Times New Roman" w:cs="Times New Roman"/>
                <w:sz w:val="20"/>
                <w:szCs w:val="20"/>
              </w:rPr>
              <w:t xml:space="preserve">needed to detect Leishmania </w:t>
            </w:r>
            <w:r w:rsidRPr="0090580A">
              <w:rPr>
                <w:rFonts w:ascii="Times New Roman" w:hAnsi="Times New Roman" w:cs="Times New Roman"/>
                <w:i/>
                <w:iCs/>
                <w:sz w:val="20"/>
                <w:szCs w:val="20"/>
              </w:rPr>
              <w:t xml:space="preserve">donovani </w:t>
            </w:r>
            <w:r w:rsidRPr="000C4363">
              <w:rPr>
                <w:rFonts w:ascii="Times New Roman" w:hAnsi="Times New Roman" w:cs="Times New Roman"/>
                <w:sz w:val="20"/>
                <w:szCs w:val="20"/>
              </w:rPr>
              <w:t>parasites present in blood</w:t>
            </w:r>
          </w:p>
        </w:tc>
      </w:tr>
      <w:tr w:rsidR="00F73997" w:rsidRPr="000C4363" w14:paraId="09ADBCAC" w14:textId="77777777" w:rsidTr="00B11222">
        <w:tc>
          <w:tcPr>
            <w:tcW w:w="1419" w:type="dxa"/>
          </w:tcPr>
          <w:p w14:paraId="03BCA97E" w14:textId="1194D65B"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noProof/>
                <w:sz w:val="20"/>
                <w:szCs w:val="20"/>
              </w:rPr>
              <w:t>Kiros &amp; Regassa, 2017</w:t>
            </w:r>
          </w:p>
        </w:tc>
        <w:tc>
          <w:tcPr>
            <w:tcW w:w="3543" w:type="dxa"/>
          </w:tcPr>
          <w:p w14:paraId="77BEF12E" w14:textId="316BD0E4" w:rsidR="00F73997"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determine the sensitivity and specificity of rk39-ICT in the diagnosis of VL in Ethiopia</w:t>
            </w:r>
          </w:p>
        </w:tc>
        <w:tc>
          <w:tcPr>
            <w:tcW w:w="1134" w:type="dxa"/>
          </w:tcPr>
          <w:p w14:paraId="73376A91" w14:textId="08F6A7F7"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Northern Ethiopia</w:t>
            </w:r>
          </w:p>
        </w:tc>
        <w:tc>
          <w:tcPr>
            <w:tcW w:w="1418" w:type="dxa"/>
          </w:tcPr>
          <w:p w14:paraId="30003C6E" w14:textId="646C1E21"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Cross-sectional </w:t>
            </w:r>
          </w:p>
        </w:tc>
        <w:tc>
          <w:tcPr>
            <w:tcW w:w="1417" w:type="dxa"/>
          </w:tcPr>
          <w:p w14:paraId="141B1644" w14:textId="2F438059"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visceral leishmaniasis (</w:t>
            </w:r>
            <w:r w:rsidR="000C4363">
              <w:rPr>
                <w:rFonts w:ascii="Times New Roman" w:hAnsi="Times New Roman" w:cs="Times New Roman"/>
                <w:sz w:val="20"/>
                <w:szCs w:val="20"/>
              </w:rPr>
              <w:t>d</w:t>
            </w:r>
            <w:r w:rsidRPr="000C4363">
              <w:rPr>
                <w:rFonts w:ascii="Times New Roman" w:hAnsi="Times New Roman" w:cs="Times New Roman"/>
                <w:sz w:val="20"/>
                <w:szCs w:val="20"/>
              </w:rPr>
              <w:t>iagnosi</w:t>
            </w:r>
            <w:r w:rsidR="000C4363">
              <w:rPr>
                <w:rFonts w:ascii="Times New Roman" w:hAnsi="Times New Roman" w:cs="Times New Roman"/>
                <w:sz w:val="20"/>
                <w:szCs w:val="20"/>
              </w:rPr>
              <w:t>tic</w:t>
            </w:r>
            <w:r w:rsidRPr="000C4363">
              <w:rPr>
                <w:rFonts w:ascii="Times New Roman" w:hAnsi="Times New Roman" w:cs="Times New Roman"/>
                <w:sz w:val="20"/>
                <w:szCs w:val="20"/>
              </w:rPr>
              <w:t>s)</w:t>
            </w:r>
          </w:p>
        </w:tc>
        <w:tc>
          <w:tcPr>
            <w:tcW w:w="6096" w:type="dxa"/>
          </w:tcPr>
          <w:p w14:paraId="6E31DB0F" w14:textId="7B351013"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Sensitivity of rK39-ICT is low and its specificity is poor. Significant number of patients with confirmed VL</w:t>
            </w:r>
            <w:r w:rsidR="0090580A">
              <w:rPr>
                <w:rFonts w:ascii="Times New Roman" w:hAnsi="Times New Roman" w:cs="Times New Roman"/>
                <w:sz w:val="20"/>
                <w:szCs w:val="20"/>
              </w:rPr>
              <w:t>,</w:t>
            </w:r>
            <w:r w:rsidRPr="000C4363">
              <w:rPr>
                <w:rFonts w:ascii="Times New Roman" w:hAnsi="Times New Roman" w:cs="Times New Roman"/>
                <w:sz w:val="20"/>
                <w:szCs w:val="20"/>
              </w:rPr>
              <w:t xml:space="preserve"> did not have travel history to endemic areas. </w:t>
            </w:r>
            <w:r w:rsidR="000C4363">
              <w:rPr>
                <w:rFonts w:ascii="Times New Roman" w:hAnsi="Times New Roman" w:cs="Times New Roman"/>
                <w:sz w:val="20"/>
                <w:szCs w:val="20"/>
              </w:rPr>
              <w:t>T</w:t>
            </w:r>
            <w:r w:rsidRPr="000C4363">
              <w:rPr>
                <w:rFonts w:ascii="Times New Roman" w:hAnsi="Times New Roman" w:cs="Times New Roman"/>
                <w:sz w:val="20"/>
                <w:szCs w:val="20"/>
              </w:rPr>
              <w:t>he rK39-ICT needs improvement for clinical use in our set up and case definition for visceral leishmaniasis in Ethiopia.</w:t>
            </w:r>
          </w:p>
        </w:tc>
      </w:tr>
      <w:tr w:rsidR="00165FCC" w:rsidRPr="000C4363" w14:paraId="57DD1599" w14:textId="77777777" w:rsidTr="00B11222">
        <w:tc>
          <w:tcPr>
            <w:tcW w:w="1419" w:type="dxa"/>
          </w:tcPr>
          <w:p w14:paraId="63F4DFA6" w14:textId="4E31A914"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noProof/>
                <w:sz w:val="20"/>
                <w:szCs w:val="20"/>
              </w:rPr>
              <w:t>Aberra et al. 201</w:t>
            </w:r>
          </w:p>
        </w:tc>
        <w:tc>
          <w:tcPr>
            <w:tcW w:w="3543" w:type="dxa"/>
          </w:tcPr>
          <w:p w14:paraId="4434D4E5" w14:textId="0DD7F464"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To produce and evaluate the performance of an in-house liquid (AQ) direct agglutination test (DAT) antigen</w:t>
            </w:r>
          </w:p>
        </w:tc>
        <w:tc>
          <w:tcPr>
            <w:tcW w:w="1134" w:type="dxa"/>
          </w:tcPr>
          <w:p w14:paraId="39D83D1E" w14:textId="6161C401" w:rsidR="00165FCC" w:rsidRPr="000C4363" w:rsidRDefault="00165FCC" w:rsidP="00861AA2">
            <w:pPr>
              <w:rPr>
                <w:rFonts w:ascii="Times New Roman" w:hAnsi="Times New Roman" w:cs="Times New Roman"/>
                <w:sz w:val="20"/>
                <w:szCs w:val="20"/>
              </w:rPr>
            </w:pPr>
            <w:r w:rsidRPr="00B4584B">
              <w:rPr>
                <w:rFonts w:ascii="Times New Roman" w:hAnsi="Times New Roman" w:cs="Times New Roman"/>
                <w:sz w:val="20"/>
                <w:szCs w:val="20"/>
              </w:rPr>
              <w:t>National</w:t>
            </w:r>
          </w:p>
        </w:tc>
        <w:tc>
          <w:tcPr>
            <w:tcW w:w="1418" w:type="dxa"/>
          </w:tcPr>
          <w:p w14:paraId="37AD7F44" w14:textId="18ADC2FD"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Cross-sectional</w:t>
            </w:r>
          </w:p>
        </w:tc>
        <w:tc>
          <w:tcPr>
            <w:tcW w:w="1417" w:type="dxa"/>
          </w:tcPr>
          <w:p w14:paraId="15F8259A" w14:textId="49EDF552"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Leishmaniasis (Diagnostics) </w:t>
            </w:r>
          </w:p>
        </w:tc>
        <w:tc>
          <w:tcPr>
            <w:tcW w:w="6096" w:type="dxa"/>
          </w:tcPr>
          <w:p w14:paraId="6BC74CE0" w14:textId="1289A3ED"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Although further standardization is required, the in-house AQ-DAT could improve diagnostic accessibility, minimize intermittent stock outs and strengthen the national VL control program</w:t>
            </w:r>
          </w:p>
        </w:tc>
      </w:tr>
      <w:tr w:rsidR="00165FCC" w:rsidRPr="000C4363" w14:paraId="28005282" w14:textId="77777777" w:rsidTr="00B11222">
        <w:tc>
          <w:tcPr>
            <w:tcW w:w="1419" w:type="dxa"/>
          </w:tcPr>
          <w:p w14:paraId="55394BB4" w14:textId="6C1D36FA" w:rsidR="00165FCC" w:rsidRPr="000C4363" w:rsidRDefault="00165FCC" w:rsidP="00861AA2">
            <w:pPr>
              <w:rPr>
                <w:rFonts w:ascii="Times New Roman" w:hAnsi="Times New Roman" w:cs="Times New Roman"/>
                <w:noProof/>
                <w:sz w:val="20"/>
                <w:szCs w:val="20"/>
              </w:rPr>
            </w:pPr>
            <w:r w:rsidRPr="000C4363">
              <w:rPr>
                <w:rFonts w:ascii="Times New Roman" w:hAnsi="Times New Roman" w:cs="Times New Roman"/>
                <w:noProof/>
                <w:sz w:val="20"/>
                <w:szCs w:val="20"/>
              </w:rPr>
              <w:t>Griensven et al., 2016</w:t>
            </w:r>
          </w:p>
        </w:tc>
        <w:tc>
          <w:tcPr>
            <w:tcW w:w="3543" w:type="dxa"/>
          </w:tcPr>
          <w:p w14:paraId="121A0FFC" w14:textId="02301F23" w:rsidR="00165FCC" w:rsidRPr="000C4363" w:rsidRDefault="00165FCC" w:rsidP="00861AA2">
            <w:pPr>
              <w:rPr>
                <w:rFonts w:ascii="Times New Roman" w:hAnsi="Times New Roman" w:cs="Times New Roman"/>
                <w:sz w:val="20"/>
                <w:szCs w:val="20"/>
              </w:rPr>
            </w:pPr>
            <w:r>
              <w:rPr>
                <w:rFonts w:ascii="Times New Roman" w:hAnsi="Times New Roman" w:cs="Times New Roman"/>
                <w:sz w:val="20"/>
                <w:szCs w:val="20"/>
              </w:rPr>
              <w:t>To assess</w:t>
            </w:r>
            <w:r w:rsidRPr="000C4363">
              <w:rPr>
                <w:rFonts w:ascii="Times New Roman" w:hAnsi="Times New Roman" w:cs="Times New Roman"/>
                <w:sz w:val="20"/>
                <w:szCs w:val="20"/>
              </w:rPr>
              <w:t xml:space="preserve"> treatment outcomes of CL due to L aethiopica in order to help identify potentially efficacious medications on C</w:t>
            </w:r>
            <w:r w:rsidR="0090580A">
              <w:rPr>
                <w:rFonts w:ascii="Times New Roman" w:hAnsi="Times New Roman" w:cs="Times New Roman"/>
                <w:sz w:val="20"/>
                <w:szCs w:val="20"/>
              </w:rPr>
              <w:t>L</w:t>
            </w:r>
          </w:p>
        </w:tc>
        <w:tc>
          <w:tcPr>
            <w:tcW w:w="1134" w:type="dxa"/>
          </w:tcPr>
          <w:p w14:paraId="0CE3F6FD" w14:textId="3FCDF7D3" w:rsidR="00165FCC" w:rsidRPr="000C4363" w:rsidRDefault="00165FCC" w:rsidP="00861AA2">
            <w:pPr>
              <w:rPr>
                <w:rFonts w:ascii="Times New Roman" w:hAnsi="Times New Roman" w:cs="Times New Roman"/>
                <w:sz w:val="20"/>
                <w:szCs w:val="20"/>
              </w:rPr>
            </w:pPr>
            <w:r w:rsidRPr="00B4584B">
              <w:rPr>
                <w:rFonts w:ascii="Times New Roman" w:hAnsi="Times New Roman" w:cs="Times New Roman"/>
                <w:sz w:val="20"/>
                <w:szCs w:val="20"/>
              </w:rPr>
              <w:t>National</w:t>
            </w:r>
          </w:p>
        </w:tc>
        <w:tc>
          <w:tcPr>
            <w:tcW w:w="1418" w:type="dxa"/>
          </w:tcPr>
          <w:p w14:paraId="2087037B" w14:textId="5D97912F"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Systematic review </w:t>
            </w:r>
            <w:r w:rsidR="004758A5">
              <w:rPr>
                <w:rFonts w:ascii="Times New Roman" w:hAnsi="Times New Roman" w:cs="Times New Roman"/>
                <w:sz w:val="20"/>
                <w:szCs w:val="20"/>
              </w:rPr>
              <w:t>(</w:t>
            </w:r>
            <w:r w:rsidR="004758A5" w:rsidRPr="000C4363">
              <w:rPr>
                <w:rFonts w:ascii="Times New Roman" w:hAnsi="Times New Roman" w:cs="Times New Roman"/>
                <w:sz w:val="20"/>
                <w:szCs w:val="20"/>
              </w:rPr>
              <w:t>Access to medicine</w:t>
            </w:r>
            <w:r w:rsidR="004758A5">
              <w:rPr>
                <w:rFonts w:ascii="Times New Roman" w:hAnsi="Times New Roman" w:cs="Times New Roman"/>
                <w:sz w:val="20"/>
                <w:szCs w:val="20"/>
              </w:rPr>
              <w:t>)</w:t>
            </w:r>
          </w:p>
        </w:tc>
        <w:tc>
          <w:tcPr>
            <w:tcW w:w="1417" w:type="dxa"/>
          </w:tcPr>
          <w:p w14:paraId="769D48AB" w14:textId="7666B76C"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Cutaneous Leishmaniasis </w:t>
            </w:r>
          </w:p>
        </w:tc>
        <w:tc>
          <w:tcPr>
            <w:tcW w:w="6096" w:type="dxa"/>
          </w:tcPr>
          <w:p w14:paraId="0AF9B0CD" w14:textId="6A47A7B0"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antimonials, pentamidine and cryotherapy</w:t>
            </w:r>
            <w:r w:rsidR="0090580A">
              <w:rPr>
                <w:rFonts w:ascii="Times New Roman" w:hAnsi="Times New Roman" w:cs="Times New Roman"/>
                <w:sz w:val="20"/>
                <w:szCs w:val="20"/>
              </w:rPr>
              <w:t xml:space="preserve"> were t</w:t>
            </w:r>
            <w:r w:rsidR="0090580A" w:rsidRPr="000C4363">
              <w:rPr>
                <w:rFonts w:ascii="Times New Roman" w:hAnsi="Times New Roman" w:cs="Times New Roman"/>
                <w:sz w:val="20"/>
                <w:szCs w:val="20"/>
              </w:rPr>
              <w:t>he most commonly used drug</w:t>
            </w:r>
            <w:r w:rsidR="0090580A">
              <w:rPr>
                <w:rFonts w:ascii="Times New Roman" w:hAnsi="Times New Roman" w:cs="Times New Roman"/>
                <w:sz w:val="20"/>
                <w:szCs w:val="20"/>
              </w:rPr>
              <w:t>s</w:t>
            </w:r>
            <w:r w:rsidRPr="000C4363">
              <w:rPr>
                <w:rFonts w:ascii="Times New Roman" w:hAnsi="Times New Roman" w:cs="Times New Roman"/>
                <w:sz w:val="20"/>
                <w:szCs w:val="20"/>
              </w:rPr>
              <w:t>. With cryotherapy, cure rates were 60–80%, and 69–85% with antimonials. Pentamidine appeared effective against complicated CL, also in cases non-responsive to antimonials.</w:t>
            </w:r>
          </w:p>
        </w:tc>
      </w:tr>
      <w:tr w:rsidR="00165FCC" w:rsidRPr="000C4363" w14:paraId="4174221A" w14:textId="77777777" w:rsidTr="00B11222">
        <w:tc>
          <w:tcPr>
            <w:tcW w:w="1419" w:type="dxa"/>
          </w:tcPr>
          <w:p w14:paraId="64019703" w14:textId="415AFCD3"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Diro et al., 2019</w:t>
            </w:r>
          </w:p>
        </w:tc>
        <w:tc>
          <w:tcPr>
            <w:tcW w:w="3543" w:type="dxa"/>
          </w:tcPr>
          <w:p w14:paraId="2C0B3A70" w14:textId="569744D5" w:rsidR="00165FCC" w:rsidRPr="000C4363" w:rsidRDefault="00165FCC" w:rsidP="00861AA2">
            <w:pPr>
              <w:rPr>
                <w:rFonts w:ascii="Times New Roman" w:hAnsi="Times New Roman" w:cs="Times New Roman"/>
                <w:sz w:val="20"/>
                <w:szCs w:val="20"/>
              </w:rPr>
            </w:pPr>
            <w:r>
              <w:rPr>
                <w:rFonts w:ascii="Times New Roman" w:hAnsi="Times New Roman" w:cs="Times New Roman"/>
                <w:sz w:val="20"/>
                <w:szCs w:val="20"/>
              </w:rPr>
              <w:t xml:space="preserve">To </w:t>
            </w:r>
            <w:r w:rsidRPr="000C4363">
              <w:rPr>
                <w:rFonts w:ascii="Times New Roman" w:hAnsi="Times New Roman" w:cs="Times New Roman"/>
                <w:sz w:val="20"/>
                <w:szCs w:val="20"/>
              </w:rPr>
              <w:t xml:space="preserve">assess </w:t>
            </w:r>
            <w:r w:rsidR="004758A5" w:rsidRPr="000C4363">
              <w:rPr>
                <w:rFonts w:ascii="Times New Roman" w:hAnsi="Times New Roman" w:cs="Times New Roman"/>
                <w:sz w:val="20"/>
                <w:szCs w:val="20"/>
              </w:rPr>
              <w:t xml:space="preserve">acceptable efficacy </w:t>
            </w:r>
            <w:r w:rsidRPr="000C4363">
              <w:rPr>
                <w:rFonts w:ascii="Times New Roman" w:hAnsi="Times New Roman" w:cs="Times New Roman"/>
                <w:sz w:val="20"/>
                <w:szCs w:val="20"/>
              </w:rPr>
              <w:t>a combination of a lower dose of AmBisome with miltefosine treatment.</w:t>
            </w:r>
          </w:p>
        </w:tc>
        <w:tc>
          <w:tcPr>
            <w:tcW w:w="1134" w:type="dxa"/>
          </w:tcPr>
          <w:p w14:paraId="45CDA730" w14:textId="0609705D" w:rsidR="00165FCC" w:rsidRPr="000C4363" w:rsidRDefault="00165FCC" w:rsidP="00861AA2">
            <w:pPr>
              <w:rPr>
                <w:rFonts w:ascii="Times New Roman" w:hAnsi="Times New Roman" w:cs="Times New Roman"/>
                <w:sz w:val="20"/>
                <w:szCs w:val="20"/>
              </w:rPr>
            </w:pPr>
            <w:r w:rsidRPr="00B4584B">
              <w:rPr>
                <w:rFonts w:ascii="Times New Roman" w:hAnsi="Times New Roman" w:cs="Times New Roman"/>
                <w:sz w:val="20"/>
                <w:szCs w:val="20"/>
              </w:rPr>
              <w:t>National</w:t>
            </w:r>
          </w:p>
        </w:tc>
        <w:tc>
          <w:tcPr>
            <w:tcW w:w="1418" w:type="dxa"/>
          </w:tcPr>
          <w:p w14:paraId="7D93C7BB" w14:textId="7FF393E0"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Randomized trial </w:t>
            </w:r>
            <w:r w:rsidR="004758A5">
              <w:rPr>
                <w:rFonts w:ascii="Times New Roman" w:hAnsi="Times New Roman" w:cs="Times New Roman"/>
                <w:sz w:val="20"/>
                <w:szCs w:val="20"/>
              </w:rPr>
              <w:t>(</w:t>
            </w:r>
            <w:r w:rsidR="004758A5" w:rsidRPr="000C4363">
              <w:rPr>
                <w:rFonts w:ascii="Times New Roman" w:hAnsi="Times New Roman" w:cs="Times New Roman"/>
                <w:sz w:val="20"/>
                <w:szCs w:val="20"/>
              </w:rPr>
              <w:t>access to medicine</w:t>
            </w:r>
            <w:r w:rsidR="004758A5">
              <w:rPr>
                <w:rFonts w:ascii="Times New Roman" w:hAnsi="Times New Roman" w:cs="Times New Roman"/>
                <w:sz w:val="20"/>
                <w:szCs w:val="20"/>
              </w:rPr>
              <w:t>)</w:t>
            </w:r>
          </w:p>
        </w:tc>
        <w:tc>
          <w:tcPr>
            <w:tcW w:w="1417" w:type="dxa"/>
          </w:tcPr>
          <w:p w14:paraId="195A9624" w14:textId="77777777"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visceral leishmaniasis</w:t>
            </w:r>
          </w:p>
          <w:p w14:paraId="29625555" w14:textId="490FD88E" w:rsidR="00165FCC" w:rsidRPr="000C4363" w:rsidRDefault="00165FCC" w:rsidP="00861AA2">
            <w:pPr>
              <w:rPr>
                <w:rFonts w:ascii="Times New Roman" w:hAnsi="Times New Roman" w:cs="Times New Roman"/>
                <w:sz w:val="20"/>
                <w:szCs w:val="20"/>
              </w:rPr>
            </w:pPr>
          </w:p>
        </w:tc>
        <w:tc>
          <w:tcPr>
            <w:tcW w:w="6096" w:type="dxa"/>
          </w:tcPr>
          <w:p w14:paraId="3C707638" w14:textId="6A4AD020" w:rsidR="00165FCC" w:rsidRPr="000C4363" w:rsidRDefault="0090580A" w:rsidP="00861AA2">
            <w:pPr>
              <w:rPr>
                <w:rFonts w:ascii="Times New Roman" w:hAnsi="Times New Roman" w:cs="Times New Roman"/>
                <w:sz w:val="20"/>
                <w:szCs w:val="20"/>
              </w:rPr>
            </w:pPr>
            <w:r>
              <w:rPr>
                <w:rFonts w:ascii="Times New Roman" w:hAnsi="Times New Roman" w:cs="Times New Roman"/>
                <w:sz w:val="20"/>
                <w:szCs w:val="20"/>
              </w:rPr>
              <w:t>T</w:t>
            </w:r>
            <w:r w:rsidR="00165FCC" w:rsidRPr="000C4363">
              <w:rPr>
                <w:rFonts w:ascii="Times New Roman" w:hAnsi="Times New Roman" w:cs="Times New Roman"/>
                <w:sz w:val="20"/>
                <w:szCs w:val="20"/>
              </w:rPr>
              <w:t xml:space="preserve">he </w:t>
            </w:r>
            <w:r w:rsidRPr="000C4363">
              <w:rPr>
                <w:rFonts w:ascii="Times New Roman" w:hAnsi="Times New Roman" w:cs="Times New Roman"/>
                <w:sz w:val="20"/>
                <w:szCs w:val="20"/>
              </w:rPr>
              <w:t>AmBisom</w:t>
            </w:r>
            <w:r>
              <w:rPr>
                <w:rFonts w:ascii="Times New Roman" w:hAnsi="Times New Roman" w:cs="Times New Roman"/>
                <w:sz w:val="20"/>
                <w:szCs w:val="20"/>
              </w:rPr>
              <w:t xml:space="preserve">e </w:t>
            </w:r>
            <w:r w:rsidR="00165FCC" w:rsidRPr="000C4363">
              <w:rPr>
                <w:rFonts w:ascii="Times New Roman" w:hAnsi="Times New Roman" w:cs="Times New Roman"/>
                <w:sz w:val="20"/>
                <w:szCs w:val="20"/>
              </w:rPr>
              <w:t xml:space="preserve">adjusted efficacy </w:t>
            </w:r>
            <w:r>
              <w:rPr>
                <w:rFonts w:ascii="Times New Roman" w:hAnsi="Times New Roman" w:cs="Times New Roman"/>
                <w:sz w:val="20"/>
                <w:szCs w:val="20"/>
              </w:rPr>
              <w:t>of</w:t>
            </w:r>
            <w:r w:rsidRPr="000C4363">
              <w:rPr>
                <w:rFonts w:ascii="Times New Roman" w:hAnsi="Times New Roman" w:cs="Times New Roman"/>
                <w:sz w:val="20"/>
                <w:szCs w:val="20"/>
              </w:rPr>
              <w:t xml:space="preserve"> </w:t>
            </w:r>
            <w:r w:rsidR="00165FCC" w:rsidRPr="000C4363">
              <w:rPr>
                <w:rFonts w:ascii="Times New Roman" w:hAnsi="Times New Roman" w:cs="Times New Roman"/>
                <w:sz w:val="20"/>
                <w:szCs w:val="20"/>
              </w:rPr>
              <w:t xml:space="preserve">was 55% in the monotherapy arm, and 88% in the combination arm. </w:t>
            </w:r>
          </w:p>
        </w:tc>
      </w:tr>
      <w:tr w:rsidR="00F73997" w:rsidRPr="000C4363" w14:paraId="2B5496D4" w14:textId="77777777" w:rsidTr="00B11222">
        <w:tc>
          <w:tcPr>
            <w:tcW w:w="1419" w:type="dxa"/>
          </w:tcPr>
          <w:p w14:paraId="6BA6F6E6" w14:textId="0C5A5B01"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noProof/>
                <w:sz w:val="20"/>
                <w:szCs w:val="20"/>
              </w:rPr>
              <w:t>Surur et al., 2020</w:t>
            </w:r>
          </w:p>
        </w:tc>
        <w:tc>
          <w:tcPr>
            <w:tcW w:w="3543" w:type="dxa"/>
          </w:tcPr>
          <w:p w14:paraId="7F5AC605" w14:textId="37DF0D2D"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To identify challenges and </w:t>
            </w:r>
            <w:r w:rsidR="0090580A">
              <w:rPr>
                <w:rFonts w:ascii="Times New Roman" w:hAnsi="Times New Roman" w:cs="Times New Roman"/>
                <w:sz w:val="20"/>
                <w:szCs w:val="20"/>
              </w:rPr>
              <w:t>o</w:t>
            </w:r>
            <w:r w:rsidRPr="000C4363">
              <w:rPr>
                <w:rFonts w:ascii="Times New Roman" w:hAnsi="Times New Roman" w:cs="Times New Roman"/>
                <w:sz w:val="20"/>
                <w:szCs w:val="20"/>
              </w:rPr>
              <w:t xml:space="preserve">pportunities for </w:t>
            </w:r>
            <w:r w:rsidR="0090580A">
              <w:rPr>
                <w:rFonts w:ascii="Times New Roman" w:hAnsi="Times New Roman" w:cs="Times New Roman"/>
                <w:sz w:val="20"/>
                <w:szCs w:val="20"/>
              </w:rPr>
              <w:t>d</w:t>
            </w:r>
            <w:r w:rsidRPr="000C4363">
              <w:rPr>
                <w:rFonts w:ascii="Times New Roman" w:hAnsi="Times New Roman" w:cs="Times New Roman"/>
                <w:sz w:val="20"/>
                <w:szCs w:val="20"/>
              </w:rPr>
              <w:t xml:space="preserve">rug </w:t>
            </w:r>
            <w:r w:rsidR="0090580A">
              <w:rPr>
                <w:rFonts w:ascii="Times New Roman" w:hAnsi="Times New Roman" w:cs="Times New Roman"/>
                <w:sz w:val="20"/>
                <w:szCs w:val="20"/>
              </w:rPr>
              <w:t>d</w:t>
            </w:r>
            <w:r w:rsidRPr="000C4363">
              <w:rPr>
                <w:rFonts w:ascii="Times New Roman" w:hAnsi="Times New Roman" w:cs="Times New Roman"/>
                <w:sz w:val="20"/>
                <w:szCs w:val="20"/>
              </w:rPr>
              <w:t>iscovery</w:t>
            </w:r>
            <w:r w:rsidR="0090580A">
              <w:rPr>
                <w:rFonts w:ascii="Times New Roman" w:hAnsi="Times New Roman" w:cs="Times New Roman"/>
                <w:sz w:val="20"/>
                <w:szCs w:val="20"/>
              </w:rPr>
              <w:t xml:space="preserve"> for</w:t>
            </w:r>
            <w:r w:rsidRPr="000C4363">
              <w:rPr>
                <w:rFonts w:ascii="Times New Roman" w:hAnsi="Times New Roman" w:cs="Times New Roman"/>
                <w:sz w:val="20"/>
                <w:szCs w:val="20"/>
              </w:rPr>
              <w:t xml:space="preserve"> </w:t>
            </w:r>
            <w:r w:rsidR="0090580A" w:rsidRPr="000C4363">
              <w:rPr>
                <w:rFonts w:ascii="Times New Roman" w:hAnsi="Times New Roman" w:cs="Times New Roman"/>
                <w:sz w:val="20"/>
                <w:szCs w:val="20"/>
              </w:rPr>
              <w:t>C</w:t>
            </w:r>
            <w:r w:rsidR="0090580A">
              <w:rPr>
                <w:rFonts w:ascii="Times New Roman" w:hAnsi="Times New Roman" w:cs="Times New Roman"/>
                <w:sz w:val="20"/>
                <w:szCs w:val="20"/>
              </w:rPr>
              <w:t xml:space="preserve">. </w:t>
            </w:r>
            <w:r w:rsidR="0090580A" w:rsidRPr="000C4363">
              <w:rPr>
                <w:rFonts w:ascii="Times New Roman" w:hAnsi="Times New Roman" w:cs="Times New Roman"/>
                <w:sz w:val="20"/>
                <w:szCs w:val="20"/>
              </w:rPr>
              <w:t xml:space="preserve"> Leishmaniasis </w:t>
            </w:r>
            <w:r w:rsidRPr="000C4363">
              <w:rPr>
                <w:rFonts w:ascii="Times New Roman" w:hAnsi="Times New Roman" w:cs="Times New Roman"/>
                <w:sz w:val="20"/>
                <w:szCs w:val="20"/>
              </w:rPr>
              <w:t xml:space="preserve">in </w:t>
            </w:r>
            <w:r w:rsidR="0090580A">
              <w:rPr>
                <w:rFonts w:ascii="Times New Roman" w:hAnsi="Times New Roman" w:cs="Times New Roman"/>
                <w:sz w:val="20"/>
                <w:szCs w:val="20"/>
              </w:rPr>
              <w:t>d</w:t>
            </w:r>
            <w:r w:rsidRPr="000C4363">
              <w:rPr>
                <w:rFonts w:ascii="Times New Roman" w:hAnsi="Times New Roman" w:cs="Times New Roman"/>
                <w:sz w:val="20"/>
                <w:szCs w:val="20"/>
              </w:rPr>
              <w:t xml:space="preserve">eveloping </w:t>
            </w:r>
            <w:r w:rsidR="0090580A">
              <w:rPr>
                <w:rFonts w:ascii="Times New Roman" w:hAnsi="Times New Roman" w:cs="Times New Roman"/>
                <w:sz w:val="20"/>
                <w:szCs w:val="20"/>
              </w:rPr>
              <w:t>c</w:t>
            </w:r>
            <w:r w:rsidRPr="000C4363">
              <w:rPr>
                <w:rFonts w:ascii="Times New Roman" w:hAnsi="Times New Roman" w:cs="Times New Roman"/>
                <w:sz w:val="20"/>
                <w:szCs w:val="20"/>
              </w:rPr>
              <w:t>ountrie</w:t>
            </w:r>
            <w:r w:rsidR="0090580A">
              <w:rPr>
                <w:rFonts w:ascii="Times New Roman" w:hAnsi="Times New Roman" w:cs="Times New Roman"/>
                <w:sz w:val="20"/>
                <w:szCs w:val="20"/>
              </w:rPr>
              <w:t>s</w:t>
            </w:r>
          </w:p>
        </w:tc>
        <w:tc>
          <w:tcPr>
            <w:tcW w:w="1134" w:type="dxa"/>
          </w:tcPr>
          <w:p w14:paraId="586BA061" w14:textId="1E7D22CC" w:rsidR="00F73997" w:rsidRPr="000C4363" w:rsidRDefault="00165FCC" w:rsidP="00861AA2">
            <w:pPr>
              <w:rPr>
                <w:rFonts w:ascii="Times New Roman" w:hAnsi="Times New Roman" w:cs="Times New Roman"/>
                <w:sz w:val="20"/>
                <w:szCs w:val="20"/>
              </w:rPr>
            </w:pPr>
            <w:r>
              <w:rPr>
                <w:rFonts w:ascii="Times New Roman" w:hAnsi="Times New Roman" w:cs="Times New Roman"/>
                <w:sz w:val="20"/>
                <w:szCs w:val="20"/>
              </w:rPr>
              <w:t xml:space="preserve">Ethiopia </w:t>
            </w:r>
          </w:p>
        </w:tc>
        <w:tc>
          <w:tcPr>
            <w:tcW w:w="1418" w:type="dxa"/>
          </w:tcPr>
          <w:p w14:paraId="33F49F1A" w14:textId="43B57F1E"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Review </w:t>
            </w:r>
          </w:p>
        </w:tc>
        <w:tc>
          <w:tcPr>
            <w:tcW w:w="1417" w:type="dxa"/>
          </w:tcPr>
          <w:p w14:paraId="4A887792" w14:textId="24DA708A"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C. Leishmaniasis </w:t>
            </w:r>
          </w:p>
        </w:tc>
        <w:tc>
          <w:tcPr>
            <w:tcW w:w="6096" w:type="dxa"/>
          </w:tcPr>
          <w:p w14:paraId="705FEEAF" w14:textId="41ACABA6"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The current paradigm of drug development for </w:t>
            </w:r>
            <w:r w:rsidR="00181196" w:rsidRPr="000C4363">
              <w:rPr>
                <w:rFonts w:ascii="Times New Roman" w:hAnsi="Times New Roman" w:cs="Times New Roman"/>
                <w:sz w:val="20"/>
                <w:szCs w:val="20"/>
              </w:rPr>
              <w:t>NTDs</w:t>
            </w:r>
            <w:r w:rsidRPr="000C4363">
              <w:rPr>
                <w:rFonts w:ascii="Times New Roman" w:hAnsi="Times New Roman" w:cs="Times New Roman"/>
                <w:sz w:val="20"/>
                <w:szCs w:val="20"/>
              </w:rPr>
              <w:t xml:space="preserve"> has failed miserably. A new model focusing on building partnerships and capacity in developing countries has to be prioritized. </w:t>
            </w:r>
          </w:p>
        </w:tc>
      </w:tr>
      <w:tr w:rsidR="00F73997" w:rsidRPr="000C4363" w14:paraId="69801397" w14:textId="77777777" w:rsidTr="00B11222">
        <w:tc>
          <w:tcPr>
            <w:tcW w:w="1419" w:type="dxa"/>
          </w:tcPr>
          <w:p w14:paraId="0A9F2F88" w14:textId="2F9CF6AE"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noProof/>
                <w:sz w:val="20"/>
                <w:szCs w:val="20"/>
              </w:rPr>
              <w:t>Abongomera et al., 2020</w:t>
            </w:r>
          </w:p>
        </w:tc>
        <w:tc>
          <w:tcPr>
            <w:tcW w:w="3543" w:type="dxa"/>
          </w:tcPr>
          <w:p w14:paraId="17EF22CA" w14:textId="1C2E1CEB" w:rsidR="00F73997"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identify prognostic factors for mortality among V</w:t>
            </w:r>
            <w:r w:rsidR="0090580A">
              <w:rPr>
                <w:rFonts w:ascii="Times New Roman" w:hAnsi="Times New Roman" w:cs="Times New Roman"/>
                <w:sz w:val="20"/>
                <w:szCs w:val="20"/>
              </w:rPr>
              <w:t xml:space="preserve">. </w:t>
            </w:r>
            <w:r w:rsidR="004758A5" w:rsidRPr="000C4363">
              <w:rPr>
                <w:rFonts w:ascii="Times New Roman" w:hAnsi="Times New Roman" w:cs="Times New Roman"/>
                <w:sz w:val="20"/>
                <w:szCs w:val="20"/>
              </w:rPr>
              <w:t>L</w:t>
            </w:r>
            <w:r w:rsidR="004758A5">
              <w:rPr>
                <w:rFonts w:ascii="Times New Roman" w:hAnsi="Times New Roman" w:cs="Times New Roman"/>
                <w:sz w:val="20"/>
                <w:szCs w:val="20"/>
              </w:rPr>
              <w:t xml:space="preserve">eishmaniasis </w:t>
            </w:r>
            <w:r w:rsidR="004758A5" w:rsidRPr="000C4363">
              <w:rPr>
                <w:rFonts w:ascii="Times New Roman" w:hAnsi="Times New Roman" w:cs="Times New Roman"/>
                <w:sz w:val="20"/>
                <w:szCs w:val="20"/>
              </w:rPr>
              <w:t>patients</w:t>
            </w:r>
            <w:r w:rsidR="00F73997" w:rsidRPr="000C4363">
              <w:rPr>
                <w:rFonts w:ascii="Times New Roman" w:hAnsi="Times New Roman" w:cs="Times New Roman"/>
                <w:sz w:val="20"/>
                <w:szCs w:val="20"/>
              </w:rPr>
              <w:t xml:space="preserve"> </w:t>
            </w:r>
          </w:p>
        </w:tc>
        <w:tc>
          <w:tcPr>
            <w:tcW w:w="1134" w:type="dxa"/>
          </w:tcPr>
          <w:p w14:paraId="4C166391" w14:textId="493D9CB5" w:rsidR="00F73997" w:rsidRPr="000C4363" w:rsidRDefault="0090580A" w:rsidP="00861AA2">
            <w:pPr>
              <w:rPr>
                <w:rFonts w:ascii="Times New Roman" w:hAnsi="Times New Roman" w:cs="Times New Roman"/>
                <w:sz w:val="20"/>
                <w:szCs w:val="20"/>
              </w:rPr>
            </w:pPr>
            <w:r>
              <w:rPr>
                <w:rFonts w:ascii="Times New Roman" w:hAnsi="Times New Roman" w:cs="Times New Roman"/>
                <w:sz w:val="20"/>
                <w:szCs w:val="20"/>
              </w:rPr>
              <w:t>Ethiopia included</w:t>
            </w:r>
          </w:p>
        </w:tc>
        <w:tc>
          <w:tcPr>
            <w:tcW w:w="1418" w:type="dxa"/>
          </w:tcPr>
          <w:p w14:paraId="11F696C2" w14:textId="29333AAC"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3C02453A" w14:textId="2D5EA55D"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visceral leishmaniasis</w:t>
            </w:r>
          </w:p>
        </w:tc>
        <w:tc>
          <w:tcPr>
            <w:tcW w:w="6096" w:type="dxa"/>
          </w:tcPr>
          <w:p w14:paraId="3E26971D" w14:textId="454910FE"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Twelve prognostic factors were evaluated in five or more studies and these results were submitted to meta-analysis producing one pooled crude odds ratio per prognostic factor. </w:t>
            </w:r>
          </w:p>
        </w:tc>
      </w:tr>
      <w:tr w:rsidR="00F73997" w:rsidRPr="000C4363" w14:paraId="5E85D25D" w14:textId="77777777" w:rsidTr="00B11222">
        <w:tc>
          <w:tcPr>
            <w:tcW w:w="1419" w:type="dxa"/>
          </w:tcPr>
          <w:p w14:paraId="133601EC" w14:textId="08FE8522"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noProof/>
                <w:sz w:val="20"/>
                <w:szCs w:val="20"/>
              </w:rPr>
              <w:t>Coulborn et al., 2018</w:t>
            </w:r>
          </w:p>
        </w:tc>
        <w:tc>
          <w:tcPr>
            <w:tcW w:w="3543" w:type="dxa"/>
          </w:tcPr>
          <w:p w14:paraId="19F48823" w14:textId="799663B4" w:rsidR="00F73997"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 xml:space="preserve">assess barriers, and recommend interventions to increase access, to VL diagnosis and care </w:t>
            </w:r>
          </w:p>
        </w:tc>
        <w:tc>
          <w:tcPr>
            <w:tcW w:w="1134" w:type="dxa"/>
          </w:tcPr>
          <w:p w14:paraId="5517728B" w14:textId="58ED6559" w:rsidR="00F73997" w:rsidRPr="000C4363" w:rsidRDefault="007A552E" w:rsidP="00861AA2">
            <w:pPr>
              <w:rPr>
                <w:rFonts w:ascii="Times New Roman" w:hAnsi="Times New Roman" w:cs="Times New Roman"/>
                <w:sz w:val="20"/>
                <w:szCs w:val="20"/>
              </w:rPr>
            </w:pPr>
            <w:r>
              <w:rPr>
                <w:rFonts w:ascii="Times New Roman" w:hAnsi="Times New Roman" w:cs="Times New Roman"/>
                <w:sz w:val="20"/>
                <w:szCs w:val="20"/>
              </w:rPr>
              <w:t xml:space="preserve">Northern </w:t>
            </w:r>
            <w:r w:rsidR="00F73997" w:rsidRPr="000C4363">
              <w:rPr>
                <w:rFonts w:ascii="Times New Roman" w:hAnsi="Times New Roman" w:cs="Times New Roman"/>
                <w:sz w:val="20"/>
                <w:szCs w:val="20"/>
              </w:rPr>
              <w:t>Ethiopia</w:t>
            </w:r>
          </w:p>
        </w:tc>
        <w:tc>
          <w:tcPr>
            <w:tcW w:w="1418" w:type="dxa"/>
          </w:tcPr>
          <w:p w14:paraId="7F921170" w14:textId="34FB176B"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Qualtative study </w:t>
            </w:r>
          </w:p>
        </w:tc>
        <w:tc>
          <w:tcPr>
            <w:tcW w:w="1417" w:type="dxa"/>
          </w:tcPr>
          <w:p w14:paraId="21B3F8D0" w14:textId="1FBE3CBD"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Leishmaniasis </w:t>
            </w:r>
          </w:p>
        </w:tc>
        <w:tc>
          <w:tcPr>
            <w:tcW w:w="6096" w:type="dxa"/>
          </w:tcPr>
          <w:p w14:paraId="105D189C" w14:textId="602CE278"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very poor access to diagnosis and, consequently, significantly delayed access to treatment.</w:t>
            </w:r>
          </w:p>
        </w:tc>
      </w:tr>
      <w:tr w:rsidR="00F73997" w:rsidRPr="000C4363" w14:paraId="6B1FD523" w14:textId="77777777" w:rsidTr="00B11222">
        <w:tc>
          <w:tcPr>
            <w:tcW w:w="1419" w:type="dxa"/>
          </w:tcPr>
          <w:p w14:paraId="2F246CED" w14:textId="34F8FE32"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noProof/>
                <w:sz w:val="20"/>
                <w:szCs w:val="20"/>
              </w:rPr>
              <w:t>Aberra et al. 2019</w:t>
            </w:r>
          </w:p>
        </w:tc>
        <w:tc>
          <w:tcPr>
            <w:tcW w:w="3543" w:type="dxa"/>
          </w:tcPr>
          <w:p w14:paraId="23739DFC" w14:textId="0F804A4A" w:rsidR="00F73997"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evaluate the diagnostic performance of MCM for the diagnosis of CL caused by L. aethiopica</w:t>
            </w:r>
          </w:p>
        </w:tc>
        <w:tc>
          <w:tcPr>
            <w:tcW w:w="1134" w:type="dxa"/>
          </w:tcPr>
          <w:p w14:paraId="258096E1" w14:textId="610DFA7C"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Ethiopia </w:t>
            </w:r>
          </w:p>
        </w:tc>
        <w:tc>
          <w:tcPr>
            <w:tcW w:w="1418" w:type="dxa"/>
          </w:tcPr>
          <w:p w14:paraId="5128F068" w14:textId="69692B18"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Cross-sectional  </w:t>
            </w:r>
          </w:p>
        </w:tc>
        <w:tc>
          <w:tcPr>
            <w:tcW w:w="1417" w:type="dxa"/>
          </w:tcPr>
          <w:p w14:paraId="2F0B2D03" w14:textId="44457C2A"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C</w:t>
            </w:r>
            <w:r w:rsidR="00770507">
              <w:rPr>
                <w:rFonts w:ascii="Times New Roman" w:hAnsi="Times New Roman" w:cs="Times New Roman"/>
                <w:sz w:val="20"/>
                <w:szCs w:val="20"/>
              </w:rPr>
              <w:t xml:space="preserve">utaneous </w:t>
            </w:r>
            <w:r w:rsidRPr="000C4363">
              <w:rPr>
                <w:rFonts w:ascii="Times New Roman" w:hAnsi="Times New Roman" w:cs="Times New Roman"/>
                <w:sz w:val="20"/>
                <w:szCs w:val="20"/>
              </w:rPr>
              <w:t>leishmaniasis</w:t>
            </w:r>
          </w:p>
          <w:p w14:paraId="2A9BA83D" w14:textId="198AC386"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 </w:t>
            </w:r>
            <w:r w:rsidR="00AD1918" w:rsidRPr="000C4363">
              <w:rPr>
                <w:rFonts w:ascii="Times New Roman" w:hAnsi="Times New Roman" w:cs="Times New Roman"/>
                <w:sz w:val="20"/>
                <w:szCs w:val="20"/>
              </w:rPr>
              <w:t>Diagnostics</w:t>
            </w:r>
            <w:r w:rsidR="007E37C9" w:rsidRPr="000C4363">
              <w:rPr>
                <w:rFonts w:ascii="Times New Roman" w:hAnsi="Times New Roman" w:cs="Times New Roman"/>
                <w:sz w:val="20"/>
                <w:szCs w:val="20"/>
              </w:rPr>
              <w:t>)</w:t>
            </w:r>
            <w:r w:rsidRPr="000C4363">
              <w:rPr>
                <w:rFonts w:ascii="Times New Roman" w:hAnsi="Times New Roman" w:cs="Times New Roman"/>
                <w:sz w:val="20"/>
                <w:szCs w:val="20"/>
              </w:rPr>
              <w:t xml:space="preserve"> </w:t>
            </w:r>
          </w:p>
        </w:tc>
        <w:tc>
          <w:tcPr>
            <w:tcW w:w="6096" w:type="dxa"/>
          </w:tcPr>
          <w:p w14:paraId="3091F990" w14:textId="2A4F7884" w:rsidR="00F73997" w:rsidRPr="000C4363" w:rsidRDefault="00F73997" w:rsidP="00861AA2">
            <w:pPr>
              <w:rPr>
                <w:rFonts w:ascii="Times New Roman" w:hAnsi="Times New Roman" w:cs="Times New Roman"/>
                <w:sz w:val="20"/>
                <w:szCs w:val="20"/>
              </w:rPr>
            </w:pPr>
            <w:bookmarkStart w:id="8" w:name="_Hlk104369404"/>
            <w:r w:rsidRPr="000C4363">
              <w:rPr>
                <w:rFonts w:ascii="Times New Roman" w:hAnsi="Times New Roman" w:cs="Times New Roman"/>
                <w:sz w:val="20"/>
                <w:szCs w:val="20"/>
              </w:rPr>
              <w:t>microculture method (MCM) is a sensitive and a rapid culturing method for the isolation of L. aethiopica than traditional culture method (TCM) and smear microscopy</w:t>
            </w:r>
            <w:bookmarkEnd w:id="8"/>
          </w:p>
        </w:tc>
      </w:tr>
      <w:tr w:rsidR="00F73997" w:rsidRPr="000C4363" w14:paraId="0790986F" w14:textId="77777777" w:rsidTr="00B11222">
        <w:tc>
          <w:tcPr>
            <w:tcW w:w="1419" w:type="dxa"/>
          </w:tcPr>
          <w:p w14:paraId="5A452284" w14:textId="15680406"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lastRenderedPageBreak/>
              <w:t>Adugna et al., 2017</w:t>
            </w:r>
          </w:p>
        </w:tc>
        <w:tc>
          <w:tcPr>
            <w:tcW w:w="3543" w:type="dxa"/>
          </w:tcPr>
          <w:p w14:paraId="2949F833" w14:textId="526F282E"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To compare the performance of Mini Parasep® solvent-free (SF) faecal parasite concentrator, Kato-Katz thick smear and McMaster techniques</w:t>
            </w:r>
          </w:p>
        </w:tc>
        <w:tc>
          <w:tcPr>
            <w:tcW w:w="1134" w:type="dxa"/>
          </w:tcPr>
          <w:p w14:paraId="15C372A1" w14:textId="322D3B3C"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Southern Ethiopia</w:t>
            </w:r>
          </w:p>
        </w:tc>
        <w:tc>
          <w:tcPr>
            <w:tcW w:w="1418" w:type="dxa"/>
          </w:tcPr>
          <w:p w14:paraId="06114383" w14:textId="3C108FFF"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Cross</w:t>
            </w:r>
            <w:r w:rsidR="002A20EE">
              <w:rPr>
                <w:rFonts w:ascii="Times New Roman" w:hAnsi="Times New Roman" w:cs="Times New Roman"/>
                <w:sz w:val="20"/>
                <w:szCs w:val="20"/>
              </w:rPr>
              <w:t>-</w:t>
            </w:r>
            <w:r w:rsidRPr="000C4363">
              <w:rPr>
                <w:rFonts w:ascii="Times New Roman" w:hAnsi="Times New Roman" w:cs="Times New Roman"/>
                <w:sz w:val="20"/>
                <w:szCs w:val="20"/>
              </w:rPr>
              <w:t xml:space="preserve">sectional </w:t>
            </w:r>
          </w:p>
        </w:tc>
        <w:tc>
          <w:tcPr>
            <w:tcW w:w="1417" w:type="dxa"/>
          </w:tcPr>
          <w:p w14:paraId="6602A7A9" w14:textId="77777777"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 Intestinal parasite </w:t>
            </w:r>
          </w:p>
          <w:p w14:paraId="5F57B4D5" w14:textId="3EAB4ED2" w:rsidR="00F73997" w:rsidRPr="000C4363" w:rsidRDefault="00AD1918" w:rsidP="00861AA2">
            <w:pPr>
              <w:rPr>
                <w:rFonts w:ascii="Times New Roman" w:hAnsi="Times New Roman" w:cs="Times New Roman"/>
                <w:sz w:val="20"/>
                <w:szCs w:val="20"/>
              </w:rPr>
            </w:pPr>
            <w:r>
              <w:rPr>
                <w:rFonts w:ascii="Times New Roman" w:hAnsi="Times New Roman" w:cs="Times New Roman"/>
                <w:sz w:val="20"/>
                <w:szCs w:val="20"/>
              </w:rPr>
              <w:t>(</w:t>
            </w:r>
            <w:r w:rsidR="00F73997" w:rsidRPr="000C4363">
              <w:rPr>
                <w:rFonts w:ascii="Times New Roman" w:hAnsi="Times New Roman" w:cs="Times New Roman"/>
                <w:sz w:val="20"/>
                <w:szCs w:val="20"/>
              </w:rPr>
              <w:t>Diagnostics</w:t>
            </w:r>
            <w:r>
              <w:rPr>
                <w:rFonts w:ascii="Times New Roman" w:hAnsi="Times New Roman" w:cs="Times New Roman"/>
                <w:sz w:val="20"/>
                <w:szCs w:val="20"/>
              </w:rPr>
              <w:t>)</w:t>
            </w:r>
          </w:p>
        </w:tc>
        <w:tc>
          <w:tcPr>
            <w:tcW w:w="6096" w:type="dxa"/>
          </w:tcPr>
          <w:p w14:paraId="42C12AB7" w14:textId="68F716E6"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The Mini Parasep® SF faecal parasite concentrator technique showed better performance than the Kato-Katz and McMaster techniques for the detection of intestinal helminth infections in stool samples, particu</w:t>
            </w:r>
            <w:r w:rsidR="00AD1918">
              <w:rPr>
                <w:rFonts w:ascii="Times New Roman" w:hAnsi="Times New Roman" w:cs="Times New Roman"/>
                <w:sz w:val="20"/>
                <w:szCs w:val="20"/>
              </w:rPr>
              <w:t>l</w:t>
            </w:r>
            <w:r w:rsidRPr="000C4363">
              <w:rPr>
                <w:rFonts w:ascii="Times New Roman" w:hAnsi="Times New Roman" w:cs="Times New Roman"/>
                <w:sz w:val="20"/>
                <w:szCs w:val="20"/>
              </w:rPr>
              <w:t xml:space="preserve">arly for S. </w:t>
            </w:r>
            <w:r w:rsidRPr="00AD1918">
              <w:rPr>
                <w:rFonts w:ascii="Times New Roman" w:hAnsi="Times New Roman" w:cs="Times New Roman"/>
                <w:i/>
                <w:iCs/>
                <w:sz w:val="20"/>
                <w:szCs w:val="20"/>
              </w:rPr>
              <w:t>mansoni</w:t>
            </w:r>
            <w:r w:rsidRPr="000C4363">
              <w:rPr>
                <w:rFonts w:ascii="Times New Roman" w:hAnsi="Times New Roman" w:cs="Times New Roman"/>
                <w:sz w:val="20"/>
                <w:szCs w:val="20"/>
              </w:rPr>
              <w:t xml:space="preserve">, A. </w:t>
            </w:r>
            <w:r w:rsidRPr="00AD1918">
              <w:rPr>
                <w:rFonts w:ascii="Times New Roman" w:hAnsi="Times New Roman" w:cs="Times New Roman"/>
                <w:i/>
                <w:iCs/>
                <w:sz w:val="20"/>
                <w:szCs w:val="20"/>
              </w:rPr>
              <w:t>lumbricoides</w:t>
            </w:r>
            <w:r w:rsidRPr="000C4363">
              <w:rPr>
                <w:rFonts w:ascii="Times New Roman" w:hAnsi="Times New Roman" w:cs="Times New Roman"/>
                <w:sz w:val="20"/>
                <w:szCs w:val="20"/>
              </w:rPr>
              <w:t xml:space="preserve"> and H</w:t>
            </w:r>
            <w:r w:rsidRPr="00AD1918">
              <w:rPr>
                <w:rFonts w:ascii="Times New Roman" w:hAnsi="Times New Roman" w:cs="Times New Roman"/>
                <w:i/>
                <w:iCs/>
                <w:sz w:val="20"/>
                <w:szCs w:val="20"/>
              </w:rPr>
              <w:t>. nana</w:t>
            </w:r>
            <w:r w:rsidRPr="000C4363">
              <w:rPr>
                <w:rFonts w:ascii="Times New Roman" w:hAnsi="Times New Roman" w:cs="Times New Roman"/>
                <w:sz w:val="20"/>
                <w:szCs w:val="20"/>
              </w:rPr>
              <w:t xml:space="preserve">. </w:t>
            </w:r>
          </w:p>
        </w:tc>
      </w:tr>
      <w:tr w:rsidR="00165FCC" w:rsidRPr="000C4363" w14:paraId="4FFA51CD" w14:textId="77777777" w:rsidTr="00B11222">
        <w:tc>
          <w:tcPr>
            <w:tcW w:w="1419" w:type="dxa"/>
          </w:tcPr>
          <w:p w14:paraId="5BEF42C4" w14:textId="382DA3C6"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Hoffman et al., 2019</w:t>
            </w:r>
          </w:p>
        </w:tc>
        <w:tc>
          <w:tcPr>
            <w:tcW w:w="3543" w:type="dxa"/>
          </w:tcPr>
          <w:p w14:paraId="04E15297" w14:textId="49F0B2F4"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To assess sensitivity and specificity of 3D and 2D photography as a tool for training TG to detect TT</w:t>
            </w:r>
          </w:p>
        </w:tc>
        <w:tc>
          <w:tcPr>
            <w:tcW w:w="1134" w:type="dxa"/>
          </w:tcPr>
          <w:p w14:paraId="532A2839" w14:textId="7577101F" w:rsidR="00165FCC" w:rsidRPr="000C4363" w:rsidRDefault="00165FCC" w:rsidP="00861AA2">
            <w:pPr>
              <w:rPr>
                <w:rFonts w:ascii="Times New Roman" w:hAnsi="Times New Roman" w:cs="Times New Roman"/>
                <w:sz w:val="20"/>
                <w:szCs w:val="20"/>
              </w:rPr>
            </w:pPr>
            <w:r w:rsidRPr="0013692C">
              <w:rPr>
                <w:rFonts w:ascii="Times New Roman" w:hAnsi="Times New Roman" w:cs="Times New Roman"/>
                <w:sz w:val="20"/>
                <w:szCs w:val="20"/>
              </w:rPr>
              <w:t>National</w:t>
            </w:r>
          </w:p>
        </w:tc>
        <w:tc>
          <w:tcPr>
            <w:tcW w:w="1418" w:type="dxa"/>
          </w:tcPr>
          <w:p w14:paraId="1355E37C" w14:textId="2997FBC9"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Cross-sectional study</w:t>
            </w:r>
          </w:p>
        </w:tc>
        <w:tc>
          <w:tcPr>
            <w:tcW w:w="1417" w:type="dxa"/>
          </w:tcPr>
          <w:p w14:paraId="7DACC8E2" w14:textId="77777777"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trachomatous trichiasis</w:t>
            </w:r>
          </w:p>
          <w:p w14:paraId="6104B82E" w14:textId="74D97EC6" w:rsidR="00165FCC" w:rsidRPr="000C4363" w:rsidRDefault="00AD1918" w:rsidP="00861AA2">
            <w:pPr>
              <w:rPr>
                <w:rFonts w:ascii="Times New Roman" w:hAnsi="Times New Roman" w:cs="Times New Roman"/>
                <w:sz w:val="20"/>
                <w:szCs w:val="20"/>
              </w:rPr>
            </w:pPr>
            <w:r>
              <w:rPr>
                <w:rFonts w:ascii="Times New Roman" w:hAnsi="Times New Roman" w:cs="Times New Roman"/>
                <w:sz w:val="20"/>
                <w:szCs w:val="20"/>
              </w:rPr>
              <w:t>(</w:t>
            </w:r>
            <w:r w:rsidR="00165FCC" w:rsidRPr="000C4363">
              <w:rPr>
                <w:rFonts w:ascii="Times New Roman" w:hAnsi="Times New Roman" w:cs="Times New Roman"/>
                <w:sz w:val="20"/>
                <w:szCs w:val="20"/>
              </w:rPr>
              <w:t>Diagnostics</w:t>
            </w:r>
            <w:r>
              <w:rPr>
                <w:rFonts w:ascii="Times New Roman" w:hAnsi="Times New Roman" w:cs="Times New Roman"/>
                <w:sz w:val="20"/>
                <w:szCs w:val="20"/>
              </w:rPr>
              <w:t>)</w:t>
            </w:r>
          </w:p>
        </w:tc>
        <w:tc>
          <w:tcPr>
            <w:tcW w:w="6096" w:type="dxa"/>
          </w:tcPr>
          <w:p w14:paraId="0D1A9607" w14:textId="3214A5CD"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The slightly higher sensitivity of 2D photos comes at considerable cost in specificity. 3D </w:t>
            </w:r>
            <w:r w:rsidR="002B20B6" w:rsidRPr="000C4363">
              <w:rPr>
                <w:rFonts w:ascii="Times New Roman" w:hAnsi="Times New Roman" w:cs="Times New Roman"/>
                <w:sz w:val="20"/>
                <w:szCs w:val="20"/>
              </w:rPr>
              <w:t>was</w:t>
            </w:r>
            <w:r w:rsidRPr="000C4363">
              <w:rPr>
                <w:rFonts w:ascii="Times New Roman" w:hAnsi="Times New Roman" w:cs="Times New Roman"/>
                <w:sz w:val="20"/>
                <w:szCs w:val="20"/>
              </w:rPr>
              <w:t xml:space="preserve"> preferred to conventional 2D photos for training. Standardized 3D images of TT could be a useful tool for training TG</w:t>
            </w:r>
            <w:r w:rsidR="002B20B6">
              <w:rPr>
                <w:rFonts w:ascii="Times New Roman" w:hAnsi="Times New Roman" w:cs="Times New Roman"/>
                <w:sz w:val="20"/>
                <w:szCs w:val="20"/>
              </w:rPr>
              <w:t>.</w:t>
            </w:r>
          </w:p>
        </w:tc>
      </w:tr>
      <w:tr w:rsidR="00165FCC" w:rsidRPr="000C4363" w14:paraId="06ECDF8C" w14:textId="77777777" w:rsidTr="00B11222">
        <w:tc>
          <w:tcPr>
            <w:tcW w:w="1419" w:type="dxa"/>
          </w:tcPr>
          <w:p w14:paraId="146D4EF8" w14:textId="32DFC533"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Stoller et al., 2020</w:t>
            </w:r>
          </w:p>
        </w:tc>
        <w:tc>
          <w:tcPr>
            <w:tcW w:w="3543" w:type="dxa"/>
          </w:tcPr>
          <w:p w14:paraId="407B3345" w14:textId="523CECB8" w:rsidR="00165FCC" w:rsidRPr="000C4363" w:rsidRDefault="00165FCC" w:rsidP="00861AA2">
            <w:pPr>
              <w:rPr>
                <w:rFonts w:ascii="Times New Roman" w:hAnsi="Times New Roman" w:cs="Times New Roman"/>
                <w:sz w:val="20"/>
                <w:szCs w:val="20"/>
              </w:rPr>
            </w:pPr>
            <w:r>
              <w:rPr>
                <w:rFonts w:ascii="Times New Roman" w:hAnsi="Times New Roman" w:cs="Times New Roman"/>
                <w:sz w:val="20"/>
                <w:szCs w:val="20"/>
              </w:rPr>
              <w:t xml:space="preserve">To assess an </w:t>
            </w:r>
            <w:r w:rsidRPr="000C4363">
              <w:rPr>
                <w:rFonts w:ascii="Times New Roman" w:hAnsi="Times New Roman" w:cs="Times New Roman"/>
                <w:sz w:val="20"/>
                <w:szCs w:val="20"/>
              </w:rPr>
              <w:t>emergence of infection with ocular Chlamydia trachomatis after mass treatment with antibiotics</w:t>
            </w:r>
          </w:p>
        </w:tc>
        <w:tc>
          <w:tcPr>
            <w:tcW w:w="1134" w:type="dxa"/>
          </w:tcPr>
          <w:p w14:paraId="516ABA3A" w14:textId="1EA7BB1F" w:rsidR="00165FCC" w:rsidRPr="000C4363" w:rsidRDefault="00165FCC" w:rsidP="00861AA2">
            <w:pPr>
              <w:rPr>
                <w:rFonts w:ascii="Times New Roman" w:hAnsi="Times New Roman" w:cs="Times New Roman"/>
                <w:sz w:val="20"/>
                <w:szCs w:val="20"/>
              </w:rPr>
            </w:pPr>
            <w:r w:rsidRPr="0013692C">
              <w:rPr>
                <w:rFonts w:ascii="Times New Roman" w:hAnsi="Times New Roman" w:cs="Times New Roman"/>
                <w:sz w:val="20"/>
                <w:szCs w:val="20"/>
              </w:rPr>
              <w:t>National</w:t>
            </w:r>
          </w:p>
        </w:tc>
        <w:tc>
          <w:tcPr>
            <w:tcW w:w="1418" w:type="dxa"/>
          </w:tcPr>
          <w:p w14:paraId="06772CF3" w14:textId="4024194F"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Cluster randomized trial </w:t>
            </w:r>
          </w:p>
        </w:tc>
        <w:tc>
          <w:tcPr>
            <w:tcW w:w="1417" w:type="dxa"/>
          </w:tcPr>
          <w:p w14:paraId="0C212FF5" w14:textId="77777777"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Trachoma</w:t>
            </w:r>
          </w:p>
          <w:p w14:paraId="25040CA5" w14:textId="411A9F07" w:rsidR="00165FCC" w:rsidRPr="000C4363" w:rsidRDefault="00AD1918" w:rsidP="00861AA2">
            <w:pPr>
              <w:rPr>
                <w:rFonts w:ascii="Times New Roman" w:hAnsi="Times New Roman" w:cs="Times New Roman"/>
                <w:sz w:val="20"/>
                <w:szCs w:val="20"/>
              </w:rPr>
            </w:pPr>
            <w:r>
              <w:rPr>
                <w:rFonts w:ascii="Times New Roman" w:hAnsi="Times New Roman" w:cs="Times New Roman"/>
                <w:sz w:val="20"/>
                <w:szCs w:val="20"/>
              </w:rPr>
              <w:t>(</w:t>
            </w:r>
            <w:r w:rsidR="009F161F">
              <w:rPr>
                <w:rFonts w:ascii="Times New Roman" w:hAnsi="Times New Roman" w:cs="Times New Roman"/>
                <w:sz w:val="20"/>
                <w:szCs w:val="20"/>
              </w:rPr>
              <w:t>Access</w:t>
            </w:r>
            <w:r w:rsidR="00165FCC" w:rsidRPr="000C4363">
              <w:rPr>
                <w:rFonts w:ascii="Times New Roman" w:hAnsi="Times New Roman" w:cs="Times New Roman"/>
                <w:sz w:val="20"/>
                <w:szCs w:val="20"/>
              </w:rPr>
              <w:t xml:space="preserve"> to medicine</w:t>
            </w:r>
            <w:r>
              <w:rPr>
                <w:rFonts w:ascii="Times New Roman" w:hAnsi="Times New Roman" w:cs="Times New Roman"/>
                <w:sz w:val="20"/>
                <w:szCs w:val="20"/>
              </w:rPr>
              <w:t>)</w:t>
            </w:r>
            <w:r w:rsidR="00165FCC" w:rsidRPr="000C4363">
              <w:rPr>
                <w:rFonts w:ascii="Times New Roman" w:hAnsi="Times New Roman" w:cs="Times New Roman"/>
                <w:sz w:val="20"/>
                <w:szCs w:val="20"/>
              </w:rPr>
              <w:t xml:space="preserve"> </w:t>
            </w:r>
          </w:p>
        </w:tc>
        <w:tc>
          <w:tcPr>
            <w:tcW w:w="6096" w:type="dxa"/>
          </w:tcPr>
          <w:p w14:paraId="2765C96B" w14:textId="208DD6B9"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Single dose of oral </w:t>
            </w:r>
            <w:r w:rsidR="002B20B6">
              <w:rPr>
                <w:rFonts w:ascii="Times New Roman" w:hAnsi="Times New Roman" w:cs="Times New Roman"/>
                <w:sz w:val="20"/>
                <w:szCs w:val="20"/>
              </w:rPr>
              <w:t>A</w:t>
            </w:r>
            <w:r w:rsidRPr="000C4363">
              <w:rPr>
                <w:rFonts w:ascii="Times New Roman" w:hAnsi="Times New Roman" w:cs="Times New Roman"/>
                <w:sz w:val="20"/>
                <w:szCs w:val="20"/>
              </w:rPr>
              <w:t xml:space="preserve">zithromycin or topical </w:t>
            </w:r>
            <w:r w:rsidR="002B20B6">
              <w:rPr>
                <w:rFonts w:ascii="Times New Roman" w:hAnsi="Times New Roman" w:cs="Times New Roman"/>
                <w:sz w:val="20"/>
                <w:szCs w:val="20"/>
              </w:rPr>
              <w:t>T</w:t>
            </w:r>
            <w:r w:rsidRPr="000C4363">
              <w:rPr>
                <w:rFonts w:ascii="Times New Roman" w:hAnsi="Times New Roman" w:cs="Times New Roman"/>
                <w:sz w:val="20"/>
                <w:szCs w:val="20"/>
              </w:rPr>
              <w:t>etracycline</w:t>
            </w:r>
            <w:r w:rsidR="002B20B6">
              <w:rPr>
                <w:rFonts w:ascii="Times New Roman" w:hAnsi="Times New Roman" w:cs="Times New Roman"/>
                <w:sz w:val="20"/>
                <w:szCs w:val="20"/>
              </w:rPr>
              <w:t xml:space="preserve"> were the common</w:t>
            </w:r>
            <w:r w:rsidRPr="000C4363">
              <w:rPr>
                <w:rFonts w:ascii="Times New Roman" w:hAnsi="Times New Roman" w:cs="Times New Roman"/>
                <w:sz w:val="20"/>
                <w:szCs w:val="20"/>
              </w:rPr>
              <w:t xml:space="preserve"> treatment</w:t>
            </w:r>
            <w:r w:rsidR="002B20B6">
              <w:rPr>
                <w:rFonts w:ascii="Times New Roman" w:hAnsi="Times New Roman" w:cs="Times New Roman"/>
                <w:sz w:val="20"/>
                <w:szCs w:val="20"/>
              </w:rPr>
              <w:t xml:space="preserve">. Through intensive latrine promotion, trachoma was reduced </w:t>
            </w:r>
            <w:r w:rsidR="002B20B6" w:rsidRPr="000C4363">
              <w:rPr>
                <w:rFonts w:ascii="Times New Roman" w:hAnsi="Times New Roman" w:cs="Times New Roman"/>
                <w:sz w:val="20"/>
                <w:szCs w:val="20"/>
              </w:rPr>
              <w:t>from 45.5% and 43.0%, respectively</w:t>
            </w:r>
            <w:r w:rsidR="004758A5">
              <w:rPr>
                <w:rFonts w:ascii="Times New Roman" w:hAnsi="Times New Roman" w:cs="Times New Roman"/>
                <w:sz w:val="20"/>
                <w:szCs w:val="20"/>
              </w:rPr>
              <w:t>. L</w:t>
            </w:r>
            <w:r w:rsidRPr="000C4363">
              <w:rPr>
                <w:rFonts w:ascii="Times New Roman" w:hAnsi="Times New Roman" w:cs="Times New Roman"/>
                <w:sz w:val="20"/>
                <w:szCs w:val="20"/>
              </w:rPr>
              <w:t>atrine and non-latrine</w:t>
            </w:r>
            <w:r w:rsidR="004758A5">
              <w:rPr>
                <w:rFonts w:ascii="Times New Roman" w:hAnsi="Times New Roman" w:cs="Times New Roman"/>
                <w:sz w:val="20"/>
                <w:szCs w:val="20"/>
              </w:rPr>
              <w:t xml:space="preserve"> h</w:t>
            </w:r>
            <w:r w:rsidRPr="000C4363">
              <w:rPr>
                <w:rFonts w:ascii="Times New Roman" w:hAnsi="Times New Roman" w:cs="Times New Roman"/>
                <w:sz w:val="20"/>
                <w:szCs w:val="20"/>
              </w:rPr>
              <w:t>ousehold latrine coverage and use were 80.8% and 61.7%, respectively</w:t>
            </w:r>
            <w:r w:rsidR="002B20B6">
              <w:rPr>
                <w:rFonts w:ascii="Times New Roman" w:hAnsi="Times New Roman" w:cs="Times New Roman"/>
                <w:sz w:val="20"/>
                <w:szCs w:val="20"/>
              </w:rPr>
              <w:t>.</w:t>
            </w:r>
          </w:p>
        </w:tc>
      </w:tr>
      <w:tr w:rsidR="00165FCC" w:rsidRPr="000C4363" w14:paraId="69F3F14F" w14:textId="77777777" w:rsidTr="00B11222">
        <w:tc>
          <w:tcPr>
            <w:tcW w:w="1419" w:type="dxa"/>
          </w:tcPr>
          <w:p w14:paraId="5BDBDCEF" w14:textId="07AD447F"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Keenan et al., 2028</w:t>
            </w:r>
          </w:p>
        </w:tc>
        <w:tc>
          <w:tcPr>
            <w:tcW w:w="3543" w:type="dxa"/>
          </w:tcPr>
          <w:p w14:paraId="1CB7911F" w14:textId="659EF853" w:rsidR="00165FCC" w:rsidRPr="000C4363" w:rsidRDefault="00165FCC" w:rsidP="00861AA2">
            <w:pPr>
              <w:rPr>
                <w:rFonts w:ascii="Times New Roman" w:hAnsi="Times New Roman" w:cs="Times New Roman"/>
                <w:sz w:val="20"/>
                <w:szCs w:val="20"/>
              </w:rPr>
            </w:pPr>
            <w:r>
              <w:rPr>
                <w:rFonts w:ascii="Times New Roman" w:hAnsi="Times New Roman" w:cs="Times New Roman"/>
                <w:sz w:val="20"/>
                <w:szCs w:val="20"/>
              </w:rPr>
              <w:t xml:space="preserve">To assess </w:t>
            </w:r>
            <w:r w:rsidRPr="000C4363">
              <w:rPr>
                <w:rFonts w:ascii="Times New Roman" w:hAnsi="Times New Roman" w:cs="Times New Roman"/>
                <w:sz w:val="20"/>
                <w:szCs w:val="20"/>
              </w:rPr>
              <w:t>the effect of</w:t>
            </w:r>
            <w:r>
              <w:rPr>
                <w:rFonts w:ascii="Times New Roman" w:hAnsi="Times New Roman" w:cs="Times New Roman"/>
                <w:sz w:val="20"/>
                <w:szCs w:val="20"/>
              </w:rPr>
              <w:t xml:space="preserve"> </w:t>
            </w:r>
            <w:r w:rsidRPr="000C4363">
              <w:rPr>
                <w:rFonts w:ascii="Times New Roman" w:hAnsi="Times New Roman" w:cs="Times New Roman"/>
                <w:sz w:val="20"/>
                <w:szCs w:val="20"/>
              </w:rPr>
              <w:t>continuation versus discontinuation of</w:t>
            </w:r>
            <w:r>
              <w:rPr>
                <w:rFonts w:ascii="Times New Roman" w:hAnsi="Times New Roman" w:cs="Times New Roman"/>
                <w:sz w:val="20"/>
                <w:szCs w:val="20"/>
              </w:rPr>
              <w:t xml:space="preserve"> </w:t>
            </w:r>
            <w:r w:rsidRPr="000C4363">
              <w:rPr>
                <w:rFonts w:ascii="Times New Roman" w:hAnsi="Times New Roman" w:cs="Times New Roman"/>
                <w:sz w:val="20"/>
                <w:szCs w:val="20"/>
              </w:rPr>
              <w:t xml:space="preserve">mass azithromycin treatment </w:t>
            </w:r>
          </w:p>
        </w:tc>
        <w:tc>
          <w:tcPr>
            <w:tcW w:w="1134" w:type="dxa"/>
          </w:tcPr>
          <w:p w14:paraId="49471300" w14:textId="23C24A70" w:rsidR="00165FCC" w:rsidRPr="000C4363" w:rsidRDefault="00165FCC" w:rsidP="00861AA2">
            <w:pPr>
              <w:rPr>
                <w:rFonts w:ascii="Times New Roman" w:hAnsi="Times New Roman" w:cs="Times New Roman"/>
                <w:sz w:val="20"/>
                <w:szCs w:val="20"/>
              </w:rPr>
            </w:pPr>
            <w:r w:rsidRPr="0013692C">
              <w:rPr>
                <w:rFonts w:ascii="Times New Roman" w:hAnsi="Times New Roman" w:cs="Times New Roman"/>
                <w:sz w:val="20"/>
                <w:szCs w:val="20"/>
              </w:rPr>
              <w:t>National</w:t>
            </w:r>
          </w:p>
        </w:tc>
        <w:tc>
          <w:tcPr>
            <w:tcW w:w="1418" w:type="dxa"/>
          </w:tcPr>
          <w:p w14:paraId="46B0BE71" w14:textId="3C2246F6"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Cluster randomized trial </w:t>
            </w:r>
          </w:p>
        </w:tc>
        <w:tc>
          <w:tcPr>
            <w:tcW w:w="1417" w:type="dxa"/>
          </w:tcPr>
          <w:p w14:paraId="3755DEA1" w14:textId="77777777"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Trachoma </w:t>
            </w:r>
          </w:p>
          <w:p w14:paraId="0586CDEB" w14:textId="453E974F" w:rsidR="00165FCC" w:rsidRPr="000C4363" w:rsidRDefault="009F161F" w:rsidP="00861AA2">
            <w:pPr>
              <w:rPr>
                <w:rFonts w:ascii="Times New Roman" w:hAnsi="Times New Roman" w:cs="Times New Roman"/>
                <w:sz w:val="20"/>
                <w:szCs w:val="20"/>
              </w:rPr>
            </w:pPr>
            <w:r>
              <w:rPr>
                <w:rFonts w:ascii="Times New Roman" w:hAnsi="Times New Roman" w:cs="Times New Roman"/>
                <w:sz w:val="20"/>
                <w:szCs w:val="20"/>
              </w:rPr>
              <w:t>(a</w:t>
            </w:r>
            <w:r w:rsidR="00165FCC" w:rsidRPr="000C4363">
              <w:rPr>
                <w:rFonts w:ascii="Times New Roman" w:hAnsi="Times New Roman" w:cs="Times New Roman"/>
                <w:sz w:val="20"/>
                <w:szCs w:val="20"/>
              </w:rPr>
              <w:t>ccess to medicine</w:t>
            </w:r>
            <w:r>
              <w:rPr>
                <w:rFonts w:ascii="Times New Roman" w:hAnsi="Times New Roman" w:cs="Times New Roman"/>
                <w:sz w:val="20"/>
                <w:szCs w:val="20"/>
              </w:rPr>
              <w:t>)</w:t>
            </w:r>
          </w:p>
        </w:tc>
        <w:tc>
          <w:tcPr>
            <w:tcW w:w="6096" w:type="dxa"/>
          </w:tcPr>
          <w:p w14:paraId="1F96742F" w14:textId="616973E3" w:rsidR="00165FCC" w:rsidRPr="000C4363" w:rsidRDefault="002B20B6" w:rsidP="00861AA2">
            <w:pPr>
              <w:rPr>
                <w:rFonts w:ascii="Times New Roman" w:hAnsi="Times New Roman" w:cs="Times New Roman"/>
                <w:sz w:val="20"/>
                <w:szCs w:val="20"/>
              </w:rPr>
            </w:pPr>
            <w:r>
              <w:rPr>
                <w:rFonts w:ascii="Times New Roman" w:hAnsi="Times New Roman" w:cs="Times New Roman"/>
                <w:sz w:val="20"/>
                <w:szCs w:val="20"/>
              </w:rPr>
              <w:t>O</w:t>
            </w:r>
            <w:r w:rsidR="00165FCC" w:rsidRPr="000C4363">
              <w:rPr>
                <w:rFonts w:ascii="Times New Roman" w:hAnsi="Times New Roman" w:cs="Times New Roman"/>
                <w:sz w:val="20"/>
                <w:szCs w:val="20"/>
              </w:rPr>
              <w:t>cular chlamydia infection rebounded after 4 years of periodic mass azithromycin distribution</w:t>
            </w:r>
            <w:r>
              <w:rPr>
                <w:rFonts w:ascii="Times New Roman" w:hAnsi="Times New Roman" w:cs="Times New Roman"/>
                <w:sz w:val="20"/>
                <w:szCs w:val="20"/>
              </w:rPr>
              <w:t>, and c</w:t>
            </w:r>
            <w:r w:rsidR="00165FCC" w:rsidRPr="000C4363">
              <w:rPr>
                <w:rFonts w:ascii="Times New Roman" w:hAnsi="Times New Roman" w:cs="Times New Roman"/>
                <w:sz w:val="20"/>
                <w:szCs w:val="20"/>
              </w:rPr>
              <w:t>ontinued distributions did not completely eliminate infection in all communities or meet WHO control goals</w:t>
            </w:r>
            <w:r>
              <w:rPr>
                <w:rFonts w:ascii="Times New Roman" w:hAnsi="Times New Roman" w:cs="Times New Roman"/>
                <w:sz w:val="20"/>
                <w:szCs w:val="20"/>
              </w:rPr>
              <w:t>.</w:t>
            </w:r>
          </w:p>
        </w:tc>
      </w:tr>
      <w:tr w:rsidR="00F73997" w:rsidRPr="000C4363" w14:paraId="6AFF41E5" w14:textId="77777777" w:rsidTr="00B11222">
        <w:tc>
          <w:tcPr>
            <w:tcW w:w="1419" w:type="dxa"/>
          </w:tcPr>
          <w:p w14:paraId="6C6B57D2" w14:textId="4CDC1729"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Adafrie et al., 2021</w:t>
            </w:r>
          </w:p>
        </w:tc>
        <w:tc>
          <w:tcPr>
            <w:tcW w:w="3543" w:type="dxa"/>
          </w:tcPr>
          <w:p w14:paraId="6D150D58" w14:textId="74CD6193" w:rsidR="00F73997"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 xml:space="preserve">assess the uptake of trachoma trichiasis </w:t>
            </w:r>
            <w:r w:rsidR="004758A5">
              <w:rPr>
                <w:rFonts w:ascii="Times New Roman" w:hAnsi="Times New Roman" w:cs="Times New Roman"/>
                <w:sz w:val="20"/>
                <w:szCs w:val="20"/>
              </w:rPr>
              <w:t xml:space="preserve">(TT) </w:t>
            </w:r>
            <w:r w:rsidR="00F73997" w:rsidRPr="000C4363">
              <w:rPr>
                <w:rFonts w:ascii="Times New Roman" w:hAnsi="Times New Roman" w:cs="Times New Roman"/>
                <w:sz w:val="20"/>
                <w:szCs w:val="20"/>
              </w:rPr>
              <w:t>surgery in Southern Tigray, Ethiopia</w:t>
            </w:r>
          </w:p>
        </w:tc>
        <w:tc>
          <w:tcPr>
            <w:tcW w:w="1134" w:type="dxa"/>
          </w:tcPr>
          <w:p w14:paraId="5BADE520" w14:textId="666F4FBA" w:rsidR="00F73997" w:rsidRPr="000C4363" w:rsidRDefault="004758A5" w:rsidP="00861AA2">
            <w:pPr>
              <w:rPr>
                <w:rFonts w:ascii="Times New Roman" w:hAnsi="Times New Roman" w:cs="Times New Roman"/>
                <w:sz w:val="20"/>
                <w:szCs w:val="20"/>
              </w:rPr>
            </w:pPr>
            <w:r>
              <w:rPr>
                <w:rFonts w:ascii="Times New Roman" w:hAnsi="Times New Roman" w:cs="Times New Roman"/>
                <w:sz w:val="20"/>
                <w:szCs w:val="20"/>
              </w:rPr>
              <w:t xml:space="preserve">Northern </w:t>
            </w:r>
            <w:r w:rsidR="00F73997" w:rsidRPr="000C4363">
              <w:rPr>
                <w:rFonts w:ascii="Times New Roman" w:hAnsi="Times New Roman" w:cs="Times New Roman"/>
                <w:sz w:val="20"/>
                <w:szCs w:val="20"/>
              </w:rPr>
              <w:t xml:space="preserve">Ethiopia </w:t>
            </w:r>
          </w:p>
        </w:tc>
        <w:tc>
          <w:tcPr>
            <w:tcW w:w="1418" w:type="dxa"/>
          </w:tcPr>
          <w:p w14:paraId="393BD5B7" w14:textId="05C70765"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Mixed method cross-sectional </w:t>
            </w:r>
          </w:p>
        </w:tc>
        <w:tc>
          <w:tcPr>
            <w:tcW w:w="1417" w:type="dxa"/>
          </w:tcPr>
          <w:p w14:paraId="03917F8A" w14:textId="77777777"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Trachoma </w:t>
            </w:r>
          </w:p>
          <w:p w14:paraId="4782A632" w14:textId="5BEBB6CB" w:rsidR="00F73997" w:rsidRPr="000C4363" w:rsidRDefault="0045517C" w:rsidP="00861AA2">
            <w:pPr>
              <w:rPr>
                <w:rFonts w:ascii="Times New Roman" w:hAnsi="Times New Roman" w:cs="Times New Roman"/>
                <w:sz w:val="20"/>
                <w:szCs w:val="20"/>
              </w:rPr>
            </w:pPr>
            <w:r>
              <w:rPr>
                <w:rFonts w:ascii="Times New Roman" w:hAnsi="Times New Roman" w:cs="Times New Roman"/>
                <w:sz w:val="20"/>
                <w:szCs w:val="20"/>
              </w:rPr>
              <w:t>(</w:t>
            </w:r>
            <w:r w:rsidR="00F73997" w:rsidRPr="000C4363">
              <w:rPr>
                <w:rFonts w:ascii="Times New Roman" w:hAnsi="Times New Roman" w:cs="Times New Roman"/>
                <w:sz w:val="20"/>
                <w:szCs w:val="20"/>
              </w:rPr>
              <w:t>Access to medicine</w:t>
            </w:r>
            <w:r>
              <w:rPr>
                <w:rFonts w:ascii="Times New Roman" w:hAnsi="Times New Roman" w:cs="Times New Roman"/>
                <w:sz w:val="20"/>
                <w:szCs w:val="20"/>
              </w:rPr>
              <w:t>)</w:t>
            </w:r>
            <w:r w:rsidR="00F73997" w:rsidRPr="000C4363">
              <w:rPr>
                <w:rFonts w:ascii="Times New Roman" w:hAnsi="Times New Roman" w:cs="Times New Roman"/>
                <w:sz w:val="20"/>
                <w:szCs w:val="20"/>
              </w:rPr>
              <w:t xml:space="preserve"> </w:t>
            </w:r>
          </w:p>
        </w:tc>
        <w:tc>
          <w:tcPr>
            <w:tcW w:w="6096" w:type="dxa"/>
          </w:tcPr>
          <w:p w14:paraId="7A2EA866" w14:textId="2A666BDE"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57.9%</w:t>
            </w:r>
            <w:r w:rsidR="00B17F06">
              <w:rPr>
                <w:rFonts w:ascii="Times New Roman" w:hAnsi="Times New Roman" w:cs="Times New Roman"/>
                <w:sz w:val="20"/>
                <w:szCs w:val="20"/>
              </w:rPr>
              <w:t xml:space="preserve"> of patients</w:t>
            </w:r>
            <w:r w:rsidRPr="000C4363">
              <w:rPr>
                <w:rFonts w:ascii="Times New Roman" w:hAnsi="Times New Roman" w:cs="Times New Roman"/>
                <w:sz w:val="20"/>
                <w:szCs w:val="20"/>
              </w:rPr>
              <w:t xml:space="preserve"> utilized TT</w:t>
            </w:r>
            <w:r w:rsidR="004758A5">
              <w:rPr>
                <w:rFonts w:ascii="Times New Roman" w:hAnsi="Times New Roman" w:cs="Times New Roman"/>
                <w:sz w:val="20"/>
                <w:szCs w:val="20"/>
              </w:rPr>
              <w:t xml:space="preserve"> surgery</w:t>
            </w:r>
            <w:r w:rsidR="00B17F06">
              <w:rPr>
                <w:rFonts w:ascii="Times New Roman" w:hAnsi="Times New Roman" w:cs="Times New Roman"/>
                <w:sz w:val="20"/>
                <w:szCs w:val="20"/>
              </w:rPr>
              <w:t>. A</w:t>
            </w:r>
            <w:r w:rsidRPr="000C4363">
              <w:rPr>
                <w:rFonts w:ascii="Times New Roman" w:hAnsi="Times New Roman" w:cs="Times New Roman"/>
                <w:sz w:val="20"/>
                <w:szCs w:val="20"/>
              </w:rPr>
              <w:t xml:space="preserve">bsence of someone to care the family, companion, nearby health facility, work load, fear, and believing eye drop can treat TT were significantly associated factors. </w:t>
            </w:r>
          </w:p>
        </w:tc>
      </w:tr>
      <w:tr w:rsidR="00F73997" w:rsidRPr="000C4363" w14:paraId="1CE18B3B" w14:textId="77777777" w:rsidTr="00B11222">
        <w:tc>
          <w:tcPr>
            <w:tcW w:w="1419" w:type="dxa"/>
          </w:tcPr>
          <w:p w14:paraId="51093982" w14:textId="44D9BDF9"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noProof/>
                <w:sz w:val="20"/>
                <w:szCs w:val="20"/>
              </w:rPr>
              <w:t>Oldenburg et al., 2019</w:t>
            </w:r>
          </w:p>
        </w:tc>
        <w:tc>
          <w:tcPr>
            <w:tcW w:w="3543" w:type="dxa"/>
          </w:tcPr>
          <w:p w14:paraId="69F010E2" w14:textId="786949F1" w:rsidR="00F73997" w:rsidRPr="000C4363" w:rsidRDefault="001C42BB" w:rsidP="00861AA2">
            <w:pPr>
              <w:rPr>
                <w:rFonts w:ascii="Times New Roman" w:hAnsi="Times New Roman" w:cs="Times New Roman"/>
                <w:sz w:val="20"/>
                <w:szCs w:val="20"/>
              </w:rPr>
            </w:pPr>
            <w:r>
              <w:rPr>
                <w:rFonts w:ascii="Times New Roman" w:hAnsi="Times New Roman" w:cs="Times New Roman"/>
                <w:sz w:val="20"/>
                <w:szCs w:val="20"/>
              </w:rPr>
              <w:t xml:space="preserve">To </w:t>
            </w:r>
            <w:r w:rsidR="00F73997" w:rsidRPr="000C4363">
              <w:rPr>
                <w:rFonts w:ascii="Times New Roman" w:hAnsi="Times New Roman" w:cs="Times New Roman"/>
                <w:sz w:val="20"/>
                <w:szCs w:val="20"/>
              </w:rPr>
              <w:t>conduct</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a pooled analysis of all published cluster-randomized trials evaluating the effect of azithromycin MDA on child mortality</w:t>
            </w:r>
          </w:p>
        </w:tc>
        <w:tc>
          <w:tcPr>
            <w:tcW w:w="1134" w:type="dxa"/>
          </w:tcPr>
          <w:p w14:paraId="39C49414" w14:textId="5E374062" w:rsidR="00F73997" w:rsidRPr="000C4363" w:rsidRDefault="00165FCC" w:rsidP="00861AA2">
            <w:pPr>
              <w:rPr>
                <w:rFonts w:ascii="Times New Roman" w:hAnsi="Times New Roman" w:cs="Times New Roman"/>
                <w:sz w:val="20"/>
                <w:szCs w:val="20"/>
              </w:rPr>
            </w:pPr>
            <w:r>
              <w:rPr>
                <w:rFonts w:ascii="Times New Roman" w:hAnsi="Times New Roman" w:cs="Times New Roman"/>
                <w:sz w:val="20"/>
                <w:szCs w:val="20"/>
              </w:rPr>
              <w:t>Ethiopia was part of the study</w:t>
            </w:r>
          </w:p>
        </w:tc>
        <w:tc>
          <w:tcPr>
            <w:tcW w:w="1418" w:type="dxa"/>
          </w:tcPr>
          <w:p w14:paraId="4571A546" w14:textId="5ED76A81"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Pooled analysis RCT Data </w:t>
            </w:r>
          </w:p>
        </w:tc>
        <w:tc>
          <w:tcPr>
            <w:tcW w:w="1417" w:type="dxa"/>
          </w:tcPr>
          <w:p w14:paraId="33DE3863" w14:textId="59D20A3A"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Trachoma </w:t>
            </w:r>
          </w:p>
        </w:tc>
        <w:tc>
          <w:tcPr>
            <w:tcW w:w="6096" w:type="dxa"/>
          </w:tcPr>
          <w:p w14:paraId="6F25EC27" w14:textId="2C97FBA6" w:rsidR="00F73997" w:rsidRPr="000C4363" w:rsidRDefault="0045517C" w:rsidP="00861AA2">
            <w:pPr>
              <w:rPr>
                <w:rFonts w:ascii="Times New Roman" w:hAnsi="Times New Roman" w:cs="Times New Roman"/>
                <w:sz w:val="20"/>
                <w:szCs w:val="20"/>
              </w:rPr>
            </w:pPr>
            <w:r w:rsidRPr="000C4363">
              <w:rPr>
                <w:rFonts w:ascii="Times New Roman" w:hAnsi="Times New Roman" w:cs="Times New Roman"/>
                <w:sz w:val="20"/>
                <w:szCs w:val="20"/>
              </w:rPr>
              <w:t>There was a 14.4% reduction in all-cause child mortality in com- munities receiving azithromycin MDA</w:t>
            </w:r>
            <w:r>
              <w:rPr>
                <w:rFonts w:ascii="Times New Roman" w:hAnsi="Times New Roman" w:cs="Times New Roman"/>
                <w:sz w:val="20"/>
                <w:szCs w:val="20"/>
              </w:rPr>
              <w:t>. M</w:t>
            </w:r>
            <w:r w:rsidR="00F73997" w:rsidRPr="000C4363">
              <w:rPr>
                <w:rFonts w:ascii="Times New Roman" w:hAnsi="Times New Roman" w:cs="Times New Roman"/>
                <w:sz w:val="20"/>
                <w:szCs w:val="20"/>
              </w:rPr>
              <w:t>ortality rate was 15.9 per 1,000 person-years</w:t>
            </w:r>
            <w:r>
              <w:rPr>
                <w:rFonts w:ascii="Times New Roman" w:hAnsi="Times New Roman" w:cs="Times New Roman"/>
                <w:sz w:val="20"/>
                <w:szCs w:val="20"/>
              </w:rPr>
              <w:t>, but</w:t>
            </w:r>
            <w:r w:rsidR="00F73997" w:rsidRPr="000C4363">
              <w:rPr>
                <w:rFonts w:ascii="Times New Roman" w:hAnsi="Times New Roman" w:cs="Times New Roman"/>
                <w:sz w:val="20"/>
                <w:szCs w:val="20"/>
              </w:rPr>
              <w:t xml:space="preserve"> mortality rate was lower in azithromycin-treated communities than in placebo-treated communities 14.7 deaths per 1,000 person-years</w:t>
            </w:r>
            <w:r w:rsidR="0015796C">
              <w:rPr>
                <w:rFonts w:ascii="Times New Roman" w:hAnsi="Times New Roman" w:cs="Times New Roman"/>
                <w:sz w:val="20"/>
                <w:szCs w:val="20"/>
              </w:rPr>
              <w:t xml:space="preserve"> </w:t>
            </w:r>
            <w:r w:rsidR="00F73997" w:rsidRPr="000C4363">
              <w:rPr>
                <w:rFonts w:ascii="Times New Roman" w:hAnsi="Times New Roman" w:cs="Times New Roman"/>
                <w:sz w:val="20"/>
                <w:szCs w:val="20"/>
              </w:rPr>
              <w:t xml:space="preserve">versus 17.2 deaths per 1,000 person-years. </w:t>
            </w:r>
          </w:p>
        </w:tc>
      </w:tr>
      <w:tr w:rsidR="00F73997" w:rsidRPr="000C4363" w14:paraId="5158B611" w14:textId="77777777" w:rsidTr="00B11222">
        <w:tc>
          <w:tcPr>
            <w:tcW w:w="1419" w:type="dxa"/>
          </w:tcPr>
          <w:p w14:paraId="2EA57AAF" w14:textId="0C66D66D" w:rsidR="00F73997" w:rsidRPr="000C4363" w:rsidRDefault="00F73997" w:rsidP="00861AA2">
            <w:pPr>
              <w:rPr>
                <w:rFonts w:ascii="Times New Roman" w:hAnsi="Times New Roman" w:cs="Times New Roman"/>
                <w:noProof/>
                <w:sz w:val="20"/>
                <w:szCs w:val="20"/>
              </w:rPr>
            </w:pPr>
            <w:r w:rsidRPr="000C4363">
              <w:rPr>
                <w:rFonts w:ascii="Times New Roman" w:hAnsi="Times New Roman" w:cs="Times New Roman"/>
                <w:noProof/>
                <w:sz w:val="20"/>
                <w:szCs w:val="20"/>
              </w:rPr>
              <w:t xml:space="preserve">Bayissasse et al. 2020 </w:t>
            </w:r>
          </w:p>
        </w:tc>
        <w:tc>
          <w:tcPr>
            <w:tcW w:w="3543" w:type="dxa"/>
          </w:tcPr>
          <w:p w14:paraId="1D606245" w14:textId="2DB4ED91" w:rsidR="00F73997"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 xml:space="preserve">determine whether M. </w:t>
            </w:r>
            <w:r w:rsidR="00F73997" w:rsidRPr="0045517C">
              <w:rPr>
                <w:rFonts w:ascii="Times New Roman" w:hAnsi="Times New Roman" w:cs="Times New Roman"/>
                <w:i/>
                <w:iCs/>
                <w:sz w:val="20"/>
                <w:szCs w:val="20"/>
              </w:rPr>
              <w:t>sorbens</w:t>
            </w:r>
            <w:r w:rsidR="00F73997" w:rsidRPr="000C4363">
              <w:rPr>
                <w:rFonts w:ascii="Times New Roman" w:hAnsi="Times New Roman" w:cs="Times New Roman"/>
                <w:sz w:val="20"/>
                <w:szCs w:val="20"/>
              </w:rPr>
              <w:t xml:space="preserve"> females were attracted to volatile odours from human faeces in preference to odours from the faeces of other animals, </w:t>
            </w:r>
          </w:p>
        </w:tc>
        <w:tc>
          <w:tcPr>
            <w:tcW w:w="1134" w:type="dxa"/>
          </w:tcPr>
          <w:p w14:paraId="15A6AA9D" w14:textId="77F3E70D"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Gambia and one in Ethiopia</w:t>
            </w:r>
          </w:p>
        </w:tc>
        <w:tc>
          <w:tcPr>
            <w:tcW w:w="1418" w:type="dxa"/>
          </w:tcPr>
          <w:p w14:paraId="35EC0FB2" w14:textId="2079588E"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Cross-sectional</w:t>
            </w:r>
          </w:p>
        </w:tc>
        <w:tc>
          <w:tcPr>
            <w:tcW w:w="1417" w:type="dxa"/>
          </w:tcPr>
          <w:p w14:paraId="3C22DE28" w14:textId="64F5B36A"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Trachoma </w:t>
            </w:r>
          </w:p>
        </w:tc>
        <w:tc>
          <w:tcPr>
            <w:tcW w:w="6096" w:type="dxa"/>
          </w:tcPr>
          <w:p w14:paraId="20B16ABE" w14:textId="0D9B0FDD" w:rsidR="00F73997" w:rsidRPr="000C4363" w:rsidRDefault="004758A5"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welve</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compounds are putative attractants that may play a role in this response, by identifying, for the first time, compounds including short chain fatty acids and aromatic compounds that are detected by the antennae of</w:t>
            </w:r>
            <w:r w:rsidR="007E37C9" w:rsidRPr="000C4363">
              <w:rPr>
                <w:rFonts w:ascii="Times New Roman" w:hAnsi="Times New Roman" w:cs="Times New Roman"/>
                <w:sz w:val="20"/>
                <w:szCs w:val="20"/>
              </w:rPr>
              <w:t xml:space="preserve"> </w:t>
            </w:r>
            <w:r w:rsidR="00F73997" w:rsidRPr="000C4363">
              <w:rPr>
                <w:rFonts w:ascii="Times New Roman" w:hAnsi="Times New Roman" w:cs="Times New Roman"/>
                <w:sz w:val="20"/>
                <w:szCs w:val="20"/>
              </w:rPr>
              <w:t xml:space="preserve">M. </w:t>
            </w:r>
            <w:r w:rsidR="00F73997" w:rsidRPr="0045517C">
              <w:rPr>
                <w:rFonts w:ascii="Times New Roman" w:hAnsi="Times New Roman" w:cs="Times New Roman"/>
                <w:i/>
                <w:iCs/>
                <w:sz w:val="20"/>
                <w:szCs w:val="20"/>
              </w:rPr>
              <w:t>sorbens</w:t>
            </w:r>
            <w:r w:rsidR="00F73997" w:rsidRPr="000C4363">
              <w:rPr>
                <w:rFonts w:ascii="Times New Roman" w:hAnsi="Times New Roman" w:cs="Times New Roman"/>
                <w:sz w:val="20"/>
                <w:szCs w:val="20"/>
              </w:rPr>
              <w:t xml:space="preserve">. Further work is required to optimise chemical blends and release rates, to produce a synthetic lure to which the </w:t>
            </w:r>
            <w:r w:rsidR="0015796C" w:rsidRPr="000C4363">
              <w:rPr>
                <w:rFonts w:ascii="Times New Roman" w:hAnsi="Times New Roman" w:cs="Times New Roman"/>
                <w:sz w:val="20"/>
                <w:szCs w:val="20"/>
              </w:rPr>
              <w:t>behavioral</w:t>
            </w:r>
            <w:r w:rsidR="00F73997" w:rsidRPr="000C4363">
              <w:rPr>
                <w:rFonts w:ascii="Times New Roman" w:hAnsi="Times New Roman" w:cs="Times New Roman"/>
                <w:sz w:val="20"/>
                <w:szCs w:val="20"/>
              </w:rPr>
              <w:t xml:space="preserve"> responses of M. </w:t>
            </w:r>
            <w:r w:rsidR="00F73997" w:rsidRPr="0045517C">
              <w:rPr>
                <w:rFonts w:ascii="Times New Roman" w:hAnsi="Times New Roman" w:cs="Times New Roman"/>
                <w:i/>
                <w:iCs/>
                <w:sz w:val="20"/>
                <w:szCs w:val="20"/>
              </w:rPr>
              <w:t>sorbens</w:t>
            </w:r>
            <w:r w:rsidR="00F73997" w:rsidRPr="000C4363">
              <w:rPr>
                <w:rFonts w:ascii="Times New Roman" w:hAnsi="Times New Roman" w:cs="Times New Roman"/>
                <w:sz w:val="20"/>
                <w:szCs w:val="20"/>
              </w:rPr>
              <w:t xml:space="preserve"> can be investigated</w:t>
            </w:r>
            <w:r w:rsidR="0045517C">
              <w:rPr>
                <w:rFonts w:ascii="Times New Roman" w:hAnsi="Times New Roman" w:cs="Times New Roman"/>
                <w:sz w:val="20"/>
                <w:szCs w:val="20"/>
              </w:rPr>
              <w:t xml:space="preserve">. </w:t>
            </w:r>
          </w:p>
        </w:tc>
      </w:tr>
      <w:tr w:rsidR="00F73997" w:rsidRPr="000C4363" w14:paraId="6BA9548D" w14:textId="77777777" w:rsidTr="00B11222">
        <w:tc>
          <w:tcPr>
            <w:tcW w:w="1419" w:type="dxa"/>
          </w:tcPr>
          <w:p w14:paraId="29E49108" w14:textId="4FA8F264" w:rsidR="00F73997" w:rsidRPr="000C4363" w:rsidRDefault="00F73997" w:rsidP="00861AA2">
            <w:pPr>
              <w:rPr>
                <w:rFonts w:ascii="Times New Roman" w:hAnsi="Times New Roman" w:cs="Times New Roman"/>
                <w:noProof/>
                <w:sz w:val="20"/>
                <w:szCs w:val="20"/>
              </w:rPr>
            </w:pPr>
            <w:r w:rsidRPr="000C4363">
              <w:rPr>
                <w:rFonts w:ascii="Times New Roman" w:hAnsi="Times New Roman" w:cs="Times New Roman"/>
                <w:noProof/>
                <w:sz w:val="20"/>
                <w:szCs w:val="20"/>
              </w:rPr>
              <w:t>Mulugeta et al., 2018</w:t>
            </w:r>
          </w:p>
        </w:tc>
        <w:tc>
          <w:tcPr>
            <w:tcW w:w="3543" w:type="dxa"/>
          </w:tcPr>
          <w:p w14:paraId="409CBC5E" w14:textId="538E8D11" w:rsidR="00F73997" w:rsidRPr="000C4363" w:rsidRDefault="001C42BB" w:rsidP="00861AA2">
            <w:pPr>
              <w:rPr>
                <w:rFonts w:ascii="Times New Roman" w:hAnsi="Times New Roman" w:cs="Times New Roman"/>
                <w:sz w:val="20"/>
                <w:szCs w:val="20"/>
              </w:rPr>
            </w:pPr>
            <w:r>
              <w:rPr>
                <w:rFonts w:ascii="Times New Roman" w:hAnsi="Times New Roman" w:cs="Times New Roman"/>
                <w:sz w:val="20"/>
                <w:szCs w:val="20"/>
              </w:rPr>
              <w:t>To assess</w:t>
            </w:r>
            <w:r w:rsidR="00F73997" w:rsidRPr="000C4363">
              <w:rPr>
                <w:rFonts w:ascii="Times New Roman" w:hAnsi="Times New Roman" w:cs="Times New Roman"/>
                <w:sz w:val="20"/>
                <w:szCs w:val="20"/>
              </w:rPr>
              <w:t xml:space="preserve"> mass Zithromax administration coverage, social mobilization and campaign challenges </w:t>
            </w:r>
          </w:p>
        </w:tc>
        <w:tc>
          <w:tcPr>
            <w:tcW w:w="1134" w:type="dxa"/>
          </w:tcPr>
          <w:p w14:paraId="57F34188" w14:textId="6B4C82DB"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Tigray, Ethiopia</w:t>
            </w:r>
          </w:p>
        </w:tc>
        <w:tc>
          <w:tcPr>
            <w:tcW w:w="1418" w:type="dxa"/>
          </w:tcPr>
          <w:p w14:paraId="2A25E103" w14:textId="6A4714DA"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Cross-sectional </w:t>
            </w:r>
          </w:p>
        </w:tc>
        <w:tc>
          <w:tcPr>
            <w:tcW w:w="1417" w:type="dxa"/>
          </w:tcPr>
          <w:p w14:paraId="0A360B6E" w14:textId="0048B085"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Trachoma </w:t>
            </w:r>
          </w:p>
        </w:tc>
        <w:tc>
          <w:tcPr>
            <w:tcW w:w="6096" w:type="dxa"/>
          </w:tcPr>
          <w:p w14:paraId="56613E8C" w14:textId="36460D3C" w:rsidR="00F73997" w:rsidRPr="000C4363" w:rsidRDefault="00F73997" w:rsidP="00861AA2">
            <w:pPr>
              <w:rPr>
                <w:rFonts w:ascii="Times New Roman" w:hAnsi="Times New Roman" w:cs="Times New Roman"/>
                <w:sz w:val="20"/>
                <w:szCs w:val="20"/>
              </w:rPr>
            </w:pPr>
            <w:bookmarkStart w:id="9" w:name="_Hlk104325684"/>
            <w:r w:rsidRPr="000C4363">
              <w:rPr>
                <w:rFonts w:ascii="Times New Roman" w:hAnsi="Times New Roman" w:cs="Times New Roman"/>
                <w:sz w:val="20"/>
                <w:szCs w:val="20"/>
              </w:rPr>
              <w:t>The coverage of Zithromax MDA was 93.3%</w:t>
            </w:r>
            <w:r w:rsidR="007166EB" w:rsidRPr="000C4363">
              <w:rPr>
                <w:rFonts w:ascii="Times New Roman" w:hAnsi="Times New Roman" w:cs="Times New Roman"/>
                <w:sz w:val="20"/>
                <w:szCs w:val="20"/>
              </w:rPr>
              <w:t xml:space="preserve"> which is higher than the minimum WHO set criteria of 80%.</w:t>
            </w:r>
            <w:r w:rsidRPr="000C4363">
              <w:rPr>
                <w:rFonts w:ascii="Times New Roman" w:hAnsi="Times New Roman" w:cs="Times New Roman"/>
                <w:sz w:val="20"/>
                <w:szCs w:val="20"/>
              </w:rPr>
              <w:t xml:space="preserve">  The MDA coverage was lower in urban than rural. Misconceptions and poor mobilization were common challenges. </w:t>
            </w:r>
            <w:bookmarkEnd w:id="9"/>
          </w:p>
        </w:tc>
      </w:tr>
      <w:tr w:rsidR="00F73997" w:rsidRPr="000C4363" w14:paraId="0A097C55" w14:textId="77777777" w:rsidTr="00B11222">
        <w:tc>
          <w:tcPr>
            <w:tcW w:w="1419" w:type="dxa"/>
          </w:tcPr>
          <w:p w14:paraId="41A9BB3C" w14:textId="06710A59" w:rsidR="00F73997" w:rsidRPr="000C4363" w:rsidRDefault="00F73997" w:rsidP="00861AA2">
            <w:pPr>
              <w:rPr>
                <w:rFonts w:ascii="Times New Roman" w:hAnsi="Times New Roman" w:cs="Times New Roman"/>
                <w:noProof/>
                <w:sz w:val="20"/>
                <w:szCs w:val="20"/>
              </w:rPr>
            </w:pPr>
            <w:r w:rsidRPr="000C4363">
              <w:rPr>
                <w:rFonts w:ascii="Times New Roman" w:hAnsi="Times New Roman" w:cs="Times New Roman"/>
                <w:sz w:val="20"/>
                <w:szCs w:val="20"/>
              </w:rPr>
              <w:t>Habtamu et al., 2018</w:t>
            </w:r>
          </w:p>
        </w:tc>
        <w:tc>
          <w:tcPr>
            <w:tcW w:w="3543" w:type="dxa"/>
          </w:tcPr>
          <w:p w14:paraId="2780C8A9" w14:textId="6995FE27" w:rsidR="00F73997" w:rsidRPr="000C4363" w:rsidRDefault="007E37C9" w:rsidP="00861AA2">
            <w:pPr>
              <w:rPr>
                <w:rFonts w:ascii="Times New Roman" w:hAnsi="Times New Roman" w:cs="Times New Roman"/>
                <w:sz w:val="20"/>
                <w:szCs w:val="20"/>
              </w:rPr>
            </w:pPr>
            <w:r w:rsidRPr="000C4363">
              <w:rPr>
                <w:rFonts w:ascii="Times New Roman" w:hAnsi="Times New Roman" w:cs="Times New Roman"/>
                <w:sz w:val="20"/>
                <w:szCs w:val="20"/>
              </w:rPr>
              <w:t>To assess d</w:t>
            </w:r>
            <w:r w:rsidR="00F73997" w:rsidRPr="000C4363">
              <w:rPr>
                <w:rFonts w:ascii="Times New Roman" w:hAnsi="Times New Roman" w:cs="Times New Roman"/>
                <w:sz w:val="20"/>
                <w:szCs w:val="20"/>
              </w:rPr>
              <w:t xml:space="preserve">oxycycline might reduce the risk of postoperative trichiasis following surgery in patients with trachomatous trichiasis </w:t>
            </w:r>
          </w:p>
        </w:tc>
        <w:tc>
          <w:tcPr>
            <w:tcW w:w="1134" w:type="dxa"/>
          </w:tcPr>
          <w:p w14:paraId="129EC966" w14:textId="2A5B98B3" w:rsidR="00F73997" w:rsidRPr="000C4363" w:rsidRDefault="00165FCC" w:rsidP="00861AA2">
            <w:pPr>
              <w:rPr>
                <w:rFonts w:ascii="Times New Roman" w:hAnsi="Times New Roman" w:cs="Times New Roman"/>
                <w:sz w:val="20"/>
                <w:szCs w:val="20"/>
              </w:rPr>
            </w:pPr>
            <w:r>
              <w:rPr>
                <w:rFonts w:ascii="Times New Roman" w:hAnsi="Times New Roman" w:cs="Times New Roman"/>
                <w:sz w:val="20"/>
                <w:szCs w:val="20"/>
              </w:rPr>
              <w:t>National</w:t>
            </w:r>
          </w:p>
        </w:tc>
        <w:tc>
          <w:tcPr>
            <w:tcW w:w="1418" w:type="dxa"/>
          </w:tcPr>
          <w:p w14:paraId="70A104E6" w14:textId="1FC88BF1" w:rsidR="00F73997" w:rsidRPr="000C4363" w:rsidRDefault="007166EB" w:rsidP="00861AA2">
            <w:pPr>
              <w:rPr>
                <w:rFonts w:ascii="Times New Roman" w:hAnsi="Times New Roman" w:cs="Times New Roman"/>
                <w:sz w:val="20"/>
                <w:szCs w:val="20"/>
              </w:rPr>
            </w:pPr>
            <w:r w:rsidRPr="000C4363">
              <w:rPr>
                <w:rFonts w:ascii="Times New Roman" w:hAnsi="Times New Roman" w:cs="Times New Roman"/>
                <w:sz w:val="20"/>
                <w:szCs w:val="20"/>
              </w:rPr>
              <w:t>RCT</w:t>
            </w:r>
          </w:p>
        </w:tc>
        <w:tc>
          <w:tcPr>
            <w:tcW w:w="1417" w:type="dxa"/>
          </w:tcPr>
          <w:p w14:paraId="005D0F6C" w14:textId="77777777"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Trachoma </w:t>
            </w:r>
          </w:p>
          <w:p w14:paraId="6C45EA42" w14:textId="6B02C80C"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(Access to medicine)</w:t>
            </w:r>
          </w:p>
        </w:tc>
        <w:tc>
          <w:tcPr>
            <w:tcW w:w="6096" w:type="dxa"/>
          </w:tcPr>
          <w:p w14:paraId="5138C5CF" w14:textId="23052548"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Doxycycline did not reduce the risk of postoperative trichiasis and is therefore not indicated for the improvement of outcomes following </w:t>
            </w:r>
            <w:r w:rsidR="002364BC">
              <w:rPr>
                <w:rFonts w:ascii="Times New Roman" w:hAnsi="Times New Roman" w:cs="Times New Roman"/>
                <w:sz w:val="20"/>
                <w:szCs w:val="20"/>
              </w:rPr>
              <w:t>TT</w:t>
            </w:r>
            <w:r w:rsidRPr="000C4363">
              <w:rPr>
                <w:rFonts w:ascii="Times New Roman" w:hAnsi="Times New Roman" w:cs="Times New Roman"/>
                <w:sz w:val="20"/>
                <w:szCs w:val="20"/>
              </w:rPr>
              <w:t xml:space="preserve"> surgery. Surgical programmes should continue to make efforts to strengthen surgical training and supervision to improve outcomes</w:t>
            </w:r>
          </w:p>
        </w:tc>
      </w:tr>
      <w:tr w:rsidR="00F73997" w:rsidRPr="000C4363" w14:paraId="6F5F4371" w14:textId="77777777" w:rsidTr="00B11222">
        <w:tc>
          <w:tcPr>
            <w:tcW w:w="1419" w:type="dxa"/>
          </w:tcPr>
          <w:p w14:paraId="5750A4F8" w14:textId="3F7F6E1A"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Asfaw et al., 2021</w:t>
            </w:r>
          </w:p>
        </w:tc>
        <w:tc>
          <w:tcPr>
            <w:tcW w:w="3543" w:type="dxa"/>
          </w:tcPr>
          <w:p w14:paraId="4BD5AC9D" w14:textId="34EDD090" w:rsidR="00F73997" w:rsidRPr="000C4363" w:rsidRDefault="001C42BB" w:rsidP="00861AA2">
            <w:pPr>
              <w:rPr>
                <w:rFonts w:ascii="Times New Roman" w:hAnsi="Times New Roman" w:cs="Times New Roman"/>
                <w:sz w:val="20"/>
                <w:szCs w:val="20"/>
              </w:rPr>
            </w:pPr>
            <w:r>
              <w:rPr>
                <w:rFonts w:ascii="Times New Roman" w:hAnsi="Times New Roman" w:cs="Times New Roman"/>
                <w:sz w:val="20"/>
                <w:szCs w:val="20"/>
              </w:rPr>
              <w:t>To assess</w:t>
            </w:r>
            <w:r w:rsidR="00F73997" w:rsidRPr="000C4363">
              <w:rPr>
                <w:rFonts w:ascii="Times New Roman" w:hAnsi="Times New Roman" w:cs="Times New Roman"/>
                <w:sz w:val="20"/>
                <w:szCs w:val="20"/>
              </w:rPr>
              <w:t xml:space="preserve"> equity and coverage in MDA and identifying factors associated with drug coverage for STH infections among </w:t>
            </w:r>
            <w:r w:rsidR="00F73997" w:rsidRPr="000C4363">
              <w:rPr>
                <w:rFonts w:ascii="Times New Roman" w:hAnsi="Times New Roman" w:cs="Times New Roman"/>
                <w:sz w:val="20"/>
                <w:szCs w:val="20"/>
              </w:rPr>
              <w:lastRenderedPageBreak/>
              <w:t>SAC in the hard-to-reach setting of southern Ethiopia</w:t>
            </w:r>
          </w:p>
        </w:tc>
        <w:tc>
          <w:tcPr>
            <w:tcW w:w="1134" w:type="dxa"/>
          </w:tcPr>
          <w:p w14:paraId="5F4BD9CD" w14:textId="2255136F"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lastRenderedPageBreak/>
              <w:t>Southern Ethiopia</w:t>
            </w:r>
          </w:p>
        </w:tc>
        <w:tc>
          <w:tcPr>
            <w:tcW w:w="1418" w:type="dxa"/>
          </w:tcPr>
          <w:p w14:paraId="7BEF7459" w14:textId="43F7E429"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 Community -based cross-sectional </w:t>
            </w:r>
          </w:p>
        </w:tc>
        <w:tc>
          <w:tcPr>
            <w:tcW w:w="1417" w:type="dxa"/>
          </w:tcPr>
          <w:p w14:paraId="6E4F14CE" w14:textId="77777777"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STH</w:t>
            </w:r>
          </w:p>
          <w:p w14:paraId="2C4F633C" w14:textId="1470E909" w:rsidR="00F73997" w:rsidRPr="000C4363" w:rsidRDefault="002364BC" w:rsidP="00861AA2">
            <w:pPr>
              <w:rPr>
                <w:rFonts w:ascii="Times New Roman" w:hAnsi="Times New Roman" w:cs="Times New Roman"/>
                <w:sz w:val="20"/>
                <w:szCs w:val="20"/>
              </w:rPr>
            </w:pPr>
            <w:r>
              <w:rPr>
                <w:rFonts w:ascii="Times New Roman" w:hAnsi="Times New Roman" w:cs="Times New Roman"/>
                <w:sz w:val="20"/>
                <w:szCs w:val="20"/>
              </w:rPr>
              <w:t>(</w:t>
            </w:r>
            <w:r w:rsidR="00F73997" w:rsidRPr="000C4363">
              <w:rPr>
                <w:rFonts w:ascii="Times New Roman" w:hAnsi="Times New Roman" w:cs="Times New Roman"/>
                <w:sz w:val="20"/>
                <w:szCs w:val="20"/>
              </w:rPr>
              <w:t>Access to medicine</w:t>
            </w:r>
            <w:r>
              <w:rPr>
                <w:rFonts w:ascii="Times New Roman" w:hAnsi="Times New Roman" w:cs="Times New Roman"/>
                <w:sz w:val="20"/>
                <w:szCs w:val="20"/>
              </w:rPr>
              <w:t>)</w:t>
            </w:r>
          </w:p>
        </w:tc>
        <w:tc>
          <w:tcPr>
            <w:tcW w:w="6096" w:type="dxa"/>
          </w:tcPr>
          <w:p w14:paraId="7C9EB3A9" w14:textId="0E31DF65" w:rsidR="00F73997" w:rsidRPr="000C4363" w:rsidRDefault="00861AA2"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he</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 xml:space="preserve">overall MDA coverage for STH was found to be 27.5%. </w:t>
            </w:r>
            <w:r>
              <w:rPr>
                <w:rFonts w:ascii="Times New Roman" w:hAnsi="Times New Roman" w:cs="Times New Roman"/>
                <w:sz w:val="20"/>
                <w:szCs w:val="20"/>
              </w:rPr>
              <w:t>H</w:t>
            </w:r>
            <w:r w:rsidR="00F73997" w:rsidRPr="000C4363">
              <w:rPr>
                <w:rFonts w:ascii="Times New Roman" w:hAnsi="Times New Roman" w:cs="Times New Roman"/>
                <w:sz w:val="20"/>
                <w:szCs w:val="20"/>
              </w:rPr>
              <w:t xml:space="preserve">aving taken drugs were highest among school-enrolled children and in those who knew the purpose of MDA. </w:t>
            </w:r>
            <w:r>
              <w:rPr>
                <w:rFonts w:ascii="Times New Roman" w:hAnsi="Times New Roman" w:cs="Times New Roman"/>
                <w:sz w:val="20"/>
                <w:szCs w:val="20"/>
              </w:rPr>
              <w:t>D</w:t>
            </w:r>
            <w:r w:rsidR="00F73997" w:rsidRPr="000C4363">
              <w:rPr>
                <w:rFonts w:ascii="Times New Roman" w:hAnsi="Times New Roman" w:cs="Times New Roman"/>
                <w:sz w:val="20"/>
                <w:szCs w:val="20"/>
              </w:rPr>
              <w:t xml:space="preserve">rug uptake </w:t>
            </w:r>
            <w:r w:rsidRPr="000C4363">
              <w:rPr>
                <w:rFonts w:ascii="Times New Roman" w:hAnsi="Times New Roman" w:cs="Times New Roman"/>
                <w:sz w:val="20"/>
                <w:szCs w:val="20"/>
              </w:rPr>
              <w:t>was</w:t>
            </w:r>
            <w:r w:rsidR="00F73997" w:rsidRPr="000C4363">
              <w:rPr>
                <w:rFonts w:ascii="Times New Roman" w:hAnsi="Times New Roman" w:cs="Times New Roman"/>
                <w:sz w:val="20"/>
                <w:szCs w:val="20"/>
              </w:rPr>
              <w:t xml:space="preserve"> lower by 69% among </w:t>
            </w:r>
            <w:r w:rsidR="00F73997" w:rsidRPr="000C4363">
              <w:rPr>
                <w:rFonts w:ascii="Times New Roman" w:hAnsi="Times New Roman" w:cs="Times New Roman"/>
                <w:sz w:val="20"/>
                <w:szCs w:val="20"/>
              </w:rPr>
              <w:lastRenderedPageBreak/>
              <w:t>those who had got informed only when the drugs delivered and by 92% among those who needed to travel &gt;30 minutes to reach drug-distribution</w:t>
            </w:r>
          </w:p>
        </w:tc>
      </w:tr>
      <w:tr w:rsidR="00F73997" w:rsidRPr="000C4363" w14:paraId="54CB4A07" w14:textId="77777777" w:rsidTr="00B11222">
        <w:tc>
          <w:tcPr>
            <w:tcW w:w="1419" w:type="dxa"/>
          </w:tcPr>
          <w:p w14:paraId="6065152A" w14:textId="258A1AFB"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noProof/>
                <w:sz w:val="20"/>
                <w:szCs w:val="20"/>
              </w:rPr>
              <w:lastRenderedPageBreak/>
              <w:t>Shahvisi et al., 2018</w:t>
            </w:r>
          </w:p>
        </w:tc>
        <w:tc>
          <w:tcPr>
            <w:tcW w:w="3543" w:type="dxa"/>
          </w:tcPr>
          <w:p w14:paraId="20E9CE44" w14:textId="69AC9FCF" w:rsidR="00F73997" w:rsidRPr="000C4363" w:rsidRDefault="001C42BB" w:rsidP="00861AA2">
            <w:pPr>
              <w:rPr>
                <w:rFonts w:ascii="Times New Roman" w:hAnsi="Times New Roman" w:cs="Times New Roman"/>
                <w:sz w:val="20"/>
                <w:szCs w:val="20"/>
              </w:rPr>
            </w:pPr>
            <w:r>
              <w:rPr>
                <w:rFonts w:ascii="Times New Roman" w:hAnsi="Times New Roman" w:cs="Times New Roman"/>
                <w:sz w:val="20"/>
                <w:szCs w:val="20"/>
              </w:rPr>
              <w:t xml:space="preserve">To identify the </w:t>
            </w:r>
            <w:r w:rsidR="00F73997" w:rsidRPr="000C4363">
              <w:rPr>
                <w:rFonts w:ascii="Times New Roman" w:hAnsi="Times New Roman" w:cs="Times New Roman"/>
                <w:sz w:val="20"/>
                <w:szCs w:val="20"/>
              </w:rPr>
              <w:t>rights violations is key to characterizing the scale and nature of the problem, identifying duties is critical to eliminating podoconiosis</w:t>
            </w:r>
          </w:p>
        </w:tc>
        <w:tc>
          <w:tcPr>
            <w:tcW w:w="1134" w:type="dxa"/>
          </w:tcPr>
          <w:p w14:paraId="449AD0A8" w14:textId="219E9439" w:rsidR="00F73997" w:rsidRPr="000C4363" w:rsidRDefault="00165FCC" w:rsidP="00861AA2">
            <w:pPr>
              <w:rPr>
                <w:rFonts w:ascii="Times New Roman" w:hAnsi="Times New Roman" w:cs="Times New Roman"/>
                <w:sz w:val="20"/>
                <w:szCs w:val="20"/>
              </w:rPr>
            </w:pPr>
            <w:r>
              <w:rPr>
                <w:rFonts w:ascii="Times New Roman" w:hAnsi="Times New Roman" w:cs="Times New Roman"/>
                <w:sz w:val="20"/>
                <w:szCs w:val="20"/>
              </w:rPr>
              <w:t>National</w:t>
            </w:r>
          </w:p>
        </w:tc>
        <w:tc>
          <w:tcPr>
            <w:tcW w:w="1418" w:type="dxa"/>
          </w:tcPr>
          <w:p w14:paraId="0243A197" w14:textId="12B6CC54"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Review </w:t>
            </w:r>
          </w:p>
        </w:tc>
        <w:tc>
          <w:tcPr>
            <w:tcW w:w="1417" w:type="dxa"/>
          </w:tcPr>
          <w:p w14:paraId="117C8EDE" w14:textId="77777777"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Podoconiosis</w:t>
            </w:r>
          </w:p>
          <w:p w14:paraId="779AC830" w14:textId="69212369" w:rsidR="00F73997" w:rsidRPr="000C4363" w:rsidRDefault="002364BC" w:rsidP="00861AA2">
            <w:pPr>
              <w:rPr>
                <w:rFonts w:ascii="Times New Roman" w:hAnsi="Times New Roman" w:cs="Times New Roman"/>
                <w:sz w:val="20"/>
                <w:szCs w:val="20"/>
              </w:rPr>
            </w:pPr>
            <w:r>
              <w:rPr>
                <w:rFonts w:ascii="Times New Roman" w:hAnsi="Times New Roman" w:cs="Times New Roman"/>
                <w:sz w:val="20"/>
                <w:szCs w:val="20"/>
              </w:rPr>
              <w:t>(</w:t>
            </w:r>
            <w:r w:rsidR="00F73997" w:rsidRPr="000C4363">
              <w:rPr>
                <w:rFonts w:ascii="Times New Roman" w:hAnsi="Times New Roman" w:cs="Times New Roman"/>
                <w:sz w:val="20"/>
                <w:szCs w:val="20"/>
              </w:rPr>
              <w:t>Access to care</w:t>
            </w:r>
            <w:r>
              <w:rPr>
                <w:rFonts w:ascii="Times New Roman" w:hAnsi="Times New Roman" w:cs="Times New Roman"/>
                <w:sz w:val="20"/>
                <w:szCs w:val="20"/>
              </w:rPr>
              <w:t>)</w:t>
            </w:r>
          </w:p>
        </w:tc>
        <w:tc>
          <w:tcPr>
            <w:tcW w:w="6096" w:type="dxa"/>
          </w:tcPr>
          <w:p w14:paraId="07FECB56" w14:textId="0BCFB400"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describe the duties of the Ethiopian government, the international community, and those sourcing Ethiopian agricultural products in relation to promoting shoe-wearing, providing adequate health care, and improving health literacy</w:t>
            </w:r>
          </w:p>
        </w:tc>
      </w:tr>
      <w:tr w:rsidR="00F73997" w:rsidRPr="000C4363" w14:paraId="667503BE" w14:textId="77777777" w:rsidTr="00B11222">
        <w:tc>
          <w:tcPr>
            <w:tcW w:w="1419" w:type="dxa"/>
          </w:tcPr>
          <w:p w14:paraId="0912E0AF" w14:textId="32D9B6C1" w:rsidR="00F73997" w:rsidRPr="000C4363" w:rsidRDefault="00F73997" w:rsidP="00861AA2">
            <w:pPr>
              <w:rPr>
                <w:rFonts w:ascii="Times New Roman" w:hAnsi="Times New Roman" w:cs="Times New Roman"/>
                <w:noProof/>
                <w:sz w:val="20"/>
                <w:szCs w:val="20"/>
              </w:rPr>
            </w:pPr>
            <w:r w:rsidRPr="000C4363">
              <w:rPr>
                <w:rFonts w:ascii="Times New Roman" w:hAnsi="Times New Roman" w:cs="Times New Roman"/>
                <w:noProof/>
                <w:sz w:val="20"/>
                <w:szCs w:val="20"/>
              </w:rPr>
              <w:t xml:space="preserve">Noordende et al., 2016 </w:t>
            </w:r>
          </w:p>
        </w:tc>
        <w:tc>
          <w:tcPr>
            <w:tcW w:w="3543" w:type="dxa"/>
          </w:tcPr>
          <w:p w14:paraId="34425452" w14:textId="1022BF3D"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pilot a family-based intervention to support prevention and self- management of leprosy, </w:t>
            </w:r>
            <w:r w:rsidR="002364BC">
              <w:rPr>
                <w:rFonts w:ascii="Times New Roman" w:hAnsi="Times New Roman" w:cs="Times New Roman"/>
                <w:sz w:val="20"/>
                <w:szCs w:val="20"/>
              </w:rPr>
              <w:t>LF</w:t>
            </w:r>
            <w:r w:rsidRPr="000C4363">
              <w:rPr>
                <w:rFonts w:ascii="Times New Roman" w:hAnsi="Times New Roman" w:cs="Times New Roman"/>
                <w:sz w:val="20"/>
                <w:szCs w:val="20"/>
              </w:rPr>
              <w:t xml:space="preserve"> and podoconiosis-related disabilities in Ethiopia</w:t>
            </w:r>
          </w:p>
        </w:tc>
        <w:tc>
          <w:tcPr>
            <w:tcW w:w="1134" w:type="dxa"/>
          </w:tcPr>
          <w:p w14:paraId="6FA990D9" w14:textId="77777777" w:rsidR="00F73997" w:rsidRPr="000C4363" w:rsidRDefault="00F73997" w:rsidP="00861AA2">
            <w:pPr>
              <w:rPr>
                <w:rFonts w:ascii="Times New Roman" w:hAnsi="Times New Roman" w:cs="Times New Roman"/>
                <w:sz w:val="20"/>
                <w:szCs w:val="20"/>
              </w:rPr>
            </w:pPr>
          </w:p>
        </w:tc>
        <w:tc>
          <w:tcPr>
            <w:tcW w:w="1418" w:type="dxa"/>
          </w:tcPr>
          <w:p w14:paraId="5726C479" w14:textId="2588579B"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quasi-experimental pre/post mixed methods </w:t>
            </w:r>
          </w:p>
        </w:tc>
        <w:tc>
          <w:tcPr>
            <w:tcW w:w="1417" w:type="dxa"/>
          </w:tcPr>
          <w:p w14:paraId="054C48AD" w14:textId="4E4F7484"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leprosy, </w:t>
            </w:r>
            <w:r w:rsidR="002364BC">
              <w:rPr>
                <w:rFonts w:ascii="Times New Roman" w:hAnsi="Times New Roman" w:cs="Times New Roman"/>
                <w:sz w:val="20"/>
                <w:szCs w:val="20"/>
              </w:rPr>
              <w:t>LF</w:t>
            </w:r>
            <w:r w:rsidRPr="000C4363">
              <w:rPr>
                <w:rFonts w:ascii="Times New Roman" w:hAnsi="Times New Roman" w:cs="Times New Roman"/>
                <w:sz w:val="20"/>
                <w:szCs w:val="20"/>
              </w:rPr>
              <w:t>, and podoconiosis</w:t>
            </w:r>
          </w:p>
        </w:tc>
        <w:tc>
          <w:tcPr>
            <w:tcW w:w="6096" w:type="dxa"/>
          </w:tcPr>
          <w:p w14:paraId="1305FF49" w14:textId="636BFDC8" w:rsidR="00F73997" w:rsidRPr="000C4363" w:rsidRDefault="00861AA2"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he</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family-based intervention had a positive</w:t>
            </w:r>
          </w:p>
          <w:p w14:paraId="5A8CCBD8" w14:textId="13EA4DAD"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effect on impairments and self-management of disabilities, family quality of life and stigma. </w:t>
            </w:r>
            <w:r w:rsidR="002364BC">
              <w:rPr>
                <w:rFonts w:ascii="Times New Roman" w:hAnsi="Times New Roman" w:cs="Times New Roman"/>
                <w:sz w:val="20"/>
                <w:szCs w:val="20"/>
              </w:rPr>
              <w:t>V</w:t>
            </w:r>
            <w:r w:rsidRPr="000C4363">
              <w:rPr>
                <w:rFonts w:ascii="Times New Roman" w:hAnsi="Times New Roman" w:cs="Times New Roman"/>
                <w:sz w:val="20"/>
                <w:szCs w:val="20"/>
              </w:rPr>
              <w:t>alidated measurement tools, determine its effectiveness and long-term sustainability</w:t>
            </w:r>
            <w:r w:rsidR="002364BC">
              <w:rPr>
                <w:rFonts w:ascii="Times New Roman" w:hAnsi="Times New Roman" w:cs="Times New Roman"/>
                <w:sz w:val="20"/>
                <w:szCs w:val="20"/>
              </w:rPr>
              <w:t xml:space="preserve"> are needed action</w:t>
            </w:r>
            <w:r w:rsidRPr="000C4363">
              <w:rPr>
                <w:rFonts w:ascii="Times New Roman" w:hAnsi="Times New Roman" w:cs="Times New Roman"/>
                <w:sz w:val="20"/>
                <w:szCs w:val="20"/>
              </w:rPr>
              <w:t xml:space="preserve">. </w:t>
            </w:r>
          </w:p>
        </w:tc>
      </w:tr>
      <w:tr w:rsidR="00F73997" w:rsidRPr="000C4363" w14:paraId="65B33A21" w14:textId="77777777" w:rsidTr="00B11222">
        <w:tc>
          <w:tcPr>
            <w:tcW w:w="1419" w:type="dxa"/>
          </w:tcPr>
          <w:p w14:paraId="7D8F6EF4" w14:textId="12372B28"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noProof/>
                <w:sz w:val="20"/>
                <w:szCs w:val="20"/>
              </w:rPr>
              <w:t>Phillips et al., 2018</w:t>
            </w:r>
          </w:p>
        </w:tc>
        <w:tc>
          <w:tcPr>
            <w:tcW w:w="3543" w:type="dxa"/>
          </w:tcPr>
          <w:p w14:paraId="02A07012" w14:textId="0E4CC91C" w:rsidR="00F73997" w:rsidRPr="000C4363" w:rsidRDefault="001C42BB" w:rsidP="00861AA2">
            <w:pPr>
              <w:rPr>
                <w:rFonts w:ascii="Times New Roman" w:hAnsi="Times New Roman" w:cs="Times New Roman"/>
                <w:sz w:val="20"/>
                <w:szCs w:val="20"/>
              </w:rPr>
            </w:pPr>
            <w:r>
              <w:rPr>
                <w:rFonts w:ascii="Times New Roman" w:hAnsi="Times New Roman" w:cs="Times New Roman"/>
                <w:sz w:val="20"/>
                <w:szCs w:val="20"/>
              </w:rPr>
              <w:t xml:space="preserve">To explore </w:t>
            </w:r>
            <w:r w:rsidR="00F73997" w:rsidRPr="000C4363">
              <w:rPr>
                <w:rFonts w:ascii="Times New Roman" w:hAnsi="Times New Roman" w:cs="Times New Roman"/>
                <w:sz w:val="20"/>
                <w:szCs w:val="20"/>
              </w:rPr>
              <w:t>the experiences and impact of acute attacks on the caregivers of those with podoconiosis in one endemic district of Ethiopia</w:t>
            </w:r>
          </w:p>
        </w:tc>
        <w:tc>
          <w:tcPr>
            <w:tcW w:w="1134" w:type="dxa"/>
          </w:tcPr>
          <w:p w14:paraId="5FF81C75" w14:textId="5138359A"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Oromia, Ethiopia </w:t>
            </w:r>
          </w:p>
        </w:tc>
        <w:tc>
          <w:tcPr>
            <w:tcW w:w="1418" w:type="dxa"/>
          </w:tcPr>
          <w:p w14:paraId="4C689E01" w14:textId="5D62F848"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Qualitative study</w:t>
            </w:r>
          </w:p>
        </w:tc>
        <w:tc>
          <w:tcPr>
            <w:tcW w:w="1417" w:type="dxa"/>
          </w:tcPr>
          <w:p w14:paraId="6482739D" w14:textId="41AE31F8"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tc>
        <w:tc>
          <w:tcPr>
            <w:tcW w:w="6096" w:type="dxa"/>
          </w:tcPr>
          <w:p w14:paraId="7B9A3369" w14:textId="51EBFD8B" w:rsidR="00F73997" w:rsidRPr="000C4363" w:rsidRDefault="007E37C9" w:rsidP="00861AA2">
            <w:pPr>
              <w:jc w:val="both"/>
              <w:rPr>
                <w:rFonts w:ascii="Times New Roman" w:hAnsi="Times New Roman" w:cs="Times New Roman"/>
                <w:sz w:val="20"/>
                <w:szCs w:val="20"/>
              </w:rPr>
            </w:pPr>
            <w:r w:rsidRPr="000C4363">
              <w:rPr>
                <w:rFonts w:ascii="Times New Roman" w:hAnsi="Times New Roman" w:cs="Times New Roman"/>
                <w:sz w:val="20"/>
                <w:szCs w:val="20"/>
              </w:rPr>
              <w:t>S</w:t>
            </w:r>
            <w:r w:rsidR="00F73997" w:rsidRPr="000C4363">
              <w:rPr>
                <w:rFonts w:ascii="Times New Roman" w:hAnsi="Times New Roman" w:cs="Times New Roman"/>
                <w:sz w:val="20"/>
                <w:szCs w:val="20"/>
              </w:rPr>
              <w:t xml:space="preserve">ignificant social and financial pressures placed on podoconiosis- affected families which are exacerbated during acute attacks. This study also highlighted the emotional burden experienced by caregivers, the range of care activities placed on them and the limited support available. </w:t>
            </w:r>
          </w:p>
        </w:tc>
      </w:tr>
      <w:tr w:rsidR="00F73997" w:rsidRPr="000C4363" w14:paraId="7D9B28F8" w14:textId="77777777" w:rsidTr="00B11222">
        <w:tc>
          <w:tcPr>
            <w:tcW w:w="1419" w:type="dxa"/>
          </w:tcPr>
          <w:p w14:paraId="6DB796BE" w14:textId="21B7E474"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noProof/>
                <w:sz w:val="20"/>
                <w:szCs w:val="20"/>
              </w:rPr>
              <w:t>Tora et al., 2017</w:t>
            </w:r>
          </w:p>
        </w:tc>
        <w:tc>
          <w:tcPr>
            <w:tcW w:w="3543" w:type="dxa"/>
          </w:tcPr>
          <w:p w14:paraId="371EDF66" w14:textId="3A0E2206" w:rsidR="00F73997" w:rsidRPr="000C4363" w:rsidRDefault="001C42BB" w:rsidP="00861AA2">
            <w:pPr>
              <w:rPr>
                <w:rFonts w:ascii="Times New Roman" w:hAnsi="Times New Roman" w:cs="Times New Roman"/>
                <w:sz w:val="20"/>
                <w:szCs w:val="20"/>
              </w:rPr>
            </w:pPr>
            <w:r>
              <w:rPr>
                <w:rFonts w:ascii="Times New Roman" w:hAnsi="Times New Roman" w:cs="Times New Roman"/>
                <w:sz w:val="20"/>
                <w:szCs w:val="20"/>
              </w:rPr>
              <w:t xml:space="preserve">To </w:t>
            </w:r>
            <w:r w:rsidR="00F73997" w:rsidRPr="000C4363">
              <w:rPr>
                <w:rFonts w:ascii="Times New Roman" w:hAnsi="Times New Roman" w:cs="Times New Roman"/>
                <w:sz w:val="20"/>
                <w:szCs w:val="20"/>
              </w:rPr>
              <w:t>explore the health beliefs of school-age rural children in podoconiosis-affected families.</w:t>
            </w:r>
          </w:p>
        </w:tc>
        <w:tc>
          <w:tcPr>
            <w:tcW w:w="1134" w:type="dxa"/>
          </w:tcPr>
          <w:p w14:paraId="366D26F2" w14:textId="6A55BA1C"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Southern Ethiopia </w:t>
            </w:r>
          </w:p>
        </w:tc>
        <w:tc>
          <w:tcPr>
            <w:tcW w:w="1418" w:type="dxa"/>
          </w:tcPr>
          <w:p w14:paraId="147BD20E" w14:textId="0311B93E"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Qualitative study </w:t>
            </w:r>
          </w:p>
        </w:tc>
        <w:tc>
          <w:tcPr>
            <w:tcW w:w="1417" w:type="dxa"/>
          </w:tcPr>
          <w:p w14:paraId="6D362924" w14:textId="7A2A2CFE"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tc>
        <w:tc>
          <w:tcPr>
            <w:tcW w:w="6096" w:type="dxa"/>
          </w:tcPr>
          <w:p w14:paraId="51D543E9" w14:textId="03C509CF"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Overcoming practical challenges such as shortage of footwear and other hygiene facilities requires </w:t>
            </w:r>
            <w:r w:rsidR="00FB3D29">
              <w:rPr>
                <w:rFonts w:ascii="Times New Roman" w:hAnsi="Times New Roman" w:cs="Times New Roman"/>
                <w:sz w:val="20"/>
                <w:szCs w:val="20"/>
              </w:rPr>
              <w:t>and</w:t>
            </w:r>
            <w:r w:rsidRPr="000C4363">
              <w:rPr>
                <w:rFonts w:ascii="Times New Roman" w:hAnsi="Times New Roman" w:cs="Times New Roman"/>
                <w:sz w:val="20"/>
                <w:szCs w:val="20"/>
              </w:rPr>
              <w:t xml:space="preserve"> livelihood strengthening activities</w:t>
            </w:r>
            <w:r w:rsidR="00FB3D29">
              <w:rPr>
                <w:rFonts w:ascii="Times New Roman" w:hAnsi="Times New Roman" w:cs="Times New Roman"/>
                <w:sz w:val="20"/>
                <w:szCs w:val="20"/>
              </w:rPr>
              <w:t xml:space="preserve"> are need for</w:t>
            </w:r>
            <w:r w:rsidRPr="000C4363">
              <w:rPr>
                <w:rFonts w:ascii="Times New Roman" w:hAnsi="Times New Roman" w:cs="Times New Roman"/>
                <w:sz w:val="20"/>
                <w:szCs w:val="20"/>
              </w:rPr>
              <w:t xml:space="preserve"> </w:t>
            </w:r>
            <w:r w:rsidR="00FB3D29">
              <w:rPr>
                <w:rFonts w:ascii="Times New Roman" w:hAnsi="Times New Roman" w:cs="Times New Roman"/>
                <w:sz w:val="20"/>
                <w:szCs w:val="20"/>
              </w:rPr>
              <w:t>l</w:t>
            </w:r>
            <w:r w:rsidRPr="000C4363">
              <w:rPr>
                <w:rFonts w:ascii="Times New Roman" w:hAnsi="Times New Roman" w:cs="Times New Roman"/>
                <w:sz w:val="20"/>
                <w:szCs w:val="20"/>
              </w:rPr>
              <w:t>ink</w:t>
            </w:r>
            <w:r w:rsidR="00FB3D29">
              <w:rPr>
                <w:rFonts w:ascii="Times New Roman" w:hAnsi="Times New Roman" w:cs="Times New Roman"/>
                <w:sz w:val="20"/>
                <w:szCs w:val="20"/>
              </w:rPr>
              <w:t xml:space="preserve">ing </w:t>
            </w:r>
            <w:r w:rsidRPr="000C4363">
              <w:rPr>
                <w:rFonts w:ascii="Times New Roman" w:hAnsi="Times New Roman" w:cs="Times New Roman"/>
                <w:sz w:val="20"/>
                <w:szCs w:val="20"/>
              </w:rPr>
              <w:t xml:space="preserve">podoconiosis-affected families with local governmental or </w:t>
            </w:r>
            <w:r w:rsidR="00FB3D29">
              <w:rPr>
                <w:rFonts w:ascii="Times New Roman" w:hAnsi="Times New Roman" w:cs="Times New Roman"/>
                <w:sz w:val="20"/>
                <w:szCs w:val="20"/>
              </w:rPr>
              <w:t xml:space="preserve">NGOs in </w:t>
            </w:r>
            <w:r w:rsidRPr="000C4363">
              <w:rPr>
                <w:rFonts w:ascii="Times New Roman" w:hAnsi="Times New Roman" w:cs="Times New Roman"/>
                <w:sz w:val="20"/>
                <w:szCs w:val="20"/>
              </w:rPr>
              <w:t>providing socio-economic support for households</w:t>
            </w:r>
            <w:r w:rsidR="0083164A">
              <w:rPr>
                <w:rFonts w:ascii="Times New Roman" w:hAnsi="Times New Roman" w:cs="Times New Roman"/>
                <w:sz w:val="20"/>
                <w:szCs w:val="20"/>
              </w:rPr>
              <w:t>.</w:t>
            </w:r>
          </w:p>
        </w:tc>
      </w:tr>
      <w:tr w:rsidR="00F73997" w:rsidRPr="000C4363" w14:paraId="6032B44D" w14:textId="77777777" w:rsidTr="00B11222">
        <w:tc>
          <w:tcPr>
            <w:tcW w:w="1419" w:type="dxa"/>
          </w:tcPr>
          <w:p w14:paraId="36059917" w14:textId="166D7901"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noProof/>
                <w:sz w:val="20"/>
                <w:szCs w:val="20"/>
              </w:rPr>
              <w:t>Tsegay et al., 2015</w:t>
            </w:r>
          </w:p>
        </w:tc>
        <w:tc>
          <w:tcPr>
            <w:tcW w:w="3543" w:type="dxa"/>
          </w:tcPr>
          <w:p w14:paraId="0FCECF5D" w14:textId="3DC7D1E4" w:rsidR="00F73997" w:rsidRPr="000C4363" w:rsidRDefault="001C42BB" w:rsidP="00861AA2">
            <w:pPr>
              <w:rPr>
                <w:rFonts w:ascii="Times New Roman" w:hAnsi="Times New Roman" w:cs="Times New Roman"/>
                <w:sz w:val="20"/>
                <w:szCs w:val="20"/>
              </w:rPr>
            </w:pPr>
            <w:r>
              <w:rPr>
                <w:rFonts w:ascii="Times New Roman" w:hAnsi="Times New Roman" w:cs="Times New Roman"/>
                <w:sz w:val="20"/>
                <w:szCs w:val="20"/>
              </w:rPr>
              <w:t xml:space="preserve">To </w:t>
            </w:r>
            <w:r w:rsidR="00F73997" w:rsidRPr="000C4363">
              <w:rPr>
                <w:rFonts w:ascii="Times New Roman" w:hAnsi="Times New Roman" w:cs="Times New Roman"/>
                <w:sz w:val="20"/>
                <w:szCs w:val="20"/>
              </w:rPr>
              <w:t>explore barriers to access and re-attendance of patients with podoconiosis in northern Ethiopia</w:t>
            </w:r>
          </w:p>
        </w:tc>
        <w:tc>
          <w:tcPr>
            <w:tcW w:w="1134" w:type="dxa"/>
          </w:tcPr>
          <w:p w14:paraId="0BF5EB9E" w14:textId="7C0F4D86"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Northern Ethiopia </w:t>
            </w:r>
          </w:p>
        </w:tc>
        <w:tc>
          <w:tcPr>
            <w:tcW w:w="1418" w:type="dxa"/>
          </w:tcPr>
          <w:p w14:paraId="745CD527" w14:textId="470FA7D1"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Qualitative study </w:t>
            </w:r>
          </w:p>
        </w:tc>
        <w:tc>
          <w:tcPr>
            <w:tcW w:w="1417" w:type="dxa"/>
          </w:tcPr>
          <w:p w14:paraId="286A2152" w14:textId="2462C579"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tc>
        <w:tc>
          <w:tcPr>
            <w:tcW w:w="6096" w:type="dxa"/>
          </w:tcPr>
          <w:p w14:paraId="0A8D0CDA" w14:textId="05B5B6A0"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Barriers to access and to continued attendance at treatment centers were</w:t>
            </w:r>
            <w:r w:rsidR="0083164A">
              <w:rPr>
                <w:rFonts w:ascii="Times New Roman" w:hAnsi="Times New Roman" w:cs="Times New Roman"/>
                <w:sz w:val="20"/>
                <w:szCs w:val="20"/>
              </w:rPr>
              <w:t xml:space="preserve"> l</w:t>
            </w:r>
            <w:r w:rsidRPr="000C4363">
              <w:rPr>
                <w:rFonts w:ascii="Times New Roman" w:hAnsi="Times New Roman" w:cs="Times New Roman"/>
                <w:sz w:val="20"/>
                <w:szCs w:val="20"/>
              </w:rPr>
              <w:t>ay beliefs about the disease’s causation and presentation, occupational, geographic and financial barriers, stigma and conflicting expectations of treatment services</w:t>
            </w:r>
          </w:p>
        </w:tc>
      </w:tr>
      <w:tr w:rsidR="00F73997" w:rsidRPr="000C4363" w14:paraId="04F44606" w14:textId="77777777" w:rsidTr="00B11222">
        <w:tc>
          <w:tcPr>
            <w:tcW w:w="1419" w:type="dxa"/>
          </w:tcPr>
          <w:p w14:paraId="739FF101" w14:textId="4D8C2C7B"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noProof/>
                <w:sz w:val="20"/>
                <w:szCs w:val="20"/>
              </w:rPr>
              <w:t>Ayode et al., 2013</w:t>
            </w:r>
          </w:p>
        </w:tc>
        <w:tc>
          <w:tcPr>
            <w:tcW w:w="3543" w:type="dxa"/>
          </w:tcPr>
          <w:p w14:paraId="59EDA806" w14:textId="47A63622" w:rsidR="00F73997" w:rsidRPr="000C4363" w:rsidRDefault="001C42BB" w:rsidP="00861AA2">
            <w:pPr>
              <w:rPr>
                <w:rFonts w:ascii="Times New Roman" w:hAnsi="Times New Roman" w:cs="Times New Roman"/>
                <w:sz w:val="20"/>
                <w:szCs w:val="20"/>
              </w:rPr>
            </w:pPr>
            <w:r>
              <w:rPr>
                <w:rFonts w:ascii="Times New Roman" w:hAnsi="Times New Roman" w:cs="Times New Roman"/>
                <w:sz w:val="20"/>
                <w:szCs w:val="20"/>
              </w:rPr>
              <w:t xml:space="preserve">To understand </w:t>
            </w:r>
            <w:r w:rsidR="00F73997" w:rsidRPr="000C4363">
              <w:rPr>
                <w:rFonts w:ascii="Times New Roman" w:hAnsi="Times New Roman" w:cs="Times New Roman"/>
                <w:sz w:val="20"/>
                <w:szCs w:val="20"/>
              </w:rPr>
              <w:t xml:space="preserve">the behaviors that influence use of footwear will lead to improved ability to measure shoe use </w:t>
            </w:r>
          </w:p>
        </w:tc>
        <w:tc>
          <w:tcPr>
            <w:tcW w:w="1134" w:type="dxa"/>
          </w:tcPr>
          <w:p w14:paraId="0D53E758" w14:textId="58F308C5"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Southern Ethiopia </w:t>
            </w:r>
          </w:p>
        </w:tc>
        <w:tc>
          <w:tcPr>
            <w:tcW w:w="1418" w:type="dxa"/>
          </w:tcPr>
          <w:p w14:paraId="66DEC36E" w14:textId="5DED46C6"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Qualtative study </w:t>
            </w:r>
          </w:p>
        </w:tc>
        <w:tc>
          <w:tcPr>
            <w:tcW w:w="1417" w:type="dxa"/>
          </w:tcPr>
          <w:p w14:paraId="0AFC301A" w14:textId="6EBF1995"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tc>
        <w:tc>
          <w:tcPr>
            <w:tcW w:w="6096" w:type="dxa"/>
          </w:tcPr>
          <w:p w14:paraId="07CE0075" w14:textId="72296C30" w:rsidR="00F73997" w:rsidRPr="000C4363" w:rsidRDefault="00966F0E" w:rsidP="00861AA2">
            <w:pPr>
              <w:rPr>
                <w:rFonts w:ascii="Times New Roman" w:hAnsi="Times New Roman" w:cs="Times New Roman"/>
                <w:sz w:val="20"/>
                <w:szCs w:val="20"/>
              </w:rPr>
            </w:pPr>
            <w:r>
              <w:rPr>
                <w:rFonts w:ascii="Times New Roman" w:hAnsi="Times New Roman" w:cs="Times New Roman"/>
                <w:sz w:val="20"/>
                <w:szCs w:val="20"/>
              </w:rPr>
              <w:t>Id</w:t>
            </w:r>
            <w:r w:rsidR="00F73997" w:rsidRPr="000C4363">
              <w:rPr>
                <w:rFonts w:ascii="Times New Roman" w:hAnsi="Times New Roman" w:cs="Times New Roman"/>
                <w:sz w:val="20"/>
                <w:szCs w:val="20"/>
              </w:rPr>
              <w:t>entified several barriers to shoe wearing that are amenable to intervention and which we anticipate will be of benefit to those considering NTD prevention through shoe distribution</w:t>
            </w:r>
          </w:p>
        </w:tc>
      </w:tr>
      <w:tr w:rsidR="00F73997" w:rsidRPr="000C4363" w14:paraId="44266CF4" w14:textId="77777777" w:rsidTr="00B11222">
        <w:tc>
          <w:tcPr>
            <w:tcW w:w="1419" w:type="dxa"/>
          </w:tcPr>
          <w:p w14:paraId="2530AFD9" w14:textId="11EFCDAD" w:rsidR="00F73997" w:rsidRPr="000C4363" w:rsidRDefault="00F73997" w:rsidP="00861AA2">
            <w:pPr>
              <w:rPr>
                <w:rFonts w:ascii="Times New Roman" w:hAnsi="Times New Roman" w:cs="Times New Roman"/>
                <w:noProof/>
                <w:sz w:val="20"/>
                <w:szCs w:val="20"/>
              </w:rPr>
            </w:pPr>
            <w:r w:rsidRPr="000C4363">
              <w:rPr>
                <w:rFonts w:ascii="Times New Roman" w:hAnsi="Times New Roman" w:cs="Times New Roman"/>
                <w:noProof/>
                <w:sz w:val="20"/>
                <w:szCs w:val="20"/>
              </w:rPr>
              <w:t>Wharton-Smith et al., 2019</w:t>
            </w:r>
          </w:p>
        </w:tc>
        <w:tc>
          <w:tcPr>
            <w:tcW w:w="3543" w:type="dxa"/>
          </w:tcPr>
          <w:p w14:paraId="55BA39F2" w14:textId="6AB1950B" w:rsidR="00F73997"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address this gap by applying a gender lens to health seeking</w:t>
            </w:r>
          </w:p>
          <w:p w14:paraId="57D6EF7F" w14:textId="644DCEB4"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for five NTDs</w:t>
            </w:r>
          </w:p>
        </w:tc>
        <w:tc>
          <w:tcPr>
            <w:tcW w:w="1134" w:type="dxa"/>
          </w:tcPr>
          <w:p w14:paraId="6BAEC8E8" w14:textId="096C1DCF"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SNNP, Ethiopia </w:t>
            </w:r>
          </w:p>
        </w:tc>
        <w:tc>
          <w:tcPr>
            <w:tcW w:w="1418" w:type="dxa"/>
          </w:tcPr>
          <w:p w14:paraId="2B5E4A18" w14:textId="4631061C"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Qualitative study </w:t>
            </w:r>
          </w:p>
        </w:tc>
        <w:tc>
          <w:tcPr>
            <w:tcW w:w="1417" w:type="dxa"/>
          </w:tcPr>
          <w:p w14:paraId="5B4D3E14" w14:textId="53D8874D"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tc>
        <w:tc>
          <w:tcPr>
            <w:tcW w:w="6096" w:type="dxa"/>
          </w:tcPr>
          <w:p w14:paraId="3D536A6B" w14:textId="05465C0B"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Gender related factors affected care seeking for NTDs and were described as reasons for not seeking care, delayed care seeking and treating NTDs with natural remedies. Women faced additional challenges in seeking health care due to gender inequalities</w:t>
            </w:r>
            <w:r w:rsidR="00966F0E">
              <w:rPr>
                <w:rFonts w:ascii="Times New Roman" w:hAnsi="Times New Roman" w:cs="Times New Roman"/>
                <w:sz w:val="20"/>
                <w:szCs w:val="20"/>
              </w:rPr>
              <w:t>.</w:t>
            </w:r>
          </w:p>
        </w:tc>
      </w:tr>
      <w:tr w:rsidR="00F73997" w:rsidRPr="000C4363" w14:paraId="3F2D297F" w14:textId="77777777" w:rsidTr="00B11222">
        <w:tc>
          <w:tcPr>
            <w:tcW w:w="1419" w:type="dxa"/>
          </w:tcPr>
          <w:p w14:paraId="797BA7F3" w14:textId="76CEE059" w:rsidR="00F73997" w:rsidRPr="000C4363" w:rsidRDefault="00F73997" w:rsidP="00861AA2">
            <w:pPr>
              <w:jc w:val="both"/>
              <w:rPr>
                <w:rFonts w:ascii="Times New Roman" w:hAnsi="Times New Roman" w:cs="Times New Roman"/>
                <w:noProof/>
                <w:sz w:val="20"/>
                <w:szCs w:val="20"/>
              </w:rPr>
            </w:pPr>
            <w:r w:rsidRPr="000C4363">
              <w:rPr>
                <w:rFonts w:ascii="Times New Roman" w:hAnsi="Times New Roman" w:cs="Times New Roman"/>
                <w:noProof/>
                <w:sz w:val="20"/>
                <w:szCs w:val="20"/>
              </w:rPr>
              <w:t>Teshome et al., 2021</w:t>
            </w:r>
          </w:p>
        </w:tc>
        <w:tc>
          <w:tcPr>
            <w:tcW w:w="3543" w:type="dxa"/>
          </w:tcPr>
          <w:p w14:paraId="17E70692" w14:textId="72C14113" w:rsidR="00F73997" w:rsidRPr="000C4363" w:rsidRDefault="00A76430" w:rsidP="00861AA2">
            <w:pPr>
              <w:jc w:val="both"/>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assess the difference between the reported coverage and actual coverage of Ivermectin (IVM) and Albendazole (ALB) treatment given for L</w:t>
            </w:r>
            <w:r w:rsidR="00966F0E">
              <w:rPr>
                <w:rFonts w:ascii="Times New Roman" w:hAnsi="Times New Roman" w:cs="Times New Roman"/>
                <w:sz w:val="20"/>
                <w:szCs w:val="20"/>
              </w:rPr>
              <w:t>F</w:t>
            </w:r>
            <w:r w:rsidR="00F73997" w:rsidRPr="000C4363">
              <w:rPr>
                <w:rFonts w:ascii="Times New Roman" w:hAnsi="Times New Roman" w:cs="Times New Roman"/>
                <w:sz w:val="20"/>
                <w:szCs w:val="20"/>
              </w:rPr>
              <w:t xml:space="preserve"> </w:t>
            </w:r>
          </w:p>
        </w:tc>
        <w:tc>
          <w:tcPr>
            <w:tcW w:w="1134" w:type="dxa"/>
          </w:tcPr>
          <w:p w14:paraId="74457D50" w14:textId="77777777" w:rsidR="00F73997" w:rsidRPr="000C4363" w:rsidRDefault="00F73997" w:rsidP="00861AA2">
            <w:pPr>
              <w:jc w:val="both"/>
              <w:rPr>
                <w:rFonts w:ascii="Times New Roman" w:hAnsi="Times New Roman" w:cs="Times New Roman"/>
                <w:sz w:val="20"/>
                <w:szCs w:val="20"/>
              </w:rPr>
            </w:pPr>
            <w:r w:rsidRPr="000C4363">
              <w:rPr>
                <w:rFonts w:ascii="Times New Roman" w:hAnsi="Times New Roman" w:cs="Times New Roman"/>
                <w:sz w:val="20"/>
                <w:szCs w:val="20"/>
              </w:rPr>
              <w:t xml:space="preserve">Gambella </w:t>
            </w:r>
          </w:p>
          <w:p w14:paraId="14F3DB18" w14:textId="07EE2583" w:rsidR="00F73997" w:rsidRPr="000C4363" w:rsidRDefault="00F73997" w:rsidP="00861AA2">
            <w:pPr>
              <w:jc w:val="both"/>
              <w:rPr>
                <w:rFonts w:ascii="Times New Roman" w:hAnsi="Times New Roman" w:cs="Times New Roman"/>
                <w:sz w:val="20"/>
                <w:szCs w:val="20"/>
              </w:rPr>
            </w:pPr>
            <w:r w:rsidRPr="000C4363">
              <w:rPr>
                <w:rFonts w:ascii="Times New Roman" w:hAnsi="Times New Roman" w:cs="Times New Roman"/>
                <w:sz w:val="20"/>
                <w:szCs w:val="20"/>
              </w:rPr>
              <w:t xml:space="preserve">Ethiopia </w:t>
            </w:r>
          </w:p>
        </w:tc>
        <w:tc>
          <w:tcPr>
            <w:tcW w:w="1418" w:type="dxa"/>
          </w:tcPr>
          <w:p w14:paraId="6A28E934" w14:textId="17F8C121" w:rsidR="00F73997" w:rsidRPr="000C4363" w:rsidRDefault="00F73997" w:rsidP="00861AA2">
            <w:pPr>
              <w:jc w:val="both"/>
              <w:rPr>
                <w:rFonts w:ascii="Times New Roman" w:hAnsi="Times New Roman" w:cs="Times New Roman"/>
                <w:sz w:val="20"/>
                <w:szCs w:val="20"/>
              </w:rPr>
            </w:pPr>
            <w:r w:rsidRPr="000C4363">
              <w:rPr>
                <w:rFonts w:ascii="Times New Roman" w:hAnsi="Times New Roman" w:cs="Times New Roman"/>
                <w:sz w:val="20"/>
                <w:szCs w:val="20"/>
              </w:rPr>
              <w:t xml:space="preserve">Cross-sectional </w:t>
            </w:r>
          </w:p>
        </w:tc>
        <w:tc>
          <w:tcPr>
            <w:tcW w:w="1417" w:type="dxa"/>
          </w:tcPr>
          <w:p w14:paraId="3E8766A7" w14:textId="771CB328" w:rsidR="00F73997" w:rsidRPr="000C4363" w:rsidRDefault="00F73997" w:rsidP="00861AA2">
            <w:pPr>
              <w:jc w:val="both"/>
              <w:rPr>
                <w:rFonts w:ascii="Times New Roman" w:hAnsi="Times New Roman" w:cs="Times New Roman"/>
                <w:sz w:val="20"/>
                <w:szCs w:val="20"/>
              </w:rPr>
            </w:pPr>
            <w:r w:rsidRPr="000C4363">
              <w:rPr>
                <w:rFonts w:ascii="Times New Roman" w:hAnsi="Times New Roman" w:cs="Times New Roman"/>
                <w:sz w:val="20"/>
                <w:szCs w:val="20"/>
              </w:rPr>
              <w:t xml:space="preserve">Lymphatic filariasis </w:t>
            </w:r>
          </w:p>
        </w:tc>
        <w:tc>
          <w:tcPr>
            <w:tcW w:w="6096" w:type="dxa"/>
          </w:tcPr>
          <w:p w14:paraId="6B79EAAF" w14:textId="27753138" w:rsidR="00F73997" w:rsidRPr="000C4363" w:rsidRDefault="00966F0E" w:rsidP="00861AA2">
            <w:pPr>
              <w:jc w:val="both"/>
              <w:rPr>
                <w:rFonts w:ascii="Times New Roman" w:hAnsi="Times New Roman" w:cs="Times New Roman"/>
                <w:sz w:val="20"/>
                <w:szCs w:val="20"/>
              </w:rPr>
            </w:pPr>
            <w:r>
              <w:rPr>
                <w:rFonts w:ascii="Times New Roman" w:hAnsi="Times New Roman" w:cs="Times New Roman"/>
                <w:sz w:val="20"/>
                <w:szCs w:val="20"/>
              </w:rPr>
              <w:t>C</w:t>
            </w:r>
            <w:r w:rsidR="00F73997" w:rsidRPr="000C4363">
              <w:rPr>
                <w:rFonts w:ascii="Times New Roman" w:hAnsi="Times New Roman" w:cs="Times New Roman"/>
                <w:sz w:val="20"/>
                <w:szCs w:val="20"/>
              </w:rPr>
              <w:t>overage for LF treatment was 81.5%</w:t>
            </w:r>
            <w:r>
              <w:rPr>
                <w:rFonts w:ascii="Times New Roman" w:hAnsi="Times New Roman" w:cs="Times New Roman"/>
                <w:sz w:val="20"/>
                <w:szCs w:val="20"/>
              </w:rPr>
              <w:t>. T</w:t>
            </w:r>
            <w:r w:rsidR="00F73997" w:rsidRPr="000C4363">
              <w:rPr>
                <w:rFonts w:ascii="Times New Roman" w:hAnsi="Times New Roman" w:cs="Times New Roman"/>
                <w:sz w:val="20"/>
                <w:szCs w:val="20"/>
              </w:rPr>
              <w:t xml:space="preserve">hey were offered the treatment 823 (99.6%) swallowed the drug. The coverage in school age children (5–14) shows significant difference with treatment coverage in individuals aged 15 and above in the last </w:t>
            </w:r>
            <w:r>
              <w:rPr>
                <w:rFonts w:ascii="Times New Roman" w:hAnsi="Times New Roman" w:cs="Times New Roman"/>
                <w:sz w:val="20"/>
                <w:szCs w:val="20"/>
              </w:rPr>
              <w:t>MDA</w:t>
            </w:r>
            <w:r w:rsidR="00F73997" w:rsidRPr="000C4363">
              <w:rPr>
                <w:rFonts w:ascii="Times New Roman" w:hAnsi="Times New Roman" w:cs="Times New Roman"/>
                <w:sz w:val="20"/>
                <w:szCs w:val="20"/>
              </w:rPr>
              <w:t xml:space="preserve"> campaign. </w:t>
            </w:r>
          </w:p>
        </w:tc>
      </w:tr>
      <w:tr w:rsidR="00165FCC" w:rsidRPr="000C4363" w14:paraId="4B1302C9" w14:textId="77777777" w:rsidTr="00B11222">
        <w:tc>
          <w:tcPr>
            <w:tcW w:w="1419" w:type="dxa"/>
          </w:tcPr>
          <w:p w14:paraId="47293237" w14:textId="1831B238" w:rsidR="00165FCC" w:rsidRPr="000C4363" w:rsidRDefault="00165FCC" w:rsidP="00861AA2">
            <w:pPr>
              <w:jc w:val="both"/>
              <w:rPr>
                <w:rFonts w:ascii="Times New Roman" w:hAnsi="Times New Roman" w:cs="Times New Roman"/>
                <w:noProof/>
                <w:sz w:val="20"/>
                <w:szCs w:val="20"/>
              </w:rPr>
            </w:pPr>
            <w:r w:rsidRPr="000C4363">
              <w:rPr>
                <w:rFonts w:ascii="Times New Roman" w:hAnsi="Times New Roman" w:cs="Times New Roman"/>
                <w:sz w:val="20"/>
                <w:szCs w:val="20"/>
              </w:rPr>
              <w:t>Engdawork et al., 2020</w:t>
            </w:r>
          </w:p>
        </w:tc>
        <w:tc>
          <w:tcPr>
            <w:tcW w:w="3543" w:type="dxa"/>
          </w:tcPr>
          <w:p w14:paraId="12783250" w14:textId="60E2F7ED" w:rsidR="00165FCC" w:rsidRPr="000C4363" w:rsidRDefault="00A76430" w:rsidP="00861AA2">
            <w:pPr>
              <w:jc w:val="both"/>
              <w:rPr>
                <w:rFonts w:ascii="Times New Roman" w:hAnsi="Times New Roman" w:cs="Times New Roman"/>
                <w:sz w:val="20"/>
                <w:szCs w:val="20"/>
              </w:rPr>
            </w:pPr>
            <w:r w:rsidRPr="000C4363">
              <w:rPr>
                <w:rFonts w:ascii="Times New Roman" w:hAnsi="Times New Roman" w:cs="Times New Roman"/>
                <w:sz w:val="20"/>
                <w:szCs w:val="20"/>
              </w:rPr>
              <w:t>T</w:t>
            </w:r>
            <w:r w:rsidR="00165FCC" w:rsidRPr="000C4363">
              <w:rPr>
                <w:rFonts w:ascii="Times New Roman" w:hAnsi="Times New Roman" w:cs="Times New Roman"/>
                <w:sz w:val="20"/>
                <w:szCs w:val="20"/>
              </w:rPr>
              <w:t>o</w:t>
            </w:r>
            <w:r>
              <w:rPr>
                <w:rFonts w:ascii="Times New Roman" w:hAnsi="Times New Roman" w:cs="Times New Roman"/>
                <w:sz w:val="20"/>
                <w:szCs w:val="20"/>
              </w:rPr>
              <w:t xml:space="preserve"> </w:t>
            </w:r>
            <w:r w:rsidR="00165FCC" w:rsidRPr="000C4363">
              <w:rPr>
                <w:rFonts w:ascii="Times New Roman" w:hAnsi="Times New Roman" w:cs="Times New Roman"/>
                <w:sz w:val="20"/>
                <w:szCs w:val="20"/>
              </w:rPr>
              <w:t xml:space="preserve">measure stigmatizing attitudes and associated risk factors among rural youth in southern Ethiopia </w:t>
            </w:r>
          </w:p>
        </w:tc>
        <w:tc>
          <w:tcPr>
            <w:tcW w:w="1134" w:type="dxa"/>
          </w:tcPr>
          <w:p w14:paraId="282EE1BC" w14:textId="21B94C13" w:rsidR="00165FCC" w:rsidRPr="000C4363" w:rsidRDefault="00B31C8F" w:rsidP="00861AA2">
            <w:pPr>
              <w:jc w:val="both"/>
              <w:rPr>
                <w:rFonts w:ascii="Times New Roman" w:hAnsi="Times New Roman" w:cs="Times New Roman"/>
                <w:sz w:val="20"/>
                <w:szCs w:val="20"/>
              </w:rPr>
            </w:pPr>
            <w:r>
              <w:rPr>
                <w:rFonts w:ascii="Times New Roman" w:hAnsi="Times New Roman" w:cs="Times New Roman"/>
                <w:sz w:val="20"/>
                <w:szCs w:val="20"/>
              </w:rPr>
              <w:t xml:space="preserve">Southern Ethiopia </w:t>
            </w:r>
          </w:p>
        </w:tc>
        <w:tc>
          <w:tcPr>
            <w:tcW w:w="1418" w:type="dxa"/>
          </w:tcPr>
          <w:p w14:paraId="2996A564" w14:textId="3D15C65C" w:rsidR="00165FCC" w:rsidRPr="000C4363" w:rsidRDefault="00165FCC" w:rsidP="00861AA2">
            <w:pPr>
              <w:jc w:val="both"/>
              <w:rPr>
                <w:rFonts w:ascii="Times New Roman" w:hAnsi="Times New Roman" w:cs="Times New Roman"/>
                <w:sz w:val="20"/>
                <w:szCs w:val="20"/>
              </w:rPr>
            </w:pPr>
            <w:r w:rsidRPr="000C4363">
              <w:rPr>
                <w:rFonts w:ascii="Times New Roman" w:hAnsi="Times New Roman" w:cs="Times New Roman"/>
                <w:sz w:val="20"/>
                <w:szCs w:val="20"/>
              </w:rPr>
              <w:t xml:space="preserve">Cross-sectional </w:t>
            </w:r>
          </w:p>
        </w:tc>
        <w:tc>
          <w:tcPr>
            <w:tcW w:w="1417" w:type="dxa"/>
          </w:tcPr>
          <w:p w14:paraId="1C5DA022" w14:textId="77777777" w:rsidR="00165FCC" w:rsidRPr="000C4363" w:rsidRDefault="00165FCC" w:rsidP="00861AA2">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p w14:paraId="1353BABB" w14:textId="40A462CB" w:rsidR="00165FCC" w:rsidRPr="000C4363" w:rsidRDefault="00165FCC" w:rsidP="00861AA2">
            <w:pPr>
              <w:jc w:val="both"/>
              <w:rPr>
                <w:rFonts w:ascii="Times New Roman" w:hAnsi="Times New Roman" w:cs="Times New Roman"/>
                <w:sz w:val="20"/>
                <w:szCs w:val="20"/>
              </w:rPr>
            </w:pPr>
            <w:r w:rsidRPr="000C4363">
              <w:rPr>
                <w:rFonts w:ascii="Times New Roman" w:hAnsi="Times New Roman" w:cs="Times New Roman"/>
                <w:sz w:val="20"/>
                <w:szCs w:val="20"/>
              </w:rPr>
              <w:t>(</w:t>
            </w:r>
            <w:r w:rsidR="00B31C8F">
              <w:rPr>
                <w:rFonts w:ascii="Times New Roman" w:hAnsi="Times New Roman" w:cs="Times New Roman"/>
                <w:sz w:val="20"/>
                <w:szCs w:val="20"/>
              </w:rPr>
              <w:t>access t</w:t>
            </w:r>
            <w:r w:rsidRPr="000C4363">
              <w:rPr>
                <w:rFonts w:ascii="Times New Roman" w:hAnsi="Times New Roman" w:cs="Times New Roman"/>
                <w:sz w:val="20"/>
                <w:szCs w:val="20"/>
              </w:rPr>
              <w:t>o care)</w:t>
            </w:r>
          </w:p>
        </w:tc>
        <w:tc>
          <w:tcPr>
            <w:tcW w:w="6096" w:type="dxa"/>
          </w:tcPr>
          <w:p w14:paraId="0E2F63C4" w14:textId="7599D8AE" w:rsidR="00165FCC" w:rsidRPr="000C4363" w:rsidRDefault="00165FCC" w:rsidP="00861AA2">
            <w:pPr>
              <w:jc w:val="both"/>
              <w:rPr>
                <w:rFonts w:ascii="Times New Roman" w:hAnsi="Times New Roman" w:cs="Times New Roman"/>
                <w:sz w:val="20"/>
                <w:szCs w:val="20"/>
              </w:rPr>
            </w:pPr>
            <w:r w:rsidRPr="000C4363">
              <w:rPr>
                <w:rFonts w:ascii="Times New Roman" w:hAnsi="Times New Roman" w:cs="Times New Roman"/>
                <w:sz w:val="20"/>
                <w:szCs w:val="20"/>
              </w:rPr>
              <w:t xml:space="preserve">52.7% of the youth who held more stigmatizing attitudes toward patients with podoconiosis, 59.3% were females and 96.6% did not have affected friends. </w:t>
            </w:r>
          </w:p>
        </w:tc>
      </w:tr>
      <w:tr w:rsidR="00165FCC" w:rsidRPr="000C4363" w14:paraId="522A68CA" w14:textId="77777777" w:rsidTr="00B11222">
        <w:tc>
          <w:tcPr>
            <w:tcW w:w="1419" w:type="dxa"/>
          </w:tcPr>
          <w:p w14:paraId="26E304FE" w14:textId="587FCF36" w:rsidR="00165FCC" w:rsidRPr="000C4363" w:rsidRDefault="00165FCC" w:rsidP="00861AA2">
            <w:pPr>
              <w:jc w:val="both"/>
              <w:rPr>
                <w:rFonts w:ascii="Times New Roman" w:hAnsi="Times New Roman" w:cs="Times New Roman"/>
                <w:noProof/>
                <w:sz w:val="20"/>
                <w:szCs w:val="20"/>
              </w:rPr>
            </w:pPr>
            <w:r w:rsidRPr="000C4363">
              <w:rPr>
                <w:rFonts w:ascii="Times New Roman" w:hAnsi="Times New Roman" w:cs="Times New Roman"/>
                <w:sz w:val="20"/>
                <w:szCs w:val="20"/>
              </w:rPr>
              <w:t>Sime et al., 2018</w:t>
            </w:r>
          </w:p>
        </w:tc>
        <w:tc>
          <w:tcPr>
            <w:tcW w:w="3543" w:type="dxa"/>
          </w:tcPr>
          <w:p w14:paraId="6E434097" w14:textId="608CE7A7" w:rsidR="00165FCC" w:rsidRPr="000C4363" w:rsidRDefault="00165FCC" w:rsidP="00861AA2">
            <w:pPr>
              <w:jc w:val="both"/>
              <w:rPr>
                <w:rFonts w:ascii="Times New Roman" w:hAnsi="Times New Roman" w:cs="Times New Roman"/>
                <w:sz w:val="20"/>
                <w:szCs w:val="20"/>
              </w:rPr>
            </w:pPr>
            <w:r w:rsidRPr="000C4363">
              <w:rPr>
                <w:rFonts w:ascii="Times New Roman" w:hAnsi="Times New Roman" w:cs="Times New Roman"/>
                <w:sz w:val="20"/>
                <w:szCs w:val="20"/>
              </w:rPr>
              <w:t xml:space="preserve">Ethiopian experience of implementing the new confirmatory mapping tool and discuss the implications of the results for the LF program in Ethiopia </w:t>
            </w:r>
          </w:p>
        </w:tc>
        <w:tc>
          <w:tcPr>
            <w:tcW w:w="1134" w:type="dxa"/>
          </w:tcPr>
          <w:p w14:paraId="2511C32A" w14:textId="1913A09E" w:rsidR="00165FCC" w:rsidRPr="000C4363" w:rsidRDefault="00165FCC" w:rsidP="00861AA2">
            <w:pPr>
              <w:jc w:val="both"/>
              <w:rPr>
                <w:rFonts w:ascii="Times New Roman" w:hAnsi="Times New Roman" w:cs="Times New Roman"/>
                <w:sz w:val="20"/>
                <w:szCs w:val="20"/>
              </w:rPr>
            </w:pPr>
            <w:r w:rsidRPr="00E065F2">
              <w:rPr>
                <w:rFonts w:ascii="Times New Roman" w:hAnsi="Times New Roman" w:cs="Times New Roman"/>
                <w:sz w:val="20"/>
                <w:szCs w:val="20"/>
              </w:rPr>
              <w:t>National</w:t>
            </w:r>
          </w:p>
        </w:tc>
        <w:tc>
          <w:tcPr>
            <w:tcW w:w="1418" w:type="dxa"/>
          </w:tcPr>
          <w:p w14:paraId="3578E1B9" w14:textId="76D2C911" w:rsidR="00165FCC" w:rsidRPr="000C4363" w:rsidRDefault="00165FCC" w:rsidP="00861AA2">
            <w:pPr>
              <w:jc w:val="both"/>
              <w:rPr>
                <w:rFonts w:ascii="Times New Roman" w:hAnsi="Times New Roman" w:cs="Times New Roman"/>
                <w:sz w:val="20"/>
                <w:szCs w:val="20"/>
              </w:rPr>
            </w:pPr>
            <w:r w:rsidRPr="000C4363">
              <w:rPr>
                <w:rFonts w:ascii="Times New Roman" w:hAnsi="Times New Roman" w:cs="Times New Roman"/>
                <w:sz w:val="20"/>
                <w:szCs w:val="20"/>
              </w:rPr>
              <w:t xml:space="preserve">Mapping of tool </w:t>
            </w:r>
          </w:p>
        </w:tc>
        <w:tc>
          <w:tcPr>
            <w:tcW w:w="1417" w:type="dxa"/>
          </w:tcPr>
          <w:p w14:paraId="79784A46" w14:textId="0F787642" w:rsidR="00165FCC" w:rsidRPr="000C4363" w:rsidRDefault="00165FCC" w:rsidP="00861AA2">
            <w:pPr>
              <w:jc w:val="both"/>
              <w:rPr>
                <w:rFonts w:ascii="Times New Roman" w:hAnsi="Times New Roman" w:cs="Times New Roman"/>
                <w:sz w:val="20"/>
                <w:szCs w:val="20"/>
              </w:rPr>
            </w:pPr>
            <w:r w:rsidRPr="000C4363">
              <w:rPr>
                <w:rFonts w:ascii="Times New Roman" w:hAnsi="Times New Roman" w:cs="Times New Roman"/>
                <w:sz w:val="20"/>
                <w:szCs w:val="20"/>
              </w:rPr>
              <w:t>Lymphatic filariasis endemicity</w:t>
            </w:r>
          </w:p>
        </w:tc>
        <w:tc>
          <w:tcPr>
            <w:tcW w:w="6096" w:type="dxa"/>
          </w:tcPr>
          <w:p w14:paraId="16C657FE" w14:textId="1B5D76CE" w:rsidR="00165FCC" w:rsidRPr="000C4363" w:rsidRDefault="00165FCC" w:rsidP="00861AA2">
            <w:pPr>
              <w:jc w:val="both"/>
              <w:rPr>
                <w:rFonts w:ascii="Times New Roman" w:hAnsi="Times New Roman" w:cs="Times New Roman"/>
                <w:sz w:val="20"/>
                <w:szCs w:val="20"/>
              </w:rPr>
            </w:pPr>
            <w:r w:rsidRPr="000C4363">
              <w:rPr>
                <w:rFonts w:ascii="Times New Roman" w:hAnsi="Times New Roman" w:cs="Times New Roman"/>
                <w:sz w:val="20"/>
                <w:szCs w:val="20"/>
              </w:rPr>
              <w:t>new confirmatory mapping tool for LF can benefit national LF programs by generating information that not only can confirm where LF is endemic, but also can save time and resources by preventing MDA where there is no evidence of ongoing LF transmission</w:t>
            </w:r>
          </w:p>
        </w:tc>
      </w:tr>
      <w:tr w:rsidR="00F73997" w:rsidRPr="000C4363" w14:paraId="17A92AC5" w14:textId="77777777" w:rsidTr="00966F0E">
        <w:trPr>
          <w:trHeight w:val="692"/>
        </w:trPr>
        <w:tc>
          <w:tcPr>
            <w:tcW w:w="1419" w:type="dxa"/>
          </w:tcPr>
          <w:p w14:paraId="1DDA85C2" w14:textId="6BA3727B" w:rsidR="00F73997" w:rsidRPr="000C4363" w:rsidRDefault="00F73997" w:rsidP="00861AA2">
            <w:pPr>
              <w:jc w:val="both"/>
              <w:rPr>
                <w:rFonts w:ascii="Times New Roman" w:hAnsi="Times New Roman" w:cs="Times New Roman"/>
                <w:noProof/>
                <w:sz w:val="20"/>
                <w:szCs w:val="20"/>
              </w:rPr>
            </w:pPr>
            <w:r w:rsidRPr="000C4363">
              <w:rPr>
                <w:rFonts w:ascii="Times New Roman" w:hAnsi="Times New Roman" w:cs="Times New Roman"/>
                <w:noProof/>
                <w:sz w:val="20"/>
                <w:szCs w:val="20"/>
              </w:rPr>
              <w:lastRenderedPageBreak/>
              <w:t>Negussie et al., 2018</w:t>
            </w:r>
          </w:p>
        </w:tc>
        <w:tc>
          <w:tcPr>
            <w:tcW w:w="3543" w:type="dxa"/>
          </w:tcPr>
          <w:p w14:paraId="634A1574" w14:textId="42F20290" w:rsidR="00F73997" w:rsidRPr="000C4363" w:rsidRDefault="001C42BB" w:rsidP="00861AA2">
            <w:pPr>
              <w:jc w:val="both"/>
              <w:rPr>
                <w:rFonts w:ascii="Times New Roman" w:hAnsi="Times New Roman" w:cs="Times New Roman"/>
                <w:sz w:val="20"/>
                <w:szCs w:val="20"/>
              </w:rPr>
            </w:pPr>
            <w:r>
              <w:rPr>
                <w:rFonts w:ascii="Times New Roman" w:hAnsi="Times New Roman" w:cs="Times New Roman"/>
                <w:sz w:val="20"/>
                <w:szCs w:val="20"/>
              </w:rPr>
              <w:t>To test</w:t>
            </w:r>
            <w:r w:rsidR="00F73997" w:rsidRPr="000C4363">
              <w:rPr>
                <w:rFonts w:ascii="Times New Roman" w:hAnsi="Times New Roman" w:cs="Times New Roman"/>
                <w:sz w:val="20"/>
                <w:szCs w:val="20"/>
              </w:rPr>
              <w:t xml:space="preserve"> the hypothesis that a simple lymphoedema treatment package would reduce the incidence of acute.</w:t>
            </w:r>
          </w:p>
        </w:tc>
        <w:tc>
          <w:tcPr>
            <w:tcW w:w="1134" w:type="dxa"/>
          </w:tcPr>
          <w:p w14:paraId="2C25E2E7" w14:textId="16B543AD" w:rsidR="00F73997" w:rsidRPr="000C4363" w:rsidRDefault="00F73997" w:rsidP="00861AA2">
            <w:pPr>
              <w:jc w:val="both"/>
              <w:rPr>
                <w:rFonts w:ascii="Times New Roman" w:hAnsi="Times New Roman" w:cs="Times New Roman"/>
                <w:sz w:val="20"/>
                <w:szCs w:val="20"/>
              </w:rPr>
            </w:pPr>
            <w:r w:rsidRPr="000C4363">
              <w:rPr>
                <w:rFonts w:ascii="Times New Roman" w:hAnsi="Times New Roman" w:cs="Times New Roman"/>
                <w:sz w:val="20"/>
                <w:szCs w:val="20"/>
              </w:rPr>
              <w:t>Northwestern Ethiopia</w:t>
            </w:r>
          </w:p>
        </w:tc>
        <w:tc>
          <w:tcPr>
            <w:tcW w:w="1418" w:type="dxa"/>
          </w:tcPr>
          <w:p w14:paraId="447E70A4" w14:textId="577DE364" w:rsidR="00F73997" w:rsidRPr="000C4363" w:rsidRDefault="00F73997" w:rsidP="00861AA2">
            <w:pPr>
              <w:jc w:val="both"/>
              <w:rPr>
                <w:rFonts w:ascii="Times New Roman" w:hAnsi="Times New Roman" w:cs="Times New Roman"/>
                <w:sz w:val="20"/>
                <w:szCs w:val="20"/>
              </w:rPr>
            </w:pPr>
            <w:r w:rsidRPr="000C4363">
              <w:rPr>
                <w:rFonts w:ascii="Times New Roman" w:hAnsi="Times New Roman" w:cs="Times New Roman"/>
                <w:sz w:val="20"/>
                <w:szCs w:val="20"/>
              </w:rPr>
              <w:t>pragmatic randomised controlled trial</w:t>
            </w:r>
          </w:p>
        </w:tc>
        <w:tc>
          <w:tcPr>
            <w:tcW w:w="1417" w:type="dxa"/>
          </w:tcPr>
          <w:p w14:paraId="2374DF79" w14:textId="77777777"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p w14:paraId="41B40A50" w14:textId="7395BBDD"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(Access to medicine)</w:t>
            </w:r>
          </w:p>
        </w:tc>
        <w:tc>
          <w:tcPr>
            <w:tcW w:w="6096" w:type="dxa"/>
          </w:tcPr>
          <w:p w14:paraId="32FC6486" w14:textId="2A1A7D2E" w:rsidR="00F73997" w:rsidRPr="000C4363" w:rsidRDefault="00F73997" w:rsidP="00861AA2">
            <w:pPr>
              <w:jc w:val="both"/>
              <w:rPr>
                <w:rFonts w:ascii="Times New Roman" w:hAnsi="Times New Roman" w:cs="Times New Roman"/>
                <w:sz w:val="20"/>
                <w:szCs w:val="20"/>
              </w:rPr>
            </w:pPr>
            <w:r w:rsidRPr="000C4363">
              <w:rPr>
                <w:rFonts w:ascii="Times New Roman" w:hAnsi="Times New Roman" w:cs="Times New Roman"/>
                <w:sz w:val="20"/>
                <w:szCs w:val="20"/>
              </w:rPr>
              <w:t xml:space="preserve">A simple, inexpensive package of lymphoedema self-care is effective in reducing the frequency and duration of acute dermatolymphangioadenitis. </w:t>
            </w:r>
          </w:p>
        </w:tc>
      </w:tr>
      <w:tr w:rsidR="00F73997" w:rsidRPr="000C4363" w14:paraId="3494FA45" w14:textId="77777777" w:rsidTr="00B11222">
        <w:tc>
          <w:tcPr>
            <w:tcW w:w="1419" w:type="dxa"/>
          </w:tcPr>
          <w:p w14:paraId="228C1F7B" w14:textId="2B3A6B42"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Samuel et al., 2016</w:t>
            </w:r>
          </w:p>
        </w:tc>
        <w:tc>
          <w:tcPr>
            <w:tcW w:w="3543" w:type="dxa"/>
          </w:tcPr>
          <w:p w14:paraId="74A083BA" w14:textId="7B3184AF"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to evaluate the impact of six years CDTI on parasitological and clinical indices of Onchocerciasis</w:t>
            </w:r>
          </w:p>
        </w:tc>
        <w:tc>
          <w:tcPr>
            <w:tcW w:w="1134" w:type="dxa"/>
          </w:tcPr>
          <w:p w14:paraId="4CEA72CD" w14:textId="35BC393E"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Western Ethiopia </w:t>
            </w:r>
          </w:p>
        </w:tc>
        <w:tc>
          <w:tcPr>
            <w:tcW w:w="1418" w:type="dxa"/>
          </w:tcPr>
          <w:p w14:paraId="5943029B" w14:textId="48FD8A38"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Cross-sectional</w:t>
            </w:r>
          </w:p>
        </w:tc>
        <w:tc>
          <w:tcPr>
            <w:tcW w:w="1417" w:type="dxa"/>
          </w:tcPr>
          <w:p w14:paraId="7AC7CFDE" w14:textId="7D3467F3"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Onchocerciasis </w:t>
            </w:r>
            <w:r w:rsidR="00531D4E" w:rsidRPr="000C4363">
              <w:rPr>
                <w:rFonts w:ascii="Times New Roman" w:hAnsi="Times New Roman" w:cs="Times New Roman"/>
                <w:sz w:val="20"/>
                <w:szCs w:val="20"/>
              </w:rPr>
              <w:t>(</w:t>
            </w:r>
            <w:r w:rsidRPr="000C4363">
              <w:rPr>
                <w:rFonts w:ascii="Times New Roman" w:hAnsi="Times New Roman" w:cs="Times New Roman"/>
                <w:sz w:val="20"/>
                <w:szCs w:val="20"/>
              </w:rPr>
              <w:t>Access to medicine</w:t>
            </w:r>
            <w:r w:rsidR="00531D4E" w:rsidRPr="000C4363">
              <w:rPr>
                <w:rFonts w:ascii="Times New Roman" w:hAnsi="Times New Roman" w:cs="Times New Roman"/>
                <w:sz w:val="20"/>
                <w:szCs w:val="20"/>
              </w:rPr>
              <w:t>)</w:t>
            </w:r>
          </w:p>
        </w:tc>
        <w:tc>
          <w:tcPr>
            <w:tcW w:w="6096" w:type="dxa"/>
          </w:tcPr>
          <w:p w14:paraId="5E7E7680" w14:textId="7C93687E" w:rsidR="00F73997" w:rsidRPr="000C4363" w:rsidRDefault="00F73997" w:rsidP="00861AA2">
            <w:pPr>
              <w:rPr>
                <w:rFonts w:ascii="Times New Roman" w:hAnsi="Times New Roman" w:cs="Times New Roman"/>
                <w:sz w:val="20"/>
                <w:szCs w:val="20"/>
              </w:rPr>
            </w:pPr>
            <w:bookmarkStart w:id="10" w:name="_Hlk104292985"/>
            <w:r w:rsidRPr="000C4363">
              <w:rPr>
                <w:rFonts w:ascii="Times New Roman" w:hAnsi="Times New Roman" w:cs="Times New Roman"/>
                <w:sz w:val="20"/>
                <w:szCs w:val="20"/>
              </w:rPr>
              <w:t xml:space="preserve">Community </w:t>
            </w:r>
            <w:r w:rsidR="00966F0E">
              <w:rPr>
                <w:rFonts w:ascii="Times New Roman" w:hAnsi="Times New Roman" w:cs="Times New Roman"/>
                <w:sz w:val="20"/>
                <w:szCs w:val="20"/>
              </w:rPr>
              <w:t>d</w:t>
            </w:r>
            <w:r w:rsidRPr="000C4363">
              <w:rPr>
                <w:rFonts w:ascii="Times New Roman" w:hAnsi="Times New Roman" w:cs="Times New Roman"/>
                <w:sz w:val="20"/>
                <w:szCs w:val="20"/>
              </w:rPr>
              <w:t xml:space="preserve">irected </w:t>
            </w:r>
            <w:r w:rsidR="00966F0E">
              <w:rPr>
                <w:rFonts w:ascii="Times New Roman" w:hAnsi="Times New Roman" w:cs="Times New Roman"/>
                <w:sz w:val="20"/>
                <w:szCs w:val="20"/>
              </w:rPr>
              <w:t>t</w:t>
            </w:r>
            <w:r w:rsidRPr="000C4363">
              <w:rPr>
                <w:rFonts w:ascii="Times New Roman" w:hAnsi="Times New Roman" w:cs="Times New Roman"/>
                <w:sz w:val="20"/>
                <w:szCs w:val="20"/>
              </w:rPr>
              <w:t>reatment with Ivermectin in the Control of Onchocerciasis in Ethiopia</w:t>
            </w:r>
            <w:bookmarkEnd w:id="10"/>
          </w:p>
        </w:tc>
      </w:tr>
      <w:tr w:rsidR="00F73997" w:rsidRPr="000C4363" w14:paraId="7D22F046" w14:textId="77777777" w:rsidTr="00B11222">
        <w:tc>
          <w:tcPr>
            <w:tcW w:w="1419" w:type="dxa"/>
          </w:tcPr>
          <w:p w14:paraId="110808B6" w14:textId="65D8C5ED"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Churko et al., 2021</w:t>
            </w:r>
          </w:p>
        </w:tc>
        <w:tc>
          <w:tcPr>
            <w:tcW w:w="3543" w:type="dxa"/>
          </w:tcPr>
          <w:p w14:paraId="7C42E483" w14:textId="63A2740B" w:rsidR="00F73997" w:rsidRPr="000C4363" w:rsidRDefault="001C42BB" w:rsidP="00861AA2">
            <w:pPr>
              <w:rPr>
                <w:rFonts w:ascii="Times New Roman" w:hAnsi="Times New Roman" w:cs="Times New Roman"/>
                <w:sz w:val="20"/>
                <w:szCs w:val="20"/>
              </w:rPr>
            </w:pPr>
            <w:r>
              <w:rPr>
                <w:rFonts w:ascii="Times New Roman" w:hAnsi="Times New Roman" w:cs="Times New Roman"/>
                <w:sz w:val="20"/>
                <w:szCs w:val="20"/>
              </w:rPr>
              <w:t xml:space="preserve">To </w:t>
            </w:r>
            <w:r w:rsidR="00F73997" w:rsidRPr="000C4363">
              <w:rPr>
                <w:rFonts w:ascii="Times New Roman" w:hAnsi="Times New Roman" w:cs="Times New Roman"/>
                <w:sz w:val="20"/>
                <w:szCs w:val="20"/>
              </w:rPr>
              <w:t>validat</w:t>
            </w:r>
            <w:r>
              <w:rPr>
                <w:rFonts w:ascii="Times New Roman" w:hAnsi="Times New Roman" w:cs="Times New Roman"/>
                <w:sz w:val="20"/>
                <w:szCs w:val="20"/>
              </w:rPr>
              <w:t>e</w:t>
            </w:r>
            <w:r w:rsidR="00F73997" w:rsidRPr="000C4363">
              <w:rPr>
                <w:rFonts w:ascii="Times New Roman" w:hAnsi="Times New Roman" w:cs="Times New Roman"/>
                <w:sz w:val="20"/>
                <w:szCs w:val="20"/>
              </w:rPr>
              <w:t xml:space="preserve"> onchocerciasis treatment coverage in the selected districts of Ethiopia.</w:t>
            </w:r>
          </w:p>
        </w:tc>
        <w:tc>
          <w:tcPr>
            <w:tcW w:w="1134" w:type="dxa"/>
          </w:tcPr>
          <w:p w14:paraId="2D4570D9" w14:textId="087CB940"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Two districts, Ethiopia </w:t>
            </w:r>
          </w:p>
        </w:tc>
        <w:tc>
          <w:tcPr>
            <w:tcW w:w="1418" w:type="dxa"/>
          </w:tcPr>
          <w:p w14:paraId="5C070707" w14:textId="606A27C2"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Cross-sectional  </w:t>
            </w:r>
          </w:p>
        </w:tc>
        <w:tc>
          <w:tcPr>
            <w:tcW w:w="1417" w:type="dxa"/>
          </w:tcPr>
          <w:p w14:paraId="14A57B5A" w14:textId="7C206C5D"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Onchocerciasis </w:t>
            </w:r>
          </w:p>
        </w:tc>
        <w:tc>
          <w:tcPr>
            <w:tcW w:w="6096" w:type="dxa"/>
          </w:tcPr>
          <w:p w14:paraId="2B79DD13" w14:textId="022F785E"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The overall treatment coverage of onchocerciasis in the two selected districts of Ethiopia was 85.9% of the eligible population. School attendance was also significantly associated with treatment offering and swallowing status. </w:t>
            </w:r>
          </w:p>
        </w:tc>
      </w:tr>
      <w:tr w:rsidR="00F73997" w:rsidRPr="000C4363" w14:paraId="2CC50375" w14:textId="77777777" w:rsidTr="00B11222">
        <w:tc>
          <w:tcPr>
            <w:tcW w:w="1419" w:type="dxa"/>
          </w:tcPr>
          <w:p w14:paraId="00FB0901" w14:textId="2B58066F"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noProof/>
                <w:sz w:val="20"/>
                <w:szCs w:val="20"/>
              </w:rPr>
              <w:t>Dana et al., 2020</w:t>
            </w:r>
          </w:p>
        </w:tc>
        <w:tc>
          <w:tcPr>
            <w:tcW w:w="3543" w:type="dxa"/>
          </w:tcPr>
          <w:p w14:paraId="39952356" w14:textId="65851C3B" w:rsidR="00F73997"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determine the diagnostic performance of DWMM among school children in Jimma Town, South-West Ethiopia</w:t>
            </w:r>
          </w:p>
        </w:tc>
        <w:tc>
          <w:tcPr>
            <w:tcW w:w="1134" w:type="dxa"/>
          </w:tcPr>
          <w:p w14:paraId="29796805" w14:textId="478213FD"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Jimma, Ethiopia </w:t>
            </w:r>
          </w:p>
        </w:tc>
        <w:tc>
          <w:tcPr>
            <w:tcW w:w="1418" w:type="dxa"/>
          </w:tcPr>
          <w:p w14:paraId="31985B96" w14:textId="2C215E35"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Cross-sectional</w:t>
            </w:r>
          </w:p>
        </w:tc>
        <w:tc>
          <w:tcPr>
            <w:tcW w:w="1417" w:type="dxa"/>
          </w:tcPr>
          <w:p w14:paraId="00CCD817" w14:textId="23043CC5"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Diagnostic </w:t>
            </w:r>
          </w:p>
          <w:p w14:paraId="3CFE662E" w14:textId="6F5B170A"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STH</w:t>
            </w:r>
          </w:p>
        </w:tc>
        <w:tc>
          <w:tcPr>
            <w:tcW w:w="6096" w:type="dxa"/>
          </w:tcPr>
          <w:p w14:paraId="06A2C0A4" w14:textId="7C6B58FE" w:rsidR="00F73997" w:rsidRPr="000C4363" w:rsidRDefault="00F73997" w:rsidP="00861AA2">
            <w:pPr>
              <w:jc w:val="both"/>
              <w:rPr>
                <w:rFonts w:ascii="Times New Roman" w:hAnsi="Times New Roman" w:cs="Times New Roman"/>
                <w:sz w:val="20"/>
                <w:szCs w:val="20"/>
              </w:rPr>
            </w:pPr>
            <w:r w:rsidRPr="000C4363">
              <w:rPr>
                <w:rFonts w:ascii="Times New Roman" w:hAnsi="Times New Roman" w:cs="Times New Roman"/>
                <w:sz w:val="20"/>
                <w:szCs w:val="20"/>
              </w:rPr>
              <w:t xml:space="preserve">STH diagnostic method was diagnostic sensitivity of DWMM that was compared to a composite reference standard consisting of Kato-Katz, McMaster and Mini- FLOTAC. The sensitivity of DWMM was 73.8% for Ascaris, but was around 17% for both Trichuris and hookworms. </w:t>
            </w:r>
          </w:p>
        </w:tc>
      </w:tr>
      <w:tr w:rsidR="00F73997" w:rsidRPr="000C4363" w14:paraId="3D3276F0" w14:textId="77777777" w:rsidTr="00B11222">
        <w:tc>
          <w:tcPr>
            <w:tcW w:w="1419" w:type="dxa"/>
          </w:tcPr>
          <w:p w14:paraId="57D4D599" w14:textId="7F6FF3E8"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Tesfie et al., 2020</w:t>
            </w:r>
          </w:p>
        </w:tc>
        <w:tc>
          <w:tcPr>
            <w:tcW w:w="3543" w:type="dxa"/>
          </w:tcPr>
          <w:p w14:paraId="1B1326ED" w14:textId="5E7A567B" w:rsidR="00F73997"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evaluate the effectiveness of praziquantel for S</w:t>
            </w:r>
            <w:r w:rsidR="00861AA2">
              <w:rPr>
                <w:rFonts w:ascii="Times New Roman" w:hAnsi="Times New Roman" w:cs="Times New Roman"/>
                <w:sz w:val="20"/>
                <w:szCs w:val="20"/>
              </w:rPr>
              <w:t>.</w:t>
            </w:r>
            <w:r w:rsidR="00F73997" w:rsidRPr="000C4363">
              <w:rPr>
                <w:rFonts w:ascii="Times New Roman" w:hAnsi="Times New Roman" w:cs="Times New Roman"/>
                <w:sz w:val="20"/>
                <w:szCs w:val="20"/>
              </w:rPr>
              <w:t xml:space="preserve"> </w:t>
            </w:r>
            <w:r w:rsidR="00F73997" w:rsidRPr="00861AA2">
              <w:rPr>
                <w:rFonts w:ascii="Times New Roman" w:hAnsi="Times New Roman" w:cs="Times New Roman"/>
                <w:i/>
                <w:iCs/>
                <w:sz w:val="20"/>
                <w:szCs w:val="20"/>
              </w:rPr>
              <w:t>mansoni</w:t>
            </w:r>
            <w:r w:rsidR="00F73997" w:rsidRPr="000C4363">
              <w:rPr>
                <w:rFonts w:ascii="Times New Roman" w:hAnsi="Times New Roman" w:cs="Times New Roman"/>
                <w:sz w:val="20"/>
                <w:szCs w:val="20"/>
              </w:rPr>
              <w:t xml:space="preserve"> treatment.</w:t>
            </w:r>
          </w:p>
        </w:tc>
        <w:tc>
          <w:tcPr>
            <w:tcW w:w="1134" w:type="dxa"/>
          </w:tcPr>
          <w:p w14:paraId="48C90B7E" w14:textId="5A6EEA0A"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Northwestern Ethiopia </w:t>
            </w:r>
          </w:p>
        </w:tc>
        <w:tc>
          <w:tcPr>
            <w:tcW w:w="1418" w:type="dxa"/>
          </w:tcPr>
          <w:p w14:paraId="63CABFDB" w14:textId="2EB479B1"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Cross-sectional</w:t>
            </w:r>
          </w:p>
        </w:tc>
        <w:tc>
          <w:tcPr>
            <w:tcW w:w="1417" w:type="dxa"/>
          </w:tcPr>
          <w:p w14:paraId="742F21A7" w14:textId="6833634D"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Schistosomiasis (Access to medicine)</w:t>
            </w:r>
          </w:p>
        </w:tc>
        <w:tc>
          <w:tcPr>
            <w:tcW w:w="6096" w:type="dxa"/>
          </w:tcPr>
          <w:p w14:paraId="4F2AEF7D" w14:textId="0D76814B" w:rsidR="00F73997" w:rsidRPr="000C4363" w:rsidRDefault="00F73997" w:rsidP="00861AA2">
            <w:pPr>
              <w:rPr>
                <w:rFonts w:ascii="Times New Roman" w:hAnsi="Times New Roman" w:cs="Times New Roman"/>
                <w:sz w:val="20"/>
                <w:szCs w:val="20"/>
              </w:rPr>
            </w:pPr>
            <w:bookmarkStart w:id="11" w:name="_Hlk104292417"/>
            <w:r w:rsidRPr="000C4363">
              <w:rPr>
                <w:rFonts w:ascii="Times New Roman" w:hAnsi="Times New Roman" w:cs="Times New Roman"/>
                <w:sz w:val="20"/>
                <w:szCs w:val="20"/>
              </w:rPr>
              <w:t xml:space="preserve">S. </w:t>
            </w:r>
            <w:r w:rsidRPr="0015796C">
              <w:rPr>
                <w:rFonts w:ascii="Times New Roman" w:hAnsi="Times New Roman" w:cs="Times New Roman"/>
                <w:i/>
                <w:iCs/>
                <w:sz w:val="20"/>
                <w:szCs w:val="20"/>
              </w:rPr>
              <w:t>mansoni</w:t>
            </w:r>
            <w:r w:rsidRPr="000C4363">
              <w:rPr>
                <w:rFonts w:ascii="Times New Roman" w:hAnsi="Times New Roman" w:cs="Times New Roman"/>
                <w:sz w:val="20"/>
                <w:szCs w:val="20"/>
              </w:rPr>
              <w:t xml:space="preserve"> prevalence was high. Praziquantel is an effective drug for the treatment of S. mansoni. This high prevalence of S. </w:t>
            </w:r>
            <w:r w:rsidRPr="0015796C">
              <w:rPr>
                <w:rFonts w:ascii="Times New Roman" w:hAnsi="Times New Roman" w:cs="Times New Roman"/>
                <w:i/>
                <w:iCs/>
                <w:sz w:val="20"/>
                <w:szCs w:val="20"/>
              </w:rPr>
              <w:t>mansoni</w:t>
            </w:r>
            <w:r w:rsidRPr="000C4363">
              <w:rPr>
                <w:rFonts w:ascii="Times New Roman" w:hAnsi="Times New Roman" w:cs="Times New Roman"/>
                <w:sz w:val="20"/>
                <w:szCs w:val="20"/>
              </w:rPr>
              <w:t xml:space="preserve"> requires </w:t>
            </w:r>
            <w:r w:rsidR="00861AA2">
              <w:rPr>
                <w:rFonts w:ascii="Times New Roman" w:hAnsi="Times New Roman" w:cs="Times New Roman"/>
                <w:sz w:val="20"/>
                <w:szCs w:val="20"/>
              </w:rPr>
              <w:t>MDA</w:t>
            </w:r>
            <w:r w:rsidRPr="000C4363">
              <w:rPr>
                <w:rFonts w:ascii="Times New Roman" w:hAnsi="Times New Roman" w:cs="Times New Roman"/>
                <w:sz w:val="20"/>
                <w:szCs w:val="20"/>
              </w:rPr>
              <w:t xml:space="preserve"> of praziquantel</w:t>
            </w:r>
            <w:bookmarkEnd w:id="11"/>
          </w:p>
        </w:tc>
      </w:tr>
      <w:tr w:rsidR="00F73997" w:rsidRPr="000C4363" w14:paraId="50EAF2BB" w14:textId="77777777" w:rsidTr="00B11222">
        <w:tc>
          <w:tcPr>
            <w:tcW w:w="1419" w:type="dxa"/>
          </w:tcPr>
          <w:p w14:paraId="2CEAD68D" w14:textId="2D4234FD"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noProof/>
                <w:sz w:val="20"/>
                <w:szCs w:val="20"/>
              </w:rPr>
              <w:t>Levecke et al., 2020</w:t>
            </w:r>
          </w:p>
        </w:tc>
        <w:tc>
          <w:tcPr>
            <w:tcW w:w="3543" w:type="dxa"/>
          </w:tcPr>
          <w:p w14:paraId="4835977E" w14:textId="39636DB5" w:rsidR="00F73997" w:rsidRPr="000C4363" w:rsidRDefault="001C42BB" w:rsidP="00861AA2">
            <w:pPr>
              <w:rPr>
                <w:rFonts w:ascii="Times New Roman" w:hAnsi="Times New Roman" w:cs="Times New Roman"/>
                <w:sz w:val="20"/>
                <w:szCs w:val="20"/>
              </w:rPr>
            </w:pPr>
            <w:r>
              <w:rPr>
                <w:rFonts w:ascii="Times New Roman" w:hAnsi="Times New Roman" w:cs="Times New Roman"/>
                <w:sz w:val="20"/>
                <w:szCs w:val="20"/>
              </w:rPr>
              <w:t>To a</w:t>
            </w:r>
            <w:r w:rsidR="00F73997" w:rsidRPr="000C4363">
              <w:rPr>
                <w:rFonts w:ascii="Times New Roman" w:hAnsi="Times New Roman" w:cs="Times New Roman"/>
                <w:sz w:val="20"/>
                <w:szCs w:val="20"/>
              </w:rPr>
              <w:t>ssess the therapeutic efficacy of a single oral dose of PZQ (40 mg/kg) against Schistosoma mansoni</w:t>
            </w:r>
          </w:p>
        </w:tc>
        <w:tc>
          <w:tcPr>
            <w:tcW w:w="1134" w:type="dxa"/>
          </w:tcPr>
          <w:p w14:paraId="4B01A66C" w14:textId="165484A7" w:rsidR="00F73997" w:rsidRPr="000C4363" w:rsidRDefault="00165FCC" w:rsidP="00861AA2">
            <w:pPr>
              <w:rPr>
                <w:rFonts w:ascii="Times New Roman" w:hAnsi="Times New Roman" w:cs="Times New Roman"/>
                <w:sz w:val="20"/>
                <w:szCs w:val="20"/>
              </w:rPr>
            </w:pPr>
            <w:r>
              <w:rPr>
                <w:rFonts w:ascii="Times New Roman" w:hAnsi="Times New Roman" w:cs="Times New Roman"/>
                <w:sz w:val="20"/>
                <w:szCs w:val="20"/>
              </w:rPr>
              <w:t xml:space="preserve">Ethiopia </w:t>
            </w:r>
          </w:p>
        </w:tc>
        <w:tc>
          <w:tcPr>
            <w:tcW w:w="1418" w:type="dxa"/>
          </w:tcPr>
          <w:p w14:paraId="195A5B6C" w14:textId="004EFBC3" w:rsidR="00F73997" w:rsidRPr="000C4363" w:rsidRDefault="002A20EE" w:rsidP="00861AA2">
            <w:pPr>
              <w:rPr>
                <w:rFonts w:ascii="Times New Roman" w:hAnsi="Times New Roman" w:cs="Times New Roman"/>
                <w:sz w:val="20"/>
                <w:szCs w:val="20"/>
              </w:rPr>
            </w:pPr>
            <w:r w:rsidRPr="000C4363">
              <w:rPr>
                <w:rFonts w:ascii="Times New Roman" w:hAnsi="Times New Roman" w:cs="Times New Roman"/>
                <w:sz w:val="20"/>
                <w:szCs w:val="20"/>
              </w:rPr>
              <w:t>Multicounty</w:t>
            </w:r>
            <w:r w:rsidR="00F73997" w:rsidRPr="000C4363">
              <w:rPr>
                <w:rFonts w:ascii="Times New Roman" w:hAnsi="Times New Roman" w:cs="Times New Roman"/>
                <w:sz w:val="20"/>
                <w:szCs w:val="20"/>
              </w:rPr>
              <w:t xml:space="preserve"> trial study</w:t>
            </w:r>
          </w:p>
        </w:tc>
        <w:tc>
          <w:tcPr>
            <w:tcW w:w="1417" w:type="dxa"/>
          </w:tcPr>
          <w:p w14:paraId="4C7ABA18" w14:textId="505960BD"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Schistosomes</w:t>
            </w:r>
          </w:p>
          <w:p w14:paraId="3A71FE13" w14:textId="2A09B989"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w:t>
            </w:r>
            <w:r w:rsidR="00861AA2">
              <w:rPr>
                <w:rFonts w:ascii="Times New Roman" w:hAnsi="Times New Roman" w:cs="Times New Roman"/>
                <w:sz w:val="20"/>
                <w:szCs w:val="20"/>
              </w:rPr>
              <w:t>a</w:t>
            </w:r>
            <w:r w:rsidRPr="000C4363">
              <w:rPr>
                <w:rFonts w:ascii="Times New Roman" w:hAnsi="Times New Roman" w:cs="Times New Roman"/>
                <w:sz w:val="20"/>
                <w:szCs w:val="20"/>
              </w:rPr>
              <w:t>ccess to medicine)</w:t>
            </w:r>
          </w:p>
        </w:tc>
        <w:tc>
          <w:tcPr>
            <w:tcW w:w="6096" w:type="dxa"/>
          </w:tcPr>
          <w:p w14:paraId="422CEF73" w14:textId="521F7351" w:rsidR="00F73997" w:rsidRPr="000C4363" w:rsidRDefault="00861AA2" w:rsidP="00861AA2">
            <w:pPr>
              <w:rPr>
                <w:rFonts w:ascii="Times New Roman" w:hAnsi="Times New Roman" w:cs="Times New Roman"/>
                <w:sz w:val="20"/>
                <w:szCs w:val="20"/>
              </w:rPr>
            </w:pPr>
            <w:r w:rsidRPr="000C4363">
              <w:rPr>
                <w:rFonts w:ascii="Times New Roman" w:hAnsi="Times New Roman" w:cs="Times New Roman"/>
                <w:sz w:val="20"/>
                <w:szCs w:val="20"/>
              </w:rPr>
              <w:t>E</w:t>
            </w:r>
            <w:r w:rsidR="00F73997" w:rsidRPr="000C4363">
              <w:rPr>
                <w:rFonts w:ascii="Times New Roman" w:hAnsi="Times New Roman" w:cs="Times New Roman"/>
                <w:sz w:val="20"/>
                <w:szCs w:val="20"/>
              </w:rPr>
              <w:t>valuatin</w:t>
            </w:r>
            <w:r>
              <w:rPr>
                <w:rFonts w:ascii="Times New Roman" w:hAnsi="Times New Roman" w:cs="Times New Roman"/>
                <w:sz w:val="20"/>
                <w:szCs w:val="20"/>
              </w:rPr>
              <w:t xml:space="preserve">g </w:t>
            </w:r>
            <w:r w:rsidR="00F73997" w:rsidRPr="000C4363">
              <w:rPr>
                <w:rFonts w:ascii="Times New Roman" w:hAnsi="Times New Roman" w:cs="Times New Roman"/>
                <w:sz w:val="20"/>
                <w:szCs w:val="20"/>
              </w:rPr>
              <w:t xml:space="preserve">PZQ efficacy as described by the WHO. Overall, therapeutic efficacy, measured as the reduction in arithmetic mean of schistosome egg counts following drug administration (S. </w:t>
            </w:r>
            <w:r w:rsidR="00F73997" w:rsidRPr="0015796C">
              <w:rPr>
                <w:rFonts w:ascii="Times New Roman" w:hAnsi="Times New Roman" w:cs="Times New Roman"/>
                <w:i/>
                <w:iCs/>
                <w:sz w:val="20"/>
                <w:szCs w:val="20"/>
              </w:rPr>
              <w:t>mansoni</w:t>
            </w:r>
            <w:r w:rsidR="00F73997" w:rsidRPr="000C4363">
              <w:rPr>
                <w:rFonts w:ascii="Times New Roman" w:hAnsi="Times New Roman" w:cs="Times New Roman"/>
                <w:sz w:val="20"/>
                <w:szCs w:val="20"/>
              </w:rPr>
              <w:t>: 93.4%); S</w:t>
            </w:r>
            <w:r w:rsidR="00F73997" w:rsidRPr="0015796C">
              <w:rPr>
                <w:rFonts w:ascii="Times New Roman" w:hAnsi="Times New Roman" w:cs="Times New Roman"/>
                <w:i/>
                <w:iCs/>
                <w:sz w:val="20"/>
                <w:szCs w:val="20"/>
              </w:rPr>
              <w:t>. haematobium</w:t>
            </w:r>
            <w:r w:rsidR="00F73997" w:rsidRPr="000C4363">
              <w:rPr>
                <w:rFonts w:ascii="Times New Roman" w:hAnsi="Times New Roman" w:cs="Times New Roman"/>
                <w:sz w:val="20"/>
                <w:szCs w:val="20"/>
              </w:rPr>
              <w:t xml:space="preserve">: 97.7% and S. </w:t>
            </w:r>
            <w:r w:rsidR="00F73997" w:rsidRPr="0015796C">
              <w:rPr>
                <w:rFonts w:ascii="Times New Roman" w:hAnsi="Times New Roman" w:cs="Times New Roman"/>
                <w:i/>
                <w:iCs/>
                <w:sz w:val="20"/>
                <w:szCs w:val="20"/>
              </w:rPr>
              <w:t>japonicum</w:t>
            </w:r>
            <w:r w:rsidR="00F73997" w:rsidRPr="000C4363">
              <w:rPr>
                <w:rFonts w:ascii="Times New Roman" w:hAnsi="Times New Roman" w:cs="Times New Roman"/>
                <w:sz w:val="20"/>
                <w:szCs w:val="20"/>
              </w:rPr>
              <w:t>: 90.0%</w:t>
            </w:r>
            <w:r>
              <w:rPr>
                <w:rFonts w:ascii="Times New Roman" w:hAnsi="Times New Roman" w:cs="Times New Roman"/>
                <w:sz w:val="20"/>
                <w:szCs w:val="20"/>
              </w:rPr>
              <w:t>)</w:t>
            </w:r>
            <w:r w:rsidR="00F73997" w:rsidRPr="000C4363">
              <w:rPr>
                <w:rFonts w:ascii="Times New Roman" w:hAnsi="Times New Roman" w:cs="Times New Roman"/>
                <w:sz w:val="20"/>
                <w:szCs w:val="20"/>
              </w:rPr>
              <w:t>.</w:t>
            </w:r>
          </w:p>
        </w:tc>
      </w:tr>
      <w:tr w:rsidR="00F73997" w:rsidRPr="000C4363" w14:paraId="07A17587" w14:textId="77777777" w:rsidTr="00B11222">
        <w:tc>
          <w:tcPr>
            <w:tcW w:w="1419" w:type="dxa"/>
          </w:tcPr>
          <w:p w14:paraId="453EDF96" w14:textId="639079BA"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noProof/>
                <w:sz w:val="20"/>
                <w:szCs w:val="20"/>
              </w:rPr>
              <w:t>Cools et al., 2019</w:t>
            </w:r>
          </w:p>
        </w:tc>
        <w:tc>
          <w:tcPr>
            <w:tcW w:w="3543" w:type="dxa"/>
          </w:tcPr>
          <w:p w14:paraId="1814450D" w14:textId="2F7A3CED" w:rsidR="00F73997"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evaluate the diagnostic performance of different diagnostic methods for the detection and quantification of</w:t>
            </w:r>
            <w:r w:rsidR="001C42BB">
              <w:rPr>
                <w:rFonts w:ascii="Times New Roman" w:hAnsi="Times New Roman" w:cs="Times New Roman"/>
                <w:sz w:val="20"/>
                <w:szCs w:val="20"/>
              </w:rPr>
              <w:t xml:space="preserve"> </w:t>
            </w:r>
            <w:r w:rsidR="00F73997" w:rsidRPr="000C4363">
              <w:rPr>
                <w:rFonts w:ascii="Times New Roman" w:hAnsi="Times New Roman" w:cs="Times New Roman"/>
                <w:sz w:val="20"/>
                <w:szCs w:val="20"/>
              </w:rPr>
              <w:t>STHs in stool</w:t>
            </w:r>
          </w:p>
        </w:tc>
        <w:tc>
          <w:tcPr>
            <w:tcW w:w="1134" w:type="dxa"/>
          </w:tcPr>
          <w:p w14:paraId="5CA9C91B" w14:textId="67F81D06"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Ethiopia was part of the study </w:t>
            </w:r>
          </w:p>
        </w:tc>
        <w:tc>
          <w:tcPr>
            <w:tcW w:w="1418" w:type="dxa"/>
          </w:tcPr>
          <w:p w14:paraId="7894F24A" w14:textId="06824F06"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Cross-sectional </w:t>
            </w:r>
          </w:p>
        </w:tc>
        <w:tc>
          <w:tcPr>
            <w:tcW w:w="1417" w:type="dxa"/>
          </w:tcPr>
          <w:p w14:paraId="703C2304" w14:textId="77777777"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STH</w:t>
            </w:r>
          </w:p>
          <w:p w14:paraId="051FE6CA" w14:textId="7FA17D24" w:rsidR="00F73997" w:rsidRPr="000C4363" w:rsidRDefault="00861AA2" w:rsidP="00861AA2">
            <w:pPr>
              <w:rPr>
                <w:rFonts w:ascii="Times New Roman" w:hAnsi="Times New Roman" w:cs="Times New Roman"/>
                <w:sz w:val="20"/>
                <w:szCs w:val="20"/>
              </w:rPr>
            </w:pPr>
            <w:r>
              <w:rPr>
                <w:rFonts w:ascii="Times New Roman" w:hAnsi="Times New Roman" w:cs="Times New Roman"/>
                <w:sz w:val="20"/>
                <w:szCs w:val="20"/>
              </w:rPr>
              <w:t>(</w:t>
            </w:r>
            <w:r w:rsidR="00F73997" w:rsidRPr="000C4363">
              <w:rPr>
                <w:rFonts w:ascii="Times New Roman" w:hAnsi="Times New Roman" w:cs="Times New Roman"/>
                <w:sz w:val="20"/>
                <w:szCs w:val="20"/>
              </w:rPr>
              <w:t>D</w:t>
            </w:r>
            <w:r w:rsidR="00531D4E" w:rsidRPr="000C4363">
              <w:rPr>
                <w:rFonts w:ascii="Times New Roman" w:hAnsi="Times New Roman" w:cs="Times New Roman"/>
                <w:sz w:val="20"/>
                <w:szCs w:val="20"/>
              </w:rPr>
              <w:t>iagnostics</w:t>
            </w:r>
            <w:r>
              <w:rPr>
                <w:rFonts w:ascii="Times New Roman" w:hAnsi="Times New Roman" w:cs="Times New Roman"/>
                <w:sz w:val="20"/>
                <w:szCs w:val="20"/>
              </w:rPr>
              <w:t>)</w:t>
            </w:r>
          </w:p>
        </w:tc>
        <w:tc>
          <w:tcPr>
            <w:tcW w:w="6096" w:type="dxa"/>
          </w:tcPr>
          <w:p w14:paraId="33E5880F" w14:textId="4977F1C0" w:rsidR="00F73997" w:rsidRPr="000C4363" w:rsidRDefault="0015796C" w:rsidP="00861AA2">
            <w:pPr>
              <w:rPr>
                <w:rFonts w:ascii="Times New Roman" w:hAnsi="Times New Roman" w:cs="Times New Roman"/>
                <w:sz w:val="20"/>
                <w:szCs w:val="20"/>
              </w:rPr>
            </w:pPr>
            <w:r>
              <w:rPr>
                <w:rFonts w:ascii="Times New Roman" w:hAnsi="Times New Roman" w:cs="Times New Roman"/>
                <w:sz w:val="20"/>
                <w:szCs w:val="20"/>
              </w:rPr>
              <w:t>T</w:t>
            </w:r>
            <w:r w:rsidR="00F73997" w:rsidRPr="000C4363">
              <w:rPr>
                <w:rFonts w:ascii="Times New Roman" w:hAnsi="Times New Roman" w:cs="Times New Roman"/>
                <w:sz w:val="20"/>
                <w:szCs w:val="20"/>
              </w:rPr>
              <w:t>he diagnostic performance of a single Kato-Katz is underestimated by the community and that diagnostic specific thresholds to classify intensity of infection are warranted for Mini-FLOTAC, FECPAKG2 and qPCR.</w:t>
            </w:r>
          </w:p>
        </w:tc>
      </w:tr>
      <w:tr w:rsidR="00F73997" w:rsidRPr="000C4363" w14:paraId="24159405" w14:textId="77777777" w:rsidTr="00B11222">
        <w:tc>
          <w:tcPr>
            <w:tcW w:w="1419" w:type="dxa"/>
          </w:tcPr>
          <w:p w14:paraId="4778918C" w14:textId="14466431"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noProof/>
                <w:sz w:val="20"/>
                <w:szCs w:val="20"/>
              </w:rPr>
              <w:t>Chisha et al., 2020</w:t>
            </w:r>
          </w:p>
        </w:tc>
        <w:tc>
          <w:tcPr>
            <w:tcW w:w="3543" w:type="dxa"/>
          </w:tcPr>
          <w:p w14:paraId="777495B4" w14:textId="56BB875A" w:rsidR="00F73997"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quantify national and district disaggregated treatment coverage status for SCH and compare validated coverage with the one reported</w:t>
            </w:r>
          </w:p>
        </w:tc>
        <w:tc>
          <w:tcPr>
            <w:tcW w:w="1134" w:type="dxa"/>
          </w:tcPr>
          <w:p w14:paraId="4E9FFF2B" w14:textId="0DA7FB7A" w:rsidR="00F73997" w:rsidRPr="000C4363" w:rsidRDefault="00165FCC" w:rsidP="00861AA2">
            <w:pPr>
              <w:rPr>
                <w:rFonts w:ascii="Times New Roman" w:hAnsi="Times New Roman" w:cs="Times New Roman"/>
                <w:sz w:val="20"/>
                <w:szCs w:val="20"/>
              </w:rPr>
            </w:pPr>
            <w:r>
              <w:rPr>
                <w:rFonts w:ascii="Times New Roman" w:hAnsi="Times New Roman" w:cs="Times New Roman"/>
                <w:sz w:val="20"/>
                <w:szCs w:val="20"/>
              </w:rPr>
              <w:t xml:space="preserve">National </w:t>
            </w:r>
          </w:p>
        </w:tc>
        <w:tc>
          <w:tcPr>
            <w:tcW w:w="1418" w:type="dxa"/>
          </w:tcPr>
          <w:p w14:paraId="6B0CFA4C" w14:textId="786A3A8C"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Cross-sectional </w:t>
            </w:r>
          </w:p>
        </w:tc>
        <w:tc>
          <w:tcPr>
            <w:tcW w:w="1417" w:type="dxa"/>
          </w:tcPr>
          <w:p w14:paraId="28F018CD" w14:textId="77777777"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Schistosomiases</w:t>
            </w:r>
          </w:p>
          <w:p w14:paraId="6BEB221A" w14:textId="27C26FA8" w:rsidR="00F73997" w:rsidRPr="000C4363" w:rsidRDefault="00531D4E" w:rsidP="00861AA2">
            <w:pPr>
              <w:rPr>
                <w:rFonts w:ascii="Times New Roman" w:hAnsi="Times New Roman" w:cs="Times New Roman"/>
                <w:sz w:val="20"/>
                <w:szCs w:val="20"/>
              </w:rPr>
            </w:pPr>
            <w:r w:rsidRPr="000C4363">
              <w:rPr>
                <w:rFonts w:ascii="Times New Roman" w:hAnsi="Times New Roman" w:cs="Times New Roman"/>
                <w:sz w:val="20"/>
                <w:szCs w:val="20"/>
              </w:rPr>
              <w:t>(</w:t>
            </w:r>
            <w:r w:rsidR="00985652" w:rsidRPr="000C4363">
              <w:rPr>
                <w:rFonts w:ascii="Times New Roman" w:hAnsi="Times New Roman" w:cs="Times New Roman"/>
                <w:sz w:val="20"/>
                <w:szCs w:val="20"/>
              </w:rPr>
              <w:t>Access</w:t>
            </w:r>
            <w:r w:rsidRPr="000C4363">
              <w:rPr>
                <w:rFonts w:ascii="Times New Roman" w:hAnsi="Times New Roman" w:cs="Times New Roman"/>
                <w:sz w:val="20"/>
                <w:szCs w:val="20"/>
              </w:rPr>
              <w:t xml:space="preserve"> to medicine)</w:t>
            </w:r>
            <w:r w:rsidR="00F73997" w:rsidRPr="000C4363">
              <w:rPr>
                <w:rFonts w:ascii="Times New Roman" w:hAnsi="Times New Roman" w:cs="Times New Roman"/>
                <w:sz w:val="20"/>
                <w:szCs w:val="20"/>
              </w:rPr>
              <w:t xml:space="preserve"> </w:t>
            </w:r>
          </w:p>
        </w:tc>
        <w:tc>
          <w:tcPr>
            <w:tcW w:w="6096" w:type="dxa"/>
          </w:tcPr>
          <w:p w14:paraId="3688403F" w14:textId="62197366"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Over all treatment coverage of PZQ against </w:t>
            </w:r>
            <w:r w:rsidR="0015796C">
              <w:rPr>
                <w:rFonts w:ascii="Times New Roman" w:hAnsi="Times New Roman" w:cs="Times New Roman"/>
                <w:sz w:val="20"/>
                <w:szCs w:val="20"/>
              </w:rPr>
              <w:t xml:space="preserve">schistosomiasis </w:t>
            </w:r>
            <w:r w:rsidRPr="000C4363">
              <w:rPr>
                <w:rFonts w:ascii="Times New Roman" w:hAnsi="Times New Roman" w:cs="Times New Roman"/>
                <w:sz w:val="20"/>
                <w:szCs w:val="20"/>
              </w:rPr>
              <w:t xml:space="preserve">was 75.5%. Although it is in accordance with WHO recommendation for Ethiopia, national programmatic improvements are necessary to achieve higher coverage in the future. </w:t>
            </w:r>
          </w:p>
        </w:tc>
      </w:tr>
      <w:tr w:rsidR="00F73997" w:rsidRPr="000C4363" w14:paraId="4642B830" w14:textId="77777777" w:rsidTr="00B11222">
        <w:tc>
          <w:tcPr>
            <w:tcW w:w="1419" w:type="dxa"/>
          </w:tcPr>
          <w:p w14:paraId="1F303D43" w14:textId="17988409" w:rsidR="00F73997" w:rsidRPr="000C4363" w:rsidRDefault="00F73997" w:rsidP="00861AA2">
            <w:pPr>
              <w:rPr>
                <w:rFonts w:ascii="Times New Roman" w:hAnsi="Times New Roman" w:cs="Times New Roman"/>
                <w:noProof/>
                <w:sz w:val="20"/>
                <w:szCs w:val="20"/>
              </w:rPr>
            </w:pPr>
            <w:r w:rsidRPr="000C4363">
              <w:rPr>
                <w:rFonts w:ascii="Times New Roman" w:hAnsi="Times New Roman" w:cs="Times New Roman"/>
                <w:noProof/>
                <w:sz w:val="20"/>
                <w:szCs w:val="20"/>
              </w:rPr>
              <w:t>Hounsome et al., 2020</w:t>
            </w:r>
          </w:p>
        </w:tc>
        <w:tc>
          <w:tcPr>
            <w:tcW w:w="3543" w:type="dxa"/>
          </w:tcPr>
          <w:p w14:paraId="18AAFBCC" w14:textId="198228EC" w:rsidR="00F73997" w:rsidRPr="000C4363" w:rsidRDefault="00A76430" w:rsidP="00861AA2">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integrate a holistic package of physical health, mental health and psychosocial care for podoconiosis,</w:t>
            </w:r>
            <w:r w:rsidR="00531D4E" w:rsidRPr="000C4363">
              <w:rPr>
                <w:rFonts w:ascii="Times New Roman" w:hAnsi="Times New Roman" w:cs="Times New Roman"/>
                <w:sz w:val="20"/>
                <w:szCs w:val="20"/>
              </w:rPr>
              <w:t xml:space="preserve"> LF</w:t>
            </w:r>
            <w:r w:rsidR="00F73997" w:rsidRPr="000C4363">
              <w:rPr>
                <w:rFonts w:ascii="Times New Roman" w:hAnsi="Times New Roman" w:cs="Times New Roman"/>
                <w:sz w:val="20"/>
                <w:szCs w:val="20"/>
              </w:rPr>
              <w:t xml:space="preserve"> and leprosy </w:t>
            </w:r>
          </w:p>
        </w:tc>
        <w:tc>
          <w:tcPr>
            <w:tcW w:w="1134" w:type="dxa"/>
          </w:tcPr>
          <w:p w14:paraId="728A8D62" w14:textId="5950E502" w:rsidR="00F73997" w:rsidRPr="000C4363" w:rsidRDefault="00B31C8F" w:rsidP="00861AA2">
            <w:pPr>
              <w:rPr>
                <w:rFonts w:ascii="Times New Roman" w:hAnsi="Times New Roman" w:cs="Times New Roman"/>
                <w:sz w:val="20"/>
                <w:szCs w:val="20"/>
              </w:rPr>
            </w:pPr>
            <w:r>
              <w:rPr>
                <w:rFonts w:ascii="Times New Roman" w:hAnsi="Times New Roman" w:cs="Times New Roman"/>
                <w:sz w:val="20"/>
                <w:szCs w:val="20"/>
              </w:rPr>
              <w:t xml:space="preserve">Northwestern </w:t>
            </w:r>
            <w:r w:rsidR="00F73997" w:rsidRPr="000C4363">
              <w:rPr>
                <w:rFonts w:ascii="Times New Roman" w:hAnsi="Times New Roman" w:cs="Times New Roman"/>
                <w:sz w:val="20"/>
                <w:szCs w:val="20"/>
              </w:rPr>
              <w:t xml:space="preserve">Ethiopia </w:t>
            </w:r>
          </w:p>
        </w:tc>
        <w:tc>
          <w:tcPr>
            <w:tcW w:w="1418" w:type="dxa"/>
          </w:tcPr>
          <w:p w14:paraId="485EE55B" w14:textId="15223DE6"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Implementation research </w:t>
            </w:r>
          </w:p>
        </w:tc>
        <w:tc>
          <w:tcPr>
            <w:tcW w:w="1417" w:type="dxa"/>
          </w:tcPr>
          <w:p w14:paraId="7B91BE87" w14:textId="3B67B89D"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r w:rsidR="00861AA2">
              <w:rPr>
                <w:rFonts w:ascii="Times New Roman" w:hAnsi="Times New Roman" w:cs="Times New Roman"/>
                <w:sz w:val="20"/>
                <w:szCs w:val="20"/>
              </w:rPr>
              <w:t>LF</w:t>
            </w:r>
            <w:r w:rsidRPr="000C4363">
              <w:rPr>
                <w:rFonts w:ascii="Times New Roman" w:hAnsi="Times New Roman" w:cs="Times New Roman"/>
                <w:sz w:val="20"/>
                <w:szCs w:val="20"/>
              </w:rPr>
              <w:t xml:space="preserve"> and leprosy</w:t>
            </w:r>
          </w:p>
        </w:tc>
        <w:tc>
          <w:tcPr>
            <w:tcW w:w="6096" w:type="dxa"/>
          </w:tcPr>
          <w:p w14:paraId="21474585" w14:textId="0498DFFD" w:rsidR="00F73997" w:rsidRPr="000C4363" w:rsidRDefault="0015796C" w:rsidP="00861AA2">
            <w:pPr>
              <w:rPr>
                <w:rFonts w:ascii="Times New Roman" w:hAnsi="Times New Roman" w:cs="Times New Roman"/>
                <w:sz w:val="20"/>
                <w:szCs w:val="20"/>
              </w:rPr>
            </w:pPr>
            <w:r w:rsidRPr="000C4363">
              <w:rPr>
                <w:rFonts w:ascii="Times New Roman" w:hAnsi="Times New Roman" w:cs="Times New Roman"/>
                <w:sz w:val="20"/>
                <w:szCs w:val="20"/>
              </w:rPr>
              <w:t>I</w:t>
            </w:r>
            <w:r w:rsidR="00F73997" w:rsidRPr="000C4363">
              <w:rPr>
                <w:rFonts w:ascii="Times New Roman" w:hAnsi="Times New Roman" w:cs="Times New Roman"/>
                <w:sz w:val="20"/>
                <w:szCs w:val="20"/>
              </w:rPr>
              <w:t>ntegration</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of the care package into routine healthcare in Ethiopia may be effective in improving health-related quality of life and disability and reducing time out of economic activity due to illness</w:t>
            </w:r>
          </w:p>
        </w:tc>
      </w:tr>
      <w:tr w:rsidR="00F73997" w:rsidRPr="007166EB" w14:paraId="596D7F9B" w14:textId="77777777" w:rsidTr="00B11222">
        <w:tc>
          <w:tcPr>
            <w:tcW w:w="1419" w:type="dxa"/>
          </w:tcPr>
          <w:p w14:paraId="0E1404CF" w14:textId="0BB12C17" w:rsidR="00F73997" w:rsidRPr="000C4363" w:rsidRDefault="00F73997" w:rsidP="00861AA2">
            <w:pPr>
              <w:rPr>
                <w:rFonts w:ascii="Times New Roman" w:hAnsi="Times New Roman" w:cs="Times New Roman"/>
                <w:noProof/>
                <w:sz w:val="20"/>
                <w:szCs w:val="20"/>
              </w:rPr>
            </w:pPr>
            <w:r w:rsidRPr="000C4363">
              <w:rPr>
                <w:rFonts w:ascii="Times New Roman" w:hAnsi="Times New Roman" w:cs="Times New Roman"/>
                <w:noProof/>
                <w:sz w:val="20"/>
                <w:szCs w:val="20"/>
              </w:rPr>
              <w:t>Kebede et al., 2018</w:t>
            </w:r>
          </w:p>
        </w:tc>
        <w:tc>
          <w:tcPr>
            <w:tcW w:w="3543" w:type="dxa"/>
          </w:tcPr>
          <w:p w14:paraId="31093285" w14:textId="6118F531" w:rsidR="00F73997" w:rsidRPr="000C4363" w:rsidRDefault="001C42BB" w:rsidP="00861AA2">
            <w:pPr>
              <w:rPr>
                <w:rFonts w:ascii="Times New Roman" w:hAnsi="Times New Roman" w:cs="Times New Roman"/>
                <w:sz w:val="20"/>
                <w:szCs w:val="20"/>
              </w:rPr>
            </w:pPr>
            <w:r>
              <w:rPr>
                <w:rFonts w:ascii="Times New Roman" w:hAnsi="Times New Roman" w:cs="Times New Roman"/>
                <w:sz w:val="20"/>
                <w:szCs w:val="20"/>
              </w:rPr>
              <w:t>To examine t</w:t>
            </w:r>
            <w:r w:rsidR="00F73997" w:rsidRPr="000C4363">
              <w:rPr>
                <w:rFonts w:ascii="Times New Roman" w:hAnsi="Times New Roman" w:cs="Times New Roman"/>
                <w:sz w:val="20"/>
                <w:szCs w:val="20"/>
              </w:rPr>
              <w:t>he clinical burden of lymphoedema and hydrocoele in 20 co-endemic woredas (districts) of Ethiopia.</w:t>
            </w:r>
          </w:p>
        </w:tc>
        <w:tc>
          <w:tcPr>
            <w:tcW w:w="1134" w:type="dxa"/>
          </w:tcPr>
          <w:p w14:paraId="48E3F06F" w14:textId="51C2BF33" w:rsidR="00F73997" w:rsidRPr="000C4363" w:rsidRDefault="00861AA2" w:rsidP="00861AA2">
            <w:pPr>
              <w:rPr>
                <w:rFonts w:ascii="Times New Roman" w:hAnsi="Times New Roman" w:cs="Times New Roman"/>
                <w:sz w:val="20"/>
                <w:szCs w:val="20"/>
              </w:rPr>
            </w:pPr>
            <w:r>
              <w:rPr>
                <w:rFonts w:ascii="Times New Roman" w:hAnsi="Times New Roman" w:cs="Times New Roman"/>
                <w:sz w:val="20"/>
                <w:szCs w:val="20"/>
              </w:rPr>
              <w:t xml:space="preserve">Ethiopia </w:t>
            </w:r>
          </w:p>
        </w:tc>
        <w:tc>
          <w:tcPr>
            <w:tcW w:w="1418" w:type="dxa"/>
          </w:tcPr>
          <w:p w14:paraId="6B8B9D2D" w14:textId="04833EB9"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Mapping </w:t>
            </w:r>
          </w:p>
        </w:tc>
        <w:tc>
          <w:tcPr>
            <w:tcW w:w="1417" w:type="dxa"/>
          </w:tcPr>
          <w:p w14:paraId="6619B2CB" w14:textId="3A09E918" w:rsidR="00F73997" w:rsidRPr="000C4363" w:rsidRDefault="00F73997" w:rsidP="00861AA2">
            <w:pPr>
              <w:rPr>
                <w:rFonts w:ascii="Times New Roman" w:hAnsi="Times New Roman" w:cs="Times New Roman"/>
                <w:sz w:val="20"/>
                <w:szCs w:val="20"/>
              </w:rPr>
            </w:pPr>
            <w:r w:rsidRPr="000C4363">
              <w:rPr>
                <w:rFonts w:ascii="Times New Roman" w:hAnsi="Times New Roman" w:cs="Times New Roman"/>
                <w:sz w:val="20"/>
                <w:szCs w:val="20"/>
              </w:rPr>
              <w:t xml:space="preserve">LF and podoconiosis </w:t>
            </w:r>
          </w:p>
        </w:tc>
        <w:tc>
          <w:tcPr>
            <w:tcW w:w="6096" w:type="dxa"/>
          </w:tcPr>
          <w:p w14:paraId="02ED01DF" w14:textId="52EAF10E" w:rsidR="00F73997" w:rsidRPr="007166EB" w:rsidRDefault="0015796C" w:rsidP="00861AA2">
            <w:pPr>
              <w:rPr>
                <w:rFonts w:ascii="Times New Roman" w:hAnsi="Times New Roman" w:cs="Times New Roman"/>
                <w:sz w:val="20"/>
                <w:szCs w:val="20"/>
              </w:rPr>
            </w:pPr>
            <w:r w:rsidRPr="000C4363">
              <w:rPr>
                <w:rFonts w:ascii="Times New Roman" w:hAnsi="Times New Roman" w:cs="Times New Roman"/>
                <w:sz w:val="20"/>
                <w:szCs w:val="20"/>
              </w:rPr>
              <w:t>I</w:t>
            </w:r>
            <w:r w:rsidR="00F73997" w:rsidRPr="000C4363">
              <w:rPr>
                <w:rFonts w:ascii="Times New Roman" w:hAnsi="Times New Roman" w:cs="Times New Roman"/>
                <w:sz w:val="20"/>
                <w:szCs w:val="20"/>
              </w:rPr>
              <w:t>ntegrated</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clinical case mapping of both LF and podoconiosis in Ethiopia. This key clinical information will assist and guide the allocation of resources to where they are needed most.</w:t>
            </w:r>
            <w:r w:rsidR="00F73997" w:rsidRPr="007166EB">
              <w:rPr>
                <w:rFonts w:ascii="Times New Roman" w:hAnsi="Times New Roman" w:cs="Times New Roman"/>
                <w:sz w:val="20"/>
                <w:szCs w:val="20"/>
              </w:rPr>
              <w:t xml:space="preserve"> </w:t>
            </w:r>
          </w:p>
        </w:tc>
      </w:tr>
    </w:tbl>
    <w:p w14:paraId="3B81B0D7" w14:textId="77777777" w:rsidR="00FD4407" w:rsidRPr="007166EB" w:rsidRDefault="00FD4407" w:rsidP="00861AA2">
      <w:pPr>
        <w:spacing w:after="0" w:line="240" w:lineRule="auto"/>
        <w:rPr>
          <w:rFonts w:ascii="Times New Roman" w:hAnsi="Times New Roman" w:cs="Times New Roman"/>
        </w:rPr>
      </w:pPr>
    </w:p>
    <w:sectPr w:rsidR="00FD4407" w:rsidRPr="007166EB" w:rsidSect="00B02A8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1310D"/>
    <w:multiLevelType w:val="hybridMultilevel"/>
    <w:tmpl w:val="EF981AEC"/>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D96696B"/>
    <w:multiLevelType w:val="hybridMultilevel"/>
    <w:tmpl w:val="6798C17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B0F4072"/>
    <w:multiLevelType w:val="hybridMultilevel"/>
    <w:tmpl w:val="1A70C4C2"/>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67162535">
    <w:abstractNumId w:val="0"/>
  </w:num>
  <w:num w:numId="2" w16cid:durableId="824249447">
    <w:abstractNumId w:val="1"/>
  </w:num>
  <w:num w:numId="3" w16cid:durableId="19508136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407"/>
    <w:rsid w:val="0000224D"/>
    <w:rsid w:val="0000432D"/>
    <w:rsid w:val="000052CE"/>
    <w:rsid w:val="0001130C"/>
    <w:rsid w:val="000128C2"/>
    <w:rsid w:val="00020FE6"/>
    <w:rsid w:val="00024C0E"/>
    <w:rsid w:val="00027DAD"/>
    <w:rsid w:val="000507C0"/>
    <w:rsid w:val="000619BE"/>
    <w:rsid w:val="0006317F"/>
    <w:rsid w:val="00081DA0"/>
    <w:rsid w:val="00086303"/>
    <w:rsid w:val="00086F14"/>
    <w:rsid w:val="00090973"/>
    <w:rsid w:val="00095838"/>
    <w:rsid w:val="000A198E"/>
    <w:rsid w:val="000A202C"/>
    <w:rsid w:val="000C4363"/>
    <w:rsid w:val="000D49B1"/>
    <w:rsid w:val="000D56AE"/>
    <w:rsid w:val="000E7060"/>
    <w:rsid w:val="000E75FC"/>
    <w:rsid w:val="000F7555"/>
    <w:rsid w:val="00100AD8"/>
    <w:rsid w:val="0010441B"/>
    <w:rsid w:val="001431D6"/>
    <w:rsid w:val="00151AB8"/>
    <w:rsid w:val="0015796C"/>
    <w:rsid w:val="0016462D"/>
    <w:rsid w:val="00164CFE"/>
    <w:rsid w:val="00165FCC"/>
    <w:rsid w:val="00166237"/>
    <w:rsid w:val="0017506F"/>
    <w:rsid w:val="00181196"/>
    <w:rsid w:val="00183D61"/>
    <w:rsid w:val="0019160A"/>
    <w:rsid w:val="00194C07"/>
    <w:rsid w:val="001B5456"/>
    <w:rsid w:val="001C42BB"/>
    <w:rsid w:val="001C6C42"/>
    <w:rsid w:val="00203EFA"/>
    <w:rsid w:val="002156DD"/>
    <w:rsid w:val="00234552"/>
    <w:rsid w:val="00234BB9"/>
    <w:rsid w:val="002364BC"/>
    <w:rsid w:val="00241AC9"/>
    <w:rsid w:val="0025030A"/>
    <w:rsid w:val="00250857"/>
    <w:rsid w:val="00255EF6"/>
    <w:rsid w:val="00265A29"/>
    <w:rsid w:val="002725E2"/>
    <w:rsid w:val="00276103"/>
    <w:rsid w:val="002766BC"/>
    <w:rsid w:val="002810C4"/>
    <w:rsid w:val="00281709"/>
    <w:rsid w:val="002844E2"/>
    <w:rsid w:val="002907EB"/>
    <w:rsid w:val="0029395A"/>
    <w:rsid w:val="002A1E2F"/>
    <w:rsid w:val="002A20EE"/>
    <w:rsid w:val="002A7E9E"/>
    <w:rsid w:val="002B20B6"/>
    <w:rsid w:val="002D07AA"/>
    <w:rsid w:val="002E0C73"/>
    <w:rsid w:val="002F13C4"/>
    <w:rsid w:val="002F7919"/>
    <w:rsid w:val="0031127D"/>
    <w:rsid w:val="00330E40"/>
    <w:rsid w:val="00330F89"/>
    <w:rsid w:val="00331F59"/>
    <w:rsid w:val="00332C73"/>
    <w:rsid w:val="00355CE5"/>
    <w:rsid w:val="00366F65"/>
    <w:rsid w:val="00380A69"/>
    <w:rsid w:val="00387738"/>
    <w:rsid w:val="00393FEB"/>
    <w:rsid w:val="003A25A7"/>
    <w:rsid w:val="003B6098"/>
    <w:rsid w:val="003B6305"/>
    <w:rsid w:val="003D577A"/>
    <w:rsid w:val="003F55E7"/>
    <w:rsid w:val="003F6051"/>
    <w:rsid w:val="003F7B34"/>
    <w:rsid w:val="003F7BA6"/>
    <w:rsid w:val="00427C12"/>
    <w:rsid w:val="00442A07"/>
    <w:rsid w:val="004503EC"/>
    <w:rsid w:val="0045517C"/>
    <w:rsid w:val="00470C92"/>
    <w:rsid w:val="004758A5"/>
    <w:rsid w:val="0048233E"/>
    <w:rsid w:val="004B28F5"/>
    <w:rsid w:val="004E3B35"/>
    <w:rsid w:val="004E6A2D"/>
    <w:rsid w:val="004F6754"/>
    <w:rsid w:val="00501C9E"/>
    <w:rsid w:val="00516CAA"/>
    <w:rsid w:val="00517D07"/>
    <w:rsid w:val="00524020"/>
    <w:rsid w:val="00531D4E"/>
    <w:rsid w:val="00540806"/>
    <w:rsid w:val="005479F6"/>
    <w:rsid w:val="005534E4"/>
    <w:rsid w:val="005668F1"/>
    <w:rsid w:val="00576227"/>
    <w:rsid w:val="00576E91"/>
    <w:rsid w:val="00580E48"/>
    <w:rsid w:val="00584865"/>
    <w:rsid w:val="005B34B4"/>
    <w:rsid w:val="005C63F5"/>
    <w:rsid w:val="005C67AA"/>
    <w:rsid w:val="005E4704"/>
    <w:rsid w:val="005F6803"/>
    <w:rsid w:val="0060016F"/>
    <w:rsid w:val="00630DE1"/>
    <w:rsid w:val="00632B53"/>
    <w:rsid w:val="00634F11"/>
    <w:rsid w:val="00646051"/>
    <w:rsid w:val="00651775"/>
    <w:rsid w:val="0065600F"/>
    <w:rsid w:val="00656532"/>
    <w:rsid w:val="006607F7"/>
    <w:rsid w:val="00665102"/>
    <w:rsid w:val="00666DD1"/>
    <w:rsid w:val="006723C2"/>
    <w:rsid w:val="00674863"/>
    <w:rsid w:val="006757A4"/>
    <w:rsid w:val="00675825"/>
    <w:rsid w:val="00682EE2"/>
    <w:rsid w:val="00685824"/>
    <w:rsid w:val="006859F1"/>
    <w:rsid w:val="00690FDE"/>
    <w:rsid w:val="006A2176"/>
    <w:rsid w:val="006C4E74"/>
    <w:rsid w:val="006C5A8F"/>
    <w:rsid w:val="006C6C5E"/>
    <w:rsid w:val="006D1660"/>
    <w:rsid w:val="006E2AFA"/>
    <w:rsid w:val="006F18D7"/>
    <w:rsid w:val="006F77F3"/>
    <w:rsid w:val="007050C5"/>
    <w:rsid w:val="00706563"/>
    <w:rsid w:val="007166EB"/>
    <w:rsid w:val="00716957"/>
    <w:rsid w:val="00720A55"/>
    <w:rsid w:val="00722151"/>
    <w:rsid w:val="00723F18"/>
    <w:rsid w:val="0073090A"/>
    <w:rsid w:val="0073152E"/>
    <w:rsid w:val="00735DFC"/>
    <w:rsid w:val="00746E27"/>
    <w:rsid w:val="007663DB"/>
    <w:rsid w:val="00770507"/>
    <w:rsid w:val="00793943"/>
    <w:rsid w:val="00794B05"/>
    <w:rsid w:val="007A001A"/>
    <w:rsid w:val="007A2A66"/>
    <w:rsid w:val="007A552E"/>
    <w:rsid w:val="007C340A"/>
    <w:rsid w:val="007C5D53"/>
    <w:rsid w:val="007E220C"/>
    <w:rsid w:val="007E37C9"/>
    <w:rsid w:val="007E7393"/>
    <w:rsid w:val="007F06D3"/>
    <w:rsid w:val="007F7512"/>
    <w:rsid w:val="00816341"/>
    <w:rsid w:val="00822142"/>
    <w:rsid w:val="00823A50"/>
    <w:rsid w:val="00823D3B"/>
    <w:rsid w:val="0083164A"/>
    <w:rsid w:val="00844F3F"/>
    <w:rsid w:val="00861AA2"/>
    <w:rsid w:val="00861AC9"/>
    <w:rsid w:val="00874B8D"/>
    <w:rsid w:val="00881D6D"/>
    <w:rsid w:val="00884FC9"/>
    <w:rsid w:val="00891F81"/>
    <w:rsid w:val="00897D54"/>
    <w:rsid w:val="008A1FCE"/>
    <w:rsid w:val="008B53EC"/>
    <w:rsid w:val="008B7264"/>
    <w:rsid w:val="008B7C10"/>
    <w:rsid w:val="0090580A"/>
    <w:rsid w:val="00934BB1"/>
    <w:rsid w:val="00937F69"/>
    <w:rsid w:val="00945C6D"/>
    <w:rsid w:val="00951735"/>
    <w:rsid w:val="009554C1"/>
    <w:rsid w:val="00966F0E"/>
    <w:rsid w:val="0097669D"/>
    <w:rsid w:val="00985652"/>
    <w:rsid w:val="00997C87"/>
    <w:rsid w:val="009B6084"/>
    <w:rsid w:val="009C6D42"/>
    <w:rsid w:val="009D4E01"/>
    <w:rsid w:val="009D7F11"/>
    <w:rsid w:val="009F161F"/>
    <w:rsid w:val="00A045BE"/>
    <w:rsid w:val="00A06EB8"/>
    <w:rsid w:val="00A07DC5"/>
    <w:rsid w:val="00A136A9"/>
    <w:rsid w:val="00A231F7"/>
    <w:rsid w:val="00A3394F"/>
    <w:rsid w:val="00A41293"/>
    <w:rsid w:val="00A44F1D"/>
    <w:rsid w:val="00A619F8"/>
    <w:rsid w:val="00A661C1"/>
    <w:rsid w:val="00A76430"/>
    <w:rsid w:val="00A93D96"/>
    <w:rsid w:val="00A9708B"/>
    <w:rsid w:val="00AB2A13"/>
    <w:rsid w:val="00AB4308"/>
    <w:rsid w:val="00AD1918"/>
    <w:rsid w:val="00AD35F4"/>
    <w:rsid w:val="00B02A8C"/>
    <w:rsid w:val="00B06FA4"/>
    <w:rsid w:val="00B104BB"/>
    <w:rsid w:val="00B11222"/>
    <w:rsid w:val="00B112D4"/>
    <w:rsid w:val="00B1391B"/>
    <w:rsid w:val="00B17F06"/>
    <w:rsid w:val="00B20014"/>
    <w:rsid w:val="00B20D9A"/>
    <w:rsid w:val="00B21163"/>
    <w:rsid w:val="00B26B63"/>
    <w:rsid w:val="00B31C8F"/>
    <w:rsid w:val="00B456D7"/>
    <w:rsid w:val="00B66CC6"/>
    <w:rsid w:val="00B745FC"/>
    <w:rsid w:val="00B85B7D"/>
    <w:rsid w:val="00B86A82"/>
    <w:rsid w:val="00BB7342"/>
    <w:rsid w:val="00BC615E"/>
    <w:rsid w:val="00BD4709"/>
    <w:rsid w:val="00BD6DC4"/>
    <w:rsid w:val="00BF5EA5"/>
    <w:rsid w:val="00C04071"/>
    <w:rsid w:val="00C07897"/>
    <w:rsid w:val="00C154FF"/>
    <w:rsid w:val="00C27A9A"/>
    <w:rsid w:val="00C6030D"/>
    <w:rsid w:val="00C606BA"/>
    <w:rsid w:val="00CA22E5"/>
    <w:rsid w:val="00CA3E39"/>
    <w:rsid w:val="00CC1CF8"/>
    <w:rsid w:val="00D05AA3"/>
    <w:rsid w:val="00D12E5B"/>
    <w:rsid w:val="00D436B6"/>
    <w:rsid w:val="00D4543F"/>
    <w:rsid w:val="00D50075"/>
    <w:rsid w:val="00D61224"/>
    <w:rsid w:val="00D70C3D"/>
    <w:rsid w:val="00D75EA0"/>
    <w:rsid w:val="00D83DFA"/>
    <w:rsid w:val="00D90E2D"/>
    <w:rsid w:val="00D91C10"/>
    <w:rsid w:val="00D94A6E"/>
    <w:rsid w:val="00D95C13"/>
    <w:rsid w:val="00D972F1"/>
    <w:rsid w:val="00DA21AA"/>
    <w:rsid w:val="00DB14CF"/>
    <w:rsid w:val="00DC246D"/>
    <w:rsid w:val="00DC40D1"/>
    <w:rsid w:val="00DE034B"/>
    <w:rsid w:val="00DE162F"/>
    <w:rsid w:val="00DF059D"/>
    <w:rsid w:val="00DF1C32"/>
    <w:rsid w:val="00DF3E7C"/>
    <w:rsid w:val="00DF688D"/>
    <w:rsid w:val="00E01EEC"/>
    <w:rsid w:val="00E02963"/>
    <w:rsid w:val="00E07918"/>
    <w:rsid w:val="00E07FCA"/>
    <w:rsid w:val="00E462F8"/>
    <w:rsid w:val="00E46345"/>
    <w:rsid w:val="00E533EE"/>
    <w:rsid w:val="00E53CB9"/>
    <w:rsid w:val="00E56DE0"/>
    <w:rsid w:val="00E61D63"/>
    <w:rsid w:val="00E62120"/>
    <w:rsid w:val="00E71840"/>
    <w:rsid w:val="00EB48E3"/>
    <w:rsid w:val="00EB571C"/>
    <w:rsid w:val="00EC0C9B"/>
    <w:rsid w:val="00EE0B41"/>
    <w:rsid w:val="00EE1C1E"/>
    <w:rsid w:val="00EF173B"/>
    <w:rsid w:val="00EF7C8B"/>
    <w:rsid w:val="00F03598"/>
    <w:rsid w:val="00F1145F"/>
    <w:rsid w:val="00F27028"/>
    <w:rsid w:val="00F30AF1"/>
    <w:rsid w:val="00F30CB1"/>
    <w:rsid w:val="00F341AE"/>
    <w:rsid w:val="00F411C3"/>
    <w:rsid w:val="00F540A1"/>
    <w:rsid w:val="00F60451"/>
    <w:rsid w:val="00F61923"/>
    <w:rsid w:val="00F73997"/>
    <w:rsid w:val="00F76FC3"/>
    <w:rsid w:val="00F83A2F"/>
    <w:rsid w:val="00F83EE5"/>
    <w:rsid w:val="00F928DF"/>
    <w:rsid w:val="00FA2678"/>
    <w:rsid w:val="00FB307E"/>
    <w:rsid w:val="00FB3D29"/>
    <w:rsid w:val="00FB6EDF"/>
    <w:rsid w:val="00FB750B"/>
    <w:rsid w:val="00FD4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49B77"/>
  <w15:chartTrackingRefBased/>
  <w15:docId w15:val="{30E1E72B-26C6-40B1-BCF6-064D01DB9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4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75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83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3860</TotalTime>
  <Pages>10</Pages>
  <Words>6247</Words>
  <Characters>35609</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Agumasie Semahegn</cp:lastModifiedBy>
  <cp:revision>200</cp:revision>
  <dcterms:created xsi:type="dcterms:W3CDTF">2022-03-24T05:55:00Z</dcterms:created>
  <dcterms:modified xsi:type="dcterms:W3CDTF">2023-04-07T20:12:00Z</dcterms:modified>
</cp:coreProperties>
</file>