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58E44" w14:textId="167A89BA" w:rsidR="008B48E5" w:rsidRPr="00995060" w:rsidRDefault="00CF46B9" w:rsidP="00995060">
      <w:pPr>
        <w:pStyle w:val="Heading1"/>
      </w:pPr>
      <w:bookmarkStart w:id="0" w:name="_Hlk123751466"/>
      <w:r w:rsidRPr="00995060">
        <w:t xml:space="preserve">Supplementary </w:t>
      </w:r>
      <w:r w:rsidR="00FB126D" w:rsidRPr="00995060">
        <w:t>m</w:t>
      </w:r>
      <w:r w:rsidRPr="00995060">
        <w:t>aterial</w:t>
      </w:r>
    </w:p>
    <w:p w14:paraId="3B656FFE" w14:textId="24655B48" w:rsidR="00490F44" w:rsidRPr="003B2E5A" w:rsidRDefault="00490F44" w:rsidP="006971AF">
      <w:pPr>
        <w:pStyle w:val="Heading2"/>
      </w:pPr>
      <w:r w:rsidRPr="003B2E5A">
        <w:t>Annotation process</w:t>
      </w:r>
    </w:p>
    <w:p w14:paraId="17178B98" w14:textId="048A4F9B" w:rsidR="00456594" w:rsidRPr="003B2E5A" w:rsidRDefault="00320EA2" w:rsidP="006971AF">
      <w:r w:rsidRPr="003B2E5A">
        <w:t>Annotators</w:t>
      </w:r>
      <w:r w:rsidR="00456594" w:rsidRPr="003B2E5A">
        <w:t xml:space="preserve"> assigned a</w:t>
      </w:r>
      <w:r w:rsidR="00FB126D">
        <w:t>n</w:t>
      </w:r>
      <w:r w:rsidR="00456594" w:rsidRPr="003B2E5A">
        <w:t xml:space="preserve"> </w:t>
      </w:r>
      <w:r w:rsidR="00FB126D" w:rsidRPr="00FB126D">
        <w:t>inside</w:t>
      </w:r>
      <w:r w:rsidR="00FB126D">
        <w:t>-</w:t>
      </w:r>
      <w:r w:rsidR="00FB126D" w:rsidRPr="00FB126D">
        <w:t>outside</w:t>
      </w:r>
      <w:r w:rsidR="00FB126D">
        <w:t>-</w:t>
      </w:r>
      <w:r w:rsidR="00FB126D" w:rsidRPr="00FB126D">
        <w:t>beginning</w:t>
      </w:r>
      <w:r w:rsidR="007361C7">
        <w:t>, or</w:t>
      </w:r>
      <w:r w:rsidR="00FB126D" w:rsidRPr="00FB126D">
        <w:t xml:space="preserve"> </w:t>
      </w:r>
      <w:r w:rsidR="00456594" w:rsidRPr="003B2E5A">
        <w:t>BIO</w:t>
      </w:r>
      <w:r w:rsidR="007361C7">
        <w:t>,</w:t>
      </w:r>
      <w:r w:rsidR="00456594" w:rsidRPr="003B2E5A">
        <w:t xml:space="preserve"> tag</w:t>
      </w:r>
      <w:r w:rsidR="005D7B32">
        <w:t xml:space="preserve"> </w:t>
      </w:r>
      <w:r w:rsidRPr="003B2E5A">
        <w:fldChar w:fldCharType="begin"/>
      </w:r>
      <w:r w:rsidR="00D34D25">
        <w:instrText xml:space="preserve"> ADDIN EN.CITE &lt;EndNote&gt;&lt;Cite&gt;&lt;Author&gt;Ramshaw&lt;/Author&gt;&lt;Year&gt;1995&lt;/Year&gt;&lt;RecNum&gt;13&lt;/RecNum&gt;&lt;DisplayText&gt;[1]&lt;/DisplayText&gt;&lt;record&gt;&lt;rec-number&gt;13&lt;/rec-number&gt;&lt;foreign-keys&gt;&lt;key app="EN" db-id="r00zddt94aarv9e5x5g5werxxs52pe00ts0s" timestamp="1648468578"&gt;13&lt;/key&gt;&lt;/foreign-keys&gt;&lt;ref-type name="Conference Paper"&gt;47&lt;/ref-type&gt;&lt;contributors&gt;&lt;authors&gt;&lt;author&gt;Ramshaw, Lance A&lt;/author&gt;&lt;author&gt;Marcus, Mitchell P&lt;/author&gt;&lt;/authors&gt;&lt;/contributors&gt;&lt;titles&gt;&lt;title&gt;Text chunking using transformation-based learning&lt;/title&gt;&lt;secondary-title&gt;Third Workshop on Very Large Corpora&lt;/secondary-title&gt;&lt;/titles&gt;&lt;pages&gt;82–94&lt;/pages&gt;&lt;dates&gt;&lt;year&gt;1995&lt;/year&gt;&lt;pub-dates&gt;&lt;date&gt;May 1995&lt;/date&gt;&lt;/pub-dates&gt;&lt;/dates&gt;&lt;pub-location&gt;Massachusetts Institute of Technology, Cambridge, MA, USA.&lt;/pub-location&gt;&lt;publisher&gt;Association for Computational Linguistics&lt;/publisher&gt;&lt;urls&gt;&lt;/urls&gt;&lt;custom1&gt;Stroudsburg, PA&lt;/custom1&gt;&lt;/record&gt;&lt;/Cite&gt;&lt;/EndNote&gt;</w:instrText>
      </w:r>
      <w:r w:rsidRPr="003B2E5A">
        <w:fldChar w:fldCharType="separate"/>
      </w:r>
      <w:r w:rsidR="00D34D25">
        <w:rPr>
          <w:noProof/>
        </w:rPr>
        <w:t>[1]</w:t>
      </w:r>
      <w:r w:rsidRPr="003B2E5A">
        <w:fldChar w:fldCharType="end"/>
      </w:r>
      <w:r w:rsidR="00456594" w:rsidRPr="003B2E5A">
        <w:t xml:space="preserve"> to each word, of the form</w:t>
      </w:r>
    </w:p>
    <w:p w14:paraId="7738A5AE" w14:textId="4EB224E2" w:rsidR="00456594" w:rsidRPr="003B2E5A" w:rsidRDefault="00456594" w:rsidP="006948CA">
      <w:pPr>
        <w:jc w:val="center"/>
      </w:pPr>
      <w:r w:rsidRPr="003B2E5A">
        <w:t>\</w:t>
      </w:r>
      <w:r w:rsidRPr="00196A55">
        <w:rPr>
          <w:i/>
          <w:iCs/>
        </w:rPr>
        <w:t>X</w:t>
      </w:r>
      <w:r w:rsidRPr="003B2E5A">
        <w:t>-</w:t>
      </w:r>
      <w:r w:rsidRPr="00196A55">
        <w:rPr>
          <w:i/>
          <w:iCs/>
        </w:rPr>
        <w:t>type</w:t>
      </w:r>
    </w:p>
    <w:p w14:paraId="60F51137" w14:textId="42790E6E" w:rsidR="00456594" w:rsidRPr="003B2E5A" w:rsidRDefault="00456594" w:rsidP="006971AF">
      <w:r w:rsidRPr="003B2E5A">
        <w:t xml:space="preserve">in which </w:t>
      </w:r>
      <w:r w:rsidRPr="003B2E5A">
        <w:rPr>
          <w:i/>
          <w:iCs/>
        </w:rPr>
        <w:t>X</w:t>
      </w:r>
      <w:r w:rsidRPr="003B2E5A">
        <w:t xml:space="preserve"> is B, I</w:t>
      </w:r>
      <w:r w:rsidR="00CA5720">
        <w:t>,</w:t>
      </w:r>
      <w:r w:rsidRPr="003B2E5A">
        <w:t xml:space="preserve"> or O: </w:t>
      </w:r>
      <w:r w:rsidR="00856FA8">
        <w:t>‘</w:t>
      </w:r>
      <w:r w:rsidRPr="003B2E5A">
        <w:t>B</w:t>
      </w:r>
      <w:r w:rsidR="00856FA8">
        <w:t>’</w:t>
      </w:r>
      <w:r w:rsidRPr="003B2E5A">
        <w:t xml:space="preserve"> indicates the </w:t>
      </w:r>
      <w:r w:rsidRPr="003B2E5A">
        <w:rPr>
          <w:u w:val="single"/>
        </w:rPr>
        <w:t>B</w:t>
      </w:r>
      <w:r w:rsidRPr="003B2E5A">
        <w:t xml:space="preserve">eginning of an entity; </w:t>
      </w:r>
      <w:r w:rsidR="00856FA8">
        <w:t>‘</w:t>
      </w:r>
      <w:r w:rsidRPr="003B2E5A">
        <w:t>I</w:t>
      </w:r>
      <w:r w:rsidR="00856FA8">
        <w:t>’</w:t>
      </w:r>
      <w:r w:rsidRPr="003B2E5A">
        <w:t xml:space="preserve"> any subsequent, contiguous word </w:t>
      </w:r>
      <w:r w:rsidRPr="003B2E5A">
        <w:rPr>
          <w:u w:val="single"/>
        </w:rPr>
        <w:t>I</w:t>
      </w:r>
      <w:r w:rsidRPr="003B2E5A">
        <w:t xml:space="preserve">nside the same entity; </w:t>
      </w:r>
      <w:r w:rsidR="00856FA8">
        <w:t>and ‘</w:t>
      </w:r>
      <w:r w:rsidRPr="003B2E5A">
        <w:t>O</w:t>
      </w:r>
      <w:r w:rsidR="00856FA8">
        <w:t>’</w:t>
      </w:r>
      <w:r w:rsidRPr="003B2E5A">
        <w:t xml:space="preserve"> a word </w:t>
      </w:r>
      <w:r w:rsidR="0015242F" w:rsidRPr="00F47D9F">
        <w:rPr>
          <w:u w:val="single"/>
        </w:rPr>
        <w:t>O</w:t>
      </w:r>
      <w:r w:rsidR="0015242F">
        <w:t xml:space="preserve">utside of the entities whose types are listed in </w:t>
      </w:r>
      <w:r w:rsidRPr="003B2E5A">
        <w:t xml:space="preserve">the entity schema. If </w:t>
      </w:r>
      <w:r w:rsidRPr="003B2E5A">
        <w:rPr>
          <w:i/>
          <w:iCs/>
        </w:rPr>
        <w:t>X</w:t>
      </w:r>
      <w:r w:rsidRPr="003B2E5A">
        <w:t xml:space="preserve"> is B or I, then </w:t>
      </w:r>
      <w:r w:rsidRPr="003B2E5A">
        <w:rPr>
          <w:i/>
          <w:iCs/>
        </w:rPr>
        <w:t>type</w:t>
      </w:r>
      <w:r w:rsidRPr="003B2E5A">
        <w:t xml:space="preserve"> is an entity type of the schema; otherwise, if </w:t>
      </w:r>
      <w:r w:rsidRPr="003B2E5A">
        <w:rPr>
          <w:i/>
          <w:iCs/>
        </w:rPr>
        <w:t>X</w:t>
      </w:r>
      <w:r w:rsidRPr="003B2E5A">
        <w:t xml:space="preserve"> is O, </w:t>
      </w:r>
      <w:r w:rsidRPr="003B2E5A">
        <w:rPr>
          <w:i/>
          <w:iCs/>
        </w:rPr>
        <w:t>type</w:t>
      </w:r>
      <w:r w:rsidRPr="003B2E5A">
        <w:t xml:space="preserve"> is empty.</w:t>
      </w:r>
      <w:r w:rsidR="00FB126D">
        <w:t xml:space="preserve"> </w:t>
      </w:r>
      <w:r w:rsidRPr="003B2E5A">
        <w:t>For example, tagging drug and disease mentions in the sentence</w:t>
      </w:r>
      <w:r w:rsidR="007361C7">
        <w:t>,</w:t>
      </w:r>
      <w:r w:rsidRPr="003B2E5A">
        <w:t xml:space="preserve"> </w:t>
      </w:r>
      <w:r w:rsidR="00125B12">
        <w:t>‘</w:t>
      </w:r>
      <w:r w:rsidRPr="003B2E5A">
        <w:t>The main objective of the 18-month, randomised, active-controlled ATTRACT study was to assess the effects of migalastat on renal function in patients with Fabry disease.</w:t>
      </w:r>
      <w:r w:rsidR="00125B12">
        <w:t>’</w:t>
      </w:r>
      <w:r w:rsidRPr="003B2E5A">
        <w:t xml:space="preserve"> results in:</w:t>
      </w:r>
      <w:r w:rsidR="00D77B72" w:rsidRPr="003B2E5A">
        <w:t xml:space="preserve"> </w:t>
      </w:r>
      <w:r w:rsidR="00125B12">
        <w:t>‘</w:t>
      </w:r>
      <w:r w:rsidRPr="003B2E5A">
        <w:t>The</w:t>
      </w:r>
      <w:r w:rsidRPr="003B2E5A">
        <w:rPr>
          <w:color w:val="FF0000"/>
        </w:rPr>
        <w:t xml:space="preserve">\O </w:t>
      </w:r>
      <w:r w:rsidRPr="003B2E5A">
        <w:t>main</w:t>
      </w:r>
      <w:r w:rsidRPr="003B2E5A">
        <w:rPr>
          <w:color w:val="FF0000"/>
        </w:rPr>
        <w:t xml:space="preserve">\O </w:t>
      </w:r>
      <w:r w:rsidRPr="003B2E5A">
        <w:t>objective</w:t>
      </w:r>
      <w:r w:rsidRPr="003B2E5A">
        <w:rPr>
          <w:color w:val="FF0000"/>
        </w:rPr>
        <w:t xml:space="preserve">\O </w:t>
      </w:r>
      <w:r w:rsidRPr="003B2E5A">
        <w:t>of</w:t>
      </w:r>
      <w:r w:rsidRPr="003B2E5A">
        <w:rPr>
          <w:color w:val="FF0000"/>
        </w:rPr>
        <w:t xml:space="preserve">\O </w:t>
      </w:r>
      <w:r w:rsidRPr="003B2E5A">
        <w:t>the</w:t>
      </w:r>
      <w:r w:rsidRPr="003B2E5A">
        <w:rPr>
          <w:color w:val="FF0000"/>
        </w:rPr>
        <w:t xml:space="preserve">\O </w:t>
      </w:r>
      <w:r w:rsidRPr="003B2E5A">
        <w:t>18</w:t>
      </w:r>
      <w:r w:rsidRPr="003B2E5A">
        <w:rPr>
          <w:color w:val="FF0000"/>
        </w:rPr>
        <w:t>\O</w:t>
      </w:r>
      <w:r w:rsidRPr="003B2E5A">
        <w:t>-</w:t>
      </w:r>
      <w:r w:rsidRPr="003B2E5A">
        <w:rPr>
          <w:color w:val="FF0000"/>
        </w:rPr>
        <w:t xml:space="preserve">\O </w:t>
      </w:r>
      <w:r w:rsidRPr="003B2E5A">
        <w:t>month</w:t>
      </w:r>
      <w:r w:rsidRPr="003B2E5A">
        <w:rPr>
          <w:color w:val="FF0000"/>
        </w:rPr>
        <w:t>\O</w:t>
      </w:r>
      <w:r w:rsidRPr="003B2E5A">
        <w:t>,</w:t>
      </w:r>
      <w:r w:rsidRPr="003B2E5A">
        <w:rPr>
          <w:color w:val="FF0000"/>
        </w:rPr>
        <w:t xml:space="preserve">\O </w:t>
      </w:r>
      <w:r w:rsidRPr="003B2E5A">
        <w:t>randomised</w:t>
      </w:r>
      <w:r w:rsidRPr="003B2E5A">
        <w:rPr>
          <w:color w:val="FF0000"/>
        </w:rPr>
        <w:t>\O</w:t>
      </w:r>
      <w:r w:rsidRPr="003B2E5A">
        <w:t>,</w:t>
      </w:r>
      <w:r w:rsidRPr="003B2E5A">
        <w:rPr>
          <w:color w:val="FF0000"/>
        </w:rPr>
        <w:t xml:space="preserve">\O </w:t>
      </w:r>
      <w:r w:rsidRPr="003B2E5A">
        <w:t>active</w:t>
      </w:r>
      <w:r w:rsidRPr="003B2E5A">
        <w:rPr>
          <w:color w:val="FF0000"/>
        </w:rPr>
        <w:t>\O</w:t>
      </w:r>
      <w:r w:rsidRPr="003B2E5A">
        <w:t>-</w:t>
      </w:r>
      <w:r w:rsidRPr="003B2E5A">
        <w:rPr>
          <w:color w:val="FF0000"/>
        </w:rPr>
        <w:t xml:space="preserve">\O </w:t>
      </w:r>
      <w:r w:rsidRPr="003B2E5A">
        <w:t>controlled</w:t>
      </w:r>
      <w:r w:rsidRPr="003B2E5A">
        <w:rPr>
          <w:color w:val="FF0000"/>
        </w:rPr>
        <w:t xml:space="preserve">\O </w:t>
      </w:r>
      <w:r w:rsidRPr="003B2E5A">
        <w:t>ATTRACT</w:t>
      </w:r>
      <w:r w:rsidRPr="003B2E5A">
        <w:rPr>
          <w:color w:val="FF0000"/>
        </w:rPr>
        <w:t xml:space="preserve">\O </w:t>
      </w:r>
      <w:r w:rsidRPr="003B2E5A">
        <w:t>study</w:t>
      </w:r>
      <w:r w:rsidRPr="003B2E5A">
        <w:rPr>
          <w:color w:val="FF0000"/>
        </w:rPr>
        <w:t xml:space="preserve">\O </w:t>
      </w:r>
      <w:r w:rsidRPr="003B2E5A">
        <w:t>was</w:t>
      </w:r>
      <w:r w:rsidRPr="003B2E5A">
        <w:rPr>
          <w:color w:val="FF0000"/>
        </w:rPr>
        <w:t xml:space="preserve">\O </w:t>
      </w:r>
      <w:r w:rsidRPr="003B2E5A">
        <w:t>to</w:t>
      </w:r>
      <w:r w:rsidRPr="003B2E5A">
        <w:rPr>
          <w:color w:val="FF0000"/>
        </w:rPr>
        <w:t xml:space="preserve">\O </w:t>
      </w:r>
      <w:r w:rsidRPr="003B2E5A">
        <w:t>assess</w:t>
      </w:r>
      <w:r w:rsidRPr="003B2E5A">
        <w:rPr>
          <w:color w:val="FF0000"/>
        </w:rPr>
        <w:t xml:space="preserve">\O </w:t>
      </w:r>
      <w:r w:rsidRPr="003B2E5A">
        <w:t>the</w:t>
      </w:r>
      <w:r w:rsidRPr="003B2E5A">
        <w:rPr>
          <w:color w:val="FF0000"/>
        </w:rPr>
        <w:t xml:space="preserve">\O </w:t>
      </w:r>
      <w:r w:rsidRPr="003B2E5A">
        <w:t>effects</w:t>
      </w:r>
      <w:r w:rsidRPr="003B2E5A">
        <w:rPr>
          <w:color w:val="FF0000"/>
        </w:rPr>
        <w:t xml:space="preserve">\O </w:t>
      </w:r>
      <w:r w:rsidRPr="003B2E5A">
        <w:t>of</w:t>
      </w:r>
      <w:r w:rsidRPr="003B2E5A">
        <w:rPr>
          <w:color w:val="FF0000"/>
        </w:rPr>
        <w:t xml:space="preserve">\O </w:t>
      </w:r>
      <w:r w:rsidRPr="003B2E5A">
        <w:t>migalastat</w:t>
      </w:r>
      <w:r w:rsidRPr="003B2E5A">
        <w:rPr>
          <w:color w:val="FF0000"/>
        </w:rPr>
        <w:t xml:space="preserve">\B-drug </w:t>
      </w:r>
      <w:r w:rsidRPr="003B2E5A">
        <w:t>on</w:t>
      </w:r>
      <w:r w:rsidRPr="003B2E5A">
        <w:rPr>
          <w:color w:val="FF0000"/>
        </w:rPr>
        <w:t xml:space="preserve">\O </w:t>
      </w:r>
      <w:r w:rsidRPr="003B2E5A">
        <w:t>renal</w:t>
      </w:r>
      <w:r w:rsidRPr="003B2E5A">
        <w:rPr>
          <w:color w:val="FF0000"/>
        </w:rPr>
        <w:t xml:space="preserve">\O </w:t>
      </w:r>
      <w:r w:rsidRPr="003B2E5A">
        <w:t>function</w:t>
      </w:r>
      <w:r w:rsidRPr="003B2E5A">
        <w:rPr>
          <w:color w:val="FF0000"/>
        </w:rPr>
        <w:t xml:space="preserve">\O </w:t>
      </w:r>
      <w:r w:rsidRPr="003B2E5A">
        <w:t>in</w:t>
      </w:r>
      <w:r w:rsidRPr="003B2E5A">
        <w:rPr>
          <w:color w:val="FF0000"/>
        </w:rPr>
        <w:t xml:space="preserve">\O </w:t>
      </w:r>
      <w:r w:rsidRPr="003B2E5A">
        <w:t>patients</w:t>
      </w:r>
      <w:r w:rsidRPr="003B2E5A">
        <w:rPr>
          <w:color w:val="FF0000"/>
        </w:rPr>
        <w:t xml:space="preserve">\O </w:t>
      </w:r>
      <w:r w:rsidRPr="003B2E5A">
        <w:t>with</w:t>
      </w:r>
      <w:r w:rsidRPr="003B2E5A">
        <w:rPr>
          <w:color w:val="FF0000"/>
        </w:rPr>
        <w:t xml:space="preserve">\O </w:t>
      </w:r>
      <w:r w:rsidRPr="003B2E5A">
        <w:t>Fabry</w:t>
      </w:r>
      <w:r w:rsidRPr="003B2E5A">
        <w:rPr>
          <w:color w:val="FF0000"/>
        </w:rPr>
        <w:t>\B-disease</w:t>
      </w:r>
      <w:r w:rsidRPr="003B2E5A">
        <w:t xml:space="preserve"> disease</w:t>
      </w:r>
      <w:r w:rsidRPr="003B2E5A">
        <w:rPr>
          <w:color w:val="FF0000"/>
        </w:rPr>
        <w:t>\I-disease</w:t>
      </w:r>
      <w:r w:rsidRPr="003B2E5A">
        <w:t>.</w:t>
      </w:r>
      <w:r w:rsidR="00934EA0" w:rsidRPr="003B2E5A">
        <w:rPr>
          <w:color w:val="FF0000"/>
        </w:rPr>
        <w:t>\O</w:t>
      </w:r>
      <w:r w:rsidR="00125B12">
        <w:t>’</w:t>
      </w:r>
    </w:p>
    <w:p w14:paraId="7D8199F6" w14:textId="4887BC1E" w:rsidR="0098300A" w:rsidRPr="003B2E5A" w:rsidRDefault="00CF46B9" w:rsidP="006971AF">
      <w:pPr>
        <w:pStyle w:val="Heading2"/>
      </w:pPr>
      <w:r w:rsidRPr="003B2E5A">
        <w:t>Annotation tools</w:t>
      </w:r>
    </w:p>
    <w:p w14:paraId="5B0651A0" w14:textId="6805EA8D" w:rsidR="00B32A30" w:rsidRPr="003B2E5A" w:rsidRDefault="00F55711" w:rsidP="006971AF">
      <w:r w:rsidRPr="003B2E5A">
        <w:rPr>
          <w:lang w:eastAsia="en-GB"/>
        </w:rPr>
        <w:t>We</w:t>
      </w:r>
      <w:r w:rsidR="00F77665" w:rsidRPr="003B2E5A">
        <w:rPr>
          <w:lang w:eastAsia="en-GB"/>
        </w:rPr>
        <w:t xml:space="preserve"> used two web-based annotation tools </w:t>
      </w:r>
      <w:r w:rsidRPr="003B2E5A">
        <w:rPr>
          <w:lang w:eastAsia="en-GB"/>
        </w:rPr>
        <w:t>to accelerate the process</w:t>
      </w:r>
      <w:r w:rsidR="00F77665" w:rsidRPr="003B2E5A">
        <w:rPr>
          <w:lang w:eastAsia="en-GB"/>
        </w:rPr>
        <w:t>.</w:t>
      </w:r>
      <w:r w:rsidRPr="003B2E5A">
        <w:rPr>
          <w:lang w:eastAsia="en-GB"/>
        </w:rPr>
        <w:t xml:space="preserve"> The first was adapted from </w:t>
      </w:r>
      <w:proofErr w:type="spellStart"/>
      <w:r w:rsidRPr="003B2E5A">
        <w:t>ChemIE</w:t>
      </w:r>
      <w:proofErr w:type="spellEnd"/>
      <w:r w:rsidRPr="003B2E5A">
        <w:t xml:space="preserve"> Turk</w:t>
      </w:r>
      <w:r w:rsidR="005D7B32">
        <w:t xml:space="preserve"> </w:t>
      </w:r>
      <w:r w:rsidR="00091D33">
        <w:fldChar w:fldCharType="begin"/>
      </w:r>
      <w:r w:rsidR="00D34D25">
        <w:instrText xml:space="preserve"> ADDIN EN.CITE &lt;EndNote&gt;&lt;Cite ExcludeAuth="1" ExcludeYear="1"&gt;&lt;Author&gt;Ibanez-Lopez&lt;/Author&gt;&lt;Year&gt;2021&lt;/Year&gt;&lt;RecNum&gt;12&lt;/RecNum&gt;&lt;DisplayText&gt;[2,3]&lt;/DisplayText&gt;&lt;record&gt;&lt;rec-number&gt;12&lt;/rec-number&gt;&lt;foreign-keys&gt;&lt;key app="EN" db-id="r00zddt94aarv9e5x5g5werxxs52pe00ts0s" timestamp="1647867148"&gt;12&lt;/key&gt;&lt;/foreign-keys&gt;&lt;ref-type name="Web Page"&gt;12&lt;/ref-type&gt;&lt;contributors&gt;&lt;authors&gt;&lt;author&gt;Ibanez-Lopez, A. Santiago&lt;/author&gt;&lt;/authors&gt;&lt;/contributors&gt;&lt;titles&gt;&lt;title&gt;ChemIE-Turk: Mechanical turk on your own machine for chemical literature annotation [Internet].&lt;/title&gt;&lt;/titles&gt;&lt;volume&gt;2021&lt;/volume&gt;&lt;number&gt;12 May&lt;/number&gt;&lt;dates&gt;&lt;year&gt;2021&lt;/year&gt;&lt;/dates&gt;&lt;pub-location&gt;GitHub&lt;/pub-location&gt;&lt;urls&gt;&lt;related-urls&gt;&lt;url&gt;https://github.com/asibanez/chemie-turk&lt;/url&gt;&lt;/related-urls&gt;&lt;/urls&gt;&lt;/record&gt;&lt;/Cite&gt;&lt;Cite&gt;&lt;Author&gt;Guo&lt;/Author&gt;&lt;Year&gt;2022&lt;/Year&gt;&lt;RecNum&gt;32&lt;/RecNum&gt;&lt;record&gt;&lt;rec-number&gt;32&lt;/rec-number&gt;&lt;foreign-keys&gt;&lt;key app="EN" db-id="r00zddt94aarv9e5x5g5werxxs52pe00ts0s" timestamp="1649412980"&gt;32&lt;/key&gt;&lt;/foreign-keys&gt;&lt;ref-type name="Journal Article"&gt;17&lt;/ref-type&gt;&lt;contributors&gt;&lt;authors&gt;&lt;author&gt;Guo, Jiang&lt;/author&gt;&lt;author&gt;Ibanez-Lopez, A Santiago&lt;/author&gt;&lt;author&gt;Gao, Hanyu&lt;/author&gt;&lt;author&gt;Quach, Victor&lt;/author&gt;&lt;author&gt;Coley, Connor W&lt;/author&gt;&lt;author&gt;Jensen, Klavs F&lt;/author&gt;&lt;author&gt;Barzilay, Regina&lt;/author&gt;&lt;/authors&gt;&lt;/contributors&gt;&lt;titles&gt;&lt;title&gt;Automated chemical reaction extraction from scientific literature&lt;/title&gt;&lt;secondary-title&gt;Journal of Chemical Information and Modeling&lt;/secondary-title&gt;&lt;/titles&gt;&lt;periodical&gt;&lt;full-title&gt;Journal of Chemical Information and Modeling&lt;/full-title&gt;&lt;abbr-1&gt;J. Chem. Inf. Model.&lt;/abbr-1&gt;&lt;abbr-2&gt;J Chem Inf Model&lt;/abbr-2&gt;&lt;abbr-3&gt;Journal of Chemical Information &amp;amp; Modeling&lt;/abbr-3&gt;&lt;/periodical&gt;&lt;pages&gt;2035–2045&lt;/pages&gt;&lt;volume&gt;62&lt;/volume&gt;&lt;dates&gt;&lt;year&gt;2022&lt;/year&gt;&lt;/dates&gt;&lt;isbn&gt;1549-9596&lt;/isbn&gt;&lt;urls&gt;&lt;/urls&gt;&lt;electronic-resource-num&gt;10.1021/acs.jcim.1c00284&lt;/electronic-resource-num&gt;&lt;/record&gt;&lt;/Cite&gt;&lt;/EndNote&gt;</w:instrText>
      </w:r>
      <w:r w:rsidR="00091D33">
        <w:fldChar w:fldCharType="separate"/>
      </w:r>
      <w:r w:rsidR="00D34D25">
        <w:rPr>
          <w:noProof/>
        </w:rPr>
        <w:t>[2,3]</w:t>
      </w:r>
      <w:r w:rsidR="00091D33">
        <w:fldChar w:fldCharType="end"/>
      </w:r>
      <w:r w:rsidR="005D7B32">
        <w:t>,</w:t>
      </w:r>
      <w:r w:rsidR="00B04D83" w:rsidRPr="003B2E5A">
        <w:t xml:space="preserve"> itself adapted from Amazon Mechanical Turk</w:t>
      </w:r>
      <w:r w:rsidR="005D7B32">
        <w:t xml:space="preserve"> </w:t>
      </w:r>
      <w:r w:rsidR="00091D33">
        <w:fldChar w:fldCharType="begin"/>
      </w:r>
      <w:r w:rsidR="00D34D25">
        <w:instrText xml:space="preserve"> ADDIN EN.CITE &lt;EndNote&gt;&lt;Cite ExcludeYear="1"&gt;&lt;Author&gt;Amazon&lt;/Author&gt;&lt;Year&gt;2005&lt;/Year&gt;&lt;RecNum&gt;44&lt;/RecNum&gt;&lt;DisplayText&gt;[4]&lt;/DisplayText&gt;&lt;record&gt;&lt;rec-number&gt;44&lt;/rec-number&gt;&lt;foreign-keys&gt;&lt;key app="EN" db-id="r00zddt94aarv9e5x5g5werxxs52pe00ts0s" timestamp="1667397897"&gt;44&lt;/key&gt;&lt;/foreign-keys&gt;&lt;ref-type name="Web Page"&gt;12&lt;/ref-type&gt;&lt;contributors&gt;&lt;authors&gt;&lt;author&gt;Amazon&lt;/author&gt;&lt;/authors&gt;&lt;/contributors&gt;&lt;titles&gt;&lt;title&gt;Amazon Mechanical Turk [Internet].&lt;/title&gt;&lt;/titles&gt;&lt;volume&gt;2022&lt;/volume&gt;&lt;number&gt;2 Nov&lt;/number&gt;&lt;dates&gt;&lt;year&gt;2005&lt;/year&gt;&lt;/dates&gt;&lt;urls&gt;&lt;related-urls&gt;&lt;url&gt;https://www.mturk.com/&lt;/url&gt;&lt;/related-urls&gt;&lt;/urls&gt;&lt;/record&gt;&lt;/Cite&gt;&lt;/EndNote&gt;</w:instrText>
      </w:r>
      <w:r w:rsidR="00091D33">
        <w:fldChar w:fldCharType="separate"/>
      </w:r>
      <w:r w:rsidR="00D34D25">
        <w:rPr>
          <w:noProof/>
        </w:rPr>
        <w:t>[4]</w:t>
      </w:r>
      <w:r w:rsidR="00091D33">
        <w:fldChar w:fldCharType="end"/>
      </w:r>
      <w:r w:rsidR="00CA5720">
        <w:t>,</w:t>
      </w:r>
      <w:r w:rsidRPr="003B2E5A">
        <w:t xml:space="preserve"> </w:t>
      </w:r>
      <w:r w:rsidR="00F77665" w:rsidRPr="003B2E5A">
        <w:t xml:space="preserve">to enable </w:t>
      </w:r>
      <w:r w:rsidR="006C2BE9" w:rsidRPr="003B2E5A">
        <w:t xml:space="preserve">reviewers </w:t>
      </w:r>
      <w:r w:rsidR="00F77665" w:rsidRPr="003B2E5A">
        <w:t xml:space="preserve">with domain expertise to annotate multiple treatment arms in a single paragraph, </w:t>
      </w:r>
      <w:r w:rsidR="00125B12">
        <w:t xml:space="preserve">to </w:t>
      </w:r>
      <w:r w:rsidR="00F77665" w:rsidRPr="003B2E5A">
        <w:t xml:space="preserve">reference the location of the paragraph </w:t>
      </w:r>
      <w:r w:rsidR="00856FA8">
        <w:t>i</w:t>
      </w:r>
      <w:r w:rsidR="00F77665" w:rsidRPr="003B2E5A">
        <w:t xml:space="preserve">n the original document, and </w:t>
      </w:r>
      <w:r w:rsidR="00125B12">
        <w:t xml:space="preserve">to </w:t>
      </w:r>
      <w:r w:rsidR="00F77665" w:rsidRPr="003B2E5A">
        <w:t>allow for in-browser access to the</w:t>
      </w:r>
      <w:r w:rsidR="00605F86">
        <w:t xml:space="preserve"> portable document format (also called</w:t>
      </w:r>
      <w:r w:rsidR="00F77665" w:rsidRPr="003B2E5A">
        <w:t xml:space="preserve"> PDF</w:t>
      </w:r>
      <w:r w:rsidR="00605F86">
        <w:t>)</w:t>
      </w:r>
      <w:r w:rsidR="00F77665" w:rsidRPr="003B2E5A">
        <w:t xml:space="preserve"> of the article being annotated.</w:t>
      </w:r>
      <w:r w:rsidR="00B32A30" w:rsidRPr="003B2E5A">
        <w:t xml:space="preserve"> </w:t>
      </w:r>
      <w:r w:rsidR="00F77665" w:rsidRPr="003B2E5A">
        <w:t>Paragraphs were extracted from the publications and shown to annotators sequentially.</w:t>
      </w:r>
      <w:r w:rsidR="00A06D0C" w:rsidRPr="003B2E5A">
        <w:t xml:space="preserve"> </w:t>
      </w:r>
    </w:p>
    <w:p w14:paraId="25489106" w14:textId="4EEE52D5" w:rsidR="00B32A30" w:rsidRPr="003B2E5A" w:rsidRDefault="00125B12" w:rsidP="006971AF">
      <w:pPr>
        <w:rPr>
          <w:rFonts w:eastAsia="Times New Roman"/>
          <w:lang w:eastAsia="en-GB"/>
        </w:rPr>
      </w:pPr>
      <w:r>
        <w:t>Given that</w:t>
      </w:r>
      <w:r w:rsidRPr="003B2E5A">
        <w:t xml:space="preserve"> </w:t>
      </w:r>
      <w:r w:rsidR="00F77665" w:rsidRPr="003B2E5A">
        <w:t>only a few paragraphs from the text contained well-formed examples of named entities from our annotation schema, we employed a set of rules based on publication section and passage</w:t>
      </w:r>
      <w:r w:rsidR="006E390B" w:rsidRPr="003B2E5A">
        <w:t>-</w:t>
      </w:r>
      <w:r w:rsidR="00F77665" w:rsidRPr="003B2E5A">
        <w:t xml:space="preserve">length to </w:t>
      </w:r>
      <w:r w:rsidR="006F4840" w:rsidRPr="003B2E5A">
        <w:t xml:space="preserve">show </w:t>
      </w:r>
      <w:r w:rsidR="00E212BF" w:rsidRPr="003B2E5A">
        <w:t xml:space="preserve">only </w:t>
      </w:r>
      <w:r w:rsidR="00F77665" w:rsidRPr="003B2E5A">
        <w:t>the paragraphs believe</w:t>
      </w:r>
      <w:r w:rsidR="00A06D0C" w:rsidRPr="003B2E5A">
        <w:t>d</w:t>
      </w:r>
      <w:r w:rsidR="00F77665" w:rsidRPr="003B2E5A">
        <w:t xml:space="preserve"> most likely to contain relevant information.</w:t>
      </w:r>
      <w:r w:rsidR="006E390B" w:rsidRPr="003B2E5A">
        <w:t xml:space="preserve"> We discarded the</w:t>
      </w:r>
      <w:r w:rsidR="00F77665" w:rsidRPr="003B2E5A">
        <w:t xml:space="preserve"> </w:t>
      </w:r>
      <w:r w:rsidR="006E390B" w:rsidRPr="003B2E5A">
        <w:rPr>
          <w:rFonts w:eastAsia="Times New Roman"/>
          <w:lang w:eastAsia="en-GB"/>
        </w:rPr>
        <w:t>p</w:t>
      </w:r>
      <w:r w:rsidR="00F77665" w:rsidRPr="003B2E5A">
        <w:rPr>
          <w:rFonts w:eastAsia="Times New Roman"/>
          <w:lang w:eastAsia="en-GB"/>
        </w:rPr>
        <w:t>aragraphs located in</w:t>
      </w:r>
      <w:r w:rsidR="00D8271D" w:rsidRPr="003B2E5A">
        <w:rPr>
          <w:rFonts w:eastAsia="Times New Roman"/>
          <w:lang w:eastAsia="en-GB"/>
        </w:rPr>
        <w:t xml:space="preserve"> </w:t>
      </w:r>
      <w:r w:rsidR="00F77665" w:rsidRPr="003B2E5A">
        <w:rPr>
          <w:rFonts w:eastAsia="Times New Roman"/>
          <w:lang w:eastAsia="en-GB"/>
        </w:rPr>
        <w:t xml:space="preserve">the abstract </w:t>
      </w:r>
      <w:r w:rsidR="00E212BF">
        <w:rPr>
          <w:rFonts w:eastAsia="Times New Roman"/>
          <w:lang w:eastAsia="en-GB"/>
        </w:rPr>
        <w:t>(</w:t>
      </w:r>
      <w:r w:rsidR="00F77665" w:rsidRPr="003B2E5A">
        <w:rPr>
          <w:rFonts w:eastAsia="Times New Roman"/>
          <w:lang w:eastAsia="en-GB"/>
        </w:rPr>
        <w:t>because they rarely contained sufficient information</w:t>
      </w:r>
      <w:r w:rsidR="00E212BF">
        <w:rPr>
          <w:rFonts w:eastAsia="Times New Roman"/>
          <w:lang w:eastAsia="en-GB"/>
        </w:rPr>
        <w:t>) and in</w:t>
      </w:r>
      <w:r w:rsidR="00D8271D" w:rsidRPr="003B2E5A">
        <w:rPr>
          <w:rFonts w:eastAsia="Times New Roman"/>
          <w:lang w:eastAsia="en-GB"/>
        </w:rPr>
        <w:t xml:space="preserve"> </w:t>
      </w:r>
      <w:r w:rsidR="00F77665" w:rsidRPr="003B2E5A">
        <w:rPr>
          <w:rFonts w:eastAsia="Times New Roman"/>
          <w:lang w:eastAsia="en-GB"/>
        </w:rPr>
        <w:t>the discussion</w:t>
      </w:r>
      <w:r w:rsidR="00D8271D" w:rsidRPr="003B2E5A">
        <w:rPr>
          <w:rFonts w:eastAsia="Times New Roman"/>
          <w:lang w:eastAsia="en-GB"/>
        </w:rPr>
        <w:t xml:space="preserve"> section </w:t>
      </w:r>
      <w:r w:rsidR="00E212BF">
        <w:rPr>
          <w:rFonts w:eastAsia="Times New Roman"/>
          <w:lang w:eastAsia="en-GB"/>
        </w:rPr>
        <w:t>(</w:t>
      </w:r>
      <w:r w:rsidR="00D8271D" w:rsidRPr="003B2E5A">
        <w:rPr>
          <w:rFonts w:eastAsia="Times New Roman"/>
          <w:lang w:eastAsia="en-GB"/>
        </w:rPr>
        <w:t>because they</w:t>
      </w:r>
      <w:r w:rsidR="00F77665" w:rsidRPr="003B2E5A">
        <w:rPr>
          <w:rFonts w:eastAsia="Times New Roman"/>
          <w:lang w:eastAsia="en-GB"/>
        </w:rPr>
        <w:t xml:space="preserve"> often contained information on unrelated studies or text on treatments based on conjecture</w:t>
      </w:r>
      <w:r w:rsidR="00E212BF">
        <w:rPr>
          <w:rFonts w:eastAsia="Times New Roman"/>
          <w:lang w:eastAsia="en-GB"/>
        </w:rPr>
        <w:t>)</w:t>
      </w:r>
      <w:r w:rsidR="00F77665" w:rsidRPr="003B2E5A">
        <w:rPr>
          <w:rFonts w:eastAsia="Times New Roman"/>
          <w:lang w:eastAsia="en-GB"/>
        </w:rPr>
        <w:t>.</w:t>
      </w:r>
      <w:r w:rsidR="00B32A30" w:rsidRPr="003B2E5A">
        <w:t xml:space="preserve"> </w:t>
      </w:r>
      <w:r w:rsidR="00F77665" w:rsidRPr="003B2E5A">
        <w:rPr>
          <w:rFonts w:eastAsia="Times New Roman"/>
          <w:lang w:eastAsia="en-GB"/>
        </w:rPr>
        <w:t>Pa</w:t>
      </w:r>
      <w:r w:rsidR="00D02546" w:rsidRPr="003B2E5A">
        <w:rPr>
          <w:rFonts w:eastAsia="Times New Roman"/>
          <w:lang w:eastAsia="en-GB"/>
        </w:rPr>
        <w:t xml:space="preserve">ragraphs </w:t>
      </w:r>
      <w:r w:rsidR="00F77665" w:rsidRPr="003B2E5A">
        <w:rPr>
          <w:rFonts w:eastAsia="Times New Roman"/>
          <w:lang w:eastAsia="en-GB"/>
        </w:rPr>
        <w:lastRenderedPageBreak/>
        <w:t xml:space="preserve">containing fewer than 15 words were also discarded because </w:t>
      </w:r>
      <w:r w:rsidR="003D624D" w:rsidRPr="003B2E5A">
        <w:rPr>
          <w:rFonts w:eastAsia="Times New Roman"/>
          <w:lang w:eastAsia="en-GB"/>
        </w:rPr>
        <w:t>they</w:t>
      </w:r>
      <w:r w:rsidR="00F77665" w:rsidRPr="003B2E5A">
        <w:rPr>
          <w:rFonts w:eastAsia="Times New Roman"/>
          <w:lang w:eastAsia="en-GB"/>
        </w:rPr>
        <w:t xml:space="preserve"> often correspond</w:t>
      </w:r>
      <w:r w:rsidR="003D624D" w:rsidRPr="003B2E5A">
        <w:rPr>
          <w:rFonts w:eastAsia="Times New Roman"/>
          <w:lang w:eastAsia="en-GB"/>
        </w:rPr>
        <w:t>ed</w:t>
      </w:r>
      <w:r w:rsidR="00F77665" w:rsidRPr="003B2E5A">
        <w:rPr>
          <w:rFonts w:eastAsia="Times New Roman"/>
          <w:lang w:eastAsia="en-GB"/>
        </w:rPr>
        <w:t xml:space="preserve"> to figure legends or footers.</w:t>
      </w:r>
      <w:r w:rsidR="00D02546" w:rsidRPr="003B2E5A">
        <w:rPr>
          <w:rFonts w:eastAsia="Times New Roman"/>
          <w:lang w:eastAsia="en-GB"/>
        </w:rPr>
        <w:t xml:space="preserve"> </w:t>
      </w:r>
      <w:r w:rsidR="00953985" w:rsidRPr="003B2E5A">
        <w:rPr>
          <w:rFonts w:eastAsia="Times New Roman"/>
          <w:lang w:eastAsia="en-GB"/>
        </w:rPr>
        <w:t xml:space="preserve">All the </w:t>
      </w:r>
      <w:r w:rsidR="00E212BF">
        <w:rPr>
          <w:rFonts w:eastAsia="Times New Roman"/>
          <w:lang w:eastAsia="en-GB"/>
        </w:rPr>
        <w:t xml:space="preserve">conducted </w:t>
      </w:r>
      <w:r w:rsidR="00953985" w:rsidRPr="003B2E5A">
        <w:rPr>
          <w:rFonts w:eastAsia="Times New Roman"/>
          <w:lang w:eastAsia="en-GB"/>
        </w:rPr>
        <w:t>a</w:t>
      </w:r>
      <w:r w:rsidR="00D02546" w:rsidRPr="003B2E5A">
        <w:rPr>
          <w:rFonts w:eastAsia="Times New Roman"/>
          <w:lang w:eastAsia="en-GB"/>
        </w:rPr>
        <w:t>nnotation</w:t>
      </w:r>
      <w:r w:rsidR="00953985" w:rsidRPr="003B2E5A">
        <w:rPr>
          <w:rFonts w:eastAsia="Times New Roman"/>
          <w:lang w:eastAsia="en-GB"/>
        </w:rPr>
        <w:t>, which was manual, concerned</w:t>
      </w:r>
      <w:r w:rsidR="00D02546" w:rsidRPr="003B2E5A">
        <w:rPr>
          <w:rFonts w:eastAsia="Times New Roman"/>
          <w:lang w:eastAsia="en-GB"/>
        </w:rPr>
        <w:t xml:space="preserve"> the remaining paragraphs.</w:t>
      </w:r>
    </w:p>
    <w:p w14:paraId="127BAE7A" w14:textId="6F69C59C" w:rsidR="0098300A" w:rsidRPr="003B2E5A" w:rsidRDefault="00F77665" w:rsidP="006971AF">
      <w:r w:rsidRPr="003B2E5A">
        <w:t xml:space="preserve">Following </w:t>
      </w:r>
      <w:r w:rsidR="00953985" w:rsidRPr="003B2E5A">
        <w:t xml:space="preserve">this </w:t>
      </w:r>
      <w:r w:rsidRPr="003B2E5A">
        <w:t>manual annotation, the data were manually validated</w:t>
      </w:r>
      <w:r w:rsidR="003712B3">
        <w:t xml:space="preserve"> </w:t>
      </w:r>
      <w:r w:rsidR="003712B3" w:rsidRPr="003B2E5A">
        <w:t>to ensure accuracy and consistency</w:t>
      </w:r>
      <w:r w:rsidRPr="003B2E5A">
        <w:t>.</w:t>
      </w:r>
      <w:r w:rsidR="00B32A30" w:rsidRPr="003B2E5A">
        <w:t xml:space="preserve"> </w:t>
      </w:r>
      <w:r w:rsidRPr="003B2E5A">
        <w:t>Annotation took 230–270 hours</w:t>
      </w:r>
      <w:r w:rsidR="006C76C8">
        <w:t>,</w:t>
      </w:r>
      <w:r w:rsidRPr="003B2E5A">
        <w:t xml:space="preserve"> with an additional 50 hours for validation with a passage-level accuracy of 7</w:t>
      </w:r>
      <w:r w:rsidR="00511897">
        <w:t>5</w:t>
      </w:r>
      <w:r w:rsidRPr="003B2E5A">
        <w:t>%. Our experience with this annotation tool revealed that it was difficult to go back to make changes and that</w:t>
      </w:r>
      <w:r w:rsidR="00E212BF">
        <w:t>,</w:t>
      </w:r>
      <w:r w:rsidRPr="003B2E5A">
        <w:t xml:space="preserve"> if two entities were annotated within the same arm, they were assumed to be either equivalent or related. </w:t>
      </w:r>
      <w:r w:rsidR="00E434B1">
        <w:t>Therefore, w</w:t>
      </w:r>
      <w:r w:rsidRPr="003B2E5A">
        <w:t xml:space="preserve">e chose to test the </w:t>
      </w:r>
      <w:r w:rsidR="00B32A30" w:rsidRPr="003B2E5A">
        <w:t>brat</w:t>
      </w:r>
      <w:r w:rsidRPr="003B2E5A">
        <w:t xml:space="preserve"> rapid annotation tool (BRAT)</w:t>
      </w:r>
      <w:r w:rsidR="005D7B32">
        <w:t xml:space="preserve"> </w:t>
      </w:r>
      <w:r w:rsidR="009D4018" w:rsidRPr="003B2E5A">
        <w:fldChar w:fldCharType="begin"/>
      </w:r>
      <w:r w:rsidR="00D34D25">
        <w:instrText xml:space="preserve"> ADDIN EN.CITE &lt;EndNote&gt;&lt;Cite&gt;&lt;Author&gt;Stenetorp&lt;/Author&gt;&lt;Year&gt;2012&lt;/Year&gt;&lt;RecNum&gt;11&lt;/RecNum&gt;&lt;DisplayText&gt;[5]&lt;/DisplayText&gt;&lt;record&gt;&lt;rec-number&gt;11&lt;/rec-number&gt;&lt;foreign-keys&gt;&lt;key app="EN" db-id="r00zddt94aarv9e5x5g5werxxs52pe00ts0s" timestamp="1647865905"&gt;11&lt;/key&gt;&lt;/foreign-keys&gt;&lt;ref-type name="Conference Paper"&gt;47&lt;/ref-type&gt;&lt;contributors&gt;&lt;authors&gt;&lt;author&gt;Stenetorp, Pontus&lt;/author&gt;&lt;author&gt;Pyysalo, Sampo&lt;/author&gt;&lt;author&gt;Topić, Goran&lt;/author&gt;&lt;author&gt;Ohta, Tomoko&lt;/author&gt;&lt;author&gt;Ananiadou, Sophia&lt;/author&gt;&lt;author&gt;Tsujii, Jun’ichi&lt;/author&gt;&lt;/authors&gt;&lt;/contributors&gt;&lt;titles&gt;&lt;title&gt;brat: a web-based tool for NLP-assisted text annotation&lt;/title&gt;&lt;secondary-title&gt;Proceedings of the Demonstrations at the 13th Conference of the European Chapter of the Association for Computational Linguistics&lt;/secondary-title&gt;&lt;/titles&gt;&lt;pages&gt;102–107&lt;/pages&gt;&lt;dates&gt;&lt;year&gt;2012&lt;/year&gt;&lt;pub-dates&gt;&lt;date&gt;April 2012&lt;/date&gt;&lt;/pub-dates&gt;&lt;/dates&gt;&lt;pub-location&gt;Avignon, France&lt;/pub-location&gt;&lt;publisher&gt;Association for Computational Linguistics&lt;/publisher&gt;&lt;urls&gt;&lt;/urls&gt;&lt;custom1&gt;Stroudsburg, PA&lt;/custom1&gt;&lt;/record&gt;&lt;/Cite&gt;&lt;/EndNote&gt;</w:instrText>
      </w:r>
      <w:r w:rsidR="009D4018" w:rsidRPr="003B2E5A">
        <w:fldChar w:fldCharType="separate"/>
      </w:r>
      <w:r w:rsidR="00D34D25">
        <w:rPr>
          <w:noProof/>
        </w:rPr>
        <w:t>[5]</w:t>
      </w:r>
      <w:r w:rsidR="009D4018" w:rsidRPr="003B2E5A">
        <w:fldChar w:fldCharType="end"/>
      </w:r>
      <w:r w:rsidR="005D7B32">
        <w:t>.</w:t>
      </w:r>
      <w:r w:rsidR="009D4018" w:rsidRPr="003B2E5A" w:rsidDel="009D4018">
        <w:t xml:space="preserve"> </w:t>
      </w:r>
    </w:p>
    <w:p w14:paraId="2F125C8D" w14:textId="791F06FC" w:rsidR="00426112" w:rsidRPr="003B2E5A" w:rsidRDefault="00F77665" w:rsidP="006971AF">
      <w:pPr>
        <w:rPr>
          <w:rFonts w:eastAsia="Times New Roman"/>
          <w:lang w:eastAsia="en-GB"/>
        </w:rPr>
      </w:pPr>
      <w:r w:rsidRPr="003B2E5A">
        <w:t>Using BRAT, text passages are shown to the annotator as they would appear in the original document. This ability to see paragraphs in context, combined with the facility to correct previous work, significantly reduced annotation time</w:t>
      </w:r>
      <w:r w:rsidR="00AA47F7" w:rsidRPr="003B2E5A">
        <w:rPr>
          <w:rFonts w:eastAsia="Times New Roman"/>
          <w:lang w:eastAsia="en-GB"/>
        </w:rPr>
        <w:t xml:space="preserve">. </w:t>
      </w:r>
      <w:r w:rsidRPr="003B2E5A">
        <w:rPr>
          <w:rFonts w:eastAsia="Times New Roman"/>
          <w:color w:val="000000" w:themeColor="text1"/>
          <w:lang w:eastAsia="en-GB"/>
        </w:rPr>
        <w:t>First, we manually annotated entit</w:t>
      </w:r>
      <w:r w:rsidR="004E2783">
        <w:rPr>
          <w:rFonts w:eastAsia="Times New Roman"/>
          <w:color w:val="000000" w:themeColor="text1"/>
          <w:lang w:eastAsia="en-GB"/>
        </w:rPr>
        <w:t xml:space="preserve">y types </w:t>
      </w:r>
      <w:r w:rsidRPr="003B2E5A">
        <w:rPr>
          <w:rFonts w:eastAsia="Times New Roman"/>
          <w:color w:val="000000" w:themeColor="text1"/>
          <w:lang w:eastAsia="en-GB"/>
        </w:rPr>
        <w:t>in 70 articles</w:t>
      </w:r>
      <w:r w:rsidR="00732F9D">
        <w:rPr>
          <w:rFonts w:eastAsia="Times New Roman"/>
          <w:color w:val="000000" w:themeColor="text1"/>
          <w:lang w:eastAsia="en-GB"/>
        </w:rPr>
        <w:t xml:space="preserve">; however, </w:t>
      </w:r>
      <w:bookmarkStart w:id="1" w:name="_Hlk120530295"/>
      <w:r w:rsidR="00732F9D">
        <w:rPr>
          <w:rFonts w:eastAsia="Times New Roman"/>
          <w:color w:val="000000" w:themeColor="text1"/>
          <w:lang w:eastAsia="en-GB"/>
        </w:rPr>
        <w:t>because</w:t>
      </w:r>
      <w:r w:rsidRPr="003B2E5A">
        <w:rPr>
          <w:rFonts w:eastAsia="Times New Roman"/>
          <w:color w:val="000000" w:themeColor="text1"/>
          <w:lang w:eastAsia="en-GB"/>
        </w:rPr>
        <w:t xml:space="preserve"> this was quite labour-intensive, we then used </w:t>
      </w:r>
      <w:r w:rsidR="00AA47F7" w:rsidRPr="003B2E5A">
        <w:rPr>
          <w:rFonts w:eastAsia="Times New Roman"/>
          <w:color w:val="000000" w:themeColor="text1"/>
          <w:lang w:eastAsia="en-GB"/>
        </w:rPr>
        <w:t>our entity recognition model</w:t>
      </w:r>
      <w:r w:rsidRPr="003B2E5A">
        <w:rPr>
          <w:rFonts w:eastAsia="Times New Roman"/>
          <w:color w:val="000000" w:themeColor="text1"/>
          <w:lang w:eastAsia="en-GB"/>
        </w:rPr>
        <w:t xml:space="preserve"> to automat</w:t>
      </w:r>
      <w:r w:rsidR="00AC7BCB">
        <w:rPr>
          <w:rFonts w:eastAsia="Times New Roman"/>
          <w:color w:val="000000" w:themeColor="text1"/>
          <w:lang w:eastAsia="en-GB"/>
        </w:rPr>
        <w:t>e the annotation of</w:t>
      </w:r>
      <w:r w:rsidRPr="003B2E5A">
        <w:rPr>
          <w:rFonts w:eastAsia="Times New Roman"/>
          <w:color w:val="000000" w:themeColor="text1"/>
          <w:lang w:eastAsia="en-GB"/>
        </w:rPr>
        <w:t xml:space="preserve"> </w:t>
      </w:r>
      <w:r w:rsidR="004E2783">
        <w:rPr>
          <w:rFonts w:eastAsia="Times New Roman"/>
          <w:color w:val="000000" w:themeColor="text1"/>
          <w:lang w:eastAsia="en-GB"/>
        </w:rPr>
        <w:t xml:space="preserve">entity types in </w:t>
      </w:r>
      <w:r w:rsidRPr="003B2E5A">
        <w:rPr>
          <w:rFonts w:eastAsia="Times New Roman"/>
          <w:color w:val="000000" w:themeColor="text1"/>
          <w:lang w:eastAsia="en-GB"/>
        </w:rPr>
        <w:t>another 80 papers</w:t>
      </w:r>
      <w:r w:rsidR="006E0B00">
        <w:rPr>
          <w:rFonts w:eastAsia="Times New Roman"/>
          <w:color w:val="000000" w:themeColor="text1"/>
          <w:lang w:eastAsia="en-GB"/>
        </w:rPr>
        <w:t>.</w:t>
      </w:r>
      <w:bookmarkEnd w:id="1"/>
      <w:r w:rsidR="006E0B00">
        <w:rPr>
          <w:rFonts w:eastAsia="Times New Roman"/>
          <w:color w:val="000000" w:themeColor="text1"/>
          <w:lang w:eastAsia="en-GB"/>
        </w:rPr>
        <w:t xml:space="preserve"> We checked these annotations manually and finally annotated relations in all 150 (70</w:t>
      </w:r>
      <w:r w:rsidR="00CF5818">
        <w:rPr>
          <w:rFonts w:eastAsia="Times New Roman"/>
          <w:color w:val="000000" w:themeColor="text1"/>
          <w:lang w:eastAsia="en-GB"/>
        </w:rPr>
        <w:t xml:space="preserve"> </w:t>
      </w:r>
      <w:r w:rsidR="006E0B00">
        <w:rPr>
          <w:rFonts w:eastAsia="Times New Roman"/>
          <w:color w:val="000000" w:themeColor="text1"/>
          <w:lang w:eastAsia="en-GB"/>
        </w:rPr>
        <w:t>+</w:t>
      </w:r>
      <w:r w:rsidR="00CF5818">
        <w:rPr>
          <w:rFonts w:eastAsia="Times New Roman"/>
          <w:color w:val="000000" w:themeColor="text1"/>
          <w:lang w:eastAsia="en-GB"/>
        </w:rPr>
        <w:t xml:space="preserve"> </w:t>
      </w:r>
      <w:r w:rsidR="006E0B00">
        <w:rPr>
          <w:rFonts w:eastAsia="Times New Roman"/>
          <w:color w:val="000000" w:themeColor="text1"/>
          <w:lang w:eastAsia="en-GB"/>
        </w:rPr>
        <w:t>80) articles by hand.</w:t>
      </w:r>
      <w:r w:rsidRPr="003B2E5A">
        <w:rPr>
          <w:rFonts w:eastAsia="Times New Roman"/>
          <w:color w:val="000000" w:themeColor="text1"/>
          <w:lang w:eastAsia="en-GB"/>
        </w:rPr>
        <w:t xml:space="preserve"> </w:t>
      </w:r>
      <w:r w:rsidR="00204026" w:rsidRPr="00204026">
        <w:rPr>
          <w:rFonts w:eastAsia="Times New Roman"/>
          <w:color w:val="000000" w:themeColor="text1"/>
          <w:lang w:eastAsia="en-GB"/>
        </w:rPr>
        <w:t>In a similar amount of time (240–260 hours), the number of documents annotated and validated with this tool was double that achieved by the first tool.</w:t>
      </w:r>
    </w:p>
    <w:p w14:paraId="5A66604D" w14:textId="62E5C7A1" w:rsidR="006C76C8" w:rsidRPr="0043460A" w:rsidRDefault="00CB36CD" w:rsidP="00196A55">
      <w:pPr>
        <w:rPr>
          <w:rFonts w:eastAsia="Times New Roman"/>
          <w:lang w:eastAsia="en-GB"/>
        </w:rPr>
      </w:pPr>
      <w:r>
        <w:t>With BRAT</w:t>
      </w:r>
      <w:r w:rsidR="00F77665" w:rsidRPr="003B2E5A">
        <w:t>, entity relations could be designated by the annotator</w:t>
      </w:r>
      <w:r w:rsidR="00E6298A" w:rsidRPr="00E6298A">
        <w:t xml:space="preserve"> </w:t>
      </w:r>
      <w:r w:rsidR="00E6298A" w:rsidRPr="003B2E5A">
        <w:t>explicitly</w:t>
      </w:r>
      <w:r w:rsidR="00F77665" w:rsidRPr="003B2E5A">
        <w:t xml:space="preserve"> instead of being inferred from the order in which they are introduced in the text (</w:t>
      </w:r>
      <w:r w:rsidR="00CF5818">
        <w:t>S</w:t>
      </w:r>
      <w:r w:rsidR="00AA47F7" w:rsidRPr="003B2E5A">
        <w:t xml:space="preserve">upplementary </w:t>
      </w:r>
      <w:r w:rsidR="00CF5818">
        <w:t>F</w:t>
      </w:r>
      <w:r w:rsidR="00F77665" w:rsidRPr="003B2E5A">
        <w:t>ig</w:t>
      </w:r>
      <w:r w:rsidR="00CF5818">
        <w:t>.</w:t>
      </w:r>
      <w:r w:rsidR="00F77665" w:rsidRPr="003B2E5A">
        <w:t xml:space="preserve"> </w:t>
      </w:r>
      <w:r w:rsidR="00457605">
        <w:t>2</w:t>
      </w:r>
      <w:r w:rsidR="00F77665" w:rsidRPr="003B2E5A">
        <w:t>).</w:t>
      </w:r>
      <w:r w:rsidR="0082557A">
        <w:t xml:space="preserve"> </w:t>
      </w:r>
      <w:r w:rsidR="002B6A30">
        <w:t>In practice</w:t>
      </w:r>
      <w:r w:rsidR="0082557A">
        <w:t>, relations were captured by manually linking the entity types that labelled the entities in the relation.</w:t>
      </w:r>
      <w:r w:rsidR="00F77665" w:rsidRPr="003B2E5A">
        <w:t xml:space="preserve"> This resulted in an improved </w:t>
      </w:r>
      <w:r w:rsidR="00704A73" w:rsidRPr="003B2E5A">
        <w:t xml:space="preserve">relation-to-entity </w:t>
      </w:r>
      <w:r w:rsidR="00F77665" w:rsidRPr="003B2E5A">
        <w:t>ratio for BRAT</w:t>
      </w:r>
      <w:r w:rsidR="00E6298A">
        <w:t xml:space="preserve"> (0.86)</w:t>
      </w:r>
      <w:r w:rsidR="00613C85" w:rsidRPr="003B2E5A">
        <w:t xml:space="preserve"> compared with</w:t>
      </w:r>
      <w:r w:rsidR="00F77665" w:rsidRPr="003B2E5A">
        <w:t xml:space="preserve"> </w:t>
      </w:r>
      <w:proofErr w:type="spellStart"/>
      <w:r w:rsidR="00F77665" w:rsidRPr="003B2E5A">
        <w:t>ChemIE</w:t>
      </w:r>
      <w:proofErr w:type="spellEnd"/>
      <w:r w:rsidR="00F77665" w:rsidRPr="003B2E5A">
        <w:t xml:space="preserve"> Turk</w:t>
      </w:r>
      <w:r w:rsidR="00E6298A">
        <w:t xml:space="preserve"> (</w:t>
      </w:r>
      <w:r w:rsidR="00E6298A" w:rsidRPr="003B2E5A">
        <w:t>2.07</w:t>
      </w:r>
      <w:r w:rsidR="00E6298A">
        <w:t>)</w:t>
      </w:r>
      <w:r w:rsidR="00704A73" w:rsidRPr="003B2E5A">
        <w:t xml:space="preserve">, reflecting </w:t>
      </w:r>
      <w:r w:rsidR="00E6298A">
        <w:t xml:space="preserve">a </w:t>
      </w:r>
      <w:r w:rsidR="00704A73" w:rsidRPr="003B2E5A">
        <w:t xml:space="preserve">higher quality </w:t>
      </w:r>
      <w:r w:rsidR="00E6298A">
        <w:t xml:space="preserve">in </w:t>
      </w:r>
      <w:r w:rsidR="00704A73" w:rsidRPr="003B2E5A">
        <w:t>relation annotations</w:t>
      </w:r>
      <w:r w:rsidR="00F77665" w:rsidRPr="003B2E5A">
        <w:t>.</w:t>
      </w:r>
      <w:r w:rsidR="006C76C8">
        <w:br w:type="page"/>
      </w:r>
    </w:p>
    <w:p w14:paraId="262171E5" w14:textId="23381574" w:rsidR="00E263C2" w:rsidRPr="003B2E5A" w:rsidRDefault="00E263C2" w:rsidP="006971AF">
      <w:pPr>
        <w:pStyle w:val="Heading2"/>
      </w:pPr>
      <w:r w:rsidRPr="003B2E5A">
        <w:lastRenderedPageBreak/>
        <w:t>Named</w:t>
      </w:r>
      <w:r w:rsidR="00E6298A">
        <w:t>-</w:t>
      </w:r>
      <w:r w:rsidRPr="003B2E5A">
        <w:t>entity recognition architecture</w:t>
      </w:r>
      <w:r w:rsidR="00935986" w:rsidRPr="003B2E5A">
        <w:t>s</w:t>
      </w:r>
      <w:r w:rsidR="0031028A" w:rsidRPr="003B2E5A">
        <w:rPr>
          <w:rStyle w:val="FootnoteReference"/>
        </w:rPr>
        <w:footnoteReference w:id="1"/>
      </w:r>
    </w:p>
    <w:p w14:paraId="399A3288" w14:textId="7E8BEFB5" w:rsidR="00E95DD8" w:rsidRPr="003B2E5A" w:rsidRDefault="00935986" w:rsidP="006971AF">
      <w:r w:rsidRPr="003B2E5A">
        <w:t>We employed two named</w:t>
      </w:r>
      <w:r w:rsidR="00E6298A">
        <w:t>-</w:t>
      </w:r>
      <w:r w:rsidRPr="003B2E5A">
        <w:t xml:space="preserve">entity recognition architectures: linear and conditional random field (CRF). Both architectures </w:t>
      </w:r>
      <w:r w:rsidR="00994C3A" w:rsidRPr="003B2E5A">
        <w:t>use</w:t>
      </w:r>
      <w:r w:rsidR="00950252">
        <w:t>d</w:t>
      </w:r>
      <w:r w:rsidR="00994C3A" w:rsidRPr="003B2E5A">
        <w:t xml:space="preserve"> a</w:t>
      </w:r>
      <w:r w:rsidR="00154A73" w:rsidRPr="003B2E5A">
        <w:t xml:space="preserve"> bidirectional encoder representations from transformers (BERT) model</w:t>
      </w:r>
      <w:r w:rsidR="005D7B32">
        <w:t xml:space="preserve"> </w:t>
      </w:r>
      <w:r w:rsidR="00154A73" w:rsidRPr="003B2E5A">
        <w:fldChar w:fldCharType="begin"/>
      </w:r>
      <w:r w:rsidR="00D34D25">
        <w:instrText xml:space="preserve"> ADDIN EN.CITE &lt;EndNote&gt;&lt;Cite&gt;&lt;Author&gt;Devlin&lt;/Author&gt;&lt;Year&gt;2019&lt;/Year&gt;&lt;RecNum&gt;9&lt;/RecNum&gt;&lt;DisplayText&gt;[6]&lt;/DisplayText&gt;&lt;record&gt;&lt;rec-number&gt;9&lt;/rec-number&gt;&lt;foreign-keys&gt;&lt;key app="EN" db-id="r00zddt94aarv9e5x5g5werxxs52pe00ts0s" timestamp="1647429705"&gt;9&lt;/key&gt;&lt;/foreign-keys&gt;&lt;ref-type name="Electronic Article"&gt;43&lt;/ref-type&gt;&lt;contributors&gt;&lt;authors&gt;&lt;author&gt;Devlin, J&lt;/author&gt;&lt;author&gt;Chang, MW&lt;/author&gt;&lt;author&gt;Lee, K&lt;/author&gt;&lt;author&gt;Toutanova, K&lt;/author&gt;&lt;/authors&gt;&lt;/contributors&gt;&lt;titles&gt;&lt;title&gt;BERT: pre-training of deep bidirectional transformers for language understanding&lt;/title&gt;&lt;secondary-title&gt;arXiv preprint&lt;/secondary-title&gt;&lt;/titles&gt;&lt;periodical&gt;&lt;full-title&gt;arXiv preprint&lt;/full-title&gt;&lt;/periodical&gt;&lt;volume&gt;arXiv:1810.04805v2&lt;/volume&gt;&lt;dates&gt;&lt;year&gt;2019&lt;/year&gt;&lt;/dates&gt;&lt;urls&gt;&lt;related-urls&gt;&lt;url&gt;https://arxiv.org/abs/1810.04805&lt;/url&gt;&lt;/related-urls&gt;&lt;/urls&gt;&lt;/record&gt;&lt;/Cite&gt;&lt;/EndNote&gt;</w:instrText>
      </w:r>
      <w:r w:rsidR="00154A73" w:rsidRPr="003B2E5A">
        <w:fldChar w:fldCharType="separate"/>
      </w:r>
      <w:r w:rsidR="00D34D25">
        <w:rPr>
          <w:noProof/>
        </w:rPr>
        <w:t>[6]</w:t>
      </w:r>
      <w:r w:rsidR="00154A73" w:rsidRPr="003B2E5A">
        <w:fldChar w:fldCharType="end"/>
      </w:r>
      <w:r w:rsidR="00CF5818">
        <w:t>,</w:t>
      </w:r>
      <w:r w:rsidR="00E1428D" w:rsidRPr="003B2E5A">
        <w:t xml:space="preserve"> which is the</w:t>
      </w:r>
      <w:r w:rsidR="00930B4F" w:rsidRPr="003B2E5A">
        <w:t xml:space="preserve"> transformer encoder described </w:t>
      </w:r>
      <w:r w:rsidR="00CF0A1F">
        <w:t>by</w:t>
      </w:r>
      <w:r w:rsidR="00CF0A1F" w:rsidRPr="003B2E5A">
        <w:t xml:space="preserve"> </w:t>
      </w:r>
      <w:r w:rsidR="00930B4F" w:rsidRPr="003B2E5A">
        <w:t xml:space="preserve">Vaswani </w:t>
      </w:r>
      <w:r w:rsidR="00930B4F" w:rsidRPr="003B2E5A">
        <w:rPr>
          <w:i/>
          <w:iCs/>
        </w:rPr>
        <w:t>et al.</w:t>
      </w:r>
      <w:r w:rsidR="00930B4F" w:rsidRPr="003B2E5A">
        <w:t xml:space="preserve"> (2017)</w:t>
      </w:r>
      <w:r w:rsidR="005D7B32">
        <w:t xml:space="preserve"> </w:t>
      </w:r>
      <w:r w:rsidR="005E491B" w:rsidRPr="003B2E5A">
        <w:fldChar w:fldCharType="begin"/>
      </w:r>
      <w:r w:rsidR="00D34D25">
        <w:instrText xml:space="preserve"> ADDIN EN.CITE &lt;EndNote&gt;&lt;Cite&gt;&lt;Author&gt;Vaswani&lt;/Author&gt;&lt;Year&gt;2017&lt;/Year&gt;&lt;RecNum&gt;41&lt;/RecNum&gt;&lt;DisplayText&gt;[7]&lt;/DisplayText&gt;&lt;record&gt;&lt;rec-number&gt;41&lt;/rec-number&gt;&lt;foreign-keys&gt;&lt;key app="EN" db-id="r00zddt94aarv9e5x5g5werxxs52pe00ts0s" timestamp="1665140532"&gt;41&lt;/key&gt;&lt;/foreign-keys&gt;&lt;ref-type name="Conference Paper"&gt;47&lt;/ref-type&gt;&lt;contributors&gt;&lt;authors&gt;&lt;author&gt;Vaswani, Ashish&lt;/author&gt;&lt;author&gt;Shazeer, Noam&lt;/author&gt;&lt;author&gt;Parmar, Niki&lt;/author&gt;&lt;author&gt;Uszkoreit, Jakob&lt;/author&gt;&lt;author&gt;Jones, Llion&lt;/author&gt;&lt;author&gt;Gomez, Aidan N&lt;/author&gt;&lt;author&gt;Kaiser, Łukasz&lt;/author&gt;&lt;author&gt;Polosukhin, Illia&lt;/author&gt;&lt;/authors&gt;&lt;/contributors&gt;&lt;titles&gt;&lt;title&gt;Attention is all you need&lt;/title&gt;&lt;secondary-title&gt;Proceedings of the 31st International Conference on Neural Information Processing Systems (NIPS&amp;apos;17)&lt;/secondary-title&gt;&lt;/titles&gt;&lt;pages&gt;6000–6010&lt;/pages&gt;&lt;dates&gt;&lt;year&gt;2017&lt;/year&gt;&lt;pub-dates&gt;&lt;date&gt;4–9 December 2017&lt;/date&gt;&lt;/pub-dates&gt;&lt;/dates&gt;&lt;pub-location&gt;Long Beach, CA, USA&lt;/pub-location&gt;&lt;publisher&gt;Curran Associates Inc.&lt;/publisher&gt;&lt;urls&gt;&lt;/urls&gt;&lt;custom1&gt;Red Hook, NY&lt;/custom1&gt;&lt;/record&gt;&lt;/Cite&gt;&lt;/EndNote&gt;</w:instrText>
      </w:r>
      <w:r w:rsidR="005E491B" w:rsidRPr="003B2E5A">
        <w:fldChar w:fldCharType="separate"/>
      </w:r>
      <w:r w:rsidR="00D34D25">
        <w:rPr>
          <w:noProof/>
        </w:rPr>
        <w:t>[7]</w:t>
      </w:r>
      <w:r w:rsidR="005E491B" w:rsidRPr="003B2E5A">
        <w:fldChar w:fldCharType="end"/>
      </w:r>
      <w:r w:rsidR="0050617A" w:rsidRPr="003B2E5A">
        <w:rPr>
          <w:rStyle w:val="FootnoteReference"/>
        </w:rPr>
        <w:footnoteReference w:id="2"/>
      </w:r>
      <w:r w:rsidR="00CF5818" w:rsidRPr="005D7B32">
        <w:rPr>
          <w:vertAlign w:val="superscript"/>
        </w:rPr>
        <w:t>,</w:t>
      </w:r>
      <w:r w:rsidR="0050617A" w:rsidRPr="003B2E5A">
        <w:t xml:space="preserve"> </w:t>
      </w:r>
      <w:r w:rsidR="008931F3" w:rsidRPr="003B2E5A">
        <w:t xml:space="preserve">In a given sentence of the articles in </w:t>
      </w:r>
      <w:r w:rsidR="00CF0A1F">
        <w:t xml:space="preserve">the </w:t>
      </w:r>
      <w:r w:rsidR="00AC174B">
        <w:t>dataset</w:t>
      </w:r>
      <w:r w:rsidR="00CF0A1F">
        <w:t xml:space="preserve">s for </w:t>
      </w:r>
      <w:r w:rsidR="00E6298A">
        <w:t>systematic literature reviews</w:t>
      </w:r>
      <w:r w:rsidR="00E6298A" w:rsidRPr="003B2E5A">
        <w:t xml:space="preserve"> </w:t>
      </w:r>
      <w:r w:rsidR="00E6298A">
        <w:t>(</w:t>
      </w:r>
      <w:r w:rsidR="008931F3" w:rsidRPr="003B2E5A">
        <w:t>SLR</w:t>
      </w:r>
      <w:r w:rsidR="00E6298A">
        <w:t>s)</w:t>
      </w:r>
      <w:r w:rsidR="008931F3" w:rsidRPr="003B2E5A">
        <w:t xml:space="preserve"> 1 and 2, </w:t>
      </w:r>
      <w:r w:rsidR="00A553C5" w:rsidRPr="003B2E5A">
        <w:t>BERT compute</w:t>
      </w:r>
      <w:r w:rsidR="00CA4F6A">
        <w:t>s</w:t>
      </w:r>
      <w:r w:rsidR="00A553C5" w:rsidRPr="003B2E5A">
        <w:t xml:space="preserve"> a contextual embedding</w:t>
      </w:r>
      <w:r w:rsidR="00AC174B">
        <w:t xml:space="preserve"> (called ‘</w:t>
      </w:r>
      <w:r w:rsidR="00955866">
        <w:t>contextual representation</w:t>
      </w:r>
      <w:r w:rsidR="00AC174B">
        <w:t>’ in the main text)</w:t>
      </w:r>
      <w:r w:rsidR="00A553C5" w:rsidRPr="003B2E5A">
        <w:t xml:space="preserve"> for </w:t>
      </w:r>
      <w:r w:rsidR="008931F3" w:rsidRPr="003B2E5A">
        <w:t>each</w:t>
      </w:r>
      <w:r w:rsidR="00A553C5" w:rsidRPr="003B2E5A">
        <w:t xml:space="preserve"> </w:t>
      </w:r>
      <w:proofErr w:type="spellStart"/>
      <w:r w:rsidR="00A553C5" w:rsidRPr="003B2E5A">
        <w:t>wordpiece</w:t>
      </w:r>
      <w:proofErr w:type="spellEnd"/>
      <w:r w:rsidR="00E6298A">
        <w:t>;</w:t>
      </w:r>
      <w:r w:rsidR="008931F3" w:rsidRPr="003B2E5A">
        <w:t xml:space="preserve"> </w:t>
      </w:r>
      <m:oMath>
        <m:sSub>
          <m:sSubPr>
            <m:ctrlPr>
              <w:rPr>
                <w:rFonts w:ascii="Cambria Math" w:hAnsi="Cambria Math"/>
                <w:i/>
              </w:rPr>
            </m:ctrlPr>
          </m:sSubPr>
          <m:e>
            <m:r>
              <m:rPr>
                <m:sty m:val="bi"/>
              </m:rPr>
              <w:rPr>
                <w:rFonts w:ascii="Cambria Math" w:hAnsi="Cambria Math"/>
              </w:rPr>
              <m:t>h</m:t>
            </m:r>
          </m:e>
          <m:sub>
            <m:r>
              <w:rPr>
                <w:rFonts w:ascii="Cambria Math" w:hAnsi="Cambria Math"/>
              </w:rPr>
              <m:t>i</m:t>
            </m:r>
          </m:sub>
        </m:sSub>
      </m:oMath>
      <w:r w:rsidR="00A553C5" w:rsidRPr="003B2E5A">
        <w:t xml:space="preserve"> </w:t>
      </w:r>
      <w:r w:rsidR="00E6298A">
        <w:t xml:space="preserve">denotes </w:t>
      </w:r>
      <w:r w:rsidR="00A553C5" w:rsidRPr="003B2E5A">
        <w:t xml:space="preserve">the contextual embedding of the first </w:t>
      </w:r>
      <w:proofErr w:type="spellStart"/>
      <w:r w:rsidR="00A553C5" w:rsidRPr="003B2E5A">
        <w:t>wordpiece</w:t>
      </w:r>
      <w:proofErr w:type="spellEnd"/>
      <w:r w:rsidR="00A553C5" w:rsidRPr="003B2E5A">
        <w:t xml:space="preserve"> of the word</w:t>
      </w:r>
      <w:r w:rsidR="0053638C" w:rsidRPr="003B2E5A">
        <w:t xml:space="preserve"> at position</w:t>
      </w:r>
      <w:r w:rsidR="00A553C5" w:rsidRPr="003B2E5A">
        <w:t xml:space="preserve"> </w:t>
      </w:r>
      <m:oMath>
        <m:r>
          <w:rPr>
            <w:rFonts w:ascii="Cambria Math" w:hAnsi="Cambria Math"/>
          </w:rPr>
          <m:t>i</m:t>
        </m:r>
      </m:oMath>
      <w:r w:rsidR="00A553C5" w:rsidRPr="003B2E5A">
        <w:t>.</w:t>
      </w:r>
    </w:p>
    <w:p w14:paraId="0485AC5A" w14:textId="68595D5B" w:rsidR="00F35121" w:rsidRPr="00E35821" w:rsidRDefault="00F35121" w:rsidP="00E35821">
      <w:pPr>
        <w:pStyle w:val="Heading3"/>
      </w:pPr>
      <w:r w:rsidRPr="00E35821">
        <w:t>The linear architecture</w:t>
      </w:r>
    </w:p>
    <w:p w14:paraId="501EDDE5" w14:textId="0AF25208" w:rsidR="00DC00FF" w:rsidRPr="003B2E5A" w:rsidRDefault="00F20D33" w:rsidP="006971AF">
      <w:r w:rsidRPr="003B2E5A">
        <w:t xml:space="preserve">The linear architecture </w:t>
      </w:r>
      <w:r w:rsidR="004A5A66">
        <w:t>computes the probabilities</w:t>
      </w:r>
      <w:r w:rsidR="00DC00FF" w:rsidRPr="003B2E5A">
        <w:t xml:space="preserve"> of</w:t>
      </w:r>
      <w:r w:rsidR="0053638C" w:rsidRPr="003B2E5A">
        <w:t xml:space="preserve"> each word </w:t>
      </w:r>
      <w:r w:rsidR="00DC00FF" w:rsidRPr="003B2E5A">
        <w:t xml:space="preserve">belonging to </w:t>
      </w:r>
      <w:r w:rsidR="003335D8" w:rsidRPr="003B2E5A">
        <w:t>each</w:t>
      </w:r>
      <w:r w:rsidR="00DC00FF" w:rsidRPr="003B2E5A">
        <w:t xml:space="preserve"> </w:t>
      </w:r>
      <w:r w:rsidR="00E6298A">
        <w:t xml:space="preserve">of the </w:t>
      </w:r>
      <w:r w:rsidR="00DC00FF" w:rsidRPr="003B2E5A">
        <w:t>entity type</w:t>
      </w:r>
      <w:r w:rsidR="00E6298A">
        <w:t>s</w:t>
      </w:r>
      <w:r w:rsidR="003335D8" w:rsidRPr="003B2E5A">
        <w:t xml:space="preserve"> </w:t>
      </w:r>
      <w:r w:rsidR="00F412C5" w:rsidRPr="003B2E5A">
        <w:t xml:space="preserve">given in </w:t>
      </w:r>
      <w:r w:rsidR="00E6298A">
        <w:t>t</w:t>
      </w:r>
      <w:r w:rsidR="00F412C5" w:rsidRPr="003B2E5A">
        <w:t>able 1A</w:t>
      </w:r>
      <w:r w:rsidR="003335D8" w:rsidRPr="003B2E5A">
        <w:t xml:space="preserve">, or </w:t>
      </w:r>
      <w:r w:rsidR="00E6298A">
        <w:t xml:space="preserve">to </w:t>
      </w:r>
      <w:r w:rsidR="003335D8" w:rsidRPr="003B2E5A">
        <w:t>none</w:t>
      </w:r>
      <w:r w:rsidR="00CA5B0B" w:rsidRPr="003B2E5A">
        <w:t xml:space="preserve"> of </w:t>
      </w:r>
      <w:r w:rsidR="00E6298A" w:rsidRPr="003B2E5A">
        <w:t>the</w:t>
      </w:r>
      <w:r w:rsidR="00E6298A">
        <w:t>m</w:t>
      </w:r>
      <w:r w:rsidR="00DC00FF" w:rsidRPr="003B2E5A">
        <w:t xml:space="preserve">. These scores, called emission scores and denoted by </w:t>
      </w:r>
      <m:oMath>
        <m:sSubSup>
          <m:sSubSupPr>
            <m:ctrlPr>
              <w:rPr>
                <w:rFonts w:ascii="Cambria Math" w:hAnsi="Cambria Math"/>
                <w:b/>
                <w:i/>
              </w:rPr>
            </m:ctrlPr>
          </m:sSubSupPr>
          <m:e>
            <m:r>
              <m:rPr>
                <m:sty m:val="bi"/>
              </m:rPr>
              <w:rPr>
                <w:rFonts w:ascii="Cambria Math" w:hAnsi="Cambria Math"/>
              </w:rPr>
              <m:t>z</m:t>
            </m:r>
          </m:e>
          <m:sub>
            <m:r>
              <w:rPr>
                <w:rFonts w:ascii="Cambria Math" w:hAnsi="Cambria Math"/>
              </w:rPr>
              <m:t>i</m:t>
            </m:r>
            <m:ctrlPr>
              <w:rPr>
                <w:rFonts w:ascii="Cambria Math" w:hAnsi="Cambria Math"/>
                <w:i/>
              </w:rPr>
            </m:ctrlPr>
          </m:sub>
          <m:sup>
            <m:r>
              <m:rPr>
                <m:sty m:val="p"/>
              </m:rPr>
              <w:rPr>
                <w:rFonts w:ascii="Cambria Math" w:hAnsi="Cambria Math"/>
              </w:rPr>
              <m:t>lin</m:t>
            </m:r>
          </m:sup>
        </m:sSubSup>
      </m:oMath>
      <w:r w:rsidR="00DC00FF" w:rsidRPr="003B2E5A">
        <w:t xml:space="preserve">, </w:t>
      </w:r>
      <w:r w:rsidR="00CA4F6A">
        <w:t>are</w:t>
      </w:r>
      <w:r w:rsidR="007F4E89" w:rsidRPr="003B2E5A">
        <w:t xml:space="preserve"> </w:t>
      </w:r>
      <w:r w:rsidR="00DC00FF" w:rsidRPr="003B2E5A">
        <w:t xml:space="preserve">computed by a linear layer of the form </w:t>
      </w:r>
      <m:oMath>
        <m:r>
          <m:rPr>
            <m:sty m:val="bi"/>
          </m:rPr>
          <w:rPr>
            <w:rFonts w:ascii="Cambria Math" w:hAnsi="Cambria Math"/>
          </w:rPr>
          <m:t>x</m:t>
        </m:r>
        <m:r>
          <m:rPr>
            <m:sty m:val="p"/>
          </m:rPr>
          <w:rPr>
            <w:rFonts w:ascii="Cambria Math" w:hAnsi="Cambria Math"/>
          </w:rPr>
          <m:t>→</m:t>
        </m:r>
        <m:r>
          <m:rPr>
            <m:sty m:val="bi"/>
          </m:rPr>
          <w:rPr>
            <w:rFonts w:ascii="Cambria Math" w:hAnsi="Cambria Math"/>
          </w:rPr>
          <m:t>Wx</m:t>
        </m:r>
        <m:r>
          <m:rPr>
            <m:sty m:val="p"/>
          </m:rPr>
          <w:rPr>
            <w:rFonts w:ascii="Cambria Math" w:hAnsi="Cambria Math"/>
          </w:rPr>
          <m:t>+</m:t>
        </m:r>
        <m:r>
          <m:rPr>
            <m:sty m:val="bi"/>
          </m:rPr>
          <w:rPr>
            <w:rFonts w:ascii="Cambria Math" w:hAnsi="Cambria Math"/>
          </w:rPr>
          <m:t>b</m:t>
        </m:r>
      </m:oMath>
      <w:r w:rsidR="00DC00FF" w:rsidRPr="003B2E5A">
        <w:t>, such that</w:t>
      </w:r>
    </w:p>
    <w:p w14:paraId="003C6FD4" w14:textId="7E39EE54" w:rsidR="0083355D" w:rsidRPr="003B2E5A" w:rsidRDefault="004673AD" w:rsidP="006971AF">
      <w:pPr>
        <w:rPr>
          <w:b/>
          <w:bCs/>
          <w:iCs/>
        </w:rPr>
      </w:pPr>
      <m:oMathPara>
        <m:oMath>
          <m:eqArr>
            <m:eqArrPr>
              <m:maxDist m:val="1"/>
              <m:ctrlPr>
                <w:rPr>
                  <w:rFonts w:ascii="Cambria Math" w:hAnsi="Cambria Math"/>
                </w:rPr>
              </m:ctrlPr>
            </m:eqArrPr>
            <m:e>
              <m:sSubSup>
                <m:sSubSupPr>
                  <m:ctrlPr>
                    <w:rPr>
                      <w:rFonts w:ascii="Cambria Math" w:hAnsi="Cambria Math"/>
                      <w:b/>
                      <w:bCs/>
                      <w:iCs/>
                    </w:rPr>
                  </m:ctrlPr>
                </m:sSubSupPr>
                <m:e>
                  <m:r>
                    <m:rPr>
                      <m:sty m:val="bi"/>
                    </m:rPr>
                    <w:rPr>
                      <w:rFonts w:ascii="Cambria Math" w:hAnsi="Cambria Math"/>
                    </w:rPr>
                    <m:t>z</m:t>
                  </m:r>
                </m:e>
                <m:sub>
                  <m:r>
                    <w:rPr>
                      <w:rFonts w:ascii="Cambria Math" w:hAnsi="Cambria Math"/>
                    </w:rPr>
                    <m:t>i</m:t>
                  </m:r>
                  <m:ctrlPr>
                    <w:rPr>
                      <w:rFonts w:ascii="Cambria Math" w:hAnsi="Cambria Math"/>
                      <w:iCs/>
                    </w:rPr>
                  </m:ctrlPr>
                </m:sub>
                <m:sup>
                  <m:r>
                    <m:rPr>
                      <m:sty m:val="p"/>
                    </m:rPr>
                    <w:rPr>
                      <w:rFonts w:ascii="Cambria Math" w:hAnsi="Cambria Math"/>
                    </w:rPr>
                    <m:t>lin</m:t>
                  </m:r>
                </m:sup>
              </m:sSubSup>
              <m:r>
                <m:rPr>
                  <m:sty m:val="p"/>
                </m:rPr>
                <w:rPr>
                  <w:rFonts w:ascii="Cambria Math" w:hAnsi="Cambria Math"/>
                </w:rPr>
                <m:t>=</m:t>
              </m:r>
              <m:sSub>
                <m:sSubPr>
                  <m:ctrlPr>
                    <w:rPr>
                      <w:rFonts w:ascii="Cambria Math" w:hAnsi="Cambria Math"/>
                    </w:rPr>
                  </m:ctrlPr>
                </m:sSubPr>
                <m:e>
                  <m:r>
                    <m:rPr>
                      <m:sty m:val="bi"/>
                    </m:rPr>
                    <w:rPr>
                      <w:rFonts w:ascii="Cambria Math" w:hAnsi="Cambria Math"/>
                    </w:rPr>
                    <m:t>W</m:t>
                  </m:r>
                </m:e>
                <m:sub>
                  <m:r>
                    <m:rPr>
                      <m:sty m:val="p"/>
                    </m:rPr>
                    <w:rPr>
                      <w:rFonts w:ascii="Cambria Math" w:hAnsi="Cambria Math"/>
                    </w:rPr>
                    <m:t>lin</m:t>
                  </m:r>
                </m:sub>
              </m:sSub>
              <m:sSub>
                <m:sSubPr>
                  <m:ctrlPr>
                    <w:rPr>
                      <w:rFonts w:ascii="Cambria Math" w:hAnsi="Cambria Math"/>
                    </w:rPr>
                  </m:ctrlPr>
                </m:sSubPr>
                <m:e>
                  <m:r>
                    <m:rPr>
                      <m:sty m:val="bi"/>
                    </m:rPr>
                    <w:rPr>
                      <w:rFonts w:ascii="Cambria Math" w:hAnsi="Cambria Math"/>
                    </w:rPr>
                    <m:t>h</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m:rPr>
                      <m:sty m:val="bi"/>
                    </m:rPr>
                    <w:rPr>
                      <w:rFonts w:ascii="Cambria Math" w:hAnsi="Cambria Math"/>
                    </w:rPr>
                    <m:t>b</m:t>
                  </m:r>
                </m:e>
                <m:sub>
                  <m:r>
                    <m:rPr>
                      <m:sty m:val="p"/>
                    </m:rPr>
                    <w:rPr>
                      <w:rFonts w:ascii="Cambria Math" w:hAnsi="Cambria Math"/>
                    </w:rPr>
                    <m:t>lin</m:t>
                  </m:r>
                </m:sub>
              </m:sSub>
              <m:r>
                <m:rPr>
                  <m:sty m:val="p"/>
                </m:rPr>
                <w:rPr>
                  <w:rFonts w:ascii="Cambria Math" w:hAnsi="Cambria Math"/>
                </w:rPr>
                <m:t>,</m:t>
              </m:r>
              <m:r>
                <m:rPr>
                  <m:sty m:val="b"/>
                </m:rPr>
                <w:rPr>
                  <w:rFonts w:ascii="Cambria Math" w:hAnsi="Cambria Math"/>
                </w:rPr>
                <m:t>#</m:t>
              </m:r>
              <m:d>
                <m:dPr>
                  <m:ctrlPr>
                    <w:rPr>
                      <w:rFonts w:ascii="Cambria Math" w:hAnsi="Cambria Math"/>
                    </w:rPr>
                  </m:ctrlPr>
                </m:dPr>
                <m:e>
                  <m:r>
                    <m:rPr>
                      <m:sty m:val="p"/>
                    </m:rPr>
                    <w:rPr>
                      <w:rFonts w:ascii="Cambria Math" w:hAnsi="Cambria Math"/>
                    </w:rPr>
                    <m:t>1</m:t>
                  </m:r>
                </m:e>
              </m:d>
              <m:ctrlPr>
                <w:rPr>
                  <w:rFonts w:ascii="Cambria Math" w:hAnsi="Cambria Math"/>
                  <w:b/>
                  <w:bCs/>
                  <w:iCs/>
                </w:rPr>
              </m:ctrlPr>
            </m:e>
          </m:eqArr>
        </m:oMath>
      </m:oMathPara>
    </w:p>
    <w:p w14:paraId="6507ECA1" w14:textId="31CF4B06" w:rsidR="004A5A66" w:rsidRPr="00DE111C" w:rsidRDefault="00E6298A" w:rsidP="006971AF">
      <w:pPr>
        <w:rPr>
          <w:iCs/>
        </w:rPr>
      </w:pPr>
      <w:r>
        <w:t>in which</w:t>
      </w:r>
      <w:r w:rsidRPr="003B2E5A">
        <w:t xml:space="preserve"> </w:t>
      </w:r>
      <m:oMath>
        <m:sSub>
          <m:sSubPr>
            <m:ctrlPr>
              <w:rPr>
                <w:rFonts w:ascii="Cambria Math" w:hAnsi="Cambria Math"/>
              </w:rPr>
            </m:ctrlPr>
          </m:sSubPr>
          <m:e>
            <m:r>
              <m:rPr>
                <m:sty m:val="bi"/>
              </m:rPr>
              <w:rPr>
                <w:rFonts w:ascii="Cambria Math" w:hAnsi="Cambria Math"/>
              </w:rPr>
              <m:t>W</m:t>
            </m:r>
          </m:e>
          <m:sub>
            <m:r>
              <m:rPr>
                <m:nor/>
              </m:rPr>
              <m:t>lin</m:t>
            </m:r>
          </m:sub>
        </m:sSub>
      </m:oMath>
      <w:r w:rsidR="00DC00FF" w:rsidRPr="003B2E5A">
        <w:t xml:space="preserve"> and </w:t>
      </w:r>
      <m:oMath>
        <m:sSub>
          <m:sSubPr>
            <m:ctrlPr>
              <w:rPr>
                <w:rFonts w:ascii="Cambria Math" w:hAnsi="Cambria Math"/>
              </w:rPr>
            </m:ctrlPr>
          </m:sSubPr>
          <m:e>
            <m:r>
              <m:rPr>
                <m:sty m:val="bi"/>
              </m:rPr>
              <w:rPr>
                <w:rFonts w:ascii="Cambria Math" w:hAnsi="Cambria Math"/>
              </w:rPr>
              <m:t>b</m:t>
            </m:r>
          </m:e>
          <m:sub>
            <m:r>
              <m:rPr>
                <m:nor/>
              </m:rPr>
              <m:t>lin</m:t>
            </m:r>
          </m:sub>
        </m:sSub>
      </m:oMath>
      <w:r w:rsidR="00DC00FF" w:rsidRPr="003B2E5A">
        <w:t xml:space="preserve"> are the weight matrix and the bias vector of the linear layer</w:t>
      </w:r>
      <w:r w:rsidR="00D33651">
        <w:t>, respectively</w:t>
      </w:r>
      <w:r w:rsidR="00F412C5" w:rsidRPr="003B2E5A">
        <w:t xml:space="preserve">. </w:t>
      </w:r>
      <w:r w:rsidR="004A5A66">
        <w:t>The scores are then transformed into probabilities</w:t>
      </w:r>
      <w:r w:rsidR="00DE111C">
        <w:t>,</w:t>
      </w:r>
      <w:r w:rsidR="004A5A66">
        <w:t xml:space="preserve"> </w:t>
      </w:r>
      <m:oMath>
        <m:sSubSup>
          <m:sSubSupPr>
            <m:ctrlPr>
              <w:rPr>
                <w:rFonts w:ascii="Cambria Math" w:hAnsi="Cambria Math"/>
                <w:b/>
                <w:bCs/>
                <w:i/>
              </w:rPr>
            </m:ctrlPr>
          </m:sSubSupPr>
          <m:e>
            <m:r>
              <m:rPr>
                <m:sty m:val="bi"/>
              </m:rPr>
              <w:rPr>
                <w:rFonts w:ascii="Cambria Math" w:hAnsi="Cambria Math"/>
              </w:rPr>
              <m:t>p</m:t>
            </m:r>
          </m:e>
          <m:sub>
            <m:r>
              <w:rPr>
                <w:rFonts w:ascii="Cambria Math" w:hAnsi="Cambria Math"/>
              </w:rPr>
              <m:t>i</m:t>
            </m:r>
          </m:sub>
          <m:sup>
            <m:r>
              <m:rPr>
                <m:sty m:val="p"/>
              </m:rPr>
              <w:rPr>
                <w:rFonts w:ascii="Cambria Math" w:hAnsi="Cambria Math"/>
              </w:rPr>
              <m:t>lin</m:t>
            </m:r>
          </m:sup>
        </m:sSubSup>
      </m:oMath>
      <w:r w:rsidR="00DE111C">
        <w:t xml:space="preserve">, </w:t>
      </w:r>
      <w:r w:rsidR="004A5A66">
        <w:t xml:space="preserve">using the </w:t>
      </w:r>
      <m:oMath>
        <m:r>
          <m:rPr>
            <m:sty m:val="p"/>
          </m:rPr>
          <w:rPr>
            <w:rFonts w:ascii="Cambria Math" w:hAnsi="Cambria Math"/>
          </w:rPr>
          <m:t>softmax</m:t>
        </m:r>
      </m:oMath>
      <w:r w:rsidR="004A5A66">
        <w:rPr>
          <w:iCs/>
        </w:rPr>
        <w:t xml:space="preserve"> function</w:t>
      </w:r>
      <w:r w:rsidR="00DE111C">
        <w:rPr>
          <w:iCs/>
        </w:rPr>
        <w:t>.</w:t>
      </w:r>
    </w:p>
    <w:p w14:paraId="726C4B67" w14:textId="19A9C4BC" w:rsidR="00EC1EE7" w:rsidRPr="003B2E5A" w:rsidRDefault="00F412C5" w:rsidP="006971AF">
      <w:r w:rsidRPr="003B2E5A">
        <w:t>We label</w:t>
      </w:r>
      <w:r w:rsidR="00265BDC">
        <w:t>led</w:t>
      </w:r>
      <w:r w:rsidR="0053638C" w:rsidRPr="003B2E5A">
        <w:t xml:space="preserve"> the</w:t>
      </w:r>
      <w:r w:rsidRPr="003B2E5A">
        <w:t xml:space="preserve"> </w:t>
      </w:r>
      <m:oMath>
        <m:r>
          <w:rPr>
            <w:rFonts w:ascii="Cambria Math" w:hAnsi="Cambria Math"/>
          </w:rPr>
          <m:t>i</m:t>
        </m:r>
      </m:oMath>
      <w:r w:rsidR="0053638C" w:rsidRPr="003B2E5A">
        <w:t>th word</w:t>
      </w:r>
      <w:r w:rsidRPr="003B2E5A">
        <w:t xml:space="preserve"> with the entity type </w:t>
      </w:r>
      <w:r w:rsidR="0053638C" w:rsidRPr="003B2E5A">
        <w:t>that ha</w:t>
      </w:r>
      <w:r w:rsidR="00C43702">
        <w:t>d</w:t>
      </w:r>
      <w:r w:rsidRPr="003B2E5A">
        <w:t xml:space="preserve"> the highest </w:t>
      </w:r>
      <w:r w:rsidR="009368F5">
        <w:t>probability</w:t>
      </w:r>
      <w:r w:rsidRPr="003B2E5A">
        <w:t xml:space="preserve"> in</w:t>
      </w:r>
      <w:r w:rsidR="00DE111C">
        <w:t xml:space="preserve"> </w:t>
      </w:r>
      <m:oMath>
        <m:sSubSup>
          <m:sSubSupPr>
            <m:ctrlPr>
              <w:rPr>
                <w:rFonts w:ascii="Cambria Math" w:hAnsi="Cambria Math"/>
                <w:b/>
                <w:bCs/>
                <w:i/>
              </w:rPr>
            </m:ctrlPr>
          </m:sSubSupPr>
          <m:e>
            <m:r>
              <m:rPr>
                <m:sty m:val="bi"/>
              </m:rPr>
              <w:rPr>
                <w:rFonts w:ascii="Cambria Math" w:hAnsi="Cambria Math"/>
              </w:rPr>
              <m:t>p</m:t>
            </m:r>
          </m:e>
          <m:sub>
            <m:r>
              <w:rPr>
                <w:rFonts w:ascii="Cambria Math" w:hAnsi="Cambria Math"/>
              </w:rPr>
              <m:t>i</m:t>
            </m:r>
          </m:sub>
          <m:sup>
            <m:r>
              <m:rPr>
                <m:sty m:val="p"/>
              </m:rPr>
              <w:rPr>
                <w:rFonts w:ascii="Cambria Math" w:hAnsi="Cambria Math"/>
              </w:rPr>
              <m:t>lin</m:t>
            </m:r>
          </m:sup>
        </m:sSubSup>
      </m:oMath>
      <w:r w:rsidR="00893CF8">
        <w:t>,</w:t>
      </w:r>
      <w:r w:rsidR="00D77B72" w:rsidRPr="003B2E5A">
        <w:t xml:space="preserve"> and t</w:t>
      </w:r>
      <w:r w:rsidRPr="003B2E5A">
        <w:t xml:space="preserve">he model </w:t>
      </w:r>
      <w:r w:rsidR="007F4E89">
        <w:t>was</w:t>
      </w:r>
      <w:r w:rsidRPr="003B2E5A">
        <w:t xml:space="preserve"> trained</w:t>
      </w:r>
      <w:r w:rsidR="00F44C7C" w:rsidRPr="003B2E5A">
        <w:t xml:space="preserve"> on annotated data</w:t>
      </w:r>
      <w:r w:rsidRPr="003B2E5A">
        <w:t xml:space="preserve"> by minimi</w:t>
      </w:r>
      <w:r w:rsidR="00E434B1">
        <w:t>s</w:t>
      </w:r>
      <w:r w:rsidRPr="003B2E5A">
        <w:t>ing cross-entropy loss.</w:t>
      </w:r>
    </w:p>
    <w:p w14:paraId="2EFAA3DB" w14:textId="384E9C2E" w:rsidR="00F35121" w:rsidRPr="003B2E5A" w:rsidRDefault="00F35121" w:rsidP="00E35821">
      <w:pPr>
        <w:pStyle w:val="Heading3"/>
      </w:pPr>
      <w:r w:rsidRPr="003B2E5A">
        <w:lastRenderedPageBreak/>
        <w:t>The CRF architecture</w:t>
      </w:r>
    </w:p>
    <w:p w14:paraId="22DEF5D8" w14:textId="6A463C8D" w:rsidR="0020467D" w:rsidRPr="003B2E5A" w:rsidRDefault="0020467D" w:rsidP="006971AF">
      <w:r w:rsidRPr="003B2E5A">
        <w:t>The CRF architecture</w:t>
      </w:r>
      <w:r w:rsidR="008931F3" w:rsidRPr="003B2E5A">
        <w:t xml:space="preserve"> also</w:t>
      </w:r>
      <w:r w:rsidR="000B09D4" w:rsidRPr="003B2E5A">
        <w:t xml:space="preserve"> compute</w:t>
      </w:r>
      <w:r w:rsidR="00CA4F6A">
        <w:t>s</w:t>
      </w:r>
      <w:r w:rsidR="000B09D4" w:rsidRPr="003B2E5A">
        <w:t xml:space="preserve"> emission scores</w:t>
      </w:r>
      <w:r w:rsidR="008931F3" w:rsidRPr="003B2E5A">
        <w:t>,</w:t>
      </w:r>
      <w:r w:rsidR="000B09D4" w:rsidRPr="003B2E5A">
        <w:t xml:space="preserve"> </w:t>
      </w:r>
      <m:oMath>
        <m:sSubSup>
          <m:sSubSupPr>
            <m:ctrlPr>
              <w:rPr>
                <w:rFonts w:ascii="Cambria Math" w:hAnsi="Cambria Math"/>
                <w:b/>
                <w:bCs/>
                <w:i/>
              </w:rPr>
            </m:ctrlPr>
          </m:sSubSupPr>
          <m:e>
            <m:r>
              <m:rPr>
                <m:sty m:val="bi"/>
              </m:rPr>
              <w:rPr>
                <w:rFonts w:ascii="Cambria Math" w:hAnsi="Cambria Math"/>
              </w:rPr>
              <m:t>z</m:t>
            </m:r>
          </m:e>
          <m:sub>
            <m:r>
              <w:rPr>
                <w:rFonts w:ascii="Cambria Math" w:hAnsi="Cambria Math"/>
              </w:rPr>
              <m:t>i</m:t>
            </m:r>
            <m:ctrlPr>
              <w:rPr>
                <w:rFonts w:ascii="Cambria Math" w:hAnsi="Cambria Math"/>
                <w:i/>
              </w:rPr>
            </m:ctrlPr>
          </m:sub>
          <m:sup>
            <m:r>
              <m:rPr>
                <m:sty m:val="p"/>
              </m:rPr>
              <w:rPr>
                <w:rFonts w:ascii="Cambria Math" w:hAnsi="Cambria Math"/>
              </w:rPr>
              <m:t>CRF</m:t>
            </m:r>
          </m:sup>
        </m:sSubSup>
      </m:oMath>
      <w:r w:rsidR="000B09D4" w:rsidRPr="003B2E5A">
        <w:t xml:space="preserve">, but </w:t>
      </w:r>
      <w:r w:rsidR="00CC04D9">
        <w:t xml:space="preserve">this architecture </w:t>
      </w:r>
      <w:r w:rsidR="00700C5A">
        <w:t xml:space="preserve">differs from the </w:t>
      </w:r>
      <w:r w:rsidR="00D155B3">
        <w:t xml:space="preserve">linear </w:t>
      </w:r>
      <w:r w:rsidR="00700C5A">
        <w:t xml:space="preserve">one by </w:t>
      </w:r>
      <w:r w:rsidR="000B09D4" w:rsidRPr="003B2E5A">
        <w:t>combin</w:t>
      </w:r>
      <w:r w:rsidR="00700C5A">
        <w:t>ing</w:t>
      </w:r>
      <w:r w:rsidR="000B09D4" w:rsidRPr="003B2E5A">
        <w:t xml:space="preserve"> a rectified linear unit </w:t>
      </w:r>
      <w:r w:rsidR="00893CF8">
        <w:t>(</w:t>
      </w:r>
      <m:oMath>
        <m:r>
          <m:rPr>
            <m:sty m:val="p"/>
          </m:rPr>
          <w:rPr>
            <w:rFonts w:ascii="Cambria Math" w:hAnsi="Cambria Math"/>
          </w:rPr>
          <m:t>ReLU</m:t>
        </m:r>
      </m:oMath>
      <w:r w:rsidR="00893CF8">
        <w:rPr>
          <w:iCs/>
        </w:rPr>
        <w:t>)</w:t>
      </w:r>
      <w:r w:rsidR="00E9206D" w:rsidRPr="00E9206D">
        <w:t xml:space="preserve"> </w:t>
      </w:r>
      <w:r w:rsidR="00E9206D" w:rsidRPr="003B2E5A">
        <w:t>activation function</w:t>
      </w:r>
      <w:r w:rsidR="00E9206D">
        <w:t xml:space="preserve"> </w:t>
      </w:r>
      <w:r w:rsidR="00700C5A">
        <w:t>with</w:t>
      </w:r>
      <w:r w:rsidR="00700C5A" w:rsidRPr="003B2E5A">
        <w:t xml:space="preserve"> </w:t>
      </w:r>
      <w:r w:rsidR="000B09D4" w:rsidRPr="003B2E5A">
        <w:t>a linear layer, so that</w:t>
      </w:r>
    </w:p>
    <w:p w14:paraId="0051E02F" w14:textId="3B358CE9" w:rsidR="0083355D" w:rsidRPr="003B2E5A" w:rsidRDefault="004673AD" w:rsidP="00196A55">
      <w:pPr>
        <w:rPr>
          <w:b/>
          <w:bCs/>
        </w:rPr>
      </w:pPr>
      <m:oMathPara>
        <m:oMath>
          <m:eqArr>
            <m:eqArrPr>
              <m:maxDist m:val="1"/>
              <m:ctrlPr>
                <w:rPr>
                  <w:rFonts w:ascii="Cambria Math" w:hAnsi="Cambria Math"/>
                  <w:i/>
                  <w:iCs/>
                </w:rPr>
              </m:ctrlPr>
            </m:eqArrPr>
            <m:e>
              <m:sSubSup>
                <m:sSubSupPr>
                  <m:ctrlPr>
                    <w:rPr>
                      <w:rFonts w:ascii="Cambria Math" w:hAnsi="Cambria Math"/>
                      <w:b/>
                      <w:bCs/>
                      <w:i/>
                    </w:rPr>
                  </m:ctrlPr>
                </m:sSubSupPr>
                <m:e>
                  <m:r>
                    <m:rPr>
                      <m:sty m:val="bi"/>
                    </m:rPr>
                    <w:rPr>
                      <w:rFonts w:ascii="Cambria Math" w:hAnsi="Cambria Math"/>
                    </w:rPr>
                    <m:t>z</m:t>
                  </m:r>
                </m:e>
                <m:sub>
                  <m:r>
                    <w:rPr>
                      <w:rFonts w:ascii="Cambria Math" w:hAnsi="Cambria Math"/>
                    </w:rPr>
                    <m:t>i</m:t>
                  </m:r>
                  <m:ctrlPr>
                    <w:rPr>
                      <w:rFonts w:ascii="Cambria Math" w:hAnsi="Cambria Math"/>
                      <w:i/>
                    </w:rPr>
                  </m:ctrlPr>
                </m:sub>
                <m:sup>
                  <m:r>
                    <m:rPr>
                      <m:sty m:val="p"/>
                    </m:rPr>
                    <w:rPr>
                      <w:rFonts w:ascii="Cambria Math" w:hAnsi="Cambria Math"/>
                    </w:rPr>
                    <m:t>CRF</m:t>
                  </m:r>
                </m:sup>
              </m:sSubSup>
              <m:r>
                <w:rPr>
                  <w:rFonts w:ascii="Cambria Math" w:hAnsi="Cambria Math"/>
                </w:rPr>
                <m:t xml:space="preserve">= </m:t>
              </m:r>
              <m:r>
                <m:rPr>
                  <m:sty m:val="p"/>
                </m:rPr>
                <w:rPr>
                  <w:rFonts w:ascii="Cambria Math" w:hAnsi="Cambria Math"/>
                </w:rPr>
                <m:t>ReLU</m:t>
              </m:r>
              <m:d>
                <m:dPr>
                  <m:ctrlPr>
                    <w:rPr>
                      <w:rFonts w:ascii="Cambria Math" w:hAnsi="Cambria Math"/>
                      <w:iCs/>
                    </w:rPr>
                  </m:ctrlPr>
                </m:dPr>
                <m:e>
                  <m:sSub>
                    <m:sSubPr>
                      <m:ctrlPr>
                        <w:rPr>
                          <w:rFonts w:ascii="Cambria Math" w:hAnsi="Cambria Math"/>
                        </w:rPr>
                      </m:ctrlPr>
                    </m:sSubPr>
                    <m:e>
                      <m:r>
                        <m:rPr>
                          <m:sty m:val="bi"/>
                        </m:rPr>
                        <w:rPr>
                          <w:rFonts w:ascii="Cambria Math" w:hAnsi="Cambria Math"/>
                        </w:rPr>
                        <m:t>W</m:t>
                      </m:r>
                    </m:e>
                    <m:sub>
                      <m:r>
                        <m:rPr>
                          <m:sty m:val="p"/>
                        </m:rPr>
                        <w:rPr>
                          <w:rFonts w:ascii="Cambria Math" w:hAnsi="Cambria Math"/>
                        </w:rPr>
                        <m:t>CRF</m:t>
                      </m:r>
                    </m:sub>
                  </m:sSub>
                  <m:sSub>
                    <m:sSubPr>
                      <m:ctrlPr>
                        <w:rPr>
                          <w:rFonts w:ascii="Cambria Math" w:hAnsi="Cambria Math"/>
                        </w:rPr>
                      </m:ctrlPr>
                    </m:sSubPr>
                    <m:e>
                      <m:r>
                        <m:rPr>
                          <m:sty m:val="bi"/>
                        </m:rPr>
                        <w:rPr>
                          <w:rFonts w:ascii="Cambria Math" w:hAnsi="Cambria Math"/>
                        </w:rPr>
                        <m:t>h</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m:rPr>
                          <m:sty m:val="bi"/>
                        </m:rPr>
                        <w:rPr>
                          <w:rFonts w:ascii="Cambria Math" w:hAnsi="Cambria Math"/>
                        </w:rPr>
                        <m:t>b</m:t>
                      </m:r>
                    </m:e>
                    <m:sub>
                      <m:r>
                        <m:rPr>
                          <m:sty m:val="p"/>
                        </m:rPr>
                        <w:rPr>
                          <w:rFonts w:ascii="Cambria Math" w:hAnsi="Cambria Math"/>
                        </w:rPr>
                        <m:t>CRF</m:t>
                      </m:r>
                    </m:sub>
                  </m:sSub>
                </m:e>
              </m:d>
              <m:r>
                <w:rPr>
                  <w:rFonts w:ascii="Cambria Math" w:hAnsi="Cambria Math"/>
                </w:rPr>
                <m:t>,</m:t>
              </m:r>
              <m:r>
                <m:rPr>
                  <m:sty m:val="bi"/>
                </m:rPr>
                <w:rPr>
                  <w:rFonts w:ascii="Cambria Math" w:hAnsi="Cambria Math"/>
                </w:rPr>
                <m:t>#</m:t>
              </m:r>
              <m:d>
                <m:dPr>
                  <m:ctrlPr>
                    <w:rPr>
                      <w:rFonts w:ascii="Cambria Math" w:hAnsi="Cambria Math"/>
                      <w:i/>
                      <w:iCs/>
                    </w:rPr>
                  </m:ctrlPr>
                </m:dPr>
                <m:e>
                  <m:r>
                    <w:rPr>
                      <w:rFonts w:ascii="Cambria Math" w:hAnsi="Cambria Math"/>
                    </w:rPr>
                    <m:t>2</m:t>
                  </m:r>
                </m:e>
              </m:d>
              <m:ctrlPr>
                <w:rPr>
                  <w:rFonts w:ascii="Cambria Math" w:hAnsi="Cambria Math"/>
                  <w:b/>
                  <w:bCs/>
                  <w:i/>
                </w:rPr>
              </m:ctrlPr>
            </m:e>
          </m:eqArr>
        </m:oMath>
      </m:oMathPara>
    </w:p>
    <w:p w14:paraId="1E5AF940" w14:textId="5594161A" w:rsidR="00F35121" w:rsidRPr="003B2E5A" w:rsidRDefault="006948CA" w:rsidP="006971AF">
      <w:r>
        <w:t>i</w:t>
      </w:r>
      <w:r w:rsidR="00893CF8">
        <w:t>n which</w:t>
      </w:r>
      <w:r w:rsidR="00893CF8" w:rsidRPr="003B2E5A">
        <w:t xml:space="preserve"> </w:t>
      </w:r>
      <m:oMath>
        <m:sSub>
          <m:sSubPr>
            <m:ctrlPr>
              <w:rPr>
                <w:rFonts w:ascii="Cambria Math" w:hAnsi="Cambria Math"/>
              </w:rPr>
            </m:ctrlPr>
          </m:sSubPr>
          <m:e>
            <m:r>
              <m:rPr>
                <m:sty m:val="bi"/>
              </m:rPr>
              <w:rPr>
                <w:rFonts w:ascii="Cambria Math" w:hAnsi="Cambria Math"/>
              </w:rPr>
              <m:t>W</m:t>
            </m:r>
          </m:e>
          <m:sub>
            <m:r>
              <m:rPr>
                <m:nor/>
              </m:rPr>
              <m:t>CRF</m:t>
            </m:r>
          </m:sub>
        </m:sSub>
      </m:oMath>
      <w:r w:rsidR="00110A73" w:rsidRPr="003B2E5A">
        <w:t xml:space="preserve"> and </w:t>
      </w:r>
      <m:oMath>
        <m:sSub>
          <m:sSubPr>
            <m:ctrlPr>
              <w:rPr>
                <w:rFonts w:ascii="Cambria Math" w:hAnsi="Cambria Math"/>
              </w:rPr>
            </m:ctrlPr>
          </m:sSubPr>
          <m:e>
            <m:r>
              <m:rPr>
                <m:sty m:val="bi"/>
              </m:rPr>
              <w:rPr>
                <w:rFonts w:ascii="Cambria Math" w:hAnsi="Cambria Math"/>
              </w:rPr>
              <m:t>b</m:t>
            </m:r>
          </m:e>
          <m:sub>
            <m:r>
              <m:rPr>
                <m:nor/>
              </m:rPr>
              <m:t>CRF</m:t>
            </m:r>
          </m:sub>
        </m:sSub>
      </m:oMath>
      <w:r w:rsidR="00110A73" w:rsidRPr="003B2E5A">
        <w:t xml:space="preserve"> are the weight matrix and the bias vector of the </w:t>
      </w:r>
      <w:r w:rsidR="00140512">
        <w:t>linear</w:t>
      </w:r>
      <w:r w:rsidR="00893CF8" w:rsidRPr="003B2E5A">
        <w:t xml:space="preserve"> </w:t>
      </w:r>
      <w:r w:rsidR="00110A73" w:rsidRPr="003B2E5A">
        <w:t>layer</w:t>
      </w:r>
      <w:r w:rsidR="00893CF8">
        <w:t>, respectively</w:t>
      </w:r>
      <w:r w:rsidR="00110A73" w:rsidRPr="003B2E5A">
        <w:t xml:space="preserve">. </w:t>
      </w:r>
      <w:r w:rsidR="00FB566F">
        <w:t xml:space="preserve">From </w:t>
      </w:r>
      <m:oMath>
        <m:sSubSup>
          <m:sSubSupPr>
            <m:ctrlPr>
              <w:rPr>
                <w:rFonts w:ascii="Cambria Math" w:hAnsi="Cambria Math"/>
                <w:b/>
                <w:bCs/>
                <w:i/>
              </w:rPr>
            </m:ctrlPr>
          </m:sSubSupPr>
          <m:e>
            <m:r>
              <m:rPr>
                <m:sty m:val="bi"/>
              </m:rPr>
              <w:rPr>
                <w:rFonts w:ascii="Cambria Math" w:hAnsi="Cambria Math"/>
              </w:rPr>
              <m:t>z</m:t>
            </m:r>
          </m:e>
          <m:sub>
            <m:r>
              <w:rPr>
                <w:rFonts w:ascii="Cambria Math" w:hAnsi="Cambria Math"/>
              </w:rPr>
              <m:t>i</m:t>
            </m:r>
            <m:ctrlPr>
              <w:rPr>
                <w:rFonts w:ascii="Cambria Math" w:hAnsi="Cambria Math"/>
                <w:i/>
              </w:rPr>
            </m:ctrlPr>
          </m:sub>
          <m:sup>
            <m:r>
              <m:rPr>
                <m:sty m:val="p"/>
              </m:rPr>
              <w:rPr>
                <w:rFonts w:ascii="Cambria Math" w:hAnsi="Cambria Math"/>
              </w:rPr>
              <m:t>CRF</m:t>
            </m:r>
          </m:sup>
        </m:sSubSup>
      </m:oMath>
      <w:r w:rsidR="00FB566F">
        <w:t xml:space="preserve">, we extract </w:t>
      </w:r>
      <w:r w:rsidR="00FB566F" w:rsidRPr="003B2E5A">
        <w:t>the</w:t>
      </w:r>
      <w:r w:rsidR="00FB566F">
        <w:t xml:space="preserve"> component</w:t>
      </w:r>
      <w:r w:rsidR="00FB566F" w:rsidRPr="003B2E5A">
        <w:t xml:space="preserve"> emission score </w:t>
      </w:r>
      <m:oMath>
        <m:sSubSup>
          <m:sSubSupPr>
            <m:ctrlPr>
              <w:rPr>
                <w:rFonts w:ascii="Cambria Math" w:hAnsi="Cambria Math"/>
                <w:i/>
              </w:rPr>
            </m:ctrlPr>
          </m:sSubSupPr>
          <m:e>
            <m:r>
              <w:rPr>
                <w:rFonts w:ascii="Cambria Math" w:hAnsi="Cambria Math"/>
              </w:rPr>
              <m:t>z</m:t>
            </m:r>
          </m:e>
          <m:sub>
            <m:r>
              <w:rPr>
                <w:rFonts w:ascii="Cambria Math" w:hAnsi="Cambria Math"/>
              </w:rPr>
              <m:t>i,</m:t>
            </m:r>
            <m:sSub>
              <m:sSubPr>
                <m:ctrlPr>
                  <w:rPr>
                    <w:rFonts w:ascii="Cambria Math" w:hAnsi="Cambria Math"/>
                    <w:i/>
                  </w:rPr>
                </m:ctrlPr>
              </m:sSubPr>
              <m:e>
                <m:r>
                  <w:rPr>
                    <w:rFonts w:ascii="Cambria Math" w:hAnsi="Cambria Math"/>
                  </w:rPr>
                  <m:t>l</m:t>
                </m:r>
              </m:e>
              <m:sub>
                <m:r>
                  <w:rPr>
                    <w:rFonts w:ascii="Cambria Math" w:hAnsi="Cambria Math"/>
                  </w:rPr>
                  <m:t>i</m:t>
                </m:r>
              </m:sub>
            </m:sSub>
          </m:sub>
          <m:sup>
            <m:r>
              <m:rPr>
                <m:sty m:val="p"/>
              </m:rPr>
              <w:rPr>
                <w:rFonts w:ascii="Cambria Math" w:hAnsi="Cambria Math"/>
              </w:rPr>
              <m:t>CRF</m:t>
            </m:r>
          </m:sup>
        </m:sSubSup>
      </m:oMath>
      <w:r w:rsidR="00FB566F">
        <w:t>, which</w:t>
      </w:r>
      <w:r w:rsidR="00FB566F" w:rsidRPr="003B2E5A">
        <w:t xml:space="preserve"> represents the likelihood of the </w:t>
      </w:r>
      <m:oMath>
        <m:r>
          <w:rPr>
            <w:rFonts w:ascii="Cambria Math" w:hAnsi="Cambria Math"/>
          </w:rPr>
          <m:t>i</m:t>
        </m:r>
      </m:oMath>
      <w:r w:rsidR="00FB566F" w:rsidRPr="003B2E5A">
        <w:t xml:space="preserve">th word being </w:t>
      </w:r>
      <m:oMath>
        <m:sSub>
          <m:sSubPr>
            <m:ctrlPr>
              <w:rPr>
                <w:rFonts w:ascii="Cambria Math" w:hAnsi="Cambria Math"/>
                <w:i/>
              </w:rPr>
            </m:ctrlPr>
          </m:sSubPr>
          <m:e>
            <m:r>
              <w:rPr>
                <w:rFonts w:ascii="Cambria Math" w:hAnsi="Cambria Math"/>
              </w:rPr>
              <m:t>l</m:t>
            </m:r>
          </m:e>
          <m:sub>
            <m:r>
              <w:rPr>
                <w:rFonts w:ascii="Cambria Math" w:hAnsi="Cambria Math"/>
              </w:rPr>
              <m:t>i</m:t>
            </m:r>
          </m:sub>
        </m:sSub>
      </m:oMath>
      <w:r w:rsidR="00FB566F" w:rsidRPr="003B2E5A">
        <w:t xml:space="preserve">. </w:t>
      </w:r>
      <w:r w:rsidR="008931F3" w:rsidRPr="003B2E5A">
        <w:t>In addition, t</w:t>
      </w:r>
      <w:r w:rsidR="009B4A01" w:rsidRPr="003B2E5A">
        <w:t>he CRF compute</w:t>
      </w:r>
      <w:r w:rsidR="00991CEE">
        <w:t>s</w:t>
      </w:r>
      <w:r w:rsidR="009B4A01" w:rsidRPr="003B2E5A">
        <w:t xml:space="preserve"> </w:t>
      </w:r>
      <w:r w:rsidR="008931F3" w:rsidRPr="003B2E5A">
        <w:t>a</w:t>
      </w:r>
      <w:r w:rsidR="009B4A01" w:rsidRPr="003B2E5A">
        <w:t xml:space="preserve"> </w:t>
      </w:r>
      <w:r w:rsidR="005D170E" w:rsidRPr="003B2E5A">
        <w:t>transition score</w:t>
      </w:r>
      <w:r w:rsidR="008931F3" w:rsidRPr="003B2E5A">
        <w:t>,</w:t>
      </w:r>
      <w:r w:rsidR="001F4D60" w:rsidRPr="003B2E5A">
        <w:t xml:space="preserve"> </w:t>
      </w:r>
      <m:oMath>
        <m:sSub>
          <m:sSubPr>
            <m:ctrlPr>
              <w:rPr>
                <w:rFonts w:ascii="Cambria Math" w:hAnsi="Cambria Math"/>
                <w:i/>
              </w:rPr>
            </m:ctrlPr>
          </m:sSubPr>
          <m:e>
            <m:r>
              <w:rPr>
                <w:rFonts w:ascii="Cambria Math" w:hAnsi="Cambria Math"/>
              </w:rPr>
              <m:t>t</m:t>
            </m:r>
          </m:e>
          <m:sub>
            <m:sSub>
              <m:sSubPr>
                <m:ctrlPr>
                  <w:rPr>
                    <w:rFonts w:ascii="Cambria Math" w:hAnsi="Cambria Math"/>
                    <w:i/>
                  </w:rPr>
                </m:ctrlPr>
              </m:sSubPr>
              <m:e>
                <m:r>
                  <w:rPr>
                    <w:rFonts w:ascii="Cambria Math" w:hAnsi="Cambria Math"/>
                  </w:rPr>
                  <m:t>l</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l</m:t>
                </m:r>
              </m:e>
              <m:sub>
                <m:r>
                  <w:rPr>
                    <w:rFonts w:ascii="Cambria Math" w:hAnsi="Cambria Math"/>
                  </w:rPr>
                  <m:t>i+1</m:t>
                </m:r>
              </m:sub>
            </m:sSub>
          </m:sub>
        </m:sSub>
      </m:oMath>
      <w:r w:rsidR="008931F3" w:rsidRPr="003B2E5A">
        <w:t>,</w:t>
      </w:r>
      <w:r w:rsidR="00196C66" w:rsidRPr="003B2E5A">
        <w:t xml:space="preserve"> </w:t>
      </w:r>
      <w:r w:rsidR="007A559D">
        <w:t>which</w:t>
      </w:r>
      <w:r w:rsidR="007A559D" w:rsidRPr="003B2E5A">
        <w:t xml:space="preserve"> </w:t>
      </w:r>
      <w:r w:rsidR="005D170E" w:rsidRPr="003B2E5A">
        <w:t>measures</w:t>
      </w:r>
      <w:r w:rsidR="001F4D60" w:rsidRPr="003B2E5A">
        <w:t xml:space="preserve"> </w:t>
      </w:r>
      <w:r w:rsidR="005D170E" w:rsidRPr="003B2E5A">
        <w:t xml:space="preserve">the probability </w:t>
      </w:r>
      <w:r w:rsidR="0089296E" w:rsidRPr="003B2E5A">
        <w:t>that</w:t>
      </w:r>
      <w:r w:rsidR="005D170E" w:rsidRPr="003B2E5A">
        <w:t xml:space="preserve"> </w:t>
      </w:r>
      <w:r w:rsidR="00FD32D7" w:rsidRPr="003B2E5A">
        <w:t xml:space="preserve">any </w:t>
      </w:r>
      <w:r w:rsidR="009B4A01" w:rsidRPr="003B2E5A">
        <w:t>two adjacent word</w:t>
      </w:r>
      <w:r w:rsidR="0089296E" w:rsidRPr="003B2E5A">
        <w:t xml:space="preserve">s, </w:t>
      </w:r>
      <w:r w:rsidR="0053638C" w:rsidRPr="003B2E5A">
        <w:t xml:space="preserve">at positions </w:t>
      </w:r>
      <m:oMath>
        <m:r>
          <w:rPr>
            <w:rFonts w:ascii="Cambria Math" w:hAnsi="Cambria Math"/>
          </w:rPr>
          <m:t>i</m:t>
        </m:r>
      </m:oMath>
      <w:r w:rsidR="00AC0A26" w:rsidRPr="003B2E5A">
        <w:t xml:space="preserve"> and </w:t>
      </w:r>
      <m:oMath>
        <m:r>
          <w:rPr>
            <w:rFonts w:ascii="Cambria Math" w:hAnsi="Cambria Math"/>
          </w:rPr>
          <m:t>i+1</m:t>
        </m:r>
      </m:oMath>
      <w:r w:rsidR="0089296E" w:rsidRPr="003B2E5A">
        <w:t>,</w:t>
      </w:r>
      <w:r w:rsidR="00AC0A26" w:rsidRPr="003B2E5A">
        <w:t xml:space="preserve"> </w:t>
      </w:r>
      <w:r w:rsidR="009B4A01" w:rsidRPr="003B2E5A">
        <w:t>hav</w:t>
      </w:r>
      <w:r w:rsidR="0089296E" w:rsidRPr="003B2E5A">
        <w:t>e</w:t>
      </w:r>
      <w:r w:rsidR="009B4A01" w:rsidRPr="003B2E5A">
        <w:t xml:space="preserve"> the entity</w:t>
      </w:r>
      <w:r w:rsidR="007A559D">
        <w:t>-</w:t>
      </w:r>
      <w:r w:rsidR="009B4A01" w:rsidRPr="003B2E5A">
        <w:t xml:space="preserve">type labels </w:t>
      </w:r>
      <m:oMath>
        <m:sSub>
          <m:sSubPr>
            <m:ctrlPr>
              <w:rPr>
                <w:rFonts w:ascii="Cambria Math" w:hAnsi="Cambria Math"/>
                <w:i/>
              </w:rPr>
            </m:ctrlPr>
          </m:sSubPr>
          <m:e>
            <m:r>
              <w:rPr>
                <w:rFonts w:ascii="Cambria Math" w:hAnsi="Cambria Math"/>
              </w:rPr>
              <m:t>l</m:t>
            </m:r>
          </m:e>
          <m:sub>
            <m:r>
              <w:rPr>
                <w:rFonts w:ascii="Cambria Math" w:hAnsi="Cambria Math"/>
              </w:rPr>
              <m:t>i</m:t>
            </m:r>
          </m:sub>
        </m:sSub>
      </m:oMath>
      <w:r w:rsidR="009B4A01" w:rsidRPr="003B2E5A">
        <w:t xml:space="preserve"> and </w:t>
      </w:r>
      <m:oMath>
        <m:sSub>
          <m:sSubPr>
            <m:ctrlPr>
              <w:rPr>
                <w:rFonts w:ascii="Cambria Math" w:hAnsi="Cambria Math"/>
                <w:i/>
              </w:rPr>
            </m:ctrlPr>
          </m:sSubPr>
          <m:e>
            <m:r>
              <w:rPr>
                <w:rFonts w:ascii="Cambria Math" w:hAnsi="Cambria Math"/>
              </w:rPr>
              <m:t>l</m:t>
            </m:r>
          </m:e>
          <m:sub>
            <m:r>
              <w:rPr>
                <w:rFonts w:ascii="Cambria Math" w:hAnsi="Cambria Math"/>
              </w:rPr>
              <m:t>i+1</m:t>
            </m:r>
          </m:sub>
        </m:sSub>
      </m:oMath>
      <w:r w:rsidR="00FD32D7" w:rsidRPr="003B2E5A">
        <w:t xml:space="preserve">. </w:t>
      </w:r>
      <w:r w:rsidR="00FB566F">
        <w:t xml:space="preserve">In a given sentence, the transition scores </w:t>
      </w:r>
      <w:r w:rsidR="00C90EE4">
        <w:t>are</w:t>
      </w:r>
      <w:r w:rsidR="00FB566F">
        <w:t xml:space="preserve"> summed for each interval between words</w:t>
      </w:r>
      <w:r w:rsidR="00B05666">
        <w:t xml:space="preserve"> </w:t>
      </w:r>
      <w:r w:rsidR="0041736C">
        <w:t>(</w:t>
      </w:r>
      <w:r w:rsidR="00B05666">
        <w:t xml:space="preserve">or between </w:t>
      </w:r>
      <w:r w:rsidR="00D03161">
        <w:t xml:space="preserve">a </w:t>
      </w:r>
      <w:r w:rsidR="00B05666">
        <w:t>word</w:t>
      </w:r>
      <w:r w:rsidR="00D03161">
        <w:t xml:space="preserve"> and a sentence edge</w:t>
      </w:r>
      <w:r w:rsidR="0041736C">
        <w:t>)</w:t>
      </w:r>
      <w:r w:rsidR="00950252">
        <w:t>,</w:t>
      </w:r>
      <w:r w:rsidR="0041736C">
        <w:t xml:space="preserve"> whereas </w:t>
      </w:r>
      <w:r w:rsidR="00D7788D">
        <w:t>t</w:t>
      </w:r>
      <w:r w:rsidR="007B39EA">
        <w:t xml:space="preserve">he emission scores </w:t>
      </w:r>
      <w:r w:rsidR="00C90EE4">
        <w:t>are</w:t>
      </w:r>
      <w:r w:rsidR="007B39EA">
        <w:t xml:space="preserve"> summed for each word.</w:t>
      </w:r>
      <w:r w:rsidR="00152A58" w:rsidRPr="003B2E5A">
        <w:t xml:space="preserve"> </w:t>
      </w:r>
      <w:r w:rsidR="00DC35E9">
        <w:t xml:space="preserve">Next, the summed scores </w:t>
      </w:r>
      <w:r w:rsidR="00C90EE4">
        <w:t>are</w:t>
      </w:r>
      <w:r w:rsidR="00DC35E9">
        <w:t xml:space="preserve"> added </w:t>
      </w:r>
      <w:r w:rsidR="00F35121" w:rsidRPr="003B2E5A">
        <w:t>to form a</w:t>
      </w:r>
      <w:r w:rsidR="00C2181A" w:rsidRPr="003B2E5A">
        <w:t>n overall</w:t>
      </w:r>
      <w:r w:rsidR="00F35121" w:rsidRPr="003B2E5A">
        <w:t xml:space="preserve"> score</w:t>
      </w:r>
      <w:r w:rsidR="006F31A0" w:rsidRPr="003B2E5A">
        <w:t xml:space="preserve">, </w:t>
      </w:r>
      <m:oMath>
        <m:r>
          <w:rPr>
            <w:rFonts w:ascii="Cambria Math" w:hAnsi="Cambria Math"/>
          </w:rPr>
          <m:t>s(</m:t>
        </m:r>
        <m:r>
          <m:rPr>
            <m:sty m:val="bi"/>
          </m:rPr>
          <w:rPr>
            <w:rFonts w:ascii="Cambria Math" w:hAnsi="Cambria Math"/>
          </w:rPr>
          <m:t>l)</m:t>
        </m:r>
      </m:oMath>
      <w:r w:rsidR="006F31A0" w:rsidRPr="003B2E5A">
        <w:t>,</w:t>
      </w:r>
      <w:r w:rsidR="00F35121" w:rsidRPr="003B2E5A">
        <w:t xml:space="preserve"> </w:t>
      </w:r>
      <w:r w:rsidR="00C2181A" w:rsidRPr="003B2E5A">
        <w:t xml:space="preserve">that </w:t>
      </w:r>
      <w:r w:rsidR="00F35121" w:rsidRPr="003B2E5A">
        <w:t>measur</w:t>
      </w:r>
      <w:r w:rsidR="00C2181A" w:rsidRPr="003B2E5A">
        <w:t>es</w:t>
      </w:r>
      <w:r w:rsidR="00F35121" w:rsidRPr="003B2E5A">
        <w:t xml:space="preserve"> the likelihood of given entity</w:t>
      </w:r>
      <w:r w:rsidR="00111E58">
        <w:t>-</w:t>
      </w:r>
      <w:r w:rsidR="00F35121" w:rsidRPr="003B2E5A">
        <w:t>type labels</w:t>
      </w:r>
      <w:r w:rsidR="006F31A0" w:rsidRPr="003B2E5A">
        <w:t xml:space="preserve"> </w:t>
      </w:r>
      <m:oMath>
        <m:r>
          <m:rPr>
            <m:sty m:val="bi"/>
          </m:rPr>
          <w:rPr>
            <w:rFonts w:ascii="Cambria Math" w:hAnsi="Cambria Math"/>
          </w:rPr>
          <m:t>l=</m:t>
        </m:r>
        <m:d>
          <m:dPr>
            <m:begChr m:val="{"/>
            <m:endChr m:val="}"/>
            <m:ctrlPr>
              <w:rPr>
                <w:rFonts w:ascii="Cambria Math" w:hAnsi="Cambria Math"/>
                <w:b/>
                <w:i/>
              </w:rPr>
            </m:ctrlPr>
          </m:dPr>
          <m:e>
            <m:sSub>
              <m:sSubPr>
                <m:ctrlPr>
                  <w:rPr>
                    <w:rFonts w:ascii="Cambria Math" w:hAnsi="Cambria Math"/>
                    <w:bCs/>
                    <w:i/>
                  </w:rPr>
                </m:ctrlPr>
              </m:sSubPr>
              <m:e>
                <m:r>
                  <w:rPr>
                    <w:rFonts w:ascii="Cambria Math" w:hAnsi="Cambria Math"/>
                  </w:rPr>
                  <m:t>l</m:t>
                </m:r>
              </m:e>
              <m:sub>
                <m:r>
                  <w:rPr>
                    <w:rFonts w:ascii="Cambria Math" w:hAnsi="Cambria Math"/>
                  </w:rPr>
                  <m:t>1</m:t>
                </m:r>
              </m:sub>
            </m:sSub>
            <m:r>
              <w:rPr>
                <w:rFonts w:ascii="Cambria Math" w:hAnsi="Cambria Math"/>
              </w:rPr>
              <m:t xml:space="preserve">, </m:t>
            </m:r>
            <m:sSub>
              <m:sSubPr>
                <m:ctrlPr>
                  <w:rPr>
                    <w:rFonts w:ascii="Cambria Math" w:hAnsi="Cambria Math"/>
                    <w:bCs/>
                    <w:i/>
                  </w:rPr>
                </m:ctrlPr>
              </m:sSubPr>
              <m:e>
                <m:r>
                  <w:rPr>
                    <w:rFonts w:ascii="Cambria Math" w:hAnsi="Cambria Math"/>
                  </w:rPr>
                  <m:t>l</m:t>
                </m:r>
              </m:e>
              <m:sub>
                <m:r>
                  <w:rPr>
                    <w:rFonts w:ascii="Cambria Math" w:hAnsi="Cambria Math"/>
                  </w:rPr>
                  <m:t>2</m:t>
                </m:r>
              </m:sub>
            </m:sSub>
            <m:r>
              <w:rPr>
                <w:rFonts w:ascii="Cambria Math" w:hAnsi="Cambria Math"/>
              </w:rPr>
              <m:t xml:space="preserve">,…, </m:t>
            </m:r>
            <m:sSub>
              <m:sSubPr>
                <m:ctrlPr>
                  <w:rPr>
                    <w:rFonts w:ascii="Cambria Math" w:hAnsi="Cambria Math"/>
                    <w:bCs/>
                    <w:i/>
                  </w:rPr>
                </m:ctrlPr>
              </m:sSubPr>
              <m:e>
                <m:r>
                  <w:rPr>
                    <w:rFonts w:ascii="Cambria Math" w:hAnsi="Cambria Math"/>
                  </w:rPr>
                  <m:t>l</m:t>
                </m:r>
              </m:e>
              <m:sub>
                <m:r>
                  <w:rPr>
                    <w:rFonts w:ascii="Cambria Math" w:hAnsi="Cambria Math"/>
                  </w:rPr>
                  <m:t>n</m:t>
                </m:r>
              </m:sub>
            </m:sSub>
          </m:e>
        </m:d>
      </m:oMath>
      <w:r w:rsidR="00F35121" w:rsidRPr="003B2E5A">
        <w:t xml:space="preserve">. Formally, </w:t>
      </w:r>
    </w:p>
    <w:p w14:paraId="4C72506B" w14:textId="2D20C4A1" w:rsidR="0083355D" w:rsidRPr="003B2E5A" w:rsidRDefault="004673AD" w:rsidP="00196A55">
      <m:oMathPara>
        <m:oMath>
          <m:eqArr>
            <m:eqArrPr>
              <m:maxDist m:val="1"/>
              <m:ctrlPr>
                <w:rPr>
                  <w:rFonts w:ascii="Cambria Math" w:hAnsi="Cambria Math"/>
                </w:rPr>
              </m:ctrlPr>
            </m:eqArrPr>
            <m:e>
              <m:r>
                <w:rPr>
                  <w:rFonts w:ascii="Cambria Math" w:hAnsi="Cambria Math"/>
                </w:rPr>
                <m:t>s</m:t>
              </m:r>
              <m:d>
                <m:dPr>
                  <m:ctrlPr>
                    <w:rPr>
                      <w:rFonts w:ascii="Cambria Math" w:hAnsi="Cambria Math"/>
                    </w:rPr>
                  </m:ctrlPr>
                </m:dPr>
                <m:e>
                  <m:r>
                    <m:rPr>
                      <m:sty m:val="bi"/>
                    </m:rPr>
                    <w:rPr>
                      <w:rFonts w:ascii="Cambria Math" w:hAnsi="Cambria Math"/>
                    </w:rPr>
                    <m:t>l</m:t>
                  </m:r>
                </m:e>
              </m:d>
              <m:r>
                <m:rPr>
                  <m:sty m:val="p"/>
                </m:rPr>
                <w:rPr>
                  <w:rFonts w:ascii="Cambria Math" w:hAnsi="Cambria Math"/>
                </w:rPr>
                <m:t xml:space="preserve">= </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=0</m:t>
                  </m:r>
                </m:sub>
                <m:sup>
                  <m:r>
                    <w:rPr>
                      <w:rFonts w:ascii="Cambria Math" w:hAnsi="Cambria Math"/>
                    </w:rPr>
                    <m:t>n</m:t>
                  </m:r>
                </m:sup>
                <m:e>
                  <m:sSub>
                    <m:sSubPr>
                      <m:ctrlPr>
                        <w:rPr>
                          <w:rFonts w:ascii="Cambria Math" w:hAnsi="Cambria Math"/>
                        </w:rPr>
                      </m:ctrlPr>
                    </m:sSubPr>
                    <m:e>
                      <m:r>
                        <w:rPr>
                          <w:rFonts w:ascii="Cambria Math" w:hAnsi="Cambria Math"/>
                        </w:rPr>
                        <m:t>t</m:t>
                      </m:r>
                    </m:e>
                    <m:sub>
                      <m:sSub>
                        <m:sSubPr>
                          <m:ctrlPr>
                            <w:rPr>
                              <w:rFonts w:ascii="Cambria Math" w:hAnsi="Cambria Math"/>
                            </w:rPr>
                          </m:ctrlPr>
                        </m:sSubPr>
                        <m:e>
                          <m:r>
                            <w:rPr>
                              <w:rFonts w:ascii="Cambria Math" w:hAnsi="Cambria Math"/>
                            </w:rPr>
                            <m:t>l</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i</m:t>
                          </m:r>
                          <m:r>
                            <m:rPr>
                              <m:sty m:val="p"/>
                            </m:rPr>
                            <w:rPr>
                              <w:rFonts w:ascii="Cambria Math" w:hAnsi="Cambria Math"/>
                            </w:rPr>
                            <m:t>+1</m:t>
                          </m:r>
                        </m:sub>
                      </m:sSub>
                    </m:sub>
                  </m:sSub>
                </m:e>
              </m:nary>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bSup>
                    <m:sSubSupPr>
                      <m:ctrlPr>
                        <w:rPr>
                          <w:rFonts w:ascii="Cambria Math" w:hAnsi="Cambria Math"/>
                        </w:rPr>
                      </m:ctrlPr>
                    </m:sSubSupPr>
                    <m:e>
                      <m:r>
                        <w:rPr>
                          <w:rFonts w:ascii="Cambria Math" w:hAnsi="Cambria Math"/>
                        </w:rPr>
                        <m:t>z</m:t>
                      </m:r>
                    </m:e>
                    <m:sub>
                      <m:r>
                        <w:rPr>
                          <w:rFonts w:ascii="Cambria Math" w:hAnsi="Cambria Math"/>
                        </w:rPr>
                        <m:t>i</m:t>
                      </m:r>
                      <m:r>
                        <m:rPr>
                          <m:sty m:val="p"/>
                        </m:rPr>
                        <w:rPr>
                          <w:rFonts w:ascii="Cambria Math" w:hAnsi="Cambria Math"/>
                        </w:rPr>
                        <m:t>,</m:t>
                      </m:r>
                      <m:sSub>
                        <m:sSubPr>
                          <m:ctrlPr>
                            <w:rPr>
                              <w:rFonts w:ascii="Cambria Math" w:hAnsi="Cambria Math"/>
                            </w:rPr>
                          </m:ctrlPr>
                        </m:sSubPr>
                        <m:e>
                          <m:r>
                            <w:rPr>
                              <w:rFonts w:ascii="Cambria Math" w:hAnsi="Cambria Math"/>
                            </w:rPr>
                            <m:t>l</m:t>
                          </m:r>
                        </m:e>
                        <m:sub>
                          <m:r>
                            <w:rPr>
                              <w:rFonts w:ascii="Cambria Math" w:hAnsi="Cambria Math"/>
                            </w:rPr>
                            <m:t>i</m:t>
                          </m:r>
                        </m:sub>
                      </m:sSub>
                    </m:sub>
                    <m:sup>
                      <m:r>
                        <m:rPr>
                          <m:sty m:val="p"/>
                        </m:rPr>
                        <w:rPr>
                          <w:rFonts w:ascii="Cambria Math" w:hAnsi="Cambria Math"/>
                        </w:rPr>
                        <m:t>CRF</m:t>
                      </m:r>
                    </m:sup>
                  </m:sSubSup>
                </m:e>
              </m:nary>
              <m:r>
                <m:rPr>
                  <m:sty m:val="p"/>
                </m:rPr>
                <w:rPr>
                  <w:rFonts w:ascii="Cambria Math" w:hAnsi="Cambria Math"/>
                </w:rPr>
                <m:t>,#</m:t>
              </m:r>
              <m:d>
                <m:dPr>
                  <m:ctrlPr>
                    <w:rPr>
                      <w:rFonts w:ascii="Cambria Math" w:hAnsi="Cambria Math"/>
                    </w:rPr>
                  </m:ctrlPr>
                </m:dPr>
                <m:e>
                  <m:r>
                    <m:rPr>
                      <m:sty m:val="p"/>
                    </m:rPr>
                    <w:rPr>
                      <w:rFonts w:ascii="Cambria Math" w:hAnsi="Cambria Math"/>
                    </w:rPr>
                    <m:t>3</m:t>
                  </m:r>
                </m:e>
              </m:d>
            </m:e>
          </m:eqArr>
        </m:oMath>
      </m:oMathPara>
    </w:p>
    <w:p w14:paraId="7EF6B40E" w14:textId="3C54D47F" w:rsidR="00F50409" w:rsidRPr="003B2E5A" w:rsidRDefault="007A559D" w:rsidP="006971AF">
      <w:r>
        <w:t>in which</w:t>
      </w:r>
      <w:r w:rsidRPr="003B2E5A">
        <w:t xml:space="preserve"> </w:t>
      </w:r>
      <m:oMath>
        <m:r>
          <w:rPr>
            <w:rFonts w:ascii="Cambria Math" w:hAnsi="Cambria Math"/>
          </w:rPr>
          <m:t>n</m:t>
        </m:r>
      </m:oMath>
      <w:r w:rsidR="00F50409" w:rsidRPr="003B2E5A">
        <w:t xml:space="preserve"> is the number of </w:t>
      </w:r>
      <w:r w:rsidR="00933C03" w:rsidRPr="003B2E5A">
        <w:t>words in the sentence.</w:t>
      </w:r>
    </w:p>
    <w:p w14:paraId="4279B0C7" w14:textId="6B94AFB9" w:rsidR="00C2181A" w:rsidRPr="003B2E5A" w:rsidRDefault="004772B2" w:rsidP="006971AF">
      <w:r w:rsidRPr="003B2E5A">
        <w:t>Subsequently,</w:t>
      </w:r>
      <w:r w:rsidR="00D049EA" w:rsidRPr="003B2E5A">
        <w:t xml:space="preserve"> the overall score</w:t>
      </w:r>
      <w:r w:rsidR="000F183C">
        <w:t>,</w:t>
      </w:r>
      <w:r w:rsidRPr="003B2E5A">
        <w:t xml:space="preserve"> </w:t>
      </w:r>
      <m:oMath>
        <m:r>
          <w:rPr>
            <w:rFonts w:ascii="Cambria Math" w:hAnsi="Cambria Math"/>
          </w:rPr>
          <m:t>s(</m:t>
        </m:r>
        <m:r>
          <m:rPr>
            <m:sty m:val="bi"/>
          </m:rPr>
          <w:rPr>
            <w:rFonts w:ascii="Cambria Math" w:hAnsi="Cambria Math"/>
          </w:rPr>
          <m:t>l</m:t>
        </m:r>
        <m:r>
          <w:rPr>
            <w:rFonts w:ascii="Cambria Math" w:hAnsi="Cambria Math"/>
          </w:rPr>
          <m:t>)</m:t>
        </m:r>
      </m:oMath>
      <w:r w:rsidR="000F183C">
        <w:t>,</w:t>
      </w:r>
      <w:r w:rsidR="00D049EA" w:rsidRPr="003B2E5A">
        <w:rPr>
          <w:b/>
        </w:rPr>
        <w:t xml:space="preserve"> </w:t>
      </w:r>
      <w:r w:rsidR="00722DDD">
        <w:t>is</w:t>
      </w:r>
      <w:r w:rsidR="00C2181A" w:rsidRPr="003B2E5A">
        <w:t xml:space="preserve"> converted </w:t>
      </w:r>
      <w:r w:rsidRPr="003B2E5A">
        <w:t xml:space="preserve">into a probability, </w:t>
      </w:r>
      <m:oMath>
        <m:r>
          <w:rPr>
            <w:rFonts w:ascii="Cambria Math" w:hAnsi="Cambria Math"/>
          </w:rPr>
          <m:t>P(</m:t>
        </m:r>
        <m:r>
          <m:rPr>
            <m:sty m:val="bi"/>
          </m:rPr>
          <w:rPr>
            <w:rFonts w:ascii="Cambria Math" w:hAnsi="Cambria Math"/>
          </w:rPr>
          <m:t>l</m:t>
        </m:r>
        <m:r>
          <w:rPr>
            <w:rFonts w:ascii="Cambria Math" w:hAnsi="Cambria Math"/>
          </w:rPr>
          <m:t>)</m:t>
        </m:r>
      </m:oMath>
      <w:r w:rsidRPr="003B2E5A">
        <w:t>, with the softmax function</w:t>
      </w:r>
      <w:r w:rsidR="000F183C">
        <w:t>, in the following way:</w:t>
      </w:r>
    </w:p>
    <w:p w14:paraId="351DAEF7" w14:textId="42263748" w:rsidR="0083355D" w:rsidRPr="003B2E5A" w:rsidRDefault="004673AD" w:rsidP="006971AF">
      <m:oMathPara>
        <m:oMath>
          <m:eqArr>
            <m:eqArrPr>
              <m:maxDist m:val="1"/>
              <m:ctrlPr>
                <w:rPr>
                  <w:rFonts w:ascii="Cambria Math" w:hAnsi="Cambria Math"/>
                </w:rPr>
              </m:ctrlPr>
            </m:eqArrPr>
            <m:e>
              <m:r>
                <w:rPr>
                  <w:rFonts w:ascii="Cambria Math" w:hAnsi="Cambria Math"/>
                </w:rPr>
                <m:t>P</m:t>
              </m:r>
              <m:d>
                <m:dPr>
                  <m:ctrlPr>
                    <w:rPr>
                      <w:rFonts w:ascii="Cambria Math" w:hAnsi="Cambria Math"/>
                    </w:rPr>
                  </m:ctrlPr>
                </m:dPr>
                <m:e>
                  <m:r>
                    <m:rPr>
                      <m:sty m:val="bi"/>
                    </m:rPr>
                    <w:rPr>
                      <w:rFonts w:ascii="Cambria Math" w:hAnsi="Cambria Math"/>
                    </w:rPr>
                    <m:t>l</m:t>
                  </m:r>
                </m:e>
              </m:d>
              <m:r>
                <m:rPr>
                  <m:sty m:val="p"/>
                </m:rPr>
                <w:rPr>
                  <w:rFonts w:ascii="Cambria Math" w:hAnsi="Cambria Math"/>
                </w:rPr>
                <m:t>=</m:t>
              </m:r>
              <m:f>
                <m:fPr>
                  <m:ctrlPr>
                    <w:rPr>
                      <w:rFonts w:ascii="Cambria Math" w:hAnsi="Cambria Math"/>
                    </w:rPr>
                  </m:ctrlPr>
                </m:fPr>
                <m:num>
                  <m:sSup>
                    <m:sSupPr>
                      <m:ctrlPr>
                        <w:rPr>
                          <w:rFonts w:ascii="Cambria Math" w:hAnsi="Cambria Math"/>
                        </w:rPr>
                      </m:ctrlPr>
                    </m:sSupPr>
                    <m:e>
                      <m:r>
                        <m:rPr>
                          <m:sty m:val="p"/>
                        </m:rPr>
                        <w:rPr>
                          <w:rFonts w:ascii="Cambria Math" w:hAnsi="Cambria Math"/>
                        </w:rPr>
                        <m:t>e</m:t>
                      </m:r>
                      <m:ctrlPr>
                        <w:rPr>
                          <w:rFonts w:ascii="Cambria Math" w:hAnsi="Cambria Math"/>
                          <w:iCs/>
                        </w:rPr>
                      </m:ctrlPr>
                    </m:e>
                    <m:sup>
                      <m:r>
                        <w:rPr>
                          <w:rFonts w:ascii="Cambria Math" w:hAnsi="Cambria Math"/>
                        </w:rPr>
                        <m:t>s</m:t>
                      </m:r>
                      <m:d>
                        <m:dPr>
                          <m:ctrlPr>
                            <w:rPr>
                              <w:rFonts w:ascii="Cambria Math" w:hAnsi="Cambria Math"/>
                            </w:rPr>
                          </m:ctrlPr>
                        </m:dPr>
                        <m:e>
                          <m:r>
                            <m:rPr>
                              <m:sty m:val="bi"/>
                            </m:rPr>
                            <w:rPr>
                              <w:rFonts w:ascii="Cambria Math" w:hAnsi="Cambria Math"/>
                            </w:rPr>
                            <m:t>l</m:t>
                          </m:r>
                        </m:e>
                      </m:d>
                    </m:sup>
                  </m:sSup>
                </m:num>
                <m:den>
                  <m:nary>
                    <m:naryPr>
                      <m:chr m:val="∑"/>
                      <m:limLoc m:val="undOvr"/>
                      <m:supHide m:val="1"/>
                      <m:ctrlPr>
                        <w:rPr>
                          <w:rFonts w:ascii="Cambria Math" w:hAnsi="Cambria Math"/>
                        </w:rPr>
                      </m:ctrlPr>
                    </m:naryPr>
                    <m:sub>
                      <m:sSup>
                        <m:sSupPr>
                          <m:ctrlPr>
                            <w:rPr>
                              <w:rFonts w:ascii="Cambria Math" w:hAnsi="Cambria Math"/>
                              <w:b/>
                            </w:rPr>
                          </m:ctrlPr>
                        </m:sSupPr>
                        <m:e>
                          <m:r>
                            <m:rPr>
                              <m:sty m:val="bi"/>
                            </m:rPr>
                            <w:rPr>
                              <w:rFonts w:ascii="Cambria Math" w:hAnsi="Cambria Math"/>
                            </w:rPr>
                            <m:t>l</m:t>
                          </m:r>
                        </m:e>
                        <m:sup>
                          <m:r>
                            <m:rPr>
                              <m:sty m:val="p"/>
                            </m:rPr>
                            <w:rPr>
                              <w:rFonts w:ascii="Cambria Math" w:hAnsi="Cambria Math"/>
                            </w:rPr>
                            <m:t>'</m:t>
                          </m:r>
                        </m:sup>
                      </m:sSup>
                      <m:r>
                        <m:rPr>
                          <m:sty m:val="p"/>
                        </m:rPr>
                        <w:rPr>
                          <w:rFonts w:ascii="Cambria Math" w:hAnsi="Cambria Math"/>
                        </w:rPr>
                        <m:t>∈</m:t>
                      </m:r>
                      <m:r>
                        <w:rPr>
                          <w:rFonts w:ascii="Cambria Math" w:hAnsi="Cambria Math"/>
                        </w:rPr>
                        <m:t>L</m:t>
                      </m:r>
                    </m:sub>
                    <m:sup/>
                    <m:e>
                      <m:sSup>
                        <m:sSupPr>
                          <m:ctrlPr>
                            <w:rPr>
                              <w:rFonts w:ascii="Cambria Math" w:hAnsi="Cambria Math"/>
                            </w:rPr>
                          </m:ctrlPr>
                        </m:sSupPr>
                        <m:e>
                          <m:r>
                            <m:rPr>
                              <m:sty m:val="p"/>
                            </m:rPr>
                            <w:rPr>
                              <w:rFonts w:ascii="Cambria Math" w:hAnsi="Cambria Math"/>
                            </w:rPr>
                            <m:t>e</m:t>
                          </m:r>
                          <m:ctrlPr>
                            <w:rPr>
                              <w:rFonts w:ascii="Cambria Math" w:hAnsi="Cambria Math"/>
                              <w:iCs/>
                            </w:rPr>
                          </m:ctrlPr>
                        </m:e>
                        <m:sup>
                          <m:r>
                            <w:rPr>
                              <w:rFonts w:ascii="Cambria Math" w:hAnsi="Cambria Math"/>
                            </w:rPr>
                            <m:t>s</m:t>
                          </m:r>
                          <m:d>
                            <m:dPr>
                              <m:ctrlPr>
                                <w:rPr>
                                  <w:rFonts w:ascii="Cambria Math" w:hAnsi="Cambria Math"/>
                                </w:rPr>
                              </m:ctrlPr>
                            </m:dPr>
                            <m:e>
                              <m:sSup>
                                <m:sSupPr>
                                  <m:ctrlPr>
                                    <w:rPr>
                                      <w:rFonts w:ascii="Cambria Math" w:hAnsi="Cambria Math"/>
                                      <w:b/>
                                    </w:rPr>
                                  </m:ctrlPr>
                                </m:sSupPr>
                                <m:e>
                                  <m:r>
                                    <m:rPr>
                                      <m:sty m:val="bi"/>
                                    </m:rPr>
                                    <w:rPr>
                                      <w:rFonts w:ascii="Cambria Math" w:hAnsi="Cambria Math"/>
                                    </w:rPr>
                                    <m:t>l</m:t>
                                  </m:r>
                                </m:e>
                                <m:sup>
                                  <m:r>
                                    <m:rPr>
                                      <m:sty m:val="p"/>
                                    </m:rPr>
                                    <w:rPr>
                                      <w:rFonts w:ascii="Cambria Math" w:hAnsi="Cambria Math"/>
                                    </w:rPr>
                                    <m:t>'</m:t>
                                  </m:r>
                                </m:sup>
                              </m:sSup>
                            </m:e>
                          </m:d>
                        </m:sup>
                      </m:sSup>
                    </m:e>
                  </m:nary>
                </m:den>
              </m:f>
              <m:r>
                <m:rPr>
                  <m:sty m:val="p"/>
                </m:rPr>
                <w:rPr>
                  <w:rFonts w:ascii="Cambria Math" w:hAnsi="Cambria Math"/>
                </w:rPr>
                <m:t>,#</m:t>
              </m:r>
              <m:d>
                <m:dPr>
                  <m:ctrlPr>
                    <w:rPr>
                      <w:rFonts w:ascii="Cambria Math" w:hAnsi="Cambria Math"/>
                    </w:rPr>
                  </m:ctrlPr>
                </m:dPr>
                <m:e>
                  <m:r>
                    <m:rPr>
                      <m:sty m:val="p"/>
                    </m:rPr>
                    <w:rPr>
                      <w:rFonts w:ascii="Cambria Math" w:hAnsi="Cambria Math"/>
                    </w:rPr>
                    <m:t>4</m:t>
                  </m:r>
                </m:e>
              </m:d>
            </m:e>
          </m:eqArr>
        </m:oMath>
      </m:oMathPara>
    </w:p>
    <w:p w14:paraId="28B81FD5" w14:textId="2A1A5252" w:rsidR="000230BE" w:rsidRPr="003B2E5A" w:rsidRDefault="000230BE" w:rsidP="006971AF">
      <w:r w:rsidRPr="003B2E5A">
        <w:t xml:space="preserve">in which </w:t>
      </w:r>
      <m:oMath>
        <m:r>
          <w:rPr>
            <w:rFonts w:ascii="Cambria Math" w:hAnsi="Cambria Math"/>
          </w:rPr>
          <m:t>L</m:t>
        </m:r>
      </m:oMath>
      <w:r w:rsidRPr="003B2E5A">
        <w:t xml:space="preserve"> is the set of all possible entity</w:t>
      </w:r>
      <w:r w:rsidR="007A559D">
        <w:t>-</w:t>
      </w:r>
      <w:r w:rsidRPr="003B2E5A">
        <w:t xml:space="preserve">type labels for the words in the sentence. Finally, </w:t>
      </w:r>
      <w:r w:rsidR="005A0338" w:rsidRPr="003B2E5A">
        <w:t>we use</w:t>
      </w:r>
      <w:r w:rsidR="00700C5A">
        <w:t>d</w:t>
      </w:r>
      <w:r w:rsidR="005A0338" w:rsidRPr="003B2E5A">
        <w:t xml:space="preserve"> the Viterbi algorithm</w:t>
      </w:r>
      <w:r w:rsidR="00D34D25">
        <w:t xml:space="preserve"> </w:t>
      </w:r>
      <w:r w:rsidR="005A0338" w:rsidRPr="003B2E5A">
        <w:fldChar w:fldCharType="begin"/>
      </w:r>
      <w:r w:rsidR="00D34D25">
        <w:instrText xml:space="preserve"> ADDIN EN.CITE &lt;EndNote&gt;&lt;Cite&gt;&lt;Author&gt;Forney&lt;/Author&gt;&lt;Year&gt;1973&lt;/Year&gt;&lt;RecNum&gt;15&lt;/RecNum&gt;&lt;DisplayText&gt;[9]&lt;/DisplayText&gt;&lt;record&gt;&lt;rec-number&gt;15&lt;/rec-number&gt;&lt;foreign-keys&gt;&lt;key app="EN" db-id="r00zddt94aarv9e5x5g5werxxs52pe00ts0s" timestamp="1648554092"&gt;15&lt;/key&gt;&lt;/foreign-keys&gt;&lt;ref-type name="Journal Article"&gt;17&lt;/ref-type&gt;&lt;contributors&gt;&lt;authors&gt;&lt;author&gt;Forney, G. David&lt;/author&gt;&lt;/authors&gt;&lt;/contributors&gt;&lt;titles&gt;&lt;title&gt;The Viterbi algorithm&lt;/title&gt;&lt;secondary-title&gt;Proceedings of the IEEE&lt;/secondary-title&gt;&lt;/titles&gt;&lt;periodical&gt;&lt;full-title&gt;Proceedings of the IEEE&lt;/full-title&gt;&lt;abbr-1&gt;Proc. IEEE&lt;/abbr-1&gt;&lt;abbr-2&gt;Proc IEEE&lt;/abbr-2&gt;&lt;/periodical&gt;&lt;pages&gt;268–278&lt;/pages&gt;&lt;volume&gt;61&lt;/volume&gt;&lt;number&gt;3&lt;/number&gt;&lt;dates&gt;&lt;year&gt;1973&lt;/year&gt;&lt;/dates&gt;&lt;isbn&gt;0018-9219&lt;/isbn&gt;&lt;urls&gt;&lt;/urls&gt;&lt;electronic-resource-num&gt;10.1109/PROC.1973.9030&lt;/electronic-resource-num&gt;&lt;/record&gt;&lt;/Cite&gt;&lt;/EndNote&gt;</w:instrText>
      </w:r>
      <w:r w:rsidR="005A0338" w:rsidRPr="003B2E5A">
        <w:fldChar w:fldCharType="separate"/>
      </w:r>
      <w:r w:rsidR="00D34D25">
        <w:rPr>
          <w:noProof/>
        </w:rPr>
        <w:t>[9]</w:t>
      </w:r>
      <w:r w:rsidR="005A0338" w:rsidRPr="003B2E5A">
        <w:fldChar w:fldCharType="end"/>
      </w:r>
      <w:r w:rsidR="005A0338" w:rsidRPr="003B2E5A">
        <w:t xml:space="preserve"> to compute the entity types</w:t>
      </w:r>
      <w:r w:rsidR="000C399D" w:rsidRPr="003B2E5A">
        <w:t xml:space="preserve">, </w:t>
      </w:r>
      <m:oMath>
        <m:acc>
          <m:accPr>
            <m:ctrlPr>
              <w:rPr>
                <w:rFonts w:ascii="Cambria Math" w:hAnsi="Cambria Math"/>
                <w:b/>
                <w:bCs/>
                <w:i/>
              </w:rPr>
            </m:ctrlPr>
          </m:accPr>
          <m:e>
            <m:r>
              <m:rPr>
                <m:sty m:val="bi"/>
              </m:rPr>
              <w:rPr>
                <w:rFonts w:ascii="Cambria Math" w:hAnsi="Cambria Math"/>
              </w:rPr>
              <m:t>l</m:t>
            </m:r>
          </m:e>
        </m:acc>
      </m:oMath>
      <w:r w:rsidR="000C399D" w:rsidRPr="003B2E5A">
        <w:t xml:space="preserve">, </w:t>
      </w:r>
      <w:r w:rsidR="005A0338" w:rsidRPr="003B2E5A">
        <w:t>that maximise</w:t>
      </w:r>
      <w:r w:rsidR="005A0338" w:rsidRPr="003B2E5A">
        <w:rPr>
          <w:b/>
          <w:bCs/>
        </w:rPr>
        <w:t xml:space="preserve"> </w:t>
      </w:r>
      <m:oMath>
        <m:r>
          <w:rPr>
            <w:rFonts w:ascii="Cambria Math" w:hAnsi="Cambria Math"/>
          </w:rPr>
          <m:t>P(</m:t>
        </m:r>
        <m:r>
          <m:rPr>
            <m:sty m:val="bi"/>
          </m:rPr>
          <w:rPr>
            <w:rFonts w:ascii="Cambria Math" w:hAnsi="Cambria Math"/>
          </w:rPr>
          <m:t>l</m:t>
        </m:r>
        <m:r>
          <w:rPr>
            <w:rFonts w:ascii="Cambria Math" w:hAnsi="Cambria Math"/>
          </w:rPr>
          <m:t>)</m:t>
        </m:r>
      </m:oMath>
      <w:r w:rsidR="000C399D" w:rsidRPr="003B2E5A">
        <w:t>, such that</w:t>
      </w:r>
    </w:p>
    <w:p w14:paraId="01F12AD4" w14:textId="1C04C5A8" w:rsidR="0083355D" w:rsidRPr="003B2E5A" w:rsidRDefault="004673AD" w:rsidP="006971AF">
      <w:pPr>
        <w:rPr>
          <w:b/>
          <w:bCs/>
        </w:rPr>
      </w:pPr>
      <m:oMathPara>
        <m:oMath>
          <m:eqArr>
            <m:eqArrPr>
              <m:maxDist m:val="1"/>
              <m:ctrlPr>
                <w:rPr>
                  <w:rFonts w:ascii="Cambria Math" w:hAnsi="Cambria Math"/>
                  <w:iCs/>
                </w:rPr>
              </m:ctrlPr>
            </m:eqArrPr>
            <m:e>
              <m:acc>
                <m:accPr>
                  <m:ctrlPr>
                    <w:rPr>
                      <w:rFonts w:ascii="Cambria Math" w:hAnsi="Cambria Math"/>
                      <w:b/>
                      <w:bCs/>
                    </w:rPr>
                  </m:ctrlPr>
                </m:accPr>
                <m:e>
                  <m:r>
                    <m:rPr>
                      <m:sty m:val="bi"/>
                    </m:rPr>
                    <w:rPr>
                      <w:rFonts w:ascii="Cambria Math" w:hAnsi="Cambria Math"/>
                    </w:rPr>
                    <m:t>l</m:t>
                  </m:r>
                </m:e>
              </m:acc>
              <m:r>
                <m:rPr>
                  <m:sty m:val="p"/>
                </m:rPr>
                <w:rPr>
                  <w:rFonts w:ascii="Cambria Math" w:hAnsi="Cambria Math"/>
                </w:rPr>
                <m:t>=</m:t>
              </m:r>
              <m:func>
                <m:funcPr>
                  <m:ctrlPr>
                    <w:rPr>
                      <w:rFonts w:ascii="Cambria Math" w:hAnsi="Cambria Math"/>
                      <w:iCs/>
                    </w:rPr>
                  </m:ctrlPr>
                </m:funcPr>
                <m:fName>
                  <m:limLow>
                    <m:limLowPr>
                      <m:ctrlPr>
                        <w:rPr>
                          <w:rFonts w:ascii="Cambria Math" w:hAnsi="Cambria Math"/>
                          <w:iCs/>
                        </w:rPr>
                      </m:ctrlPr>
                    </m:limLowPr>
                    <m:e>
                      <m:r>
                        <m:rPr>
                          <m:sty m:val="p"/>
                        </m:rPr>
                        <w:rPr>
                          <w:rFonts w:ascii="Cambria Math" w:hAnsi="Cambria Math"/>
                        </w:rPr>
                        <m:t>argmax</m:t>
                      </m:r>
                    </m:e>
                    <m:lim>
                      <m:r>
                        <m:rPr>
                          <m:sty m:val="bi"/>
                        </m:rPr>
                        <w:rPr>
                          <w:rFonts w:ascii="Cambria Math" w:hAnsi="Cambria Math"/>
                        </w:rPr>
                        <m:t>l</m:t>
                      </m:r>
                      <m:r>
                        <m:rPr>
                          <m:sty m:val="p"/>
                        </m:rPr>
                        <w:rPr>
                          <w:rFonts w:ascii="Cambria Math" w:hAnsi="Cambria Math"/>
                        </w:rPr>
                        <m:t>∈</m:t>
                      </m:r>
                      <m:r>
                        <w:rPr>
                          <w:rFonts w:ascii="Cambria Math" w:hAnsi="Cambria Math"/>
                        </w:rPr>
                        <m:t>L</m:t>
                      </m:r>
                    </m:lim>
                  </m:limLow>
                </m:fName>
                <m:e>
                  <m:d>
                    <m:dPr>
                      <m:ctrlPr>
                        <w:rPr>
                          <w:rFonts w:ascii="Cambria Math" w:hAnsi="Cambria Math"/>
                          <w:iCs/>
                        </w:rPr>
                      </m:ctrlPr>
                    </m:dPr>
                    <m:e>
                      <m:r>
                        <w:rPr>
                          <w:rFonts w:ascii="Cambria Math" w:hAnsi="Cambria Math"/>
                        </w:rPr>
                        <m:t>P</m:t>
                      </m:r>
                      <m:d>
                        <m:dPr>
                          <m:ctrlPr>
                            <w:rPr>
                              <w:rFonts w:ascii="Cambria Math" w:hAnsi="Cambria Math"/>
                            </w:rPr>
                          </m:ctrlPr>
                        </m:dPr>
                        <m:e>
                          <m:r>
                            <m:rPr>
                              <m:sty m:val="bi"/>
                            </m:rPr>
                            <w:rPr>
                              <w:rFonts w:ascii="Cambria Math" w:hAnsi="Cambria Math"/>
                            </w:rPr>
                            <m:t>l</m:t>
                          </m:r>
                        </m:e>
                      </m:d>
                    </m:e>
                  </m:d>
                  <m:r>
                    <m:rPr>
                      <m:sty m:val="p"/>
                    </m:rPr>
                    <w:rPr>
                      <w:rFonts w:ascii="Cambria Math" w:hAnsi="Cambria Math"/>
                    </w:rPr>
                    <m:t>.</m:t>
                  </m:r>
                </m:e>
              </m:func>
              <m:r>
                <m:rPr>
                  <m:sty m:val="b"/>
                </m:rPr>
                <w:rPr>
                  <w:rFonts w:ascii="Cambria Math" w:hAnsi="Cambria Math"/>
                </w:rPr>
                <m:t>#</m:t>
              </m:r>
              <m:d>
                <m:dPr>
                  <m:ctrlPr>
                    <w:rPr>
                      <w:rFonts w:ascii="Cambria Math" w:hAnsi="Cambria Math"/>
                      <w:iCs/>
                    </w:rPr>
                  </m:ctrlPr>
                </m:dPr>
                <m:e>
                  <m:r>
                    <m:rPr>
                      <m:sty m:val="p"/>
                    </m:rPr>
                    <w:rPr>
                      <w:rFonts w:ascii="Cambria Math" w:hAnsi="Cambria Math"/>
                    </w:rPr>
                    <m:t>5</m:t>
                  </m:r>
                </m:e>
              </m:d>
              <m:ctrlPr>
                <w:rPr>
                  <w:rFonts w:ascii="Cambria Math" w:hAnsi="Cambria Math"/>
                  <w:b/>
                  <w:bCs/>
                </w:rPr>
              </m:ctrlPr>
            </m:e>
          </m:eqArr>
        </m:oMath>
      </m:oMathPara>
    </w:p>
    <w:p w14:paraId="57D64B62" w14:textId="3F5FD25D" w:rsidR="00436D27" w:rsidRPr="003B2E5A" w:rsidRDefault="00F44C7C" w:rsidP="006971AF">
      <w:r w:rsidRPr="003B2E5A">
        <w:lastRenderedPageBreak/>
        <w:t>These entity types then label</w:t>
      </w:r>
      <w:r w:rsidR="00700C5A">
        <w:t>led</w:t>
      </w:r>
      <w:r w:rsidRPr="003B2E5A">
        <w:t xml:space="preserve"> the words in the sentence</w:t>
      </w:r>
      <w:r w:rsidR="007A559D">
        <w:t>,</w:t>
      </w:r>
      <w:r w:rsidRPr="003B2E5A">
        <w:t xml:space="preserve"> and the model </w:t>
      </w:r>
      <w:r w:rsidR="00700C5A">
        <w:t>was</w:t>
      </w:r>
      <w:r w:rsidRPr="003B2E5A">
        <w:t xml:space="preserve"> trained on annotated data by minimi</w:t>
      </w:r>
      <w:r w:rsidR="00E434B1">
        <w:t>s</w:t>
      </w:r>
      <w:r w:rsidRPr="003B2E5A">
        <w:t>ing likelihood loss.</w:t>
      </w:r>
    </w:p>
    <w:p w14:paraId="7B9E8FCD" w14:textId="03272DCC" w:rsidR="0004351F" w:rsidRPr="003B2E5A" w:rsidRDefault="0004351F" w:rsidP="006971AF">
      <w:pPr>
        <w:pStyle w:val="Heading2"/>
      </w:pPr>
      <w:r w:rsidRPr="003B2E5A">
        <w:t>Relation extraction architectures</w:t>
      </w:r>
    </w:p>
    <w:p w14:paraId="6635494F" w14:textId="3779CBF8" w:rsidR="0004351F" w:rsidRPr="003B2E5A" w:rsidRDefault="0004351F" w:rsidP="006971AF">
      <w:r w:rsidRPr="003B2E5A">
        <w:t>To identify relations between entities, we tested the role labelling and the relation classification architectures.</w:t>
      </w:r>
    </w:p>
    <w:p w14:paraId="409DF448" w14:textId="77777777" w:rsidR="0004351F" w:rsidRPr="003B2E5A" w:rsidRDefault="0004351F" w:rsidP="00E35821">
      <w:pPr>
        <w:pStyle w:val="Heading3"/>
      </w:pPr>
      <w:r w:rsidRPr="003B2E5A">
        <w:t>Role labelling</w:t>
      </w:r>
    </w:p>
    <w:p w14:paraId="5BD137F2" w14:textId="6CE8C422" w:rsidR="00696348" w:rsidRPr="003B2E5A" w:rsidRDefault="000716DA" w:rsidP="006971AF">
      <w:r w:rsidRPr="003B2E5A">
        <w:t>T</w:t>
      </w:r>
      <w:r w:rsidR="0004351F" w:rsidRPr="003B2E5A">
        <w:t>he role labelling architecture</w:t>
      </w:r>
      <w:r w:rsidR="002238EF">
        <w:t xml:space="preserve"> </w:t>
      </w:r>
      <w:r w:rsidR="0004351F" w:rsidRPr="003B2E5A">
        <w:fldChar w:fldCharType="begin"/>
      </w:r>
      <w:r w:rsidR="00D34D25">
        <w:instrText xml:space="preserve"> ADDIN EN.CITE &lt;EndNote&gt;&lt;Cite&gt;&lt;Author&gt;Guo&lt;/Author&gt;&lt;Year&gt;2022&lt;/Year&gt;&lt;RecNum&gt;32&lt;/RecNum&gt;&lt;DisplayText&gt;[3]&lt;/DisplayText&gt;&lt;record&gt;&lt;rec-number&gt;32&lt;/rec-number&gt;&lt;foreign-keys&gt;&lt;key app="EN" db-id="r00zddt94aarv9e5x5g5werxxs52pe00ts0s" timestamp="1649412980"&gt;32&lt;/key&gt;&lt;/foreign-keys&gt;&lt;ref-type name="Journal Article"&gt;17&lt;/ref-type&gt;&lt;contributors&gt;&lt;authors&gt;&lt;author&gt;Guo, Jiang&lt;/author&gt;&lt;author&gt;Ibanez-Lopez, A Santiago&lt;/author&gt;&lt;author&gt;Gao, Hanyu&lt;/author&gt;&lt;author&gt;Quach, Victor&lt;/author&gt;&lt;author&gt;Coley, Connor W&lt;/author&gt;&lt;author&gt;Jensen, Klavs F&lt;/author&gt;&lt;author&gt;Barzilay, Regina&lt;/author&gt;&lt;/authors&gt;&lt;/contributors&gt;&lt;titles&gt;&lt;title&gt;Automated chemical reaction extraction from scientific literature&lt;/title&gt;&lt;secondary-title&gt;Journal of Chemical Information and Modeling&lt;/secondary-title&gt;&lt;/titles&gt;&lt;periodical&gt;&lt;full-title&gt;Journal of Chemical Information and Modeling&lt;/full-title&gt;&lt;abbr-1&gt;J. Chem. Inf. Model.&lt;/abbr-1&gt;&lt;abbr-2&gt;J Chem Inf Model&lt;/abbr-2&gt;&lt;abbr-3&gt;Journal of Chemical Information &amp;amp; Modeling&lt;/abbr-3&gt;&lt;/periodical&gt;&lt;pages&gt;2035–2045&lt;/pages&gt;&lt;volume&gt;62&lt;/volume&gt;&lt;dates&gt;&lt;year&gt;2022&lt;/year&gt;&lt;/dates&gt;&lt;isbn&gt;1549-9596&lt;/isbn&gt;&lt;urls&gt;&lt;/urls&gt;&lt;electronic-resource-num&gt;10.1021/acs.jcim.1c00284&lt;/electronic-resource-num&gt;&lt;/record&gt;&lt;/Cite&gt;&lt;/EndNote&gt;</w:instrText>
      </w:r>
      <w:r w:rsidR="0004351F" w:rsidRPr="003B2E5A">
        <w:fldChar w:fldCharType="separate"/>
      </w:r>
      <w:r w:rsidR="00D34D25">
        <w:rPr>
          <w:noProof/>
        </w:rPr>
        <w:t>[3]</w:t>
      </w:r>
      <w:r w:rsidR="0004351F" w:rsidRPr="003B2E5A">
        <w:fldChar w:fldCharType="end"/>
      </w:r>
      <w:r w:rsidR="0004351F" w:rsidRPr="003B2E5A">
        <w:t xml:space="preserve"> </w:t>
      </w:r>
      <w:r w:rsidRPr="003B2E5A">
        <w:t>first receives a target entity</w:t>
      </w:r>
      <w:r w:rsidR="00281D73" w:rsidRPr="003B2E5A">
        <w:t xml:space="preserve">, </w:t>
      </w:r>
      <m:oMath>
        <m:r>
          <w:rPr>
            <w:rFonts w:ascii="Cambria Math" w:hAnsi="Cambria Math"/>
          </w:rPr>
          <m:t>target</m:t>
        </m:r>
      </m:oMath>
      <w:r w:rsidR="00281D73" w:rsidRPr="003B2E5A">
        <w:t>,</w:t>
      </w:r>
      <w:r w:rsidRPr="003B2E5A">
        <w:t xml:space="preserve"> identified by the entity recognition model. Then, a </w:t>
      </w:r>
      <w:r w:rsidR="00884749" w:rsidRPr="003B2E5A">
        <w:t>BERT</w:t>
      </w:r>
      <w:r w:rsidRPr="003B2E5A">
        <w:t xml:space="preserve"> model computes </w:t>
      </w:r>
      <w:r w:rsidR="00622F69" w:rsidRPr="003B2E5A">
        <w:t>a</w:t>
      </w:r>
      <w:r w:rsidRPr="003B2E5A">
        <w:t xml:space="preserve"> contextual embedding</w:t>
      </w:r>
      <w:r w:rsidR="00622F69" w:rsidRPr="003B2E5A">
        <w:t xml:space="preserve"> (</w:t>
      </w:r>
      <m:oMath>
        <m:sSub>
          <m:sSubPr>
            <m:ctrlPr>
              <w:rPr>
                <w:rFonts w:ascii="Cambria Math" w:hAnsi="Cambria Math"/>
                <w:i/>
              </w:rPr>
            </m:ctrlPr>
          </m:sSubPr>
          <m:e>
            <m:r>
              <m:rPr>
                <m:sty m:val="bi"/>
              </m:rPr>
              <w:rPr>
                <w:rFonts w:ascii="Cambria Math" w:hAnsi="Cambria Math"/>
              </w:rPr>
              <m:t>h</m:t>
            </m:r>
          </m:e>
          <m:sub>
            <m:r>
              <w:rPr>
                <w:rFonts w:ascii="Cambria Math" w:hAnsi="Cambria Math"/>
              </w:rPr>
              <m:t>i</m:t>
            </m:r>
          </m:sub>
        </m:sSub>
      </m:oMath>
      <w:r w:rsidR="00622F69" w:rsidRPr="003B2E5A">
        <w:t>)</w:t>
      </w:r>
      <w:r w:rsidR="0053638C" w:rsidRPr="003B2E5A">
        <w:t xml:space="preserve"> </w:t>
      </w:r>
      <w:bookmarkStart w:id="2" w:name="_Hlk116397941"/>
      <w:r w:rsidR="0053638C" w:rsidRPr="003B2E5A">
        <w:t xml:space="preserve">for the first </w:t>
      </w:r>
      <w:proofErr w:type="spellStart"/>
      <w:r w:rsidR="0053638C" w:rsidRPr="003B2E5A">
        <w:t>wordpiece</w:t>
      </w:r>
      <w:proofErr w:type="spellEnd"/>
      <w:r w:rsidR="0053638C" w:rsidRPr="003B2E5A">
        <w:t xml:space="preserve"> of each word </w:t>
      </w:r>
      <w:bookmarkEnd w:id="2"/>
      <w:r w:rsidR="006F4638" w:rsidRPr="003B2E5A">
        <w:t>at</w:t>
      </w:r>
      <w:r w:rsidRPr="003B2E5A">
        <w:t xml:space="preserve"> position </w:t>
      </w:r>
      <m:oMath>
        <m:r>
          <w:rPr>
            <w:rFonts w:ascii="Cambria Math" w:hAnsi="Cambria Math"/>
          </w:rPr>
          <m:t>i</m:t>
        </m:r>
      </m:oMath>
      <w:r w:rsidR="00281D73" w:rsidRPr="003B2E5A">
        <w:t xml:space="preserve"> </w:t>
      </w:r>
      <w:r w:rsidRPr="003B2E5A">
        <w:t>in</w:t>
      </w:r>
      <w:r w:rsidR="00C422F0" w:rsidRPr="003B2E5A">
        <w:t xml:space="preserve"> the sentence that contains the target entity. Given that the target entity may contain multiple </w:t>
      </w:r>
      <w:r w:rsidR="00945B5B" w:rsidRPr="003B2E5A">
        <w:t>such</w:t>
      </w:r>
      <w:r w:rsidR="00436E7F" w:rsidRPr="003B2E5A">
        <w:t xml:space="preserve"> </w:t>
      </w:r>
      <w:proofErr w:type="spellStart"/>
      <w:r w:rsidR="00945B5B" w:rsidRPr="003B2E5A">
        <w:t>wordpieces</w:t>
      </w:r>
      <w:proofErr w:type="spellEnd"/>
      <w:r w:rsidR="00945B5B" w:rsidRPr="003B2E5A">
        <w:t>,</w:t>
      </w:r>
      <w:r w:rsidR="00C422F0" w:rsidRPr="003B2E5A">
        <w:t xml:space="preserve"> represented by embeddings </w:t>
      </w:r>
      <m:oMath>
        <m:sSub>
          <m:sSubPr>
            <m:ctrlPr>
              <w:rPr>
                <w:rFonts w:ascii="Cambria Math" w:hAnsi="Cambria Math"/>
                <w:i/>
              </w:rPr>
            </m:ctrlPr>
          </m:sSubPr>
          <m:e>
            <m:r>
              <m:rPr>
                <m:sty m:val="bi"/>
              </m:rPr>
              <w:rPr>
                <w:rFonts w:ascii="Cambria Math" w:hAnsi="Cambria Math"/>
              </w:rPr>
              <m:t>h</m:t>
            </m:r>
          </m:e>
          <m:sub>
            <m:r>
              <w:rPr>
                <w:rFonts w:ascii="Cambria Math" w:hAnsi="Cambria Math"/>
              </w:rPr>
              <m:t>s</m:t>
            </m:r>
          </m:sub>
        </m:sSub>
        <m:r>
          <w:rPr>
            <w:rFonts w:ascii="Cambria Math" w:hAnsi="Cambria Math"/>
          </w:rPr>
          <m:t xml:space="preserve">, </m:t>
        </m:r>
        <m:sSub>
          <m:sSubPr>
            <m:ctrlPr>
              <w:rPr>
                <w:rFonts w:ascii="Cambria Math" w:hAnsi="Cambria Math"/>
                <w:i/>
              </w:rPr>
            </m:ctrlPr>
          </m:sSubPr>
          <m:e>
            <m:r>
              <m:rPr>
                <m:sty m:val="bi"/>
              </m:rPr>
              <w:rPr>
                <w:rFonts w:ascii="Cambria Math" w:hAnsi="Cambria Math"/>
              </w:rPr>
              <m:t>h</m:t>
            </m:r>
          </m:e>
          <m:sub>
            <m:r>
              <w:rPr>
                <w:rFonts w:ascii="Cambria Math" w:hAnsi="Cambria Math"/>
              </w:rPr>
              <m:t>s+1</m:t>
            </m:r>
          </m:sub>
        </m:sSub>
        <m:r>
          <w:rPr>
            <w:rFonts w:ascii="Cambria Math" w:hAnsi="Cambria Math"/>
          </w:rPr>
          <m:t xml:space="preserve">, …, </m:t>
        </m:r>
        <m:sSub>
          <m:sSubPr>
            <m:ctrlPr>
              <w:rPr>
                <w:rFonts w:ascii="Cambria Math" w:hAnsi="Cambria Math"/>
                <w:i/>
              </w:rPr>
            </m:ctrlPr>
          </m:sSubPr>
          <m:e>
            <m:r>
              <m:rPr>
                <m:sty m:val="bi"/>
              </m:rPr>
              <w:rPr>
                <w:rFonts w:ascii="Cambria Math" w:hAnsi="Cambria Math"/>
              </w:rPr>
              <m:t>h</m:t>
            </m:r>
          </m:e>
          <m:sub>
            <m:r>
              <w:rPr>
                <w:rFonts w:ascii="Cambria Math" w:hAnsi="Cambria Math"/>
              </w:rPr>
              <m:t>e</m:t>
            </m:r>
          </m:sub>
        </m:sSub>
      </m:oMath>
      <w:r w:rsidR="006F4638" w:rsidRPr="003B2E5A">
        <w:t xml:space="preserve">, </w:t>
      </w:r>
      <w:r w:rsidR="00A43B93" w:rsidRPr="003B2E5A">
        <w:t>we compute</w:t>
      </w:r>
      <w:r w:rsidR="00696348" w:rsidRPr="003B2E5A">
        <w:t xml:space="preserve"> an aggregate representation</w:t>
      </w:r>
      <w:r w:rsidR="00281D73" w:rsidRPr="003B2E5A">
        <w:t xml:space="preserve">, </w:t>
      </w:r>
      <m:oMath>
        <m:sSub>
          <m:sSubPr>
            <m:ctrlPr>
              <w:rPr>
                <w:rFonts w:ascii="Cambria Math" w:hAnsi="Cambria Math"/>
                <w:i/>
              </w:rPr>
            </m:ctrlPr>
          </m:sSubPr>
          <m:e>
            <m:r>
              <m:rPr>
                <m:sty m:val="bi"/>
              </m:rPr>
              <w:rPr>
                <w:rFonts w:ascii="Cambria Math" w:hAnsi="Cambria Math"/>
              </w:rPr>
              <m:t>h</m:t>
            </m:r>
          </m:e>
          <m:sub>
            <m:r>
              <w:rPr>
                <w:rFonts w:ascii="Cambria Math" w:hAnsi="Cambria Math"/>
              </w:rPr>
              <m:t>target</m:t>
            </m:r>
          </m:sub>
        </m:sSub>
      </m:oMath>
      <w:r w:rsidR="00281D73" w:rsidRPr="003B2E5A">
        <w:t xml:space="preserve">, </w:t>
      </w:r>
      <w:r w:rsidR="00696348" w:rsidRPr="003B2E5A">
        <w:t>for the target entity</w:t>
      </w:r>
      <w:r w:rsidR="008A3D51" w:rsidRPr="003B2E5A">
        <w:t xml:space="preserve"> </w:t>
      </w:r>
      <w:r w:rsidR="00696348" w:rsidRPr="003B2E5A">
        <w:t>by max-pooling, such that</w:t>
      </w:r>
    </w:p>
    <w:p w14:paraId="043ED19D" w14:textId="756AE96D" w:rsidR="0083355D" w:rsidRPr="003B2E5A" w:rsidRDefault="004673AD" w:rsidP="006971AF">
      <m:oMathPara>
        <m:oMath>
          <m:eqArr>
            <m:eqArrPr>
              <m:maxDist m:val="1"/>
              <m:ctrlPr>
                <w:rPr>
                  <w:rFonts w:ascii="Cambria Math" w:hAnsi="Cambria Math"/>
                </w:rPr>
              </m:ctrlPr>
            </m:eqArrPr>
            <m:e>
              <m:sSub>
                <m:sSubPr>
                  <m:ctrlPr>
                    <w:rPr>
                      <w:rFonts w:ascii="Cambria Math" w:hAnsi="Cambria Math"/>
                    </w:rPr>
                  </m:ctrlPr>
                </m:sSubPr>
                <m:e>
                  <m:r>
                    <m:rPr>
                      <m:sty m:val="bi"/>
                    </m:rPr>
                    <w:rPr>
                      <w:rFonts w:ascii="Cambria Math" w:hAnsi="Cambria Math"/>
                    </w:rPr>
                    <m:t>h</m:t>
                  </m:r>
                </m:e>
                <m:sub>
                  <m:r>
                    <w:rPr>
                      <w:rFonts w:ascii="Cambria Math" w:hAnsi="Cambria Math"/>
                    </w:rPr>
                    <m:t>target</m:t>
                  </m:r>
                </m:sub>
              </m:sSub>
              <m:r>
                <m:rPr>
                  <m:sty m:val="p"/>
                </m:rPr>
                <w:rPr>
                  <w:rFonts w:ascii="Cambria Math" w:hAnsi="Cambria Math"/>
                </w:rPr>
                <m:t>=</m:t>
              </m:r>
              <m:r>
                <m:rPr>
                  <m:nor/>
                </m:rPr>
                <m:t>max-pool</m:t>
              </m:r>
              <m:d>
                <m:dPr>
                  <m:ctrlPr>
                    <w:rPr>
                      <w:rFonts w:ascii="Cambria Math" w:hAnsi="Cambria Math"/>
                      <w:i/>
                    </w:rPr>
                  </m:ctrlPr>
                </m:dPr>
                <m:e>
                  <m:sSub>
                    <m:sSubPr>
                      <m:ctrlPr>
                        <w:rPr>
                          <w:rFonts w:ascii="Cambria Math" w:hAnsi="Cambria Math"/>
                        </w:rPr>
                      </m:ctrlPr>
                    </m:sSubPr>
                    <m:e>
                      <m:r>
                        <m:rPr>
                          <m:sty m:val="bi"/>
                        </m:rPr>
                        <w:rPr>
                          <w:rFonts w:ascii="Cambria Math" w:hAnsi="Cambria Math"/>
                        </w:rPr>
                        <m:t>h</m:t>
                      </m:r>
                    </m:e>
                    <m:sub>
                      <m:r>
                        <w:rPr>
                          <w:rFonts w:ascii="Cambria Math" w:hAnsi="Cambria Math"/>
                        </w:rPr>
                        <m:t>s</m:t>
                      </m:r>
                    </m:sub>
                  </m:sSub>
                  <m:r>
                    <m:rPr>
                      <m:sty m:val="p"/>
                    </m:rPr>
                    <w:rPr>
                      <w:rFonts w:ascii="Cambria Math" w:hAnsi="Cambria Math"/>
                    </w:rPr>
                    <m:t xml:space="preserve">, </m:t>
                  </m:r>
                  <m:sSub>
                    <m:sSubPr>
                      <m:ctrlPr>
                        <w:rPr>
                          <w:rFonts w:ascii="Cambria Math" w:hAnsi="Cambria Math"/>
                        </w:rPr>
                      </m:ctrlPr>
                    </m:sSubPr>
                    <m:e>
                      <m:r>
                        <m:rPr>
                          <m:sty m:val="bi"/>
                        </m:rPr>
                        <w:rPr>
                          <w:rFonts w:ascii="Cambria Math" w:hAnsi="Cambria Math"/>
                        </w:rPr>
                        <m:t>h</m:t>
                      </m:r>
                    </m:e>
                    <m:sub>
                      <m:r>
                        <w:rPr>
                          <w:rFonts w:ascii="Cambria Math" w:hAnsi="Cambria Math"/>
                        </w:rPr>
                        <m:t>s</m:t>
                      </m:r>
                      <m:r>
                        <m:rPr>
                          <m:sty m:val="p"/>
                        </m:rPr>
                        <w:rPr>
                          <w:rFonts w:ascii="Cambria Math" w:hAnsi="Cambria Math"/>
                        </w:rPr>
                        <m:t>+1</m:t>
                      </m:r>
                    </m:sub>
                  </m:sSub>
                  <m:r>
                    <m:rPr>
                      <m:sty m:val="p"/>
                    </m:rPr>
                    <w:rPr>
                      <w:rFonts w:ascii="Cambria Math" w:hAnsi="Cambria Math"/>
                    </w:rPr>
                    <m:t xml:space="preserve">, …, </m:t>
                  </m:r>
                  <m:sSub>
                    <m:sSubPr>
                      <m:ctrlPr>
                        <w:rPr>
                          <w:rFonts w:ascii="Cambria Math" w:hAnsi="Cambria Math"/>
                        </w:rPr>
                      </m:ctrlPr>
                    </m:sSubPr>
                    <m:e>
                      <m:r>
                        <m:rPr>
                          <m:sty m:val="bi"/>
                        </m:rPr>
                        <w:rPr>
                          <w:rFonts w:ascii="Cambria Math" w:hAnsi="Cambria Math"/>
                        </w:rPr>
                        <m:t>h</m:t>
                      </m:r>
                    </m:e>
                    <m:sub>
                      <m:r>
                        <w:rPr>
                          <w:rFonts w:ascii="Cambria Math" w:hAnsi="Cambria Math"/>
                        </w:rPr>
                        <m:t>e</m:t>
                      </m:r>
                    </m:sub>
                  </m:sSub>
                </m:e>
              </m:d>
              <m:r>
                <m:rPr>
                  <m:sty m:val="p"/>
                </m:rPr>
                <w:rPr>
                  <w:rFonts w:ascii="Cambria Math" w:hAnsi="Cambria Math"/>
                </w:rPr>
                <m:t>.</m:t>
              </m:r>
              <m:r>
                <w:rPr>
                  <w:rFonts w:ascii="Cambria Math" w:hAnsi="Cambria Math"/>
                </w:rPr>
                <m:t>#</m:t>
              </m:r>
              <m:d>
                <m:dPr>
                  <m:ctrlPr>
                    <w:rPr>
                      <w:rFonts w:ascii="Cambria Math" w:hAnsi="Cambria Math"/>
                    </w:rPr>
                  </m:ctrlPr>
                </m:dPr>
                <m:e>
                  <m:r>
                    <m:rPr>
                      <m:sty m:val="p"/>
                    </m:rPr>
                    <w:rPr>
                      <w:rFonts w:ascii="Cambria Math" w:hAnsi="Cambria Math"/>
                    </w:rPr>
                    <m:t>6</m:t>
                  </m:r>
                </m:e>
              </m:d>
              <m:ctrlPr>
                <w:rPr>
                  <w:rFonts w:ascii="Cambria Math" w:hAnsi="Cambria Math"/>
                  <w:i/>
                </w:rPr>
              </m:ctrlPr>
            </m:e>
          </m:eqArr>
        </m:oMath>
      </m:oMathPara>
    </w:p>
    <w:p w14:paraId="06B15171" w14:textId="04217D46" w:rsidR="0004351F" w:rsidRPr="003B2E5A" w:rsidRDefault="00026B6F" w:rsidP="006971AF">
      <w:r w:rsidRPr="003B2E5A">
        <w:t>Next, w</w:t>
      </w:r>
      <w:r w:rsidR="00436E7F" w:rsidRPr="003B2E5A">
        <w:t>e</w:t>
      </w:r>
      <w:r w:rsidR="00A43B93" w:rsidRPr="003B2E5A">
        <w:t xml:space="preserve"> </w:t>
      </w:r>
      <w:r w:rsidR="00281D73" w:rsidRPr="003B2E5A">
        <w:t xml:space="preserve">concatenate </w:t>
      </w:r>
      <w:r w:rsidR="00436E7F" w:rsidRPr="003B2E5A">
        <w:t>the remaining</w:t>
      </w:r>
      <w:r w:rsidR="00C36CB3" w:rsidRPr="003B2E5A">
        <w:t xml:space="preserve"> </w:t>
      </w:r>
      <w:r w:rsidR="00436E7F" w:rsidRPr="003B2E5A">
        <w:t>embedding</w:t>
      </w:r>
      <w:r w:rsidR="00C36CB3" w:rsidRPr="003B2E5A">
        <w:t>s</w:t>
      </w:r>
      <w:r w:rsidR="00436E7F" w:rsidRPr="003B2E5A">
        <w:t xml:space="preserve"> (</w:t>
      </w:r>
      <m:oMath>
        <m:sSub>
          <m:sSubPr>
            <m:ctrlPr>
              <w:rPr>
                <w:rFonts w:ascii="Cambria Math" w:hAnsi="Cambria Math"/>
                <w:i/>
              </w:rPr>
            </m:ctrlPr>
          </m:sSubPr>
          <m:e>
            <m:r>
              <m:rPr>
                <m:sty m:val="bi"/>
              </m:rPr>
              <w:rPr>
                <w:rFonts w:ascii="Cambria Math" w:hAnsi="Cambria Math"/>
              </w:rPr>
              <m:t>h</m:t>
            </m:r>
          </m:e>
          <m:sub>
            <m:r>
              <w:rPr>
                <w:rFonts w:ascii="Cambria Math" w:hAnsi="Cambria Math"/>
              </w:rPr>
              <m:t>i</m:t>
            </m:r>
          </m:sub>
        </m:sSub>
      </m:oMath>
      <w:r w:rsidR="00436E7F" w:rsidRPr="003B2E5A">
        <w:t>)</w:t>
      </w:r>
      <w:r w:rsidR="00C36CB3" w:rsidRPr="003B2E5A">
        <w:t xml:space="preserve"> in the sentence</w:t>
      </w:r>
      <w:r w:rsidR="00436E7F" w:rsidRPr="003B2E5A">
        <w:t xml:space="preserve"> </w:t>
      </w:r>
      <w:r w:rsidR="00281D73" w:rsidRPr="003B2E5A">
        <w:t>with the target entity</w:t>
      </w:r>
      <w:r w:rsidR="00C36CB3" w:rsidRPr="003B2E5A">
        <w:t xml:space="preserve"> embedding</w:t>
      </w:r>
      <w:r w:rsidR="00281D73" w:rsidRPr="003B2E5A">
        <w:t xml:space="preserve"> (</w:t>
      </w:r>
      <m:oMath>
        <m:sSub>
          <m:sSubPr>
            <m:ctrlPr>
              <w:rPr>
                <w:rFonts w:ascii="Cambria Math" w:hAnsi="Cambria Math"/>
                <w:i/>
              </w:rPr>
            </m:ctrlPr>
          </m:sSubPr>
          <m:e>
            <m:r>
              <m:rPr>
                <m:sty m:val="bi"/>
              </m:rPr>
              <w:rPr>
                <w:rFonts w:ascii="Cambria Math" w:hAnsi="Cambria Math"/>
              </w:rPr>
              <m:t>h</m:t>
            </m:r>
          </m:e>
          <m:sub>
            <m:r>
              <w:rPr>
                <w:rFonts w:ascii="Cambria Math" w:hAnsi="Cambria Math"/>
              </w:rPr>
              <m:t>target</m:t>
            </m:r>
          </m:sub>
        </m:sSub>
      </m:oMath>
      <w:r w:rsidR="00281D73" w:rsidRPr="003B2E5A">
        <w:t xml:space="preserve">) </w:t>
      </w:r>
      <w:r w:rsidR="0035534A" w:rsidRPr="003B2E5A">
        <w:t>and a representation</w:t>
      </w:r>
      <w:r w:rsidR="00ED0CB6" w:rsidRPr="003B2E5A">
        <w:t xml:space="preserve"> </w:t>
      </w:r>
      <w:r w:rsidR="0035534A" w:rsidRPr="003B2E5A">
        <w:t>of the sentence</w:t>
      </w:r>
      <w:r w:rsidR="00ED0CB6" w:rsidRPr="003B2E5A">
        <w:t xml:space="preserve">, </w:t>
      </w:r>
      <m:oMath>
        <m:sSub>
          <m:sSubPr>
            <m:ctrlPr>
              <w:rPr>
                <w:rFonts w:ascii="Cambria Math" w:hAnsi="Cambria Math"/>
                <w:i/>
              </w:rPr>
            </m:ctrlPr>
          </m:sSubPr>
          <m:e>
            <m:r>
              <m:rPr>
                <m:sty m:val="bi"/>
              </m:rPr>
              <w:rPr>
                <w:rFonts w:ascii="Cambria Math" w:hAnsi="Cambria Math"/>
              </w:rPr>
              <m:t>h</m:t>
            </m:r>
          </m:e>
          <m:sub>
            <m:r>
              <w:rPr>
                <w:rFonts w:ascii="Cambria Math" w:hAnsi="Cambria Math"/>
              </w:rPr>
              <m:t>sentence</m:t>
            </m:r>
          </m:sub>
        </m:sSub>
      </m:oMath>
      <w:r w:rsidR="00ED0CB6" w:rsidRPr="003B2E5A">
        <w:t>, output</w:t>
      </w:r>
      <w:r w:rsidR="0035534A" w:rsidRPr="003B2E5A">
        <w:t xml:space="preserve"> by BERT</w:t>
      </w:r>
      <w:r w:rsidR="00ED0CB6" w:rsidRPr="003B2E5A">
        <w:t>,</w:t>
      </w:r>
      <w:r w:rsidR="00FC7B02" w:rsidRPr="003B2E5A">
        <w:t xml:space="preserve"> </w:t>
      </w:r>
      <w:r w:rsidR="00A20617" w:rsidRPr="003B2E5A">
        <w:t>to compute a</w:t>
      </w:r>
      <w:r w:rsidR="00737206" w:rsidRPr="003B2E5A">
        <w:t xml:space="preserve"> ne</w:t>
      </w:r>
      <w:r w:rsidR="00560F17" w:rsidRPr="003B2E5A">
        <w:t>w</w:t>
      </w:r>
      <w:r w:rsidR="002519A8" w:rsidRPr="003B2E5A">
        <w:t xml:space="preserve"> embedding, </w:t>
      </w:r>
      <m:oMath>
        <m:sSubSup>
          <m:sSubSupPr>
            <m:ctrlPr>
              <w:rPr>
                <w:rFonts w:ascii="Cambria Math" w:hAnsi="Cambria Math"/>
                <w:i/>
              </w:rPr>
            </m:ctrlPr>
          </m:sSubSupPr>
          <m:e>
            <m:r>
              <m:rPr>
                <m:sty m:val="bi"/>
              </m:rPr>
              <w:rPr>
                <w:rFonts w:ascii="Cambria Math" w:hAnsi="Cambria Math"/>
              </w:rPr>
              <m:t>h</m:t>
            </m:r>
          </m:e>
          <m:sub>
            <m:r>
              <w:rPr>
                <w:rFonts w:ascii="Cambria Math" w:hAnsi="Cambria Math"/>
              </w:rPr>
              <m:t>i</m:t>
            </m:r>
          </m:sub>
          <m:sup>
            <m:r>
              <m:rPr>
                <m:sty m:val="bi"/>
              </m:rPr>
              <w:rPr>
                <w:rFonts w:ascii="Cambria Math" w:hAnsi="Cambria Math"/>
              </w:rPr>
              <m:t>'</m:t>
            </m:r>
          </m:sup>
        </m:sSubSup>
      </m:oMath>
      <w:r w:rsidR="002519A8" w:rsidRPr="003B2E5A">
        <w:t>,</w:t>
      </w:r>
      <w:r w:rsidR="00560F17" w:rsidRPr="003B2E5A">
        <w:t xml:space="preserve"> for each word</w:t>
      </w:r>
      <w:r w:rsidR="000C528D" w:rsidRPr="003B2E5A">
        <w:t>,</w:t>
      </w:r>
      <w:r w:rsidR="002519A8" w:rsidRPr="003B2E5A">
        <w:t xml:space="preserve"> as</w:t>
      </w:r>
    </w:p>
    <w:p w14:paraId="151A38F7" w14:textId="51BD65D9" w:rsidR="0083355D" w:rsidRPr="003B2E5A" w:rsidRDefault="004673AD" w:rsidP="006971AF">
      <m:oMathPara>
        <m:oMath>
          <m:eqArr>
            <m:eqArrPr>
              <m:maxDist m:val="1"/>
              <m:ctrlPr>
                <w:rPr>
                  <w:rFonts w:ascii="Cambria Math" w:hAnsi="Cambria Math"/>
                </w:rPr>
              </m:ctrlPr>
            </m:eqArrPr>
            <m:e>
              <m:sSubSup>
                <m:sSubSupPr>
                  <m:ctrlPr>
                    <w:rPr>
                      <w:rFonts w:ascii="Cambria Math" w:hAnsi="Cambria Math"/>
                    </w:rPr>
                  </m:ctrlPr>
                </m:sSubSupPr>
                <m:e>
                  <m:r>
                    <m:rPr>
                      <m:sty m:val="bi"/>
                    </m:rPr>
                    <w:rPr>
                      <w:rFonts w:ascii="Cambria Math" w:hAnsi="Cambria Math"/>
                    </w:rPr>
                    <m:t>h</m:t>
                  </m:r>
                </m:e>
                <m:sub>
                  <m:r>
                    <w:rPr>
                      <w:rFonts w:ascii="Cambria Math" w:hAnsi="Cambria Math"/>
                    </w:rPr>
                    <m:t>i</m:t>
                  </m:r>
                </m:sub>
                <m:sup>
                  <m:r>
                    <m:rPr>
                      <m:sty m:val="b"/>
                    </m:rPr>
                    <w:rPr>
                      <w:rFonts w:ascii="Cambria Math" w:hAnsi="Cambria Math"/>
                    </w:rPr>
                    <m:t>'</m:t>
                  </m:r>
                </m:sup>
              </m:sSubSup>
              <m:r>
                <m:rPr>
                  <m:sty m:val="p"/>
                </m:rPr>
                <w:rPr>
                  <w:rFonts w:ascii="Cambria Math" w:hAnsi="Cambria Math"/>
                </w:rPr>
                <m:t>=</m:t>
              </m:r>
              <m:r>
                <m:rPr>
                  <m:nor/>
                </m:rPr>
                <m:t>concat</m:t>
              </m:r>
              <m:d>
                <m:dPr>
                  <m:ctrlPr>
                    <w:rPr>
                      <w:rFonts w:ascii="Cambria Math" w:hAnsi="Cambria Math"/>
                    </w:rPr>
                  </m:ctrlPr>
                </m:dPr>
                <m:e>
                  <m:sSub>
                    <m:sSubPr>
                      <m:ctrlPr>
                        <w:rPr>
                          <w:rFonts w:ascii="Cambria Math" w:hAnsi="Cambria Math"/>
                        </w:rPr>
                      </m:ctrlPr>
                    </m:sSubPr>
                    <m:e>
                      <m:r>
                        <m:rPr>
                          <m:sty m:val="bi"/>
                        </m:rPr>
                        <w:rPr>
                          <w:rFonts w:ascii="Cambria Math" w:hAnsi="Cambria Math"/>
                        </w:rPr>
                        <m:t>h</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m:rPr>
                          <m:sty m:val="bi"/>
                        </m:rPr>
                        <w:rPr>
                          <w:rFonts w:ascii="Cambria Math" w:hAnsi="Cambria Math"/>
                        </w:rPr>
                        <m:t>h</m:t>
                      </m:r>
                    </m:e>
                    <m:sub>
                      <m:r>
                        <w:rPr>
                          <w:rFonts w:ascii="Cambria Math" w:hAnsi="Cambria Math"/>
                        </w:rPr>
                        <m:t>target</m:t>
                      </m:r>
                    </m:sub>
                  </m:sSub>
                  <m:r>
                    <m:rPr>
                      <m:sty m:val="p"/>
                    </m:rPr>
                    <w:rPr>
                      <w:rFonts w:ascii="Cambria Math" w:hAnsi="Cambria Math"/>
                    </w:rPr>
                    <m:t xml:space="preserve">, </m:t>
                  </m:r>
                  <m:sSub>
                    <m:sSubPr>
                      <m:ctrlPr>
                        <w:rPr>
                          <w:rFonts w:ascii="Cambria Math" w:hAnsi="Cambria Math"/>
                        </w:rPr>
                      </m:ctrlPr>
                    </m:sSubPr>
                    <m:e>
                      <m:r>
                        <m:rPr>
                          <m:sty m:val="bi"/>
                        </m:rPr>
                        <w:rPr>
                          <w:rFonts w:ascii="Cambria Math" w:hAnsi="Cambria Math"/>
                        </w:rPr>
                        <m:t>h</m:t>
                      </m:r>
                    </m:e>
                    <m:sub>
                      <m:r>
                        <w:rPr>
                          <w:rFonts w:ascii="Cambria Math" w:hAnsi="Cambria Math"/>
                        </w:rPr>
                        <m:t>sentence</m:t>
                      </m:r>
                    </m:sub>
                  </m:sSub>
                </m:e>
              </m:d>
              <m:r>
                <m:rPr>
                  <m:sty m:val="p"/>
                </m:rPr>
                <w:rPr>
                  <w:rFonts w:ascii="Cambria Math" w:hAnsi="Cambria Math"/>
                </w:rPr>
                <m:t>,#</m:t>
              </m:r>
              <m:d>
                <m:dPr>
                  <m:ctrlPr>
                    <w:rPr>
                      <w:rFonts w:ascii="Cambria Math" w:hAnsi="Cambria Math"/>
                    </w:rPr>
                  </m:ctrlPr>
                </m:dPr>
                <m:e>
                  <m:r>
                    <m:rPr>
                      <m:sty m:val="p"/>
                    </m:rPr>
                    <w:rPr>
                      <w:rFonts w:ascii="Cambria Math" w:hAnsi="Cambria Math"/>
                    </w:rPr>
                    <m:t>7</m:t>
                  </m:r>
                </m:e>
              </m:d>
            </m:e>
          </m:eqArr>
        </m:oMath>
      </m:oMathPara>
    </w:p>
    <w:p w14:paraId="00E9D25B" w14:textId="6C9BB89A" w:rsidR="009C5D61" w:rsidRDefault="00F83D5F" w:rsidP="006971AF">
      <w:r w:rsidRPr="003B2E5A">
        <w:t xml:space="preserve">in which </w:t>
      </w:r>
      <w:proofErr w:type="spellStart"/>
      <m:oMath>
        <m:r>
          <m:rPr>
            <m:nor/>
          </m:rPr>
          <m:t>concat</m:t>
        </m:r>
      </m:oMath>
      <w:proofErr w:type="spellEnd"/>
      <w:r w:rsidR="00A43B93" w:rsidRPr="003B2E5A">
        <w:t xml:space="preserve"> denotes the concatenation operation.</w:t>
      </w:r>
      <w:r w:rsidR="00C93004" w:rsidRPr="003B2E5A">
        <w:t xml:space="preserve"> This embedding </w:t>
      </w:r>
      <w:r w:rsidR="007A7531">
        <w:t>is</w:t>
      </w:r>
      <w:r w:rsidR="00657B6F" w:rsidRPr="003B2E5A">
        <w:t xml:space="preserve"> used to compute an emission score</w:t>
      </w:r>
      <w:r w:rsidR="00560F17" w:rsidRPr="003B2E5A">
        <w:t xml:space="preserve"> for</w:t>
      </w:r>
      <w:r w:rsidR="00D350B8">
        <w:t xml:space="preserve"> each</w:t>
      </w:r>
      <w:r w:rsidR="00560F17" w:rsidRPr="003B2E5A">
        <w:t xml:space="preserve"> word</w:t>
      </w:r>
      <w:r w:rsidR="00AC1EFE" w:rsidRPr="003B2E5A">
        <w:t xml:space="preserve"> </w:t>
      </w:r>
      <w:r w:rsidR="00D92D17">
        <w:t xml:space="preserve">using </w:t>
      </w:r>
      <w:r w:rsidR="00AC1EFE" w:rsidRPr="003B2E5A">
        <w:t>Equation (2),</w:t>
      </w:r>
      <w:r w:rsidR="00E74A3D" w:rsidRPr="003B2E5A">
        <w:t xml:space="preserve"> </w:t>
      </w:r>
      <w:r w:rsidR="00560F17" w:rsidRPr="003B2E5A">
        <w:t>b</w:t>
      </w:r>
      <w:r w:rsidR="00D92D17">
        <w:t>ut</w:t>
      </w:r>
      <w:r w:rsidR="00E74A3D" w:rsidRPr="003B2E5A">
        <w:t xml:space="preserve"> </w:t>
      </w:r>
      <w:r w:rsidR="00067AD8" w:rsidRPr="003B2E5A">
        <w:t xml:space="preserve">replacing </w:t>
      </w:r>
      <m:oMath>
        <m:sSub>
          <m:sSubPr>
            <m:ctrlPr>
              <w:rPr>
                <w:rFonts w:ascii="Cambria Math" w:hAnsi="Cambria Math"/>
              </w:rPr>
            </m:ctrlPr>
          </m:sSubPr>
          <m:e>
            <m:r>
              <m:rPr>
                <m:sty m:val="bi"/>
              </m:rPr>
              <w:rPr>
                <w:rFonts w:ascii="Cambria Math" w:hAnsi="Cambria Math"/>
              </w:rPr>
              <m:t>h</m:t>
            </m:r>
          </m:e>
          <m:sub>
            <m:r>
              <w:rPr>
                <w:rFonts w:ascii="Cambria Math" w:hAnsi="Cambria Math"/>
              </w:rPr>
              <m:t>i</m:t>
            </m:r>
          </m:sub>
        </m:sSub>
      </m:oMath>
      <w:r w:rsidR="00067AD8" w:rsidRPr="003B2E5A">
        <w:t xml:space="preserve"> </w:t>
      </w:r>
      <w:r w:rsidR="00D92D17">
        <w:t>with</w:t>
      </w:r>
      <w:r w:rsidR="00D92D17" w:rsidRPr="003B2E5A">
        <w:t xml:space="preserve"> </w:t>
      </w:r>
      <m:oMath>
        <m:sSubSup>
          <m:sSubSupPr>
            <m:ctrlPr>
              <w:rPr>
                <w:rFonts w:ascii="Cambria Math" w:hAnsi="Cambria Math"/>
              </w:rPr>
            </m:ctrlPr>
          </m:sSubSupPr>
          <m:e>
            <m:r>
              <m:rPr>
                <m:sty m:val="bi"/>
              </m:rPr>
              <w:rPr>
                <w:rFonts w:ascii="Cambria Math" w:hAnsi="Cambria Math"/>
              </w:rPr>
              <m:t>h</m:t>
            </m:r>
          </m:e>
          <m:sub>
            <m:r>
              <w:rPr>
                <w:rFonts w:ascii="Cambria Math" w:hAnsi="Cambria Math"/>
              </w:rPr>
              <m:t>i</m:t>
            </m:r>
          </m:sub>
          <m:sup>
            <m:r>
              <m:rPr>
                <m:sty m:val="b"/>
              </m:rPr>
              <w:rPr>
                <w:rFonts w:ascii="Cambria Math" w:hAnsi="Cambria Math"/>
              </w:rPr>
              <m:t>'</m:t>
            </m:r>
          </m:sup>
        </m:sSubSup>
      </m:oMath>
      <w:r w:rsidR="00067AD8" w:rsidRPr="003B2E5A">
        <w:t xml:space="preserve"> and the weight matrix and bias vector </w:t>
      </w:r>
      <w:r w:rsidR="007A559D">
        <w:t>with</w:t>
      </w:r>
      <w:r w:rsidR="007A559D" w:rsidRPr="003B2E5A">
        <w:t xml:space="preserve"> </w:t>
      </w:r>
      <w:r w:rsidR="00067AD8" w:rsidRPr="003B2E5A">
        <w:t>new ones optimi</w:t>
      </w:r>
      <w:r w:rsidR="00E434B1">
        <w:t>s</w:t>
      </w:r>
      <w:r w:rsidR="00067AD8" w:rsidRPr="003B2E5A">
        <w:t>ed for role labelling</w:t>
      </w:r>
      <w:r w:rsidR="00813F96" w:rsidRPr="003B2E5A">
        <w:t>.</w:t>
      </w:r>
    </w:p>
    <w:p w14:paraId="1A922467" w14:textId="1CFD9D88" w:rsidR="00D350B8" w:rsidRPr="003B2E5A" w:rsidRDefault="00D350B8" w:rsidP="00D350B8">
      <w:r>
        <w:t>We used this emission score to c</w:t>
      </w:r>
      <w:r w:rsidRPr="003B2E5A">
        <w:t>lassif</w:t>
      </w:r>
      <w:r>
        <w:t>y</w:t>
      </w:r>
      <w:r w:rsidR="00075508">
        <w:t xml:space="preserve"> whether each word was related to the target entity and, if so, the entity type of each such word</w:t>
      </w:r>
      <w:r w:rsidRPr="003B2E5A">
        <w:t xml:space="preserve">, following the method described </w:t>
      </w:r>
      <w:r>
        <w:t>for the</w:t>
      </w:r>
      <w:r w:rsidRPr="003B2E5A">
        <w:t xml:space="preserve"> CRF architecture </w:t>
      </w:r>
      <w:r>
        <w:t>but replacing</w:t>
      </w:r>
      <w:r w:rsidRPr="003B2E5A">
        <w:t xml:space="preserve"> </w:t>
      </w:r>
      <m:oMath>
        <m:sSubSup>
          <m:sSubSupPr>
            <m:ctrlPr>
              <w:rPr>
                <w:rFonts w:ascii="Cambria Math" w:hAnsi="Cambria Math"/>
                <w:b/>
                <w:bCs/>
                <w:i/>
              </w:rPr>
            </m:ctrlPr>
          </m:sSubSupPr>
          <m:e>
            <m:r>
              <m:rPr>
                <m:sty m:val="bi"/>
              </m:rPr>
              <w:rPr>
                <w:rFonts w:ascii="Cambria Math" w:hAnsi="Cambria Math"/>
              </w:rPr>
              <m:t>z</m:t>
            </m:r>
          </m:e>
          <m:sub>
            <m:r>
              <w:rPr>
                <w:rFonts w:ascii="Cambria Math" w:hAnsi="Cambria Math"/>
              </w:rPr>
              <m:t>i</m:t>
            </m:r>
            <m:ctrlPr>
              <w:rPr>
                <w:rFonts w:ascii="Cambria Math" w:hAnsi="Cambria Math"/>
                <w:i/>
              </w:rPr>
            </m:ctrlPr>
          </m:sub>
          <m:sup>
            <m:r>
              <m:rPr>
                <m:sty m:val="p"/>
              </m:rPr>
              <w:rPr>
                <w:rFonts w:ascii="Cambria Math" w:hAnsi="Cambria Math"/>
              </w:rPr>
              <m:t>CRF</m:t>
            </m:r>
          </m:sup>
        </m:sSubSup>
      </m:oMath>
      <w:r w:rsidRPr="003B2E5A">
        <w:rPr>
          <w:b/>
          <w:bCs/>
        </w:rPr>
        <w:t xml:space="preserve"> </w:t>
      </w:r>
      <w:r>
        <w:t>with</w:t>
      </w:r>
      <w:r w:rsidRPr="003B2E5A">
        <w:t xml:space="preserve"> th</w:t>
      </w:r>
      <w:r>
        <w:t xml:space="preserve">is </w:t>
      </w:r>
      <w:r w:rsidRPr="003B2E5A">
        <w:t>score.</w:t>
      </w:r>
    </w:p>
    <w:p w14:paraId="17938989" w14:textId="0033D282" w:rsidR="006F4638" w:rsidRPr="00E434B1" w:rsidRDefault="006F4638" w:rsidP="00E35821">
      <w:pPr>
        <w:pStyle w:val="Heading3"/>
      </w:pPr>
      <w:r w:rsidRPr="00E434B1">
        <w:lastRenderedPageBreak/>
        <w:t>Relation classification</w:t>
      </w:r>
    </w:p>
    <w:p w14:paraId="5F1F63DF" w14:textId="4621BC1A" w:rsidR="006F4638" w:rsidRPr="003B2E5A" w:rsidRDefault="006F4638" w:rsidP="006971AF">
      <w:r w:rsidRPr="003B2E5A">
        <w:t>The relation classification architecture</w:t>
      </w:r>
      <w:r w:rsidR="00D34D25">
        <w:t xml:space="preserve"> </w:t>
      </w:r>
      <w:r w:rsidRPr="003B2E5A">
        <w:fldChar w:fldCharType="begin"/>
      </w:r>
      <w:r w:rsidR="00D34D25">
        <w:instrText xml:space="preserve"> ADDIN EN.CITE &lt;EndNote&gt;&lt;Cite&gt;&lt;Author&gt;Wu&lt;/Author&gt;&lt;Year&gt;2019&lt;/Year&gt;&lt;RecNum&gt;39&lt;/RecNum&gt;&lt;DisplayText&gt;[10]&lt;/DisplayText&gt;&lt;record&gt;&lt;rec-number&gt;39&lt;/rec-number&gt;&lt;foreign-keys&gt;&lt;key app="EN" db-id="r00zddt94aarv9e5x5g5werxxs52pe00ts0s" timestamp="1662634619"&gt;39&lt;/key&gt;&lt;/foreign-keys&gt;&lt;ref-type name="Conference Paper"&gt;47&lt;/ref-type&gt;&lt;contributors&gt;&lt;authors&gt;&lt;author&gt;Shanchan Wu&lt;/author&gt;&lt;author&gt;Yifan He&lt;/author&gt;&lt;/authors&gt;&lt;/contributors&gt;&lt;titles&gt;&lt;title&gt;Enriching pre-trained language model with entity information for relation classification&lt;/title&gt;&lt;secondary-title&gt;Proceedings of the 28th ACM International Conference on Information and Knowledge Management&lt;/secondary-title&gt;&lt;/titles&gt;&lt;pages&gt;2361–2364&lt;/pages&gt;&lt;keywords&gt;&lt;keyword&gt;relation classification, relation extraction, language model&lt;/keyword&gt;&lt;/keywords&gt;&lt;dates&gt;&lt;year&gt;2019&lt;/year&gt;&lt;pub-dates&gt;&lt;date&gt;3–7 November 2019&lt;/date&gt;&lt;/pub-dates&gt;&lt;/dates&gt;&lt;pub-location&gt;Beijing, China&lt;/pub-location&gt;&lt;publisher&gt;Association for Computing Machinery&lt;/publisher&gt;&lt;urls&gt;&lt;related-urls&gt;&lt;url&gt;https://doi.org/10.1145/3357384.3358119&lt;/url&gt;&lt;/related-urls&gt;&lt;/urls&gt;&lt;custom1&gt;New York, NY&lt;/custom1&gt;&lt;electronic-resource-num&gt;10.1145/3357384.3358119&lt;/electronic-resource-num&gt;&lt;/record&gt;&lt;/Cite&gt;&lt;/EndNote&gt;</w:instrText>
      </w:r>
      <w:r w:rsidRPr="003B2E5A">
        <w:fldChar w:fldCharType="separate"/>
      </w:r>
      <w:r w:rsidR="00D34D25">
        <w:rPr>
          <w:noProof/>
        </w:rPr>
        <w:t>[10]</w:t>
      </w:r>
      <w:r w:rsidRPr="003B2E5A">
        <w:fldChar w:fldCharType="end"/>
      </w:r>
      <w:r w:rsidRPr="003B2E5A">
        <w:t xml:space="preserve"> first receives two target entities</w:t>
      </w:r>
      <w:r w:rsidR="00C33299" w:rsidRPr="003B2E5A">
        <w:t xml:space="preserve"> </w:t>
      </w:r>
      <w:r w:rsidR="00D92D17">
        <w:t>(</w:t>
      </w:r>
      <m:oMath>
        <m:r>
          <w:rPr>
            <w:rFonts w:ascii="Cambria Math" w:hAnsi="Cambria Math"/>
          </w:rPr>
          <m:t>targe</m:t>
        </m:r>
        <m:sSub>
          <m:sSubPr>
            <m:ctrlPr>
              <w:rPr>
                <w:rFonts w:ascii="Cambria Math" w:hAnsi="Cambria Math"/>
                <w:i/>
              </w:rPr>
            </m:ctrlPr>
          </m:sSubPr>
          <m:e>
            <m:r>
              <w:rPr>
                <w:rFonts w:ascii="Cambria Math" w:hAnsi="Cambria Math"/>
              </w:rPr>
              <m:t>t</m:t>
            </m:r>
          </m:e>
          <m:sub>
            <m:r>
              <w:rPr>
                <w:rFonts w:ascii="Cambria Math" w:hAnsi="Cambria Math"/>
              </w:rPr>
              <m:t>1</m:t>
            </m:r>
          </m:sub>
        </m:sSub>
      </m:oMath>
      <w:r w:rsidRPr="003B2E5A">
        <w:t xml:space="preserve"> </w:t>
      </w:r>
      <w:r w:rsidR="00C33299" w:rsidRPr="003B2E5A">
        <w:t xml:space="preserve">and </w:t>
      </w:r>
      <m:oMath>
        <m:r>
          <w:rPr>
            <w:rFonts w:ascii="Cambria Math" w:hAnsi="Cambria Math"/>
          </w:rPr>
          <m:t>targe</m:t>
        </m:r>
        <m:sSub>
          <m:sSubPr>
            <m:ctrlPr>
              <w:rPr>
                <w:rFonts w:ascii="Cambria Math" w:hAnsi="Cambria Math"/>
                <w:i/>
              </w:rPr>
            </m:ctrlPr>
          </m:sSubPr>
          <m:e>
            <m:r>
              <w:rPr>
                <w:rFonts w:ascii="Cambria Math" w:hAnsi="Cambria Math"/>
              </w:rPr>
              <m:t>t</m:t>
            </m:r>
          </m:e>
          <m:sub>
            <m:r>
              <w:rPr>
                <w:rFonts w:ascii="Cambria Math" w:hAnsi="Cambria Math"/>
              </w:rPr>
              <m:t>2</m:t>
            </m:r>
          </m:sub>
        </m:sSub>
      </m:oMath>
      <w:r w:rsidR="00D92D17">
        <w:t>)</w:t>
      </w:r>
      <w:r w:rsidR="00C33299" w:rsidRPr="003B2E5A">
        <w:t xml:space="preserve"> </w:t>
      </w:r>
      <w:r w:rsidR="005A3805" w:rsidRPr="003B2E5A">
        <w:t>and their sentence</w:t>
      </w:r>
      <w:r w:rsidR="005A3805" w:rsidRPr="003B2E5A">
        <w:rPr>
          <w:i/>
        </w:rPr>
        <w:t xml:space="preserve"> </w:t>
      </w:r>
      <w:r w:rsidR="00D92D17" w:rsidRPr="00196A55">
        <w:rPr>
          <w:iCs/>
        </w:rPr>
        <w:t>(</w:t>
      </w:r>
      <m:oMath>
        <m:r>
          <w:rPr>
            <w:rFonts w:ascii="Cambria Math" w:hAnsi="Cambria Math"/>
          </w:rPr>
          <m:t>sentence</m:t>
        </m:r>
      </m:oMath>
      <w:r w:rsidR="00D92D17">
        <w:rPr>
          <w:iCs/>
        </w:rPr>
        <w:t>)</w:t>
      </w:r>
      <w:r w:rsidR="005A3805" w:rsidRPr="003B2E5A">
        <w:t xml:space="preserve"> </w:t>
      </w:r>
      <w:r w:rsidR="00266DFD" w:rsidRPr="003B2E5A">
        <w:t>from</w:t>
      </w:r>
      <w:r w:rsidRPr="003B2E5A">
        <w:t xml:space="preserve"> the </w:t>
      </w:r>
      <w:r w:rsidR="00C33299" w:rsidRPr="003B2E5A">
        <w:t>entity recognition model</w:t>
      </w:r>
      <w:r w:rsidR="005A3805" w:rsidRPr="003B2E5A">
        <w:t xml:space="preserve">. </w:t>
      </w:r>
      <w:r w:rsidR="00E354C7">
        <w:t>As</w:t>
      </w:r>
      <w:r w:rsidR="00E354C7" w:rsidRPr="003B2E5A">
        <w:t xml:space="preserve"> </w:t>
      </w:r>
      <w:r w:rsidR="00D92D17">
        <w:t xml:space="preserve">for </w:t>
      </w:r>
      <w:r w:rsidR="00A01FA9" w:rsidRPr="003B2E5A">
        <w:t xml:space="preserve">role labelling, a BERT model computes a contextual embedding, </w:t>
      </w:r>
      <m:oMath>
        <m:sSub>
          <m:sSubPr>
            <m:ctrlPr>
              <w:rPr>
                <w:rFonts w:ascii="Cambria Math" w:hAnsi="Cambria Math"/>
                <w:i/>
              </w:rPr>
            </m:ctrlPr>
          </m:sSubPr>
          <m:e>
            <m:r>
              <m:rPr>
                <m:sty m:val="bi"/>
              </m:rPr>
              <w:rPr>
                <w:rFonts w:ascii="Cambria Math" w:hAnsi="Cambria Math"/>
              </w:rPr>
              <m:t>h</m:t>
            </m:r>
          </m:e>
          <m:sub>
            <m:r>
              <w:rPr>
                <w:rFonts w:ascii="Cambria Math" w:hAnsi="Cambria Math"/>
              </w:rPr>
              <m:t>i</m:t>
            </m:r>
          </m:sub>
        </m:sSub>
      </m:oMath>
      <w:r w:rsidR="00A01FA9" w:rsidRPr="003B2E5A">
        <w:t xml:space="preserve">, </w:t>
      </w:r>
      <w:r w:rsidR="0049642D" w:rsidRPr="003B2E5A">
        <w:t xml:space="preserve">for the first </w:t>
      </w:r>
      <w:proofErr w:type="spellStart"/>
      <w:r w:rsidR="0049642D" w:rsidRPr="003B2E5A">
        <w:t>wordpiece</w:t>
      </w:r>
      <w:proofErr w:type="spellEnd"/>
      <w:r w:rsidR="0049642D" w:rsidRPr="003B2E5A">
        <w:t xml:space="preserve"> of each word </w:t>
      </w:r>
      <w:r w:rsidR="00A01FA9" w:rsidRPr="003B2E5A">
        <w:t>in</w:t>
      </w:r>
      <w:r w:rsidR="00AB0AF4" w:rsidRPr="003B2E5A">
        <w:t xml:space="preserve"> </w:t>
      </w:r>
      <m:oMath>
        <m:r>
          <w:rPr>
            <w:rFonts w:ascii="Cambria Math" w:hAnsi="Cambria Math"/>
          </w:rPr>
          <m:t>sentence</m:t>
        </m:r>
      </m:oMath>
      <w:r w:rsidR="00A01FA9" w:rsidRPr="003B2E5A">
        <w:t xml:space="preserve">, as well as </w:t>
      </w:r>
      <w:r w:rsidR="002526C0" w:rsidRPr="003B2E5A">
        <w:t xml:space="preserve">a representation of the sentence itself, </w:t>
      </w:r>
      <m:oMath>
        <m:sSub>
          <m:sSubPr>
            <m:ctrlPr>
              <w:rPr>
                <w:rFonts w:ascii="Cambria Math" w:hAnsi="Cambria Math"/>
                <w:i/>
              </w:rPr>
            </m:ctrlPr>
          </m:sSubPr>
          <m:e>
            <m:r>
              <m:rPr>
                <m:sty m:val="bi"/>
              </m:rPr>
              <w:rPr>
                <w:rFonts w:ascii="Cambria Math" w:hAnsi="Cambria Math"/>
              </w:rPr>
              <m:t>h</m:t>
            </m:r>
          </m:e>
          <m:sub>
            <m:r>
              <w:rPr>
                <w:rFonts w:ascii="Cambria Math" w:hAnsi="Cambria Math"/>
              </w:rPr>
              <m:t>sentence</m:t>
            </m:r>
          </m:sub>
        </m:sSub>
      </m:oMath>
      <w:r w:rsidR="00943E1B" w:rsidRPr="003B2E5A">
        <w:t xml:space="preserve">. </w:t>
      </w:r>
      <w:r w:rsidR="0058533B" w:rsidRPr="003B2E5A">
        <w:t>Then</w:t>
      </w:r>
      <w:r w:rsidR="00943E1B" w:rsidRPr="003B2E5A">
        <w:t>,</w:t>
      </w:r>
      <w:r w:rsidR="00C33299" w:rsidRPr="003B2E5A">
        <w:t xml:space="preserve"> </w:t>
      </w:r>
      <w:r w:rsidR="00943E1B" w:rsidRPr="003B2E5A">
        <w:t>we average</w:t>
      </w:r>
      <w:r w:rsidR="00C33299" w:rsidRPr="003B2E5A">
        <w:t xml:space="preserve"> the embeddings of the tokens</w:t>
      </w:r>
      <w:r w:rsidR="002526C0" w:rsidRPr="003B2E5A">
        <w:t xml:space="preserve"> included in the target entities</w:t>
      </w:r>
      <w:r w:rsidR="00943E1B" w:rsidRPr="003B2E5A">
        <w:t xml:space="preserve"> with the arithmetic mean function </w:t>
      </w:r>
      <w:r w:rsidR="00D92D17">
        <w:t>(</w:t>
      </w:r>
      <m:oMath>
        <m:r>
          <m:rPr>
            <m:nor/>
          </m:rPr>
          <m:t>mean</m:t>
        </m:r>
      </m:oMath>
      <w:r w:rsidR="00D92D17">
        <w:t>) and</w:t>
      </w:r>
      <w:r w:rsidR="00943E1B" w:rsidRPr="003B2E5A">
        <w:t xml:space="preserve"> </w:t>
      </w:r>
      <w:r w:rsidR="00F50D8B" w:rsidRPr="003B2E5A">
        <w:t xml:space="preserve">apply an activation function </w:t>
      </w:r>
      <w:r w:rsidR="00D92D17">
        <w:t>(</w:t>
      </w:r>
      <m:oMath>
        <m:r>
          <m:rPr>
            <m:nor/>
          </m:rPr>
          <m:t>tanh</m:t>
        </m:r>
      </m:oMath>
      <w:r w:rsidR="00D92D17">
        <w:t>)</w:t>
      </w:r>
      <w:r w:rsidR="00F50D8B" w:rsidRPr="003B2E5A">
        <w:t xml:space="preserve"> </w:t>
      </w:r>
      <w:r w:rsidR="0058533B" w:rsidRPr="003B2E5A">
        <w:t xml:space="preserve">and </w:t>
      </w:r>
      <w:r w:rsidR="00407DFD" w:rsidRPr="003B2E5A">
        <w:t xml:space="preserve">a </w:t>
      </w:r>
      <w:r w:rsidR="00A553C5" w:rsidRPr="003B2E5A">
        <w:t>linear</w:t>
      </w:r>
      <w:r w:rsidR="00F50D8B" w:rsidRPr="003B2E5A">
        <w:t xml:space="preserve"> layer</w:t>
      </w:r>
      <w:r w:rsidR="00407DFD" w:rsidRPr="003B2E5A">
        <w:t xml:space="preserve">, </w:t>
      </w:r>
      <w:r w:rsidR="00C33299" w:rsidRPr="003B2E5A">
        <w:t>such that</w:t>
      </w:r>
    </w:p>
    <w:p w14:paraId="415EA861" w14:textId="3A5A1C61" w:rsidR="00F50D8B" w:rsidRPr="003B2E5A" w:rsidRDefault="004673AD" w:rsidP="006971AF">
      <m:oMathPara>
        <m:oMath>
          <m:eqArr>
            <m:eqArrPr>
              <m:maxDist m:val="1"/>
              <m:ctrlPr>
                <w:rPr>
                  <w:rFonts w:ascii="Cambria Math" w:hAnsi="Cambria Math"/>
                </w:rPr>
              </m:ctrlPr>
            </m:eqArrPr>
            <m:e>
              <m:sSub>
                <m:sSubPr>
                  <m:ctrlPr>
                    <w:rPr>
                      <w:rFonts w:ascii="Cambria Math" w:hAnsi="Cambria Math"/>
                    </w:rPr>
                  </m:ctrlPr>
                </m:sSubPr>
                <m:e>
                  <m:r>
                    <m:rPr>
                      <m:sty m:val="bi"/>
                    </m:rPr>
                    <w:rPr>
                      <w:rFonts w:ascii="Cambria Math" w:hAnsi="Cambria Math"/>
                    </w:rPr>
                    <m:t>h</m:t>
                  </m:r>
                </m:e>
                <m:sub>
                  <m:r>
                    <w:rPr>
                      <w:rFonts w:ascii="Cambria Math" w:hAnsi="Cambria Math"/>
                    </w:rPr>
                    <m:t>targe</m:t>
                  </m:r>
                  <m:sSub>
                    <m:sSubPr>
                      <m:ctrlPr>
                        <w:rPr>
                          <w:rFonts w:ascii="Cambria Math" w:hAnsi="Cambria Math"/>
                        </w:rPr>
                      </m:ctrlPr>
                    </m:sSubPr>
                    <m:e>
                      <m:r>
                        <w:rPr>
                          <w:rFonts w:ascii="Cambria Math" w:hAnsi="Cambria Math"/>
                        </w:rPr>
                        <m:t>t</m:t>
                      </m:r>
                    </m:e>
                    <m:sub>
                      <m:r>
                        <m:rPr>
                          <m:sty m:val="p"/>
                        </m:rPr>
                        <w:rPr>
                          <w:rFonts w:ascii="Cambria Math" w:hAnsi="Cambria Math"/>
                        </w:rPr>
                        <m:t>1</m:t>
                      </m:r>
                    </m:sub>
                  </m:sSub>
                </m:sub>
              </m:sSub>
              <m:r>
                <m:rPr>
                  <m:sty m:val="p"/>
                </m:rPr>
                <w:rPr>
                  <w:rFonts w:ascii="Cambria Math" w:hAnsi="Cambria Math"/>
                </w:rPr>
                <m:t>=</m:t>
              </m:r>
              <m:sSub>
                <m:sSubPr>
                  <m:ctrlPr>
                    <w:rPr>
                      <w:rFonts w:ascii="Cambria Math" w:hAnsi="Cambria Math"/>
                    </w:rPr>
                  </m:ctrlPr>
                </m:sSubPr>
                <m:e>
                  <m:r>
                    <m:rPr>
                      <m:sty m:val="bi"/>
                    </m:rPr>
                    <w:rPr>
                      <w:rFonts w:ascii="Cambria Math" w:hAnsi="Cambria Math"/>
                    </w:rPr>
                    <m:t>W</m:t>
                  </m:r>
                </m:e>
                <m:sub>
                  <m:r>
                    <m:rPr>
                      <m:nor/>
                    </m:rPr>
                    <m:t>rel</m:t>
                  </m:r>
                </m:sub>
              </m:sSub>
              <m:r>
                <m:rPr>
                  <m:nor/>
                </m:rPr>
                <m:t xml:space="preserve"> ∙ tanh</m:t>
              </m:r>
              <m:d>
                <m:dPr>
                  <m:ctrlPr>
                    <w:rPr>
                      <w:rFonts w:ascii="Cambria Math" w:hAnsi="Cambria Math"/>
                    </w:rPr>
                  </m:ctrlPr>
                </m:dPr>
                <m:e>
                  <m:r>
                    <m:rPr>
                      <m:nor/>
                    </m:rPr>
                    <m:t>mean</m:t>
                  </m:r>
                  <m:d>
                    <m:dPr>
                      <m:ctrlPr>
                        <w:rPr>
                          <w:rFonts w:ascii="Cambria Math" w:hAnsi="Cambria Math"/>
                        </w:rPr>
                      </m:ctrlPr>
                    </m:dPr>
                    <m:e>
                      <m:sSub>
                        <m:sSubPr>
                          <m:ctrlPr>
                            <w:rPr>
                              <w:rFonts w:ascii="Cambria Math" w:hAnsi="Cambria Math"/>
                            </w:rPr>
                          </m:ctrlPr>
                        </m:sSubPr>
                        <m:e>
                          <m:r>
                            <m:rPr>
                              <m:sty m:val="bi"/>
                            </m:rPr>
                            <w:rPr>
                              <w:rFonts w:ascii="Cambria Math" w:hAnsi="Cambria Math"/>
                            </w:rPr>
                            <m:t>h</m:t>
                          </m:r>
                        </m:e>
                        <m:sub>
                          <m:sSub>
                            <m:sSubPr>
                              <m:ctrlPr>
                                <w:rPr>
                                  <w:rFonts w:ascii="Cambria Math" w:hAnsi="Cambria Math"/>
                                </w:rPr>
                              </m:ctrlPr>
                            </m:sSubPr>
                            <m:e>
                              <m:r>
                                <w:rPr>
                                  <w:rFonts w:ascii="Cambria Math" w:hAnsi="Cambria Math"/>
                                </w:rPr>
                                <m:t>s</m:t>
                              </m:r>
                            </m:e>
                            <m:sub>
                              <m:r>
                                <m:rPr>
                                  <m:sty m:val="p"/>
                                </m:rPr>
                                <w:rPr>
                                  <w:rFonts w:ascii="Cambria Math" w:hAnsi="Cambria Math"/>
                                </w:rPr>
                                <m:t>1</m:t>
                              </m:r>
                            </m:sub>
                          </m:sSub>
                        </m:sub>
                      </m:sSub>
                      <m:r>
                        <m:rPr>
                          <m:sty m:val="p"/>
                        </m:rPr>
                        <w:rPr>
                          <w:rFonts w:ascii="Cambria Math" w:hAnsi="Cambria Math"/>
                        </w:rPr>
                        <m:t xml:space="preserve">, </m:t>
                      </m:r>
                      <m:sSub>
                        <m:sSubPr>
                          <m:ctrlPr>
                            <w:rPr>
                              <w:rFonts w:ascii="Cambria Math" w:hAnsi="Cambria Math"/>
                            </w:rPr>
                          </m:ctrlPr>
                        </m:sSubPr>
                        <m:e>
                          <m:r>
                            <m:rPr>
                              <m:sty m:val="bi"/>
                            </m:rPr>
                            <w:rPr>
                              <w:rFonts w:ascii="Cambria Math" w:hAnsi="Cambria Math"/>
                            </w:rPr>
                            <m:t>h</m:t>
                          </m:r>
                        </m:e>
                        <m:sub>
                          <m:sSub>
                            <m:sSubPr>
                              <m:ctrlPr>
                                <w:rPr>
                                  <w:rFonts w:ascii="Cambria Math" w:hAnsi="Cambria Math"/>
                                </w:rPr>
                              </m:ctrlPr>
                            </m:sSubPr>
                            <m:e>
                              <m:r>
                                <w:rPr>
                                  <w:rFonts w:ascii="Cambria Math" w:hAnsi="Cambria Math"/>
                                </w:rPr>
                                <m:t>s</m:t>
                              </m:r>
                            </m:e>
                            <m:sub>
                              <m:r>
                                <m:rPr>
                                  <m:sty m:val="p"/>
                                </m:rPr>
                                <w:rPr>
                                  <w:rFonts w:ascii="Cambria Math" w:hAnsi="Cambria Math"/>
                                </w:rPr>
                                <m:t>1</m:t>
                              </m:r>
                            </m:sub>
                          </m:sSub>
                          <m:r>
                            <m:rPr>
                              <m:sty m:val="p"/>
                            </m:rPr>
                            <w:rPr>
                              <w:rFonts w:ascii="Cambria Math" w:hAnsi="Cambria Math"/>
                            </w:rPr>
                            <m:t>+1</m:t>
                          </m:r>
                        </m:sub>
                      </m:sSub>
                      <m:r>
                        <m:rPr>
                          <m:sty m:val="p"/>
                        </m:rPr>
                        <w:rPr>
                          <w:rFonts w:ascii="Cambria Math" w:hAnsi="Cambria Math"/>
                        </w:rPr>
                        <m:t xml:space="preserve">, …, </m:t>
                      </m:r>
                      <m:sSub>
                        <m:sSubPr>
                          <m:ctrlPr>
                            <w:rPr>
                              <w:rFonts w:ascii="Cambria Math" w:hAnsi="Cambria Math"/>
                            </w:rPr>
                          </m:ctrlPr>
                        </m:sSubPr>
                        <m:e>
                          <m:r>
                            <m:rPr>
                              <m:sty m:val="bi"/>
                            </m:rPr>
                            <w:rPr>
                              <w:rFonts w:ascii="Cambria Math" w:hAnsi="Cambria Math"/>
                            </w:rPr>
                            <m:t>h</m:t>
                          </m:r>
                        </m:e>
                        <m:sub>
                          <m:sSub>
                            <m:sSubPr>
                              <m:ctrlPr>
                                <w:rPr>
                                  <w:rFonts w:ascii="Cambria Math" w:hAnsi="Cambria Math"/>
                                </w:rPr>
                              </m:ctrlPr>
                            </m:sSubPr>
                            <m:e>
                              <m:r>
                                <w:rPr>
                                  <w:rFonts w:ascii="Cambria Math" w:hAnsi="Cambria Math"/>
                                </w:rPr>
                                <m:t>e</m:t>
                              </m:r>
                            </m:e>
                            <m:sub>
                              <m:r>
                                <m:rPr>
                                  <m:sty m:val="p"/>
                                </m:rPr>
                                <w:rPr>
                                  <w:rFonts w:ascii="Cambria Math" w:hAnsi="Cambria Math"/>
                                </w:rPr>
                                <m:t>1</m:t>
                              </m:r>
                            </m:sub>
                          </m:sSub>
                        </m:sub>
                      </m:sSub>
                    </m:e>
                  </m:d>
                </m:e>
              </m:d>
              <m:r>
                <m:rPr>
                  <m:sty m:val="p"/>
                </m:rPr>
                <w:rPr>
                  <w:rFonts w:ascii="Cambria Math" w:hAnsi="Cambria Math"/>
                </w:rPr>
                <m:t>+</m:t>
              </m:r>
              <m:sSub>
                <m:sSubPr>
                  <m:ctrlPr>
                    <w:rPr>
                      <w:rFonts w:ascii="Cambria Math" w:hAnsi="Cambria Math"/>
                    </w:rPr>
                  </m:ctrlPr>
                </m:sSubPr>
                <m:e>
                  <m:r>
                    <m:rPr>
                      <m:sty m:val="bi"/>
                    </m:rPr>
                    <w:rPr>
                      <w:rFonts w:ascii="Cambria Math" w:hAnsi="Cambria Math"/>
                    </w:rPr>
                    <m:t>b</m:t>
                  </m:r>
                </m:e>
                <m:sub>
                  <m:r>
                    <m:rPr>
                      <m:nor/>
                    </m:rPr>
                    <m:t>rel</m:t>
                  </m:r>
                </m:sub>
              </m:sSub>
              <m:r>
                <w:rPr>
                  <w:rFonts w:ascii="Cambria Math" w:hAnsi="Cambria Math"/>
                </w:rPr>
                <m:t>,#</m:t>
              </m:r>
              <m:d>
                <m:dPr>
                  <m:ctrlPr>
                    <w:rPr>
                      <w:rFonts w:ascii="Cambria Math" w:hAnsi="Cambria Math"/>
                    </w:rPr>
                  </m:ctrlPr>
                </m:dPr>
                <m:e>
                  <m:r>
                    <m:rPr>
                      <m:sty m:val="p"/>
                    </m:rPr>
                    <w:rPr>
                      <w:rFonts w:ascii="Cambria Math" w:hAnsi="Cambria Math"/>
                    </w:rPr>
                    <m:t>8</m:t>
                  </m:r>
                </m:e>
              </m:d>
              <m:ctrlPr>
                <w:rPr>
                  <w:rFonts w:ascii="Cambria Math" w:hAnsi="Cambria Math"/>
                  <w:i/>
                </w:rPr>
              </m:ctrlPr>
            </m:e>
          </m:eqArr>
        </m:oMath>
      </m:oMathPara>
    </w:p>
    <w:p w14:paraId="5FF6C3DE" w14:textId="2DFF8BEF" w:rsidR="0083355D" w:rsidRPr="003B2E5A" w:rsidRDefault="004673AD" w:rsidP="006971AF">
      <m:oMathPara>
        <m:oMath>
          <m:eqArr>
            <m:eqArrPr>
              <m:maxDist m:val="1"/>
              <m:ctrlPr>
                <w:rPr>
                  <w:rFonts w:ascii="Cambria Math" w:hAnsi="Cambria Math"/>
                  <w:i/>
                </w:rPr>
              </m:ctrlPr>
            </m:eqArrPr>
            <m:e>
              <m:sSub>
                <m:sSubPr>
                  <m:ctrlPr>
                    <w:rPr>
                      <w:rFonts w:ascii="Cambria Math" w:hAnsi="Cambria Math"/>
                    </w:rPr>
                  </m:ctrlPr>
                </m:sSubPr>
                <m:e>
                  <m:r>
                    <m:rPr>
                      <m:sty m:val="bi"/>
                    </m:rPr>
                    <w:rPr>
                      <w:rFonts w:ascii="Cambria Math" w:hAnsi="Cambria Math"/>
                    </w:rPr>
                    <m:t>h</m:t>
                  </m:r>
                </m:e>
                <m:sub>
                  <m:r>
                    <w:rPr>
                      <w:rFonts w:ascii="Cambria Math" w:hAnsi="Cambria Math"/>
                    </w:rPr>
                    <m:t>targe</m:t>
                  </m:r>
                  <m:sSub>
                    <m:sSubPr>
                      <m:ctrlPr>
                        <w:rPr>
                          <w:rFonts w:ascii="Cambria Math" w:hAnsi="Cambria Math"/>
                        </w:rPr>
                      </m:ctrlPr>
                    </m:sSubPr>
                    <m:e>
                      <m:r>
                        <w:rPr>
                          <w:rFonts w:ascii="Cambria Math" w:hAnsi="Cambria Math"/>
                        </w:rPr>
                        <m:t>t</m:t>
                      </m:r>
                    </m:e>
                    <m:sub>
                      <m:r>
                        <m:rPr>
                          <m:sty m:val="p"/>
                        </m:rPr>
                        <w:rPr>
                          <w:rFonts w:ascii="Cambria Math" w:hAnsi="Cambria Math"/>
                        </w:rPr>
                        <m:t>2</m:t>
                      </m:r>
                    </m:sub>
                  </m:sSub>
                </m:sub>
              </m:sSub>
              <m:r>
                <m:rPr>
                  <m:sty m:val="p"/>
                </m:rPr>
                <w:rPr>
                  <w:rFonts w:ascii="Cambria Math" w:hAnsi="Cambria Math"/>
                </w:rPr>
                <m:t>=</m:t>
              </m:r>
              <m:sSub>
                <m:sSubPr>
                  <m:ctrlPr>
                    <w:rPr>
                      <w:rFonts w:ascii="Cambria Math" w:hAnsi="Cambria Math"/>
                    </w:rPr>
                  </m:ctrlPr>
                </m:sSubPr>
                <m:e>
                  <m:r>
                    <m:rPr>
                      <m:sty m:val="bi"/>
                    </m:rPr>
                    <w:rPr>
                      <w:rFonts w:ascii="Cambria Math" w:hAnsi="Cambria Math"/>
                    </w:rPr>
                    <m:t>W</m:t>
                  </m:r>
                </m:e>
                <m:sub>
                  <m:r>
                    <m:rPr>
                      <m:nor/>
                    </m:rPr>
                    <m:t>rel</m:t>
                  </m:r>
                </m:sub>
              </m:sSub>
              <m:r>
                <m:rPr>
                  <m:nor/>
                </m:rPr>
                <m:t xml:space="preserve"> ∙ tanh</m:t>
              </m:r>
              <m:d>
                <m:dPr>
                  <m:ctrlPr>
                    <w:rPr>
                      <w:rFonts w:ascii="Cambria Math" w:hAnsi="Cambria Math"/>
                    </w:rPr>
                  </m:ctrlPr>
                </m:dPr>
                <m:e>
                  <m:r>
                    <m:rPr>
                      <m:nor/>
                    </m:rPr>
                    <m:t>mean</m:t>
                  </m:r>
                  <m:d>
                    <m:dPr>
                      <m:ctrlPr>
                        <w:rPr>
                          <w:rFonts w:ascii="Cambria Math" w:hAnsi="Cambria Math"/>
                        </w:rPr>
                      </m:ctrlPr>
                    </m:dPr>
                    <m:e>
                      <m:sSub>
                        <m:sSubPr>
                          <m:ctrlPr>
                            <w:rPr>
                              <w:rFonts w:ascii="Cambria Math" w:hAnsi="Cambria Math"/>
                            </w:rPr>
                          </m:ctrlPr>
                        </m:sSubPr>
                        <m:e>
                          <m:r>
                            <m:rPr>
                              <m:sty m:val="bi"/>
                            </m:rPr>
                            <w:rPr>
                              <w:rFonts w:ascii="Cambria Math" w:hAnsi="Cambria Math"/>
                            </w:rPr>
                            <m:t>h</m:t>
                          </m:r>
                        </m:e>
                        <m:sub>
                          <m:sSub>
                            <m:sSubPr>
                              <m:ctrlPr>
                                <w:rPr>
                                  <w:rFonts w:ascii="Cambria Math" w:hAnsi="Cambria Math"/>
                                </w:rPr>
                              </m:ctrlPr>
                            </m:sSubPr>
                            <m:e>
                              <m:r>
                                <w:rPr>
                                  <w:rFonts w:ascii="Cambria Math" w:hAnsi="Cambria Math"/>
                                </w:rPr>
                                <m:t>s</m:t>
                              </m:r>
                            </m:e>
                            <m:sub>
                              <m:r>
                                <m:rPr>
                                  <m:sty m:val="p"/>
                                </m:rPr>
                                <w:rPr>
                                  <w:rFonts w:ascii="Cambria Math" w:hAnsi="Cambria Math"/>
                                </w:rPr>
                                <m:t>2</m:t>
                              </m:r>
                            </m:sub>
                          </m:sSub>
                        </m:sub>
                      </m:sSub>
                      <m:r>
                        <m:rPr>
                          <m:sty m:val="p"/>
                        </m:rPr>
                        <w:rPr>
                          <w:rFonts w:ascii="Cambria Math" w:hAnsi="Cambria Math"/>
                        </w:rPr>
                        <m:t xml:space="preserve">, </m:t>
                      </m:r>
                      <m:sSub>
                        <m:sSubPr>
                          <m:ctrlPr>
                            <w:rPr>
                              <w:rFonts w:ascii="Cambria Math" w:hAnsi="Cambria Math"/>
                            </w:rPr>
                          </m:ctrlPr>
                        </m:sSubPr>
                        <m:e>
                          <m:r>
                            <m:rPr>
                              <m:sty m:val="bi"/>
                            </m:rPr>
                            <w:rPr>
                              <w:rFonts w:ascii="Cambria Math" w:hAnsi="Cambria Math"/>
                            </w:rPr>
                            <m:t>h</m:t>
                          </m:r>
                        </m:e>
                        <m:sub>
                          <m:sSub>
                            <m:sSubPr>
                              <m:ctrlPr>
                                <w:rPr>
                                  <w:rFonts w:ascii="Cambria Math" w:hAnsi="Cambria Math"/>
                                </w:rPr>
                              </m:ctrlPr>
                            </m:sSubPr>
                            <m:e>
                              <m:r>
                                <w:rPr>
                                  <w:rFonts w:ascii="Cambria Math" w:hAnsi="Cambria Math"/>
                                </w:rPr>
                                <m:t>s</m:t>
                              </m:r>
                            </m:e>
                            <m:sub>
                              <m:r>
                                <m:rPr>
                                  <m:sty m:val="p"/>
                                </m:rPr>
                                <w:rPr>
                                  <w:rFonts w:ascii="Cambria Math" w:hAnsi="Cambria Math"/>
                                </w:rPr>
                                <m:t>2</m:t>
                              </m:r>
                            </m:sub>
                          </m:sSub>
                          <m:r>
                            <m:rPr>
                              <m:sty m:val="p"/>
                            </m:rPr>
                            <w:rPr>
                              <w:rFonts w:ascii="Cambria Math" w:hAnsi="Cambria Math"/>
                            </w:rPr>
                            <m:t>+1</m:t>
                          </m:r>
                        </m:sub>
                      </m:sSub>
                      <m:r>
                        <m:rPr>
                          <m:sty m:val="p"/>
                        </m:rPr>
                        <w:rPr>
                          <w:rFonts w:ascii="Cambria Math" w:hAnsi="Cambria Math"/>
                        </w:rPr>
                        <m:t xml:space="preserve">, …, </m:t>
                      </m:r>
                      <m:sSub>
                        <m:sSubPr>
                          <m:ctrlPr>
                            <w:rPr>
                              <w:rFonts w:ascii="Cambria Math" w:hAnsi="Cambria Math"/>
                            </w:rPr>
                          </m:ctrlPr>
                        </m:sSubPr>
                        <m:e>
                          <m:r>
                            <m:rPr>
                              <m:sty m:val="bi"/>
                            </m:rPr>
                            <w:rPr>
                              <w:rFonts w:ascii="Cambria Math" w:hAnsi="Cambria Math"/>
                            </w:rPr>
                            <m:t>h</m:t>
                          </m:r>
                        </m:e>
                        <m:sub>
                          <m:sSub>
                            <m:sSubPr>
                              <m:ctrlPr>
                                <w:rPr>
                                  <w:rFonts w:ascii="Cambria Math" w:hAnsi="Cambria Math"/>
                                </w:rPr>
                              </m:ctrlPr>
                            </m:sSubPr>
                            <m:e>
                              <m:r>
                                <w:rPr>
                                  <w:rFonts w:ascii="Cambria Math" w:hAnsi="Cambria Math"/>
                                </w:rPr>
                                <m:t>e</m:t>
                              </m:r>
                            </m:e>
                            <m:sub>
                              <m:r>
                                <m:rPr>
                                  <m:sty m:val="p"/>
                                </m:rPr>
                                <w:rPr>
                                  <w:rFonts w:ascii="Cambria Math" w:hAnsi="Cambria Math"/>
                                </w:rPr>
                                <m:t>2</m:t>
                              </m:r>
                            </m:sub>
                          </m:sSub>
                        </m:sub>
                      </m:sSub>
                    </m:e>
                  </m:d>
                </m:e>
              </m:d>
              <m:r>
                <m:rPr>
                  <m:sty m:val="p"/>
                </m:rPr>
                <w:rPr>
                  <w:rFonts w:ascii="Cambria Math" w:hAnsi="Cambria Math"/>
                </w:rPr>
                <m:t>+</m:t>
              </m:r>
              <m:sSub>
                <m:sSubPr>
                  <m:ctrlPr>
                    <w:rPr>
                      <w:rFonts w:ascii="Cambria Math" w:hAnsi="Cambria Math"/>
                    </w:rPr>
                  </m:ctrlPr>
                </m:sSubPr>
                <m:e>
                  <m:r>
                    <m:rPr>
                      <m:sty m:val="bi"/>
                    </m:rPr>
                    <w:rPr>
                      <w:rFonts w:ascii="Cambria Math" w:hAnsi="Cambria Math"/>
                    </w:rPr>
                    <m:t>b</m:t>
                  </m:r>
                </m:e>
                <m:sub>
                  <m:r>
                    <m:rPr>
                      <m:nor/>
                    </m:rPr>
                    <m:t>rel</m:t>
                  </m:r>
                </m:sub>
              </m:sSub>
              <m:r>
                <w:rPr>
                  <w:rFonts w:ascii="Cambria Math" w:hAnsi="Cambria Math"/>
                </w:rPr>
                <m:t>,#</m:t>
              </m:r>
              <m:d>
                <m:dPr>
                  <m:ctrlPr>
                    <w:rPr>
                      <w:rFonts w:ascii="Cambria Math" w:hAnsi="Cambria Math"/>
                      <w:i/>
                    </w:rPr>
                  </m:ctrlPr>
                </m:dPr>
                <m:e>
                  <m:r>
                    <w:rPr>
                      <w:rFonts w:ascii="Cambria Math" w:hAnsi="Cambria Math"/>
                    </w:rPr>
                    <m:t>9</m:t>
                  </m:r>
                </m:e>
              </m:d>
            </m:e>
          </m:eqArr>
        </m:oMath>
      </m:oMathPara>
    </w:p>
    <w:p w14:paraId="71A0445D" w14:textId="36E97E7A" w:rsidR="0083355D" w:rsidRPr="003B2E5A" w:rsidRDefault="004673AD" w:rsidP="006971AF">
      <w:pPr>
        <w:rPr>
          <w:b/>
        </w:rPr>
      </w:pPr>
      <m:oMathPara>
        <m:oMath>
          <m:eqArr>
            <m:eqArrPr>
              <m:maxDist m:val="1"/>
              <m:ctrlPr>
                <w:rPr>
                  <w:rFonts w:ascii="Cambria Math" w:hAnsi="Cambria Math"/>
                </w:rPr>
              </m:ctrlPr>
            </m:eqArrPr>
            <m:e>
              <m:sSubSup>
                <m:sSubSupPr>
                  <m:ctrlPr>
                    <w:rPr>
                      <w:rFonts w:ascii="Cambria Math" w:hAnsi="Cambria Math"/>
                      <w:b/>
                    </w:rPr>
                  </m:ctrlPr>
                </m:sSubSupPr>
                <m:e>
                  <m:r>
                    <m:rPr>
                      <m:sty m:val="bi"/>
                    </m:rPr>
                    <w:rPr>
                      <w:rFonts w:ascii="Cambria Math" w:hAnsi="Cambria Math"/>
                    </w:rPr>
                    <m:t>h</m:t>
                  </m:r>
                </m:e>
                <m:sub>
                  <m:r>
                    <w:rPr>
                      <w:rFonts w:ascii="Cambria Math" w:hAnsi="Cambria Math"/>
                    </w:rPr>
                    <m:t>sentence</m:t>
                  </m:r>
                  <m:ctrlPr>
                    <w:rPr>
                      <w:rFonts w:ascii="Cambria Math" w:hAnsi="Cambria Math"/>
                    </w:rPr>
                  </m:ctrlPr>
                </m:sub>
                <m:sup>
                  <m:r>
                    <m:rPr>
                      <m:sty m:val="b"/>
                    </m:rPr>
                    <w:rPr>
                      <w:rFonts w:ascii="Cambria Math" w:hAnsi="Cambria Math"/>
                    </w:rPr>
                    <m:t>'</m:t>
                  </m:r>
                </m:sup>
              </m:sSubSup>
              <m:r>
                <m:rPr>
                  <m:sty m:val="p"/>
                </m:rPr>
                <w:rPr>
                  <w:rFonts w:ascii="Cambria Math" w:hAnsi="Cambria Math"/>
                </w:rPr>
                <m:t>=</m:t>
              </m:r>
              <m:sSub>
                <m:sSubPr>
                  <m:ctrlPr>
                    <w:rPr>
                      <w:rFonts w:ascii="Cambria Math" w:hAnsi="Cambria Math"/>
                    </w:rPr>
                  </m:ctrlPr>
                </m:sSubPr>
                <m:e>
                  <m:r>
                    <m:rPr>
                      <m:sty m:val="bi"/>
                    </m:rPr>
                    <w:rPr>
                      <w:rFonts w:ascii="Cambria Math" w:hAnsi="Cambria Math"/>
                    </w:rPr>
                    <m:t>W</m:t>
                  </m:r>
                </m:e>
                <m:sub>
                  <m:r>
                    <m:rPr>
                      <m:nor/>
                    </m:rPr>
                    <m:t>rel’</m:t>
                  </m:r>
                </m:sub>
              </m:sSub>
              <m:r>
                <m:rPr>
                  <m:nor/>
                </m:rPr>
                <m:t xml:space="preserve"> ∙ tanh</m:t>
              </m:r>
              <m:d>
                <m:dPr>
                  <m:ctrlPr>
                    <w:rPr>
                      <w:rFonts w:ascii="Cambria Math" w:hAnsi="Cambria Math"/>
                    </w:rPr>
                  </m:ctrlPr>
                </m:dPr>
                <m:e>
                  <m:sSub>
                    <m:sSubPr>
                      <m:ctrlPr>
                        <w:rPr>
                          <w:rFonts w:ascii="Cambria Math" w:hAnsi="Cambria Math"/>
                        </w:rPr>
                      </m:ctrlPr>
                    </m:sSubPr>
                    <m:e>
                      <m:r>
                        <m:rPr>
                          <m:sty m:val="bi"/>
                        </m:rPr>
                        <w:rPr>
                          <w:rFonts w:ascii="Cambria Math" w:hAnsi="Cambria Math"/>
                        </w:rPr>
                        <m:t>h</m:t>
                      </m:r>
                    </m:e>
                    <m:sub>
                      <m:r>
                        <w:rPr>
                          <w:rFonts w:ascii="Cambria Math" w:hAnsi="Cambria Math"/>
                        </w:rPr>
                        <m:t>sentence</m:t>
                      </m:r>
                    </m:sub>
                  </m:sSub>
                </m:e>
              </m:d>
              <m:r>
                <m:rPr>
                  <m:sty m:val="p"/>
                </m:rPr>
                <w:rPr>
                  <w:rFonts w:ascii="Cambria Math" w:hAnsi="Cambria Math"/>
                </w:rPr>
                <m:t>+</m:t>
              </m:r>
              <m:sSub>
                <m:sSubPr>
                  <m:ctrlPr>
                    <w:rPr>
                      <w:rFonts w:ascii="Cambria Math" w:hAnsi="Cambria Math"/>
                    </w:rPr>
                  </m:ctrlPr>
                </m:sSubPr>
                <m:e>
                  <m:r>
                    <m:rPr>
                      <m:sty m:val="bi"/>
                    </m:rPr>
                    <w:rPr>
                      <w:rFonts w:ascii="Cambria Math" w:hAnsi="Cambria Math"/>
                    </w:rPr>
                    <m:t>b</m:t>
                  </m:r>
                </m:e>
                <m:sub>
                  <m:r>
                    <m:rPr>
                      <m:nor/>
                    </m:rPr>
                    <m:t>rel’</m:t>
                  </m:r>
                </m:sub>
              </m:sSub>
              <m:r>
                <m:rPr>
                  <m:sty m:val="p"/>
                </m:rPr>
                <w:rPr>
                  <w:rFonts w:ascii="Cambria Math" w:hAnsi="Cambria Math"/>
                </w:rPr>
                <m:t>,</m:t>
              </m:r>
              <m:r>
                <m:rPr>
                  <m:sty m:val="b"/>
                </m:rPr>
                <w:rPr>
                  <w:rFonts w:ascii="Cambria Math" w:hAnsi="Cambria Math"/>
                </w:rPr>
                <m:t>#</m:t>
              </m:r>
              <m:d>
                <m:dPr>
                  <m:ctrlPr>
                    <w:rPr>
                      <w:rFonts w:ascii="Cambria Math" w:hAnsi="Cambria Math"/>
                    </w:rPr>
                  </m:ctrlPr>
                </m:dPr>
                <m:e>
                  <m:r>
                    <m:rPr>
                      <m:sty m:val="p"/>
                    </m:rPr>
                    <w:rPr>
                      <w:rFonts w:ascii="Cambria Math" w:hAnsi="Cambria Math"/>
                    </w:rPr>
                    <m:t>10</m:t>
                  </m:r>
                </m:e>
              </m:d>
              <m:ctrlPr>
                <w:rPr>
                  <w:rFonts w:ascii="Cambria Math" w:hAnsi="Cambria Math"/>
                  <w:b/>
                </w:rPr>
              </m:ctrlPr>
            </m:e>
          </m:eqArr>
        </m:oMath>
      </m:oMathPara>
    </w:p>
    <w:p w14:paraId="7DBBD3B4" w14:textId="3DBB7749" w:rsidR="00FD307E" w:rsidRPr="003B2E5A" w:rsidRDefault="00D92D17" w:rsidP="006971AF">
      <w:r>
        <w:t>in which</w:t>
      </w:r>
      <w:r w:rsidRPr="003B2E5A">
        <w:t xml:space="preserve"> </w:t>
      </w:r>
      <w:r w:rsidR="005A3805" w:rsidRPr="003B2E5A">
        <w:t xml:space="preserve">the embeddings of the tokens included in </w:t>
      </w:r>
      <m:oMath>
        <m:r>
          <w:rPr>
            <w:rFonts w:ascii="Cambria Math" w:hAnsi="Cambria Math"/>
          </w:rPr>
          <m:t>targe</m:t>
        </m:r>
        <m:sSub>
          <m:sSubPr>
            <m:ctrlPr>
              <w:rPr>
                <w:rFonts w:ascii="Cambria Math" w:hAnsi="Cambria Math"/>
                <w:i/>
              </w:rPr>
            </m:ctrlPr>
          </m:sSubPr>
          <m:e>
            <m:r>
              <w:rPr>
                <w:rFonts w:ascii="Cambria Math" w:hAnsi="Cambria Math"/>
              </w:rPr>
              <m:t>t</m:t>
            </m:r>
          </m:e>
          <m:sub>
            <m:r>
              <w:rPr>
                <w:rFonts w:ascii="Cambria Math" w:hAnsi="Cambria Math"/>
              </w:rPr>
              <m:t>1</m:t>
            </m:r>
          </m:sub>
        </m:sSub>
      </m:oMath>
      <w:r w:rsidR="005A3805" w:rsidRPr="003B2E5A">
        <w:t xml:space="preserve"> and </w:t>
      </w:r>
      <m:oMath>
        <m:r>
          <w:rPr>
            <w:rFonts w:ascii="Cambria Math" w:hAnsi="Cambria Math"/>
          </w:rPr>
          <m:t>targe</m:t>
        </m:r>
        <m:sSub>
          <m:sSubPr>
            <m:ctrlPr>
              <w:rPr>
                <w:rFonts w:ascii="Cambria Math" w:hAnsi="Cambria Math"/>
                <w:i/>
              </w:rPr>
            </m:ctrlPr>
          </m:sSubPr>
          <m:e>
            <m:r>
              <w:rPr>
                <w:rFonts w:ascii="Cambria Math" w:hAnsi="Cambria Math"/>
              </w:rPr>
              <m:t>t</m:t>
            </m:r>
          </m:e>
          <m:sub>
            <m:r>
              <w:rPr>
                <w:rFonts w:ascii="Cambria Math" w:hAnsi="Cambria Math"/>
              </w:rPr>
              <m:t>2</m:t>
            </m:r>
          </m:sub>
        </m:sSub>
      </m:oMath>
      <w:r w:rsidR="005A3805" w:rsidRPr="003B2E5A">
        <w:t xml:space="preserve"> are denoted by </w:t>
      </w:r>
      <m:oMath>
        <m:sSub>
          <m:sSubPr>
            <m:ctrlPr>
              <w:rPr>
                <w:rFonts w:ascii="Cambria Math" w:hAnsi="Cambria Math"/>
              </w:rPr>
            </m:ctrlPr>
          </m:sSubPr>
          <m:e>
            <m:r>
              <m:rPr>
                <m:sty m:val="bi"/>
              </m:rPr>
              <w:rPr>
                <w:rFonts w:ascii="Cambria Math" w:hAnsi="Cambria Math"/>
              </w:rPr>
              <m:t>h</m:t>
            </m:r>
          </m:e>
          <m:sub>
            <m:sSub>
              <m:sSubPr>
                <m:ctrlPr>
                  <w:rPr>
                    <w:rFonts w:ascii="Cambria Math" w:hAnsi="Cambria Math"/>
                  </w:rPr>
                </m:ctrlPr>
              </m:sSubPr>
              <m:e>
                <m:r>
                  <w:rPr>
                    <w:rFonts w:ascii="Cambria Math" w:hAnsi="Cambria Math"/>
                  </w:rPr>
                  <m:t>s</m:t>
                </m:r>
              </m:e>
              <m:sub>
                <m:r>
                  <m:rPr>
                    <m:sty m:val="p"/>
                  </m:rPr>
                  <w:rPr>
                    <w:rFonts w:ascii="Cambria Math" w:hAnsi="Cambria Math"/>
                  </w:rPr>
                  <m:t>1</m:t>
                </m:r>
              </m:sub>
            </m:sSub>
          </m:sub>
        </m:sSub>
        <m:r>
          <m:rPr>
            <m:sty m:val="p"/>
          </m:rPr>
          <w:rPr>
            <w:rFonts w:ascii="Cambria Math" w:hAnsi="Cambria Math"/>
          </w:rPr>
          <m:t xml:space="preserve">, </m:t>
        </m:r>
        <m:sSub>
          <m:sSubPr>
            <m:ctrlPr>
              <w:rPr>
                <w:rFonts w:ascii="Cambria Math" w:hAnsi="Cambria Math"/>
              </w:rPr>
            </m:ctrlPr>
          </m:sSubPr>
          <m:e>
            <m:r>
              <m:rPr>
                <m:sty m:val="bi"/>
              </m:rPr>
              <w:rPr>
                <w:rFonts w:ascii="Cambria Math" w:hAnsi="Cambria Math"/>
              </w:rPr>
              <m:t>h</m:t>
            </m:r>
          </m:e>
          <m:sub>
            <m:sSub>
              <m:sSubPr>
                <m:ctrlPr>
                  <w:rPr>
                    <w:rFonts w:ascii="Cambria Math" w:hAnsi="Cambria Math"/>
                  </w:rPr>
                </m:ctrlPr>
              </m:sSubPr>
              <m:e>
                <m:r>
                  <w:rPr>
                    <w:rFonts w:ascii="Cambria Math" w:hAnsi="Cambria Math"/>
                  </w:rPr>
                  <m:t>s</m:t>
                </m:r>
              </m:e>
              <m:sub>
                <m:r>
                  <m:rPr>
                    <m:sty m:val="p"/>
                  </m:rPr>
                  <w:rPr>
                    <w:rFonts w:ascii="Cambria Math" w:hAnsi="Cambria Math"/>
                  </w:rPr>
                  <m:t>1</m:t>
                </m:r>
              </m:sub>
            </m:sSub>
            <m:r>
              <m:rPr>
                <m:sty m:val="p"/>
              </m:rPr>
              <w:rPr>
                <w:rFonts w:ascii="Cambria Math" w:hAnsi="Cambria Math"/>
              </w:rPr>
              <m:t>+1</m:t>
            </m:r>
          </m:sub>
        </m:sSub>
        <m:r>
          <m:rPr>
            <m:sty m:val="p"/>
          </m:rPr>
          <w:rPr>
            <w:rFonts w:ascii="Cambria Math" w:hAnsi="Cambria Math"/>
          </w:rPr>
          <m:t xml:space="preserve">, …, </m:t>
        </m:r>
        <m:sSub>
          <m:sSubPr>
            <m:ctrlPr>
              <w:rPr>
                <w:rFonts w:ascii="Cambria Math" w:hAnsi="Cambria Math"/>
              </w:rPr>
            </m:ctrlPr>
          </m:sSubPr>
          <m:e>
            <m:r>
              <m:rPr>
                <m:sty m:val="bi"/>
              </m:rPr>
              <w:rPr>
                <w:rFonts w:ascii="Cambria Math" w:hAnsi="Cambria Math"/>
              </w:rPr>
              <m:t>h</m:t>
            </m:r>
          </m:e>
          <m:sub>
            <m:sSub>
              <m:sSubPr>
                <m:ctrlPr>
                  <w:rPr>
                    <w:rFonts w:ascii="Cambria Math" w:hAnsi="Cambria Math"/>
                  </w:rPr>
                </m:ctrlPr>
              </m:sSubPr>
              <m:e>
                <m:r>
                  <w:rPr>
                    <w:rFonts w:ascii="Cambria Math" w:hAnsi="Cambria Math"/>
                  </w:rPr>
                  <m:t>e</m:t>
                </m:r>
              </m:e>
              <m:sub>
                <m:r>
                  <m:rPr>
                    <m:sty m:val="p"/>
                  </m:rPr>
                  <w:rPr>
                    <w:rFonts w:ascii="Cambria Math" w:hAnsi="Cambria Math"/>
                  </w:rPr>
                  <m:t>1</m:t>
                </m:r>
              </m:sub>
            </m:sSub>
          </m:sub>
        </m:sSub>
      </m:oMath>
      <w:r w:rsidR="005A3805" w:rsidRPr="003B2E5A">
        <w:t xml:space="preserve"> and </w:t>
      </w:r>
      <m:oMath>
        <m:sSub>
          <m:sSubPr>
            <m:ctrlPr>
              <w:rPr>
                <w:rFonts w:ascii="Cambria Math" w:hAnsi="Cambria Math"/>
              </w:rPr>
            </m:ctrlPr>
          </m:sSubPr>
          <m:e>
            <m:r>
              <m:rPr>
                <m:sty m:val="bi"/>
              </m:rPr>
              <w:rPr>
                <w:rFonts w:ascii="Cambria Math" w:hAnsi="Cambria Math"/>
              </w:rPr>
              <m:t>h</m:t>
            </m:r>
          </m:e>
          <m:sub>
            <m:sSub>
              <m:sSubPr>
                <m:ctrlPr>
                  <w:rPr>
                    <w:rFonts w:ascii="Cambria Math" w:hAnsi="Cambria Math"/>
                  </w:rPr>
                </m:ctrlPr>
              </m:sSubPr>
              <m:e>
                <m:r>
                  <w:rPr>
                    <w:rFonts w:ascii="Cambria Math" w:hAnsi="Cambria Math"/>
                  </w:rPr>
                  <m:t>s</m:t>
                </m:r>
              </m:e>
              <m:sub>
                <m:r>
                  <m:rPr>
                    <m:sty m:val="p"/>
                  </m:rPr>
                  <w:rPr>
                    <w:rFonts w:ascii="Cambria Math" w:hAnsi="Cambria Math"/>
                  </w:rPr>
                  <m:t>2</m:t>
                </m:r>
              </m:sub>
            </m:sSub>
          </m:sub>
        </m:sSub>
        <m:r>
          <m:rPr>
            <m:sty m:val="p"/>
          </m:rPr>
          <w:rPr>
            <w:rFonts w:ascii="Cambria Math" w:hAnsi="Cambria Math"/>
          </w:rPr>
          <m:t xml:space="preserve">, </m:t>
        </m:r>
        <m:sSub>
          <m:sSubPr>
            <m:ctrlPr>
              <w:rPr>
                <w:rFonts w:ascii="Cambria Math" w:hAnsi="Cambria Math"/>
              </w:rPr>
            </m:ctrlPr>
          </m:sSubPr>
          <m:e>
            <m:r>
              <m:rPr>
                <m:sty m:val="bi"/>
              </m:rPr>
              <w:rPr>
                <w:rFonts w:ascii="Cambria Math" w:hAnsi="Cambria Math"/>
              </w:rPr>
              <m:t>h</m:t>
            </m:r>
          </m:e>
          <m:sub>
            <m:sSub>
              <m:sSubPr>
                <m:ctrlPr>
                  <w:rPr>
                    <w:rFonts w:ascii="Cambria Math" w:hAnsi="Cambria Math"/>
                  </w:rPr>
                </m:ctrlPr>
              </m:sSubPr>
              <m:e>
                <m:r>
                  <w:rPr>
                    <w:rFonts w:ascii="Cambria Math" w:hAnsi="Cambria Math"/>
                  </w:rPr>
                  <m:t>s</m:t>
                </m:r>
              </m:e>
              <m:sub>
                <m:r>
                  <m:rPr>
                    <m:sty m:val="p"/>
                  </m:rPr>
                  <w:rPr>
                    <w:rFonts w:ascii="Cambria Math" w:hAnsi="Cambria Math"/>
                  </w:rPr>
                  <m:t>2</m:t>
                </m:r>
              </m:sub>
            </m:sSub>
            <m:r>
              <m:rPr>
                <m:sty m:val="p"/>
              </m:rPr>
              <w:rPr>
                <w:rFonts w:ascii="Cambria Math" w:hAnsi="Cambria Math"/>
              </w:rPr>
              <m:t>+1</m:t>
            </m:r>
          </m:sub>
        </m:sSub>
        <m:r>
          <m:rPr>
            <m:sty m:val="p"/>
          </m:rPr>
          <w:rPr>
            <w:rFonts w:ascii="Cambria Math" w:hAnsi="Cambria Math"/>
          </w:rPr>
          <m:t xml:space="preserve">, …, </m:t>
        </m:r>
        <m:sSub>
          <m:sSubPr>
            <m:ctrlPr>
              <w:rPr>
                <w:rFonts w:ascii="Cambria Math" w:hAnsi="Cambria Math"/>
              </w:rPr>
            </m:ctrlPr>
          </m:sSubPr>
          <m:e>
            <m:r>
              <m:rPr>
                <m:sty m:val="bi"/>
              </m:rPr>
              <w:rPr>
                <w:rFonts w:ascii="Cambria Math" w:hAnsi="Cambria Math"/>
              </w:rPr>
              <m:t>h</m:t>
            </m:r>
          </m:e>
          <m:sub>
            <m:sSub>
              <m:sSubPr>
                <m:ctrlPr>
                  <w:rPr>
                    <w:rFonts w:ascii="Cambria Math" w:hAnsi="Cambria Math"/>
                  </w:rPr>
                </m:ctrlPr>
              </m:sSubPr>
              <m:e>
                <m:r>
                  <w:rPr>
                    <w:rFonts w:ascii="Cambria Math" w:hAnsi="Cambria Math"/>
                  </w:rPr>
                  <m:t>e</m:t>
                </m:r>
              </m:e>
              <m:sub>
                <m:r>
                  <m:rPr>
                    <m:sty m:val="p"/>
                  </m:rPr>
                  <w:rPr>
                    <w:rFonts w:ascii="Cambria Math" w:hAnsi="Cambria Math"/>
                  </w:rPr>
                  <m:t>2</m:t>
                </m:r>
              </m:sub>
            </m:sSub>
          </m:sub>
        </m:sSub>
      </m:oMath>
      <w:r w:rsidR="005A3805" w:rsidRPr="003B2E5A">
        <w:t xml:space="preserve">, respectively. In addition, </w:t>
      </w:r>
      <m:oMath>
        <m:sSub>
          <m:sSubPr>
            <m:ctrlPr>
              <w:rPr>
                <w:rFonts w:ascii="Cambria Math" w:hAnsi="Cambria Math"/>
                <w:i/>
              </w:rPr>
            </m:ctrlPr>
          </m:sSubPr>
          <m:e>
            <m:r>
              <m:rPr>
                <m:sty m:val="bi"/>
              </m:rPr>
              <w:rPr>
                <w:rFonts w:ascii="Cambria Math" w:hAnsi="Cambria Math"/>
              </w:rPr>
              <m:t>W</m:t>
            </m:r>
          </m:e>
          <m:sub>
            <m:r>
              <m:rPr>
                <m:nor/>
              </m:rPr>
              <m:t>rel</m:t>
            </m:r>
          </m:sub>
        </m:sSub>
      </m:oMath>
      <w:r>
        <w:t xml:space="preserve"> and</w:t>
      </w:r>
      <w:r w:rsidR="004475C4" w:rsidRPr="003B2E5A">
        <w:t xml:space="preserve"> </w:t>
      </w:r>
      <m:oMath>
        <m:sSub>
          <m:sSubPr>
            <m:ctrlPr>
              <w:rPr>
                <w:rFonts w:ascii="Cambria Math" w:hAnsi="Cambria Math"/>
                <w:i/>
              </w:rPr>
            </m:ctrlPr>
          </m:sSubPr>
          <m:e>
            <m:r>
              <m:rPr>
                <m:sty m:val="bi"/>
              </m:rPr>
              <w:rPr>
                <w:rFonts w:ascii="Cambria Math" w:hAnsi="Cambria Math"/>
              </w:rPr>
              <m:t>W</m:t>
            </m:r>
          </m:e>
          <m:sub>
            <m:r>
              <m:rPr>
                <m:nor/>
              </m:rPr>
              <m:t>rel’</m:t>
            </m:r>
          </m:sub>
        </m:sSub>
      </m:oMath>
      <w:r>
        <w:t xml:space="preserve"> are the weight matrices, whereas</w:t>
      </w:r>
      <w:r w:rsidRPr="003B2E5A">
        <w:t xml:space="preserve"> </w:t>
      </w:r>
      <m:oMath>
        <m:sSub>
          <m:sSubPr>
            <m:ctrlPr>
              <w:rPr>
                <w:rFonts w:ascii="Cambria Math" w:hAnsi="Cambria Math"/>
                <w:i/>
              </w:rPr>
            </m:ctrlPr>
          </m:sSubPr>
          <m:e>
            <m:r>
              <m:rPr>
                <m:sty m:val="bi"/>
              </m:rPr>
              <w:rPr>
                <w:rFonts w:ascii="Cambria Math" w:hAnsi="Cambria Math"/>
              </w:rPr>
              <m:t>b</m:t>
            </m:r>
          </m:e>
          <m:sub>
            <m:r>
              <m:rPr>
                <m:nor/>
              </m:rPr>
              <m:t>rel</m:t>
            </m:r>
          </m:sub>
        </m:sSub>
      </m:oMath>
      <w:r>
        <w:t xml:space="preserve"> </w:t>
      </w:r>
      <w:r w:rsidR="00E354C7">
        <w:t>and</w:t>
      </w:r>
      <w:r w:rsidR="004A15A9" w:rsidRPr="003B2E5A">
        <w:t xml:space="preserve"> </w:t>
      </w:r>
      <m:oMath>
        <m:sSub>
          <m:sSubPr>
            <m:ctrlPr>
              <w:rPr>
                <w:rFonts w:ascii="Cambria Math" w:hAnsi="Cambria Math"/>
                <w:i/>
              </w:rPr>
            </m:ctrlPr>
          </m:sSubPr>
          <m:e>
            <m:r>
              <m:rPr>
                <m:sty m:val="bi"/>
              </m:rPr>
              <w:rPr>
                <w:rFonts w:ascii="Cambria Math" w:hAnsi="Cambria Math"/>
              </w:rPr>
              <m:t>b</m:t>
            </m:r>
          </m:e>
          <m:sub>
            <m:r>
              <m:rPr>
                <m:nor/>
              </m:rPr>
              <m:t>rel’</m:t>
            </m:r>
          </m:sub>
        </m:sSub>
      </m:oMath>
      <w:r w:rsidR="004475C4" w:rsidRPr="003B2E5A">
        <w:t xml:space="preserve"> </w:t>
      </w:r>
      <w:r>
        <w:t xml:space="preserve">are </w:t>
      </w:r>
      <w:r w:rsidR="004475C4" w:rsidRPr="003B2E5A">
        <w:t>the bias vector</w:t>
      </w:r>
      <w:r w:rsidR="005A3805" w:rsidRPr="003B2E5A">
        <w:t>s</w:t>
      </w:r>
      <w:r w:rsidR="004475C4" w:rsidRPr="003B2E5A">
        <w:t xml:space="preserve"> of the </w:t>
      </w:r>
      <w:r w:rsidR="00480BC9" w:rsidRPr="003B2E5A">
        <w:t>linear</w:t>
      </w:r>
      <w:r w:rsidR="004475C4" w:rsidRPr="003B2E5A">
        <w:t xml:space="preserve"> layer</w:t>
      </w:r>
      <w:r w:rsidR="005A3805" w:rsidRPr="003B2E5A">
        <w:t>s</w:t>
      </w:r>
      <w:r w:rsidR="004A15A9" w:rsidRPr="003B2E5A">
        <w:t xml:space="preserve"> that compute the target entit</w:t>
      </w:r>
      <w:r w:rsidR="00E313AF" w:rsidRPr="003B2E5A">
        <w:t>ies</w:t>
      </w:r>
      <w:r w:rsidR="004A15A9" w:rsidRPr="003B2E5A">
        <w:t xml:space="preserve"> representations, </w:t>
      </w:r>
      <m:oMath>
        <m:sSub>
          <m:sSubPr>
            <m:ctrlPr>
              <w:rPr>
                <w:rFonts w:ascii="Cambria Math" w:hAnsi="Cambria Math"/>
              </w:rPr>
            </m:ctrlPr>
          </m:sSubPr>
          <m:e>
            <m:r>
              <m:rPr>
                <m:sty m:val="bi"/>
              </m:rPr>
              <w:rPr>
                <w:rFonts w:ascii="Cambria Math" w:hAnsi="Cambria Math"/>
              </w:rPr>
              <m:t>h</m:t>
            </m:r>
          </m:e>
          <m:sub>
            <m:r>
              <w:rPr>
                <w:rFonts w:ascii="Cambria Math" w:hAnsi="Cambria Math"/>
              </w:rPr>
              <m:t>targe</m:t>
            </m:r>
            <m:sSub>
              <m:sSubPr>
                <m:ctrlPr>
                  <w:rPr>
                    <w:rFonts w:ascii="Cambria Math" w:hAnsi="Cambria Math"/>
                  </w:rPr>
                </m:ctrlPr>
              </m:sSubPr>
              <m:e>
                <m:r>
                  <w:rPr>
                    <w:rFonts w:ascii="Cambria Math" w:hAnsi="Cambria Math"/>
                  </w:rPr>
                  <m:t>t</m:t>
                </m:r>
              </m:e>
              <m:sub>
                <m:r>
                  <m:rPr>
                    <m:sty m:val="p"/>
                  </m:rPr>
                  <w:rPr>
                    <w:rFonts w:ascii="Cambria Math" w:hAnsi="Cambria Math"/>
                  </w:rPr>
                  <m:t>1</m:t>
                </m:r>
              </m:sub>
            </m:sSub>
          </m:sub>
        </m:sSub>
      </m:oMath>
      <w:r w:rsidR="004A15A9" w:rsidRPr="003B2E5A">
        <w:t xml:space="preserve"> and </w:t>
      </w:r>
      <m:oMath>
        <m:sSub>
          <m:sSubPr>
            <m:ctrlPr>
              <w:rPr>
                <w:rFonts w:ascii="Cambria Math" w:hAnsi="Cambria Math"/>
              </w:rPr>
            </m:ctrlPr>
          </m:sSubPr>
          <m:e>
            <m:r>
              <m:rPr>
                <m:sty m:val="bi"/>
              </m:rPr>
              <w:rPr>
                <w:rFonts w:ascii="Cambria Math" w:hAnsi="Cambria Math"/>
              </w:rPr>
              <m:t>h</m:t>
            </m:r>
          </m:e>
          <m:sub>
            <m:r>
              <w:rPr>
                <w:rFonts w:ascii="Cambria Math" w:hAnsi="Cambria Math"/>
              </w:rPr>
              <m:t>targe</m:t>
            </m:r>
            <m:sSub>
              <m:sSubPr>
                <m:ctrlPr>
                  <w:rPr>
                    <w:rFonts w:ascii="Cambria Math" w:hAnsi="Cambria Math"/>
                  </w:rPr>
                </m:ctrlPr>
              </m:sSubPr>
              <m:e>
                <m:r>
                  <w:rPr>
                    <w:rFonts w:ascii="Cambria Math" w:hAnsi="Cambria Math"/>
                  </w:rPr>
                  <m:t>t</m:t>
                </m:r>
              </m:e>
              <m:sub>
                <m:r>
                  <m:rPr>
                    <m:sty m:val="p"/>
                  </m:rPr>
                  <w:rPr>
                    <w:rFonts w:ascii="Cambria Math" w:hAnsi="Cambria Math"/>
                  </w:rPr>
                  <m:t>2</m:t>
                </m:r>
              </m:sub>
            </m:sSub>
          </m:sub>
        </m:sSub>
      </m:oMath>
      <w:r w:rsidR="009B6C0C" w:rsidRPr="003B2E5A">
        <w:t>, a</w:t>
      </w:r>
      <w:r w:rsidR="004A15A9" w:rsidRPr="003B2E5A">
        <w:t xml:space="preserve">nd the updated sentence representation, </w:t>
      </w:r>
      <m:oMath>
        <m:sSubSup>
          <m:sSubSupPr>
            <m:ctrlPr>
              <w:rPr>
                <w:rFonts w:ascii="Cambria Math" w:hAnsi="Cambria Math"/>
                <w:b/>
                <w:i/>
              </w:rPr>
            </m:ctrlPr>
          </m:sSubSupPr>
          <m:e>
            <m:r>
              <m:rPr>
                <m:sty m:val="bi"/>
              </m:rPr>
              <w:rPr>
                <w:rFonts w:ascii="Cambria Math" w:hAnsi="Cambria Math"/>
              </w:rPr>
              <m:t>h</m:t>
            </m:r>
          </m:e>
          <m:sub>
            <m:r>
              <w:rPr>
                <w:rFonts w:ascii="Cambria Math" w:hAnsi="Cambria Math"/>
              </w:rPr>
              <m:t>sentence</m:t>
            </m:r>
            <m:ctrlPr>
              <w:rPr>
                <w:rFonts w:ascii="Cambria Math" w:hAnsi="Cambria Math"/>
                <w:i/>
              </w:rPr>
            </m:ctrlPr>
          </m:sub>
          <m:sup>
            <m:r>
              <m:rPr>
                <m:sty m:val="bi"/>
              </m:rPr>
              <w:rPr>
                <w:rFonts w:ascii="Cambria Math" w:hAnsi="Cambria Math"/>
              </w:rPr>
              <m:t>'</m:t>
            </m:r>
          </m:sup>
        </m:sSubSup>
      </m:oMath>
      <w:r w:rsidR="008503DC" w:rsidRPr="00196A55">
        <w:rPr>
          <w:bCs/>
        </w:rPr>
        <w:t>, respectively</w:t>
      </w:r>
      <w:r w:rsidR="004A15A9" w:rsidRPr="003B2E5A">
        <w:t>.</w:t>
      </w:r>
      <w:r w:rsidR="005A3805" w:rsidRPr="003B2E5A">
        <w:t xml:space="preserve"> </w:t>
      </w:r>
      <w:r w:rsidR="00FD307E" w:rsidRPr="003B2E5A">
        <w:t xml:space="preserve">The </w:t>
      </w:r>
      <w:r w:rsidR="00E313AF" w:rsidRPr="003B2E5A">
        <w:t>three</w:t>
      </w:r>
      <w:r w:rsidR="00FD307E" w:rsidRPr="003B2E5A">
        <w:t xml:space="preserve"> representations </w:t>
      </w:r>
      <w:r w:rsidR="00B178BC">
        <w:t>are</w:t>
      </w:r>
      <w:r w:rsidR="00FC7B02" w:rsidRPr="003B2E5A">
        <w:t xml:space="preserve"> then concatenated</w:t>
      </w:r>
      <w:r w:rsidR="005A3805" w:rsidRPr="003B2E5A">
        <w:t xml:space="preserve"> </w:t>
      </w:r>
      <w:r w:rsidR="00FC7B02" w:rsidRPr="003B2E5A">
        <w:t xml:space="preserve">to produce </w:t>
      </w:r>
      <w:r w:rsidR="0010751D" w:rsidRPr="003B2E5A">
        <w:t xml:space="preserve">a contextual embedding of the relation, </w:t>
      </w:r>
      <m:oMath>
        <m:sSub>
          <m:sSubPr>
            <m:ctrlPr>
              <w:rPr>
                <w:rFonts w:ascii="Cambria Math" w:hAnsi="Cambria Math"/>
                <w:i/>
              </w:rPr>
            </m:ctrlPr>
          </m:sSubPr>
          <m:e>
            <m:r>
              <m:rPr>
                <m:sty m:val="bi"/>
              </m:rPr>
              <w:rPr>
                <w:rFonts w:ascii="Cambria Math" w:hAnsi="Cambria Math"/>
              </w:rPr>
              <m:t>h</m:t>
            </m:r>
          </m:e>
          <m:sub>
            <m:r>
              <w:rPr>
                <w:rFonts w:ascii="Cambria Math" w:hAnsi="Cambria Math"/>
              </w:rPr>
              <m:t>relation</m:t>
            </m:r>
          </m:sub>
        </m:sSub>
      </m:oMath>
      <w:r w:rsidR="0010751D" w:rsidRPr="003B2E5A">
        <w:t>, defined by</w:t>
      </w:r>
    </w:p>
    <w:p w14:paraId="5151E189" w14:textId="3AE6E642" w:rsidR="0083355D" w:rsidRPr="003B2E5A" w:rsidRDefault="004673AD" w:rsidP="00196A55">
      <w:pPr>
        <w:rPr>
          <w:b/>
          <w:bCs/>
        </w:rPr>
      </w:pPr>
      <m:oMathPara>
        <m:oMath>
          <m:eqArr>
            <m:eqArrPr>
              <m:maxDist m:val="1"/>
              <m:ctrlPr>
                <w:rPr>
                  <w:rFonts w:ascii="Cambria Math" w:hAnsi="Cambria Math"/>
                </w:rPr>
              </m:ctrlPr>
            </m:eqArrPr>
            <m:e>
              <m:sSub>
                <m:sSubPr>
                  <m:ctrlPr>
                    <w:rPr>
                      <w:rFonts w:ascii="Cambria Math" w:hAnsi="Cambria Math"/>
                      <w:b/>
                      <w:bCs/>
                    </w:rPr>
                  </m:ctrlPr>
                </m:sSubPr>
                <m:e>
                  <m:r>
                    <m:rPr>
                      <m:sty m:val="bi"/>
                    </m:rPr>
                    <w:rPr>
                      <w:rFonts w:ascii="Cambria Math" w:hAnsi="Cambria Math"/>
                    </w:rPr>
                    <m:t>h</m:t>
                  </m:r>
                </m:e>
                <m:sub>
                  <m:r>
                    <w:rPr>
                      <w:rFonts w:ascii="Cambria Math" w:hAnsi="Cambria Math"/>
                    </w:rPr>
                    <m:t>relation</m:t>
                  </m:r>
                </m:sub>
              </m:sSub>
              <m:r>
                <m:rPr>
                  <m:sty m:val="p"/>
                </m:rPr>
                <w:rPr>
                  <w:rFonts w:ascii="Cambria Math" w:hAnsi="Cambria Math"/>
                </w:rPr>
                <m:t>=</m:t>
              </m:r>
              <m:r>
                <m:rPr>
                  <m:nor/>
                </m:rPr>
                <m:t>concat</m:t>
              </m:r>
              <m:d>
                <m:dPr>
                  <m:ctrlPr>
                    <w:rPr>
                      <w:rFonts w:ascii="Cambria Math" w:hAnsi="Cambria Math"/>
                    </w:rPr>
                  </m:ctrlPr>
                </m:dPr>
                <m:e>
                  <m:sSub>
                    <m:sSubPr>
                      <m:ctrlPr>
                        <w:rPr>
                          <w:rFonts w:ascii="Cambria Math" w:hAnsi="Cambria Math"/>
                        </w:rPr>
                      </m:ctrlPr>
                    </m:sSubPr>
                    <m:e>
                      <m:r>
                        <m:rPr>
                          <m:sty m:val="bi"/>
                        </m:rPr>
                        <w:rPr>
                          <w:rFonts w:ascii="Cambria Math" w:hAnsi="Cambria Math"/>
                        </w:rPr>
                        <m:t>h</m:t>
                      </m:r>
                    </m:e>
                    <m:sub>
                      <m:r>
                        <w:rPr>
                          <w:rFonts w:ascii="Cambria Math" w:hAnsi="Cambria Math"/>
                        </w:rPr>
                        <m:t>targe</m:t>
                      </m:r>
                      <m:sSub>
                        <m:sSubPr>
                          <m:ctrlPr>
                            <w:rPr>
                              <w:rFonts w:ascii="Cambria Math" w:hAnsi="Cambria Math"/>
                            </w:rPr>
                          </m:ctrlPr>
                        </m:sSubPr>
                        <m:e>
                          <m:r>
                            <w:rPr>
                              <w:rFonts w:ascii="Cambria Math" w:hAnsi="Cambria Math"/>
                            </w:rPr>
                            <m:t>t</m:t>
                          </m:r>
                        </m:e>
                        <m:sub>
                          <m:r>
                            <m:rPr>
                              <m:sty m:val="p"/>
                            </m:rPr>
                            <w:rPr>
                              <w:rFonts w:ascii="Cambria Math" w:hAnsi="Cambria Math"/>
                            </w:rPr>
                            <m:t>1</m:t>
                          </m:r>
                        </m:sub>
                      </m:sSub>
                    </m:sub>
                  </m:sSub>
                  <m:r>
                    <m:rPr>
                      <m:sty m:val="p"/>
                    </m:rPr>
                    <w:rPr>
                      <w:rFonts w:ascii="Cambria Math" w:hAnsi="Cambria Math"/>
                    </w:rPr>
                    <m:t>,</m:t>
                  </m:r>
                  <m:sSub>
                    <m:sSubPr>
                      <m:ctrlPr>
                        <w:rPr>
                          <w:rFonts w:ascii="Cambria Math" w:hAnsi="Cambria Math"/>
                        </w:rPr>
                      </m:ctrlPr>
                    </m:sSubPr>
                    <m:e>
                      <m:r>
                        <m:rPr>
                          <m:sty m:val="bi"/>
                        </m:rPr>
                        <w:rPr>
                          <w:rFonts w:ascii="Cambria Math" w:hAnsi="Cambria Math"/>
                        </w:rPr>
                        <m:t>h</m:t>
                      </m:r>
                    </m:e>
                    <m:sub>
                      <m:r>
                        <w:rPr>
                          <w:rFonts w:ascii="Cambria Math" w:hAnsi="Cambria Math"/>
                        </w:rPr>
                        <m:t>targe</m:t>
                      </m:r>
                      <m:sSub>
                        <m:sSubPr>
                          <m:ctrlPr>
                            <w:rPr>
                              <w:rFonts w:ascii="Cambria Math" w:hAnsi="Cambria Math"/>
                            </w:rPr>
                          </m:ctrlPr>
                        </m:sSubPr>
                        <m:e>
                          <m:r>
                            <w:rPr>
                              <w:rFonts w:ascii="Cambria Math" w:hAnsi="Cambria Math"/>
                            </w:rPr>
                            <m:t>t</m:t>
                          </m:r>
                        </m:e>
                        <m:sub>
                          <m:r>
                            <m:rPr>
                              <m:sty m:val="p"/>
                            </m:rPr>
                            <w:rPr>
                              <w:rFonts w:ascii="Cambria Math" w:hAnsi="Cambria Math"/>
                            </w:rPr>
                            <m:t>2</m:t>
                          </m:r>
                        </m:sub>
                      </m:sSub>
                    </m:sub>
                  </m:sSub>
                  <m:r>
                    <m:rPr>
                      <m:sty m:val="p"/>
                    </m:rPr>
                    <w:rPr>
                      <w:rFonts w:ascii="Cambria Math" w:hAnsi="Cambria Math"/>
                    </w:rPr>
                    <m:t xml:space="preserve">, </m:t>
                  </m:r>
                  <m:sSubSup>
                    <m:sSubSupPr>
                      <m:ctrlPr>
                        <w:rPr>
                          <w:rFonts w:ascii="Cambria Math" w:hAnsi="Cambria Math"/>
                          <w:b/>
                        </w:rPr>
                      </m:ctrlPr>
                    </m:sSubSupPr>
                    <m:e>
                      <m:r>
                        <m:rPr>
                          <m:sty m:val="bi"/>
                        </m:rPr>
                        <w:rPr>
                          <w:rFonts w:ascii="Cambria Math" w:hAnsi="Cambria Math"/>
                        </w:rPr>
                        <m:t>h</m:t>
                      </m:r>
                    </m:e>
                    <m:sub>
                      <m:r>
                        <w:rPr>
                          <w:rFonts w:ascii="Cambria Math" w:hAnsi="Cambria Math"/>
                        </w:rPr>
                        <m:t>sentence</m:t>
                      </m:r>
                      <m:ctrlPr>
                        <w:rPr>
                          <w:rFonts w:ascii="Cambria Math" w:hAnsi="Cambria Math"/>
                        </w:rPr>
                      </m:ctrlPr>
                    </m:sub>
                    <m:sup>
                      <m:r>
                        <m:rPr>
                          <m:sty m:val="b"/>
                        </m:rPr>
                        <w:rPr>
                          <w:rFonts w:ascii="Cambria Math" w:hAnsi="Cambria Math"/>
                        </w:rPr>
                        <m:t>'</m:t>
                      </m:r>
                    </m:sup>
                  </m:sSubSup>
                </m:e>
              </m:d>
              <m:r>
                <m:rPr>
                  <m:sty m:val="p"/>
                </m:rPr>
                <w:rPr>
                  <w:rFonts w:ascii="Cambria Math" w:hAnsi="Cambria Math"/>
                </w:rPr>
                <m:t>.</m:t>
              </m:r>
              <m:r>
                <m:rPr>
                  <m:sty m:val="b"/>
                </m:rPr>
                <w:rPr>
                  <w:rFonts w:ascii="Cambria Math" w:hAnsi="Cambria Math"/>
                </w:rPr>
                <m:t>#</m:t>
              </m:r>
              <m:d>
                <m:dPr>
                  <m:ctrlPr>
                    <w:rPr>
                      <w:rFonts w:ascii="Cambria Math" w:hAnsi="Cambria Math"/>
                    </w:rPr>
                  </m:ctrlPr>
                </m:dPr>
                <m:e>
                  <m:r>
                    <m:rPr>
                      <m:sty m:val="p"/>
                    </m:rPr>
                    <w:rPr>
                      <w:rFonts w:ascii="Cambria Math" w:hAnsi="Cambria Math"/>
                    </w:rPr>
                    <m:t>11</m:t>
                  </m:r>
                </m:e>
              </m:d>
              <m:ctrlPr>
                <w:rPr>
                  <w:rFonts w:ascii="Cambria Math" w:hAnsi="Cambria Math"/>
                  <w:b/>
                  <w:bCs/>
                </w:rPr>
              </m:ctrlPr>
            </m:e>
          </m:eqArr>
        </m:oMath>
      </m:oMathPara>
    </w:p>
    <w:p w14:paraId="2590627F" w14:textId="5E7DFBB6" w:rsidR="007E1997" w:rsidRPr="003B2E5A" w:rsidRDefault="007E1997" w:rsidP="006971AF">
      <w:r w:rsidRPr="003B2E5A">
        <w:t xml:space="preserve">Next, we calculate the vector </w:t>
      </w:r>
      <m:oMath>
        <m:r>
          <m:rPr>
            <m:sty m:val="bi"/>
          </m:rPr>
          <w:rPr>
            <w:rFonts w:ascii="Cambria Math" w:hAnsi="Cambria Math"/>
          </w:rPr>
          <m:t>p</m:t>
        </m:r>
      </m:oMath>
      <w:r w:rsidRPr="003B2E5A">
        <w:t xml:space="preserve"> that contains the probabilities that the relation belongs to the relation types defined in </w:t>
      </w:r>
      <w:r w:rsidR="00D92D17">
        <w:t>t</w:t>
      </w:r>
      <w:r w:rsidRPr="003B2E5A">
        <w:t>able 1</w:t>
      </w:r>
      <w:r w:rsidR="00951CF5" w:rsidRPr="003B2E5A">
        <w:t>B</w:t>
      </w:r>
      <w:r w:rsidR="002F3C28" w:rsidRPr="003B2E5A">
        <w:t xml:space="preserve">, or </w:t>
      </w:r>
      <w:r w:rsidR="00D92D17">
        <w:t xml:space="preserve">to </w:t>
      </w:r>
      <w:r w:rsidR="002F3C28" w:rsidRPr="003B2E5A">
        <w:t>none</w:t>
      </w:r>
      <w:r w:rsidR="00B94F35" w:rsidRPr="003B2E5A">
        <w:t xml:space="preserve"> of the</w:t>
      </w:r>
      <w:r w:rsidR="00D92D17">
        <w:t>m</w:t>
      </w:r>
      <w:r w:rsidRPr="003B2E5A">
        <w:t xml:space="preserve">. These probabilities are computed by </w:t>
      </w:r>
      <w:r w:rsidR="00D92D17">
        <w:t xml:space="preserve">first </w:t>
      </w:r>
      <w:r w:rsidRPr="003B2E5A">
        <w:t xml:space="preserve">applying a </w:t>
      </w:r>
      <w:r w:rsidR="00A553C5" w:rsidRPr="003B2E5A">
        <w:t>linear</w:t>
      </w:r>
      <w:r w:rsidRPr="003B2E5A">
        <w:t xml:space="preserve"> layer</w:t>
      </w:r>
      <w:r w:rsidR="00425B54" w:rsidRPr="003B2E5A">
        <w:t xml:space="preserve"> and </w:t>
      </w:r>
      <w:r w:rsidR="00D92D17">
        <w:t xml:space="preserve">then </w:t>
      </w:r>
      <w:r w:rsidR="00425B54" w:rsidRPr="003B2E5A">
        <w:t xml:space="preserve">the </w:t>
      </w:r>
      <w:proofErr w:type="spellStart"/>
      <m:oMath>
        <m:r>
          <m:rPr>
            <m:nor/>
          </m:rPr>
          <m:t>softmax</m:t>
        </m:r>
      </m:oMath>
      <w:proofErr w:type="spellEnd"/>
      <w:r w:rsidR="00425B54" w:rsidRPr="003B2E5A">
        <w:t xml:space="preserve"> function</w:t>
      </w:r>
      <w:r w:rsidRPr="003B2E5A">
        <w:t xml:space="preserve"> to the relation representation (</w:t>
      </w:r>
      <m:oMath>
        <m:sSub>
          <m:sSubPr>
            <m:ctrlPr>
              <w:rPr>
                <w:rFonts w:ascii="Cambria Math" w:hAnsi="Cambria Math"/>
                <w:i/>
              </w:rPr>
            </m:ctrlPr>
          </m:sSubPr>
          <m:e>
            <m:r>
              <m:rPr>
                <m:sty m:val="bi"/>
              </m:rPr>
              <w:rPr>
                <w:rFonts w:ascii="Cambria Math" w:hAnsi="Cambria Math"/>
              </w:rPr>
              <m:t>h</m:t>
            </m:r>
          </m:e>
          <m:sub>
            <m:r>
              <w:rPr>
                <w:rFonts w:ascii="Cambria Math" w:hAnsi="Cambria Math"/>
              </w:rPr>
              <m:t>relation</m:t>
            </m:r>
          </m:sub>
        </m:sSub>
      </m:oMath>
      <w:r w:rsidR="00425B54" w:rsidRPr="003B2E5A">
        <w:t>)</w:t>
      </w:r>
      <w:r w:rsidR="00064481" w:rsidRPr="003B2E5A">
        <w:t>, such that</w:t>
      </w:r>
    </w:p>
    <w:p w14:paraId="3B8F6372" w14:textId="714408BF" w:rsidR="0083355D" w:rsidRPr="003B2E5A" w:rsidRDefault="004673AD" w:rsidP="006971AF">
      <w:pPr>
        <w:rPr>
          <w:b/>
        </w:rPr>
      </w:pPr>
      <m:oMathPara>
        <m:oMath>
          <m:eqArr>
            <m:eqArrPr>
              <m:maxDist m:val="1"/>
              <m:ctrlPr>
                <w:rPr>
                  <w:rFonts w:ascii="Cambria Math" w:hAnsi="Cambria Math"/>
                </w:rPr>
              </m:ctrlPr>
            </m:eqArrPr>
            <m:e>
              <m:sSub>
                <m:sSubPr>
                  <m:ctrlPr>
                    <w:rPr>
                      <w:rFonts w:ascii="Cambria Math" w:hAnsi="Cambria Math"/>
                      <w:b/>
                      <w:i/>
                    </w:rPr>
                  </m:ctrlPr>
                </m:sSubPr>
                <m:e>
                  <m:r>
                    <m:rPr>
                      <m:sty m:val="bi"/>
                    </m:rPr>
                    <w:rPr>
                      <w:rFonts w:ascii="Cambria Math" w:hAnsi="Cambria Math"/>
                    </w:rPr>
                    <m:t>p</m:t>
                  </m:r>
                </m:e>
                <m:sub>
                  <m:r>
                    <m:rPr>
                      <m:sty m:val="p"/>
                    </m:rPr>
                    <w:rPr>
                      <w:rFonts w:ascii="Cambria Math" w:hAnsi="Cambria Math"/>
                    </w:rPr>
                    <m:t>rel</m:t>
                  </m:r>
                </m:sub>
              </m:sSub>
              <m:r>
                <m:rPr>
                  <m:sty m:val="p"/>
                </m:rPr>
                <w:rPr>
                  <w:rFonts w:ascii="Cambria Math" w:hAnsi="Cambria Math"/>
                </w:rPr>
                <m:t>=</m:t>
              </m:r>
              <m:r>
                <m:rPr>
                  <m:nor/>
                </m:rPr>
                <m:t>softmax</m:t>
              </m:r>
              <m:d>
                <m:dPr>
                  <m:ctrlPr>
                    <w:rPr>
                      <w:rFonts w:ascii="Cambria Math" w:hAnsi="Cambria Math"/>
                    </w:rPr>
                  </m:ctrlPr>
                </m:dPr>
                <m:e>
                  <m:sSub>
                    <m:sSubPr>
                      <m:ctrlPr>
                        <w:rPr>
                          <w:rFonts w:ascii="Cambria Math" w:hAnsi="Cambria Math"/>
                        </w:rPr>
                      </m:ctrlPr>
                    </m:sSubPr>
                    <m:e>
                      <m:r>
                        <m:rPr>
                          <m:sty m:val="bi"/>
                        </m:rPr>
                        <w:rPr>
                          <w:rFonts w:ascii="Cambria Math" w:hAnsi="Cambria Math"/>
                        </w:rPr>
                        <m:t>W</m:t>
                      </m:r>
                    </m:e>
                    <m:sub>
                      <m:r>
                        <m:rPr>
                          <m:nor/>
                        </m:rPr>
                        <m:t>rel''</m:t>
                      </m:r>
                    </m:sub>
                  </m:sSub>
                  <m:sSub>
                    <m:sSubPr>
                      <m:ctrlPr>
                        <w:rPr>
                          <w:rFonts w:ascii="Cambria Math" w:hAnsi="Cambria Math"/>
                        </w:rPr>
                      </m:ctrlPr>
                    </m:sSubPr>
                    <m:e>
                      <m:r>
                        <m:rPr>
                          <m:sty m:val="bi"/>
                        </m:rPr>
                        <w:rPr>
                          <w:rFonts w:ascii="Cambria Math" w:hAnsi="Cambria Math"/>
                        </w:rPr>
                        <m:t>h</m:t>
                      </m:r>
                    </m:e>
                    <m:sub>
                      <m:r>
                        <w:rPr>
                          <w:rFonts w:ascii="Cambria Math" w:hAnsi="Cambria Math"/>
                        </w:rPr>
                        <m:t>relation</m:t>
                      </m:r>
                    </m:sub>
                  </m:sSub>
                  <m:r>
                    <m:rPr>
                      <m:sty m:val="p"/>
                    </m:rPr>
                    <w:rPr>
                      <w:rFonts w:ascii="Cambria Math" w:hAnsi="Cambria Math"/>
                    </w:rPr>
                    <m:t>+</m:t>
                  </m:r>
                  <m:sSub>
                    <m:sSubPr>
                      <m:ctrlPr>
                        <w:rPr>
                          <w:rFonts w:ascii="Cambria Math" w:hAnsi="Cambria Math"/>
                        </w:rPr>
                      </m:ctrlPr>
                    </m:sSubPr>
                    <m:e>
                      <m:r>
                        <m:rPr>
                          <m:sty m:val="bi"/>
                        </m:rPr>
                        <w:rPr>
                          <w:rFonts w:ascii="Cambria Math" w:hAnsi="Cambria Math"/>
                        </w:rPr>
                        <m:t>b</m:t>
                      </m:r>
                    </m:e>
                    <m:sub>
                      <m:r>
                        <m:rPr>
                          <m:nor/>
                        </m:rPr>
                        <m:t>rel''</m:t>
                      </m:r>
                    </m:sub>
                  </m:sSub>
                </m:e>
              </m:d>
              <m:r>
                <w:rPr>
                  <w:rFonts w:ascii="Cambria Math" w:hAnsi="Cambria Math"/>
                </w:rPr>
                <m:t>,</m:t>
              </m:r>
              <m:r>
                <m:rPr>
                  <m:sty m:val="bi"/>
                </m:rPr>
                <w:rPr>
                  <w:rFonts w:ascii="Cambria Math" w:hAnsi="Cambria Math"/>
                </w:rPr>
                <m:t>#</m:t>
              </m:r>
              <m:d>
                <m:dPr>
                  <m:ctrlPr>
                    <w:rPr>
                      <w:rFonts w:ascii="Cambria Math" w:hAnsi="Cambria Math"/>
                    </w:rPr>
                  </m:ctrlPr>
                </m:dPr>
                <m:e>
                  <m:r>
                    <m:rPr>
                      <m:sty m:val="p"/>
                    </m:rPr>
                    <w:rPr>
                      <w:rFonts w:ascii="Cambria Math" w:hAnsi="Cambria Math"/>
                    </w:rPr>
                    <m:t>12</m:t>
                  </m:r>
                </m:e>
              </m:d>
              <m:ctrlPr>
                <w:rPr>
                  <w:rFonts w:ascii="Cambria Math" w:hAnsi="Cambria Math"/>
                  <w:b/>
                  <w:i/>
                </w:rPr>
              </m:ctrlPr>
            </m:e>
          </m:eqArr>
        </m:oMath>
      </m:oMathPara>
    </w:p>
    <w:p w14:paraId="2E2964AD" w14:textId="4AEFA1B7" w:rsidR="00B9140C" w:rsidRDefault="004E4B87" w:rsidP="006971AF">
      <w:r w:rsidRPr="003B2E5A">
        <w:t xml:space="preserve">in which </w:t>
      </w:r>
      <m:oMath>
        <m:sSub>
          <m:sSubPr>
            <m:ctrlPr>
              <w:rPr>
                <w:rFonts w:ascii="Cambria Math" w:hAnsi="Cambria Math"/>
                <w:i/>
              </w:rPr>
            </m:ctrlPr>
          </m:sSubPr>
          <m:e>
            <m:r>
              <m:rPr>
                <m:sty m:val="bi"/>
              </m:rPr>
              <w:rPr>
                <w:rFonts w:ascii="Cambria Math" w:hAnsi="Cambria Math"/>
              </w:rPr>
              <m:t>W</m:t>
            </m:r>
          </m:e>
          <m:sub>
            <m:r>
              <m:rPr>
                <m:nor/>
              </m:rPr>
              <m:t>rel''</m:t>
            </m:r>
          </m:sub>
        </m:sSub>
      </m:oMath>
      <w:r w:rsidRPr="003B2E5A">
        <w:t xml:space="preserve"> and </w:t>
      </w:r>
      <m:oMath>
        <m:sSub>
          <m:sSubPr>
            <m:ctrlPr>
              <w:rPr>
                <w:rFonts w:ascii="Cambria Math" w:hAnsi="Cambria Math"/>
                <w:i/>
              </w:rPr>
            </m:ctrlPr>
          </m:sSubPr>
          <m:e>
            <m:r>
              <m:rPr>
                <m:sty m:val="bi"/>
              </m:rPr>
              <w:rPr>
                <w:rFonts w:ascii="Cambria Math" w:hAnsi="Cambria Math"/>
              </w:rPr>
              <m:t>b</m:t>
            </m:r>
          </m:e>
          <m:sub>
            <m:r>
              <m:rPr>
                <m:nor/>
              </m:rPr>
              <m:t>rel''</m:t>
            </m:r>
          </m:sub>
        </m:sSub>
      </m:oMath>
      <w:r w:rsidRPr="003B2E5A">
        <w:t xml:space="preserve"> are the weight matrix and the bias vector</w:t>
      </w:r>
      <w:r w:rsidR="00D92D17">
        <w:t>, respectively,</w:t>
      </w:r>
      <w:r w:rsidRPr="003B2E5A">
        <w:t xml:space="preserve"> of the </w:t>
      </w:r>
      <w:r w:rsidR="00490FC9" w:rsidRPr="003B2E5A">
        <w:t xml:space="preserve">linear </w:t>
      </w:r>
      <w:r w:rsidRPr="003B2E5A">
        <w:t xml:space="preserve">layer. </w:t>
      </w:r>
    </w:p>
    <w:p w14:paraId="1A06915D" w14:textId="79137F62" w:rsidR="002B7C63" w:rsidRDefault="008F3F52" w:rsidP="002B7C63">
      <w:r>
        <w:lastRenderedPageBreak/>
        <w:t>We</w:t>
      </w:r>
      <w:r w:rsidR="009E550B" w:rsidRPr="003B2E5A">
        <w:t xml:space="preserve"> label</w:t>
      </w:r>
      <w:r w:rsidR="00B178BC">
        <w:t>led</w:t>
      </w:r>
      <w:r w:rsidR="009E550B" w:rsidRPr="003B2E5A">
        <w:t xml:space="preserve"> the relation between </w:t>
      </w:r>
      <w:r w:rsidR="009E550B" w:rsidRPr="006971AF">
        <w:t>the two target</w:t>
      </w:r>
      <w:r w:rsidR="009E550B" w:rsidRPr="003B2E5A">
        <w:t xml:space="preserve"> entities as the relation type with the highest probability in </w:t>
      </w:r>
      <m:oMath>
        <m:sSub>
          <m:sSubPr>
            <m:ctrlPr>
              <w:rPr>
                <w:rFonts w:ascii="Cambria Math" w:hAnsi="Cambria Math"/>
                <w:b/>
                <w:i/>
              </w:rPr>
            </m:ctrlPr>
          </m:sSubPr>
          <m:e>
            <m:r>
              <m:rPr>
                <m:sty m:val="bi"/>
              </m:rPr>
              <w:rPr>
                <w:rFonts w:ascii="Cambria Math" w:hAnsi="Cambria Math"/>
              </w:rPr>
              <m:t>p</m:t>
            </m:r>
          </m:e>
          <m:sub>
            <m:r>
              <m:rPr>
                <m:sty m:val="p"/>
              </m:rPr>
              <w:rPr>
                <w:rFonts w:ascii="Cambria Math" w:hAnsi="Cambria Math"/>
              </w:rPr>
              <m:t>rel</m:t>
            </m:r>
          </m:sub>
        </m:sSub>
      </m:oMath>
      <w:r w:rsidR="00CB541F">
        <w:rPr>
          <w:b/>
        </w:rPr>
        <w:t xml:space="preserve"> </w:t>
      </w:r>
      <w:r w:rsidR="00CB541F" w:rsidRPr="00F47D9F">
        <w:rPr>
          <w:bCs/>
        </w:rPr>
        <w:t>(the types of the entities within the relation are provided by the entity recognition model)</w:t>
      </w:r>
      <w:r w:rsidR="00456594" w:rsidRPr="00CB541F">
        <w:rPr>
          <w:bCs/>
        </w:rPr>
        <w:t>.</w:t>
      </w:r>
      <w:r w:rsidR="00456594" w:rsidRPr="003B2E5A">
        <w:t xml:space="preserve"> T</w:t>
      </w:r>
      <w:r w:rsidR="00210FAC" w:rsidRPr="003B2E5A">
        <w:t xml:space="preserve">he </w:t>
      </w:r>
      <w:r w:rsidR="008B6F4E">
        <w:t xml:space="preserve">relation classification </w:t>
      </w:r>
      <w:r w:rsidR="00210FAC" w:rsidRPr="003B2E5A">
        <w:t xml:space="preserve">model </w:t>
      </w:r>
      <w:r w:rsidR="00B178BC">
        <w:t>was</w:t>
      </w:r>
      <w:r w:rsidR="00210FAC" w:rsidRPr="003B2E5A">
        <w:t xml:space="preserve"> trained by minimi</w:t>
      </w:r>
      <w:r w:rsidR="00E434B1">
        <w:t>s</w:t>
      </w:r>
      <w:r w:rsidR="00210FAC" w:rsidRPr="003B2E5A">
        <w:t>ing cross-entropy loss</w:t>
      </w:r>
      <w:r w:rsidR="00DA2323" w:rsidRPr="003B2E5A">
        <w:t>,</w:t>
      </w:r>
      <w:r w:rsidR="00542D2D" w:rsidRPr="003B2E5A">
        <w:t xml:space="preserve"> with the </w:t>
      </w:r>
      <w:r w:rsidR="00DA2323" w:rsidRPr="003B2E5A">
        <w:t xml:space="preserve">use of the </w:t>
      </w:r>
      <w:r w:rsidR="00542D2D" w:rsidRPr="003B2E5A">
        <w:t>dropout regulari</w:t>
      </w:r>
      <w:r w:rsidR="00E434B1">
        <w:t>s</w:t>
      </w:r>
      <w:r w:rsidR="00542D2D" w:rsidRPr="003B2E5A">
        <w:t>ation method</w:t>
      </w:r>
      <w:r w:rsidR="00DA2323" w:rsidRPr="003B2E5A">
        <w:t>.</w:t>
      </w:r>
      <w:r w:rsidR="002B7C63">
        <w:br w:type="page"/>
      </w:r>
    </w:p>
    <w:p w14:paraId="13A25C2E" w14:textId="35EA46E6" w:rsidR="0043460A" w:rsidRDefault="00C33B87" w:rsidP="0043460A">
      <w:pPr>
        <w:pStyle w:val="Heading2"/>
      </w:pPr>
      <w:r>
        <w:lastRenderedPageBreak/>
        <w:t>Supplementary figure</w:t>
      </w:r>
      <w:r w:rsidR="00925CB4">
        <w:t>s</w:t>
      </w:r>
    </w:p>
    <w:p w14:paraId="2B003E87" w14:textId="5F015C43" w:rsidR="00925CB4" w:rsidRDefault="00982D25" w:rsidP="00896B0F">
      <w:pPr>
        <w:jc w:val="center"/>
        <w:rPr>
          <w:b/>
          <w:bCs/>
        </w:rPr>
      </w:pPr>
      <w:r w:rsidRPr="00896B0F">
        <w:rPr>
          <w:b/>
          <w:bCs/>
          <w:noProof/>
        </w:rPr>
        <w:drawing>
          <wp:inline distT="0" distB="0" distL="0" distR="0" wp14:anchorId="07F66181" wp14:editId="120758F9">
            <wp:extent cx="5202904" cy="7777408"/>
            <wp:effectExtent l="0" t="0" r="0" b="0"/>
            <wp:docPr id="364441662" name="Picture 36444166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441662" name="Picture 364441662" descr="Diagram&#10;&#10;Description automatically generated"/>
                    <pic:cNvPicPr/>
                  </pic:nvPicPr>
                  <pic:blipFill>
                    <a:blip r:embed="rId7"/>
                    <a:stretch>
                      <a:fillRect/>
                    </a:stretch>
                  </pic:blipFill>
                  <pic:spPr>
                    <a:xfrm>
                      <a:off x="0" y="0"/>
                      <a:ext cx="5202904" cy="7777408"/>
                    </a:xfrm>
                    <a:prstGeom prst="rect">
                      <a:avLst/>
                    </a:prstGeom>
                  </pic:spPr>
                </pic:pic>
              </a:graphicData>
            </a:graphic>
          </wp:inline>
        </w:drawing>
      </w:r>
    </w:p>
    <w:p w14:paraId="309DF201" w14:textId="55F51779" w:rsidR="00FF2162" w:rsidRPr="00FF2162" w:rsidRDefault="00FF2162" w:rsidP="00FF2162">
      <w:pPr>
        <w:rPr>
          <w:b/>
          <w:bCs/>
        </w:rPr>
      </w:pPr>
      <w:r w:rsidRPr="006971AF">
        <w:rPr>
          <w:b/>
          <w:bCs/>
        </w:rPr>
        <w:lastRenderedPageBreak/>
        <w:t>Supp</w:t>
      </w:r>
      <w:r>
        <w:rPr>
          <w:b/>
          <w:bCs/>
        </w:rPr>
        <w:t xml:space="preserve">lementary </w:t>
      </w:r>
      <w:r w:rsidR="00AA7C2C">
        <w:rPr>
          <w:b/>
          <w:bCs/>
        </w:rPr>
        <w:t>F</w:t>
      </w:r>
      <w:r>
        <w:rPr>
          <w:b/>
          <w:bCs/>
        </w:rPr>
        <w:t>ig</w:t>
      </w:r>
      <w:r w:rsidR="00AA7C2C">
        <w:rPr>
          <w:b/>
          <w:bCs/>
        </w:rPr>
        <w:t>.</w:t>
      </w:r>
      <w:r>
        <w:rPr>
          <w:b/>
          <w:bCs/>
        </w:rPr>
        <w:t xml:space="preserve"> 1 </w:t>
      </w:r>
      <w:r>
        <w:t xml:space="preserve">Our process to create the annotated </w:t>
      </w:r>
      <w:r w:rsidR="00AC174B">
        <w:t>dataset</w:t>
      </w:r>
      <w:r>
        <w:t>s and use them to train and test the language models.</w:t>
      </w:r>
    </w:p>
    <w:p w14:paraId="1E0BECEC" w14:textId="76665368" w:rsidR="009D2EC5" w:rsidRPr="009D2EC5" w:rsidRDefault="00592AF3" w:rsidP="002B7C63">
      <w:pPr>
        <w:rPr>
          <w:sz w:val="20"/>
          <w:szCs w:val="20"/>
        </w:rPr>
      </w:pPr>
      <w:r w:rsidRPr="00592AF3">
        <w:rPr>
          <w:rFonts w:eastAsia="Times New Roman" w:cstheme="minorHAnsi"/>
          <w:sz w:val="20"/>
          <w:szCs w:val="20"/>
          <w:lang w:eastAsia="en-GB"/>
        </w:rPr>
        <w:t>*</w:t>
      </w:r>
      <w:r w:rsidR="009D2EC5">
        <w:rPr>
          <w:sz w:val="20"/>
          <w:szCs w:val="20"/>
        </w:rPr>
        <w:t xml:space="preserve">Entity types were annotated </w:t>
      </w:r>
      <w:r w:rsidR="00A304A8">
        <w:rPr>
          <w:sz w:val="20"/>
          <w:szCs w:val="20"/>
        </w:rPr>
        <w:t xml:space="preserve">manually </w:t>
      </w:r>
      <w:r w:rsidR="009D2EC5">
        <w:rPr>
          <w:sz w:val="20"/>
          <w:szCs w:val="20"/>
        </w:rPr>
        <w:t xml:space="preserve">in 70 articles; in the remaining 80 articles, we used our entity recognition model to </w:t>
      </w:r>
      <w:r w:rsidR="009D2EC5" w:rsidRPr="0044616E">
        <w:rPr>
          <w:sz w:val="20"/>
          <w:szCs w:val="20"/>
        </w:rPr>
        <w:t>automate the annotation of entity types</w:t>
      </w:r>
      <w:r w:rsidR="009D2EC5">
        <w:rPr>
          <w:sz w:val="20"/>
          <w:szCs w:val="20"/>
        </w:rPr>
        <w:t xml:space="preserve">, which we edited and corrected </w:t>
      </w:r>
      <w:r w:rsidR="00E4648B">
        <w:rPr>
          <w:sz w:val="20"/>
          <w:szCs w:val="20"/>
        </w:rPr>
        <w:t>by hand</w:t>
      </w:r>
      <w:r w:rsidR="009D2EC5">
        <w:rPr>
          <w:sz w:val="20"/>
          <w:szCs w:val="20"/>
        </w:rPr>
        <w:t>. Relations were manually annotated in all 150 articles.</w:t>
      </w:r>
    </w:p>
    <w:p w14:paraId="2CFFBA9C" w14:textId="77777777" w:rsidR="00754E20" w:rsidRDefault="00925CB4" w:rsidP="002B7C63">
      <w:pPr>
        <w:rPr>
          <w:sz w:val="20"/>
          <w:szCs w:val="20"/>
        </w:rPr>
      </w:pPr>
      <w:r w:rsidRPr="00925CB4">
        <w:rPr>
          <w:sz w:val="20"/>
          <w:szCs w:val="20"/>
        </w:rPr>
        <w:t>AI, artificial intelligence; eGFR, estimated glomerular filtration rate; SLR, systematic literature review.</w:t>
      </w:r>
    </w:p>
    <w:p w14:paraId="6213D143" w14:textId="77777777" w:rsidR="001E62B6" w:rsidRDefault="001E62B6" w:rsidP="002B7C63">
      <w:pPr>
        <w:rPr>
          <w:sz w:val="20"/>
          <w:szCs w:val="20"/>
        </w:rPr>
      </w:pPr>
    </w:p>
    <w:p w14:paraId="465CB49D" w14:textId="7F293518" w:rsidR="00754E20" w:rsidRDefault="00754E20" w:rsidP="002B7C63">
      <w:r>
        <w:rPr>
          <w:noProof/>
        </w:rPr>
        <w:drawing>
          <wp:inline distT="0" distB="0" distL="0" distR="0" wp14:anchorId="3C432ED1" wp14:editId="7867E968">
            <wp:extent cx="5731510" cy="36957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369570"/>
                    </a:xfrm>
                    <a:prstGeom prst="rect">
                      <a:avLst/>
                    </a:prstGeom>
                  </pic:spPr>
                </pic:pic>
              </a:graphicData>
            </a:graphic>
          </wp:inline>
        </w:drawing>
      </w:r>
      <w:r>
        <w:rPr>
          <w:b/>
          <w:bCs/>
        </w:rPr>
        <w:br/>
      </w:r>
      <w:r w:rsidRPr="003B2E5A">
        <w:rPr>
          <w:b/>
          <w:bCs/>
        </w:rPr>
        <w:t xml:space="preserve">Supplementary </w:t>
      </w:r>
      <w:r w:rsidR="00AA7C2C">
        <w:rPr>
          <w:b/>
          <w:bCs/>
        </w:rPr>
        <w:t xml:space="preserve">Fig. </w:t>
      </w:r>
      <w:r w:rsidR="008265A5">
        <w:rPr>
          <w:b/>
          <w:bCs/>
        </w:rPr>
        <w:t>2</w:t>
      </w:r>
      <w:r w:rsidRPr="003B2E5A">
        <w:rPr>
          <w:b/>
          <w:bCs/>
        </w:rPr>
        <w:t xml:space="preserve"> </w:t>
      </w:r>
      <w:r>
        <w:t>An e</w:t>
      </w:r>
      <w:r w:rsidRPr="003B2E5A">
        <w:t xml:space="preserve">xample of </w:t>
      </w:r>
      <w:r>
        <w:t xml:space="preserve">a </w:t>
      </w:r>
      <w:r w:rsidRPr="003B2E5A">
        <w:t>passage of text with entity and relation annotation using BRAT.</w:t>
      </w:r>
      <w:r>
        <w:t xml:space="preserve"> </w:t>
      </w:r>
    </w:p>
    <w:p w14:paraId="066FB955" w14:textId="457220AF" w:rsidR="002B7C63" w:rsidRDefault="00754E20" w:rsidP="002B7C63">
      <w:pPr>
        <w:rPr>
          <w:sz w:val="20"/>
          <w:szCs w:val="20"/>
        </w:rPr>
      </w:pPr>
      <w:r w:rsidRPr="00754E20">
        <w:rPr>
          <w:sz w:val="20"/>
          <w:szCs w:val="20"/>
        </w:rPr>
        <w:t>BRAT, brat rapid annotation tool.</w:t>
      </w:r>
      <w:r w:rsidR="002B7C63">
        <w:rPr>
          <w:sz w:val="20"/>
          <w:szCs w:val="20"/>
        </w:rPr>
        <w:br w:type="page"/>
      </w:r>
    </w:p>
    <w:p w14:paraId="4BE7EE73" w14:textId="3DA5E3FA" w:rsidR="00925CB4" w:rsidRPr="002B7C63" w:rsidRDefault="00867354" w:rsidP="002B7C63">
      <w:pPr>
        <w:pStyle w:val="Heading2"/>
      </w:pPr>
      <w:r w:rsidRPr="003B2E5A">
        <w:lastRenderedPageBreak/>
        <w:t>Supplementary tables</w:t>
      </w:r>
    </w:p>
    <w:p w14:paraId="4F62161B" w14:textId="36926D33" w:rsidR="008112E9" w:rsidRPr="00196A55" w:rsidRDefault="008112E9" w:rsidP="00196A55">
      <w:pPr>
        <w:rPr>
          <w:rFonts w:asciiTheme="minorHAnsi" w:hAnsiTheme="minorHAnsi" w:cstheme="minorBidi"/>
          <w:lang w:eastAsia="en-GB"/>
        </w:rPr>
      </w:pPr>
      <w:r w:rsidRPr="003B2E5A">
        <w:rPr>
          <w:rFonts w:eastAsia="Times New Roman"/>
          <w:b/>
          <w:bCs/>
          <w:lang w:eastAsia="en-GB"/>
        </w:rPr>
        <w:t xml:space="preserve">Supplementary </w:t>
      </w:r>
      <w:r w:rsidR="00AA7C2C">
        <w:rPr>
          <w:rFonts w:eastAsia="Times New Roman"/>
          <w:b/>
          <w:bCs/>
          <w:lang w:eastAsia="en-GB"/>
        </w:rPr>
        <w:t>T</w:t>
      </w:r>
      <w:r w:rsidRPr="003B2E5A">
        <w:rPr>
          <w:rFonts w:eastAsia="Times New Roman"/>
          <w:b/>
          <w:bCs/>
          <w:lang w:eastAsia="en-GB"/>
        </w:rPr>
        <w:t>able 1</w:t>
      </w:r>
      <w:r w:rsidRPr="003B2E5A">
        <w:rPr>
          <w:rFonts w:eastAsia="Times New Roman"/>
          <w:lang w:eastAsia="en-GB"/>
        </w:rPr>
        <w:t xml:space="preserve"> </w:t>
      </w:r>
      <w:r>
        <w:rPr>
          <w:rFonts w:eastAsia="Times New Roman"/>
          <w:lang w:eastAsia="en-GB"/>
        </w:rPr>
        <w:t xml:space="preserve">PubMed searches used to expand the SLR 1 and </w:t>
      </w:r>
      <w:r w:rsidR="00CF5818">
        <w:rPr>
          <w:rFonts w:eastAsia="Times New Roman"/>
          <w:lang w:eastAsia="en-GB"/>
        </w:rPr>
        <w:t xml:space="preserve">SLR </w:t>
      </w:r>
      <w:r>
        <w:rPr>
          <w:rFonts w:eastAsia="Times New Roman"/>
          <w:lang w:eastAsia="en-GB"/>
        </w:rPr>
        <w:t xml:space="preserve">2 </w:t>
      </w:r>
      <w:r w:rsidR="00AC174B">
        <w:rPr>
          <w:rFonts w:eastAsia="Times New Roman"/>
          <w:lang w:eastAsia="en-GB"/>
        </w:rPr>
        <w:t>dataset</w:t>
      </w:r>
      <w:r>
        <w:rPr>
          <w:rFonts w:eastAsia="Times New Roman"/>
          <w:lang w:eastAsia="en-GB"/>
        </w:rPr>
        <w:t>s.</w:t>
      </w:r>
    </w:p>
    <w:p w14:paraId="21146EBC" w14:textId="471C43F3" w:rsidR="008112E9" w:rsidRDefault="00667938" w:rsidP="00196A55">
      <w:r w:rsidRPr="00667938">
        <w:rPr>
          <w:noProof/>
        </w:rPr>
        <w:drawing>
          <wp:inline distT="0" distB="0" distL="0" distR="0" wp14:anchorId="091668FF" wp14:editId="63749AC8">
            <wp:extent cx="5731510" cy="4260153"/>
            <wp:effectExtent l="0" t="0" r="0" b="0"/>
            <wp:docPr id="323251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b="4527"/>
                    <a:stretch/>
                  </pic:blipFill>
                  <pic:spPr bwMode="auto">
                    <a:xfrm>
                      <a:off x="0" y="0"/>
                      <a:ext cx="5731510" cy="4260153"/>
                    </a:xfrm>
                    <a:prstGeom prst="rect">
                      <a:avLst/>
                    </a:prstGeom>
                    <a:noFill/>
                    <a:ln>
                      <a:noFill/>
                    </a:ln>
                    <a:extLst>
                      <a:ext uri="{53640926-AAD7-44D8-BBD7-CCE9431645EC}">
                        <a14:shadowObscured xmlns:a14="http://schemas.microsoft.com/office/drawing/2010/main"/>
                      </a:ext>
                    </a:extLst>
                  </pic:spPr>
                </pic:pic>
              </a:graphicData>
            </a:graphic>
          </wp:inline>
        </w:drawing>
      </w:r>
    </w:p>
    <w:p w14:paraId="3257FADF" w14:textId="3E97FC34" w:rsidR="00E528B9" w:rsidRPr="00F47D9F" w:rsidRDefault="00E528B9" w:rsidP="00196A55">
      <w:pPr>
        <w:rPr>
          <w:sz w:val="20"/>
          <w:szCs w:val="20"/>
        </w:rPr>
      </w:pPr>
      <w:r w:rsidRPr="00F47D9F">
        <w:rPr>
          <w:sz w:val="20"/>
          <w:szCs w:val="20"/>
        </w:rPr>
        <w:t>SLR, systematic literature review.</w:t>
      </w:r>
    </w:p>
    <w:p w14:paraId="41C42A4E" w14:textId="3A093826" w:rsidR="00867354" w:rsidRDefault="00867354" w:rsidP="00196A55">
      <w:pPr>
        <w:rPr>
          <w:rFonts w:eastAsia="Times New Roman"/>
          <w:lang w:eastAsia="en-GB"/>
        </w:rPr>
      </w:pPr>
      <w:r w:rsidRPr="003B2E5A">
        <w:rPr>
          <w:rFonts w:eastAsia="Times New Roman"/>
          <w:b/>
          <w:bCs/>
          <w:lang w:eastAsia="en-GB"/>
        </w:rPr>
        <w:t xml:space="preserve">Supplementary </w:t>
      </w:r>
      <w:r w:rsidR="00AA7C2C">
        <w:rPr>
          <w:rFonts w:eastAsia="Times New Roman"/>
          <w:b/>
          <w:bCs/>
          <w:lang w:eastAsia="en-GB"/>
        </w:rPr>
        <w:t>T</w:t>
      </w:r>
      <w:r w:rsidRPr="003B2E5A">
        <w:rPr>
          <w:rFonts w:eastAsia="Times New Roman"/>
          <w:b/>
          <w:bCs/>
          <w:lang w:eastAsia="en-GB"/>
        </w:rPr>
        <w:t xml:space="preserve">able </w:t>
      </w:r>
      <w:r w:rsidR="005E7D4A">
        <w:rPr>
          <w:rFonts w:eastAsia="Times New Roman"/>
          <w:b/>
          <w:bCs/>
          <w:lang w:eastAsia="en-GB"/>
        </w:rPr>
        <w:t>2</w:t>
      </w:r>
      <w:r w:rsidRPr="003B2E5A">
        <w:rPr>
          <w:rFonts w:eastAsia="Times New Roman"/>
          <w:lang w:eastAsia="en-GB"/>
        </w:rPr>
        <w:t xml:space="preserve"> Partition between the training, validation</w:t>
      </w:r>
      <w:r w:rsidR="00CF5818">
        <w:rPr>
          <w:rFonts w:eastAsia="Times New Roman"/>
          <w:lang w:eastAsia="en-GB"/>
        </w:rPr>
        <w:t>,</w:t>
      </w:r>
      <w:r w:rsidRPr="003B2E5A">
        <w:rPr>
          <w:rFonts w:eastAsia="Times New Roman"/>
          <w:lang w:eastAsia="en-GB"/>
        </w:rPr>
        <w:t xml:space="preserve"> and test</w:t>
      </w:r>
      <w:r w:rsidR="001079D8">
        <w:rPr>
          <w:rFonts w:eastAsia="Times New Roman"/>
          <w:lang w:eastAsia="en-GB"/>
        </w:rPr>
        <w:t>ing</w:t>
      </w:r>
      <w:r w:rsidR="00E434B1">
        <w:rPr>
          <w:rFonts w:eastAsia="Times New Roman"/>
          <w:lang w:eastAsia="en-GB"/>
        </w:rPr>
        <w:t xml:space="preserve"> </w:t>
      </w:r>
      <w:r w:rsidR="00AC174B">
        <w:rPr>
          <w:rFonts w:eastAsia="Times New Roman"/>
          <w:lang w:eastAsia="en-GB"/>
        </w:rPr>
        <w:t>dataset</w:t>
      </w:r>
      <w:r w:rsidRPr="003B2E5A">
        <w:rPr>
          <w:rFonts w:eastAsia="Times New Roman"/>
          <w:lang w:eastAsia="en-GB"/>
        </w:rPr>
        <w:t>s.</w:t>
      </w:r>
    </w:p>
    <w:p w14:paraId="1E671785" w14:textId="1F4BF335" w:rsidR="000C7265" w:rsidRDefault="00667938" w:rsidP="00196A55">
      <w:pPr>
        <w:rPr>
          <w:rFonts w:eastAsia="Times New Roman"/>
          <w:sz w:val="20"/>
          <w:szCs w:val="20"/>
          <w:lang w:eastAsia="en-GB"/>
        </w:rPr>
      </w:pPr>
      <w:r w:rsidRPr="00667938">
        <w:rPr>
          <w:noProof/>
        </w:rPr>
        <w:drawing>
          <wp:inline distT="0" distB="0" distL="0" distR="0" wp14:anchorId="38218557" wp14:editId="79DA58C6">
            <wp:extent cx="5731510" cy="1390100"/>
            <wp:effectExtent l="0" t="0" r="0" b="0"/>
            <wp:docPr id="14208300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t="-1" b="7240"/>
                    <a:stretch/>
                  </pic:blipFill>
                  <pic:spPr bwMode="auto">
                    <a:xfrm>
                      <a:off x="0" y="0"/>
                      <a:ext cx="5731510" cy="1390100"/>
                    </a:xfrm>
                    <a:prstGeom prst="rect">
                      <a:avLst/>
                    </a:prstGeom>
                    <a:noFill/>
                    <a:ln>
                      <a:noFill/>
                    </a:ln>
                    <a:extLst>
                      <a:ext uri="{53640926-AAD7-44D8-BBD7-CCE9431645EC}">
                        <a14:shadowObscured xmlns:a14="http://schemas.microsoft.com/office/drawing/2010/main"/>
                      </a:ext>
                    </a:extLst>
                  </pic:spPr>
                </pic:pic>
              </a:graphicData>
            </a:graphic>
          </wp:inline>
        </w:drawing>
      </w:r>
      <w:r w:rsidR="00E434B1">
        <w:rPr>
          <w:rFonts w:eastAsia="Times New Roman"/>
          <w:lang w:eastAsia="en-GB"/>
        </w:rPr>
        <w:br/>
      </w:r>
      <w:r w:rsidR="000C7265">
        <w:rPr>
          <w:rFonts w:eastAsia="Times New Roman"/>
          <w:sz w:val="20"/>
          <w:szCs w:val="20"/>
          <w:lang w:eastAsia="en-GB"/>
        </w:rPr>
        <w:t>Percentages in some columns do not sum</w:t>
      </w:r>
      <w:r w:rsidR="000C7265" w:rsidRPr="000C7265">
        <w:rPr>
          <w:rFonts w:eastAsia="Times New Roman"/>
          <w:sz w:val="20"/>
          <w:szCs w:val="20"/>
          <w:lang w:eastAsia="en-GB"/>
        </w:rPr>
        <w:t xml:space="preserve"> to 100 owing to rounding</w:t>
      </w:r>
      <w:r w:rsidR="000C7265">
        <w:rPr>
          <w:rFonts w:eastAsia="Times New Roman"/>
          <w:sz w:val="20"/>
          <w:szCs w:val="20"/>
          <w:lang w:eastAsia="en-GB"/>
        </w:rPr>
        <w:t>.</w:t>
      </w:r>
    </w:p>
    <w:p w14:paraId="2B66CE4D" w14:textId="5CE6D430" w:rsidR="003B2E5A" w:rsidRPr="002B7C63" w:rsidRDefault="00E434B1" w:rsidP="00196A55">
      <w:pPr>
        <w:rPr>
          <w:rFonts w:eastAsia="Times New Roman"/>
          <w:lang w:eastAsia="en-GB"/>
        </w:rPr>
      </w:pPr>
      <w:r w:rsidRPr="00F62FE5">
        <w:rPr>
          <w:rFonts w:eastAsia="Times New Roman"/>
          <w:sz w:val="20"/>
          <w:szCs w:val="20"/>
          <w:lang w:eastAsia="en-GB"/>
        </w:rPr>
        <w:t>SLR, systematic literature review.</w:t>
      </w:r>
      <w:r w:rsidR="003B2E5A">
        <w:br w:type="page"/>
      </w:r>
    </w:p>
    <w:p w14:paraId="2CB58F6A" w14:textId="1F6663BE" w:rsidR="00867354" w:rsidRDefault="00867354" w:rsidP="00196A55">
      <w:r w:rsidRPr="003B2E5A">
        <w:rPr>
          <w:b/>
          <w:bCs/>
        </w:rPr>
        <w:lastRenderedPageBreak/>
        <w:t xml:space="preserve">Supplementary </w:t>
      </w:r>
      <w:r w:rsidR="00526FF4">
        <w:rPr>
          <w:b/>
          <w:bCs/>
        </w:rPr>
        <w:t>T</w:t>
      </w:r>
      <w:r w:rsidRPr="003B2E5A">
        <w:rPr>
          <w:b/>
          <w:bCs/>
        </w:rPr>
        <w:t xml:space="preserve">able </w:t>
      </w:r>
      <w:r w:rsidR="001D60C9">
        <w:rPr>
          <w:b/>
          <w:bCs/>
        </w:rPr>
        <w:t>3</w:t>
      </w:r>
      <w:r w:rsidRPr="003B2E5A">
        <w:rPr>
          <w:b/>
          <w:bCs/>
        </w:rPr>
        <w:t xml:space="preserve"> </w:t>
      </w:r>
      <w:r w:rsidRPr="003B2E5A">
        <w:t>Entity recognition performance per entity type using pretrained BERT+CRF.</w:t>
      </w:r>
    </w:p>
    <w:p w14:paraId="62EA6A69" w14:textId="3C1ED7F5" w:rsidR="00955153" w:rsidRPr="003B2E5A" w:rsidRDefault="00955153" w:rsidP="00196A55">
      <w:r w:rsidRPr="00955153">
        <w:rPr>
          <w:noProof/>
        </w:rPr>
        <w:drawing>
          <wp:inline distT="0" distB="0" distL="0" distR="0" wp14:anchorId="6E1354BA" wp14:editId="0A5D1786">
            <wp:extent cx="5731510" cy="4849792"/>
            <wp:effectExtent l="0" t="0" r="2540" b="8255"/>
            <wp:docPr id="18687003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a:extLst>
                        <a:ext uri="{28A0092B-C50C-407E-A947-70E740481C1C}">
                          <a14:useLocalDpi xmlns:a14="http://schemas.microsoft.com/office/drawing/2010/main" val="0"/>
                        </a:ext>
                      </a:extLst>
                    </a:blip>
                    <a:srcRect b="5861"/>
                    <a:stretch/>
                  </pic:blipFill>
                  <pic:spPr bwMode="auto">
                    <a:xfrm>
                      <a:off x="0" y="0"/>
                      <a:ext cx="5731510" cy="4849792"/>
                    </a:xfrm>
                    <a:prstGeom prst="rect">
                      <a:avLst/>
                    </a:prstGeom>
                    <a:noFill/>
                    <a:ln>
                      <a:noFill/>
                    </a:ln>
                    <a:extLst>
                      <a:ext uri="{53640926-AAD7-44D8-BBD7-CCE9431645EC}">
                        <a14:shadowObscured xmlns:a14="http://schemas.microsoft.com/office/drawing/2010/main"/>
                      </a:ext>
                    </a:extLst>
                  </pic:spPr>
                </pic:pic>
              </a:graphicData>
            </a:graphic>
          </wp:inline>
        </w:drawing>
      </w:r>
    </w:p>
    <w:p w14:paraId="2F2C452E" w14:textId="6ADE7AA2" w:rsidR="00867354" w:rsidRPr="003B2E5A" w:rsidRDefault="00867354" w:rsidP="00196A55">
      <w:pPr>
        <w:pStyle w:val="FootnoteText"/>
      </w:pPr>
      <w:r w:rsidRPr="003B2E5A">
        <w:t>Bold blue F</w:t>
      </w:r>
      <w:r w:rsidRPr="00196A55">
        <w:rPr>
          <w:vertAlign w:val="subscript"/>
        </w:rPr>
        <w:t>1</w:t>
      </w:r>
      <w:r w:rsidRPr="003B2E5A">
        <w:t xml:space="preserve"> scores indicate the best</w:t>
      </w:r>
      <w:r w:rsidR="00D92D17">
        <w:t>-</w:t>
      </w:r>
      <w:r w:rsidR="006C4D23" w:rsidRPr="006C4D23">
        <w:t>recognised</w:t>
      </w:r>
      <w:r w:rsidRPr="003B2E5A">
        <w:t xml:space="preserve"> entity types.</w:t>
      </w:r>
    </w:p>
    <w:p w14:paraId="097C9598" w14:textId="61A71DF8" w:rsidR="00867354" w:rsidRPr="003B2E5A" w:rsidRDefault="00867354" w:rsidP="00196A55">
      <w:pPr>
        <w:pStyle w:val="FootnoteText"/>
      </w:pPr>
      <w:r w:rsidRPr="003B2E5A">
        <w:t xml:space="preserve">‘Actual count’ represents the number of manually annotated entities of each given type in the </w:t>
      </w:r>
      <w:r w:rsidR="00AC174B">
        <w:t>dataset</w:t>
      </w:r>
      <w:r w:rsidRPr="003B2E5A">
        <w:t>.</w:t>
      </w:r>
    </w:p>
    <w:p w14:paraId="1FD9ECE7" w14:textId="2C0FB122" w:rsidR="00E434B1" w:rsidRDefault="00E434B1" w:rsidP="00196A55">
      <w:pPr>
        <w:pStyle w:val="FootnoteText"/>
      </w:pPr>
      <w:bookmarkStart w:id="3" w:name="_Hlk111557848"/>
      <w:r>
        <w:t xml:space="preserve">BERT, </w:t>
      </w:r>
      <w:r w:rsidRPr="00E434B1">
        <w:t>bidirectional encoder representations from transformers</w:t>
      </w:r>
      <w:r>
        <w:t>; CRF, c</w:t>
      </w:r>
      <w:r w:rsidRPr="00E434B1">
        <w:t>onditional random field</w:t>
      </w:r>
      <w:r>
        <w:t xml:space="preserve">; </w:t>
      </w:r>
      <w:r w:rsidRPr="003B2E5A">
        <w:t>eGFR, estimated glomerular filtration rate</w:t>
      </w:r>
      <w:r>
        <w:t>;</w:t>
      </w:r>
      <w:r w:rsidRPr="003B2E5A">
        <w:t xml:space="preserve"> </w:t>
      </w:r>
      <w:r w:rsidR="00867354" w:rsidRPr="003B2E5A">
        <w:t>PFS, progression-free survival;</w:t>
      </w:r>
      <w:r>
        <w:t xml:space="preserve"> SLR, systematic literature review</w:t>
      </w:r>
      <w:r w:rsidR="00867354" w:rsidRPr="003B2E5A">
        <w:t>.</w:t>
      </w:r>
      <w:bookmarkEnd w:id="3"/>
      <w:r>
        <w:br w:type="page"/>
      </w:r>
    </w:p>
    <w:p w14:paraId="208D6766" w14:textId="63358C68" w:rsidR="00867354" w:rsidRPr="003B2E5A" w:rsidRDefault="00867354" w:rsidP="00196A55">
      <w:r w:rsidRPr="003B2E5A">
        <w:rPr>
          <w:b/>
          <w:bCs/>
        </w:rPr>
        <w:lastRenderedPageBreak/>
        <w:t xml:space="preserve">Supplementary </w:t>
      </w:r>
      <w:r w:rsidR="00761602">
        <w:rPr>
          <w:b/>
          <w:bCs/>
        </w:rPr>
        <w:t>T</w:t>
      </w:r>
      <w:r w:rsidRPr="003B2E5A">
        <w:rPr>
          <w:b/>
          <w:bCs/>
        </w:rPr>
        <w:t xml:space="preserve">able </w:t>
      </w:r>
      <w:r w:rsidR="001D60C9">
        <w:rPr>
          <w:b/>
          <w:bCs/>
        </w:rPr>
        <w:t>4</w:t>
      </w:r>
      <w:r w:rsidRPr="003B2E5A">
        <w:t xml:space="preserve"> Performance of the pretrained relation classification method in the SLR 2 test</w:t>
      </w:r>
      <w:r w:rsidR="001079D8">
        <w:t>ing</w:t>
      </w:r>
      <w:r w:rsidRPr="003B2E5A">
        <w:t xml:space="preserve"> </w:t>
      </w:r>
      <w:r w:rsidR="00AC174B">
        <w:t>dataset</w:t>
      </w:r>
      <w:r w:rsidRPr="003B2E5A">
        <w:t xml:space="preserve"> across entity-type pairs.</w:t>
      </w:r>
    </w:p>
    <w:p w14:paraId="6BC48726" w14:textId="1FBC2C17" w:rsidR="00867354" w:rsidRPr="003B2E5A" w:rsidRDefault="00705378" w:rsidP="00196A55">
      <w:r w:rsidRPr="00705378">
        <w:rPr>
          <w:noProof/>
        </w:rPr>
        <w:drawing>
          <wp:inline distT="0" distB="0" distL="0" distR="0" wp14:anchorId="74B492AC" wp14:editId="67936FC5">
            <wp:extent cx="5705767" cy="3495554"/>
            <wp:effectExtent l="0" t="0" r="0" b="0"/>
            <wp:docPr id="20182469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l="2322" r="2560" b="7968"/>
                    <a:stretch/>
                  </pic:blipFill>
                  <pic:spPr bwMode="auto">
                    <a:xfrm>
                      <a:off x="0" y="0"/>
                      <a:ext cx="5724789" cy="3507208"/>
                    </a:xfrm>
                    <a:prstGeom prst="rect">
                      <a:avLst/>
                    </a:prstGeom>
                    <a:noFill/>
                    <a:ln>
                      <a:noFill/>
                    </a:ln>
                    <a:extLst>
                      <a:ext uri="{53640926-AAD7-44D8-BBD7-CCE9431645EC}">
                        <a14:shadowObscured xmlns:a14="http://schemas.microsoft.com/office/drawing/2010/main"/>
                      </a:ext>
                    </a:extLst>
                  </pic:spPr>
                </pic:pic>
              </a:graphicData>
            </a:graphic>
          </wp:inline>
        </w:drawing>
      </w:r>
    </w:p>
    <w:p w14:paraId="6D81A780" w14:textId="18585F67" w:rsidR="00867354" w:rsidRPr="003B2E5A" w:rsidRDefault="00867354" w:rsidP="00196A55">
      <w:pPr>
        <w:pStyle w:val="FootnoteText"/>
      </w:pPr>
      <w:r w:rsidRPr="003B2E5A">
        <w:t xml:space="preserve">‘Actual count’ represents the number of manually annotated entity pairs of given types in the </w:t>
      </w:r>
      <w:r w:rsidR="00AC174B">
        <w:t>dataset</w:t>
      </w:r>
      <w:r w:rsidRPr="003B2E5A">
        <w:t>.</w:t>
      </w:r>
    </w:p>
    <w:p w14:paraId="2203CC84" w14:textId="21F41DD3" w:rsidR="00867354" w:rsidRPr="003B2E5A" w:rsidRDefault="00867354" w:rsidP="00196A55">
      <w:pPr>
        <w:pStyle w:val="FootnoteText"/>
      </w:pPr>
      <w:r w:rsidRPr="003B2E5A">
        <w:t>B</w:t>
      </w:r>
      <w:r w:rsidR="003E5405">
        <w:t>old b</w:t>
      </w:r>
      <w:r w:rsidRPr="003B2E5A">
        <w:t>lue</w:t>
      </w:r>
      <w:r w:rsidR="003E5405">
        <w:t xml:space="preserve"> </w:t>
      </w:r>
      <w:r w:rsidRPr="003B2E5A">
        <w:t>F</w:t>
      </w:r>
      <w:r w:rsidRPr="00196A55">
        <w:rPr>
          <w:vertAlign w:val="subscript"/>
        </w:rPr>
        <w:t>1</w:t>
      </w:r>
      <w:r w:rsidRPr="003B2E5A">
        <w:t xml:space="preserve"> scores indicate entity-type pairs with actual counts of at least 80.</w:t>
      </w:r>
    </w:p>
    <w:p w14:paraId="06C9B6E7" w14:textId="0DC97A35" w:rsidR="00867354" w:rsidRPr="003B2E5A" w:rsidRDefault="00867354" w:rsidP="00196A55">
      <w:pPr>
        <w:pStyle w:val="FootnoteText"/>
      </w:pPr>
      <w:r w:rsidRPr="003B2E5A">
        <w:t>eGFR, estimated glomerular filtration rate</w:t>
      </w:r>
      <w:r w:rsidR="00E434B1">
        <w:t>; SLR, systematic literature review</w:t>
      </w:r>
      <w:r w:rsidRPr="003B2E5A">
        <w:t>.</w:t>
      </w:r>
    </w:p>
    <w:p w14:paraId="7EDDDDA8" w14:textId="77777777" w:rsidR="00867354" w:rsidRPr="003B2E5A" w:rsidRDefault="00867354" w:rsidP="00196A55">
      <w:pPr>
        <w:rPr>
          <w:rFonts w:eastAsia="Times New Roman"/>
          <w:lang w:eastAsia="en-GB"/>
        </w:rPr>
      </w:pPr>
    </w:p>
    <w:p w14:paraId="0F695D2C" w14:textId="53A8F166" w:rsidR="0004351F" w:rsidRPr="003B2E5A" w:rsidRDefault="00CE709D" w:rsidP="006971AF">
      <w:pPr>
        <w:pStyle w:val="Heading2"/>
        <w:rPr>
          <w:highlight w:val="yellow"/>
        </w:rPr>
      </w:pPr>
      <w:r w:rsidRPr="003B2E5A">
        <w:t>References</w:t>
      </w:r>
    </w:p>
    <w:p w14:paraId="319B2297" w14:textId="77777777" w:rsidR="00886A4A" w:rsidRPr="00886A4A" w:rsidRDefault="0004351F" w:rsidP="00886A4A">
      <w:pPr>
        <w:pStyle w:val="EndNoteBibliography"/>
      </w:pPr>
      <w:r w:rsidRPr="00103494">
        <w:rPr>
          <w:rFonts w:ascii="Calibri" w:hAnsi="Calibri" w:cs="Calibri"/>
          <w:iCs/>
        </w:rPr>
        <w:fldChar w:fldCharType="begin"/>
      </w:r>
      <w:r w:rsidRPr="00103494">
        <w:rPr>
          <w:iCs/>
        </w:rPr>
        <w:instrText xml:space="preserve"> ADDIN EN.REFLIST </w:instrText>
      </w:r>
      <w:r w:rsidRPr="00103494">
        <w:rPr>
          <w:rFonts w:ascii="Calibri" w:hAnsi="Calibri" w:cs="Calibri"/>
          <w:iCs/>
        </w:rPr>
        <w:fldChar w:fldCharType="separate"/>
      </w:r>
      <w:r w:rsidR="00886A4A" w:rsidRPr="00886A4A">
        <w:t>1. Ramshaw LA, Marcus MP. Text chunking using transformation-based learning. Third Workshop on Very Large Corpora; May 1995, Massachusetts Institute of Technology, Cambridge, MA, USA. Stroudsburg, PA: Association for Computational Linguistics; 1995:82–94.</w:t>
      </w:r>
    </w:p>
    <w:p w14:paraId="11768037" w14:textId="77777777" w:rsidR="00886A4A" w:rsidRPr="00886A4A" w:rsidRDefault="00886A4A" w:rsidP="00886A4A">
      <w:pPr>
        <w:pStyle w:val="EndNoteBibliography"/>
      </w:pPr>
    </w:p>
    <w:p w14:paraId="3EE8143D" w14:textId="17D93873" w:rsidR="00886A4A" w:rsidRPr="00886A4A" w:rsidRDefault="00886A4A" w:rsidP="00886A4A">
      <w:pPr>
        <w:pStyle w:val="EndNoteBibliography"/>
      </w:pPr>
      <w:r w:rsidRPr="00886A4A">
        <w:t xml:space="preserve">2. Ibanez-Lopez AS. ChemIE-Turk: Mechanical turk on your own machine for chemical literature annotation [Internet]. GitHub. 2021. </w:t>
      </w:r>
      <w:hyperlink r:id="rId13" w:history="1">
        <w:r w:rsidRPr="00886A4A">
          <w:rPr>
            <w:rStyle w:val="Hyperlink"/>
          </w:rPr>
          <w:t>https://github.com/asibanez/chemie-turk</w:t>
        </w:r>
      </w:hyperlink>
      <w:r w:rsidRPr="00886A4A">
        <w:t>. Accessed 12 May 2021.</w:t>
      </w:r>
    </w:p>
    <w:p w14:paraId="5BCB3668" w14:textId="77777777" w:rsidR="00886A4A" w:rsidRPr="00886A4A" w:rsidRDefault="00886A4A" w:rsidP="00886A4A">
      <w:pPr>
        <w:pStyle w:val="EndNoteBibliography"/>
      </w:pPr>
    </w:p>
    <w:p w14:paraId="73DF5D11" w14:textId="77777777" w:rsidR="00886A4A" w:rsidRPr="00886A4A" w:rsidRDefault="00886A4A" w:rsidP="00886A4A">
      <w:pPr>
        <w:pStyle w:val="EndNoteBibliography"/>
      </w:pPr>
      <w:r w:rsidRPr="00886A4A">
        <w:t>3. Guo J, Ibanez-Lopez AS, Gao H, et al. Automated chemical reaction extraction from scientific literature. J Chem Inf Model. 2022;62:2035–45. doi:10.1021/acs.jcim.1c00284</w:t>
      </w:r>
    </w:p>
    <w:p w14:paraId="04D42D81" w14:textId="77777777" w:rsidR="00886A4A" w:rsidRPr="00886A4A" w:rsidRDefault="00886A4A" w:rsidP="00886A4A">
      <w:pPr>
        <w:pStyle w:val="EndNoteBibliography"/>
      </w:pPr>
    </w:p>
    <w:p w14:paraId="3A892F19" w14:textId="7E9ECB61" w:rsidR="00886A4A" w:rsidRPr="00886A4A" w:rsidRDefault="00886A4A" w:rsidP="00886A4A">
      <w:pPr>
        <w:pStyle w:val="EndNoteBibliography"/>
      </w:pPr>
      <w:r w:rsidRPr="00886A4A">
        <w:lastRenderedPageBreak/>
        <w:t xml:space="preserve">4. Amazon. Amazon Mechanical Turk [Internet]. 2005. </w:t>
      </w:r>
      <w:hyperlink r:id="rId14" w:history="1">
        <w:r w:rsidRPr="00886A4A">
          <w:rPr>
            <w:rStyle w:val="Hyperlink"/>
          </w:rPr>
          <w:t>https://www.mturk.com/</w:t>
        </w:r>
      </w:hyperlink>
      <w:r w:rsidRPr="00886A4A">
        <w:t>. Accessed 2 Nov 2022.</w:t>
      </w:r>
    </w:p>
    <w:p w14:paraId="318458B2" w14:textId="77777777" w:rsidR="00886A4A" w:rsidRPr="00886A4A" w:rsidRDefault="00886A4A" w:rsidP="00886A4A">
      <w:pPr>
        <w:pStyle w:val="EndNoteBibliography"/>
      </w:pPr>
    </w:p>
    <w:p w14:paraId="1664F816" w14:textId="77777777" w:rsidR="00886A4A" w:rsidRPr="00886A4A" w:rsidRDefault="00886A4A" w:rsidP="00886A4A">
      <w:pPr>
        <w:pStyle w:val="EndNoteBibliography"/>
      </w:pPr>
      <w:r w:rsidRPr="00886A4A">
        <w:t>5. Stenetorp P, Pyysalo S, Topić G, et al. brat: a web-based tool for NLP-assisted text annotation. Proceedings of the Demonstrations at the 13th Conference of the European Chapter of the Association for Computational Linguistics; April 2012, Avignon, France. Stroudsburg, PA: Association for Computational Linguistics; 2012:102–7.</w:t>
      </w:r>
    </w:p>
    <w:p w14:paraId="796639E8" w14:textId="77777777" w:rsidR="00886A4A" w:rsidRPr="00886A4A" w:rsidRDefault="00886A4A" w:rsidP="00886A4A">
      <w:pPr>
        <w:pStyle w:val="EndNoteBibliography"/>
      </w:pPr>
    </w:p>
    <w:p w14:paraId="63483773" w14:textId="575EA7DD" w:rsidR="00886A4A" w:rsidRPr="00886A4A" w:rsidRDefault="00886A4A" w:rsidP="00886A4A">
      <w:pPr>
        <w:pStyle w:val="EndNoteBibliography"/>
      </w:pPr>
      <w:r w:rsidRPr="00886A4A">
        <w:t xml:space="preserve">6. Devlin J, Chang M, Lee K, et al. BERT: pre-training of deep bidirectional transformers for language understanding. arXiv preprint 2019;arXiv:1810.04805v2. </w:t>
      </w:r>
      <w:hyperlink r:id="rId15" w:history="1">
        <w:r w:rsidRPr="00886A4A">
          <w:rPr>
            <w:rStyle w:val="Hyperlink"/>
          </w:rPr>
          <w:t>https://arxiv.org/abs/1810.04805</w:t>
        </w:r>
      </w:hyperlink>
      <w:r w:rsidRPr="00886A4A">
        <w:t xml:space="preserve"> </w:t>
      </w:r>
    </w:p>
    <w:p w14:paraId="3C0AD1B7" w14:textId="77777777" w:rsidR="00886A4A" w:rsidRPr="00886A4A" w:rsidRDefault="00886A4A" w:rsidP="00886A4A">
      <w:pPr>
        <w:pStyle w:val="EndNoteBibliography"/>
      </w:pPr>
    </w:p>
    <w:p w14:paraId="66346A73" w14:textId="77777777" w:rsidR="00886A4A" w:rsidRPr="00886A4A" w:rsidRDefault="00886A4A" w:rsidP="00886A4A">
      <w:pPr>
        <w:pStyle w:val="EndNoteBibliography"/>
      </w:pPr>
      <w:r w:rsidRPr="00886A4A">
        <w:t>7. Vaswani A, Shazeer N, Parmar N, et al. Attention is all you need. Proceedings of the 31st International Conference on Neural Information Processing Systems (NIPS'17); 4–9 December 2017, Long Beach, CA, USA. Red Hook, NY: Curran Associates Inc.; 2017:6000–10.</w:t>
      </w:r>
    </w:p>
    <w:p w14:paraId="77B57633" w14:textId="77777777" w:rsidR="00886A4A" w:rsidRPr="00886A4A" w:rsidRDefault="00886A4A" w:rsidP="00886A4A">
      <w:pPr>
        <w:pStyle w:val="EndNoteBibliography"/>
      </w:pPr>
    </w:p>
    <w:p w14:paraId="4C4480C4" w14:textId="6CBF6B27" w:rsidR="00886A4A" w:rsidRPr="00886A4A" w:rsidRDefault="00886A4A" w:rsidP="00886A4A">
      <w:pPr>
        <w:pStyle w:val="EndNoteBibliography"/>
      </w:pPr>
      <w:r w:rsidRPr="00886A4A">
        <w:t xml:space="preserve">8. Vaswani A, Bengio S, Brevdo E, et al. Tensor2Tensor for neural machine translation. arXiv preprint 2018;arXiv:1803.07416. </w:t>
      </w:r>
      <w:hyperlink r:id="rId16" w:history="1">
        <w:r w:rsidRPr="00886A4A">
          <w:rPr>
            <w:rStyle w:val="Hyperlink"/>
          </w:rPr>
          <w:t>https://arxiv.org/abs/1803.07416</w:t>
        </w:r>
      </w:hyperlink>
      <w:r w:rsidRPr="00886A4A">
        <w:t xml:space="preserve"> </w:t>
      </w:r>
    </w:p>
    <w:p w14:paraId="323AABA2" w14:textId="77777777" w:rsidR="00886A4A" w:rsidRPr="00886A4A" w:rsidRDefault="00886A4A" w:rsidP="00886A4A">
      <w:pPr>
        <w:pStyle w:val="EndNoteBibliography"/>
      </w:pPr>
    </w:p>
    <w:p w14:paraId="5076B22E" w14:textId="77777777" w:rsidR="00886A4A" w:rsidRPr="00886A4A" w:rsidRDefault="00886A4A" w:rsidP="00886A4A">
      <w:pPr>
        <w:pStyle w:val="EndNoteBibliography"/>
      </w:pPr>
      <w:r w:rsidRPr="00886A4A">
        <w:t>9. Forney GD. The Viterbi algorithm. Proc IEEE. 1973;61:268–78. doi:10.1109/PROC.1973.9030</w:t>
      </w:r>
    </w:p>
    <w:p w14:paraId="7A4C0FD8" w14:textId="77777777" w:rsidR="00886A4A" w:rsidRPr="00886A4A" w:rsidRDefault="00886A4A" w:rsidP="00886A4A">
      <w:pPr>
        <w:pStyle w:val="EndNoteBibliography"/>
      </w:pPr>
    </w:p>
    <w:p w14:paraId="23305E97" w14:textId="77777777" w:rsidR="00886A4A" w:rsidRPr="00886A4A" w:rsidRDefault="00886A4A" w:rsidP="00886A4A">
      <w:pPr>
        <w:pStyle w:val="EndNoteBibliography"/>
      </w:pPr>
      <w:r w:rsidRPr="00886A4A">
        <w:t>10. Wu S, He Y. Enriching pre-trained language model with entity information for relation classification. Proceedings of the 28th ACM International Conference on Information and Knowledge Management; 3–7 November 2019, Beijing, China. New York, NY: Association for Computing Machinery; 2019:2361–4.</w:t>
      </w:r>
    </w:p>
    <w:p w14:paraId="2F6A8DAC" w14:textId="77777777" w:rsidR="00886A4A" w:rsidRPr="00886A4A" w:rsidRDefault="00886A4A" w:rsidP="00886A4A">
      <w:pPr>
        <w:pStyle w:val="EndNoteBibliography"/>
      </w:pPr>
    </w:p>
    <w:p w14:paraId="53F182DF" w14:textId="6259EBBF" w:rsidR="001947A6" w:rsidRPr="003B2E5A" w:rsidRDefault="0004351F" w:rsidP="00196A55">
      <w:pPr>
        <w:pStyle w:val="References"/>
      </w:pPr>
      <w:r w:rsidRPr="00103494">
        <w:fldChar w:fldCharType="end"/>
      </w:r>
      <w:bookmarkEnd w:id="0"/>
    </w:p>
    <w:sectPr w:rsidR="001947A6" w:rsidRPr="003B2E5A">
      <w:footerReference w:type="default" r:id="rId17"/>
      <w:footnotePr>
        <w:numFmt w:val="lowerLetter"/>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E0A1B" w14:textId="77777777" w:rsidR="00836A80" w:rsidRDefault="00836A80" w:rsidP="006971AF">
      <w:r>
        <w:separator/>
      </w:r>
    </w:p>
  </w:endnote>
  <w:endnote w:type="continuationSeparator" w:id="0">
    <w:p w14:paraId="1E93EFCA" w14:textId="77777777" w:rsidR="00836A80" w:rsidRDefault="00836A80" w:rsidP="00697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78735"/>
      <w:docPartObj>
        <w:docPartGallery w:val="Page Numbers (Bottom of Page)"/>
        <w:docPartUnique/>
      </w:docPartObj>
    </w:sdtPr>
    <w:sdtEndPr>
      <w:rPr>
        <w:noProof/>
      </w:rPr>
    </w:sdtEndPr>
    <w:sdtContent>
      <w:p w14:paraId="40D16DC3" w14:textId="4DBF1F4B" w:rsidR="008107A2" w:rsidRDefault="008107A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D9B35FA" w14:textId="77777777" w:rsidR="008107A2" w:rsidRDefault="008107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6C27A" w14:textId="77777777" w:rsidR="00836A80" w:rsidRDefault="00836A80" w:rsidP="006971AF">
      <w:r>
        <w:separator/>
      </w:r>
    </w:p>
  </w:footnote>
  <w:footnote w:type="continuationSeparator" w:id="0">
    <w:p w14:paraId="4B01A9FF" w14:textId="77777777" w:rsidR="00836A80" w:rsidRDefault="00836A80" w:rsidP="006971AF">
      <w:r>
        <w:continuationSeparator/>
      </w:r>
    </w:p>
  </w:footnote>
  <w:footnote w:id="1">
    <w:p w14:paraId="625FC07D" w14:textId="4461EED8" w:rsidR="0031028A" w:rsidRPr="006C76C8" w:rsidRDefault="0031028A" w:rsidP="00196A55">
      <w:pPr>
        <w:pStyle w:val="FootnoteText"/>
      </w:pPr>
      <w:r w:rsidRPr="006C76C8">
        <w:rPr>
          <w:rStyle w:val="FootnoteReference"/>
        </w:rPr>
        <w:footnoteRef/>
      </w:r>
      <w:r w:rsidRPr="006C76C8">
        <w:t xml:space="preserve"> In the following sections, we follow the convention that sets are typed in</w:t>
      </w:r>
      <w:r w:rsidR="00CD2EEE">
        <w:t xml:space="preserve"> </w:t>
      </w:r>
      <w:r w:rsidRPr="006C76C8">
        <w:t xml:space="preserve">capitals, </w:t>
      </w:r>
      <w:r w:rsidR="008F7F12">
        <w:t xml:space="preserve">scalars in lowercase, </w:t>
      </w:r>
      <w:r w:rsidRPr="006C76C8">
        <w:t xml:space="preserve">vectors in lowercase bold, </w:t>
      </w:r>
      <w:r w:rsidR="00CD2EEE">
        <w:t xml:space="preserve">and </w:t>
      </w:r>
      <w:r w:rsidRPr="006C76C8">
        <w:t>matrices in bold capitals</w:t>
      </w:r>
      <w:r w:rsidR="00CD2EEE">
        <w:t>. Variables (which can be sets,</w:t>
      </w:r>
      <w:r w:rsidR="008F7F12">
        <w:t xml:space="preserve"> scalars,</w:t>
      </w:r>
      <w:r w:rsidR="00CD2EEE">
        <w:t xml:space="preserve"> vectors</w:t>
      </w:r>
      <w:r w:rsidR="00CF5818">
        <w:t>,</w:t>
      </w:r>
      <w:r w:rsidR="00CD2EEE">
        <w:t xml:space="preserve"> or matrices) are typed in italics,</w:t>
      </w:r>
      <w:r w:rsidRPr="006C76C8">
        <w:t xml:space="preserve"> and the rest </w:t>
      </w:r>
      <w:r w:rsidR="00CD2EEE">
        <w:t>is</w:t>
      </w:r>
      <w:r w:rsidR="003270C9">
        <w:t xml:space="preserve"> typed</w:t>
      </w:r>
      <w:r w:rsidR="00CD2EEE">
        <w:t xml:space="preserve"> </w:t>
      </w:r>
      <w:r w:rsidRPr="006C76C8">
        <w:t>in roman.</w:t>
      </w:r>
    </w:p>
  </w:footnote>
  <w:footnote w:id="2">
    <w:p w14:paraId="3D147113" w14:textId="024433A7" w:rsidR="0050617A" w:rsidRPr="006C76C8" w:rsidRDefault="0050617A" w:rsidP="006971AF">
      <w:pPr>
        <w:pStyle w:val="FootnoteText"/>
      </w:pPr>
      <w:r w:rsidRPr="006C76C8">
        <w:rPr>
          <w:rStyle w:val="FootnoteReference"/>
        </w:rPr>
        <w:footnoteRef/>
      </w:r>
      <w:r w:rsidRPr="006C76C8">
        <w:t xml:space="preserve"> The software code for this model is available as the Tensor2Tensor library of Google’s TensorFlow project</w:t>
      </w:r>
      <w:r w:rsidR="005D7B32">
        <w:t xml:space="preserve"> </w:t>
      </w:r>
      <w:r w:rsidR="00737601">
        <w:fldChar w:fldCharType="begin"/>
      </w:r>
      <w:r w:rsidR="00D34D25">
        <w:instrText xml:space="preserve"> ADDIN EN.CITE &lt;EndNote&gt;&lt;Cite&gt;&lt;Author&gt;Vaswani&lt;/Author&gt;&lt;Year&gt;2018&lt;/Year&gt;&lt;RecNum&gt;42&lt;/RecNum&gt;&lt;DisplayText&gt;[8]&lt;/DisplayText&gt;&lt;record&gt;&lt;rec-number&gt;42&lt;/rec-number&gt;&lt;foreign-keys&gt;&lt;key app="EN" db-id="r00zddt94aarv9e5x5g5werxxs52pe00ts0s" timestamp="1665141213"&gt;42&lt;/key&gt;&lt;/foreign-keys&gt;&lt;ref-type name="Electronic Article"&gt;43&lt;/ref-type&gt;&lt;contributors&gt;&lt;authors&gt;&lt;author&gt;Vaswani, Ashish&lt;/author&gt;&lt;author&gt;Bengio, Samy&lt;/author&gt;&lt;author&gt;Brevdo, Eugene&lt;/author&gt;&lt;author&gt;Chollet, Francois&lt;/author&gt;&lt;author&gt;Gomez, Aidan N&lt;/author&gt;&lt;author&gt;Gouws, Stephan&lt;/author&gt;&lt;author&gt;Jones, Llion&lt;/author&gt;&lt;author&gt;Kaiser, Łukasz&lt;/author&gt;&lt;author&gt;Kalchbrenner, Nal&lt;/author&gt;&lt;author&gt;Parmar, Niki&lt;/author&gt;&lt;/authors&gt;&lt;/contributors&gt;&lt;titles&gt;&lt;title&gt;Tensor2Tensor for neural machine translation&lt;/title&gt;&lt;secondary-title&gt;arXiv preprint &lt;/secondary-title&gt;&lt;/titles&gt;&lt;volume&gt;arXiv:1803.07416&lt;/volume&gt;&lt;dates&gt;&lt;year&gt;2018&lt;/year&gt;&lt;/dates&gt;&lt;urls&gt;&lt;related-urls&gt;&lt;url&gt;https://arxiv.org/abs/1803.07416&lt;/url&gt;&lt;/related-urls&gt;&lt;/urls&gt;&lt;/record&gt;&lt;/Cite&gt;&lt;Cite&gt;&lt;Author&gt;Vaswani&lt;/Author&gt;&lt;Year&gt;2018&lt;/Year&gt;&lt;RecNum&gt;42&lt;/RecNum&gt;&lt;record&gt;&lt;rec-number&gt;42&lt;/rec-number&gt;&lt;foreign-keys&gt;&lt;key app="EN" db-id="r00zddt94aarv9e5x5g5werxxs52pe00ts0s" timestamp="1665141213"&gt;42&lt;/key&gt;&lt;/foreign-keys&gt;&lt;ref-type name="Electronic Article"&gt;43&lt;/ref-type&gt;&lt;contributors&gt;&lt;authors&gt;&lt;author&gt;Vaswani, Ashish&lt;/author&gt;&lt;author&gt;Bengio, Samy&lt;/author&gt;&lt;author&gt;Brevdo, Eugene&lt;/author&gt;&lt;author&gt;Chollet, Francois&lt;/author&gt;&lt;author&gt;Gomez, Aidan N&lt;/author&gt;&lt;author&gt;Gouws, Stephan&lt;/author&gt;&lt;author&gt;Jones, Llion&lt;/author&gt;&lt;author&gt;Kaiser, Łukasz&lt;/author&gt;&lt;author&gt;Kalchbrenner, Nal&lt;/author&gt;&lt;author&gt;Parmar, Niki&lt;/author&gt;&lt;/authors&gt;&lt;/contributors&gt;&lt;titles&gt;&lt;title&gt;Tensor2Tensor for neural machine translation&lt;/title&gt;&lt;secondary-title&gt;arXiv preprint &lt;/secondary-title&gt;&lt;/titles&gt;&lt;volume&gt;arXiv:1803.07416&lt;/volume&gt;&lt;dates&gt;&lt;year&gt;2018&lt;/year&gt;&lt;/dates&gt;&lt;urls&gt;&lt;related-urls&gt;&lt;url&gt;https://arxiv.org/abs/1803.07416&lt;/url&gt;&lt;/related-urls&gt;&lt;/urls&gt;&lt;/record&gt;&lt;/Cite&gt;&lt;/EndNote&gt;</w:instrText>
      </w:r>
      <w:r w:rsidR="00737601">
        <w:fldChar w:fldCharType="separate"/>
      </w:r>
      <w:r w:rsidR="00D34D25">
        <w:rPr>
          <w:noProof/>
        </w:rPr>
        <w:t>[8]</w:t>
      </w:r>
      <w:r w:rsidR="00737601">
        <w:fldChar w:fldCharType="end"/>
      </w:r>
      <w:r w:rsidR="00CF5818">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D4025"/>
    <w:multiLevelType w:val="hybridMultilevel"/>
    <w:tmpl w:val="3E302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DB207A"/>
    <w:multiLevelType w:val="hybridMultilevel"/>
    <w:tmpl w:val="377E601A"/>
    <w:lvl w:ilvl="0" w:tplc="04090001">
      <w:start w:val="1"/>
      <w:numFmt w:val="bullet"/>
      <w:lvlText w:val=""/>
      <w:lvlJc w:val="left"/>
      <w:pPr>
        <w:ind w:left="360" w:hanging="360"/>
      </w:pPr>
      <w:rPr>
        <w:rFonts w:ascii="Symbol" w:hAnsi="Symbol" w:hint="default"/>
      </w:rPr>
    </w:lvl>
    <w:lvl w:ilvl="1" w:tplc="9D984B48">
      <w:start w:val="1"/>
      <w:numFmt w:val="bullet"/>
      <w:lvlText w:val="–"/>
      <w:lvlJc w:val="left"/>
      <w:pPr>
        <w:ind w:left="1080" w:hanging="360"/>
      </w:pPr>
      <w:rPr>
        <w:rFonts w:ascii="Arial" w:hAnsi="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8ED756C"/>
    <w:multiLevelType w:val="hybridMultilevel"/>
    <w:tmpl w:val="14E87C4C"/>
    <w:lvl w:ilvl="0" w:tplc="078C00F0">
      <w:start w:val="1"/>
      <w:numFmt w:val="bullet"/>
      <w:lvlText w:val=""/>
      <w:lvlJc w:val="left"/>
      <w:pPr>
        <w:ind w:left="720" w:hanging="360"/>
      </w:pPr>
      <w:rPr>
        <w:rFonts w:ascii="Symbol" w:hAnsi="Symbol"/>
      </w:rPr>
    </w:lvl>
    <w:lvl w:ilvl="1" w:tplc="30E2A834">
      <w:start w:val="1"/>
      <w:numFmt w:val="bullet"/>
      <w:lvlText w:val=""/>
      <w:lvlJc w:val="left"/>
      <w:pPr>
        <w:ind w:left="720" w:hanging="360"/>
      </w:pPr>
      <w:rPr>
        <w:rFonts w:ascii="Symbol" w:hAnsi="Symbol"/>
      </w:rPr>
    </w:lvl>
    <w:lvl w:ilvl="2" w:tplc="66983E64">
      <w:start w:val="1"/>
      <w:numFmt w:val="bullet"/>
      <w:lvlText w:val=""/>
      <w:lvlJc w:val="left"/>
      <w:pPr>
        <w:ind w:left="720" w:hanging="360"/>
      </w:pPr>
      <w:rPr>
        <w:rFonts w:ascii="Symbol" w:hAnsi="Symbol"/>
      </w:rPr>
    </w:lvl>
    <w:lvl w:ilvl="3" w:tplc="F2123AF4">
      <w:start w:val="1"/>
      <w:numFmt w:val="bullet"/>
      <w:lvlText w:val=""/>
      <w:lvlJc w:val="left"/>
      <w:pPr>
        <w:ind w:left="720" w:hanging="360"/>
      </w:pPr>
      <w:rPr>
        <w:rFonts w:ascii="Symbol" w:hAnsi="Symbol"/>
      </w:rPr>
    </w:lvl>
    <w:lvl w:ilvl="4" w:tplc="1BB4111C">
      <w:start w:val="1"/>
      <w:numFmt w:val="bullet"/>
      <w:lvlText w:val=""/>
      <w:lvlJc w:val="left"/>
      <w:pPr>
        <w:ind w:left="720" w:hanging="360"/>
      </w:pPr>
      <w:rPr>
        <w:rFonts w:ascii="Symbol" w:hAnsi="Symbol"/>
      </w:rPr>
    </w:lvl>
    <w:lvl w:ilvl="5" w:tplc="A3B4CF4E">
      <w:start w:val="1"/>
      <w:numFmt w:val="bullet"/>
      <w:lvlText w:val=""/>
      <w:lvlJc w:val="left"/>
      <w:pPr>
        <w:ind w:left="720" w:hanging="360"/>
      </w:pPr>
      <w:rPr>
        <w:rFonts w:ascii="Symbol" w:hAnsi="Symbol"/>
      </w:rPr>
    </w:lvl>
    <w:lvl w:ilvl="6" w:tplc="938A87AE">
      <w:start w:val="1"/>
      <w:numFmt w:val="bullet"/>
      <w:lvlText w:val=""/>
      <w:lvlJc w:val="left"/>
      <w:pPr>
        <w:ind w:left="720" w:hanging="360"/>
      </w:pPr>
      <w:rPr>
        <w:rFonts w:ascii="Symbol" w:hAnsi="Symbol"/>
      </w:rPr>
    </w:lvl>
    <w:lvl w:ilvl="7" w:tplc="87E26FE6">
      <w:start w:val="1"/>
      <w:numFmt w:val="bullet"/>
      <w:lvlText w:val=""/>
      <w:lvlJc w:val="left"/>
      <w:pPr>
        <w:ind w:left="720" w:hanging="360"/>
      </w:pPr>
      <w:rPr>
        <w:rFonts w:ascii="Symbol" w:hAnsi="Symbol"/>
      </w:rPr>
    </w:lvl>
    <w:lvl w:ilvl="8" w:tplc="60BC90B6">
      <w:start w:val="1"/>
      <w:numFmt w:val="bullet"/>
      <w:lvlText w:val=""/>
      <w:lvlJc w:val="left"/>
      <w:pPr>
        <w:ind w:left="720" w:hanging="360"/>
      </w:pPr>
      <w:rPr>
        <w:rFonts w:ascii="Symbol" w:hAnsi="Symbol"/>
      </w:rPr>
    </w:lvl>
  </w:abstractNum>
  <w:abstractNum w:abstractNumId="3" w15:restartNumberingAfterBreak="0">
    <w:nsid w:val="217D6CF3"/>
    <w:multiLevelType w:val="hybridMultilevel"/>
    <w:tmpl w:val="CD9EB7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CE5C17"/>
    <w:multiLevelType w:val="multilevel"/>
    <w:tmpl w:val="D826D322"/>
    <w:lvl w:ilvl="0">
      <w:start w:val="1"/>
      <w:numFmt w:val="bullet"/>
      <w:pStyle w:val="ListParagraph"/>
      <w:lvlText w:val=""/>
      <w:lvlJc w:val="left"/>
      <w:pPr>
        <w:ind w:left="357" w:hanging="357"/>
      </w:pPr>
      <w:rPr>
        <w:rFonts w:ascii="Symbol" w:hAnsi="Symbol" w:hint="default"/>
      </w:rPr>
    </w:lvl>
    <w:lvl w:ilvl="1">
      <w:start w:val="1"/>
      <w:numFmt w:val="decimal"/>
      <w:lvlText w:val="%2."/>
      <w:lvlJc w:val="left"/>
      <w:pPr>
        <w:ind w:left="717" w:hanging="360"/>
      </w:p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5" w15:restartNumberingAfterBreak="0">
    <w:nsid w:val="4D78389A"/>
    <w:multiLevelType w:val="hybridMultilevel"/>
    <w:tmpl w:val="E93EA6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47B673C"/>
    <w:multiLevelType w:val="hybridMultilevel"/>
    <w:tmpl w:val="C562E508"/>
    <w:lvl w:ilvl="0" w:tplc="EB6AF63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6B42267"/>
    <w:multiLevelType w:val="hybridMultilevel"/>
    <w:tmpl w:val="E05CE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69352E"/>
    <w:multiLevelType w:val="hybridMultilevel"/>
    <w:tmpl w:val="AA88A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9367787">
    <w:abstractNumId w:val="4"/>
  </w:num>
  <w:num w:numId="2" w16cid:durableId="480542408">
    <w:abstractNumId w:val="0"/>
  </w:num>
  <w:num w:numId="3" w16cid:durableId="338316462">
    <w:abstractNumId w:val="3"/>
  </w:num>
  <w:num w:numId="4" w16cid:durableId="1812093497">
    <w:abstractNumId w:val="6"/>
  </w:num>
  <w:num w:numId="5" w16cid:durableId="1021011421">
    <w:abstractNumId w:val="1"/>
  </w:num>
  <w:num w:numId="6" w16cid:durableId="1913153251">
    <w:abstractNumId w:val="5"/>
  </w:num>
  <w:num w:numId="7" w16cid:durableId="248272767">
    <w:abstractNumId w:val="2"/>
  </w:num>
  <w:num w:numId="8" w16cid:durableId="1696232935">
    <w:abstractNumId w:val="7"/>
  </w:num>
  <w:num w:numId="9" w16cid:durableId="21121622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20"/>
  <w:characterSpacingControl w:val="doNotCompress"/>
  <w:hdrShapeDefaults>
    <o:shapedefaults v:ext="edit" spidmax="2050"/>
  </w:hdrShapeDefault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Systematic Reviews&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00zddt94aarv9e5x5g5werxxs52pe00ts0s&quot;&gt;AI SLR manuscript&lt;record-ids&gt;&lt;item&gt;9&lt;/item&gt;&lt;item&gt;11&lt;/item&gt;&lt;item&gt;12&lt;/item&gt;&lt;item&gt;13&lt;/item&gt;&lt;item&gt;15&lt;/item&gt;&lt;item&gt;32&lt;/item&gt;&lt;item&gt;39&lt;/item&gt;&lt;item&gt;41&lt;/item&gt;&lt;item&gt;42&lt;/item&gt;&lt;item&gt;44&lt;/item&gt;&lt;/record-ids&gt;&lt;/item&gt;&lt;/Libraries&gt;"/>
  </w:docVars>
  <w:rsids>
    <w:rsidRoot w:val="00920605"/>
    <w:rsid w:val="00003899"/>
    <w:rsid w:val="00007EC2"/>
    <w:rsid w:val="00014FA2"/>
    <w:rsid w:val="000230BE"/>
    <w:rsid w:val="00026A4B"/>
    <w:rsid w:val="00026B6F"/>
    <w:rsid w:val="00035397"/>
    <w:rsid w:val="00042EFB"/>
    <w:rsid w:val="0004351F"/>
    <w:rsid w:val="0004452A"/>
    <w:rsid w:val="00044BEE"/>
    <w:rsid w:val="00055ED7"/>
    <w:rsid w:val="00064481"/>
    <w:rsid w:val="00066E31"/>
    <w:rsid w:val="00067AD8"/>
    <w:rsid w:val="000716DA"/>
    <w:rsid w:val="0007253E"/>
    <w:rsid w:val="00074A71"/>
    <w:rsid w:val="00075508"/>
    <w:rsid w:val="00082E2A"/>
    <w:rsid w:val="000843B2"/>
    <w:rsid w:val="00084D3B"/>
    <w:rsid w:val="000868F1"/>
    <w:rsid w:val="000910F0"/>
    <w:rsid w:val="00091D33"/>
    <w:rsid w:val="00094E2B"/>
    <w:rsid w:val="000A3929"/>
    <w:rsid w:val="000B09D4"/>
    <w:rsid w:val="000B2C0D"/>
    <w:rsid w:val="000B5740"/>
    <w:rsid w:val="000C399D"/>
    <w:rsid w:val="000C43C5"/>
    <w:rsid w:val="000C528D"/>
    <w:rsid w:val="000C7265"/>
    <w:rsid w:val="000D2975"/>
    <w:rsid w:val="000D78BE"/>
    <w:rsid w:val="000E43BE"/>
    <w:rsid w:val="000E45B9"/>
    <w:rsid w:val="000E4668"/>
    <w:rsid w:val="000E75A3"/>
    <w:rsid w:val="000F16FA"/>
    <w:rsid w:val="000F183C"/>
    <w:rsid w:val="000F577F"/>
    <w:rsid w:val="000F57B1"/>
    <w:rsid w:val="00103494"/>
    <w:rsid w:val="0010751D"/>
    <w:rsid w:val="001079D8"/>
    <w:rsid w:val="00107BE0"/>
    <w:rsid w:val="00107FF3"/>
    <w:rsid w:val="00110A73"/>
    <w:rsid w:val="00111E58"/>
    <w:rsid w:val="00111E5B"/>
    <w:rsid w:val="001159FB"/>
    <w:rsid w:val="0011614C"/>
    <w:rsid w:val="00121C9E"/>
    <w:rsid w:val="00125B12"/>
    <w:rsid w:val="0012633A"/>
    <w:rsid w:val="00126455"/>
    <w:rsid w:val="0013349D"/>
    <w:rsid w:val="0013413F"/>
    <w:rsid w:val="00140512"/>
    <w:rsid w:val="00141B19"/>
    <w:rsid w:val="00144607"/>
    <w:rsid w:val="00146BC4"/>
    <w:rsid w:val="0015242F"/>
    <w:rsid w:val="00152A58"/>
    <w:rsid w:val="00153364"/>
    <w:rsid w:val="00153394"/>
    <w:rsid w:val="00154A73"/>
    <w:rsid w:val="00156390"/>
    <w:rsid w:val="001617A8"/>
    <w:rsid w:val="001625CE"/>
    <w:rsid w:val="001634CD"/>
    <w:rsid w:val="00164ECE"/>
    <w:rsid w:val="0017216A"/>
    <w:rsid w:val="0018211E"/>
    <w:rsid w:val="001919B0"/>
    <w:rsid w:val="001947A6"/>
    <w:rsid w:val="00194C46"/>
    <w:rsid w:val="00196A55"/>
    <w:rsid w:val="00196C66"/>
    <w:rsid w:val="00196D6B"/>
    <w:rsid w:val="001A5390"/>
    <w:rsid w:val="001A59FA"/>
    <w:rsid w:val="001A7371"/>
    <w:rsid w:val="001B2476"/>
    <w:rsid w:val="001B6415"/>
    <w:rsid w:val="001C0B7E"/>
    <w:rsid w:val="001C19E5"/>
    <w:rsid w:val="001C37AA"/>
    <w:rsid w:val="001D60C9"/>
    <w:rsid w:val="001D7D17"/>
    <w:rsid w:val="001E3521"/>
    <w:rsid w:val="001E62B6"/>
    <w:rsid w:val="001F4D60"/>
    <w:rsid w:val="001F5B6B"/>
    <w:rsid w:val="001F6D95"/>
    <w:rsid w:val="002007E3"/>
    <w:rsid w:val="00204026"/>
    <w:rsid w:val="0020467D"/>
    <w:rsid w:val="00204768"/>
    <w:rsid w:val="00206EF2"/>
    <w:rsid w:val="00210FAC"/>
    <w:rsid w:val="002238EF"/>
    <w:rsid w:val="00233A83"/>
    <w:rsid w:val="002359C1"/>
    <w:rsid w:val="002359E5"/>
    <w:rsid w:val="0023662E"/>
    <w:rsid w:val="002368AB"/>
    <w:rsid w:val="002451EF"/>
    <w:rsid w:val="00251336"/>
    <w:rsid w:val="002519A8"/>
    <w:rsid w:val="002526C0"/>
    <w:rsid w:val="00255799"/>
    <w:rsid w:val="00265BDC"/>
    <w:rsid w:val="00266DFD"/>
    <w:rsid w:val="00267464"/>
    <w:rsid w:val="00280321"/>
    <w:rsid w:val="00280B38"/>
    <w:rsid w:val="00280BC5"/>
    <w:rsid w:val="00281D73"/>
    <w:rsid w:val="00287B01"/>
    <w:rsid w:val="00295A52"/>
    <w:rsid w:val="00296DFD"/>
    <w:rsid w:val="002A169B"/>
    <w:rsid w:val="002A1A11"/>
    <w:rsid w:val="002A1F23"/>
    <w:rsid w:val="002A610A"/>
    <w:rsid w:val="002B6A30"/>
    <w:rsid w:val="002B7C63"/>
    <w:rsid w:val="002C2E02"/>
    <w:rsid w:val="002C607E"/>
    <w:rsid w:val="002D0034"/>
    <w:rsid w:val="002D119F"/>
    <w:rsid w:val="002D1E25"/>
    <w:rsid w:val="002D26BE"/>
    <w:rsid w:val="002D6069"/>
    <w:rsid w:val="002E3BAF"/>
    <w:rsid w:val="002E6A6A"/>
    <w:rsid w:val="002E6C3D"/>
    <w:rsid w:val="002F3C28"/>
    <w:rsid w:val="00301A07"/>
    <w:rsid w:val="0031028A"/>
    <w:rsid w:val="00310CDA"/>
    <w:rsid w:val="0031490C"/>
    <w:rsid w:val="00320EA2"/>
    <w:rsid w:val="003270C9"/>
    <w:rsid w:val="00330BFE"/>
    <w:rsid w:val="003312C1"/>
    <w:rsid w:val="003335D8"/>
    <w:rsid w:val="003417E2"/>
    <w:rsid w:val="00345EAF"/>
    <w:rsid w:val="0035098D"/>
    <w:rsid w:val="0035119B"/>
    <w:rsid w:val="0035534A"/>
    <w:rsid w:val="0035647A"/>
    <w:rsid w:val="00365474"/>
    <w:rsid w:val="003712B3"/>
    <w:rsid w:val="003775CD"/>
    <w:rsid w:val="00380301"/>
    <w:rsid w:val="00387138"/>
    <w:rsid w:val="003877DB"/>
    <w:rsid w:val="003901AF"/>
    <w:rsid w:val="003940A5"/>
    <w:rsid w:val="00397FDD"/>
    <w:rsid w:val="003B0E31"/>
    <w:rsid w:val="003B2E5A"/>
    <w:rsid w:val="003B5004"/>
    <w:rsid w:val="003C1288"/>
    <w:rsid w:val="003C63E3"/>
    <w:rsid w:val="003C66C1"/>
    <w:rsid w:val="003D624D"/>
    <w:rsid w:val="003D7637"/>
    <w:rsid w:val="003E283E"/>
    <w:rsid w:val="003E5405"/>
    <w:rsid w:val="004037FB"/>
    <w:rsid w:val="00407DFD"/>
    <w:rsid w:val="00416220"/>
    <w:rsid w:val="0041736C"/>
    <w:rsid w:val="0042093E"/>
    <w:rsid w:val="00425B54"/>
    <w:rsid w:val="00426112"/>
    <w:rsid w:val="00433985"/>
    <w:rsid w:val="00433DF9"/>
    <w:rsid w:val="0043460A"/>
    <w:rsid w:val="00436D27"/>
    <w:rsid w:val="00436E7F"/>
    <w:rsid w:val="0044616E"/>
    <w:rsid w:val="004464FA"/>
    <w:rsid w:val="004475C4"/>
    <w:rsid w:val="00456594"/>
    <w:rsid w:val="004566F6"/>
    <w:rsid w:val="00457605"/>
    <w:rsid w:val="004643B3"/>
    <w:rsid w:val="00465C8F"/>
    <w:rsid w:val="00466865"/>
    <w:rsid w:val="004673AD"/>
    <w:rsid w:val="00476E18"/>
    <w:rsid w:val="004772B2"/>
    <w:rsid w:val="00480BC9"/>
    <w:rsid w:val="00480C49"/>
    <w:rsid w:val="00485723"/>
    <w:rsid w:val="00487399"/>
    <w:rsid w:val="00490F44"/>
    <w:rsid w:val="00490FC9"/>
    <w:rsid w:val="0049642D"/>
    <w:rsid w:val="004976C4"/>
    <w:rsid w:val="004A11B1"/>
    <w:rsid w:val="004A15A9"/>
    <w:rsid w:val="004A5A66"/>
    <w:rsid w:val="004B3C33"/>
    <w:rsid w:val="004B6210"/>
    <w:rsid w:val="004B744B"/>
    <w:rsid w:val="004C7965"/>
    <w:rsid w:val="004D25C9"/>
    <w:rsid w:val="004D5572"/>
    <w:rsid w:val="004D57D5"/>
    <w:rsid w:val="004D6F52"/>
    <w:rsid w:val="004E2783"/>
    <w:rsid w:val="004E4B87"/>
    <w:rsid w:val="004E536C"/>
    <w:rsid w:val="004E7053"/>
    <w:rsid w:val="004F10BF"/>
    <w:rsid w:val="004F1D8F"/>
    <w:rsid w:val="004F6A9A"/>
    <w:rsid w:val="00500006"/>
    <w:rsid w:val="005027EF"/>
    <w:rsid w:val="0050617A"/>
    <w:rsid w:val="00511897"/>
    <w:rsid w:val="00521AD6"/>
    <w:rsid w:val="005228EE"/>
    <w:rsid w:val="00523971"/>
    <w:rsid w:val="00526648"/>
    <w:rsid w:val="00526FF4"/>
    <w:rsid w:val="00535DD6"/>
    <w:rsid w:val="0053638C"/>
    <w:rsid w:val="005405CC"/>
    <w:rsid w:val="00542D2D"/>
    <w:rsid w:val="005510C3"/>
    <w:rsid w:val="0055391D"/>
    <w:rsid w:val="00560F17"/>
    <w:rsid w:val="00562B3C"/>
    <w:rsid w:val="00565ADD"/>
    <w:rsid w:val="005710EC"/>
    <w:rsid w:val="005766D6"/>
    <w:rsid w:val="00583942"/>
    <w:rsid w:val="0058533B"/>
    <w:rsid w:val="005862D2"/>
    <w:rsid w:val="0058702E"/>
    <w:rsid w:val="00592AF3"/>
    <w:rsid w:val="005A0338"/>
    <w:rsid w:val="005A3805"/>
    <w:rsid w:val="005A4B80"/>
    <w:rsid w:val="005A53D6"/>
    <w:rsid w:val="005A5D7D"/>
    <w:rsid w:val="005B1B36"/>
    <w:rsid w:val="005B1B7D"/>
    <w:rsid w:val="005B48D6"/>
    <w:rsid w:val="005B50B6"/>
    <w:rsid w:val="005B63E3"/>
    <w:rsid w:val="005C7FE2"/>
    <w:rsid w:val="005D170E"/>
    <w:rsid w:val="005D1C06"/>
    <w:rsid w:val="005D27B2"/>
    <w:rsid w:val="005D7B32"/>
    <w:rsid w:val="005E1AC0"/>
    <w:rsid w:val="005E2B3A"/>
    <w:rsid w:val="005E491B"/>
    <w:rsid w:val="005E7D4A"/>
    <w:rsid w:val="005F095F"/>
    <w:rsid w:val="005F4011"/>
    <w:rsid w:val="005F4959"/>
    <w:rsid w:val="005F5191"/>
    <w:rsid w:val="005F5B68"/>
    <w:rsid w:val="0060384D"/>
    <w:rsid w:val="00605F86"/>
    <w:rsid w:val="006079AF"/>
    <w:rsid w:val="00613C85"/>
    <w:rsid w:val="006166D8"/>
    <w:rsid w:val="00622F69"/>
    <w:rsid w:val="006370B7"/>
    <w:rsid w:val="006418C3"/>
    <w:rsid w:val="00641C5A"/>
    <w:rsid w:val="00642A4C"/>
    <w:rsid w:val="00651811"/>
    <w:rsid w:val="00654CC0"/>
    <w:rsid w:val="00655D30"/>
    <w:rsid w:val="00656EF8"/>
    <w:rsid w:val="006579B1"/>
    <w:rsid w:val="00657B6F"/>
    <w:rsid w:val="00660DE5"/>
    <w:rsid w:val="00661BFC"/>
    <w:rsid w:val="00662A6D"/>
    <w:rsid w:val="00665DEF"/>
    <w:rsid w:val="006674C0"/>
    <w:rsid w:val="006678B0"/>
    <w:rsid w:val="00667938"/>
    <w:rsid w:val="006679C7"/>
    <w:rsid w:val="00674106"/>
    <w:rsid w:val="0067531F"/>
    <w:rsid w:val="00677255"/>
    <w:rsid w:val="00687A10"/>
    <w:rsid w:val="00692967"/>
    <w:rsid w:val="006948CA"/>
    <w:rsid w:val="006960D8"/>
    <w:rsid w:val="00696348"/>
    <w:rsid w:val="006971AF"/>
    <w:rsid w:val="006A0004"/>
    <w:rsid w:val="006A0BCE"/>
    <w:rsid w:val="006A3C34"/>
    <w:rsid w:val="006C2BE9"/>
    <w:rsid w:val="006C4D23"/>
    <w:rsid w:val="006C76C8"/>
    <w:rsid w:val="006D1103"/>
    <w:rsid w:val="006D7074"/>
    <w:rsid w:val="006E07BB"/>
    <w:rsid w:val="006E0B00"/>
    <w:rsid w:val="006E1473"/>
    <w:rsid w:val="006E390B"/>
    <w:rsid w:val="006F23A9"/>
    <w:rsid w:val="006F2D7C"/>
    <w:rsid w:val="006F31A0"/>
    <w:rsid w:val="006F4638"/>
    <w:rsid w:val="006F4840"/>
    <w:rsid w:val="00700C5A"/>
    <w:rsid w:val="00704A73"/>
    <w:rsid w:val="00705378"/>
    <w:rsid w:val="00705684"/>
    <w:rsid w:val="0071433B"/>
    <w:rsid w:val="00722DDD"/>
    <w:rsid w:val="00732F9D"/>
    <w:rsid w:val="007361C7"/>
    <w:rsid w:val="00736C9F"/>
    <w:rsid w:val="00737206"/>
    <w:rsid w:val="00737601"/>
    <w:rsid w:val="00750890"/>
    <w:rsid w:val="00753862"/>
    <w:rsid w:val="00754E20"/>
    <w:rsid w:val="007603FA"/>
    <w:rsid w:val="00761602"/>
    <w:rsid w:val="007729CC"/>
    <w:rsid w:val="007739AA"/>
    <w:rsid w:val="00776320"/>
    <w:rsid w:val="00777516"/>
    <w:rsid w:val="007825C5"/>
    <w:rsid w:val="007834C8"/>
    <w:rsid w:val="007900F2"/>
    <w:rsid w:val="007A132C"/>
    <w:rsid w:val="007A559D"/>
    <w:rsid w:val="007A64D8"/>
    <w:rsid w:val="007A6543"/>
    <w:rsid w:val="007A7531"/>
    <w:rsid w:val="007B2A6C"/>
    <w:rsid w:val="007B39EA"/>
    <w:rsid w:val="007B679D"/>
    <w:rsid w:val="007C6188"/>
    <w:rsid w:val="007D42DF"/>
    <w:rsid w:val="007D690B"/>
    <w:rsid w:val="007E1113"/>
    <w:rsid w:val="007E16E5"/>
    <w:rsid w:val="007E1997"/>
    <w:rsid w:val="007E232D"/>
    <w:rsid w:val="007E2354"/>
    <w:rsid w:val="007E7435"/>
    <w:rsid w:val="007F2494"/>
    <w:rsid w:val="007F2856"/>
    <w:rsid w:val="007F4E89"/>
    <w:rsid w:val="007F630B"/>
    <w:rsid w:val="0080002A"/>
    <w:rsid w:val="008107A2"/>
    <w:rsid w:val="008112E9"/>
    <w:rsid w:val="00813F96"/>
    <w:rsid w:val="00814663"/>
    <w:rsid w:val="00814901"/>
    <w:rsid w:val="00815902"/>
    <w:rsid w:val="008223EC"/>
    <w:rsid w:val="00822EB7"/>
    <w:rsid w:val="0082557A"/>
    <w:rsid w:val="008265A5"/>
    <w:rsid w:val="00832E4D"/>
    <w:rsid w:val="0083355D"/>
    <w:rsid w:val="00836A80"/>
    <w:rsid w:val="00845773"/>
    <w:rsid w:val="008474D5"/>
    <w:rsid w:val="008503DC"/>
    <w:rsid w:val="0085196B"/>
    <w:rsid w:val="00856FA8"/>
    <w:rsid w:val="00867354"/>
    <w:rsid w:val="008817D4"/>
    <w:rsid w:val="00882C30"/>
    <w:rsid w:val="008844B8"/>
    <w:rsid w:val="00884749"/>
    <w:rsid w:val="00885CDD"/>
    <w:rsid w:val="00886A4A"/>
    <w:rsid w:val="00890464"/>
    <w:rsid w:val="0089296E"/>
    <w:rsid w:val="008931F3"/>
    <w:rsid w:val="00893CF8"/>
    <w:rsid w:val="00896B0F"/>
    <w:rsid w:val="008A3823"/>
    <w:rsid w:val="008A3D51"/>
    <w:rsid w:val="008B1634"/>
    <w:rsid w:val="008B48E5"/>
    <w:rsid w:val="008B6F4E"/>
    <w:rsid w:val="008F3F52"/>
    <w:rsid w:val="008F3FEB"/>
    <w:rsid w:val="008F7F12"/>
    <w:rsid w:val="00912DD4"/>
    <w:rsid w:val="009143E6"/>
    <w:rsid w:val="00920605"/>
    <w:rsid w:val="00920817"/>
    <w:rsid w:val="00925CB4"/>
    <w:rsid w:val="00930B4F"/>
    <w:rsid w:val="00933C03"/>
    <w:rsid w:val="00934EA0"/>
    <w:rsid w:val="009357EC"/>
    <w:rsid w:val="00935986"/>
    <w:rsid w:val="009368F5"/>
    <w:rsid w:val="009402B7"/>
    <w:rsid w:val="009408C5"/>
    <w:rsid w:val="00941DD7"/>
    <w:rsid w:val="00943E1B"/>
    <w:rsid w:val="00944708"/>
    <w:rsid w:val="00945B5B"/>
    <w:rsid w:val="009461FC"/>
    <w:rsid w:val="00950252"/>
    <w:rsid w:val="00950342"/>
    <w:rsid w:val="00951CF5"/>
    <w:rsid w:val="00953985"/>
    <w:rsid w:val="00955153"/>
    <w:rsid w:val="009555D5"/>
    <w:rsid w:val="00955866"/>
    <w:rsid w:val="0096358E"/>
    <w:rsid w:val="00974291"/>
    <w:rsid w:val="00982D25"/>
    <w:rsid w:val="0098300A"/>
    <w:rsid w:val="009834A3"/>
    <w:rsid w:val="00991CEE"/>
    <w:rsid w:val="00994C3A"/>
    <w:rsid w:val="00995060"/>
    <w:rsid w:val="009A4EE4"/>
    <w:rsid w:val="009B4A01"/>
    <w:rsid w:val="009B6953"/>
    <w:rsid w:val="009B6C0C"/>
    <w:rsid w:val="009B7C01"/>
    <w:rsid w:val="009C5C20"/>
    <w:rsid w:val="009C5D61"/>
    <w:rsid w:val="009C6813"/>
    <w:rsid w:val="009D1157"/>
    <w:rsid w:val="009D12AA"/>
    <w:rsid w:val="009D2EC5"/>
    <w:rsid w:val="009D4018"/>
    <w:rsid w:val="009E113E"/>
    <w:rsid w:val="009E28C0"/>
    <w:rsid w:val="009E2E94"/>
    <w:rsid w:val="009E550B"/>
    <w:rsid w:val="00A017B8"/>
    <w:rsid w:val="00A01FA9"/>
    <w:rsid w:val="00A06D0C"/>
    <w:rsid w:val="00A132C9"/>
    <w:rsid w:val="00A20305"/>
    <w:rsid w:val="00A20617"/>
    <w:rsid w:val="00A21FCE"/>
    <w:rsid w:val="00A304A8"/>
    <w:rsid w:val="00A3231B"/>
    <w:rsid w:val="00A43B93"/>
    <w:rsid w:val="00A45F59"/>
    <w:rsid w:val="00A5385A"/>
    <w:rsid w:val="00A553C5"/>
    <w:rsid w:val="00A57CA5"/>
    <w:rsid w:val="00A62C7F"/>
    <w:rsid w:val="00A75E53"/>
    <w:rsid w:val="00A84DB7"/>
    <w:rsid w:val="00A928F9"/>
    <w:rsid w:val="00AA0510"/>
    <w:rsid w:val="00AA10D6"/>
    <w:rsid w:val="00AA47F7"/>
    <w:rsid w:val="00AA681C"/>
    <w:rsid w:val="00AA7C2C"/>
    <w:rsid w:val="00AB0AF4"/>
    <w:rsid w:val="00AB6766"/>
    <w:rsid w:val="00AB6F7A"/>
    <w:rsid w:val="00AB7911"/>
    <w:rsid w:val="00AC0387"/>
    <w:rsid w:val="00AC0A26"/>
    <w:rsid w:val="00AC174B"/>
    <w:rsid w:val="00AC1EFE"/>
    <w:rsid w:val="00AC4ED9"/>
    <w:rsid w:val="00AC7BCB"/>
    <w:rsid w:val="00AD5F13"/>
    <w:rsid w:val="00AF307B"/>
    <w:rsid w:val="00B002EE"/>
    <w:rsid w:val="00B02828"/>
    <w:rsid w:val="00B04D83"/>
    <w:rsid w:val="00B05666"/>
    <w:rsid w:val="00B178BC"/>
    <w:rsid w:val="00B20C27"/>
    <w:rsid w:val="00B30022"/>
    <w:rsid w:val="00B302FF"/>
    <w:rsid w:val="00B316AD"/>
    <w:rsid w:val="00B32A30"/>
    <w:rsid w:val="00B335E2"/>
    <w:rsid w:val="00B360E3"/>
    <w:rsid w:val="00B46329"/>
    <w:rsid w:val="00B4640C"/>
    <w:rsid w:val="00B638F4"/>
    <w:rsid w:val="00B73E73"/>
    <w:rsid w:val="00B81023"/>
    <w:rsid w:val="00B85041"/>
    <w:rsid w:val="00B9140C"/>
    <w:rsid w:val="00B94F35"/>
    <w:rsid w:val="00BA2AB3"/>
    <w:rsid w:val="00BA2F90"/>
    <w:rsid w:val="00BC354C"/>
    <w:rsid w:val="00BD06FA"/>
    <w:rsid w:val="00BE1597"/>
    <w:rsid w:val="00BE3FC5"/>
    <w:rsid w:val="00BE52D6"/>
    <w:rsid w:val="00BE6FBD"/>
    <w:rsid w:val="00BF4579"/>
    <w:rsid w:val="00C13C10"/>
    <w:rsid w:val="00C16424"/>
    <w:rsid w:val="00C2181A"/>
    <w:rsid w:val="00C33299"/>
    <w:rsid w:val="00C33B87"/>
    <w:rsid w:val="00C363B9"/>
    <w:rsid w:val="00C36CB3"/>
    <w:rsid w:val="00C422F0"/>
    <w:rsid w:val="00C430CB"/>
    <w:rsid w:val="00C43702"/>
    <w:rsid w:val="00C50E0D"/>
    <w:rsid w:val="00C512E2"/>
    <w:rsid w:val="00C518A3"/>
    <w:rsid w:val="00C5271D"/>
    <w:rsid w:val="00C6232A"/>
    <w:rsid w:val="00C64E94"/>
    <w:rsid w:val="00C655AB"/>
    <w:rsid w:val="00C663D0"/>
    <w:rsid w:val="00C706B0"/>
    <w:rsid w:val="00C8070D"/>
    <w:rsid w:val="00C851C9"/>
    <w:rsid w:val="00C90EE4"/>
    <w:rsid w:val="00C93004"/>
    <w:rsid w:val="00C93047"/>
    <w:rsid w:val="00C95413"/>
    <w:rsid w:val="00C96B9F"/>
    <w:rsid w:val="00CA4098"/>
    <w:rsid w:val="00CA4510"/>
    <w:rsid w:val="00CA4E73"/>
    <w:rsid w:val="00CA4F6A"/>
    <w:rsid w:val="00CA5720"/>
    <w:rsid w:val="00CA5B0B"/>
    <w:rsid w:val="00CB2BB4"/>
    <w:rsid w:val="00CB36CD"/>
    <w:rsid w:val="00CB49BF"/>
    <w:rsid w:val="00CB541F"/>
    <w:rsid w:val="00CB68D6"/>
    <w:rsid w:val="00CC00E2"/>
    <w:rsid w:val="00CC04D9"/>
    <w:rsid w:val="00CC2BBD"/>
    <w:rsid w:val="00CD2EEE"/>
    <w:rsid w:val="00CD4AA0"/>
    <w:rsid w:val="00CE709D"/>
    <w:rsid w:val="00CE7FDC"/>
    <w:rsid w:val="00CF0A1F"/>
    <w:rsid w:val="00CF46B9"/>
    <w:rsid w:val="00CF5818"/>
    <w:rsid w:val="00CF73B6"/>
    <w:rsid w:val="00D02546"/>
    <w:rsid w:val="00D03161"/>
    <w:rsid w:val="00D049EA"/>
    <w:rsid w:val="00D0651C"/>
    <w:rsid w:val="00D155B3"/>
    <w:rsid w:val="00D16ABE"/>
    <w:rsid w:val="00D2007A"/>
    <w:rsid w:val="00D33651"/>
    <w:rsid w:val="00D34D25"/>
    <w:rsid w:val="00D350B8"/>
    <w:rsid w:val="00D4131B"/>
    <w:rsid w:val="00D436B1"/>
    <w:rsid w:val="00D43AAC"/>
    <w:rsid w:val="00D44DD3"/>
    <w:rsid w:val="00D46A5D"/>
    <w:rsid w:val="00D50C4D"/>
    <w:rsid w:val="00D50E42"/>
    <w:rsid w:val="00D51445"/>
    <w:rsid w:val="00D53EE5"/>
    <w:rsid w:val="00D556EB"/>
    <w:rsid w:val="00D6244F"/>
    <w:rsid w:val="00D72133"/>
    <w:rsid w:val="00D77530"/>
    <w:rsid w:val="00D7788D"/>
    <w:rsid w:val="00D77B72"/>
    <w:rsid w:val="00D81BDD"/>
    <w:rsid w:val="00D824D3"/>
    <w:rsid w:val="00D8271D"/>
    <w:rsid w:val="00D870F2"/>
    <w:rsid w:val="00D8760D"/>
    <w:rsid w:val="00D92D17"/>
    <w:rsid w:val="00DA2323"/>
    <w:rsid w:val="00DB1C47"/>
    <w:rsid w:val="00DC00FF"/>
    <w:rsid w:val="00DC0C99"/>
    <w:rsid w:val="00DC35E9"/>
    <w:rsid w:val="00DE111C"/>
    <w:rsid w:val="00DE47AB"/>
    <w:rsid w:val="00DE4CC4"/>
    <w:rsid w:val="00DF0819"/>
    <w:rsid w:val="00DF23CF"/>
    <w:rsid w:val="00DF2EB6"/>
    <w:rsid w:val="00E00737"/>
    <w:rsid w:val="00E1428D"/>
    <w:rsid w:val="00E212BF"/>
    <w:rsid w:val="00E25819"/>
    <w:rsid w:val="00E263C2"/>
    <w:rsid w:val="00E2797E"/>
    <w:rsid w:val="00E30365"/>
    <w:rsid w:val="00E313AF"/>
    <w:rsid w:val="00E354C7"/>
    <w:rsid w:val="00E35821"/>
    <w:rsid w:val="00E35DFA"/>
    <w:rsid w:val="00E40909"/>
    <w:rsid w:val="00E40A8B"/>
    <w:rsid w:val="00E41ADD"/>
    <w:rsid w:val="00E434B1"/>
    <w:rsid w:val="00E4648B"/>
    <w:rsid w:val="00E528B9"/>
    <w:rsid w:val="00E6298A"/>
    <w:rsid w:val="00E74A3D"/>
    <w:rsid w:val="00E86656"/>
    <w:rsid w:val="00E86A5E"/>
    <w:rsid w:val="00E9206D"/>
    <w:rsid w:val="00E9479C"/>
    <w:rsid w:val="00E95DD8"/>
    <w:rsid w:val="00EA7877"/>
    <w:rsid w:val="00EA7C0B"/>
    <w:rsid w:val="00EB0530"/>
    <w:rsid w:val="00EB097B"/>
    <w:rsid w:val="00EB5A2D"/>
    <w:rsid w:val="00EB65AA"/>
    <w:rsid w:val="00EC0F12"/>
    <w:rsid w:val="00EC1EE7"/>
    <w:rsid w:val="00EC422D"/>
    <w:rsid w:val="00EC6AD4"/>
    <w:rsid w:val="00ED0CB6"/>
    <w:rsid w:val="00ED1822"/>
    <w:rsid w:val="00ED2983"/>
    <w:rsid w:val="00ED3689"/>
    <w:rsid w:val="00EE264C"/>
    <w:rsid w:val="00EF1636"/>
    <w:rsid w:val="00EF4A4A"/>
    <w:rsid w:val="00F1769C"/>
    <w:rsid w:val="00F20D33"/>
    <w:rsid w:val="00F2204D"/>
    <w:rsid w:val="00F26D52"/>
    <w:rsid w:val="00F30A9D"/>
    <w:rsid w:val="00F35121"/>
    <w:rsid w:val="00F36557"/>
    <w:rsid w:val="00F412C5"/>
    <w:rsid w:val="00F44C7C"/>
    <w:rsid w:val="00F47D9F"/>
    <w:rsid w:val="00F50409"/>
    <w:rsid w:val="00F50790"/>
    <w:rsid w:val="00F50D8B"/>
    <w:rsid w:val="00F55711"/>
    <w:rsid w:val="00F57C87"/>
    <w:rsid w:val="00F62FE5"/>
    <w:rsid w:val="00F64E1D"/>
    <w:rsid w:val="00F66506"/>
    <w:rsid w:val="00F6691B"/>
    <w:rsid w:val="00F77665"/>
    <w:rsid w:val="00F81276"/>
    <w:rsid w:val="00F83D5F"/>
    <w:rsid w:val="00F86E1C"/>
    <w:rsid w:val="00F929B4"/>
    <w:rsid w:val="00F953C2"/>
    <w:rsid w:val="00FA33D8"/>
    <w:rsid w:val="00FB00C6"/>
    <w:rsid w:val="00FB053E"/>
    <w:rsid w:val="00FB0D2F"/>
    <w:rsid w:val="00FB126D"/>
    <w:rsid w:val="00FB566F"/>
    <w:rsid w:val="00FC7384"/>
    <w:rsid w:val="00FC7B02"/>
    <w:rsid w:val="00FC7BCE"/>
    <w:rsid w:val="00FD00D7"/>
    <w:rsid w:val="00FD17E0"/>
    <w:rsid w:val="00FD1E2E"/>
    <w:rsid w:val="00FD307E"/>
    <w:rsid w:val="00FD32D7"/>
    <w:rsid w:val="00FD6695"/>
    <w:rsid w:val="00FE24FF"/>
    <w:rsid w:val="00FF2162"/>
    <w:rsid w:val="00FF2E7D"/>
    <w:rsid w:val="00FF4975"/>
    <w:rsid w:val="00FF4D5D"/>
    <w:rsid w:val="00FF58C8"/>
    <w:rsid w:val="00FF72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CD0B07"/>
  <w14:defaultImageDpi w14:val="32767"/>
  <w15:docId w15:val="{BC22776F-FF61-420D-B2EB-101581A4C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1AF"/>
    <w:pPr>
      <w:spacing w:before="240" w:after="240" w:line="36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9"/>
    <w:qFormat/>
    <w:rsid w:val="00FC7B02"/>
    <w:pPr>
      <w:keepNext/>
      <w:outlineLvl w:val="0"/>
    </w:pPr>
    <w:rPr>
      <w:rFonts w:eastAsia="Times New Roman"/>
      <w:b/>
      <w:sz w:val="28"/>
      <w:szCs w:val="28"/>
    </w:rPr>
  </w:style>
  <w:style w:type="paragraph" w:styleId="Heading2">
    <w:name w:val="heading 2"/>
    <w:basedOn w:val="Normal"/>
    <w:next w:val="Normal"/>
    <w:link w:val="Heading2Char"/>
    <w:uiPriority w:val="9"/>
    <w:unhideWhenUsed/>
    <w:qFormat/>
    <w:rsid w:val="009143E6"/>
    <w:pPr>
      <w:spacing w:before="120"/>
      <w:outlineLvl w:val="1"/>
    </w:pPr>
    <w:rPr>
      <w:rFonts w:eastAsia="Times New Roman"/>
      <w:b/>
    </w:rPr>
  </w:style>
  <w:style w:type="paragraph" w:styleId="Heading3">
    <w:name w:val="heading 3"/>
    <w:basedOn w:val="Normal"/>
    <w:next w:val="Normal"/>
    <w:link w:val="Heading3Char"/>
    <w:uiPriority w:val="9"/>
    <w:unhideWhenUsed/>
    <w:qFormat/>
    <w:rsid w:val="00CF5818"/>
    <w:pPr>
      <w:keepNext/>
      <w:spacing w:before="120"/>
      <w:outlineLvl w:val="2"/>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F5818"/>
    <w:rPr>
      <w:rFonts w:ascii="Times New Roman" w:eastAsiaTheme="minorEastAsia" w:hAnsi="Times New Roman" w:cs="Times New Roman"/>
      <w:i/>
      <w:iCs/>
      <w:sz w:val="24"/>
      <w:szCs w:val="24"/>
    </w:rPr>
  </w:style>
  <w:style w:type="paragraph" w:styleId="ListParagraph">
    <w:name w:val="List Paragraph"/>
    <w:basedOn w:val="Normal"/>
    <w:link w:val="ListParagraphChar"/>
    <w:uiPriority w:val="34"/>
    <w:qFormat/>
    <w:rsid w:val="00F77665"/>
    <w:pPr>
      <w:numPr>
        <w:numId w:val="1"/>
      </w:numPr>
      <w:contextualSpacing/>
    </w:pPr>
  </w:style>
  <w:style w:type="character" w:customStyle="1" w:styleId="ListParagraphChar">
    <w:name w:val="List Paragraph Char"/>
    <w:basedOn w:val="DefaultParagraphFont"/>
    <w:link w:val="ListParagraph"/>
    <w:uiPriority w:val="34"/>
    <w:rsid w:val="00F77665"/>
    <w:rPr>
      <w:sz w:val="24"/>
      <w:szCs w:val="24"/>
    </w:rPr>
  </w:style>
  <w:style w:type="character" w:styleId="CommentReference">
    <w:name w:val="annotation reference"/>
    <w:basedOn w:val="DefaultParagraphFont"/>
    <w:uiPriority w:val="99"/>
    <w:semiHidden/>
    <w:unhideWhenUsed/>
    <w:rsid w:val="00F77665"/>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customStyle="1" w:styleId="Heading2Char">
    <w:name w:val="Heading 2 Char"/>
    <w:basedOn w:val="DefaultParagraphFont"/>
    <w:link w:val="Heading2"/>
    <w:uiPriority w:val="9"/>
    <w:rsid w:val="009143E6"/>
    <w:rPr>
      <w:rFonts w:ascii="Times New Roman" w:eastAsia="Times New Roman" w:hAnsi="Times New Roman" w:cs="Times New Roman"/>
      <w:b/>
      <w:sz w:val="24"/>
      <w:szCs w:val="24"/>
    </w:rPr>
  </w:style>
  <w:style w:type="character" w:customStyle="1" w:styleId="Heading1Char">
    <w:name w:val="Heading 1 Char"/>
    <w:basedOn w:val="DefaultParagraphFont"/>
    <w:link w:val="Heading1"/>
    <w:uiPriority w:val="9"/>
    <w:rsid w:val="00FC7B02"/>
    <w:rPr>
      <w:rFonts w:ascii="Times New Roman" w:eastAsia="Times New Roman" w:hAnsi="Times New Roman" w:cs="Times New Roman"/>
      <w:b/>
      <w:sz w:val="28"/>
      <w:szCs w:val="28"/>
    </w:rPr>
  </w:style>
  <w:style w:type="paragraph" w:styleId="Revision">
    <w:name w:val="Revision"/>
    <w:hidden/>
    <w:uiPriority w:val="99"/>
    <w:semiHidden/>
    <w:rsid w:val="00D43AAC"/>
    <w:pPr>
      <w:spacing w:after="0" w:line="240" w:lineRule="auto"/>
    </w:pPr>
    <w:rPr>
      <w:sz w:val="24"/>
      <w:szCs w:val="24"/>
    </w:rPr>
  </w:style>
  <w:style w:type="paragraph" w:styleId="CommentSubject">
    <w:name w:val="annotation subject"/>
    <w:basedOn w:val="CommentText"/>
    <w:next w:val="CommentText"/>
    <w:link w:val="CommentSubjectChar"/>
    <w:uiPriority w:val="99"/>
    <w:semiHidden/>
    <w:unhideWhenUsed/>
    <w:rsid w:val="006C2BE9"/>
    <w:rPr>
      <w:b/>
      <w:bCs/>
    </w:rPr>
  </w:style>
  <w:style w:type="character" w:customStyle="1" w:styleId="CommentSubjectChar">
    <w:name w:val="Comment Subject Char"/>
    <w:basedOn w:val="CommentTextChar"/>
    <w:link w:val="CommentSubject"/>
    <w:uiPriority w:val="99"/>
    <w:semiHidden/>
    <w:rsid w:val="006C2BE9"/>
    <w:rPr>
      <w:b/>
      <w:bCs/>
      <w:sz w:val="20"/>
      <w:szCs w:val="20"/>
    </w:rPr>
  </w:style>
  <w:style w:type="paragraph" w:customStyle="1" w:styleId="EndNoteBibliographyTitle">
    <w:name w:val="EndNote Bibliography Title"/>
    <w:basedOn w:val="Normal"/>
    <w:link w:val="EndNoteBibliographyTitleChar"/>
    <w:rsid w:val="0004351F"/>
    <w:pPr>
      <w:jc w:val="center"/>
    </w:pPr>
    <w:rPr>
      <w:noProof/>
      <w:lang w:val="en-US"/>
    </w:rPr>
  </w:style>
  <w:style w:type="character" w:customStyle="1" w:styleId="EndNoteBibliographyTitleChar">
    <w:name w:val="EndNote Bibliography Title Char"/>
    <w:basedOn w:val="DefaultParagraphFont"/>
    <w:link w:val="EndNoteBibliographyTitle"/>
    <w:rsid w:val="0004351F"/>
    <w:rPr>
      <w:rFonts w:ascii="Times New Roman" w:eastAsiaTheme="minorEastAsia" w:hAnsi="Times New Roman" w:cs="Times New Roman"/>
      <w:noProof/>
      <w:sz w:val="24"/>
      <w:szCs w:val="24"/>
      <w:lang w:val="en-US"/>
    </w:rPr>
  </w:style>
  <w:style w:type="paragraph" w:customStyle="1" w:styleId="EndNoteBibliography">
    <w:name w:val="EndNote Bibliography"/>
    <w:basedOn w:val="References"/>
    <w:link w:val="EndNoteBibliographyChar"/>
    <w:rsid w:val="0004351F"/>
  </w:style>
  <w:style w:type="character" w:customStyle="1" w:styleId="EndNoteBibliographyChar">
    <w:name w:val="EndNote Bibliography Char"/>
    <w:basedOn w:val="DefaultParagraphFont"/>
    <w:link w:val="EndNoteBibliography"/>
    <w:rsid w:val="006A3C34"/>
    <w:rPr>
      <w:rFonts w:ascii="Times New Roman" w:hAnsi="Times New Roman" w:cs="Times New Roman"/>
      <w:noProof/>
      <w:sz w:val="24"/>
      <w:szCs w:val="24"/>
      <w:lang w:val="en-US"/>
    </w:rPr>
  </w:style>
  <w:style w:type="character" w:styleId="PlaceholderText">
    <w:name w:val="Placeholder Text"/>
    <w:basedOn w:val="DefaultParagraphFont"/>
    <w:uiPriority w:val="99"/>
    <w:semiHidden/>
    <w:rsid w:val="000716DA"/>
    <w:rPr>
      <w:color w:val="808080"/>
    </w:rPr>
  </w:style>
  <w:style w:type="paragraph" w:styleId="FootnoteText">
    <w:name w:val="footnote text"/>
    <w:basedOn w:val="Normal"/>
    <w:link w:val="FootnoteTextChar"/>
    <w:uiPriority w:val="99"/>
    <w:unhideWhenUsed/>
    <w:qFormat/>
    <w:rsid w:val="00FD307E"/>
    <w:rPr>
      <w:sz w:val="20"/>
      <w:szCs w:val="20"/>
    </w:rPr>
  </w:style>
  <w:style w:type="character" w:customStyle="1" w:styleId="FootnoteTextChar">
    <w:name w:val="Footnote Text Char"/>
    <w:basedOn w:val="DefaultParagraphFont"/>
    <w:link w:val="FootnoteText"/>
    <w:uiPriority w:val="99"/>
    <w:rsid w:val="00FD307E"/>
    <w:rPr>
      <w:sz w:val="20"/>
      <w:szCs w:val="20"/>
    </w:rPr>
  </w:style>
  <w:style w:type="character" w:styleId="FootnoteReference">
    <w:name w:val="footnote reference"/>
    <w:basedOn w:val="DefaultParagraphFont"/>
    <w:uiPriority w:val="99"/>
    <w:semiHidden/>
    <w:unhideWhenUsed/>
    <w:rsid w:val="00FD307E"/>
    <w:rPr>
      <w:vertAlign w:val="superscript"/>
    </w:rPr>
  </w:style>
  <w:style w:type="paragraph" w:styleId="Header">
    <w:name w:val="header"/>
    <w:basedOn w:val="Normal"/>
    <w:link w:val="HeaderChar"/>
    <w:uiPriority w:val="99"/>
    <w:unhideWhenUsed/>
    <w:rsid w:val="0050617A"/>
    <w:pPr>
      <w:tabs>
        <w:tab w:val="center" w:pos="4513"/>
        <w:tab w:val="right" w:pos="9026"/>
      </w:tabs>
      <w:spacing w:line="240" w:lineRule="auto"/>
    </w:pPr>
  </w:style>
  <w:style w:type="character" w:customStyle="1" w:styleId="HeaderChar">
    <w:name w:val="Header Char"/>
    <w:basedOn w:val="DefaultParagraphFont"/>
    <w:link w:val="Header"/>
    <w:uiPriority w:val="99"/>
    <w:rsid w:val="0050617A"/>
    <w:rPr>
      <w:sz w:val="24"/>
      <w:szCs w:val="24"/>
    </w:rPr>
  </w:style>
  <w:style w:type="paragraph" w:styleId="Footer">
    <w:name w:val="footer"/>
    <w:basedOn w:val="Normal"/>
    <w:link w:val="FooterChar"/>
    <w:uiPriority w:val="99"/>
    <w:unhideWhenUsed/>
    <w:rsid w:val="0050617A"/>
    <w:pPr>
      <w:tabs>
        <w:tab w:val="center" w:pos="4513"/>
        <w:tab w:val="right" w:pos="9026"/>
      </w:tabs>
      <w:spacing w:line="240" w:lineRule="auto"/>
    </w:pPr>
  </w:style>
  <w:style w:type="character" w:customStyle="1" w:styleId="FooterChar">
    <w:name w:val="Footer Char"/>
    <w:basedOn w:val="DefaultParagraphFont"/>
    <w:link w:val="Footer"/>
    <w:uiPriority w:val="99"/>
    <w:rsid w:val="0050617A"/>
    <w:rPr>
      <w:sz w:val="24"/>
      <w:szCs w:val="24"/>
    </w:rPr>
  </w:style>
  <w:style w:type="paragraph" w:styleId="Caption">
    <w:name w:val="caption"/>
    <w:basedOn w:val="Normal"/>
    <w:next w:val="Normal"/>
    <w:uiPriority w:val="35"/>
    <w:unhideWhenUsed/>
    <w:qFormat/>
    <w:rsid w:val="00941DD7"/>
    <w:pPr>
      <w:spacing w:after="200" w:line="240" w:lineRule="auto"/>
    </w:pPr>
    <w:rPr>
      <w:rFonts w:eastAsiaTheme="minorHAnsi"/>
      <w:i/>
      <w:iCs/>
      <w:color w:val="44546A" w:themeColor="text2"/>
      <w:sz w:val="18"/>
      <w:szCs w:val="18"/>
    </w:rPr>
  </w:style>
  <w:style w:type="table" w:styleId="TableGrid">
    <w:name w:val="Table Grid"/>
    <w:basedOn w:val="TableNormal"/>
    <w:uiPriority w:val="39"/>
    <w:rsid w:val="00941D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91D33"/>
    <w:rPr>
      <w:color w:val="0563C1" w:themeColor="hyperlink"/>
      <w:u w:val="single"/>
    </w:rPr>
  </w:style>
  <w:style w:type="character" w:styleId="UnresolvedMention">
    <w:name w:val="Unresolved Mention"/>
    <w:basedOn w:val="DefaultParagraphFont"/>
    <w:uiPriority w:val="99"/>
    <w:semiHidden/>
    <w:unhideWhenUsed/>
    <w:rsid w:val="00091D33"/>
    <w:rPr>
      <w:color w:val="605E5C"/>
      <w:shd w:val="clear" w:color="auto" w:fill="E1DFDD"/>
    </w:rPr>
  </w:style>
  <w:style w:type="paragraph" w:styleId="NormalWeb">
    <w:name w:val="Normal (Web)"/>
    <w:basedOn w:val="Normal"/>
    <w:uiPriority w:val="99"/>
    <w:semiHidden/>
    <w:unhideWhenUsed/>
    <w:rsid w:val="00B30022"/>
    <w:pPr>
      <w:spacing w:before="100" w:beforeAutospacing="1" w:after="100" w:afterAutospacing="1" w:line="240" w:lineRule="auto"/>
    </w:pPr>
    <w:rPr>
      <w:rFonts w:eastAsia="Times New Roman"/>
      <w:lang w:eastAsia="en-GB"/>
    </w:rPr>
  </w:style>
  <w:style w:type="paragraph" w:customStyle="1" w:styleId="References">
    <w:name w:val="References"/>
    <w:basedOn w:val="Normal"/>
    <w:link w:val="ReferencesChar"/>
    <w:qFormat/>
    <w:rsid w:val="00103494"/>
    <w:pPr>
      <w:spacing w:before="0" w:after="0" w:line="240" w:lineRule="auto"/>
    </w:pPr>
    <w:rPr>
      <w:rFonts w:eastAsiaTheme="minorHAnsi"/>
      <w:noProof/>
      <w:lang w:val="en-US"/>
    </w:rPr>
  </w:style>
  <w:style w:type="character" w:customStyle="1" w:styleId="ReferencesChar">
    <w:name w:val="References Char"/>
    <w:basedOn w:val="DefaultParagraphFont"/>
    <w:link w:val="References"/>
    <w:rsid w:val="00103494"/>
    <w:rPr>
      <w:rFonts w:ascii="Times New Roman" w:hAnsi="Times New Roman" w:cs="Times New Roman"/>
      <w:noProo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49660">
      <w:bodyDiv w:val="1"/>
      <w:marLeft w:val="0"/>
      <w:marRight w:val="0"/>
      <w:marTop w:val="0"/>
      <w:marBottom w:val="0"/>
      <w:divBdr>
        <w:top w:val="none" w:sz="0" w:space="0" w:color="auto"/>
        <w:left w:val="none" w:sz="0" w:space="0" w:color="auto"/>
        <w:bottom w:val="none" w:sz="0" w:space="0" w:color="auto"/>
        <w:right w:val="none" w:sz="0" w:space="0" w:color="auto"/>
      </w:divBdr>
    </w:div>
    <w:div w:id="547183416">
      <w:bodyDiv w:val="1"/>
      <w:marLeft w:val="0"/>
      <w:marRight w:val="0"/>
      <w:marTop w:val="0"/>
      <w:marBottom w:val="0"/>
      <w:divBdr>
        <w:top w:val="none" w:sz="0" w:space="0" w:color="auto"/>
        <w:left w:val="none" w:sz="0" w:space="0" w:color="auto"/>
        <w:bottom w:val="none" w:sz="0" w:space="0" w:color="auto"/>
        <w:right w:val="none" w:sz="0" w:space="0" w:color="auto"/>
      </w:divBdr>
    </w:div>
    <w:div w:id="635910308">
      <w:bodyDiv w:val="1"/>
      <w:marLeft w:val="0"/>
      <w:marRight w:val="0"/>
      <w:marTop w:val="0"/>
      <w:marBottom w:val="0"/>
      <w:divBdr>
        <w:top w:val="none" w:sz="0" w:space="0" w:color="auto"/>
        <w:left w:val="none" w:sz="0" w:space="0" w:color="auto"/>
        <w:bottom w:val="none" w:sz="0" w:space="0" w:color="auto"/>
        <w:right w:val="none" w:sz="0" w:space="0" w:color="auto"/>
      </w:divBdr>
    </w:div>
    <w:div w:id="1008823729">
      <w:bodyDiv w:val="1"/>
      <w:marLeft w:val="0"/>
      <w:marRight w:val="0"/>
      <w:marTop w:val="0"/>
      <w:marBottom w:val="0"/>
      <w:divBdr>
        <w:top w:val="none" w:sz="0" w:space="0" w:color="auto"/>
        <w:left w:val="none" w:sz="0" w:space="0" w:color="auto"/>
        <w:bottom w:val="none" w:sz="0" w:space="0" w:color="auto"/>
        <w:right w:val="none" w:sz="0" w:space="0" w:color="auto"/>
      </w:divBdr>
    </w:div>
    <w:div w:id="1686399419">
      <w:bodyDiv w:val="1"/>
      <w:marLeft w:val="0"/>
      <w:marRight w:val="0"/>
      <w:marTop w:val="0"/>
      <w:marBottom w:val="0"/>
      <w:divBdr>
        <w:top w:val="none" w:sz="0" w:space="0" w:color="auto"/>
        <w:left w:val="none" w:sz="0" w:space="0" w:color="auto"/>
        <w:bottom w:val="none" w:sz="0" w:space="0" w:color="auto"/>
        <w:right w:val="none" w:sz="0" w:space="0" w:color="auto"/>
      </w:divBdr>
    </w:div>
    <w:div w:id="19764010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github.com/asibanez/chemie-tur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arxiv.org/abs/1803.0741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hyperlink" Target="https://arxiv.org/abs/1810.04805" TargetMode="External"/><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yperlink" Target="https://www.mtur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13</Pages>
  <Words>3743</Words>
  <Characters>21336</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Medical Editor</dc:creator>
  <cp:keywords/>
  <dc:description/>
  <cp:lastModifiedBy>Maxandre Jacqueline</cp:lastModifiedBy>
  <cp:revision>14</cp:revision>
  <dcterms:created xsi:type="dcterms:W3CDTF">2023-08-22T10:10:00Z</dcterms:created>
  <dcterms:modified xsi:type="dcterms:W3CDTF">2023-08-24T13:26:00Z</dcterms:modified>
</cp:coreProperties>
</file>