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CD24" w14:textId="77777777" w:rsidR="004F1769" w:rsidRDefault="004F1769" w:rsidP="004F1769">
      <w:pPr>
        <w:pStyle w:val="ESPH1"/>
      </w:pPr>
      <w:bookmarkStart w:id="0" w:name="_Toc127368497"/>
      <w:bookmarkStart w:id="1" w:name="_Hlk126755891"/>
      <w:r>
        <w:t>Appendix A. Search Strategies</w:t>
      </w:r>
      <w:bookmarkEnd w:id="0"/>
    </w:p>
    <w:p w14:paraId="587ABAFD" w14:textId="77777777" w:rsidR="004F1769" w:rsidRPr="00B7662E" w:rsidRDefault="004F1769" w:rsidP="004F1769">
      <w:bookmarkStart w:id="2" w:name="_Hlk125551979"/>
      <w:r w:rsidRPr="00B7662E">
        <w:rPr>
          <w:b/>
          <w:bCs/>
        </w:rPr>
        <w:t>PubMed</w:t>
      </w:r>
      <w:r w:rsidRPr="00B7662E">
        <w:rPr>
          <w:b/>
          <w:bCs/>
        </w:rPr>
        <w:br/>
        <w:t>11/30/2015-5/16/22; English Language</w:t>
      </w:r>
      <w:r w:rsidRPr="00B7662E">
        <w:rPr>
          <w:b/>
          <w:bCs/>
        </w:rPr>
        <w:br/>
      </w:r>
      <w:r w:rsidRPr="00B7662E">
        <w:t>"Dual Anti-Platelet Therapy"[Mesh] OR "dual antiplatelet*"[</w:t>
      </w:r>
      <w:proofErr w:type="spellStart"/>
      <w:r w:rsidRPr="00B7662E">
        <w:t>tiab</w:t>
      </w:r>
      <w:proofErr w:type="spellEnd"/>
      <w:r w:rsidRPr="00B7662E">
        <w:t>] OR "dual anti-platelet*"[</w:t>
      </w:r>
      <w:proofErr w:type="spellStart"/>
      <w:r w:rsidRPr="00B7662E">
        <w:t>tiab</w:t>
      </w:r>
      <w:proofErr w:type="spellEnd"/>
      <w:r w:rsidRPr="00B7662E">
        <w:t>] OR DAPT[</w:t>
      </w:r>
      <w:proofErr w:type="spellStart"/>
      <w:r w:rsidRPr="00B7662E">
        <w:t>tiab</w:t>
      </w:r>
      <w:proofErr w:type="spellEnd"/>
      <w:r w:rsidRPr="00B7662E">
        <w:t>] OR "double antiplatelet*"[</w:t>
      </w:r>
      <w:proofErr w:type="spellStart"/>
      <w:r w:rsidRPr="00B7662E">
        <w:t>tiab</w:t>
      </w:r>
      <w:proofErr w:type="spellEnd"/>
      <w:r w:rsidRPr="00B7662E">
        <w:t>] OR "double anti-platelet*"[</w:t>
      </w:r>
      <w:proofErr w:type="spellStart"/>
      <w:r w:rsidRPr="00B7662E">
        <w:t>tiab</w:t>
      </w:r>
      <w:proofErr w:type="spellEnd"/>
      <w:r w:rsidRPr="00B7662E">
        <w:t xml:space="preserve">] OR (("Platelet Aggregation Inhibitors"[Mesh] OR "Factor </w:t>
      </w:r>
      <w:proofErr w:type="spellStart"/>
      <w:r w:rsidRPr="00B7662E">
        <w:t>Xa</w:t>
      </w:r>
      <w:proofErr w:type="spellEnd"/>
      <w:r w:rsidRPr="00B7662E">
        <w:t xml:space="preserve"> Inhibitors"[Mesh]) AND "Drug Therapy, Combination"[</w:t>
      </w:r>
      <w:proofErr w:type="spellStart"/>
      <w:r w:rsidRPr="00B7662E">
        <w:t>Mesh:NoExp</w:t>
      </w:r>
      <w:proofErr w:type="spellEnd"/>
      <w:r w:rsidRPr="00B7662E">
        <w:t>])</w:t>
      </w:r>
      <w:r w:rsidRPr="00B7662E">
        <w:br/>
        <w:t>AND</w:t>
      </w:r>
      <w:r w:rsidRPr="00B7662E">
        <w:br/>
        <w:t>"General Surgery"[</w:t>
      </w:r>
      <w:proofErr w:type="spellStart"/>
      <w:r w:rsidRPr="00B7662E">
        <w:t>Mesh:NoExp</w:t>
      </w:r>
      <w:proofErr w:type="spellEnd"/>
      <w:r w:rsidRPr="00B7662E">
        <w:t>] OR "Surgical procedures, operative"[</w:t>
      </w:r>
      <w:proofErr w:type="spellStart"/>
      <w:r w:rsidRPr="00B7662E">
        <w:t>mh</w:t>
      </w:r>
      <w:proofErr w:type="spellEnd"/>
      <w:r w:rsidRPr="00B7662E">
        <w:t>] OR surgery[</w:t>
      </w:r>
      <w:proofErr w:type="spellStart"/>
      <w:r w:rsidRPr="00B7662E">
        <w:t>tiab</w:t>
      </w:r>
      <w:proofErr w:type="spellEnd"/>
      <w:r w:rsidRPr="00B7662E">
        <w:t>] OR surgeries[</w:t>
      </w:r>
      <w:proofErr w:type="spellStart"/>
      <w:r w:rsidRPr="00B7662E">
        <w:t>tiab</w:t>
      </w:r>
      <w:proofErr w:type="spellEnd"/>
      <w:r w:rsidRPr="00B7662E">
        <w:t>] OR surgical[</w:t>
      </w:r>
      <w:proofErr w:type="spellStart"/>
      <w:r w:rsidRPr="00B7662E">
        <w:t>tiab</w:t>
      </w:r>
      <w:proofErr w:type="spellEnd"/>
      <w:r w:rsidRPr="00B7662E">
        <w:t>] OR operation[</w:t>
      </w:r>
      <w:proofErr w:type="spellStart"/>
      <w:r w:rsidRPr="00B7662E">
        <w:t>tiab</w:t>
      </w:r>
      <w:proofErr w:type="spellEnd"/>
      <w:r w:rsidRPr="00B7662E">
        <w:t>] OR operations[</w:t>
      </w:r>
      <w:proofErr w:type="spellStart"/>
      <w:r w:rsidRPr="00B7662E">
        <w:t>tiab</w:t>
      </w:r>
      <w:proofErr w:type="spellEnd"/>
      <w:r w:rsidRPr="00B7662E">
        <w:t xml:space="preserve">] OR </w:t>
      </w:r>
      <w:proofErr w:type="spellStart"/>
      <w:r w:rsidRPr="00B7662E">
        <w:t>amputat</w:t>
      </w:r>
      <w:proofErr w:type="spellEnd"/>
      <w:r w:rsidRPr="00B7662E">
        <w:t>*[</w:t>
      </w:r>
      <w:proofErr w:type="spellStart"/>
      <w:r w:rsidRPr="00B7662E">
        <w:t>tiab</w:t>
      </w:r>
      <w:proofErr w:type="spellEnd"/>
      <w:r w:rsidRPr="00B7662E">
        <w:t>] OR amputation[Mesh]</w:t>
      </w:r>
    </w:p>
    <w:p w14:paraId="77645EBD" w14:textId="77777777" w:rsidR="004F1769" w:rsidRPr="00B7662E" w:rsidRDefault="004F1769" w:rsidP="004F1769">
      <w:r w:rsidRPr="00B7662E">
        <w:t>Results: 2597</w:t>
      </w:r>
    </w:p>
    <w:p w14:paraId="609368E7" w14:textId="77777777" w:rsidR="004F1769" w:rsidRPr="00B7662E" w:rsidRDefault="004F1769" w:rsidP="004F1769">
      <w:pPr>
        <w:rPr>
          <w:b/>
          <w:bCs/>
        </w:rPr>
      </w:pPr>
    </w:p>
    <w:p w14:paraId="122C43A8" w14:textId="77777777" w:rsidR="004F1769" w:rsidRPr="00B7662E" w:rsidRDefault="004F1769" w:rsidP="004F1769">
      <w:pPr>
        <w:rPr>
          <w:b/>
          <w:bCs/>
        </w:rPr>
      </w:pPr>
      <w:r w:rsidRPr="00B7662E">
        <w:rPr>
          <w:b/>
          <w:bCs/>
        </w:rPr>
        <w:t>Cochrane</w:t>
      </w:r>
      <w:r w:rsidRPr="00B7662E">
        <w:rPr>
          <w:b/>
          <w:bCs/>
        </w:rPr>
        <w:br/>
        <w:t>11/30/2015-5/16/22; English Language</w:t>
      </w:r>
      <w:r w:rsidRPr="00B7662E">
        <w:rPr>
          <w:b/>
          <w:bCs/>
        </w:rPr>
        <w:br/>
      </w:r>
      <w:r w:rsidRPr="00B7662E">
        <w:t>[</w:t>
      </w:r>
      <w:proofErr w:type="spellStart"/>
      <w:r w:rsidRPr="00B7662E">
        <w:t>mh</w:t>
      </w:r>
      <w:proofErr w:type="spellEnd"/>
      <w:r w:rsidRPr="00B7662E">
        <w:t xml:space="preserve"> "Dual Anti-Platelet Therapy"] OR (([</w:t>
      </w:r>
      <w:proofErr w:type="spellStart"/>
      <w:r w:rsidRPr="00B7662E">
        <w:t>mh</w:t>
      </w:r>
      <w:proofErr w:type="spellEnd"/>
      <w:r w:rsidRPr="00B7662E">
        <w:t xml:space="preserve"> "Platelet Aggregation Inhibitors"] OR [</w:t>
      </w:r>
      <w:proofErr w:type="spellStart"/>
      <w:r w:rsidRPr="00B7662E">
        <w:t>mh</w:t>
      </w:r>
      <w:proofErr w:type="spellEnd"/>
      <w:r w:rsidRPr="00B7662E">
        <w:t xml:space="preserve"> "Factor </w:t>
      </w:r>
      <w:proofErr w:type="spellStart"/>
      <w:r w:rsidRPr="00B7662E">
        <w:t>Xa</w:t>
      </w:r>
      <w:proofErr w:type="spellEnd"/>
      <w:r w:rsidRPr="00B7662E">
        <w:t xml:space="preserve"> Inhibitors"]) AND [</w:t>
      </w:r>
      <w:proofErr w:type="spellStart"/>
      <w:r w:rsidRPr="00B7662E">
        <w:t>mh</w:t>
      </w:r>
      <w:proofErr w:type="spellEnd"/>
      <w:r w:rsidRPr="00B7662E">
        <w:t xml:space="preserve"> ^"Drug Therapy, Combination"]) OR ("dual antiplatelet*" OR "dual anti-platelet*" OR DAPT OR "double antiplatelet*" OR "double anti-platelet*"):</w:t>
      </w:r>
      <w:proofErr w:type="spellStart"/>
      <w:r w:rsidRPr="00B7662E">
        <w:t>ti,ab</w:t>
      </w:r>
      <w:proofErr w:type="spellEnd"/>
      <w:r w:rsidRPr="00B7662E">
        <w:br/>
        <w:t>AND</w:t>
      </w:r>
      <w:r w:rsidRPr="00B7662E">
        <w:br/>
        <w:t>[</w:t>
      </w:r>
      <w:proofErr w:type="spellStart"/>
      <w:r w:rsidRPr="00B7662E">
        <w:t>mh</w:t>
      </w:r>
      <w:proofErr w:type="spellEnd"/>
      <w:r w:rsidRPr="00B7662E">
        <w:t xml:space="preserve"> ^"General Surgery"] OR [</w:t>
      </w:r>
      <w:proofErr w:type="spellStart"/>
      <w:r w:rsidRPr="00B7662E">
        <w:t>mh</w:t>
      </w:r>
      <w:proofErr w:type="spellEnd"/>
      <w:r w:rsidRPr="00B7662E">
        <w:t xml:space="preserve"> "operative surgical procedures "] OR [</w:t>
      </w:r>
      <w:proofErr w:type="spellStart"/>
      <w:r w:rsidRPr="00B7662E">
        <w:t>mh</w:t>
      </w:r>
      <w:proofErr w:type="spellEnd"/>
      <w:r w:rsidRPr="00B7662E">
        <w:t xml:space="preserve"> amputation] OR (surgery OR surgeries OR surgical OR operation OR operations OR amputation*):</w:t>
      </w:r>
      <w:proofErr w:type="spellStart"/>
      <w:r w:rsidRPr="00B7662E">
        <w:t>ti,ab</w:t>
      </w:r>
      <w:proofErr w:type="spellEnd"/>
      <w:r w:rsidRPr="00B7662E">
        <w:br/>
        <w:t>Results: 278</w:t>
      </w:r>
    </w:p>
    <w:p w14:paraId="472C406C" w14:textId="77777777" w:rsidR="004F1769" w:rsidRPr="00B7662E" w:rsidRDefault="004F1769" w:rsidP="004F1769">
      <w:pPr>
        <w:rPr>
          <w:b/>
          <w:bCs/>
        </w:rPr>
      </w:pPr>
    </w:p>
    <w:p w14:paraId="07B05883" w14:textId="77777777" w:rsidR="004F1769" w:rsidRPr="00B7662E" w:rsidRDefault="004F1769" w:rsidP="004F1769">
      <w:r w:rsidRPr="00B7662E">
        <w:rPr>
          <w:b/>
          <w:bCs/>
        </w:rPr>
        <w:t>Embase:</w:t>
      </w:r>
      <w:r w:rsidRPr="00B7662E">
        <w:rPr>
          <w:b/>
          <w:bCs/>
        </w:rPr>
        <w:br/>
        <w:t>1/1/2016-5/17/22; English</w:t>
      </w:r>
      <w:r w:rsidRPr="00B7662E">
        <w:rPr>
          <w:b/>
          <w:bCs/>
        </w:rPr>
        <w:br/>
      </w:r>
      <w:r w:rsidRPr="00B7662E">
        <w:t>'dual antiplatelet therapy'/exp OR ("dual antiplatelet*" OR "dual anti-platelet*" OR DAPT OR "double antiplatelet*" OR "double anti-platelet*"):</w:t>
      </w:r>
      <w:proofErr w:type="spellStart"/>
      <w:r w:rsidRPr="00B7662E">
        <w:t>ti,ab</w:t>
      </w:r>
      <w:proofErr w:type="spellEnd"/>
      <w:r w:rsidRPr="00B7662E">
        <w:t xml:space="preserve"> OR (('</w:t>
      </w:r>
      <w:proofErr w:type="spellStart"/>
      <w:r w:rsidRPr="00B7662E">
        <w:t>antithrombocytic</w:t>
      </w:r>
      <w:proofErr w:type="spellEnd"/>
      <w:r w:rsidRPr="00B7662E">
        <w:t xml:space="preserve"> agent'/exp OR 'blood clotting factor 10a inhibitor'/exp) AND 'combination drug therapy'/de)</w:t>
      </w:r>
      <w:r w:rsidRPr="00B7662E">
        <w:br/>
        <w:t>AND</w:t>
      </w:r>
      <w:r w:rsidRPr="00B7662E">
        <w:br/>
        <w:t xml:space="preserve">"General Surgery"/de OR 'amputation'/exp OR "operative surgical procedures"/de OR (surgery OR surgeries OR surgical OR operation OR operations OR </w:t>
      </w:r>
      <w:proofErr w:type="spellStart"/>
      <w:r w:rsidRPr="00B7662E">
        <w:t>amputat</w:t>
      </w:r>
      <w:proofErr w:type="spellEnd"/>
      <w:r w:rsidRPr="00B7662E">
        <w:t>*):</w:t>
      </w:r>
      <w:proofErr w:type="spellStart"/>
      <w:r w:rsidRPr="00B7662E">
        <w:t>ti,ab</w:t>
      </w:r>
      <w:proofErr w:type="spellEnd"/>
      <w:r w:rsidRPr="00B7662E">
        <w:br/>
        <w:t>Results: 2215</w:t>
      </w:r>
    </w:p>
    <w:bookmarkEnd w:id="1"/>
    <w:bookmarkEnd w:id="2"/>
    <w:p w14:paraId="134054F0" w14:textId="77777777" w:rsidR="004F1769" w:rsidRDefault="004F1769" w:rsidP="004F1769"/>
    <w:p w14:paraId="26072945" w14:textId="77777777" w:rsidR="004F1769" w:rsidRDefault="004F1769" w:rsidP="004F1769">
      <w:pPr>
        <w:pStyle w:val="ESPtext"/>
      </w:pPr>
    </w:p>
    <w:p w14:paraId="7BC70ABD" w14:textId="77777777" w:rsidR="004F1769" w:rsidRDefault="004F1769" w:rsidP="004F1769">
      <w:r>
        <w:br w:type="page"/>
      </w:r>
    </w:p>
    <w:p w14:paraId="1DF3EA3A" w14:textId="77777777" w:rsidR="004F1769" w:rsidRDefault="004F1769" w:rsidP="004F1769">
      <w:pPr>
        <w:pStyle w:val="ESPH1"/>
      </w:pPr>
      <w:bookmarkStart w:id="3" w:name="_Ref88127052"/>
      <w:bookmarkStart w:id="4" w:name="_Toc14441490"/>
      <w:bookmarkStart w:id="5" w:name="_Toc88126361"/>
      <w:bookmarkStart w:id="6" w:name="_Toc100360818"/>
      <w:bookmarkStart w:id="7" w:name="_Toc100922503"/>
      <w:bookmarkStart w:id="8" w:name="_Toc127368499"/>
      <w:r>
        <w:lastRenderedPageBreak/>
        <w:t xml:space="preserve">Appendix </w:t>
      </w:r>
      <w:bookmarkEnd w:id="3"/>
      <w:r>
        <w:t xml:space="preserve">B. </w:t>
      </w:r>
      <w:bookmarkStart w:id="9" w:name="_Hlk83246531"/>
      <w:r>
        <w:t>Risk of Bias in Non-randomised Studies – of Interventions (ROBINS-I)</w:t>
      </w:r>
      <w:bookmarkEnd w:id="4"/>
      <w:bookmarkEnd w:id="5"/>
      <w:bookmarkEnd w:id="6"/>
      <w:bookmarkEnd w:id="7"/>
      <w:bookmarkEnd w:id="8"/>
      <w:bookmarkEnd w:id="9"/>
    </w:p>
    <w:p w14:paraId="316D6666" w14:textId="77777777" w:rsidR="004F1769" w:rsidRDefault="004F1769" w:rsidP="004F1769">
      <w:pPr>
        <w:pStyle w:val="ESPtext"/>
        <w:rPr>
          <w:rFonts w:ascii="Arial" w:hAnsi="Arial" w:cs="Arial"/>
          <w:b/>
          <w:bCs/>
        </w:rPr>
      </w:pPr>
      <w:r>
        <w:rPr>
          <w:rFonts w:ascii="Arial" w:hAnsi="Arial" w:cs="Arial"/>
          <w:b/>
          <w:bCs/>
        </w:rPr>
        <w:t>Bias Domains Included in ROBINS-I</w:t>
      </w:r>
    </w:p>
    <w:tbl>
      <w:tblPr>
        <w:tblW w:w="5000" w:type="pct"/>
        <w:tblLayout w:type="fixed"/>
        <w:tblCellMar>
          <w:left w:w="72" w:type="dxa"/>
          <w:right w:w="72" w:type="dxa"/>
        </w:tblCellMar>
        <w:tblLook w:val="04A0" w:firstRow="1" w:lastRow="0" w:firstColumn="1" w:lastColumn="0" w:noHBand="0" w:noVBand="1"/>
      </w:tblPr>
      <w:tblGrid>
        <w:gridCol w:w="2571"/>
        <w:gridCol w:w="6789"/>
      </w:tblGrid>
      <w:tr w:rsidR="004F1769" w:rsidRPr="00B7662E" w14:paraId="5438FBEE" w14:textId="77777777" w:rsidTr="00B744E3">
        <w:tc>
          <w:tcPr>
            <w:tcW w:w="3531" w:type="dxa"/>
            <w:shd w:val="clear" w:color="auto" w:fill="D9D9D9" w:themeFill="background1" w:themeFillShade="D9"/>
            <w:hideMark/>
          </w:tcPr>
          <w:p w14:paraId="4CFE1ACA" w14:textId="77777777" w:rsidR="004F1769" w:rsidRPr="00B7662E" w:rsidRDefault="004F1769" w:rsidP="00B744E3">
            <w:pPr>
              <w:spacing w:before="40" w:after="40" w:line="256" w:lineRule="auto"/>
              <w:rPr>
                <w:b/>
                <w:i/>
              </w:rPr>
            </w:pPr>
            <w:r w:rsidRPr="00B7662E">
              <w:rPr>
                <w:b/>
                <w:i/>
              </w:rPr>
              <w:t>Pre-intervention</w:t>
            </w:r>
          </w:p>
        </w:tc>
        <w:tc>
          <w:tcPr>
            <w:tcW w:w="9429" w:type="dxa"/>
            <w:shd w:val="clear" w:color="auto" w:fill="D9D9D9" w:themeFill="background1" w:themeFillShade="D9"/>
            <w:hideMark/>
          </w:tcPr>
          <w:p w14:paraId="4B569904" w14:textId="77777777" w:rsidR="004F1769" w:rsidRPr="00B7662E" w:rsidRDefault="004F1769" w:rsidP="00B744E3">
            <w:pPr>
              <w:spacing w:before="40" w:after="40" w:line="256" w:lineRule="auto"/>
            </w:pPr>
            <w:r w:rsidRPr="00B7662E">
              <w:t>Risk of bias assessment is mainly distinct from assessments of randomized trials</w:t>
            </w:r>
          </w:p>
        </w:tc>
      </w:tr>
      <w:tr w:rsidR="004F1769" w:rsidRPr="00B7662E" w14:paraId="3C5096E0" w14:textId="77777777" w:rsidTr="00B744E3">
        <w:tc>
          <w:tcPr>
            <w:tcW w:w="3531" w:type="dxa"/>
            <w:hideMark/>
          </w:tcPr>
          <w:p w14:paraId="2925AC42" w14:textId="77777777" w:rsidR="004F1769" w:rsidRPr="00B7662E" w:rsidRDefault="004F1769" w:rsidP="00B744E3">
            <w:pPr>
              <w:spacing w:before="40" w:after="40" w:line="256" w:lineRule="auto"/>
              <w:rPr>
                <w:b/>
              </w:rPr>
            </w:pPr>
            <w:r w:rsidRPr="00B7662E">
              <w:rPr>
                <w:b/>
              </w:rPr>
              <w:t>Bias due to</w:t>
            </w:r>
          </w:p>
          <w:p w14:paraId="254E2ECE" w14:textId="77777777" w:rsidR="004F1769" w:rsidRPr="00B7662E" w:rsidRDefault="004F1769" w:rsidP="00B744E3">
            <w:pPr>
              <w:spacing w:before="40" w:after="40" w:line="256" w:lineRule="auto"/>
              <w:rPr>
                <w:b/>
              </w:rPr>
            </w:pPr>
            <w:r w:rsidRPr="00B7662E">
              <w:rPr>
                <w:b/>
              </w:rPr>
              <w:t>confounding</w:t>
            </w:r>
          </w:p>
        </w:tc>
        <w:tc>
          <w:tcPr>
            <w:tcW w:w="9429" w:type="dxa"/>
            <w:hideMark/>
          </w:tcPr>
          <w:p w14:paraId="43664B9C" w14:textId="77777777" w:rsidR="004F1769" w:rsidRPr="00B7662E" w:rsidRDefault="004F1769" w:rsidP="00B744E3">
            <w:pPr>
              <w:spacing w:before="40" w:after="40" w:line="256" w:lineRule="auto"/>
            </w:pPr>
            <w:r w:rsidRPr="00B7662E">
              <w:t>Baseline confounding occurs when one or more prognostic variables (factors that predict the outcome of interest) also predicts the intervention received at baseline</w:t>
            </w:r>
          </w:p>
          <w:p w14:paraId="466F710B" w14:textId="77777777" w:rsidR="004F1769" w:rsidRPr="00B7662E" w:rsidRDefault="004F1769" w:rsidP="00B744E3">
            <w:pPr>
              <w:spacing w:before="40" w:after="40" w:line="256" w:lineRule="auto"/>
            </w:pPr>
            <w:r w:rsidRPr="00B7662E">
              <w:t>ROBINS-I can also address time-varying confounding, which occurs when individuals switch between the interventions being compared and when post-baseline prognostic factors affect the intervention received after baseline</w:t>
            </w:r>
          </w:p>
        </w:tc>
      </w:tr>
      <w:tr w:rsidR="004F1769" w:rsidRPr="00B7662E" w14:paraId="25758E0C" w14:textId="77777777" w:rsidTr="00B744E3">
        <w:tc>
          <w:tcPr>
            <w:tcW w:w="3531" w:type="dxa"/>
            <w:hideMark/>
          </w:tcPr>
          <w:p w14:paraId="7AB8EE15" w14:textId="77777777" w:rsidR="004F1769" w:rsidRPr="00B7662E" w:rsidRDefault="004F1769" w:rsidP="00B744E3">
            <w:pPr>
              <w:spacing w:before="40" w:after="40" w:line="256" w:lineRule="auto"/>
              <w:rPr>
                <w:b/>
              </w:rPr>
            </w:pPr>
            <w:r w:rsidRPr="00B7662E">
              <w:rPr>
                <w:b/>
              </w:rPr>
              <w:t>Bias in selection of</w:t>
            </w:r>
          </w:p>
          <w:p w14:paraId="23928C40" w14:textId="77777777" w:rsidR="004F1769" w:rsidRPr="00B7662E" w:rsidRDefault="004F1769" w:rsidP="00B744E3">
            <w:pPr>
              <w:spacing w:before="40" w:after="40" w:line="256" w:lineRule="auto"/>
              <w:rPr>
                <w:b/>
              </w:rPr>
            </w:pPr>
            <w:r w:rsidRPr="00B7662E">
              <w:rPr>
                <w:b/>
              </w:rPr>
              <w:t>participants into the</w:t>
            </w:r>
          </w:p>
          <w:p w14:paraId="481B2706" w14:textId="77777777" w:rsidR="004F1769" w:rsidRPr="00B7662E" w:rsidRDefault="004F1769" w:rsidP="00B744E3">
            <w:pPr>
              <w:spacing w:before="40" w:after="40" w:line="256" w:lineRule="auto"/>
              <w:rPr>
                <w:b/>
              </w:rPr>
            </w:pPr>
            <w:r w:rsidRPr="00B7662E">
              <w:rPr>
                <w:b/>
              </w:rPr>
              <w:t>study</w:t>
            </w:r>
          </w:p>
        </w:tc>
        <w:tc>
          <w:tcPr>
            <w:tcW w:w="9429" w:type="dxa"/>
            <w:hideMark/>
          </w:tcPr>
          <w:p w14:paraId="54B4FEB9" w14:textId="77777777" w:rsidR="004F1769" w:rsidRPr="00B7662E" w:rsidRDefault="004F1769" w:rsidP="00B744E3">
            <w:pPr>
              <w:spacing w:before="40" w:after="40" w:line="256" w:lineRule="auto"/>
            </w:pPr>
            <w:r w:rsidRPr="00B7662E">
              <w:t>When exclusion of some eligible participants, or the initial follow-up time of some participants, or some outcome events is related to both intervention and outcome, there will be an association between interventions and outcome even if the effects of the interventions are identical</w:t>
            </w:r>
          </w:p>
          <w:p w14:paraId="3E9CEE7A" w14:textId="77777777" w:rsidR="004F1769" w:rsidRPr="00B7662E" w:rsidRDefault="004F1769" w:rsidP="00B744E3">
            <w:pPr>
              <w:spacing w:before="40" w:after="40" w:line="256" w:lineRule="auto"/>
            </w:pPr>
            <w:r w:rsidRPr="00B7662E">
              <w:t>This form of selection bias is distinct from confounding—A specific example is bias due to the inclusion of prevalent users, rather than new users, of an intervention</w:t>
            </w:r>
          </w:p>
        </w:tc>
      </w:tr>
      <w:tr w:rsidR="004F1769" w:rsidRPr="00B7662E" w14:paraId="08E5F108" w14:textId="77777777" w:rsidTr="00B744E3">
        <w:tc>
          <w:tcPr>
            <w:tcW w:w="3531" w:type="dxa"/>
            <w:shd w:val="clear" w:color="auto" w:fill="D9D9D9" w:themeFill="background1" w:themeFillShade="D9"/>
            <w:hideMark/>
          </w:tcPr>
          <w:p w14:paraId="29D72007" w14:textId="77777777" w:rsidR="004F1769" w:rsidRPr="00B7662E" w:rsidRDefault="004F1769" w:rsidP="00B744E3">
            <w:pPr>
              <w:spacing w:before="40" w:after="40" w:line="256" w:lineRule="auto"/>
              <w:rPr>
                <w:b/>
                <w:i/>
              </w:rPr>
            </w:pPr>
            <w:r w:rsidRPr="00B7662E">
              <w:rPr>
                <w:b/>
                <w:i/>
              </w:rPr>
              <w:t>At intervention</w:t>
            </w:r>
          </w:p>
        </w:tc>
        <w:tc>
          <w:tcPr>
            <w:tcW w:w="9429" w:type="dxa"/>
            <w:shd w:val="clear" w:color="auto" w:fill="D9D9D9" w:themeFill="background1" w:themeFillShade="D9"/>
            <w:hideMark/>
          </w:tcPr>
          <w:p w14:paraId="3CF472D4" w14:textId="77777777" w:rsidR="004F1769" w:rsidRPr="00B7662E" w:rsidRDefault="004F1769" w:rsidP="00B744E3">
            <w:pPr>
              <w:spacing w:before="40" w:after="40" w:line="256" w:lineRule="auto"/>
            </w:pPr>
            <w:r w:rsidRPr="00B7662E">
              <w:t>Risk of bias assessment is mainly distinct from assessments of randomized trials</w:t>
            </w:r>
          </w:p>
        </w:tc>
      </w:tr>
      <w:tr w:rsidR="004F1769" w:rsidRPr="00B7662E" w14:paraId="2EC874B8" w14:textId="77777777" w:rsidTr="00B744E3">
        <w:tc>
          <w:tcPr>
            <w:tcW w:w="3531" w:type="dxa"/>
            <w:hideMark/>
          </w:tcPr>
          <w:p w14:paraId="785C745A" w14:textId="77777777" w:rsidR="004F1769" w:rsidRPr="00B7662E" w:rsidRDefault="004F1769" w:rsidP="00B744E3">
            <w:pPr>
              <w:spacing w:before="40" w:after="40" w:line="256" w:lineRule="auto"/>
              <w:rPr>
                <w:b/>
              </w:rPr>
            </w:pPr>
            <w:r w:rsidRPr="00B7662E">
              <w:rPr>
                <w:b/>
              </w:rPr>
              <w:t>Bias in classification of</w:t>
            </w:r>
          </w:p>
          <w:p w14:paraId="0DE8A698" w14:textId="77777777" w:rsidR="004F1769" w:rsidRPr="00B7662E" w:rsidRDefault="004F1769" w:rsidP="00B744E3">
            <w:pPr>
              <w:spacing w:before="40" w:after="40" w:line="256" w:lineRule="auto"/>
              <w:rPr>
                <w:b/>
              </w:rPr>
            </w:pPr>
            <w:r w:rsidRPr="00B7662E">
              <w:rPr>
                <w:b/>
              </w:rPr>
              <w:t>interventions</w:t>
            </w:r>
          </w:p>
        </w:tc>
        <w:tc>
          <w:tcPr>
            <w:tcW w:w="9429" w:type="dxa"/>
            <w:hideMark/>
          </w:tcPr>
          <w:p w14:paraId="314BDF79" w14:textId="77777777" w:rsidR="004F1769" w:rsidRPr="00B7662E" w:rsidRDefault="004F1769" w:rsidP="00B744E3">
            <w:pPr>
              <w:spacing w:before="40" w:after="40" w:line="256" w:lineRule="auto"/>
            </w:pPr>
            <w:r w:rsidRPr="00B7662E">
              <w:t>Bias introduced by either differential or non-differential misclassification of intervention status</w:t>
            </w:r>
          </w:p>
          <w:p w14:paraId="46C8FF05" w14:textId="77777777" w:rsidR="004F1769" w:rsidRPr="00B7662E" w:rsidRDefault="004F1769" w:rsidP="00B744E3">
            <w:pPr>
              <w:spacing w:before="40" w:after="40" w:line="256" w:lineRule="auto"/>
            </w:pPr>
            <w:r w:rsidRPr="00B7662E">
              <w:t>Non-differential misclassification is unrelated to the outcome and will usually bias the estimated effect of intervention towards the null</w:t>
            </w:r>
          </w:p>
          <w:p w14:paraId="27EC4965" w14:textId="77777777" w:rsidR="004F1769" w:rsidRPr="00B7662E" w:rsidRDefault="004F1769" w:rsidP="00B744E3">
            <w:pPr>
              <w:spacing w:before="40" w:after="40" w:line="256" w:lineRule="auto"/>
            </w:pPr>
            <w:r w:rsidRPr="00B7662E">
              <w:t>Differential misclassification occurs when misclassification of intervention status is related to the outcome or the risk of the outcome, and is likely to lead to bias</w:t>
            </w:r>
          </w:p>
        </w:tc>
      </w:tr>
      <w:tr w:rsidR="004F1769" w:rsidRPr="00B7662E" w14:paraId="54687095" w14:textId="77777777" w:rsidTr="00B744E3">
        <w:tc>
          <w:tcPr>
            <w:tcW w:w="3531" w:type="dxa"/>
            <w:shd w:val="clear" w:color="auto" w:fill="D9D9D9" w:themeFill="background1" w:themeFillShade="D9"/>
            <w:hideMark/>
          </w:tcPr>
          <w:p w14:paraId="5B328631" w14:textId="77777777" w:rsidR="004F1769" w:rsidRPr="00B7662E" w:rsidRDefault="004F1769" w:rsidP="00B744E3">
            <w:pPr>
              <w:spacing w:before="40" w:after="40" w:line="256" w:lineRule="auto"/>
              <w:rPr>
                <w:b/>
                <w:i/>
              </w:rPr>
            </w:pPr>
            <w:r w:rsidRPr="00B7662E">
              <w:rPr>
                <w:b/>
                <w:i/>
              </w:rPr>
              <w:t>Post-intervention</w:t>
            </w:r>
          </w:p>
        </w:tc>
        <w:tc>
          <w:tcPr>
            <w:tcW w:w="9429" w:type="dxa"/>
            <w:shd w:val="clear" w:color="auto" w:fill="D9D9D9" w:themeFill="background1" w:themeFillShade="D9"/>
            <w:hideMark/>
          </w:tcPr>
          <w:p w14:paraId="3C52ED5A" w14:textId="77777777" w:rsidR="004F1769" w:rsidRPr="00B7662E" w:rsidRDefault="004F1769" w:rsidP="00B744E3">
            <w:pPr>
              <w:spacing w:before="40" w:after="40" w:line="256" w:lineRule="auto"/>
            </w:pPr>
            <w:r w:rsidRPr="00B7662E">
              <w:t>Risk of bias assessment has substantial overlap with assessments of randomized trials</w:t>
            </w:r>
          </w:p>
        </w:tc>
      </w:tr>
      <w:tr w:rsidR="004F1769" w:rsidRPr="00B7662E" w14:paraId="1DF4BECA" w14:textId="77777777" w:rsidTr="00B744E3">
        <w:tc>
          <w:tcPr>
            <w:tcW w:w="3531" w:type="dxa"/>
            <w:hideMark/>
          </w:tcPr>
          <w:p w14:paraId="45B3EAA1" w14:textId="77777777" w:rsidR="004F1769" w:rsidRPr="00B7662E" w:rsidRDefault="004F1769" w:rsidP="00B744E3">
            <w:pPr>
              <w:spacing w:before="40" w:after="40" w:line="256" w:lineRule="auto"/>
              <w:rPr>
                <w:b/>
              </w:rPr>
            </w:pPr>
            <w:r w:rsidRPr="00B7662E">
              <w:rPr>
                <w:b/>
              </w:rPr>
              <w:t>Bias due to deviations</w:t>
            </w:r>
          </w:p>
          <w:p w14:paraId="223D0EE9" w14:textId="77777777" w:rsidR="004F1769" w:rsidRPr="00B7662E" w:rsidRDefault="004F1769" w:rsidP="00B744E3">
            <w:pPr>
              <w:spacing w:before="40" w:after="40" w:line="256" w:lineRule="auto"/>
              <w:rPr>
                <w:b/>
              </w:rPr>
            </w:pPr>
            <w:r w:rsidRPr="00B7662E">
              <w:rPr>
                <w:b/>
              </w:rPr>
              <w:t>from intended</w:t>
            </w:r>
          </w:p>
          <w:p w14:paraId="1B71D41E" w14:textId="77777777" w:rsidR="004F1769" w:rsidRPr="00B7662E" w:rsidRDefault="004F1769" w:rsidP="00B744E3">
            <w:pPr>
              <w:spacing w:before="40" w:after="40" w:line="256" w:lineRule="auto"/>
              <w:rPr>
                <w:b/>
              </w:rPr>
            </w:pPr>
            <w:r w:rsidRPr="00B7662E">
              <w:rPr>
                <w:b/>
              </w:rPr>
              <w:t>interventions</w:t>
            </w:r>
          </w:p>
        </w:tc>
        <w:tc>
          <w:tcPr>
            <w:tcW w:w="9429" w:type="dxa"/>
            <w:hideMark/>
          </w:tcPr>
          <w:p w14:paraId="78E343B5" w14:textId="77777777" w:rsidR="004F1769" w:rsidRPr="00B7662E" w:rsidRDefault="004F1769" w:rsidP="00B744E3">
            <w:pPr>
              <w:spacing w:before="40" w:after="40" w:line="256" w:lineRule="auto"/>
            </w:pPr>
            <w:r w:rsidRPr="00B7662E">
              <w:t>Bias that arises when there are systematic differences between experimental intervention and comparator groups in the care provided, which represent a deviation from the intended intervention(s)</w:t>
            </w:r>
          </w:p>
          <w:p w14:paraId="41A97B87" w14:textId="77777777" w:rsidR="004F1769" w:rsidRPr="00B7662E" w:rsidRDefault="004F1769" w:rsidP="00B744E3">
            <w:pPr>
              <w:spacing w:before="40" w:after="40" w:line="256" w:lineRule="auto"/>
            </w:pPr>
            <w:r w:rsidRPr="00B7662E">
              <w:t>Assessment of bias in this domain will depend on the type of effect of interest (either the effect of assignment to intervention or the effect of starting and adhering to intervention)</w:t>
            </w:r>
          </w:p>
        </w:tc>
      </w:tr>
      <w:tr w:rsidR="004F1769" w:rsidRPr="00B7662E" w14:paraId="6A7EF31D" w14:textId="77777777" w:rsidTr="00B744E3">
        <w:tc>
          <w:tcPr>
            <w:tcW w:w="3531" w:type="dxa"/>
            <w:hideMark/>
          </w:tcPr>
          <w:p w14:paraId="51480F91" w14:textId="77777777" w:rsidR="004F1769" w:rsidRPr="00B7662E" w:rsidRDefault="004F1769" w:rsidP="00B744E3">
            <w:pPr>
              <w:spacing w:before="40" w:after="40" w:line="256" w:lineRule="auto"/>
              <w:rPr>
                <w:b/>
              </w:rPr>
            </w:pPr>
            <w:r w:rsidRPr="00B7662E">
              <w:rPr>
                <w:b/>
              </w:rPr>
              <w:t>Bias due to missing</w:t>
            </w:r>
          </w:p>
          <w:p w14:paraId="548A12C1" w14:textId="77777777" w:rsidR="004F1769" w:rsidRPr="00B7662E" w:rsidRDefault="004F1769" w:rsidP="00B744E3">
            <w:pPr>
              <w:spacing w:before="40" w:after="40" w:line="256" w:lineRule="auto"/>
              <w:rPr>
                <w:b/>
              </w:rPr>
            </w:pPr>
            <w:r w:rsidRPr="00B7662E">
              <w:rPr>
                <w:b/>
              </w:rPr>
              <w:lastRenderedPageBreak/>
              <w:t>data</w:t>
            </w:r>
          </w:p>
        </w:tc>
        <w:tc>
          <w:tcPr>
            <w:tcW w:w="9429" w:type="dxa"/>
            <w:hideMark/>
          </w:tcPr>
          <w:p w14:paraId="4FFE513A" w14:textId="77777777" w:rsidR="004F1769" w:rsidRPr="00B7662E" w:rsidRDefault="004F1769" w:rsidP="00B744E3">
            <w:pPr>
              <w:spacing w:before="40" w:after="40" w:line="256" w:lineRule="auto"/>
            </w:pPr>
            <w:r w:rsidRPr="00B7662E">
              <w:lastRenderedPageBreak/>
              <w:t xml:space="preserve">Bias that arises when later follow-up is missing for individuals initially included and followed (such as differential loss to follow-up </w:t>
            </w:r>
            <w:r w:rsidRPr="00B7662E">
              <w:lastRenderedPageBreak/>
              <w:t>that is affected by prognostic factors); bias due to exclusion of individuals with missing information about intervention status or other variables such as confounders</w:t>
            </w:r>
          </w:p>
        </w:tc>
      </w:tr>
      <w:tr w:rsidR="004F1769" w:rsidRPr="00B7662E" w14:paraId="49259B4E" w14:textId="77777777" w:rsidTr="00B744E3">
        <w:tc>
          <w:tcPr>
            <w:tcW w:w="3531" w:type="dxa"/>
            <w:hideMark/>
          </w:tcPr>
          <w:p w14:paraId="23417F98" w14:textId="77777777" w:rsidR="004F1769" w:rsidRPr="00B7662E" w:rsidRDefault="004F1769" w:rsidP="00B744E3">
            <w:pPr>
              <w:spacing w:before="40" w:after="40" w:line="256" w:lineRule="auto"/>
              <w:rPr>
                <w:b/>
              </w:rPr>
            </w:pPr>
            <w:r w:rsidRPr="00B7662E">
              <w:rPr>
                <w:b/>
              </w:rPr>
              <w:lastRenderedPageBreak/>
              <w:t>Bias in measurement of</w:t>
            </w:r>
          </w:p>
          <w:p w14:paraId="22C8BED1" w14:textId="77777777" w:rsidR="004F1769" w:rsidRPr="00B7662E" w:rsidRDefault="004F1769" w:rsidP="00B744E3">
            <w:pPr>
              <w:spacing w:before="40" w:after="40" w:line="256" w:lineRule="auto"/>
              <w:rPr>
                <w:b/>
              </w:rPr>
            </w:pPr>
            <w:r w:rsidRPr="00B7662E">
              <w:rPr>
                <w:b/>
              </w:rPr>
              <w:t>outcomes</w:t>
            </w:r>
          </w:p>
        </w:tc>
        <w:tc>
          <w:tcPr>
            <w:tcW w:w="9429" w:type="dxa"/>
            <w:hideMark/>
          </w:tcPr>
          <w:p w14:paraId="0A4D0E2D" w14:textId="77777777" w:rsidR="004F1769" w:rsidRPr="00B7662E" w:rsidRDefault="004F1769" w:rsidP="00B744E3">
            <w:pPr>
              <w:spacing w:before="40" w:after="40" w:line="256" w:lineRule="auto"/>
            </w:pPr>
            <w:r w:rsidRPr="00B7662E">
              <w:t>Bias introduced by either differential or non-differential errors in measurement of outcome data. Such bias can arise when outcome assessors are aware of intervention status, if different methods are used to assess outcomes in different intervention groups, or if measurement errors are related to intervention status or effects</w:t>
            </w:r>
          </w:p>
        </w:tc>
      </w:tr>
      <w:tr w:rsidR="004F1769" w:rsidRPr="00B7662E" w14:paraId="58D8D2E6" w14:textId="77777777" w:rsidTr="00B744E3">
        <w:tc>
          <w:tcPr>
            <w:tcW w:w="3531" w:type="dxa"/>
            <w:hideMark/>
          </w:tcPr>
          <w:p w14:paraId="42C3D9B3" w14:textId="77777777" w:rsidR="004F1769" w:rsidRPr="00B7662E" w:rsidRDefault="004F1769" w:rsidP="00B744E3">
            <w:pPr>
              <w:spacing w:before="40" w:after="40" w:line="256" w:lineRule="auto"/>
              <w:rPr>
                <w:b/>
              </w:rPr>
            </w:pPr>
            <w:r w:rsidRPr="00B7662E">
              <w:rPr>
                <w:b/>
              </w:rPr>
              <w:t>Bias in selection of the</w:t>
            </w:r>
          </w:p>
          <w:p w14:paraId="6E83841D" w14:textId="77777777" w:rsidR="004F1769" w:rsidRPr="00B7662E" w:rsidRDefault="004F1769" w:rsidP="00B744E3">
            <w:pPr>
              <w:spacing w:before="40" w:after="40" w:line="256" w:lineRule="auto"/>
              <w:rPr>
                <w:b/>
              </w:rPr>
            </w:pPr>
            <w:r w:rsidRPr="00B7662E">
              <w:rPr>
                <w:b/>
              </w:rPr>
              <w:t>reported result</w:t>
            </w:r>
          </w:p>
        </w:tc>
        <w:tc>
          <w:tcPr>
            <w:tcW w:w="9429" w:type="dxa"/>
            <w:hideMark/>
          </w:tcPr>
          <w:p w14:paraId="46702F71" w14:textId="77777777" w:rsidR="004F1769" w:rsidRPr="00B7662E" w:rsidRDefault="004F1769" w:rsidP="00B744E3">
            <w:pPr>
              <w:spacing w:before="40" w:after="40" w:line="256" w:lineRule="auto"/>
            </w:pPr>
            <w:r w:rsidRPr="00B7662E">
              <w:t>Selective reporting of results in a way that depends on the findings and prevents the estimate from being included in a meta-analysis (or other synthesis)</w:t>
            </w:r>
          </w:p>
        </w:tc>
      </w:tr>
    </w:tbl>
    <w:p w14:paraId="111F9B06" w14:textId="77777777" w:rsidR="004F1769" w:rsidRDefault="004F1769" w:rsidP="004F1769">
      <w:pPr>
        <w:rPr>
          <w:rFonts w:ascii="Arial" w:eastAsia="Times New Roman" w:hAnsi="Arial" w:cs="Arial"/>
          <w:b/>
          <w:bCs/>
          <w:caps/>
          <w:color w:val="33339B"/>
          <w:sz w:val="32"/>
          <w:szCs w:val="32"/>
        </w:rPr>
        <w:sectPr w:rsidR="004F1769">
          <w:pgSz w:w="12240" w:h="15840"/>
          <w:pgMar w:top="1152" w:right="1440" w:bottom="1440" w:left="1440" w:header="720" w:footer="720" w:gutter="0"/>
          <w:cols w:space="720"/>
        </w:sectPr>
      </w:pPr>
    </w:p>
    <w:p w14:paraId="048AE404" w14:textId="77777777" w:rsidR="004F1769" w:rsidRDefault="004F1769" w:rsidP="004F1769">
      <w:pPr>
        <w:pStyle w:val="ESPH1"/>
      </w:pPr>
      <w:bookmarkStart w:id="10" w:name="_Toc100922504"/>
      <w:bookmarkStart w:id="11" w:name="_Toc100360819"/>
      <w:bookmarkStart w:id="12" w:name="_Toc14441491"/>
      <w:bookmarkStart w:id="13" w:name="_Hlk6230917"/>
      <w:bookmarkStart w:id="14" w:name="_Ref88127036"/>
      <w:bookmarkStart w:id="15" w:name="_Toc100360820"/>
      <w:bookmarkStart w:id="16" w:name="_Toc100922505"/>
      <w:bookmarkStart w:id="17" w:name="_Toc127368500"/>
      <w:bookmarkEnd w:id="10"/>
      <w:bookmarkEnd w:id="11"/>
      <w:bookmarkEnd w:id="12"/>
      <w:bookmarkEnd w:id="13"/>
      <w:bookmarkEnd w:id="14"/>
      <w:r>
        <w:lastRenderedPageBreak/>
        <w:t>Appendix C. Quality Assessment for Included Observational Studies</w:t>
      </w:r>
      <w:bookmarkEnd w:id="15"/>
      <w:bookmarkEnd w:id="16"/>
      <w:bookmarkEnd w:id="17"/>
    </w:p>
    <w:tbl>
      <w:tblPr>
        <w:tblStyle w:val="TableGrid"/>
        <w:tblW w:w="5000" w:type="pct"/>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170"/>
        <w:gridCol w:w="1170"/>
        <w:gridCol w:w="1170"/>
        <w:gridCol w:w="1170"/>
        <w:gridCol w:w="1170"/>
        <w:gridCol w:w="1170"/>
        <w:gridCol w:w="1170"/>
        <w:gridCol w:w="1170"/>
      </w:tblGrid>
      <w:tr w:rsidR="004F1769" w:rsidRPr="00B7662E" w14:paraId="1612293C" w14:textId="77777777" w:rsidTr="00B744E3">
        <w:trPr>
          <w:tblHeader/>
        </w:trPr>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5F5A0EB8" w14:textId="77777777" w:rsidR="004F1769" w:rsidRPr="00B7662E" w:rsidRDefault="004F1769" w:rsidP="00B744E3">
            <w:pPr>
              <w:spacing w:before="40" w:after="40"/>
              <w:rPr>
                <w:sz w:val="20"/>
                <w:szCs w:val="20"/>
              </w:rPr>
            </w:pPr>
            <w:bookmarkStart w:id="18" w:name="_Hlk122610773"/>
            <w:r w:rsidRPr="00B7662E">
              <w:rPr>
                <w:b/>
                <w:bCs/>
                <w:color w:val="000000"/>
                <w:sz w:val="20"/>
                <w:szCs w:val="20"/>
              </w:rPr>
              <w:t>Author, Year</w:t>
            </w:r>
          </w:p>
        </w:tc>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1CF39B90" w14:textId="77777777" w:rsidR="004F1769" w:rsidRPr="00B7662E" w:rsidRDefault="004F1769" w:rsidP="00B744E3">
            <w:pPr>
              <w:spacing w:before="40" w:after="40"/>
              <w:rPr>
                <w:sz w:val="20"/>
                <w:szCs w:val="20"/>
              </w:rPr>
            </w:pPr>
            <w:r w:rsidRPr="00B7662E">
              <w:rPr>
                <w:b/>
                <w:bCs/>
                <w:color w:val="000000"/>
                <w:sz w:val="20"/>
                <w:szCs w:val="20"/>
              </w:rPr>
              <w:t>Bias Due to Confounding</w:t>
            </w:r>
          </w:p>
        </w:tc>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48A39A4F" w14:textId="77777777" w:rsidR="004F1769" w:rsidRPr="00B7662E" w:rsidRDefault="004F1769" w:rsidP="00B744E3">
            <w:pPr>
              <w:spacing w:before="40" w:after="40"/>
              <w:rPr>
                <w:sz w:val="20"/>
                <w:szCs w:val="20"/>
              </w:rPr>
            </w:pPr>
            <w:r w:rsidRPr="00B7662E">
              <w:rPr>
                <w:b/>
                <w:bCs/>
                <w:color w:val="000000"/>
                <w:sz w:val="20"/>
                <w:szCs w:val="20"/>
              </w:rPr>
              <w:t>Bias in Selection of Participants</w:t>
            </w:r>
          </w:p>
        </w:tc>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4763AEFA" w14:textId="77777777" w:rsidR="004F1769" w:rsidRPr="00B7662E" w:rsidRDefault="004F1769" w:rsidP="00B744E3">
            <w:pPr>
              <w:spacing w:before="40" w:after="40"/>
              <w:rPr>
                <w:sz w:val="20"/>
                <w:szCs w:val="20"/>
              </w:rPr>
            </w:pPr>
            <w:r w:rsidRPr="00B7662E">
              <w:rPr>
                <w:b/>
                <w:bCs/>
                <w:color w:val="000000"/>
                <w:sz w:val="20"/>
                <w:szCs w:val="20"/>
              </w:rPr>
              <w:t>Bias in Classification of Interventions</w:t>
            </w:r>
          </w:p>
        </w:tc>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563C8456" w14:textId="77777777" w:rsidR="004F1769" w:rsidRPr="00B7662E" w:rsidRDefault="004F1769" w:rsidP="00B744E3">
            <w:pPr>
              <w:spacing w:before="40" w:after="40"/>
              <w:rPr>
                <w:sz w:val="20"/>
                <w:szCs w:val="20"/>
              </w:rPr>
            </w:pPr>
            <w:r w:rsidRPr="00B7662E">
              <w:rPr>
                <w:b/>
                <w:bCs/>
                <w:color w:val="000000"/>
                <w:sz w:val="20"/>
                <w:szCs w:val="20"/>
              </w:rPr>
              <w:t>Bias Due to Deviations from Intended Interventions</w:t>
            </w:r>
          </w:p>
        </w:tc>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6AADB713" w14:textId="77777777" w:rsidR="004F1769" w:rsidRPr="00B7662E" w:rsidRDefault="004F1769" w:rsidP="00B744E3">
            <w:pPr>
              <w:spacing w:before="40" w:after="40"/>
              <w:rPr>
                <w:sz w:val="20"/>
                <w:szCs w:val="20"/>
              </w:rPr>
            </w:pPr>
            <w:r w:rsidRPr="00B7662E">
              <w:rPr>
                <w:b/>
                <w:bCs/>
                <w:color w:val="000000"/>
                <w:sz w:val="20"/>
                <w:szCs w:val="20"/>
              </w:rPr>
              <w:t>Bias Due to Missing Data</w:t>
            </w:r>
          </w:p>
        </w:tc>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255539F5" w14:textId="77777777" w:rsidR="004F1769" w:rsidRPr="00B7662E" w:rsidRDefault="004F1769" w:rsidP="00B744E3">
            <w:pPr>
              <w:spacing w:before="40" w:after="40"/>
              <w:rPr>
                <w:sz w:val="20"/>
                <w:szCs w:val="20"/>
              </w:rPr>
            </w:pPr>
            <w:r w:rsidRPr="00B7662E">
              <w:rPr>
                <w:b/>
                <w:bCs/>
                <w:color w:val="000000"/>
                <w:sz w:val="20"/>
                <w:szCs w:val="20"/>
              </w:rPr>
              <w:t>Bias in Measurement of Outcomes</w:t>
            </w:r>
          </w:p>
        </w:tc>
        <w:tc>
          <w:tcPr>
            <w:tcW w:w="1206" w:type="dxa"/>
            <w:tcBorders>
              <w:top w:val="single" w:sz="4" w:space="0" w:color="auto"/>
              <w:left w:val="nil"/>
              <w:bottom w:val="single" w:sz="4" w:space="0" w:color="auto"/>
              <w:right w:val="nil"/>
            </w:tcBorders>
            <w:shd w:val="clear" w:color="auto" w:fill="D9D9D9" w:themeFill="background1" w:themeFillShade="D9"/>
            <w:vAlign w:val="bottom"/>
            <w:hideMark/>
          </w:tcPr>
          <w:p w14:paraId="519D2E9D" w14:textId="77777777" w:rsidR="004F1769" w:rsidRPr="00B7662E" w:rsidRDefault="004F1769" w:rsidP="00B744E3">
            <w:pPr>
              <w:spacing w:before="40" w:after="40"/>
              <w:rPr>
                <w:sz w:val="20"/>
                <w:szCs w:val="20"/>
              </w:rPr>
            </w:pPr>
            <w:r w:rsidRPr="00B7662E">
              <w:rPr>
                <w:b/>
                <w:bCs/>
                <w:color w:val="000000"/>
                <w:sz w:val="20"/>
                <w:szCs w:val="20"/>
              </w:rPr>
              <w:t>Bias in Selection of Reported Results</w:t>
            </w:r>
          </w:p>
        </w:tc>
      </w:tr>
      <w:tr w:rsidR="004F1769" w:rsidRPr="00B7662E" w14:paraId="4FE9736F" w14:textId="77777777" w:rsidTr="00B744E3">
        <w:tc>
          <w:tcPr>
            <w:tcW w:w="1206" w:type="dxa"/>
            <w:tcBorders>
              <w:top w:val="single" w:sz="4" w:space="0" w:color="auto"/>
              <w:left w:val="nil"/>
              <w:bottom w:val="single" w:sz="4" w:space="0" w:color="auto"/>
              <w:right w:val="nil"/>
            </w:tcBorders>
            <w:vAlign w:val="bottom"/>
            <w:hideMark/>
          </w:tcPr>
          <w:p w14:paraId="51C4A15C" w14:textId="77777777" w:rsidR="004F1769" w:rsidRPr="00B7662E" w:rsidRDefault="004F1769" w:rsidP="00B744E3">
            <w:pPr>
              <w:spacing w:before="40" w:after="40"/>
              <w:rPr>
                <w:sz w:val="20"/>
                <w:szCs w:val="20"/>
              </w:rPr>
            </w:pPr>
            <w:r w:rsidRPr="00B7662E">
              <w:rPr>
                <w:sz w:val="20"/>
                <w:szCs w:val="20"/>
              </w:rPr>
              <w:t>Cao, 2022</w:t>
            </w:r>
            <w:r>
              <w:rPr>
                <w:sz w:val="20"/>
                <w:szCs w:val="20"/>
              </w:rPr>
              <w:fldChar w:fldCharType="begin">
                <w:fldData xml:space="preserve">PEVuZE5vdGU+PENpdGUgRXhjbHVkZUF1dGg9IjEiIEV4Y2x1ZGVZZWFyPSIxIj48QXV0aG9yPkNh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</w:fldData>
              </w:fldChar>
            </w:r>
            <w:r>
              <w:rPr>
                <w:sz w:val="20"/>
                <w:szCs w:val="20"/>
              </w:rPr>
              <w:instrText xml:space="preserve"> ADDIN EN.CITE </w:instrText>
            </w:r>
            <w:r>
              <w:rPr>
                <w:sz w:val="20"/>
                <w:szCs w:val="20"/>
              </w:rPr>
              <w:fldChar w:fldCharType="begin">
                <w:fldData xml:space="preserve">PEVuZE5vdGU+PENpdGUgRXhjbHVkZUF1dGg9IjEiIEV4Y2x1ZGVZZWFyPSIxIj48QXV0aG9yPkNh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(27)</w:t>
            </w:r>
            <w:r>
              <w:rPr>
                <w:sz w:val="20"/>
                <w:szCs w:val="20"/>
              </w:rPr>
              <w:fldChar w:fldCharType="end"/>
            </w:r>
          </w:p>
        </w:tc>
        <w:tc>
          <w:tcPr>
            <w:tcW w:w="1206" w:type="dxa"/>
            <w:tcBorders>
              <w:top w:val="single" w:sz="4" w:space="0" w:color="auto"/>
              <w:left w:val="nil"/>
              <w:bottom w:val="single" w:sz="4" w:space="0" w:color="auto"/>
              <w:right w:val="nil"/>
            </w:tcBorders>
            <w:vAlign w:val="bottom"/>
            <w:hideMark/>
          </w:tcPr>
          <w:p w14:paraId="7F6F39F5"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690F6FA7"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03B390E"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4B088A5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1AF93DB"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67C7FC2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E20EB22"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097DF6BD" w14:textId="77777777" w:rsidTr="00B744E3">
        <w:tc>
          <w:tcPr>
            <w:tcW w:w="1206" w:type="dxa"/>
            <w:tcBorders>
              <w:top w:val="single" w:sz="4" w:space="0" w:color="auto"/>
              <w:left w:val="nil"/>
              <w:bottom w:val="single" w:sz="4" w:space="0" w:color="auto"/>
              <w:right w:val="nil"/>
            </w:tcBorders>
            <w:vAlign w:val="bottom"/>
            <w:hideMark/>
          </w:tcPr>
          <w:p w14:paraId="49FE3B5F" w14:textId="77777777" w:rsidR="004F1769" w:rsidRPr="00B7662E" w:rsidRDefault="004F1769" w:rsidP="00B744E3">
            <w:pPr>
              <w:spacing w:before="40" w:after="40"/>
              <w:rPr>
                <w:sz w:val="20"/>
                <w:szCs w:val="20"/>
              </w:rPr>
            </w:pPr>
            <w:r w:rsidRPr="00B7662E">
              <w:rPr>
                <w:sz w:val="20"/>
                <w:szCs w:val="20"/>
              </w:rPr>
              <w:t>Cheng, 2020</w:t>
            </w:r>
            <w:r>
              <w:rPr>
                <w:sz w:val="20"/>
                <w:szCs w:val="20"/>
              </w:rPr>
              <w:fldChar w:fldCharType="begin">
                <w:fldData xml:space="preserve">PEVuZE5vdGU+PENpdGUgRXhjbHVkZUF1dGg9IjEiIEV4Y2x1ZGVZZWFyPSIxIj48QXV0aG9yPkNo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</w:fldData>
              </w:fldChar>
            </w:r>
            <w:r>
              <w:rPr>
                <w:sz w:val="20"/>
                <w:szCs w:val="20"/>
              </w:rPr>
              <w:instrText xml:space="preserve"> ADDIN EN.CITE </w:instrText>
            </w:r>
            <w:r>
              <w:rPr>
                <w:sz w:val="20"/>
                <w:szCs w:val="20"/>
              </w:rPr>
              <w:fldChar w:fldCharType="begin">
                <w:fldData xml:space="preserve">PEVuZE5vdGU+PENpdGUgRXhjbHVkZUF1dGg9IjEiIEV4Y2x1ZGVZZWFyPSIxIj48QXV0aG9yPkNo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(31)</w:t>
            </w:r>
            <w:r>
              <w:rPr>
                <w:sz w:val="20"/>
                <w:szCs w:val="20"/>
              </w:rPr>
              <w:fldChar w:fldCharType="end"/>
            </w:r>
          </w:p>
        </w:tc>
        <w:tc>
          <w:tcPr>
            <w:tcW w:w="1206" w:type="dxa"/>
            <w:tcBorders>
              <w:top w:val="single" w:sz="4" w:space="0" w:color="auto"/>
              <w:left w:val="nil"/>
              <w:bottom w:val="single" w:sz="4" w:space="0" w:color="auto"/>
              <w:right w:val="nil"/>
            </w:tcBorders>
            <w:vAlign w:val="bottom"/>
            <w:hideMark/>
          </w:tcPr>
          <w:p w14:paraId="39388161"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47C84639"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693AC655"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ED78B9D"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E13CC9D"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589DA748"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32765ED" w14:textId="77777777" w:rsidR="004F1769" w:rsidRPr="00B7662E" w:rsidRDefault="004F1769" w:rsidP="00B744E3">
            <w:pPr>
              <w:spacing w:before="40" w:after="40"/>
              <w:rPr>
                <w:sz w:val="20"/>
                <w:szCs w:val="20"/>
              </w:rPr>
            </w:pPr>
            <w:r w:rsidRPr="00B7662E">
              <w:rPr>
                <w:color w:val="000000"/>
                <w:sz w:val="20"/>
                <w:szCs w:val="20"/>
              </w:rPr>
              <w:t>Moderate</w:t>
            </w:r>
          </w:p>
        </w:tc>
      </w:tr>
      <w:tr w:rsidR="004F1769" w:rsidRPr="00B7662E" w14:paraId="1013F617" w14:textId="77777777" w:rsidTr="00B744E3">
        <w:tc>
          <w:tcPr>
            <w:tcW w:w="1206" w:type="dxa"/>
            <w:tcBorders>
              <w:top w:val="single" w:sz="4" w:space="0" w:color="auto"/>
              <w:left w:val="nil"/>
              <w:bottom w:val="single" w:sz="4" w:space="0" w:color="auto"/>
              <w:right w:val="nil"/>
            </w:tcBorders>
            <w:vAlign w:val="bottom"/>
            <w:hideMark/>
          </w:tcPr>
          <w:p w14:paraId="406F68A2" w14:textId="77777777" w:rsidR="004F1769" w:rsidRPr="00B7662E" w:rsidRDefault="004F1769" w:rsidP="00B744E3">
            <w:pPr>
              <w:spacing w:before="40" w:after="40"/>
              <w:rPr>
                <w:color w:val="000000"/>
                <w:sz w:val="20"/>
                <w:szCs w:val="20"/>
              </w:rPr>
            </w:pPr>
            <w:r w:rsidRPr="00B7662E">
              <w:rPr>
                <w:color w:val="000000"/>
                <w:sz w:val="20"/>
                <w:szCs w:val="20"/>
              </w:rPr>
              <w:t xml:space="preserve">De </w:t>
            </w:r>
            <w:proofErr w:type="spellStart"/>
            <w:r w:rsidRPr="00B7662E">
              <w:rPr>
                <w:color w:val="000000"/>
                <w:sz w:val="20"/>
                <w:szCs w:val="20"/>
              </w:rPr>
              <w:t>Servi</w:t>
            </w:r>
            <w:proofErr w:type="spellEnd"/>
            <w:r w:rsidRPr="00B7662E">
              <w:rPr>
                <w:color w:val="000000"/>
                <w:sz w:val="20"/>
                <w:szCs w:val="20"/>
              </w:rPr>
              <w:t>, 2016</w:t>
            </w:r>
            <w:r>
              <w:rPr>
                <w:color w:val="000000"/>
                <w:sz w:val="20"/>
                <w:szCs w:val="20"/>
              </w:rPr>
              <w:fldChar w:fldCharType="begin">
                <w:fldData xml:space="preserve">PEVuZE5vdGU+PENpdGUgRXhjbHVkZUF1dGg9IjEiIEV4Y2x1ZGVZZWFyPSIxIj48QXV0aG9yPkRl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PEVuZE5vdGU+PENpdGUgRXhjbHVkZUF1dGg9IjEiIEV4Y2x1ZGVZZWFyPSIxIj48QXV0aG9yPkRl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(32)</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0D0DDCA1"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67D5D4CB"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1515474"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78219E69"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CC70BCB"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B1C4915"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472C7868"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17988E12" w14:textId="77777777" w:rsidTr="00B744E3">
        <w:tc>
          <w:tcPr>
            <w:tcW w:w="1206" w:type="dxa"/>
            <w:tcBorders>
              <w:top w:val="single" w:sz="4" w:space="0" w:color="auto"/>
              <w:left w:val="nil"/>
              <w:bottom w:val="single" w:sz="4" w:space="0" w:color="auto"/>
              <w:right w:val="nil"/>
            </w:tcBorders>
            <w:vAlign w:val="bottom"/>
            <w:hideMark/>
          </w:tcPr>
          <w:p w14:paraId="68D48EB2" w14:textId="77777777" w:rsidR="004F1769" w:rsidRPr="00B7662E" w:rsidRDefault="004F1769" w:rsidP="00B744E3">
            <w:pPr>
              <w:spacing w:before="40" w:after="40"/>
              <w:rPr>
                <w:color w:val="000000"/>
                <w:sz w:val="20"/>
                <w:szCs w:val="20"/>
              </w:rPr>
            </w:pPr>
            <w:r w:rsidRPr="00B7662E">
              <w:rPr>
                <w:color w:val="000000"/>
                <w:sz w:val="20"/>
                <w:szCs w:val="20"/>
              </w:rPr>
              <w:t>Della Corte, 2017</w:t>
            </w:r>
            <w:r>
              <w:rPr>
                <w:color w:val="000000"/>
                <w:sz w:val="20"/>
                <w:szCs w:val="20"/>
              </w:rPr>
              <w:fldChar w:fldCharType="begin">
                <w:fldData xml:space="preserve">PEVuZE5vdGU+PENpdGUgRXhjbHVkZUF1dGg9IjEiIEV4Y2x1ZGVZZWFyPSIxIj48QXV0aG9yPkRl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PEVuZE5vdGU+PENpdGUgRXhjbHVkZUF1dGg9IjEiIEV4Y2x1ZGVZZWFyPSIxIj48QXV0aG9yPkRl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(22)</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3D73214D" w14:textId="77777777" w:rsidR="004F1769" w:rsidRPr="00B7662E" w:rsidRDefault="004F1769" w:rsidP="00B744E3">
            <w:pPr>
              <w:spacing w:before="40" w:after="40"/>
              <w:rPr>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04D14A43" w14:textId="77777777" w:rsidR="004F1769" w:rsidRPr="00B7662E" w:rsidRDefault="004F1769" w:rsidP="00B744E3">
            <w:pPr>
              <w:spacing w:before="40" w:after="40"/>
              <w:rPr>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6C1AA429" w14:textId="77777777" w:rsidR="004F1769" w:rsidRPr="00B7662E" w:rsidRDefault="004F1769" w:rsidP="00B744E3">
            <w:pPr>
              <w:spacing w:before="40" w:after="40"/>
              <w:rPr>
                <w:sz w:val="20"/>
                <w:szCs w:val="20"/>
              </w:rPr>
            </w:pPr>
            <w:r w:rsidRPr="00B7662E">
              <w:rPr>
                <w:sz w:val="20"/>
                <w:szCs w:val="20"/>
              </w:rPr>
              <w:t>Low</w:t>
            </w:r>
          </w:p>
        </w:tc>
        <w:tc>
          <w:tcPr>
            <w:tcW w:w="1206" w:type="dxa"/>
            <w:tcBorders>
              <w:top w:val="single" w:sz="4" w:space="0" w:color="auto"/>
              <w:left w:val="nil"/>
              <w:bottom w:val="single" w:sz="4" w:space="0" w:color="auto"/>
              <w:right w:val="nil"/>
            </w:tcBorders>
            <w:vAlign w:val="bottom"/>
            <w:hideMark/>
          </w:tcPr>
          <w:p w14:paraId="55189F19" w14:textId="77777777" w:rsidR="004F1769" w:rsidRPr="00B7662E" w:rsidRDefault="004F1769" w:rsidP="00B744E3">
            <w:pPr>
              <w:spacing w:before="40" w:after="40"/>
              <w:rPr>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2C9C52A2" w14:textId="77777777" w:rsidR="004F1769" w:rsidRPr="00B7662E" w:rsidRDefault="004F1769" w:rsidP="00B744E3">
            <w:pPr>
              <w:spacing w:before="40" w:after="40"/>
              <w:rPr>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41ACE72" w14:textId="77777777" w:rsidR="004F1769" w:rsidRPr="00B7662E" w:rsidRDefault="004F1769" w:rsidP="00B744E3">
            <w:pPr>
              <w:spacing w:before="40" w:after="40"/>
              <w:rPr>
                <w:sz w:val="20"/>
                <w:szCs w:val="20"/>
              </w:rPr>
            </w:pPr>
            <w:r w:rsidRPr="00B7662E">
              <w:rPr>
                <w:sz w:val="20"/>
                <w:szCs w:val="20"/>
              </w:rPr>
              <w:t>Low</w:t>
            </w:r>
          </w:p>
        </w:tc>
        <w:tc>
          <w:tcPr>
            <w:tcW w:w="1206" w:type="dxa"/>
            <w:tcBorders>
              <w:top w:val="single" w:sz="4" w:space="0" w:color="auto"/>
              <w:left w:val="nil"/>
              <w:bottom w:val="single" w:sz="4" w:space="0" w:color="auto"/>
              <w:right w:val="nil"/>
            </w:tcBorders>
            <w:vAlign w:val="bottom"/>
            <w:hideMark/>
          </w:tcPr>
          <w:p w14:paraId="136EAABB" w14:textId="77777777" w:rsidR="004F1769" w:rsidRPr="00B7662E" w:rsidRDefault="004F1769" w:rsidP="00B744E3">
            <w:pPr>
              <w:spacing w:before="40" w:after="40"/>
              <w:rPr>
                <w:sz w:val="20"/>
                <w:szCs w:val="20"/>
              </w:rPr>
            </w:pPr>
            <w:r w:rsidRPr="00B7662E">
              <w:rPr>
                <w:sz w:val="20"/>
                <w:szCs w:val="20"/>
              </w:rPr>
              <w:t>Moderate</w:t>
            </w:r>
          </w:p>
        </w:tc>
      </w:tr>
      <w:tr w:rsidR="004F1769" w:rsidRPr="00B7662E" w14:paraId="5AE5D152" w14:textId="77777777" w:rsidTr="00B744E3">
        <w:tc>
          <w:tcPr>
            <w:tcW w:w="1206" w:type="dxa"/>
            <w:tcBorders>
              <w:top w:val="single" w:sz="4" w:space="0" w:color="auto"/>
              <w:left w:val="nil"/>
              <w:bottom w:val="single" w:sz="4" w:space="0" w:color="auto"/>
              <w:right w:val="nil"/>
            </w:tcBorders>
            <w:vAlign w:val="bottom"/>
            <w:hideMark/>
          </w:tcPr>
          <w:p w14:paraId="528EFC9D" w14:textId="77777777" w:rsidR="004F1769" w:rsidRPr="00B7662E" w:rsidRDefault="004F1769" w:rsidP="00B744E3">
            <w:pPr>
              <w:spacing w:before="40" w:after="40"/>
              <w:rPr>
                <w:color w:val="000000"/>
                <w:sz w:val="20"/>
                <w:szCs w:val="20"/>
              </w:rPr>
            </w:pPr>
            <w:proofErr w:type="spellStart"/>
            <w:r w:rsidRPr="00B7662E">
              <w:rPr>
                <w:color w:val="000000"/>
                <w:sz w:val="20"/>
                <w:szCs w:val="20"/>
              </w:rPr>
              <w:t>Doğan</w:t>
            </w:r>
            <w:proofErr w:type="spellEnd"/>
            <w:r w:rsidRPr="00B7662E">
              <w:rPr>
                <w:color w:val="000000"/>
                <w:sz w:val="20"/>
                <w:szCs w:val="20"/>
              </w:rPr>
              <w:t>, 2017</w:t>
            </w:r>
            <w:r>
              <w:rPr>
                <w:color w:val="000000"/>
                <w:sz w:val="20"/>
                <w:szCs w:val="20"/>
              </w:rPr>
              <w:fldChar w:fldCharType="begin">
                <w:fldData xml:space="preserve">PEVuZE5vdGU+PENpdGUgRXhjbHVkZUF1dGg9IjEiIEV4Y2x1ZGVZZWFyPSIxIj48QXV0aG9yPkRv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PEVuZE5vdGU+PENpdGUgRXhjbHVkZUF1dGg9IjEiIEV4Y2x1ZGVZZWFyPSIxIj48QXV0aG9yPkRv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(29)</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527DF617" w14:textId="77777777" w:rsidR="004F1769" w:rsidRPr="00B7662E" w:rsidRDefault="004F1769" w:rsidP="00B744E3">
            <w:pPr>
              <w:spacing w:before="40" w:after="40"/>
              <w:rPr>
                <w:sz w:val="20"/>
                <w:szCs w:val="20"/>
              </w:rPr>
            </w:pPr>
            <w:r w:rsidRPr="00B7662E">
              <w:rPr>
                <w:sz w:val="20"/>
                <w:szCs w:val="20"/>
              </w:rPr>
              <w:t>Moderate</w:t>
            </w:r>
          </w:p>
        </w:tc>
        <w:tc>
          <w:tcPr>
            <w:tcW w:w="1206" w:type="dxa"/>
            <w:tcBorders>
              <w:top w:val="single" w:sz="4" w:space="0" w:color="auto"/>
              <w:left w:val="nil"/>
              <w:bottom w:val="single" w:sz="4" w:space="0" w:color="auto"/>
              <w:right w:val="nil"/>
            </w:tcBorders>
            <w:vAlign w:val="bottom"/>
            <w:hideMark/>
          </w:tcPr>
          <w:p w14:paraId="4556AF24" w14:textId="77777777" w:rsidR="004F1769" w:rsidRPr="00B7662E" w:rsidRDefault="004F1769" w:rsidP="00B744E3">
            <w:pPr>
              <w:spacing w:before="40" w:after="40"/>
              <w:rPr>
                <w:sz w:val="20"/>
                <w:szCs w:val="20"/>
              </w:rPr>
            </w:pPr>
            <w:r w:rsidRPr="00B7662E">
              <w:rPr>
                <w:sz w:val="20"/>
                <w:szCs w:val="20"/>
              </w:rPr>
              <w:t>Moderate</w:t>
            </w:r>
          </w:p>
        </w:tc>
        <w:tc>
          <w:tcPr>
            <w:tcW w:w="1206" w:type="dxa"/>
            <w:tcBorders>
              <w:top w:val="single" w:sz="4" w:space="0" w:color="auto"/>
              <w:left w:val="nil"/>
              <w:bottom w:val="single" w:sz="4" w:space="0" w:color="auto"/>
              <w:right w:val="nil"/>
            </w:tcBorders>
            <w:vAlign w:val="bottom"/>
            <w:hideMark/>
          </w:tcPr>
          <w:p w14:paraId="2989C94D" w14:textId="77777777" w:rsidR="004F1769" w:rsidRPr="00B7662E" w:rsidRDefault="004F1769" w:rsidP="00B744E3">
            <w:pPr>
              <w:spacing w:before="40" w:after="40"/>
              <w:rPr>
                <w:sz w:val="20"/>
                <w:szCs w:val="20"/>
              </w:rPr>
            </w:pPr>
            <w:r w:rsidRPr="00B7662E">
              <w:rPr>
                <w:sz w:val="20"/>
                <w:szCs w:val="20"/>
              </w:rPr>
              <w:t>Low</w:t>
            </w:r>
          </w:p>
        </w:tc>
        <w:tc>
          <w:tcPr>
            <w:tcW w:w="1206" w:type="dxa"/>
            <w:tcBorders>
              <w:top w:val="single" w:sz="4" w:space="0" w:color="auto"/>
              <w:left w:val="nil"/>
              <w:bottom w:val="single" w:sz="4" w:space="0" w:color="auto"/>
              <w:right w:val="nil"/>
            </w:tcBorders>
            <w:vAlign w:val="bottom"/>
            <w:hideMark/>
          </w:tcPr>
          <w:p w14:paraId="25FC64EB" w14:textId="77777777" w:rsidR="004F1769" w:rsidRPr="00B7662E" w:rsidRDefault="004F1769" w:rsidP="00B744E3">
            <w:pPr>
              <w:spacing w:before="40" w:after="40"/>
              <w:rPr>
                <w:sz w:val="20"/>
                <w:szCs w:val="20"/>
              </w:rPr>
            </w:pPr>
            <w:r w:rsidRPr="00B7662E">
              <w:rPr>
                <w:sz w:val="20"/>
                <w:szCs w:val="20"/>
              </w:rPr>
              <w:t>Low</w:t>
            </w:r>
          </w:p>
        </w:tc>
        <w:tc>
          <w:tcPr>
            <w:tcW w:w="1206" w:type="dxa"/>
            <w:tcBorders>
              <w:top w:val="single" w:sz="4" w:space="0" w:color="auto"/>
              <w:left w:val="nil"/>
              <w:bottom w:val="single" w:sz="4" w:space="0" w:color="auto"/>
              <w:right w:val="nil"/>
            </w:tcBorders>
            <w:vAlign w:val="bottom"/>
            <w:hideMark/>
          </w:tcPr>
          <w:p w14:paraId="5EB84BF5" w14:textId="77777777" w:rsidR="004F1769" w:rsidRPr="00B7662E" w:rsidRDefault="004F1769" w:rsidP="00B744E3">
            <w:pPr>
              <w:spacing w:before="40" w:after="40"/>
              <w:rPr>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5F46E5DF" w14:textId="77777777" w:rsidR="004F1769" w:rsidRPr="00B7662E" w:rsidRDefault="004F1769" w:rsidP="00B744E3">
            <w:pPr>
              <w:spacing w:before="40" w:after="40"/>
              <w:rPr>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DED7D1F" w14:textId="77777777" w:rsidR="004F1769" w:rsidRPr="00B7662E" w:rsidRDefault="004F1769" w:rsidP="00B744E3">
            <w:pPr>
              <w:spacing w:before="40" w:after="40"/>
              <w:rPr>
                <w:sz w:val="20"/>
                <w:szCs w:val="20"/>
              </w:rPr>
            </w:pPr>
            <w:r w:rsidRPr="00B7662E">
              <w:rPr>
                <w:color w:val="000000"/>
                <w:sz w:val="20"/>
                <w:szCs w:val="20"/>
              </w:rPr>
              <w:t>Low</w:t>
            </w:r>
          </w:p>
        </w:tc>
      </w:tr>
      <w:tr w:rsidR="004F1769" w:rsidRPr="00B7662E" w14:paraId="5A69A8FE" w14:textId="77777777" w:rsidTr="00B744E3">
        <w:tc>
          <w:tcPr>
            <w:tcW w:w="1206" w:type="dxa"/>
            <w:tcBorders>
              <w:top w:val="single" w:sz="4" w:space="0" w:color="auto"/>
              <w:left w:val="nil"/>
              <w:bottom w:val="single" w:sz="4" w:space="0" w:color="auto"/>
              <w:right w:val="nil"/>
            </w:tcBorders>
            <w:vAlign w:val="bottom"/>
            <w:hideMark/>
          </w:tcPr>
          <w:p w14:paraId="3D9C266F" w14:textId="77777777" w:rsidR="004F1769" w:rsidRPr="00B7662E" w:rsidRDefault="004F1769" w:rsidP="00B744E3">
            <w:pPr>
              <w:spacing w:before="40" w:after="40"/>
              <w:rPr>
                <w:color w:val="000000"/>
                <w:sz w:val="20"/>
                <w:szCs w:val="20"/>
              </w:rPr>
            </w:pPr>
            <w:proofErr w:type="spellStart"/>
            <w:r w:rsidRPr="00B7662E">
              <w:rPr>
                <w:color w:val="000000"/>
                <w:sz w:val="20"/>
                <w:szCs w:val="20"/>
              </w:rPr>
              <w:t>Gielen</w:t>
            </w:r>
            <w:proofErr w:type="spellEnd"/>
            <w:r w:rsidRPr="00B7662E">
              <w:rPr>
                <w:color w:val="000000"/>
                <w:sz w:val="20"/>
                <w:szCs w:val="20"/>
              </w:rPr>
              <w:t>, 2015</w:t>
            </w:r>
            <w:r>
              <w:rPr>
                <w:color w:val="000000"/>
                <w:sz w:val="20"/>
                <w:szCs w:val="20"/>
              </w:rPr>
              <w:fldChar w:fldCharType="begin">
                <w:fldData xml:space="preserve">PEVuZE5vdGU+PENpdGUgRXhjbHVkZUF1dGg9IjEiIEV4Y2x1ZGVZZWFyPSIxIj48QXV0aG9yPkdp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PEVuZE5vdGU+PENpdGUgRXhjbHVkZUF1dGg9IjEiIEV4Y2x1ZGVZZWFyPSIxIj48QXV0aG9yPkdp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(33)</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2A7B3C87"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54CDD677"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77A981BF"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CE3798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DB9A3FA"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55D4A4A8"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59BD9E2A"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3FA4C992" w14:textId="77777777" w:rsidTr="00B744E3">
        <w:tc>
          <w:tcPr>
            <w:tcW w:w="1206" w:type="dxa"/>
            <w:tcBorders>
              <w:top w:val="single" w:sz="4" w:space="0" w:color="auto"/>
              <w:left w:val="nil"/>
              <w:bottom w:val="single" w:sz="4" w:space="0" w:color="auto"/>
              <w:right w:val="nil"/>
            </w:tcBorders>
            <w:vAlign w:val="bottom"/>
            <w:hideMark/>
          </w:tcPr>
          <w:p w14:paraId="2284FC28" w14:textId="77777777" w:rsidR="004F1769" w:rsidRPr="00B7662E" w:rsidRDefault="004F1769" w:rsidP="00B744E3">
            <w:pPr>
              <w:spacing w:before="40" w:after="40"/>
              <w:rPr>
                <w:color w:val="000000"/>
                <w:sz w:val="20"/>
                <w:szCs w:val="20"/>
              </w:rPr>
            </w:pPr>
            <w:r w:rsidRPr="00B7662E">
              <w:rPr>
                <w:color w:val="000000"/>
                <w:sz w:val="20"/>
                <w:szCs w:val="20"/>
              </w:rPr>
              <w:t>Hansson, 2016</w:t>
            </w:r>
            <w:r>
              <w:rPr>
                <w:color w:val="000000"/>
                <w:sz w:val="20"/>
                <w:szCs w:val="20"/>
              </w:rPr>
              <w:fldChar w:fldCharType="begin">
                <w:fldData xml:space="preserve">PEVuZE5vdGU+PENpdGUgRXhjbHVkZUF1dGg9IjEiIEV4Y2x1ZGVZZWFyPSIxIj48QXV0aG9yPkhh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PEVuZE5vdGU+PENpdGUgRXhjbHVkZUF1dGg9IjEiIEV4Y2x1ZGVZZWFyPSIxIj48QXV0aG9yPkhh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(34)</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62CA42E0"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04747BFF"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3C59957"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4E985ED2"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467A6B51"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6173D1C6"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343807B"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66F0BC80" w14:textId="77777777" w:rsidTr="00B744E3">
        <w:tc>
          <w:tcPr>
            <w:tcW w:w="1206" w:type="dxa"/>
            <w:tcBorders>
              <w:top w:val="single" w:sz="4" w:space="0" w:color="auto"/>
              <w:left w:val="nil"/>
              <w:bottom w:val="single" w:sz="4" w:space="0" w:color="auto"/>
              <w:right w:val="nil"/>
            </w:tcBorders>
            <w:vAlign w:val="bottom"/>
            <w:hideMark/>
          </w:tcPr>
          <w:p w14:paraId="2FD5CC8B" w14:textId="77777777" w:rsidR="004F1769" w:rsidRPr="00B7662E" w:rsidRDefault="004F1769" w:rsidP="00B744E3">
            <w:pPr>
              <w:spacing w:before="40" w:after="40"/>
              <w:rPr>
                <w:color w:val="000000"/>
                <w:sz w:val="20"/>
                <w:szCs w:val="20"/>
              </w:rPr>
            </w:pPr>
            <w:proofErr w:type="spellStart"/>
            <w:r w:rsidRPr="00B7662E">
              <w:rPr>
                <w:color w:val="000000"/>
                <w:sz w:val="20"/>
                <w:szCs w:val="20"/>
              </w:rPr>
              <w:t>Heidari</w:t>
            </w:r>
            <w:proofErr w:type="spellEnd"/>
            <w:r w:rsidRPr="00B7662E">
              <w:rPr>
                <w:color w:val="000000"/>
                <w:sz w:val="20"/>
                <w:szCs w:val="20"/>
              </w:rPr>
              <w:t>, 2016</w:t>
            </w:r>
            <w:r>
              <w:rPr>
                <w:color w:val="000000"/>
                <w:sz w:val="20"/>
                <w:szCs w:val="20"/>
              </w:rPr>
              <w:fldChar w:fldCharType="begin">
                <w:fldData xml:space="preserve">PEVuZE5vdGU+PENpdGUgRXhjbHVkZUF1dGg9IjEiIEV4Y2x1ZGVZZWFyPSIxIj48QXV0aG9yPkhl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PEVuZE5vdGU+PENpdGUgRXhjbHVkZUF1dGg9IjEiIEV4Y2x1ZGVZZWFyPSIxIj48QXV0aG9yPkhl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(25)</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3814B68E"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0DAC390F"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2315B54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2D7A9C1"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697FF7E"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40316F52"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43888204" w14:textId="77777777" w:rsidR="004F1769" w:rsidRPr="00B7662E" w:rsidRDefault="004F1769" w:rsidP="00B744E3">
            <w:pPr>
              <w:spacing w:before="40" w:after="40"/>
              <w:rPr>
                <w:color w:val="000000"/>
                <w:sz w:val="20"/>
                <w:szCs w:val="20"/>
              </w:rPr>
            </w:pPr>
            <w:r w:rsidRPr="00B7662E">
              <w:rPr>
                <w:color w:val="000000"/>
                <w:sz w:val="20"/>
                <w:szCs w:val="20"/>
              </w:rPr>
              <w:t>Moderate</w:t>
            </w:r>
          </w:p>
        </w:tc>
      </w:tr>
      <w:tr w:rsidR="004F1769" w:rsidRPr="00B7662E" w14:paraId="654B9ECE" w14:textId="77777777" w:rsidTr="00B744E3">
        <w:tc>
          <w:tcPr>
            <w:tcW w:w="1206" w:type="dxa"/>
            <w:tcBorders>
              <w:top w:val="single" w:sz="4" w:space="0" w:color="auto"/>
              <w:left w:val="nil"/>
              <w:bottom w:val="single" w:sz="4" w:space="0" w:color="auto"/>
              <w:right w:val="nil"/>
            </w:tcBorders>
            <w:vAlign w:val="bottom"/>
            <w:hideMark/>
          </w:tcPr>
          <w:p w14:paraId="3C7C6DAA" w14:textId="77777777" w:rsidR="004F1769" w:rsidRPr="00B7662E" w:rsidRDefault="004F1769" w:rsidP="00B744E3">
            <w:pPr>
              <w:spacing w:before="40" w:after="40"/>
              <w:rPr>
                <w:color w:val="000000"/>
                <w:sz w:val="20"/>
                <w:szCs w:val="20"/>
              </w:rPr>
            </w:pPr>
            <w:proofErr w:type="spellStart"/>
            <w:r w:rsidRPr="00B7662E">
              <w:rPr>
                <w:color w:val="000000"/>
                <w:sz w:val="20"/>
                <w:szCs w:val="20"/>
              </w:rPr>
              <w:t>Irie</w:t>
            </w:r>
            <w:proofErr w:type="spellEnd"/>
            <w:r w:rsidRPr="00B7662E">
              <w:rPr>
                <w:color w:val="000000"/>
                <w:sz w:val="20"/>
                <w:szCs w:val="20"/>
              </w:rPr>
              <w:t>, 2019</w:t>
            </w:r>
            <w:r>
              <w:rPr>
                <w:color w:val="000000"/>
                <w:sz w:val="20"/>
                <w:szCs w:val="20"/>
              </w:rPr>
              <w:fldChar w:fldCharType="begin">
                <w:fldData xml:space="preserve">PEVuZE5vdGU+PENpdGUgRXhjbHVkZUF1dGg9IjEiIEV4Y2x1ZGVZZWFyPSIxIj48QXV0aG9yPkly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PEVuZE5vdGU+PENpdGUgRXhjbHVkZUF1dGg9IjEiIEV4Y2x1ZGVZZWFyPSIxIj48QXV0aG9yPkly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(26)</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0C87F392"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5697CF3A"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18F5BDD6"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6808573"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B8C43ED"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F16A8F3"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635C418D"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464702E4" w14:textId="77777777" w:rsidTr="00B744E3">
        <w:tc>
          <w:tcPr>
            <w:tcW w:w="1206" w:type="dxa"/>
            <w:tcBorders>
              <w:top w:val="single" w:sz="4" w:space="0" w:color="auto"/>
              <w:left w:val="nil"/>
              <w:bottom w:val="single" w:sz="4" w:space="0" w:color="auto"/>
              <w:right w:val="nil"/>
            </w:tcBorders>
            <w:vAlign w:val="bottom"/>
            <w:hideMark/>
          </w:tcPr>
          <w:p w14:paraId="211823D9" w14:textId="77777777" w:rsidR="004F1769" w:rsidRPr="00B7662E" w:rsidRDefault="004F1769" w:rsidP="00B744E3">
            <w:pPr>
              <w:spacing w:before="40" w:after="40"/>
              <w:rPr>
                <w:color w:val="000000"/>
                <w:sz w:val="20"/>
                <w:szCs w:val="20"/>
              </w:rPr>
            </w:pPr>
            <w:proofErr w:type="spellStart"/>
            <w:r w:rsidRPr="00B7662E">
              <w:rPr>
                <w:color w:val="000000"/>
                <w:sz w:val="20"/>
                <w:szCs w:val="20"/>
              </w:rPr>
              <w:t>Kacar</w:t>
            </w:r>
            <w:proofErr w:type="spellEnd"/>
            <w:r w:rsidRPr="00B7662E">
              <w:rPr>
                <w:color w:val="000000"/>
                <w:sz w:val="20"/>
                <w:szCs w:val="20"/>
              </w:rPr>
              <w:t>, 2018</w:t>
            </w:r>
            <w:r>
              <w:rPr>
                <w:color w:val="000000"/>
                <w:sz w:val="20"/>
                <w:szCs w:val="20"/>
              </w:rPr>
              <w:fldChar w:fldCharType="begin">
                <w:fldData xml:space="preserve">PEVuZE5vdGU+PENpdGUgRXhjbHVkZUF1dGg9IjEiIEV4Y2x1ZGVZZWFyPSIxIj48QXV0aG9yPkth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PEVuZE5vdGU+PENpdGUgRXhjbHVkZUF1dGg9IjEiIEV4Y2x1ZGVZZWFyPSIxIj48QXV0aG9yPkth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(23)</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3623FB99"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1D77E62A"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BC59AF9"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6D70167"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15D6FB7"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789361CB"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491BB04B" w14:textId="77777777" w:rsidR="004F1769" w:rsidRPr="00B7662E" w:rsidRDefault="004F1769" w:rsidP="00B744E3">
            <w:pPr>
              <w:spacing w:before="40" w:after="40"/>
              <w:rPr>
                <w:color w:val="000000"/>
                <w:sz w:val="20"/>
                <w:szCs w:val="20"/>
              </w:rPr>
            </w:pPr>
            <w:r w:rsidRPr="00B7662E">
              <w:rPr>
                <w:color w:val="000000"/>
                <w:sz w:val="20"/>
                <w:szCs w:val="20"/>
              </w:rPr>
              <w:t>High</w:t>
            </w:r>
          </w:p>
        </w:tc>
      </w:tr>
      <w:tr w:rsidR="004F1769" w:rsidRPr="00B7662E" w14:paraId="575F1FCB" w14:textId="77777777" w:rsidTr="00B744E3">
        <w:tc>
          <w:tcPr>
            <w:tcW w:w="1206" w:type="dxa"/>
            <w:tcBorders>
              <w:top w:val="single" w:sz="4" w:space="0" w:color="auto"/>
              <w:left w:val="nil"/>
              <w:bottom w:val="single" w:sz="4" w:space="0" w:color="auto"/>
              <w:right w:val="nil"/>
            </w:tcBorders>
            <w:vAlign w:val="bottom"/>
            <w:hideMark/>
          </w:tcPr>
          <w:p w14:paraId="2D46AFE8" w14:textId="77777777" w:rsidR="004F1769" w:rsidRPr="00B7662E" w:rsidRDefault="004F1769" w:rsidP="00B744E3">
            <w:pPr>
              <w:spacing w:before="40" w:after="40"/>
              <w:rPr>
                <w:color w:val="000000"/>
                <w:sz w:val="20"/>
                <w:szCs w:val="20"/>
              </w:rPr>
            </w:pPr>
            <w:r w:rsidRPr="00B7662E">
              <w:rPr>
                <w:color w:val="000000"/>
                <w:sz w:val="20"/>
                <w:szCs w:val="20"/>
              </w:rPr>
              <w:t>Kapoor, 2022</w:t>
            </w:r>
            <w:r>
              <w:rPr>
                <w:color w:val="000000"/>
                <w:sz w:val="20"/>
                <w:szCs w:val="20"/>
              </w:rPr>
              <w:fldChar w:fldCharType="begin">
                <w:fldData xml:space="preserve">PEVuZE5vdGU+PENpdGUgRXhjbHVkZUF1dGg9IjEiIEV4Y2x1ZGVZZWFyPSIxIj48QXV0aG9yPkth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PEVuZE5vdGU+PENpdGUgRXhjbHVkZUF1dGg9IjEiIEV4Y2x1ZGVZZWFyPSIxIj48QXV0aG9yPkth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(35)</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0BD73146"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598A03AC"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1EBBD4FF"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6E7099D"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86890C0"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E85B885"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5B048495"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5D11BB13" w14:textId="77777777" w:rsidTr="00B744E3">
        <w:tc>
          <w:tcPr>
            <w:tcW w:w="1206" w:type="dxa"/>
            <w:tcBorders>
              <w:top w:val="single" w:sz="4" w:space="0" w:color="auto"/>
              <w:left w:val="nil"/>
              <w:bottom w:val="single" w:sz="4" w:space="0" w:color="auto"/>
              <w:right w:val="nil"/>
            </w:tcBorders>
            <w:vAlign w:val="bottom"/>
            <w:hideMark/>
          </w:tcPr>
          <w:p w14:paraId="77539C83" w14:textId="77777777" w:rsidR="004F1769" w:rsidRPr="00B7662E" w:rsidRDefault="004F1769" w:rsidP="00B744E3">
            <w:pPr>
              <w:spacing w:before="40" w:after="40"/>
              <w:rPr>
                <w:color w:val="000000"/>
                <w:sz w:val="20"/>
                <w:szCs w:val="20"/>
              </w:rPr>
            </w:pPr>
            <w:r w:rsidRPr="00B7662E">
              <w:rPr>
                <w:color w:val="000000"/>
                <w:sz w:val="20"/>
                <w:szCs w:val="20"/>
              </w:rPr>
              <w:t>Kim, 2020</w:t>
            </w:r>
            <w:r>
              <w:rPr>
                <w:color w:val="000000"/>
                <w:sz w:val="20"/>
                <w:szCs w:val="20"/>
              </w:rPr>
              <w:fldChar w:fldCharType="begin">
                <w:fldData xml:space="preserve">PEVuZE5vdGU+PENpdGUgRXhjbHVkZUF1dGg9IjEiIEV4Y2x1ZGVZZWFyPSIxIj48QXV0aG9yPktp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PEVuZE5vdGU+PENpdGUgRXhjbHVkZUF1dGg9IjEiIEV4Y2x1ZGVZZWFyPSIxIj48QXV0aG9yPktp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(28)</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5DA851C3"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1D558F91"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76716C76"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85AF34F"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5435150F"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375C7EE"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883A305"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403F8E32" w14:textId="77777777" w:rsidTr="00B744E3">
        <w:tc>
          <w:tcPr>
            <w:tcW w:w="1206" w:type="dxa"/>
            <w:tcBorders>
              <w:top w:val="single" w:sz="4" w:space="0" w:color="auto"/>
              <w:left w:val="nil"/>
              <w:bottom w:val="single" w:sz="4" w:space="0" w:color="auto"/>
              <w:right w:val="nil"/>
            </w:tcBorders>
            <w:vAlign w:val="bottom"/>
            <w:hideMark/>
          </w:tcPr>
          <w:p w14:paraId="0C42B3F4" w14:textId="77777777" w:rsidR="004F1769" w:rsidRPr="00B7662E" w:rsidRDefault="004F1769" w:rsidP="00B744E3">
            <w:pPr>
              <w:spacing w:before="40" w:after="40"/>
              <w:rPr>
                <w:color w:val="000000"/>
                <w:sz w:val="20"/>
                <w:szCs w:val="20"/>
              </w:rPr>
            </w:pPr>
            <w:proofErr w:type="spellStart"/>
            <w:r w:rsidRPr="00B7662E">
              <w:rPr>
                <w:color w:val="000000"/>
                <w:sz w:val="20"/>
                <w:szCs w:val="20"/>
              </w:rPr>
              <w:t>Kremke</w:t>
            </w:r>
            <w:proofErr w:type="spellEnd"/>
            <w:r w:rsidRPr="00B7662E">
              <w:rPr>
                <w:color w:val="000000"/>
                <w:sz w:val="20"/>
                <w:szCs w:val="20"/>
              </w:rPr>
              <w:t>, 2019</w:t>
            </w:r>
            <w:r>
              <w:rPr>
                <w:color w:val="000000"/>
                <w:sz w:val="20"/>
                <w:szCs w:val="20"/>
              </w:rPr>
              <w:fldChar w:fldCharType="begin">
                <w:fldData xml:space="preserve">PEVuZE5vdGU+PENpdGUgRXhjbHVkZUF1dGg9IjEiIEV4Y2x1ZGVZZWFyPSIxIj48QXV0aG9yPkty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=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PEVuZE5vdGU+PENpdGUgRXhjbHVkZUF1dGg9IjEiIEV4Y2x1ZGVZZWFyPSIxIj48QXV0aG9yPkty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=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(20)</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75FE484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727547C"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7AE0F59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33A3B7C"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C08BC52"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462D5913"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54BF0C16" w14:textId="77777777" w:rsidR="004F1769" w:rsidRPr="00B7662E" w:rsidRDefault="004F1769" w:rsidP="00B744E3">
            <w:pPr>
              <w:spacing w:before="40" w:after="40"/>
              <w:rPr>
                <w:color w:val="000000"/>
                <w:sz w:val="20"/>
                <w:szCs w:val="20"/>
              </w:rPr>
            </w:pPr>
            <w:r w:rsidRPr="00B7662E">
              <w:rPr>
                <w:color w:val="000000"/>
                <w:sz w:val="20"/>
                <w:szCs w:val="20"/>
              </w:rPr>
              <w:t>Moderate</w:t>
            </w:r>
          </w:p>
        </w:tc>
      </w:tr>
      <w:tr w:rsidR="004F1769" w:rsidRPr="00B7662E" w14:paraId="1C55CFE8" w14:textId="77777777" w:rsidTr="00B744E3">
        <w:tc>
          <w:tcPr>
            <w:tcW w:w="1206" w:type="dxa"/>
            <w:tcBorders>
              <w:top w:val="single" w:sz="4" w:space="0" w:color="auto"/>
              <w:left w:val="nil"/>
              <w:bottom w:val="single" w:sz="4" w:space="0" w:color="auto"/>
              <w:right w:val="nil"/>
            </w:tcBorders>
            <w:vAlign w:val="bottom"/>
            <w:hideMark/>
          </w:tcPr>
          <w:p w14:paraId="613EE4B6" w14:textId="77777777" w:rsidR="004F1769" w:rsidRPr="00B7662E" w:rsidRDefault="004F1769" w:rsidP="00B744E3">
            <w:pPr>
              <w:spacing w:before="40" w:after="40"/>
              <w:rPr>
                <w:color w:val="000000"/>
                <w:sz w:val="20"/>
                <w:szCs w:val="20"/>
              </w:rPr>
            </w:pPr>
            <w:proofErr w:type="spellStart"/>
            <w:r w:rsidRPr="00B7662E">
              <w:rPr>
                <w:color w:val="000000"/>
                <w:sz w:val="20"/>
                <w:szCs w:val="20"/>
              </w:rPr>
              <w:t>Nardi</w:t>
            </w:r>
            <w:proofErr w:type="spellEnd"/>
            <w:r w:rsidRPr="00B7662E">
              <w:rPr>
                <w:color w:val="000000"/>
                <w:sz w:val="20"/>
                <w:szCs w:val="20"/>
              </w:rPr>
              <w:t>, 2021</w:t>
            </w:r>
            <w:r>
              <w:rPr>
                <w:color w:val="000000"/>
                <w:sz w:val="20"/>
                <w:szCs w:val="20"/>
              </w:rPr>
              <w:fldChar w:fldCharType="begin"/>
            </w:r>
            <w:r>
              <w:rPr>
                <w:color w:val="000000"/>
                <w:sz w:val="20"/>
                <w:szCs w:val="20"/>
              </w:rPr>
              <w:instrText xml:space="preserve"> ADDIN EN.CITE &lt;EndNote&gt;&lt;Cite ExcludeAuth="1" ExcludeYear="1"&gt;&lt;Author&gt;Nardi&lt;/Author&gt;&lt;Year&gt;2021&lt;/Year&gt;&lt;RecNum&gt;594&lt;/RecNum&gt;&lt;DisplayText&gt;(21)&lt;/DisplayText&gt;&lt;record&gt;&lt;rec-number&gt;594&lt;/rec-number&gt;&lt;foreign-keys&gt;&lt;key app="EN" db-id="9zrdzz257xv2w1edaaxxart3ptvsvxw2rd2s" timestamp="1659135339"&gt;594&lt;/key&gt;&lt;/foreign-keys&gt;&lt;ref-type name="Journal Article"&gt;17&lt;/ref-type&gt;&lt;contributors&gt;&lt;authors&gt;&lt;author&gt;Nardi, P.&lt;/author&gt;&lt;author&gt;Pisano, C.&lt;/author&gt;&lt;author&gt;Turturici, M.&lt;/author&gt;&lt;author&gt;Bertoldo, F.&lt;/author&gt;&lt;author&gt;Maggio, V. R.&lt;/author&gt;&lt;author&gt;Bassano, C.&lt;/author&gt;&lt;author&gt;Buioni, D.&lt;/author&gt;&lt;author&gt;Scafuri, A.&lt;/author&gt;&lt;author&gt;Altieri, C.&lt;/author&gt;&lt;author&gt;Ruvolo, G.&lt;/author&gt;&lt;/authors&gt;&lt;/contributors&gt;&lt;auth-address&gt;Cardiac Surgery Division, Tor Vergata University Hospital, Rome, Italy.&lt;/auth-address&gt;&lt;titles&gt;&lt;title&gt;The impact of dual antiplatelet therapy administration on the risk of bleeding complications during coronary artery bypass surgery&lt;/title&gt;&lt;secondary-title&gt;Kardiochir Torakochirurgia Pol&lt;/secondary-title&gt;&lt;/titles&gt;&lt;periodical&gt;&lt;full-title&gt;Kardiochir Torakochirurgia Pol&lt;/full-title&gt;&lt;/periodical&gt;&lt;pages&gt;145-151&lt;/pages&gt;&lt;volume&gt;18&lt;/volume&gt;&lt;number&gt;3&lt;/number&gt;&lt;edition&gt;20211005&lt;/edition&gt;&lt;keywords&gt;&lt;keyword&gt;P2Y12 inhibitors&lt;/keyword&gt;&lt;keyword&gt;coronary artery bypass grafting&lt;/keyword&gt;&lt;keyword&gt;dual antiplatelet therapy&lt;/keyword&gt;&lt;/keywords&gt;&lt;dates&gt;&lt;year&gt;2021&lt;/year&gt;&lt;pub-dates&gt;&lt;date&gt;Sep&lt;/date&gt;&lt;/pub-dates&gt;&lt;/dates&gt;&lt;isbn&gt;1731-5530 (Print)&amp;#xD;1731-5530&lt;/isbn&gt;&lt;accession-num&gt;34703471&lt;/accession-num&gt;&lt;urls&gt;&lt;/urls&gt;&lt;custom1&gt;PubMed 18 April&lt;/custom1&gt;&lt;custom2&gt;PMC8525274&lt;/custom2&gt;&lt;custom3&gt; Jesus Alykhan&lt;/custom3&gt;&lt;custom4&gt;TInc-JUAbsInc&lt;/custom4&gt;&lt;custom5&gt;Jesus Alykhan&lt;/custom5&gt;&lt;custom6&gt;FTInc&lt;/custom6&gt;&lt;electronic-resource-num&gt;10.5114/kitp.2021.109407&lt;/electronic-resource-num&gt;&lt;remote-database-provider&gt;NLM&lt;/remote-database-provider&gt;&lt;language&gt;eng&lt;/language&gt;&lt;/record&gt;&lt;/Cite&gt;&lt;/EndNote&gt;</w:instrText>
            </w:r>
            <w:r>
              <w:rPr>
                <w:color w:val="000000"/>
                <w:sz w:val="20"/>
                <w:szCs w:val="20"/>
              </w:rPr>
              <w:fldChar w:fldCharType="separate"/>
            </w:r>
            <w:r>
              <w:rPr>
                <w:noProof/>
                <w:color w:val="000000"/>
                <w:sz w:val="20"/>
                <w:szCs w:val="20"/>
              </w:rPr>
              <w:t>(21)</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44D8FE12"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5397DE37"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0434D07B"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92EB2C1"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F8C9F89"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0D10358"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0D79FFC5"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3D52E91B" w14:textId="77777777" w:rsidTr="00B744E3">
        <w:tc>
          <w:tcPr>
            <w:tcW w:w="1206" w:type="dxa"/>
            <w:tcBorders>
              <w:top w:val="single" w:sz="4" w:space="0" w:color="auto"/>
              <w:left w:val="nil"/>
              <w:bottom w:val="single" w:sz="4" w:space="0" w:color="auto"/>
              <w:right w:val="nil"/>
            </w:tcBorders>
            <w:vAlign w:val="bottom"/>
            <w:hideMark/>
          </w:tcPr>
          <w:p w14:paraId="2315B89F" w14:textId="77777777" w:rsidR="004F1769" w:rsidRPr="00B7662E" w:rsidRDefault="004F1769" w:rsidP="00B744E3">
            <w:pPr>
              <w:spacing w:before="40" w:after="40"/>
              <w:rPr>
                <w:color w:val="000000"/>
                <w:sz w:val="20"/>
                <w:szCs w:val="20"/>
              </w:rPr>
            </w:pPr>
            <w:r w:rsidRPr="00B7662E">
              <w:rPr>
                <w:color w:val="000000"/>
                <w:sz w:val="20"/>
                <w:szCs w:val="20"/>
              </w:rPr>
              <w:t>Shahid, 2021</w:t>
            </w:r>
            <w:r>
              <w:rPr>
                <w:color w:val="000000"/>
                <w:sz w:val="20"/>
                <w:szCs w:val="20"/>
              </w:rPr>
              <w:fldChar w:fldCharType="begin">
                <w:fldData xml:space="preserve">PEVuZE5vdGU+PENpdGUgRXhjbHVkZUF1dGg9IjEiIEV4Y2x1ZGVZZWFyPSIxIj48QXV0aG9yPlNo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</w:fldData>
              </w:fldChar>
            </w:r>
            <w:r>
              <w:rPr>
                <w:color w:val="000000"/>
                <w:sz w:val="20"/>
                <w:szCs w:val="20"/>
              </w:rPr>
              <w:instrText xml:space="preserve"> ADDIN EN.CITE </w:instrText>
            </w:r>
            <w:r>
              <w:rPr>
                <w:color w:val="000000"/>
                <w:sz w:val="20"/>
                <w:szCs w:val="20"/>
              </w:rPr>
              <w:fldChar w:fldCharType="begin">
                <w:fldData xml:space="preserve">PEVuZE5vdGU+PENpdGUgRXhjbHVkZUF1dGg9IjEiIEV4Y2x1ZGVZZWFyPSIxIj48QXV0aG9yPlNo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Pr>
                <w:color w:val="000000"/>
                <w:sz w:val="20"/>
                <w:szCs w:val="20"/>
              </w:rPr>
              <w:fldChar w:fldCharType="separate"/>
            </w:r>
            <w:r>
              <w:rPr>
                <w:noProof/>
                <w:color w:val="000000"/>
                <w:sz w:val="20"/>
                <w:szCs w:val="20"/>
              </w:rPr>
              <w:t>(24)</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13586E3A"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42895EF8"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2B0D16E7"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0346859"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6593DC4C"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47731C3"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1BBD0419" w14:textId="77777777" w:rsidR="004F1769" w:rsidRPr="00B7662E" w:rsidRDefault="004F1769" w:rsidP="00B744E3">
            <w:pPr>
              <w:spacing w:before="40" w:after="40"/>
              <w:rPr>
                <w:color w:val="000000"/>
                <w:sz w:val="20"/>
                <w:szCs w:val="20"/>
              </w:rPr>
            </w:pPr>
            <w:r w:rsidRPr="00B7662E">
              <w:rPr>
                <w:color w:val="000000"/>
                <w:sz w:val="20"/>
                <w:szCs w:val="20"/>
              </w:rPr>
              <w:t>Moderate</w:t>
            </w:r>
          </w:p>
        </w:tc>
      </w:tr>
      <w:tr w:rsidR="004F1769" w:rsidRPr="00B7662E" w14:paraId="5001203C" w14:textId="77777777" w:rsidTr="00B744E3">
        <w:tc>
          <w:tcPr>
            <w:tcW w:w="1206" w:type="dxa"/>
            <w:tcBorders>
              <w:top w:val="single" w:sz="4" w:space="0" w:color="auto"/>
              <w:left w:val="nil"/>
              <w:bottom w:val="single" w:sz="4" w:space="0" w:color="auto"/>
              <w:right w:val="nil"/>
            </w:tcBorders>
            <w:vAlign w:val="bottom"/>
            <w:hideMark/>
          </w:tcPr>
          <w:p w14:paraId="30C5893A" w14:textId="77777777" w:rsidR="004F1769" w:rsidRPr="00B7662E" w:rsidRDefault="004F1769" w:rsidP="00B744E3">
            <w:pPr>
              <w:spacing w:before="40" w:after="40"/>
              <w:rPr>
                <w:color w:val="000000"/>
                <w:sz w:val="20"/>
                <w:szCs w:val="20"/>
              </w:rPr>
            </w:pPr>
            <w:r w:rsidRPr="00B7662E">
              <w:rPr>
                <w:color w:val="000000"/>
                <w:sz w:val="20"/>
                <w:szCs w:val="20"/>
              </w:rPr>
              <w:t>Tarrant, 2020</w:t>
            </w:r>
            <w:r>
              <w:rPr>
                <w:color w:val="000000"/>
                <w:sz w:val="20"/>
                <w:szCs w:val="20"/>
              </w:rPr>
              <w:fldChar w:fldCharType="begin"/>
            </w:r>
            <w:r>
              <w:rPr>
                <w:color w:val="000000"/>
                <w:sz w:val="20"/>
                <w:szCs w:val="20"/>
              </w:rPr>
              <w:instrText xml:space="preserve"> ADDIN EN.CITE &lt;EndNote&gt;&lt;Cite ExcludeAuth="1" ExcludeYear="1"&gt;&lt;Author&gt;Tarrant&lt;/Author&gt;&lt;Year&gt;2020&lt;/Year&gt;&lt;RecNum&gt;1246&lt;/RecNum&gt;&lt;DisplayText&gt;(19)&lt;/DisplayText&gt;&lt;record&gt;&lt;rec-number&gt;1246&lt;/rec-number&gt;&lt;foreign-keys&gt;&lt;key app="EN" db-id="9zrdzz257xv2w1edaaxxart3ptvsvxw2rd2s" timestamp="1659135341"&gt;1246&lt;/key&gt;&lt;/foreign-keys&gt;&lt;ref-type name="Journal Article"&gt;17&lt;/ref-type&gt;&lt;contributors&gt;&lt;authors&gt;&lt;author&gt;Tarrant, S. M.&lt;/author&gt;&lt;author&gt;Kim, R. G.&lt;/author&gt;&lt;author&gt;McGregor, K. L.&lt;/author&gt;&lt;author&gt;Palazzi, K.&lt;/author&gt;&lt;author&gt;Attia, J.&lt;/author&gt;&lt;author&gt;Balogh, Z. J.&lt;/author&gt;&lt;/authors&gt;&lt;/contributors&gt;&lt;auth-address&gt;Department of Traumatology, John Hunter Hospital, Newcastle, New South Wales, Australia.&amp;#xD;Discipline of Surgery, School of Medicine and Public Health, University of Newcastle, Newcastle, New South Wales, Australia; and.&amp;#xD;Hunter Medical Research Institute, Newcastle, New South Wales, Australia.&lt;/auth-address&gt;&lt;titles&gt;&lt;title&gt;Dual Antiplatelet Therapy and Surgical Timing in Geriatric Hip Fracture&lt;/title&gt;&lt;secondary-title&gt;J Orthop Trauma&lt;/secondary-title&gt;&lt;/titles&gt;&lt;periodical&gt;&lt;full-title&gt;J Orthop Trauma&lt;/full-title&gt;&lt;/periodical&gt;&lt;pages&gt;559-565&lt;/pages&gt;&lt;volume&gt;34&lt;/volume&gt;&lt;number&gt;10&lt;/number&gt;&lt;keywords&gt;&lt;keyword&gt;Aged&lt;/keyword&gt;&lt;keyword&gt;*Hip Fractures/surgery&lt;/keyword&gt;&lt;keyword&gt;Humans&lt;/keyword&gt;&lt;keyword&gt;Incidence&lt;/keyword&gt;&lt;keyword&gt;Operative Time&lt;/keyword&gt;&lt;keyword&gt;*Platelet Aggregation Inhibitors/adverse effects&lt;/keyword&gt;&lt;keyword&gt;Postoperative Complications/epidemiology&lt;/keyword&gt;&lt;keyword&gt;Retrospective Studies&lt;/keyword&gt;&lt;/keywords&gt;&lt;dates&gt;&lt;year&gt;2020&lt;/year&gt;&lt;pub-dates&gt;&lt;date&gt;Oct&lt;/date&gt;&lt;/pub-dates&gt;&lt;/dates&gt;&lt;isbn&gt;0890-5339&lt;/isbn&gt;&lt;accession-num&gt;32304474&lt;/accession-num&gt;&lt;urls&gt;&lt;/urls&gt;&lt;custom1&gt;PubMed 18 April&lt;/custom1&gt;&lt;custom3&gt; Jesus Mariah&lt;/custom3&gt;&lt;custom4&gt;TIncAbsInc&lt;/custom4&gt;&lt;custom5&gt; Jesus Mariah&lt;/custom5&gt;&lt;custom6&gt;FTInc&lt;/custom6&gt;&lt;electronic-resource-num&gt;10.1097/bot.0000000000001779&lt;/electronic-resource-num&gt;&lt;remote-database-provider&gt;NLM&lt;/remote-database-provider&gt;&lt;language&gt;eng&lt;/language&gt;&lt;/record&gt;&lt;/Cite&gt;&lt;/EndNote&gt;</w:instrText>
            </w:r>
            <w:r>
              <w:rPr>
                <w:color w:val="000000"/>
                <w:sz w:val="20"/>
                <w:szCs w:val="20"/>
              </w:rPr>
              <w:fldChar w:fldCharType="separate"/>
            </w:r>
            <w:r>
              <w:rPr>
                <w:noProof/>
                <w:color w:val="000000"/>
                <w:sz w:val="20"/>
                <w:szCs w:val="20"/>
              </w:rPr>
              <w:t>(19)</w:t>
            </w:r>
            <w:r>
              <w:rPr>
                <w:color w:val="000000"/>
                <w:sz w:val="20"/>
                <w:szCs w:val="20"/>
              </w:rPr>
              <w:fldChar w:fldCharType="end"/>
            </w:r>
          </w:p>
        </w:tc>
        <w:tc>
          <w:tcPr>
            <w:tcW w:w="1206" w:type="dxa"/>
            <w:tcBorders>
              <w:top w:val="single" w:sz="4" w:space="0" w:color="auto"/>
              <w:left w:val="nil"/>
              <w:bottom w:val="single" w:sz="4" w:space="0" w:color="auto"/>
              <w:right w:val="nil"/>
            </w:tcBorders>
            <w:vAlign w:val="bottom"/>
            <w:hideMark/>
          </w:tcPr>
          <w:p w14:paraId="252E3670"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78EB1B49"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6E82ACFD"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26334E4A"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94F2169"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0BC17949"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1856AB95" w14:textId="77777777" w:rsidR="004F1769" w:rsidRPr="00B7662E" w:rsidRDefault="004F1769" w:rsidP="00B744E3">
            <w:pPr>
              <w:spacing w:before="40" w:after="40"/>
              <w:rPr>
                <w:color w:val="000000"/>
                <w:sz w:val="20"/>
                <w:szCs w:val="20"/>
              </w:rPr>
            </w:pPr>
            <w:r w:rsidRPr="00B7662E">
              <w:rPr>
                <w:color w:val="000000"/>
                <w:sz w:val="20"/>
                <w:szCs w:val="20"/>
              </w:rPr>
              <w:t>Low</w:t>
            </w:r>
          </w:p>
        </w:tc>
      </w:tr>
      <w:tr w:rsidR="004F1769" w:rsidRPr="00B7662E" w14:paraId="2588521A" w14:textId="77777777" w:rsidTr="00B744E3">
        <w:tc>
          <w:tcPr>
            <w:tcW w:w="1206" w:type="dxa"/>
            <w:tcBorders>
              <w:top w:val="single" w:sz="4" w:space="0" w:color="auto"/>
              <w:left w:val="nil"/>
              <w:bottom w:val="single" w:sz="4" w:space="0" w:color="auto"/>
              <w:right w:val="nil"/>
            </w:tcBorders>
            <w:vAlign w:val="bottom"/>
            <w:hideMark/>
          </w:tcPr>
          <w:p w14:paraId="563E84F9" w14:textId="77777777" w:rsidR="004F1769" w:rsidRPr="00B7662E" w:rsidRDefault="004F1769" w:rsidP="00B744E3">
            <w:pPr>
              <w:spacing w:before="40" w:after="40"/>
              <w:rPr>
                <w:sz w:val="20"/>
                <w:szCs w:val="20"/>
              </w:rPr>
            </w:pPr>
            <w:proofErr w:type="spellStart"/>
            <w:r w:rsidRPr="00B7662E">
              <w:rPr>
                <w:sz w:val="20"/>
                <w:szCs w:val="20"/>
              </w:rPr>
              <w:t>Vuilliomenet</w:t>
            </w:r>
            <w:proofErr w:type="spellEnd"/>
            <w:r w:rsidRPr="00B7662E">
              <w:rPr>
                <w:sz w:val="20"/>
                <w:szCs w:val="20"/>
              </w:rPr>
              <w:t>, 2019</w:t>
            </w:r>
            <w:r>
              <w:rPr>
                <w:sz w:val="20"/>
                <w:szCs w:val="20"/>
              </w:rPr>
              <w:fldChar w:fldCharType="begin">
                <w:fldData xml:space="preserve">PEVuZE5vdGU+PENpdGUgRXhjbHVkZUF1dGg9IjEiIEV4Y2x1ZGVZZWFyPSIxIj48QXV0aG9yPlZ1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</w:fldData>
              </w:fldChar>
            </w:r>
            <w:r>
              <w:rPr>
                <w:sz w:val="20"/>
                <w:szCs w:val="20"/>
              </w:rPr>
              <w:instrText xml:space="preserve"> ADDIN EN.CITE </w:instrText>
            </w:r>
            <w:r>
              <w:rPr>
                <w:sz w:val="20"/>
                <w:szCs w:val="20"/>
              </w:rPr>
              <w:fldChar w:fldCharType="begin">
                <w:fldData xml:space="preserve">PEVuZE5vdGU+PENpdGUgRXhjbHVkZUF1dGg9IjEiIEV4Y2x1ZGVZZWFyPSIxIj48QXV0aG9yPlZ1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(36)</w:t>
            </w:r>
            <w:r>
              <w:rPr>
                <w:sz w:val="20"/>
                <w:szCs w:val="20"/>
              </w:rPr>
              <w:fldChar w:fldCharType="end"/>
            </w:r>
          </w:p>
        </w:tc>
        <w:tc>
          <w:tcPr>
            <w:tcW w:w="1206" w:type="dxa"/>
            <w:tcBorders>
              <w:top w:val="single" w:sz="4" w:space="0" w:color="auto"/>
              <w:left w:val="nil"/>
              <w:bottom w:val="single" w:sz="4" w:space="0" w:color="auto"/>
              <w:right w:val="nil"/>
            </w:tcBorders>
            <w:vAlign w:val="bottom"/>
            <w:hideMark/>
          </w:tcPr>
          <w:p w14:paraId="378022DE"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49C6736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5D45ADE0"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552C4F74"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FF0F041"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793DC2A7"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51618717" w14:textId="77777777" w:rsidR="004F1769" w:rsidRPr="00B7662E" w:rsidRDefault="004F1769" w:rsidP="00B744E3">
            <w:pPr>
              <w:spacing w:before="40" w:after="40"/>
              <w:rPr>
                <w:color w:val="000000"/>
                <w:sz w:val="20"/>
                <w:szCs w:val="20"/>
              </w:rPr>
            </w:pPr>
            <w:r w:rsidRPr="00B7662E">
              <w:rPr>
                <w:color w:val="000000"/>
                <w:sz w:val="20"/>
                <w:szCs w:val="20"/>
              </w:rPr>
              <w:t>Moderate</w:t>
            </w:r>
          </w:p>
        </w:tc>
      </w:tr>
      <w:tr w:rsidR="004F1769" w:rsidRPr="00B7662E" w14:paraId="30CF07EB" w14:textId="77777777" w:rsidTr="00B744E3">
        <w:tc>
          <w:tcPr>
            <w:tcW w:w="1206" w:type="dxa"/>
            <w:tcBorders>
              <w:top w:val="single" w:sz="4" w:space="0" w:color="auto"/>
              <w:left w:val="nil"/>
              <w:bottom w:val="single" w:sz="4" w:space="0" w:color="auto"/>
              <w:right w:val="nil"/>
            </w:tcBorders>
            <w:vAlign w:val="bottom"/>
            <w:hideMark/>
          </w:tcPr>
          <w:p w14:paraId="79C273A0" w14:textId="77777777" w:rsidR="004F1769" w:rsidRPr="00B7662E" w:rsidRDefault="004F1769" w:rsidP="00B744E3">
            <w:pPr>
              <w:spacing w:before="40" w:after="40"/>
              <w:rPr>
                <w:sz w:val="20"/>
                <w:szCs w:val="20"/>
              </w:rPr>
            </w:pPr>
            <w:r w:rsidRPr="00B7662E">
              <w:rPr>
                <w:sz w:val="20"/>
                <w:szCs w:val="20"/>
              </w:rPr>
              <w:t>Zhu, 2018</w:t>
            </w:r>
            <w:r>
              <w:rPr>
                <w:sz w:val="20"/>
                <w:szCs w:val="20"/>
              </w:rPr>
              <w:fldChar w:fldCharType="begin">
                <w:fldData xml:space="preserve">PEVuZE5vdGU+PENpdGUgRXhjbHVkZUF1dGg9IjEiIEV4Y2x1ZGVZZWFyPSIxIj48QXV0aG9yPlpo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</w:fldData>
              </w:fldChar>
            </w:r>
            <w:r>
              <w:rPr>
                <w:sz w:val="20"/>
                <w:szCs w:val="20"/>
              </w:rPr>
              <w:instrText xml:space="preserve"> ADDIN EN.CITE </w:instrText>
            </w:r>
            <w:r>
              <w:rPr>
                <w:sz w:val="20"/>
                <w:szCs w:val="20"/>
              </w:rPr>
              <w:fldChar w:fldCharType="begin">
                <w:fldData xml:space="preserve">PEVuZE5vdGU+PENpdGUgRXhjbHVkZUF1dGg9IjEiIEV4Y2x1ZGVZZWFyPSIxIj48QXV0aG9yPlpo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(37)</w:t>
            </w:r>
            <w:r>
              <w:rPr>
                <w:sz w:val="20"/>
                <w:szCs w:val="20"/>
              </w:rPr>
              <w:fldChar w:fldCharType="end"/>
            </w:r>
          </w:p>
        </w:tc>
        <w:tc>
          <w:tcPr>
            <w:tcW w:w="1206" w:type="dxa"/>
            <w:tcBorders>
              <w:top w:val="single" w:sz="4" w:space="0" w:color="auto"/>
              <w:left w:val="nil"/>
              <w:bottom w:val="single" w:sz="4" w:space="0" w:color="auto"/>
              <w:right w:val="nil"/>
            </w:tcBorders>
            <w:vAlign w:val="bottom"/>
            <w:hideMark/>
          </w:tcPr>
          <w:p w14:paraId="33DACC91" w14:textId="77777777" w:rsidR="004F1769" w:rsidRPr="00B7662E" w:rsidRDefault="004F1769" w:rsidP="00B744E3">
            <w:pPr>
              <w:spacing w:before="40" w:after="40"/>
              <w:rPr>
                <w:color w:val="000000"/>
                <w:sz w:val="20"/>
                <w:szCs w:val="20"/>
              </w:rPr>
            </w:pPr>
            <w:r w:rsidRPr="00B7662E">
              <w:rPr>
                <w:color w:val="000000"/>
                <w:sz w:val="20"/>
                <w:szCs w:val="20"/>
              </w:rPr>
              <w:t>High</w:t>
            </w:r>
          </w:p>
        </w:tc>
        <w:tc>
          <w:tcPr>
            <w:tcW w:w="1206" w:type="dxa"/>
            <w:tcBorders>
              <w:top w:val="single" w:sz="4" w:space="0" w:color="auto"/>
              <w:left w:val="nil"/>
              <w:bottom w:val="single" w:sz="4" w:space="0" w:color="auto"/>
              <w:right w:val="nil"/>
            </w:tcBorders>
            <w:vAlign w:val="bottom"/>
            <w:hideMark/>
          </w:tcPr>
          <w:p w14:paraId="6BE6B1DC"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0C42474D"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65B60A8B"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13BF71D5" w14:textId="77777777" w:rsidR="004F1769" w:rsidRPr="00B7662E" w:rsidRDefault="004F1769" w:rsidP="00B744E3">
            <w:pPr>
              <w:spacing w:before="40" w:after="40"/>
              <w:rPr>
                <w:color w:val="000000"/>
                <w:sz w:val="20"/>
                <w:szCs w:val="20"/>
              </w:rPr>
            </w:pPr>
            <w:r w:rsidRPr="00B7662E">
              <w:rPr>
                <w:color w:val="000000"/>
                <w:sz w:val="20"/>
                <w:szCs w:val="20"/>
              </w:rPr>
              <w:t>Low</w:t>
            </w:r>
          </w:p>
        </w:tc>
        <w:tc>
          <w:tcPr>
            <w:tcW w:w="1206" w:type="dxa"/>
            <w:tcBorders>
              <w:top w:val="single" w:sz="4" w:space="0" w:color="auto"/>
              <w:left w:val="nil"/>
              <w:bottom w:val="single" w:sz="4" w:space="0" w:color="auto"/>
              <w:right w:val="nil"/>
            </w:tcBorders>
            <w:vAlign w:val="bottom"/>
            <w:hideMark/>
          </w:tcPr>
          <w:p w14:paraId="327EAB1B" w14:textId="77777777" w:rsidR="004F1769" w:rsidRPr="00B7662E" w:rsidRDefault="004F1769" w:rsidP="00B744E3">
            <w:pPr>
              <w:spacing w:before="40" w:after="40"/>
              <w:rPr>
                <w:color w:val="000000"/>
                <w:sz w:val="20"/>
                <w:szCs w:val="20"/>
              </w:rPr>
            </w:pPr>
            <w:r w:rsidRPr="00B7662E">
              <w:rPr>
                <w:color w:val="000000"/>
                <w:sz w:val="20"/>
                <w:szCs w:val="20"/>
              </w:rPr>
              <w:t>Moderate</w:t>
            </w:r>
          </w:p>
        </w:tc>
        <w:tc>
          <w:tcPr>
            <w:tcW w:w="1206" w:type="dxa"/>
            <w:tcBorders>
              <w:top w:val="single" w:sz="4" w:space="0" w:color="auto"/>
              <w:left w:val="nil"/>
              <w:bottom w:val="single" w:sz="4" w:space="0" w:color="auto"/>
              <w:right w:val="nil"/>
            </w:tcBorders>
            <w:vAlign w:val="bottom"/>
            <w:hideMark/>
          </w:tcPr>
          <w:p w14:paraId="40770386" w14:textId="77777777" w:rsidR="004F1769" w:rsidRPr="00B7662E" w:rsidRDefault="004F1769" w:rsidP="00B744E3">
            <w:pPr>
              <w:spacing w:before="40" w:after="40"/>
              <w:rPr>
                <w:color w:val="000000"/>
                <w:sz w:val="20"/>
                <w:szCs w:val="20"/>
              </w:rPr>
            </w:pPr>
            <w:r w:rsidRPr="00B7662E">
              <w:rPr>
                <w:color w:val="000000"/>
                <w:sz w:val="20"/>
                <w:szCs w:val="20"/>
              </w:rPr>
              <w:t>Moderate</w:t>
            </w:r>
          </w:p>
        </w:tc>
      </w:tr>
      <w:bookmarkEnd w:id="18"/>
    </w:tbl>
    <w:p w14:paraId="116F8CDA" w14:textId="77777777" w:rsidR="004F1769" w:rsidRDefault="004F1769" w:rsidP="004F1769">
      <w:r>
        <w:br w:type="page"/>
      </w:r>
    </w:p>
    <w:p w14:paraId="7F7B4FCC" w14:textId="77777777" w:rsidR="004F1769" w:rsidRDefault="004F1769" w:rsidP="004F1769">
      <w:pPr>
        <w:rPr>
          <w:rFonts w:ascii="Arial" w:eastAsia="Times New Roman" w:hAnsi="Arial" w:cs="Arial"/>
          <w:b/>
          <w:bCs/>
          <w:caps/>
          <w:color w:val="33339B"/>
          <w:sz w:val="32"/>
          <w:szCs w:val="32"/>
        </w:rPr>
        <w:sectPr w:rsidR="004F1769">
          <w:pgSz w:w="12240" w:h="15840"/>
          <w:pgMar w:top="1440" w:right="1440" w:bottom="1440" w:left="1440" w:header="720" w:footer="720" w:gutter="0"/>
          <w:cols w:space="720"/>
        </w:sectPr>
      </w:pPr>
    </w:p>
    <w:p w14:paraId="38B145B0" w14:textId="77777777" w:rsidR="004F1769" w:rsidRDefault="004F1769" w:rsidP="004F1769">
      <w:pPr>
        <w:pStyle w:val="ESPH1"/>
      </w:pPr>
      <w:bookmarkStart w:id="19" w:name="_Ref88127134"/>
      <w:bookmarkStart w:id="20" w:name="_Toc88126362"/>
      <w:bookmarkStart w:id="21" w:name="_Toc100360821"/>
      <w:bookmarkStart w:id="22" w:name="_Toc100922506"/>
      <w:bookmarkStart w:id="23" w:name="_Toc127368501"/>
      <w:r>
        <w:lastRenderedPageBreak/>
        <w:t xml:space="preserve">Appendix </w:t>
      </w:r>
      <w:bookmarkEnd w:id="19"/>
      <w:r>
        <w:t>D. Evidence Table</w:t>
      </w:r>
      <w:bookmarkEnd w:id="20"/>
      <w:bookmarkEnd w:id="21"/>
      <w:bookmarkEnd w:id="22"/>
      <w:bookmarkEnd w:id="23"/>
    </w:p>
    <w:tbl>
      <w:tblPr>
        <w:tblW w:w="5200" w:type="pct"/>
        <w:tblBorders>
          <w:top w:val="single" w:sz="4" w:space="0" w:color="auto"/>
          <w:bottom w:val="single" w:sz="4" w:space="0" w:color="auto"/>
          <w:insideH w:val="single" w:sz="4" w:space="0" w:color="auto"/>
        </w:tblBorders>
        <w:tblLayout w:type="fixed"/>
        <w:tblCellMar>
          <w:left w:w="72" w:type="dxa"/>
          <w:right w:w="72" w:type="dxa"/>
        </w:tblCellMar>
        <w:tblLook w:val="04A0" w:firstRow="1" w:lastRow="0" w:firstColumn="1" w:lastColumn="0" w:noHBand="0" w:noVBand="1"/>
      </w:tblPr>
      <w:tblGrid>
        <w:gridCol w:w="1160"/>
        <w:gridCol w:w="935"/>
        <w:gridCol w:w="1169"/>
        <w:gridCol w:w="1708"/>
        <w:gridCol w:w="1348"/>
        <w:gridCol w:w="1079"/>
        <w:gridCol w:w="809"/>
        <w:gridCol w:w="1258"/>
        <w:gridCol w:w="1079"/>
        <w:gridCol w:w="719"/>
        <w:gridCol w:w="1258"/>
        <w:gridCol w:w="956"/>
      </w:tblGrid>
      <w:tr w:rsidR="004F1769" w:rsidRPr="00B7662E" w14:paraId="7DA465AD" w14:textId="77777777" w:rsidTr="00B744E3">
        <w:trPr>
          <w:trHeight w:val="1530"/>
          <w:tblHeader/>
        </w:trPr>
        <w:tc>
          <w:tcPr>
            <w:tcW w:w="1162" w:type="dxa"/>
            <w:tcBorders>
              <w:top w:val="single" w:sz="4" w:space="0" w:color="auto"/>
              <w:left w:val="nil"/>
              <w:bottom w:val="single" w:sz="4" w:space="0" w:color="auto"/>
              <w:right w:val="nil"/>
            </w:tcBorders>
            <w:hideMark/>
          </w:tcPr>
          <w:p w14:paraId="03CB3F17"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 xml:space="preserve">Author </w:t>
            </w:r>
            <w:r w:rsidRPr="00B7662E">
              <w:rPr>
                <w:rFonts w:eastAsia="Times New Roman"/>
                <w:b/>
                <w:bCs/>
                <w:color w:val="000000"/>
                <w:sz w:val="12"/>
                <w:szCs w:val="12"/>
              </w:rPr>
              <w:br/>
              <w:t>Year</w:t>
            </w:r>
            <w:r w:rsidRPr="00B7662E">
              <w:rPr>
                <w:rFonts w:eastAsia="Times New Roman"/>
                <w:b/>
                <w:bCs/>
                <w:color w:val="000000"/>
                <w:sz w:val="12"/>
                <w:szCs w:val="12"/>
              </w:rPr>
              <w:br/>
              <w:t>Study design</w:t>
            </w:r>
            <w:r w:rsidRPr="00B7662E">
              <w:rPr>
                <w:rFonts w:eastAsia="Times New Roman"/>
                <w:b/>
                <w:bCs/>
                <w:color w:val="000000"/>
                <w:sz w:val="12"/>
                <w:szCs w:val="12"/>
              </w:rPr>
              <w:br/>
              <w:t xml:space="preserve"># Institutions: </w:t>
            </w:r>
            <w:r w:rsidRPr="00B7662E">
              <w:rPr>
                <w:rFonts w:eastAsia="Times New Roman"/>
                <w:b/>
                <w:bCs/>
                <w:color w:val="000000"/>
                <w:sz w:val="12"/>
                <w:szCs w:val="12"/>
              </w:rPr>
              <w:br/>
              <w:t>Propensity (Y/N)</w:t>
            </w:r>
          </w:p>
        </w:tc>
        <w:tc>
          <w:tcPr>
            <w:tcW w:w="936" w:type="dxa"/>
            <w:tcBorders>
              <w:top w:val="single" w:sz="4" w:space="0" w:color="auto"/>
              <w:left w:val="nil"/>
              <w:bottom w:val="single" w:sz="4" w:space="0" w:color="auto"/>
              <w:right w:val="nil"/>
            </w:tcBorders>
            <w:hideMark/>
          </w:tcPr>
          <w:p w14:paraId="27401A24"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Procedure(s)</w:t>
            </w:r>
          </w:p>
        </w:tc>
        <w:tc>
          <w:tcPr>
            <w:tcW w:w="1170" w:type="dxa"/>
            <w:tcBorders>
              <w:top w:val="single" w:sz="4" w:space="0" w:color="auto"/>
              <w:left w:val="nil"/>
              <w:bottom w:val="single" w:sz="4" w:space="0" w:color="auto"/>
              <w:right w:val="nil"/>
            </w:tcBorders>
            <w:hideMark/>
          </w:tcPr>
          <w:p w14:paraId="6137A72D"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Pre-op DAPT Sample: n (%)</w:t>
            </w:r>
            <w:r w:rsidRPr="00B7662E">
              <w:rPr>
                <w:rFonts w:eastAsia="Times New Roman"/>
                <w:i/>
                <w:iCs/>
                <w:color w:val="000000"/>
                <w:sz w:val="12"/>
                <w:szCs w:val="12"/>
              </w:rPr>
              <w:t xml:space="preserve"> </w:t>
            </w:r>
            <w:r w:rsidRPr="00B7662E">
              <w:rPr>
                <w:rFonts w:eastAsia="Times New Roman"/>
                <w:b/>
                <w:bCs/>
                <w:color w:val="000000"/>
                <w:sz w:val="12"/>
                <w:szCs w:val="12"/>
              </w:rPr>
              <w:br/>
            </w:r>
            <w:r w:rsidRPr="00B7662E">
              <w:rPr>
                <w:rFonts w:eastAsia="Times New Roman"/>
                <w:b/>
                <w:bCs/>
                <w:color w:val="000000"/>
                <w:sz w:val="12"/>
                <w:szCs w:val="12"/>
              </w:rPr>
              <w:br/>
              <w:t>Comparison Groups</w:t>
            </w:r>
          </w:p>
        </w:tc>
        <w:tc>
          <w:tcPr>
            <w:tcW w:w="1710" w:type="dxa"/>
            <w:tcBorders>
              <w:top w:val="single" w:sz="4" w:space="0" w:color="auto"/>
              <w:left w:val="nil"/>
              <w:bottom w:val="single" w:sz="4" w:space="0" w:color="auto"/>
              <w:right w:val="nil"/>
            </w:tcBorders>
            <w:hideMark/>
          </w:tcPr>
          <w:p w14:paraId="2F1549DB"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 xml:space="preserve">Patient Characteristics </w:t>
            </w:r>
            <w:r w:rsidRPr="00B7662E">
              <w:rPr>
                <w:rFonts w:eastAsia="Times New Roman"/>
                <w:b/>
                <w:bCs/>
                <w:color w:val="000000"/>
                <w:sz w:val="12"/>
                <w:szCs w:val="12"/>
              </w:rPr>
              <w:br/>
              <w:t xml:space="preserve"> Indication for DAPT, %</w:t>
            </w:r>
            <w:r w:rsidRPr="00B7662E">
              <w:rPr>
                <w:rFonts w:eastAsia="Times New Roman"/>
                <w:b/>
                <w:bCs/>
                <w:color w:val="000000"/>
                <w:sz w:val="12"/>
                <w:szCs w:val="12"/>
              </w:rPr>
              <w:br/>
              <w:t>Time Since Indication</w:t>
            </w:r>
            <w:r w:rsidRPr="00B7662E">
              <w:rPr>
                <w:rFonts w:eastAsia="Times New Roman"/>
                <w:b/>
                <w:bCs/>
                <w:color w:val="000000"/>
                <w:sz w:val="12"/>
                <w:szCs w:val="12"/>
              </w:rPr>
              <w:br/>
              <w:t xml:space="preserve"> </w:t>
            </w:r>
            <w:r w:rsidRPr="00B7662E">
              <w:rPr>
                <w:rFonts w:eastAsia="Times New Roman"/>
                <w:b/>
                <w:bCs/>
                <w:color w:val="000000"/>
                <w:sz w:val="12"/>
                <w:szCs w:val="12"/>
              </w:rPr>
              <w:br/>
              <w:t xml:space="preserve">Age, Years Mean (SD) </w:t>
            </w:r>
            <w:r w:rsidRPr="00B7662E">
              <w:rPr>
                <w:rFonts w:eastAsia="Times New Roman"/>
                <w:b/>
                <w:bCs/>
                <w:color w:val="000000"/>
                <w:sz w:val="12"/>
                <w:szCs w:val="12"/>
              </w:rPr>
              <w:br/>
              <w:t>Gender [%Male or Female]</w:t>
            </w:r>
          </w:p>
        </w:tc>
        <w:tc>
          <w:tcPr>
            <w:tcW w:w="3240" w:type="dxa"/>
            <w:gridSpan w:val="3"/>
            <w:tcBorders>
              <w:top w:val="single" w:sz="4" w:space="0" w:color="auto"/>
              <w:left w:val="nil"/>
              <w:bottom w:val="single" w:sz="4" w:space="0" w:color="auto"/>
              <w:right w:val="nil"/>
            </w:tcBorders>
            <w:hideMark/>
          </w:tcPr>
          <w:p w14:paraId="5EBF2E99" w14:textId="77777777" w:rsidR="004F1769" w:rsidRPr="00B7662E" w:rsidRDefault="004F1769" w:rsidP="00B744E3">
            <w:pPr>
              <w:spacing w:before="40" w:after="40" w:line="256" w:lineRule="auto"/>
              <w:jc w:val="center"/>
              <w:rPr>
                <w:rFonts w:eastAsia="Times New Roman"/>
                <w:b/>
                <w:bCs/>
                <w:color w:val="000000"/>
                <w:sz w:val="12"/>
                <w:szCs w:val="12"/>
              </w:rPr>
            </w:pPr>
            <w:r w:rsidRPr="00B7662E">
              <w:rPr>
                <w:rFonts w:eastAsia="Times New Roman"/>
                <w:b/>
                <w:bCs/>
                <w:color w:val="000000"/>
                <w:sz w:val="12"/>
                <w:szCs w:val="12"/>
                <w:u w:val="single"/>
              </w:rPr>
              <w:t xml:space="preserve"> Bleeding Outcomes (Total or Specify)</w:t>
            </w:r>
            <w:r w:rsidRPr="00B7662E">
              <w:rPr>
                <w:rFonts w:eastAsia="Times New Roman"/>
                <w:b/>
                <w:bCs/>
                <w:color w:val="000000"/>
                <w:sz w:val="12"/>
                <w:szCs w:val="12"/>
                <w:u w:val="single"/>
              </w:rPr>
              <w:br/>
              <w:t xml:space="preserve"> [Report N (%), Mean (SD) or </w:t>
            </w:r>
            <w:proofErr w:type="gramStart"/>
            <w:r w:rsidRPr="00B7662E">
              <w:rPr>
                <w:rFonts w:eastAsia="Times New Roman"/>
                <w:b/>
                <w:bCs/>
                <w:color w:val="000000"/>
                <w:sz w:val="12"/>
                <w:szCs w:val="12"/>
                <w:u w:val="single"/>
              </w:rPr>
              <w:t>Specify</w:t>
            </w:r>
            <w:proofErr w:type="gramEnd"/>
            <w:r w:rsidRPr="00B7662E">
              <w:rPr>
                <w:rFonts w:eastAsia="Times New Roman"/>
                <w:b/>
                <w:bCs/>
                <w:color w:val="000000"/>
                <w:sz w:val="12"/>
                <w:szCs w:val="12"/>
                <w:u w:val="single"/>
              </w:rPr>
              <w:t>]</w:t>
            </w:r>
            <w:r w:rsidRPr="00B7662E">
              <w:rPr>
                <w:rFonts w:eastAsia="Times New Roman"/>
                <w:b/>
                <w:bCs/>
                <w:color w:val="000000"/>
                <w:sz w:val="12"/>
                <w:szCs w:val="12"/>
              </w:rPr>
              <w:br/>
              <w:t xml:space="preserve"> Chest tube Drainage (cc, Total):</w:t>
            </w:r>
            <w:r w:rsidRPr="00B7662E">
              <w:rPr>
                <w:rFonts w:eastAsia="Times New Roman"/>
                <w:b/>
                <w:bCs/>
                <w:color w:val="000000"/>
                <w:sz w:val="12"/>
                <w:szCs w:val="12"/>
              </w:rPr>
              <w:br/>
              <w:t xml:space="preserve"> RBC Transfusions (Total):</w:t>
            </w:r>
            <w:r w:rsidRPr="00B7662E">
              <w:rPr>
                <w:rFonts w:eastAsia="Times New Roman"/>
                <w:b/>
                <w:bCs/>
                <w:color w:val="000000"/>
                <w:sz w:val="12"/>
                <w:szCs w:val="12"/>
              </w:rPr>
              <w:br/>
              <w:t xml:space="preserve"> </w:t>
            </w:r>
            <w:proofErr w:type="spellStart"/>
            <w:r w:rsidRPr="00B7662E">
              <w:rPr>
                <w:rFonts w:eastAsia="Times New Roman"/>
                <w:b/>
                <w:bCs/>
                <w:color w:val="000000"/>
                <w:sz w:val="12"/>
                <w:szCs w:val="12"/>
              </w:rPr>
              <w:t>Plt</w:t>
            </w:r>
            <w:proofErr w:type="spellEnd"/>
            <w:r w:rsidRPr="00B7662E">
              <w:rPr>
                <w:rFonts w:eastAsia="Times New Roman"/>
                <w:b/>
                <w:bCs/>
                <w:color w:val="000000"/>
                <w:sz w:val="12"/>
                <w:szCs w:val="12"/>
              </w:rPr>
              <w:t xml:space="preserve"> Transfusions (Total):</w:t>
            </w:r>
            <w:r w:rsidRPr="00B7662E">
              <w:rPr>
                <w:rFonts w:eastAsia="Times New Roman"/>
                <w:b/>
                <w:bCs/>
                <w:color w:val="000000"/>
                <w:sz w:val="12"/>
                <w:szCs w:val="12"/>
              </w:rPr>
              <w:br/>
              <w:t xml:space="preserve"> </w:t>
            </w:r>
            <w:proofErr w:type="spellStart"/>
            <w:r w:rsidRPr="00B7662E">
              <w:rPr>
                <w:rFonts w:eastAsia="Times New Roman"/>
                <w:b/>
                <w:bCs/>
                <w:color w:val="000000"/>
                <w:sz w:val="12"/>
                <w:szCs w:val="12"/>
              </w:rPr>
              <w:t>Intraop</w:t>
            </w:r>
            <w:proofErr w:type="spellEnd"/>
            <w:r w:rsidRPr="00B7662E">
              <w:rPr>
                <w:rFonts w:eastAsia="Times New Roman"/>
                <w:b/>
                <w:bCs/>
                <w:color w:val="000000"/>
                <w:sz w:val="12"/>
                <w:szCs w:val="12"/>
              </w:rPr>
              <w:t xml:space="preserve"> Blood Loss Volume (cc):</w:t>
            </w:r>
            <w:r w:rsidRPr="00B7662E">
              <w:rPr>
                <w:rFonts w:eastAsia="Times New Roman"/>
                <w:b/>
                <w:bCs/>
                <w:color w:val="000000"/>
                <w:sz w:val="12"/>
                <w:szCs w:val="12"/>
              </w:rPr>
              <w:br/>
              <w:t xml:space="preserve"> Reoperation: </w:t>
            </w:r>
            <w:r w:rsidRPr="00B7662E">
              <w:rPr>
                <w:rFonts w:eastAsia="Times New Roman"/>
                <w:b/>
                <w:bCs/>
                <w:color w:val="000000"/>
                <w:sz w:val="12"/>
                <w:szCs w:val="12"/>
              </w:rPr>
              <w:br/>
              <w:t xml:space="preserve"> Hematoma: </w:t>
            </w:r>
            <w:r w:rsidRPr="00B7662E">
              <w:rPr>
                <w:rFonts w:eastAsia="Times New Roman"/>
                <w:b/>
                <w:bCs/>
                <w:color w:val="000000"/>
                <w:sz w:val="12"/>
                <w:szCs w:val="12"/>
              </w:rPr>
              <w:br/>
              <w:t xml:space="preserve"> TIMI-defined Bleeding:</w:t>
            </w:r>
            <w:r w:rsidRPr="00B7662E">
              <w:rPr>
                <w:rFonts w:eastAsia="Times New Roman"/>
                <w:b/>
                <w:bCs/>
                <w:color w:val="000000"/>
                <w:sz w:val="12"/>
                <w:szCs w:val="12"/>
              </w:rPr>
              <w:br/>
              <w:t xml:space="preserve"> BARC Type:</w:t>
            </w:r>
          </w:p>
        </w:tc>
        <w:tc>
          <w:tcPr>
            <w:tcW w:w="3060" w:type="dxa"/>
            <w:gridSpan w:val="3"/>
            <w:tcBorders>
              <w:top w:val="single" w:sz="4" w:space="0" w:color="auto"/>
              <w:left w:val="nil"/>
              <w:bottom w:val="single" w:sz="4" w:space="0" w:color="auto"/>
              <w:right w:val="nil"/>
            </w:tcBorders>
            <w:hideMark/>
          </w:tcPr>
          <w:p w14:paraId="676B8DD4" w14:textId="77777777" w:rsidR="004F1769" w:rsidRPr="00B7662E" w:rsidRDefault="004F1769" w:rsidP="00B744E3">
            <w:pPr>
              <w:spacing w:before="40" w:after="40" w:line="256" w:lineRule="auto"/>
              <w:jc w:val="center"/>
              <w:rPr>
                <w:rFonts w:eastAsia="Times New Roman"/>
                <w:b/>
                <w:bCs/>
                <w:color w:val="000000"/>
                <w:sz w:val="12"/>
                <w:szCs w:val="12"/>
              </w:rPr>
            </w:pPr>
            <w:r w:rsidRPr="00B7662E">
              <w:rPr>
                <w:rFonts w:eastAsia="Times New Roman"/>
                <w:b/>
                <w:bCs/>
                <w:color w:val="000000"/>
                <w:sz w:val="12"/>
                <w:szCs w:val="12"/>
                <w:u w:val="single"/>
              </w:rPr>
              <w:t xml:space="preserve">Thrombotic/Cardiovascular Outcomes (30d or </w:t>
            </w:r>
            <w:proofErr w:type="gramStart"/>
            <w:r w:rsidRPr="00B7662E">
              <w:rPr>
                <w:rFonts w:eastAsia="Times New Roman"/>
                <w:b/>
                <w:bCs/>
                <w:color w:val="000000"/>
                <w:sz w:val="12"/>
                <w:szCs w:val="12"/>
                <w:u w:val="single"/>
              </w:rPr>
              <w:t>Specify</w:t>
            </w:r>
            <w:proofErr w:type="gramEnd"/>
            <w:r w:rsidRPr="00B7662E">
              <w:rPr>
                <w:rFonts w:eastAsia="Times New Roman"/>
                <w:b/>
                <w:bCs/>
                <w:color w:val="000000"/>
                <w:sz w:val="12"/>
                <w:szCs w:val="12"/>
                <w:u w:val="single"/>
              </w:rPr>
              <w:t>)</w:t>
            </w:r>
            <w:r w:rsidRPr="00B7662E">
              <w:rPr>
                <w:rFonts w:eastAsia="Times New Roman"/>
                <w:b/>
                <w:bCs/>
                <w:color w:val="000000"/>
                <w:sz w:val="12"/>
                <w:szCs w:val="12"/>
                <w:u w:val="single"/>
              </w:rPr>
              <w:br/>
            </w:r>
            <w:r w:rsidRPr="00B7662E">
              <w:rPr>
                <w:rFonts w:eastAsia="Times New Roman"/>
                <w:b/>
                <w:bCs/>
                <w:color w:val="000000"/>
                <w:sz w:val="12"/>
                <w:szCs w:val="12"/>
              </w:rPr>
              <w:t>MACE:</w:t>
            </w:r>
            <w:r w:rsidRPr="00B7662E">
              <w:rPr>
                <w:rFonts w:eastAsia="Times New Roman"/>
                <w:b/>
                <w:bCs/>
                <w:color w:val="000000"/>
                <w:sz w:val="12"/>
                <w:szCs w:val="12"/>
              </w:rPr>
              <w:br/>
              <w:t>MALE:</w:t>
            </w:r>
            <w:r w:rsidRPr="00B7662E">
              <w:rPr>
                <w:rFonts w:eastAsia="Times New Roman"/>
                <w:b/>
                <w:bCs/>
                <w:color w:val="000000"/>
                <w:sz w:val="12"/>
                <w:szCs w:val="12"/>
              </w:rPr>
              <w:br/>
              <w:t>Acute MI:</w:t>
            </w:r>
            <w:r w:rsidRPr="00B7662E">
              <w:rPr>
                <w:rFonts w:eastAsia="Times New Roman"/>
                <w:b/>
                <w:bCs/>
                <w:color w:val="000000"/>
                <w:sz w:val="12"/>
                <w:szCs w:val="12"/>
              </w:rPr>
              <w:br/>
              <w:t>Stroke:</w:t>
            </w:r>
            <w:r w:rsidRPr="00B7662E">
              <w:rPr>
                <w:rFonts w:eastAsia="Times New Roman"/>
                <w:b/>
                <w:bCs/>
                <w:color w:val="000000"/>
                <w:sz w:val="12"/>
                <w:szCs w:val="12"/>
              </w:rPr>
              <w:br/>
              <w:t>Revascularization/Reintervention:</w:t>
            </w:r>
            <w:r w:rsidRPr="00B7662E">
              <w:rPr>
                <w:rFonts w:eastAsia="Times New Roman"/>
                <w:b/>
                <w:bCs/>
                <w:color w:val="000000"/>
                <w:sz w:val="12"/>
                <w:szCs w:val="12"/>
              </w:rPr>
              <w:br/>
              <w:t>Major Amputation:</w:t>
            </w:r>
            <w:r w:rsidRPr="00B7662E">
              <w:rPr>
                <w:rFonts w:eastAsia="Times New Roman"/>
                <w:b/>
                <w:bCs/>
                <w:color w:val="000000"/>
                <w:sz w:val="12"/>
                <w:szCs w:val="12"/>
              </w:rPr>
              <w:br/>
              <w:t>CV Death:</w:t>
            </w:r>
            <w:r w:rsidRPr="00B7662E">
              <w:rPr>
                <w:rFonts w:eastAsia="Times New Roman"/>
                <w:b/>
                <w:bCs/>
                <w:color w:val="000000"/>
                <w:sz w:val="12"/>
                <w:szCs w:val="12"/>
              </w:rPr>
              <w:br/>
              <w:t>All-cause Death:</w:t>
            </w:r>
          </w:p>
        </w:tc>
        <w:tc>
          <w:tcPr>
            <w:tcW w:w="1260" w:type="dxa"/>
            <w:tcBorders>
              <w:top w:val="single" w:sz="4" w:space="0" w:color="auto"/>
              <w:left w:val="nil"/>
              <w:bottom w:val="single" w:sz="4" w:space="0" w:color="auto"/>
              <w:right w:val="nil"/>
            </w:tcBorders>
            <w:hideMark/>
          </w:tcPr>
          <w:p w14:paraId="242CED96"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 xml:space="preserve">Statistical Methods </w:t>
            </w:r>
            <w:r w:rsidRPr="00B7662E">
              <w:rPr>
                <w:rFonts w:eastAsia="Times New Roman"/>
                <w:b/>
                <w:bCs/>
                <w:color w:val="000000"/>
                <w:sz w:val="12"/>
                <w:szCs w:val="12"/>
              </w:rPr>
              <w:br/>
              <w:t xml:space="preserve">Adjustment? </w:t>
            </w:r>
          </w:p>
          <w:p w14:paraId="6AA358B9"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[If Y: Propensity, Multivariable Regression, other? What Were Adjustment Variables?]</w:t>
            </w:r>
          </w:p>
        </w:tc>
        <w:tc>
          <w:tcPr>
            <w:tcW w:w="957" w:type="dxa"/>
            <w:tcBorders>
              <w:top w:val="single" w:sz="4" w:space="0" w:color="auto"/>
              <w:left w:val="nil"/>
              <w:bottom w:val="single" w:sz="4" w:space="0" w:color="auto"/>
              <w:right w:val="nil"/>
            </w:tcBorders>
            <w:hideMark/>
          </w:tcPr>
          <w:p w14:paraId="178FAB1E"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 xml:space="preserve">Comments </w:t>
            </w:r>
          </w:p>
        </w:tc>
      </w:tr>
      <w:tr w:rsidR="004F1769" w:rsidRPr="00B7662E" w14:paraId="25D89942" w14:textId="77777777" w:rsidTr="00B744E3">
        <w:trPr>
          <w:trHeight w:val="510"/>
        </w:trPr>
        <w:tc>
          <w:tcPr>
            <w:tcW w:w="1162" w:type="dxa"/>
            <w:tcBorders>
              <w:top w:val="single" w:sz="4" w:space="0" w:color="auto"/>
              <w:left w:val="nil"/>
              <w:bottom w:val="single" w:sz="4" w:space="0" w:color="auto"/>
              <w:right w:val="nil"/>
            </w:tcBorders>
            <w:shd w:val="clear" w:color="auto" w:fill="D9D9D9" w:themeFill="background1" w:themeFillShade="D9"/>
            <w:hideMark/>
          </w:tcPr>
          <w:p w14:paraId="26DD9E8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936" w:type="dxa"/>
            <w:tcBorders>
              <w:top w:val="single" w:sz="4" w:space="0" w:color="auto"/>
              <w:left w:val="nil"/>
              <w:bottom w:val="single" w:sz="4" w:space="0" w:color="auto"/>
              <w:right w:val="nil"/>
            </w:tcBorders>
            <w:shd w:val="clear" w:color="auto" w:fill="D9D9D9" w:themeFill="background1" w:themeFillShade="D9"/>
            <w:hideMark/>
          </w:tcPr>
          <w:p w14:paraId="1F1669B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170" w:type="dxa"/>
            <w:tcBorders>
              <w:top w:val="single" w:sz="4" w:space="0" w:color="auto"/>
              <w:left w:val="nil"/>
              <w:bottom w:val="single" w:sz="4" w:space="0" w:color="auto"/>
              <w:right w:val="nil"/>
            </w:tcBorders>
            <w:shd w:val="clear" w:color="auto" w:fill="D9D9D9" w:themeFill="background1" w:themeFillShade="D9"/>
            <w:hideMark/>
          </w:tcPr>
          <w:p w14:paraId="39E1994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710" w:type="dxa"/>
            <w:tcBorders>
              <w:top w:val="single" w:sz="4" w:space="0" w:color="auto"/>
              <w:left w:val="nil"/>
              <w:bottom w:val="single" w:sz="4" w:space="0" w:color="auto"/>
              <w:right w:val="nil"/>
            </w:tcBorders>
            <w:shd w:val="clear" w:color="auto" w:fill="D9D9D9" w:themeFill="background1" w:themeFillShade="D9"/>
            <w:hideMark/>
          </w:tcPr>
          <w:p w14:paraId="1EC2C4F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350" w:type="dxa"/>
            <w:tcBorders>
              <w:top w:val="single" w:sz="4" w:space="0" w:color="auto"/>
              <w:left w:val="nil"/>
              <w:bottom w:val="single" w:sz="4" w:space="0" w:color="auto"/>
              <w:right w:val="nil"/>
            </w:tcBorders>
            <w:shd w:val="clear" w:color="auto" w:fill="D9D9D9" w:themeFill="background1" w:themeFillShade="D9"/>
            <w:hideMark/>
          </w:tcPr>
          <w:p w14:paraId="310AEEBB" w14:textId="77777777" w:rsidR="004F1769" w:rsidRPr="00B7662E" w:rsidRDefault="004F1769" w:rsidP="00B744E3">
            <w:pPr>
              <w:spacing w:before="40" w:after="40" w:line="256" w:lineRule="auto"/>
              <w:jc w:val="center"/>
              <w:rPr>
                <w:rFonts w:eastAsia="Times New Roman"/>
                <w:color w:val="000000"/>
                <w:sz w:val="12"/>
                <w:szCs w:val="12"/>
              </w:rPr>
            </w:pPr>
            <w:r w:rsidRPr="00B7662E">
              <w:rPr>
                <w:rFonts w:eastAsia="Times New Roman"/>
                <w:color w:val="000000"/>
                <w:sz w:val="12"/>
                <w:szCs w:val="12"/>
              </w:rPr>
              <w:t xml:space="preserve">Continued DAPT (or DAPT held ≤ 2d) </w:t>
            </w:r>
          </w:p>
        </w:tc>
        <w:tc>
          <w:tcPr>
            <w:tcW w:w="1080" w:type="dxa"/>
            <w:tcBorders>
              <w:top w:val="single" w:sz="4" w:space="0" w:color="auto"/>
              <w:left w:val="nil"/>
              <w:bottom w:val="single" w:sz="4" w:space="0" w:color="auto"/>
              <w:right w:val="nil"/>
            </w:tcBorders>
            <w:shd w:val="clear" w:color="auto" w:fill="D9D9D9" w:themeFill="background1" w:themeFillShade="D9"/>
            <w:hideMark/>
          </w:tcPr>
          <w:p w14:paraId="0B753BD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Discontinued DAPT (or DAPT held &gt; 2d)</w:t>
            </w:r>
          </w:p>
        </w:tc>
        <w:tc>
          <w:tcPr>
            <w:tcW w:w="810" w:type="dxa"/>
            <w:tcBorders>
              <w:top w:val="single" w:sz="4" w:space="0" w:color="auto"/>
              <w:left w:val="nil"/>
              <w:bottom w:val="single" w:sz="4" w:space="0" w:color="auto"/>
              <w:right w:val="nil"/>
            </w:tcBorders>
            <w:shd w:val="clear" w:color="auto" w:fill="D9D9D9" w:themeFill="background1" w:themeFillShade="D9"/>
            <w:hideMark/>
          </w:tcPr>
          <w:p w14:paraId="2B85CB5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Bridged / Other:</w:t>
            </w:r>
          </w:p>
        </w:tc>
        <w:tc>
          <w:tcPr>
            <w:tcW w:w="1260" w:type="dxa"/>
            <w:tcBorders>
              <w:top w:val="single" w:sz="4" w:space="0" w:color="auto"/>
              <w:left w:val="nil"/>
              <w:bottom w:val="single" w:sz="4" w:space="0" w:color="auto"/>
              <w:right w:val="nil"/>
            </w:tcBorders>
            <w:shd w:val="clear" w:color="auto" w:fill="D9D9D9" w:themeFill="background1" w:themeFillShade="D9"/>
            <w:hideMark/>
          </w:tcPr>
          <w:p w14:paraId="46D6F52A" w14:textId="77777777" w:rsidR="004F1769" w:rsidRPr="00B7662E" w:rsidRDefault="004F1769" w:rsidP="00B744E3">
            <w:pPr>
              <w:spacing w:before="40" w:after="40" w:line="256" w:lineRule="auto"/>
              <w:jc w:val="center"/>
              <w:rPr>
                <w:rFonts w:eastAsia="Times New Roman"/>
                <w:color w:val="000000"/>
                <w:sz w:val="12"/>
                <w:szCs w:val="12"/>
              </w:rPr>
            </w:pPr>
            <w:r w:rsidRPr="00B7662E">
              <w:rPr>
                <w:rFonts w:eastAsia="Times New Roman"/>
                <w:color w:val="000000"/>
                <w:sz w:val="12"/>
                <w:szCs w:val="12"/>
              </w:rPr>
              <w:t>Continued DAPT (or DAPT held ≤ 2d)</w:t>
            </w:r>
          </w:p>
        </w:tc>
        <w:tc>
          <w:tcPr>
            <w:tcW w:w="1080" w:type="dxa"/>
            <w:tcBorders>
              <w:top w:val="single" w:sz="4" w:space="0" w:color="auto"/>
              <w:left w:val="nil"/>
              <w:bottom w:val="single" w:sz="4" w:space="0" w:color="auto"/>
              <w:right w:val="nil"/>
            </w:tcBorders>
            <w:shd w:val="clear" w:color="auto" w:fill="D9D9D9" w:themeFill="background1" w:themeFillShade="D9"/>
            <w:hideMark/>
          </w:tcPr>
          <w:p w14:paraId="3F88324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Discontinued DAPT (or DAPT held &gt; 2d)</w:t>
            </w:r>
          </w:p>
        </w:tc>
        <w:tc>
          <w:tcPr>
            <w:tcW w:w="720" w:type="dxa"/>
            <w:tcBorders>
              <w:top w:val="single" w:sz="4" w:space="0" w:color="auto"/>
              <w:left w:val="nil"/>
              <w:bottom w:val="single" w:sz="4" w:space="0" w:color="auto"/>
              <w:right w:val="nil"/>
            </w:tcBorders>
            <w:shd w:val="clear" w:color="auto" w:fill="D9D9D9" w:themeFill="background1" w:themeFillShade="D9"/>
            <w:hideMark/>
          </w:tcPr>
          <w:p w14:paraId="66FEE9A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Bridged / Other:</w:t>
            </w:r>
          </w:p>
        </w:tc>
        <w:tc>
          <w:tcPr>
            <w:tcW w:w="1260" w:type="dxa"/>
            <w:tcBorders>
              <w:top w:val="single" w:sz="4" w:space="0" w:color="auto"/>
              <w:left w:val="nil"/>
              <w:bottom w:val="single" w:sz="4" w:space="0" w:color="auto"/>
              <w:right w:val="nil"/>
            </w:tcBorders>
            <w:shd w:val="clear" w:color="auto" w:fill="D9D9D9" w:themeFill="background1" w:themeFillShade="D9"/>
            <w:hideMark/>
          </w:tcPr>
          <w:p w14:paraId="5C5757AE" w14:textId="77777777" w:rsidR="004F1769" w:rsidRPr="00B7662E" w:rsidRDefault="004F1769" w:rsidP="00B744E3">
            <w:pPr>
              <w:spacing w:before="40" w:after="40" w:line="256" w:lineRule="auto"/>
              <w:rPr>
                <w:rFonts w:eastAsia="Times New Roman"/>
                <w:b/>
                <w:bCs/>
                <w:color w:val="000000"/>
                <w:sz w:val="12"/>
                <w:szCs w:val="12"/>
              </w:rPr>
            </w:pPr>
            <w:r w:rsidRPr="00B7662E">
              <w:rPr>
                <w:rFonts w:eastAsia="Times New Roman"/>
                <w:b/>
                <w:bCs/>
                <w:color w:val="000000"/>
                <w:sz w:val="12"/>
                <w:szCs w:val="12"/>
              </w:rPr>
              <w:t> </w:t>
            </w:r>
          </w:p>
        </w:tc>
        <w:tc>
          <w:tcPr>
            <w:tcW w:w="957" w:type="dxa"/>
            <w:tcBorders>
              <w:top w:val="single" w:sz="4" w:space="0" w:color="auto"/>
              <w:left w:val="nil"/>
              <w:bottom w:val="single" w:sz="4" w:space="0" w:color="auto"/>
              <w:right w:val="nil"/>
            </w:tcBorders>
            <w:shd w:val="clear" w:color="auto" w:fill="D9D9D9" w:themeFill="background1" w:themeFillShade="D9"/>
            <w:hideMark/>
          </w:tcPr>
          <w:p w14:paraId="1DCB932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r>
      <w:tr w:rsidR="004F1769" w:rsidRPr="00B7662E" w14:paraId="38CBCD59" w14:textId="77777777" w:rsidTr="00B744E3">
        <w:trPr>
          <w:trHeight w:val="1785"/>
        </w:trPr>
        <w:tc>
          <w:tcPr>
            <w:tcW w:w="1162" w:type="dxa"/>
            <w:tcBorders>
              <w:top w:val="single" w:sz="4" w:space="0" w:color="auto"/>
              <w:left w:val="nil"/>
              <w:bottom w:val="single" w:sz="4" w:space="0" w:color="auto"/>
              <w:right w:val="nil"/>
            </w:tcBorders>
            <w:hideMark/>
          </w:tcPr>
          <w:p w14:paraId="017C2FE7"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t>Gielen</w:t>
            </w:r>
            <w:proofErr w:type="spellEnd"/>
            <w:r w:rsidRPr="00B7662E">
              <w:rPr>
                <w:rFonts w:eastAsia="Times New Roman"/>
                <w:color w:val="000000"/>
                <w:sz w:val="12"/>
                <w:szCs w:val="12"/>
              </w:rPr>
              <w:t xml:space="preserve">, </w:t>
            </w:r>
          </w:p>
          <w:p w14:paraId="144669D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2015</w:t>
            </w:r>
            <w:r>
              <w:rPr>
                <w:rFonts w:eastAsia="Times New Roman"/>
                <w:color w:val="000000"/>
                <w:sz w:val="12"/>
                <w:szCs w:val="12"/>
              </w:rPr>
              <w:fldChar w:fldCharType="begin">
                <w:fldData xml:space="preserve">PEVuZE5vdGU+PENpdGUgRXhjbHVkZUF1dGg9IjEiIEV4Y2x1ZGVZZWFyPSIxIj48QXV0aG9yPkdp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PEVuZE5vdGU+PENpdGUgRXhjbHVkZUF1dGg9IjEiIEV4Y2x1ZGVZZWFyPSIxIj48QXV0aG9yPkdp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(33)</w:t>
            </w:r>
            <w:r>
              <w:rPr>
                <w:rFonts w:eastAsia="Times New Roman"/>
                <w:color w:val="000000"/>
                <w:sz w:val="12"/>
                <w:szCs w:val="12"/>
              </w:rPr>
              <w:fldChar w:fldCharType="end"/>
            </w:r>
            <w:r w:rsidRPr="00B7662E">
              <w:rPr>
                <w:rFonts w:eastAsia="Times New Roman"/>
                <w:color w:val="000000"/>
                <w:sz w:val="12"/>
                <w:szCs w:val="12"/>
              </w:rPr>
              <w:t xml:space="preserve"> </w:t>
            </w:r>
            <w:r w:rsidRPr="00B7662E">
              <w:rPr>
                <w:rFonts w:eastAsia="Times New Roman"/>
                <w:color w:val="000000"/>
                <w:sz w:val="12"/>
                <w:szCs w:val="12"/>
              </w:rPr>
              <w:br/>
              <w:t>Observational</w:t>
            </w:r>
            <w:r w:rsidRPr="00B7662E">
              <w:rPr>
                <w:rFonts w:eastAsia="Times New Roman"/>
                <w:color w:val="000000"/>
                <w:sz w:val="12"/>
                <w:szCs w:val="12"/>
              </w:rPr>
              <w:br/>
              <w:t>7</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6C581EE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0BA72EB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290 (27%)</w:t>
            </w:r>
            <w:r w:rsidRPr="00B7662E">
              <w:rPr>
                <w:rFonts w:eastAsia="Times New Roman"/>
                <w:color w:val="000000"/>
                <w:sz w:val="12"/>
                <w:szCs w:val="12"/>
              </w:rPr>
              <w:br/>
            </w:r>
            <w:r w:rsidRPr="00B7662E">
              <w:rPr>
                <w:rFonts w:eastAsia="Times New Roman"/>
                <w:color w:val="000000"/>
                <w:sz w:val="12"/>
                <w:szCs w:val="12"/>
              </w:rPr>
              <w:br/>
              <w:t xml:space="preserve">Groups: </w:t>
            </w:r>
            <w:r w:rsidRPr="00B7662E">
              <w:rPr>
                <w:rFonts w:eastAsia="Times New Roman"/>
                <w:color w:val="000000"/>
                <w:sz w:val="12"/>
                <w:szCs w:val="12"/>
              </w:rPr>
              <w:br/>
              <w:t>-DAPT held &lt;2d before surgery (n=98)</w:t>
            </w:r>
            <w:r w:rsidRPr="00B7662E">
              <w:rPr>
                <w:rFonts w:eastAsia="Times New Roman"/>
                <w:color w:val="000000"/>
                <w:sz w:val="12"/>
                <w:szCs w:val="12"/>
              </w:rPr>
              <w:br/>
              <w:t>-DAPT held &lt;1d before surgery (n=192)</w:t>
            </w:r>
          </w:p>
        </w:tc>
        <w:tc>
          <w:tcPr>
            <w:tcW w:w="1710" w:type="dxa"/>
            <w:tcBorders>
              <w:top w:val="single" w:sz="4" w:space="0" w:color="auto"/>
              <w:left w:val="nil"/>
              <w:bottom w:val="single" w:sz="4" w:space="0" w:color="auto"/>
              <w:right w:val="nil"/>
            </w:tcBorders>
            <w:hideMark/>
          </w:tcPr>
          <w:p w14:paraId="27B7349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Unclear, likely CAD</w:t>
            </w:r>
            <w:r w:rsidRPr="00B7662E">
              <w:rPr>
                <w:rFonts w:eastAsia="Times New Roman"/>
                <w:color w:val="000000"/>
                <w:sz w:val="12"/>
                <w:szCs w:val="12"/>
              </w:rPr>
              <w:br/>
            </w:r>
            <w:proofErr w:type="spellStart"/>
            <w:proofErr w:type="gramStart"/>
            <w:r w:rsidRPr="00B7662E">
              <w:rPr>
                <w:rFonts w:eastAsia="Times New Roman"/>
                <w:color w:val="000000"/>
                <w:sz w:val="12"/>
                <w:szCs w:val="12"/>
              </w:rPr>
              <w:t>Time:unclear</w:t>
            </w:r>
            <w:proofErr w:type="spellEnd"/>
            <w:proofErr w:type="gramEnd"/>
            <w:r w:rsidRPr="00B7662E">
              <w:rPr>
                <w:rFonts w:eastAsia="Times New Roman"/>
                <w:color w:val="000000"/>
                <w:sz w:val="12"/>
                <w:szCs w:val="12"/>
              </w:rPr>
              <w:t xml:space="preserve"> </w:t>
            </w:r>
            <w:r w:rsidRPr="00B7662E">
              <w:rPr>
                <w:rFonts w:eastAsia="Times New Roman"/>
                <w:color w:val="000000"/>
                <w:sz w:val="12"/>
                <w:szCs w:val="12"/>
              </w:rPr>
              <w:br/>
              <w:t xml:space="preserve">Age: 65 (10) </w:t>
            </w:r>
            <w:r w:rsidRPr="00B7662E">
              <w:rPr>
                <w:rFonts w:eastAsia="Times New Roman"/>
                <w:color w:val="000000"/>
                <w:sz w:val="12"/>
                <w:szCs w:val="12"/>
              </w:rPr>
              <w:br/>
              <w:t>Gender: 83% male</w:t>
            </w:r>
          </w:p>
        </w:tc>
        <w:tc>
          <w:tcPr>
            <w:tcW w:w="1350" w:type="dxa"/>
            <w:tcBorders>
              <w:top w:val="single" w:sz="4" w:space="0" w:color="auto"/>
              <w:left w:val="nil"/>
              <w:bottom w:val="single" w:sz="4" w:space="0" w:color="auto"/>
              <w:right w:val="nil"/>
            </w:tcBorders>
            <w:hideMark/>
          </w:tcPr>
          <w:p w14:paraId="3A68403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Mean Blood Loss at 48 h</w:t>
            </w:r>
            <w:r w:rsidRPr="00B7662E">
              <w:rPr>
                <w:rFonts w:eastAsia="Times New Roman"/>
                <w:color w:val="000000"/>
                <w:sz w:val="12"/>
                <w:szCs w:val="12"/>
              </w:rPr>
              <w:t xml:space="preserve">: </w:t>
            </w:r>
            <w:r w:rsidRPr="00B7662E">
              <w:rPr>
                <w:rFonts w:eastAsia="Times New Roman"/>
                <w:color w:val="000000"/>
                <w:sz w:val="12"/>
                <w:szCs w:val="12"/>
              </w:rPr>
              <w:br/>
              <w:t xml:space="preserve">Day -2: 623 mL (IQR 485-913) vs </w:t>
            </w:r>
            <w:r w:rsidRPr="00B7662E">
              <w:rPr>
                <w:rFonts w:eastAsia="Times New Roman"/>
                <w:color w:val="000000"/>
                <w:sz w:val="12"/>
                <w:szCs w:val="12"/>
              </w:rPr>
              <w:br/>
              <w:t xml:space="preserve">Day -1: 715 mL, IQR (513-1078 mL) </w:t>
            </w:r>
            <w:r w:rsidRPr="00B7662E">
              <w:rPr>
                <w:rFonts w:eastAsia="Times New Roman"/>
                <w:color w:val="000000"/>
                <w:sz w:val="12"/>
                <w:szCs w:val="12"/>
              </w:rPr>
              <w:br/>
            </w:r>
            <w:r w:rsidRPr="00B7662E">
              <w:rPr>
                <w:rFonts w:eastAsia="Times New Roman"/>
                <w:color w:val="000000"/>
                <w:sz w:val="12"/>
                <w:szCs w:val="12"/>
              </w:rPr>
              <w:br/>
            </w:r>
            <w:proofErr w:type="spellStart"/>
            <w:r w:rsidRPr="00B7662E">
              <w:rPr>
                <w:rFonts w:eastAsia="Times New Roman"/>
                <w:color w:val="000000"/>
                <w:sz w:val="12"/>
                <w:szCs w:val="12"/>
                <w:u w:val="single"/>
              </w:rPr>
              <w:t>Plt</w:t>
            </w:r>
            <w:proofErr w:type="spellEnd"/>
            <w:r w:rsidRPr="00B7662E">
              <w:rPr>
                <w:rFonts w:eastAsia="Times New Roman"/>
                <w:color w:val="000000"/>
                <w:sz w:val="12"/>
                <w:szCs w:val="12"/>
                <w:u w:val="single"/>
              </w:rPr>
              <w:t xml:space="preserve"> transfusion</w:t>
            </w:r>
            <w:r w:rsidRPr="00B7662E">
              <w:rPr>
                <w:rFonts w:eastAsia="Times New Roman"/>
                <w:color w:val="000000"/>
                <w:sz w:val="12"/>
                <w:szCs w:val="12"/>
              </w:rPr>
              <w:t xml:space="preserve">: </w:t>
            </w:r>
            <w:r w:rsidRPr="00B7662E">
              <w:rPr>
                <w:rFonts w:eastAsia="Times New Roman"/>
                <w:color w:val="000000"/>
                <w:sz w:val="12"/>
                <w:szCs w:val="12"/>
              </w:rPr>
              <w:br/>
              <w:t>Day -2: 10%</w:t>
            </w:r>
            <w:r w:rsidRPr="00B7662E">
              <w:rPr>
                <w:rFonts w:eastAsia="Times New Roman"/>
                <w:color w:val="000000"/>
                <w:sz w:val="12"/>
                <w:szCs w:val="12"/>
              </w:rPr>
              <w:br/>
              <w:t>Day -</w:t>
            </w:r>
            <w:proofErr w:type="gramStart"/>
            <w:r w:rsidRPr="00B7662E">
              <w:rPr>
                <w:rFonts w:eastAsia="Times New Roman"/>
                <w:color w:val="000000"/>
                <w:sz w:val="12"/>
                <w:szCs w:val="12"/>
              </w:rPr>
              <w:t>1 :</w:t>
            </w:r>
            <w:proofErr w:type="gramEnd"/>
            <w:r w:rsidRPr="00B7662E">
              <w:rPr>
                <w:rFonts w:eastAsia="Times New Roman"/>
                <w:color w:val="000000"/>
                <w:sz w:val="12"/>
                <w:szCs w:val="12"/>
              </w:rPr>
              <w:t xml:space="preserve"> 41%</w:t>
            </w:r>
          </w:p>
        </w:tc>
        <w:tc>
          <w:tcPr>
            <w:tcW w:w="1080" w:type="dxa"/>
            <w:tcBorders>
              <w:top w:val="single" w:sz="4" w:space="0" w:color="auto"/>
              <w:left w:val="nil"/>
              <w:bottom w:val="single" w:sz="4" w:space="0" w:color="auto"/>
              <w:right w:val="nil"/>
            </w:tcBorders>
            <w:hideMark/>
          </w:tcPr>
          <w:p w14:paraId="4C7572C0" w14:textId="77777777" w:rsidR="004F1769" w:rsidRPr="00B7662E" w:rsidRDefault="004F1769" w:rsidP="00B744E3">
            <w:pPr>
              <w:rPr>
                <w:rFonts w:eastAsia="Times New Roman"/>
                <w:color w:val="000000"/>
                <w:sz w:val="12"/>
                <w:szCs w:val="12"/>
              </w:rPr>
            </w:pPr>
          </w:p>
        </w:tc>
        <w:tc>
          <w:tcPr>
            <w:tcW w:w="810" w:type="dxa"/>
            <w:tcBorders>
              <w:top w:val="single" w:sz="4" w:space="0" w:color="auto"/>
              <w:left w:val="nil"/>
              <w:bottom w:val="single" w:sz="4" w:space="0" w:color="auto"/>
              <w:right w:val="nil"/>
            </w:tcBorders>
            <w:hideMark/>
          </w:tcPr>
          <w:p w14:paraId="50BFFCA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704B6DE6"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18C4005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 xml:space="preserve">&gt;2d, </w:t>
            </w:r>
            <w:proofErr w:type="spellStart"/>
            <w:r w:rsidRPr="00B7662E">
              <w:rPr>
                <w:rFonts w:eastAsia="Times New Roman"/>
                <w:color w:val="000000"/>
                <w:sz w:val="12"/>
                <w:szCs w:val="12"/>
                <w:u w:val="single"/>
              </w:rPr>
              <w:t>ASA+Clop</w:t>
            </w:r>
            <w:proofErr w:type="spellEnd"/>
            <w:r w:rsidRPr="00B7662E">
              <w:rPr>
                <w:rFonts w:eastAsia="Times New Roman"/>
                <w:color w:val="000000"/>
                <w:sz w:val="12"/>
                <w:szCs w:val="12"/>
                <w:u w:val="single"/>
              </w:rPr>
              <w:br/>
            </w:r>
            <w:r w:rsidRPr="00B7662E">
              <w:rPr>
                <w:rFonts w:eastAsia="Times New Roman"/>
                <w:color w:val="000000"/>
                <w:sz w:val="12"/>
                <w:szCs w:val="12"/>
              </w:rPr>
              <w:t>MACE: OR, OR LCI, OR UCI: 0.849, 0.635, 1.135</w:t>
            </w:r>
          </w:p>
        </w:tc>
        <w:tc>
          <w:tcPr>
            <w:tcW w:w="720" w:type="dxa"/>
            <w:tcBorders>
              <w:top w:val="single" w:sz="4" w:space="0" w:color="auto"/>
              <w:left w:val="nil"/>
              <w:bottom w:val="single" w:sz="4" w:space="0" w:color="auto"/>
              <w:right w:val="nil"/>
            </w:tcBorders>
            <w:hideMark/>
          </w:tcPr>
          <w:p w14:paraId="324E3079"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7CA6592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Not propensity matched, Multiple linear regressions using the logarithm of 48-h blood loss as the dependent variable and the effect of the variable stop day was modelled.</w:t>
            </w:r>
          </w:p>
        </w:tc>
        <w:tc>
          <w:tcPr>
            <w:tcW w:w="957" w:type="dxa"/>
            <w:tcBorders>
              <w:top w:val="single" w:sz="4" w:space="0" w:color="auto"/>
              <w:left w:val="nil"/>
              <w:bottom w:val="single" w:sz="4" w:space="0" w:color="auto"/>
              <w:right w:val="nil"/>
            </w:tcBorders>
            <w:hideMark/>
          </w:tcPr>
          <w:p w14:paraId="14B682F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MACCE data is not directly compared between DAPT and other groups. Linear regression using this group on only Median blood loss/</w:t>
            </w:r>
            <w:proofErr w:type="spellStart"/>
            <w:r w:rsidRPr="00B7662E">
              <w:rPr>
                <w:rFonts w:eastAsia="Times New Roman"/>
                <w:color w:val="000000"/>
                <w:sz w:val="12"/>
                <w:szCs w:val="12"/>
              </w:rPr>
              <w:t>Plt</w:t>
            </w:r>
            <w:proofErr w:type="spellEnd"/>
            <w:r w:rsidRPr="00B7662E">
              <w:rPr>
                <w:rFonts w:eastAsia="Times New Roman"/>
                <w:color w:val="000000"/>
                <w:sz w:val="12"/>
                <w:szCs w:val="12"/>
              </w:rPr>
              <w:t xml:space="preserve"> transfusion</w:t>
            </w:r>
          </w:p>
        </w:tc>
      </w:tr>
      <w:tr w:rsidR="004F1769" w:rsidRPr="00B7662E" w14:paraId="456ADA0F" w14:textId="77777777" w:rsidTr="00B744E3">
        <w:trPr>
          <w:trHeight w:val="1530"/>
        </w:trPr>
        <w:tc>
          <w:tcPr>
            <w:tcW w:w="1162" w:type="dxa"/>
            <w:tcBorders>
              <w:top w:val="single" w:sz="4" w:space="0" w:color="auto"/>
              <w:left w:val="nil"/>
              <w:bottom w:val="single" w:sz="4" w:space="0" w:color="auto"/>
              <w:right w:val="nil"/>
            </w:tcBorders>
            <w:hideMark/>
          </w:tcPr>
          <w:p w14:paraId="7D9193F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Zhu, </w:t>
            </w:r>
          </w:p>
          <w:p w14:paraId="54E6534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2018</w:t>
            </w:r>
            <w:r>
              <w:rPr>
                <w:rFonts w:eastAsia="Times New Roman"/>
                <w:color w:val="000000"/>
                <w:sz w:val="12"/>
                <w:szCs w:val="12"/>
              </w:rPr>
              <w:fldChar w:fldCharType="begin">
                <w:fldData xml:space="preserve">PEVuZE5vdGU+PENpdGUgRXhjbHVkZUF1dGg9IjEiIEV4Y2x1ZGVZZWFyPSIxIj48QXV0aG9yPlpo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PEVuZE5vdGU+PENpdGUgRXhjbHVkZUF1dGg9IjEiIEV4Y2x1ZGVZZWFyPSIxIj48QXV0aG9yPlpo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(37)</w:t>
            </w:r>
            <w:r>
              <w:rPr>
                <w:rFonts w:eastAsia="Times New Roman"/>
                <w:color w:val="000000"/>
                <w:sz w:val="12"/>
                <w:szCs w:val="12"/>
              </w:rPr>
              <w:fldChar w:fldCharType="end"/>
            </w:r>
            <w:r w:rsidRPr="00B7662E">
              <w:rPr>
                <w:rFonts w:eastAsia="Times New Roman"/>
                <w:color w:val="000000"/>
                <w:sz w:val="12"/>
                <w:szCs w:val="12"/>
              </w:rPr>
              <w:br/>
              <w:t>Observational</w:t>
            </w:r>
            <w:r w:rsidRPr="00B7662E">
              <w:rPr>
                <w:rFonts w:eastAsia="Times New Roman"/>
                <w:color w:val="000000"/>
                <w:sz w:val="12"/>
                <w:szCs w:val="12"/>
              </w:rPr>
              <w:br/>
              <w:t>1</w:t>
            </w:r>
          </w:p>
          <w:p w14:paraId="2314CD7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N</w:t>
            </w:r>
          </w:p>
        </w:tc>
        <w:tc>
          <w:tcPr>
            <w:tcW w:w="936" w:type="dxa"/>
            <w:tcBorders>
              <w:top w:val="single" w:sz="4" w:space="0" w:color="auto"/>
              <w:left w:val="nil"/>
              <w:bottom w:val="single" w:sz="4" w:space="0" w:color="auto"/>
              <w:right w:val="nil"/>
            </w:tcBorders>
            <w:hideMark/>
          </w:tcPr>
          <w:p w14:paraId="701A1FF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35487416"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120/180 (66%)</w:t>
            </w:r>
            <w:r w:rsidRPr="00B7662E">
              <w:rPr>
                <w:rFonts w:eastAsia="Times New Roman"/>
                <w:color w:val="000000"/>
                <w:sz w:val="12"/>
                <w:szCs w:val="12"/>
              </w:rPr>
              <w:br/>
              <w:t xml:space="preserve">Groups: </w:t>
            </w:r>
            <w:r w:rsidRPr="00B7662E">
              <w:rPr>
                <w:rFonts w:eastAsia="Times New Roman"/>
                <w:color w:val="000000"/>
                <w:sz w:val="12"/>
                <w:szCs w:val="12"/>
              </w:rPr>
              <w:br/>
              <w:t>Treatment group: &gt;1wk DAPT (n=60)</w:t>
            </w:r>
            <w:r w:rsidRPr="00B7662E">
              <w:rPr>
                <w:rFonts w:eastAsia="Times New Roman"/>
                <w:color w:val="000000"/>
                <w:sz w:val="12"/>
                <w:szCs w:val="12"/>
              </w:rPr>
              <w:br/>
              <w:t xml:space="preserve">Discontinuation: </w:t>
            </w:r>
            <w:proofErr w:type="spellStart"/>
            <w:r w:rsidRPr="00B7662E">
              <w:rPr>
                <w:rFonts w:eastAsia="Times New Roman"/>
                <w:color w:val="000000"/>
                <w:sz w:val="12"/>
                <w:szCs w:val="12"/>
              </w:rPr>
              <w:t>hx</w:t>
            </w:r>
            <w:proofErr w:type="spellEnd"/>
            <w:r w:rsidRPr="00B7662E">
              <w:rPr>
                <w:rFonts w:eastAsia="Times New Roman"/>
                <w:color w:val="000000"/>
                <w:sz w:val="12"/>
                <w:szCs w:val="12"/>
              </w:rPr>
              <w:t xml:space="preserve"> DAPT but </w:t>
            </w:r>
            <w:proofErr w:type="spellStart"/>
            <w:r w:rsidRPr="00B7662E">
              <w:rPr>
                <w:rFonts w:eastAsia="Times New Roman"/>
                <w:color w:val="000000"/>
                <w:sz w:val="12"/>
                <w:szCs w:val="12"/>
              </w:rPr>
              <w:t>dc'd</w:t>
            </w:r>
            <w:proofErr w:type="spellEnd"/>
            <w:r w:rsidRPr="00B7662E">
              <w:rPr>
                <w:rFonts w:eastAsia="Times New Roman"/>
                <w:color w:val="000000"/>
                <w:sz w:val="12"/>
                <w:szCs w:val="12"/>
              </w:rPr>
              <w:t xml:space="preserve"> &gt;1wk before surgery (n=60)</w:t>
            </w:r>
            <w:r w:rsidRPr="00B7662E">
              <w:rPr>
                <w:rFonts w:eastAsia="Times New Roman"/>
                <w:color w:val="000000"/>
                <w:sz w:val="12"/>
                <w:szCs w:val="12"/>
              </w:rPr>
              <w:br/>
              <w:t xml:space="preserve">Control: no </w:t>
            </w:r>
            <w:proofErr w:type="spellStart"/>
            <w:r w:rsidRPr="00B7662E">
              <w:rPr>
                <w:rFonts w:eastAsia="Times New Roman"/>
                <w:color w:val="000000"/>
                <w:sz w:val="12"/>
                <w:szCs w:val="12"/>
              </w:rPr>
              <w:t>hx</w:t>
            </w:r>
            <w:proofErr w:type="spellEnd"/>
            <w:r w:rsidRPr="00B7662E">
              <w:rPr>
                <w:rFonts w:eastAsia="Times New Roman"/>
                <w:color w:val="000000"/>
                <w:sz w:val="12"/>
                <w:szCs w:val="12"/>
              </w:rPr>
              <w:t xml:space="preserve"> DAPT (n=60)</w:t>
            </w:r>
          </w:p>
        </w:tc>
        <w:tc>
          <w:tcPr>
            <w:tcW w:w="1710" w:type="dxa"/>
            <w:tcBorders>
              <w:top w:val="single" w:sz="4" w:space="0" w:color="auto"/>
              <w:left w:val="nil"/>
              <w:bottom w:val="single" w:sz="4" w:space="0" w:color="auto"/>
              <w:right w:val="nil"/>
            </w:tcBorders>
            <w:hideMark/>
          </w:tcPr>
          <w:p w14:paraId="379A3C7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DAPT indication is CAD + PCI</w:t>
            </w:r>
            <w:r w:rsidRPr="00B7662E">
              <w:rPr>
                <w:rFonts w:eastAsia="Times New Roman"/>
                <w:color w:val="000000"/>
                <w:sz w:val="12"/>
                <w:szCs w:val="12"/>
              </w:rPr>
              <w:br/>
              <w:t>Age: (48.5±3.2)</w:t>
            </w:r>
            <w:r w:rsidRPr="00B7662E">
              <w:rPr>
                <w:rFonts w:eastAsia="Times New Roman"/>
                <w:color w:val="000000"/>
                <w:sz w:val="12"/>
                <w:szCs w:val="12"/>
              </w:rPr>
              <w:br/>
              <w:t>Male: 130/180</w:t>
            </w:r>
          </w:p>
        </w:tc>
        <w:tc>
          <w:tcPr>
            <w:tcW w:w="1350" w:type="dxa"/>
            <w:tcBorders>
              <w:top w:val="single" w:sz="4" w:space="0" w:color="auto"/>
              <w:left w:val="nil"/>
              <w:bottom w:val="single" w:sz="4" w:space="0" w:color="auto"/>
              <w:right w:val="nil"/>
            </w:tcBorders>
            <w:hideMark/>
          </w:tcPr>
          <w:p w14:paraId="330F9912"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u w:val="single"/>
              </w:rPr>
              <w:t>Cont</w:t>
            </w:r>
            <w:proofErr w:type="spellEnd"/>
            <w:r w:rsidRPr="00B7662E">
              <w:rPr>
                <w:rFonts w:eastAsia="Times New Roman"/>
                <w:color w:val="000000"/>
                <w:sz w:val="12"/>
                <w:szCs w:val="12"/>
                <w:u w:val="single"/>
              </w:rPr>
              <w:t xml:space="preserve"> DAPT at least 7 d before surgery </w:t>
            </w:r>
            <w:r w:rsidRPr="00B7662E">
              <w:rPr>
                <w:rFonts w:eastAsia="Times New Roman"/>
                <w:color w:val="000000"/>
                <w:sz w:val="12"/>
                <w:szCs w:val="12"/>
                <w:u w:val="single"/>
              </w:rPr>
              <w:br/>
            </w:r>
            <w:r w:rsidRPr="00B7662E">
              <w:rPr>
                <w:rFonts w:eastAsia="Times New Roman"/>
                <w:color w:val="000000"/>
                <w:sz w:val="12"/>
                <w:szCs w:val="12"/>
              </w:rPr>
              <w:br/>
              <w:t>Chest Tube Drainage (total, SD): 1456.8 mL, (680.3 mL)</w:t>
            </w:r>
            <w:r w:rsidRPr="00B7662E">
              <w:rPr>
                <w:rFonts w:eastAsia="Times New Roman"/>
                <w:color w:val="000000"/>
                <w:sz w:val="12"/>
                <w:szCs w:val="12"/>
              </w:rPr>
              <w:br/>
              <w:t>RBC Transfusion: 9.1, (11.2)</w:t>
            </w:r>
            <w:r w:rsidRPr="00B7662E">
              <w:rPr>
                <w:rFonts w:eastAsia="Times New Roman"/>
                <w:color w:val="000000"/>
                <w:sz w:val="12"/>
                <w:szCs w:val="12"/>
              </w:rPr>
              <w:br/>
            </w:r>
            <w:proofErr w:type="spellStart"/>
            <w:r w:rsidRPr="00B7662E">
              <w:rPr>
                <w:rFonts w:eastAsia="Times New Roman"/>
                <w:color w:val="000000"/>
                <w:sz w:val="12"/>
                <w:szCs w:val="12"/>
              </w:rPr>
              <w:t>Plt</w:t>
            </w:r>
            <w:proofErr w:type="spellEnd"/>
            <w:r w:rsidRPr="00B7662E">
              <w:rPr>
                <w:rFonts w:eastAsia="Times New Roman"/>
                <w:color w:val="000000"/>
                <w:sz w:val="12"/>
                <w:szCs w:val="12"/>
              </w:rPr>
              <w:t xml:space="preserve"> Transfusion: 0.5, (1.9)</w:t>
            </w:r>
          </w:p>
        </w:tc>
        <w:tc>
          <w:tcPr>
            <w:tcW w:w="1080" w:type="dxa"/>
            <w:tcBorders>
              <w:top w:val="single" w:sz="4" w:space="0" w:color="auto"/>
              <w:left w:val="nil"/>
              <w:bottom w:val="single" w:sz="4" w:space="0" w:color="auto"/>
              <w:right w:val="nil"/>
            </w:tcBorders>
            <w:hideMark/>
          </w:tcPr>
          <w:p w14:paraId="7870259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Held DAPT at least 7 d before surgery (discontinue)</w:t>
            </w:r>
            <w:r w:rsidRPr="00B7662E">
              <w:rPr>
                <w:rFonts w:eastAsia="Times New Roman"/>
                <w:color w:val="000000"/>
                <w:sz w:val="12"/>
                <w:szCs w:val="12"/>
                <w:u w:val="single"/>
              </w:rPr>
              <w:br/>
            </w:r>
            <w:r w:rsidRPr="00B7662E">
              <w:rPr>
                <w:rFonts w:eastAsia="Times New Roman"/>
                <w:color w:val="000000"/>
                <w:sz w:val="12"/>
                <w:szCs w:val="12"/>
              </w:rPr>
              <w:br/>
              <w:t>Chest Tube Drainage (total, SD): 1254.8 mL (457 mL)</w:t>
            </w:r>
            <w:r w:rsidRPr="00B7662E">
              <w:rPr>
                <w:rFonts w:eastAsia="Times New Roman"/>
                <w:color w:val="000000"/>
                <w:sz w:val="12"/>
                <w:szCs w:val="12"/>
              </w:rPr>
              <w:br/>
              <w:t>RBC transfusion: 6.5 (3.2)</w:t>
            </w:r>
            <w:r w:rsidRPr="00B7662E">
              <w:rPr>
                <w:rFonts w:eastAsia="Times New Roman"/>
                <w:color w:val="000000"/>
                <w:sz w:val="12"/>
                <w:szCs w:val="12"/>
              </w:rPr>
              <w:br/>
            </w:r>
            <w:proofErr w:type="spellStart"/>
            <w:r w:rsidRPr="00B7662E">
              <w:rPr>
                <w:rFonts w:eastAsia="Times New Roman"/>
                <w:color w:val="000000"/>
                <w:sz w:val="12"/>
                <w:szCs w:val="12"/>
              </w:rPr>
              <w:t>Plt</w:t>
            </w:r>
            <w:proofErr w:type="spellEnd"/>
            <w:r w:rsidRPr="00B7662E">
              <w:rPr>
                <w:rFonts w:eastAsia="Times New Roman"/>
                <w:color w:val="000000"/>
                <w:sz w:val="12"/>
                <w:szCs w:val="12"/>
              </w:rPr>
              <w:t xml:space="preserve"> Transfusion 0.1 (0.6)</w:t>
            </w:r>
          </w:p>
        </w:tc>
        <w:tc>
          <w:tcPr>
            <w:tcW w:w="810" w:type="dxa"/>
            <w:tcBorders>
              <w:top w:val="single" w:sz="4" w:space="0" w:color="auto"/>
              <w:left w:val="nil"/>
              <w:bottom w:val="single" w:sz="4" w:space="0" w:color="auto"/>
              <w:right w:val="nil"/>
            </w:tcBorders>
            <w:hideMark/>
          </w:tcPr>
          <w:p w14:paraId="015E50A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1A49891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121BF598"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55A991D6"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654C971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N</w:t>
            </w:r>
          </w:p>
        </w:tc>
        <w:tc>
          <w:tcPr>
            <w:tcW w:w="957" w:type="dxa"/>
            <w:tcBorders>
              <w:top w:val="single" w:sz="4" w:space="0" w:color="auto"/>
              <w:left w:val="nil"/>
              <w:bottom w:val="single" w:sz="4" w:space="0" w:color="auto"/>
              <w:right w:val="nil"/>
            </w:tcBorders>
            <w:hideMark/>
          </w:tcPr>
          <w:p w14:paraId="464E5049" w14:textId="77777777" w:rsidR="004F1769" w:rsidRPr="00B7662E" w:rsidRDefault="004F1769" w:rsidP="00B744E3">
            <w:pPr>
              <w:rPr>
                <w:rFonts w:eastAsia="Times New Roman"/>
                <w:color w:val="000000"/>
                <w:sz w:val="12"/>
                <w:szCs w:val="12"/>
              </w:rPr>
            </w:pPr>
          </w:p>
        </w:tc>
      </w:tr>
      <w:tr w:rsidR="004F1769" w:rsidRPr="00B7662E" w14:paraId="5A7B9570" w14:textId="77777777" w:rsidTr="00B744E3">
        <w:trPr>
          <w:trHeight w:val="2389"/>
        </w:trPr>
        <w:tc>
          <w:tcPr>
            <w:tcW w:w="1162" w:type="dxa"/>
            <w:tcBorders>
              <w:top w:val="single" w:sz="4" w:space="0" w:color="auto"/>
              <w:left w:val="nil"/>
              <w:bottom w:val="single" w:sz="4" w:space="0" w:color="auto"/>
              <w:right w:val="nil"/>
            </w:tcBorders>
            <w:hideMark/>
          </w:tcPr>
          <w:p w14:paraId="2F3C4D9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Kapoor, </w:t>
            </w:r>
          </w:p>
          <w:p w14:paraId="377A438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2022</w:t>
            </w:r>
            <w:r>
              <w:rPr>
                <w:rFonts w:eastAsia="Times New Roman"/>
                <w:color w:val="000000"/>
                <w:sz w:val="12"/>
                <w:szCs w:val="12"/>
              </w:rPr>
              <w:fldChar w:fldCharType="begin">
                <w:fldData xml:space="preserve">PEVuZE5vdGU+PENpdGUgRXhjbHVkZUF1dGg9IjEiIEV4Y2x1ZGVZZWFyPSIxIj48QXV0aG9yPkth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PEVuZE5vdGU+PENpdGUgRXhjbHVkZUF1dGg9IjEiIEV4Y2x1ZGVZZWFyPSIxIj48QXV0aG9yPkth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(35)</w:t>
            </w:r>
            <w:r>
              <w:rPr>
                <w:rFonts w:eastAsia="Times New Roman"/>
                <w:color w:val="000000"/>
                <w:sz w:val="12"/>
                <w:szCs w:val="12"/>
              </w:rPr>
              <w:fldChar w:fldCharType="end"/>
            </w:r>
            <w:r w:rsidRPr="00B7662E">
              <w:rPr>
                <w:rFonts w:eastAsia="Times New Roman"/>
                <w:color w:val="000000"/>
                <w:sz w:val="12"/>
                <w:szCs w:val="12"/>
              </w:rPr>
              <w:t xml:space="preserve"> </w:t>
            </w:r>
            <w:r w:rsidRPr="00B7662E">
              <w:rPr>
                <w:rFonts w:eastAsia="Times New Roman"/>
                <w:color w:val="000000"/>
                <w:sz w:val="12"/>
                <w:szCs w:val="12"/>
              </w:rPr>
              <w:b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687E1E9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49683A5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1200 (100%)</w:t>
            </w:r>
            <w:r w:rsidRPr="00B7662E">
              <w:rPr>
                <w:rFonts w:eastAsia="Times New Roman"/>
                <w:color w:val="000000"/>
                <w:sz w:val="12"/>
                <w:szCs w:val="12"/>
              </w:rPr>
              <w:br/>
            </w:r>
            <w:r w:rsidRPr="00B7662E">
              <w:rPr>
                <w:rFonts w:eastAsia="Times New Roman"/>
                <w:color w:val="000000"/>
                <w:sz w:val="12"/>
                <w:szCs w:val="12"/>
              </w:rPr>
              <w:br/>
              <w:t>Discontinue &gt;6 d (n=468)</w:t>
            </w:r>
            <w:r w:rsidRPr="00B7662E">
              <w:rPr>
                <w:rFonts w:eastAsia="Times New Roman"/>
                <w:color w:val="000000"/>
                <w:sz w:val="12"/>
                <w:szCs w:val="12"/>
              </w:rPr>
              <w:br/>
              <w:t>D/C 3-5 d (n=621)</w:t>
            </w:r>
            <w:r w:rsidRPr="00B7662E">
              <w:rPr>
                <w:rFonts w:eastAsia="Times New Roman"/>
                <w:color w:val="000000"/>
                <w:sz w:val="12"/>
                <w:szCs w:val="12"/>
              </w:rPr>
              <w:br/>
              <w:t>D/C &lt;2 d (n=111)</w:t>
            </w:r>
          </w:p>
        </w:tc>
        <w:tc>
          <w:tcPr>
            <w:tcW w:w="1710" w:type="dxa"/>
            <w:tcBorders>
              <w:top w:val="single" w:sz="4" w:space="0" w:color="auto"/>
              <w:left w:val="nil"/>
              <w:bottom w:val="single" w:sz="4" w:space="0" w:color="auto"/>
              <w:right w:val="nil"/>
            </w:tcBorders>
            <w:hideMark/>
          </w:tcPr>
          <w:p w14:paraId="3E92A08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"Ages 31-70, no significant diff in age between groups"</w:t>
            </w:r>
            <w:r w:rsidRPr="00B7662E">
              <w:rPr>
                <w:rFonts w:eastAsia="Times New Roman"/>
                <w:color w:val="000000"/>
                <w:sz w:val="12"/>
                <w:szCs w:val="12"/>
              </w:rPr>
              <w:br/>
              <w:t>No gender reported</w:t>
            </w:r>
            <w:r w:rsidRPr="00B7662E">
              <w:rPr>
                <w:rFonts w:eastAsia="Times New Roman"/>
                <w:color w:val="000000"/>
                <w:sz w:val="12"/>
                <w:szCs w:val="12"/>
              </w:rPr>
              <w:br/>
              <w:t>No time since indication reported</w:t>
            </w:r>
          </w:p>
        </w:tc>
        <w:tc>
          <w:tcPr>
            <w:tcW w:w="1350" w:type="dxa"/>
            <w:tcBorders>
              <w:top w:val="single" w:sz="4" w:space="0" w:color="auto"/>
              <w:left w:val="nil"/>
              <w:bottom w:val="single" w:sz="4" w:space="0" w:color="auto"/>
              <w:right w:val="nil"/>
            </w:tcBorders>
            <w:hideMark/>
          </w:tcPr>
          <w:p w14:paraId="1A261A9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 xml:space="preserve">&lt; 2 d </w:t>
            </w:r>
            <w:r w:rsidRPr="00B7662E">
              <w:rPr>
                <w:rFonts w:eastAsia="Times New Roman"/>
                <w:color w:val="000000"/>
                <w:sz w:val="12"/>
                <w:szCs w:val="12"/>
              </w:rPr>
              <w:br/>
              <w:t>RBC transfusion (packed cell volume mL, SD): 34.78, 3.89</w:t>
            </w:r>
            <w:r w:rsidRPr="00B7662E">
              <w:rPr>
                <w:rFonts w:eastAsia="Times New Roman"/>
                <w:color w:val="000000"/>
                <w:sz w:val="12"/>
                <w:szCs w:val="12"/>
              </w:rPr>
              <w:br/>
              <w:t>CT Drainage (mL, SD): 283.682, 191.915</w:t>
            </w:r>
            <w:r w:rsidRPr="00B7662E">
              <w:rPr>
                <w:rFonts w:eastAsia="Times New Roman"/>
                <w:color w:val="000000"/>
                <w:sz w:val="12"/>
                <w:szCs w:val="12"/>
              </w:rPr>
              <w:br/>
              <w:t>Re-operation: 10</w:t>
            </w:r>
          </w:p>
        </w:tc>
        <w:tc>
          <w:tcPr>
            <w:tcW w:w="1080" w:type="dxa"/>
            <w:tcBorders>
              <w:top w:val="single" w:sz="4" w:space="0" w:color="auto"/>
              <w:left w:val="nil"/>
              <w:bottom w:val="single" w:sz="4" w:space="0" w:color="auto"/>
              <w:right w:val="nil"/>
            </w:tcBorders>
            <w:hideMark/>
          </w:tcPr>
          <w:p w14:paraId="42D7C74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3-5 d</w:t>
            </w:r>
            <w:r w:rsidRPr="00B7662E">
              <w:rPr>
                <w:rFonts w:eastAsia="Times New Roman"/>
                <w:color w:val="000000"/>
                <w:sz w:val="12"/>
                <w:szCs w:val="12"/>
              </w:rPr>
              <w:br/>
              <w:t>RBC transfusion (packed cell volume mL, SD): 35.05, 5.7</w:t>
            </w:r>
            <w:r w:rsidRPr="00B7662E">
              <w:rPr>
                <w:rFonts w:eastAsia="Times New Roman"/>
                <w:color w:val="000000"/>
                <w:sz w:val="12"/>
                <w:szCs w:val="12"/>
              </w:rPr>
              <w:br/>
              <w:t>CT Drainage (total mL, SD): 216.475, 188.928</w:t>
            </w:r>
            <w:r w:rsidRPr="00B7662E">
              <w:rPr>
                <w:rFonts w:eastAsia="Times New Roman"/>
                <w:color w:val="000000"/>
                <w:sz w:val="12"/>
                <w:szCs w:val="12"/>
              </w:rPr>
              <w:br/>
              <w:t>Re-operation (Count): 5</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6 d</w:t>
            </w:r>
            <w:r w:rsidRPr="00B7662E">
              <w:rPr>
                <w:rFonts w:eastAsia="Times New Roman"/>
                <w:color w:val="000000"/>
                <w:sz w:val="12"/>
                <w:szCs w:val="12"/>
              </w:rPr>
              <w:br/>
              <w:t>RBC transfusion (packed cell volume mL, SD): 28.84, 6.61</w:t>
            </w:r>
            <w:r w:rsidRPr="00B7662E">
              <w:rPr>
                <w:rFonts w:eastAsia="Times New Roman"/>
                <w:color w:val="000000"/>
                <w:sz w:val="12"/>
                <w:szCs w:val="12"/>
              </w:rPr>
              <w:br/>
              <w:t>CT Drainage (total mL, SD): 333.939, 258.845</w:t>
            </w:r>
            <w:r w:rsidRPr="00B7662E">
              <w:rPr>
                <w:rFonts w:eastAsia="Times New Roman"/>
                <w:color w:val="000000"/>
                <w:sz w:val="12"/>
                <w:szCs w:val="12"/>
              </w:rPr>
              <w:br/>
            </w:r>
            <w:r w:rsidRPr="00B7662E">
              <w:rPr>
                <w:rFonts w:eastAsia="Times New Roman"/>
                <w:color w:val="000000"/>
                <w:sz w:val="12"/>
                <w:szCs w:val="12"/>
              </w:rPr>
              <w:lastRenderedPageBreak/>
              <w:t>Re-operation (Count): 16</w:t>
            </w:r>
          </w:p>
        </w:tc>
        <w:tc>
          <w:tcPr>
            <w:tcW w:w="810" w:type="dxa"/>
            <w:tcBorders>
              <w:top w:val="single" w:sz="4" w:space="0" w:color="auto"/>
              <w:left w:val="nil"/>
              <w:bottom w:val="single" w:sz="4" w:space="0" w:color="auto"/>
              <w:right w:val="nil"/>
            </w:tcBorders>
            <w:hideMark/>
          </w:tcPr>
          <w:p w14:paraId="6B04211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lastRenderedPageBreak/>
              <w:t> </w:t>
            </w:r>
          </w:p>
        </w:tc>
        <w:tc>
          <w:tcPr>
            <w:tcW w:w="1260" w:type="dxa"/>
            <w:tcBorders>
              <w:top w:val="single" w:sz="4" w:space="0" w:color="auto"/>
              <w:left w:val="nil"/>
              <w:bottom w:val="single" w:sz="4" w:space="0" w:color="auto"/>
              <w:right w:val="nil"/>
            </w:tcBorders>
            <w:hideMark/>
          </w:tcPr>
          <w:p w14:paraId="187661B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108ECAB3"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5102F11E"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78E8FFA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No adjustment. Mean/std deviation, ANOVA, chi squared. </w:t>
            </w:r>
          </w:p>
        </w:tc>
        <w:tc>
          <w:tcPr>
            <w:tcW w:w="957" w:type="dxa"/>
            <w:tcBorders>
              <w:top w:val="single" w:sz="4" w:space="0" w:color="auto"/>
              <w:left w:val="nil"/>
              <w:bottom w:val="single" w:sz="4" w:space="0" w:color="auto"/>
              <w:right w:val="nil"/>
            </w:tcBorders>
            <w:hideMark/>
          </w:tcPr>
          <w:p w14:paraId="1DA4E896" w14:textId="77777777" w:rsidR="004F1769" w:rsidRPr="00B7662E" w:rsidRDefault="004F1769" w:rsidP="00B744E3">
            <w:pPr>
              <w:rPr>
                <w:rFonts w:eastAsia="Times New Roman"/>
                <w:color w:val="000000"/>
                <w:sz w:val="12"/>
                <w:szCs w:val="12"/>
              </w:rPr>
            </w:pPr>
          </w:p>
        </w:tc>
      </w:tr>
      <w:tr w:rsidR="004F1769" w:rsidRPr="00B7662E" w14:paraId="1994BC40" w14:textId="77777777" w:rsidTr="00B744E3">
        <w:trPr>
          <w:trHeight w:val="2910"/>
        </w:trPr>
        <w:tc>
          <w:tcPr>
            <w:tcW w:w="1162" w:type="dxa"/>
            <w:tcBorders>
              <w:top w:val="single" w:sz="4" w:space="0" w:color="auto"/>
              <w:left w:val="nil"/>
              <w:bottom w:val="single" w:sz="4" w:space="0" w:color="auto"/>
              <w:right w:val="nil"/>
            </w:tcBorders>
            <w:hideMark/>
          </w:tcPr>
          <w:p w14:paraId="5220C673"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t>Nardi</w:t>
            </w:r>
            <w:proofErr w:type="spellEnd"/>
            <w:r w:rsidRPr="00B7662E">
              <w:rPr>
                <w:rFonts w:eastAsia="Times New Roman"/>
                <w:color w:val="000000"/>
                <w:sz w:val="12"/>
                <w:szCs w:val="12"/>
              </w:rPr>
              <w:t>,</w:t>
            </w:r>
            <w:r w:rsidRPr="00B7662E">
              <w:rPr>
                <w:rFonts w:eastAsia="Times New Roman"/>
                <w:color w:val="000000"/>
                <w:sz w:val="12"/>
                <w:szCs w:val="12"/>
              </w:rPr>
              <w:br/>
              <w:t>2021</w:t>
            </w:r>
            <w:r>
              <w:rPr>
                <w:rFonts w:eastAsia="Times New Roman"/>
                <w:color w:val="000000"/>
                <w:sz w:val="12"/>
                <w:szCs w:val="12"/>
              </w:rPr>
              <w:fldChar w:fldCharType="begin"/>
            </w:r>
            <w:r>
              <w:rPr>
                <w:rFonts w:eastAsia="Times New Roman"/>
                <w:color w:val="000000"/>
                <w:sz w:val="12"/>
                <w:szCs w:val="12"/>
              </w:rPr>
              <w:instrText xml:space="preserve"> ADDIN EN.CITE &lt;EndNote&gt;&lt;Cite ExcludeAuth="1" ExcludeYear="1"&gt;&lt;Author&gt;Nardi&lt;/Author&gt;&lt;Year&gt;2021&lt;/Year&gt;&lt;RecNum&gt;594&lt;/RecNum&gt;&lt;DisplayText&gt;(21)&lt;/DisplayText&gt;&lt;record&gt;&lt;rec-number&gt;594&lt;/rec-number&gt;&lt;foreign-keys&gt;&lt;key app="EN" db-id="9zrdzz257xv2w1edaaxxart3ptvsvxw2rd2s" timestamp="1659135339"&gt;594&lt;/key&gt;&lt;/foreign-keys&gt;&lt;ref-type name="Journal Article"&gt;17&lt;/ref-type&gt;&lt;contributors&gt;&lt;authors&gt;&lt;author&gt;Nardi, P.&lt;/author&gt;&lt;author&gt;Pisano, C.&lt;/author&gt;&lt;author&gt;Turturici, M.&lt;/author&gt;&lt;author&gt;Bertoldo, F.&lt;/author&gt;&lt;author&gt;Maggio, V. R.&lt;/author&gt;&lt;author&gt;Bassano, C.&lt;/author&gt;&lt;author&gt;Buioni, D.&lt;/author&gt;&lt;author&gt;Scafuri, A.&lt;/author&gt;&lt;author&gt;Altieri, C.&lt;/author&gt;&lt;author&gt;Ruvolo, G.&lt;/author&gt;&lt;/authors&gt;&lt;/contributors&gt;&lt;auth-address&gt;Cardiac Surgery Division, Tor Vergata University Hospital, Rome, Italy.&lt;/auth-address&gt;&lt;titles&gt;&lt;title&gt;The impact of dual antiplatelet therapy administration on the risk of bleeding complications during coronary artery bypass surgery&lt;/title&gt;&lt;secondary-title&gt;Kardiochir Torakochirurgia Pol&lt;/secondary-title&gt;&lt;/titles&gt;&lt;periodical&gt;&lt;full-title&gt;Kardiochir Torakochirurgia Pol&lt;/full-title&gt;&lt;/periodical&gt;&lt;pages&gt;145-151&lt;/pages&gt;&lt;volume&gt;18&lt;/volume&gt;&lt;number&gt;3&lt;/number&gt;&lt;edition&gt;20211005&lt;/edition&gt;&lt;keywords&gt;&lt;keyword&gt;P2Y12 inhibitors&lt;/keyword&gt;&lt;keyword&gt;coronary artery bypass grafting&lt;/keyword&gt;&lt;keyword&gt;dual antiplatelet therapy&lt;/keyword&gt;&lt;/keywords&gt;&lt;dates&gt;&lt;year&gt;2021&lt;/year&gt;&lt;pub-dates&gt;&lt;date&gt;Sep&lt;/date&gt;&lt;/pub-dates&gt;&lt;/dates&gt;&lt;isbn&gt;1731-5530 (Print)&amp;#xD;1731-5530&lt;/isbn&gt;&lt;accession-num&gt;34703471&lt;/accession-num&gt;&lt;urls&gt;&lt;/urls&gt;&lt;custom1&gt;PubMed 18 April&lt;/custom1&gt;&lt;custom2&gt;PMC8525274&lt;/custom2&gt;&lt;custom3&gt; Jesus Alykhan&lt;/custom3&gt;&lt;custom4&gt;TInc-JUAbsInc&lt;/custom4&gt;&lt;custom5&gt;Jesus Alykhan&lt;/custom5&gt;&lt;custom6&gt;FTInc&lt;/custom6&gt;&lt;electronic-resource-num&gt;10.5114/kitp.2021.109407&lt;/electronic-resource-num&gt;&lt;remote-database-provider&gt;NLM&lt;/remote-database-provider&gt;&lt;language&gt;eng&lt;/language&gt;&lt;/record&gt;&lt;/Cite&gt;&lt;/EndNote&gt;</w:instrText>
            </w:r>
            <w:r>
              <w:rPr>
                <w:rFonts w:eastAsia="Times New Roman"/>
                <w:color w:val="000000"/>
                <w:sz w:val="12"/>
                <w:szCs w:val="12"/>
              </w:rPr>
              <w:fldChar w:fldCharType="separate"/>
            </w:r>
            <w:r>
              <w:rPr>
                <w:rFonts w:eastAsia="Times New Roman"/>
                <w:noProof/>
                <w:color w:val="000000"/>
                <w:sz w:val="12"/>
                <w:szCs w:val="12"/>
              </w:rPr>
              <w:t>(21)</w:t>
            </w:r>
            <w:r>
              <w:rPr>
                <w:rFonts w:eastAsia="Times New Roman"/>
                <w:color w:val="000000"/>
                <w:sz w:val="12"/>
                <w:szCs w:val="12"/>
              </w:rPr>
              <w:fldChar w:fldCharType="end"/>
            </w:r>
            <w:r w:rsidRPr="00B7662E">
              <w:rPr>
                <w:rFonts w:eastAsia="Times New Roman"/>
                <w:color w:val="000000"/>
                <w:sz w:val="12"/>
                <w:szCs w:val="12"/>
              </w:rPr>
              <w:b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4E69FEA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CABG (on or off pump)</w:t>
            </w:r>
          </w:p>
        </w:tc>
        <w:tc>
          <w:tcPr>
            <w:tcW w:w="1170" w:type="dxa"/>
            <w:tcBorders>
              <w:top w:val="single" w:sz="4" w:space="0" w:color="auto"/>
              <w:left w:val="nil"/>
              <w:bottom w:val="single" w:sz="4" w:space="0" w:color="auto"/>
              <w:right w:val="nil"/>
            </w:tcBorders>
            <w:hideMark/>
          </w:tcPr>
          <w:p w14:paraId="535BDE9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333 (100%)</w:t>
            </w:r>
            <w:r w:rsidRPr="00B7662E">
              <w:rPr>
                <w:rFonts w:eastAsia="Times New Roman"/>
                <w:color w:val="000000"/>
                <w:sz w:val="12"/>
                <w:szCs w:val="12"/>
              </w:rPr>
              <w:br/>
            </w:r>
            <w:r w:rsidRPr="00B7662E">
              <w:rPr>
                <w:rFonts w:eastAsia="Times New Roman"/>
                <w:color w:val="000000"/>
                <w:sz w:val="12"/>
                <w:szCs w:val="12"/>
              </w:rPr>
              <w:br/>
              <w:t>Group A: Discontinuing DAPT (ASA + Clopidogrel/Ticagrelor) &gt; 72 hours or 3–4 days (n=159)</w:t>
            </w:r>
            <w:r w:rsidRPr="00B7662E">
              <w:rPr>
                <w:rFonts w:eastAsia="Times New Roman"/>
                <w:color w:val="000000"/>
                <w:sz w:val="12"/>
                <w:szCs w:val="12"/>
              </w:rPr>
              <w:br/>
              <w:t>Group B: Discontinuing Clopidogrel/Ticagrelor (maintaining ASA when possible) 48–72 hours or 2–3 days (n=126)</w:t>
            </w:r>
            <w:r w:rsidRPr="00B7662E">
              <w:rPr>
                <w:rFonts w:eastAsia="Times New Roman"/>
                <w:color w:val="000000"/>
                <w:sz w:val="12"/>
                <w:szCs w:val="12"/>
              </w:rPr>
              <w:br/>
              <w:t xml:space="preserve">Group C: Discontinuing Clopidogrel/Ticagrelor (maintaining ASA or both agents) &lt; 24 hours or 0–1 </w:t>
            </w:r>
            <w:proofErr w:type="gramStart"/>
            <w:r w:rsidRPr="00B7662E">
              <w:rPr>
                <w:rFonts w:eastAsia="Times New Roman"/>
                <w:color w:val="000000"/>
                <w:sz w:val="12"/>
                <w:szCs w:val="12"/>
              </w:rPr>
              <w:t>days</w:t>
            </w:r>
            <w:proofErr w:type="gramEnd"/>
            <w:r w:rsidRPr="00B7662E">
              <w:rPr>
                <w:rFonts w:eastAsia="Times New Roman"/>
                <w:color w:val="000000"/>
                <w:sz w:val="12"/>
                <w:szCs w:val="12"/>
              </w:rPr>
              <w:t xml:space="preserve"> (n=48)</w:t>
            </w:r>
          </w:p>
        </w:tc>
        <w:tc>
          <w:tcPr>
            <w:tcW w:w="1710" w:type="dxa"/>
            <w:tcBorders>
              <w:top w:val="single" w:sz="4" w:space="0" w:color="auto"/>
              <w:left w:val="nil"/>
              <w:bottom w:val="single" w:sz="4" w:space="0" w:color="auto"/>
              <w:right w:val="nil"/>
            </w:tcBorders>
            <w:hideMark/>
          </w:tcPr>
          <w:p w14:paraId="0677BD26"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Coronary artery disease</w:t>
            </w:r>
            <w:r w:rsidRPr="00B7662E">
              <w:rPr>
                <w:rFonts w:eastAsia="Times New Roman"/>
                <w:color w:val="000000"/>
                <w:sz w:val="12"/>
                <w:szCs w:val="12"/>
              </w:rPr>
              <w:br/>
              <w:t>Time: Unspecified</w:t>
            </w:r>
            <w:r w:rsidRPr="00B7662E">
              <w:rPr>
                <w:rFonts w:eastAsia="Times New Roman"/>
                <w:color w:val="000000"/>
                <w:sz w:val="12"/>
                <w:szCs w:val="12"/>
              </w:rPr>
              <w:br/>
              <w:t>Age: A: 67 (8.5), B: 68 (9.8), C: 65 (11.4)</w:t>
            </w:r>
            <w:r w:rsidRPr="00B7662E">
              <w:rPr>
                <w:rFonts w:eastAsia="Times New Roman"/>
                <w:color w:val="000000"/>
                <w:sz w:val="12"/>
                <w:szCs w:val="12"/>
              </w:rPr>
              <w:br/>
              <w:t>Gender (%male): A: 89%, B: 83%, C: 90%</w:t>
            </w:r>
          </w:p>
        </w:tc>
        <w:tc>
          <w:tcPr>
            <w:tcW w:w="1350" w:type="dxa"/>
            <w:tcBorders>
              <w:top w:val="single" w:sz="4" w:space="0" w:color="auto"/>
              <w:left w:val="nil"/>
              <w:bottom w:val="single" w:sz="4" w:space="0" w:color="auto"/>
              <w:right w:val="nil"/>
            </w:tcBorders>
            <w:hideMark/>
          </w:tcPr>
          <w:p w14:paraId="3AA0104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C</w:t>
            </w:r>
            <w:r w:rsidRPr="00B7662E">
              <w:rPr>
                <w:rFonts w:eastAsia="Times New Roman"/>
                <w:color w:val="000000"/>
                <w:sz w:val="12"/>
                <w:szCs w:val="12"/>
                <w:u w:val="single"/>
              </w:rPr>
              <w:br/>
            </w:r>
            <w:r w:rsidRPr="00B7662E">
              <w:rPr>
                <w:rFonts w:eastAsia="Times New Roman"/>
                <w:color w:val="000000"/>
                <w:sz w:val="12"/>
                <w:szCs w:val="12"/>
              </w:rPr>
              <w:t>Chest tube drainage (24hrs): 698mL (SD 409)</w:t>
            </w:r>
            <w:r w:rsidRPr="00B7662E">
              <w:rPr>
                <w:rFonts w:eastAsia="Times New Roman"/>
                <w:color w:val="000000"/>
                <w:sz w:val="12"/>
                <w:szCs w:val="12"/>
              </w:rPr>
              <w:br/>
              <w:t>RBC transfusions (total): 0.8u (SD 1.2)</w:t>
            </w:r>
            <w:r w:rsidRPr="00B7662E">
              <w:rPr>
                <w:rFonts w:eastAsia="Times New Roman"/>
                <w:color w:val="000000"/>
                <w:sz w:val="12"/>
                <w:szCs w:val="12"/>
              </w:rPr>
              <w:br/>
            </w:r>
            <w:proofErr w:type="spellStart"/>
            <w:r w:rsidRPr="00B7662E">
              <w:rPr>
                <w:rFonts w:eastAsia="Times New Roman"/>
                <w:color w:val="000000"/>
                <w:sz w:val="12"/>
                <w:szCs w:val="12"/>
              </w:rPr>
              <w:t>Plt</w:t>
            </w:r>
            <w:proofErr w:type="spellEnd"/>
            <w:r w:rsidRPr="00B7662E">
              <w:rPr>
                <w:rFonts w:eastAsia="Times New Roman"/>
                <w:color w:val="000000"/>
                <w:sz w:val="12"/>
                <w:szCs w:val="12"/>
              </w:rPr>
              <w:t xml:space="preserve"> transfusions (total): 4 (8.33%)</w:t>
            </w:r>
            <w:r w:rsidRPr="00B7662E">
              <w:rPr>
                <w:rFonts w:eastAsia="Times New Roman"/>
                <w:color w:val="000000"/>
                <w:sz w:val="12"/>
                <w:szCs w:val="12"/>
              </w:rPr>
              <w:br/>
              <w:t>Reoperation for bleeding: 4 (8.33%)</w:t>
            </w:r>
          </w:p>
        </w:tc>
        <w:tc>
          <w:tcPr>
            <w:tcW w:w="1080" w:type="dxa"/>
            <w:tcBorders>
              <w:top w:val="single" w:sz="4" w:space="0" w:color="auto"/>
              <w:left w:val="nil"/>
              <w:bottom w:val="single" w:sz="4" w:space="0" w:color="auto"/>
              <w:right w:val="nil"/>
            </w:tcBorders>
            <w:hideMark/>
          </w:tcPr>
          <w:p w14:paraId="299E4E5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A</w:t>
            </w:r>
            <w:r w:rsidRPr="00B7662E">
              <w:rPr>
                <w:rFonts w:eastAsia="Times New Roman"/>
                <w:color w:val="000000"/>
                <w:sz w:val="12"/>
                <w:szCs w:val="12"/>
                <w:u w:val="single"/>
              </w:rPr>
              <w:br/>
            </w:r>
            <w:r w:rsidRPr="00B7662E">
              <w:rPr>
                <w:rFonts w:eastAsia="Times New Roman"/>
                <w:color w:val="000000"/>
                <w:sz w:val="12"/>
                <w:szCs w:val="12"/>
              </w:rPr>
              <w:t>Chest tube drainage (24hrs): 511mL (SD 254)</w:t>
            </w:r>
            <w:r w:rsidRPr="00B7662E">
              <w:rPr>
                <w:rFonts w:eastAsia="Times New Roman"/>
                <w:color w:val="000000"/>
                <w:sz w:val="12"/>
                <w:szCs w:val="12"/>
              </w:rPr>
              <w:br/>
              <w:t>RBC transfusions (total): 0.7u (SD 1.4)</w:t>
            </w:r>
            <w:r w:rsidRPr="00B7662E">
              <w:rPr>
                <w:rFonts w:eastAsia="Times New Roman"/>
                <w:color w:val="000000"/>
                <w:sz w:val="12"/>
                <w:szCs w:val="12"/>
              </w:rPr>
              <w:br/>
            </w:r>
            <w:proofErr w:type="spellStart"/>
            <w:r w:rsidRPr="00B7662E">
              <w:rPr>
                <w:rFonts w:eastAsia="Times New Roman"/>
                <w:color w:val="000000"/>
                <w:sz w:val="12"/>
                <w:szCs w:val="12"/>
              </w:rPr>
              <w:t>Plt</w:t>
            </w:r>
            <w:proofErr w:type="spellEnd"/>
            <w:r w:rsidRPr="00B7662E">
              <w:rPr>
                <w:rFonts w:eastAsia="Times New Roman"/>
                <w:color w:val="000000"/>
                <w:sz w:val="12"/>
                <w:szCs w:val="12"/>
              </w:rPr>
              <w:t xml:space="preserve"> transfusions (total): 4 (2.52%)</w:t>
            </w:r>
            <w:r w:rsidRPr="00B7662E">
              <w:rPr>
                <w:rFonts w:eastAsia="Times New Roman"/>
                <w:color w:val="000000"/>
                <w:sz w:val="12"/>
                <w:szCs w:val="12"/>
              </w:rPr>
              <w:br/>
              <w:t>Reoperation for bleeding: 2 (1.25%)</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Group B</w:t>
            </w:r>
            <w:r w:rsidRPr="00B7662E">
              <w:rPr>
                <w:rFonts w:eastAsia="Times New Roman"/>
                <w:color w:val="000000"/>
                <w:sz w:val="12"/>
                <w:szCs w:val="12"/>
                <w:u w:val="single"/>
              </w:rPr>
              <w:br/>
            </w:r>
            <w:r w:rsidRPr="00B7662E">
              <w:rPr>
                <w:rFonts w:eastAsia="Times New Roman"/>
                <w:color w:val="000000"/>
                <w:sz w:val="12"/>
                <w:szCs w:val="12"/>
              </w:rPr>
              <w:t>Chest tube drainage (24hrs): 507mL (SD 206)</w:t>
            </w:r>
            <w:r w:rsidRPr="00B7662E">
              <w:rPr>
                <w:rFonts w:eastAsia="Times New Roman"/>
                <w:color w:val="000000"/>
                <w:sz w:val="12"/>
                <w:szCs w:val="12"/>
              </w:rPr>
              <w:br/>
              <w:t>RBC transfusions (total): 1.3u (SD 4.6)</w:t>
            </w:r>
            <w:r w:rsidRPr="00B7662E">
              <w:rPr>
                <w:rFonts w:eastAsia="Times New Roman"/>
                <w:color w:val="000000"/>
                <w:sz w:val="12"/>
                <w:szCs w:val="12"/>
              </w:rPr>
              <w:br/>
            </w:r>
            <w:proofErr w:type="spellStart"/>
            <w:r w:rsidRPr="00B7662E">
              <w:rPr>
                <w:rFonts w:eastAsia="Times New Roman"/>
                <w:color w:val="000000"/>
                <w:sz w:val="12"/>
                <w:szCs w:val="12"/>
              </w:rPr>
              <w:t>Plt</w:t>
            </w:r>
            <w:proofErr w:type="spellEnd"/>
            <w:r w:rsidRPr="00B7662E">
              <w:rPr>
                <w:rFonts w:eastAsia="Times New Roman"/>
                <w:color w:val="000000"/>
                <w:sz w:val="12"/>
                <w:szCs w:val="12"/>
              </w:rPr>
              <w:t xml:space="preserve"> transfusions (total): 5 (3.97%)</w:t>
            </w:r>
            <w:r w:rsidRPr="00B7662E">
              <w:rPr>
                <w:rFonts w:eastAsia="Times New Roman"/>
                <w:color w:val="000000"/>
                <w:sz w:val="12"/>
                <w:szCs w:val="12"/>
              </w:rPr>
              <w:br/>
              <w:t>Reoperation for bleeding: 2 (1.59%)</w:t>
            </w:r>
          </w:p>
        </w:tc>
        <w:tc>
          <w:tcPr>
            <w:tcW w:w="810" w:type="dxa"/>
            <w:tcBorders>
              <w:top w:val="single" w:sz="4" w:space="0" w:color="auto"/>
              <w:left w:val="nil"/>
              <w:bottom w:val="single" w:sz="4" w:space="0" w:color="auto"/>
              <w:right w:val="nil"/>
            </w:tcBorders>
            <w:hideMark/>
          </w:tcPr>
          <w:p w14:paraId="3930167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04DA387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C</w:t>
            </w:r>
            <w:r w:rsidRPr="00B7662E">
              <w:rPr>
                <w:rFonts w:eastAsia="Times New Roman"/>
                <w:color w:val="000000"/>
                <w:sz w:val="12"/>
                <w:szCs w:val="12"/>
                <w:u w:val="single"/>
              </w:rPr>
              <w:br/>
            </w:r>
            <w:r w:rsidRPr="00B7662E">
              <w:rPr>
                <w:rFonts w:eastAsia="Times New Roman"/>
                <w:color w:val="000000"/>
                <w:sz w:val="12"/>
                <w:szCs w:val="12"/>
              </w:rPr>
              <w:t>Acute MI: 0</w:t>
            </w:r>
            <w:r w:rsidRPr="00B7662E">
              <w:rPr>
                <w:rFonts w:eastAsia="Times New Roman"/>
                <w:color w:val="000000"/>
                <w:sz w:val="12"/>
                <w:szCs w:val="12"/>
              </w:rPr>
              <w:br/>
              <w:t>All-cause death: 0</w:t>
            </w:r>
          </w:p>
        </w:tc>
        <w:tc>
          <w:tcPr>
            <w:tcW w:w="1080" w:type="dxa"/>
            <w:tcBorders>
              <w:top w:val="single" w:sz="4" w:space="0" w:color="auto"/>
              <w:left w:val="nil"/>
              <w:bottom w:val="single" w:sz="4" w:space="0" w:color="auto"/>
              <w:right w:val="nil"/>
            </w:tcBorders>
            <w:hideMark/>
          </w:tcPr>
          <w:p w14:paraId="42B5A67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A</w:t>
            </w:r>
            <w:r w:rsidRPr="00B7662E">
              <w:rPr>
                <w:rFonts w:eastAsia="Times New Roman"/>
                <w:color w:val="000000"/>
                <w:sz w:val="12"/>
                <w:szCs w:val="12"/>
                <w:u w:val="single"/>
              </w:rPr>
              <w:br/>
            </w:r>
            <w:r w:rsidRPr="00B7662E">
              <w:rPr>
                <w:rFonts w:eastAsia="Times New Roman"/>
                <w:color w:val="000000"/>
                <w:sz w:val="12"/>
                <w:szCs w:val="12"/>
              </w:rPr>
              <w:t>Acute MI: 0</w:t>
            </w:r>
            <w:r w:rsidRPr="00B7662E">
              <w:rPr>
                <w:rFonts w:eastAsia="Times New Roman"/>
                <w:color w:val="000000"/>
                <w:sz w:val="12"/>
                <w:szCs w:val="12"/>
              </w:rPr>
              <w:br/>
              <w:t>All-cause death: 3 (1.87%)</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Group B</w:t>
            </w:r>
            <w:r w:rsidRPr="00B7662E">
              <w:rPr>
                <w:rFonts w:eastAsia="Times New Roman"/>
                <w:color w:val="000000"/>
                <w:sz w:val="12"/>
                <w:szCs w:val="12"/>
                <w:u w:val="single"/>
              </w:rPr>
              <w:br/>
            </w:r>
            <w:r w:rsidRPr="00B7662E">
              <w:rPr>
                <w:rFonts w:eastAsia="Times New Roman"/>
                <w:color w:val="000000"/>
                <w:sz w:val="12"/>
                <w:szCs w:val="12"/>
              </w:rPr>
              <w:t>Acute MI: 0</w:t>
            </w:r>
            <w:r w:rsidRPr="00B7662E">
              <w:rPr>
                <w:rFonts w:eastAsia="Times New Roman"/>
                <w:color w:val="000000"/>
                <w:sz w:val="12"/>
                <w:szCs w:val="12"/>
              </w:rPr>
              <w:br/>
              <w:t>All-cause death: 1 (0.79%)</w:t>
            </w:r>
          </w:p>
        </w:tc>
        <w:tc>
          <w:tcPr>
            <w:tcW w:w="720" w:type="dxa"/>
            <w:tcBorders>
              <w:top w:val="single" w:sz="4" w:space="0" w:color="auto"/>
              <w:left w:val="nil"/>
              <w:bottom w:val="single" w:sz="4" w:space="0" w:color="auto"/>
              <w:right w:val="nil"/>
            </w:tcBorders>
            <w:hideMark/>
          </w:tcPr>
          <w:p w14:paraId="4DBF1C22"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37A7317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Variables were compared in an unadjusted analysis. Separate univariate analysis and a logistic regression model were used for additional results not pertinent to the review and so not reported here.</w:t>
            </w:r>
          </w:p>
        </w:tc>
        <w:tc>
          <w:tcPr>
            <w:tcW w:w="957" w:type="dxa"/>
            <w:tcBorders>
              <w:top w:val="single" w:sz="4" w:space="0" w:color="auto"/>
              <w:left w:val="nil"/>
              <w:bottom w:val="single" w:sz="4" w:space="0" w:color="auto"/>
              <w:right w:val="nil"/>
            </w:tcBorders>
            <w:hideMark/>
          </w:tcPr>
          <w:p w14:paraId="2420CE3D" w14:textId="77777777" w:rsidR="004F1769" w:rsidRPr="00B7662E" w:rsidRDefault="004F1769" w:rsidP="00B744E3">
            <w:pPr>
              <w:rPr>
                <w:rFonts w:eastAsia="Times New Roman"/>
                <w:color w:val="000000"/>
                <w:sz w:val="12"/>
                <w:szCs w:val="12"/>
              </w:rPr>
            </w:pPr>
          </w:p>
        </w:tc>
      </w:tr>
      <w:tr w:rsidR="004F1769" w:rsidRPr="00B7662E" w14:paraId="01714CFB" w14:textId="77777777" w:rsidTr="00B744E3">
        <w:trPr>
          <w:trHeight w:val="1785"/>
        </w:trPr>
        <w:tc>
          <w:tcPr>
            <w:tcW w:w="1162" w:type="dxa"/>
            <w:tcBorders>
              <w:top w:val="single" w:sz="4" w:space="0" w:color="auto"/>
              <w:left w:val="nil"/>
              <w:bottom w:val="single" w:sz="4" w:space="0" w:color="auto"/>
              <w:right w:val="nil"/>
            </w:tcBorders>
            <w:hideMark/>
          </w:tcPr>
          <w:p w14:paraId="7A069EA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lastRenderedPageBreak/>
              <w:t>Tarrant,</w:t>
            </w:r>
            <w:r w:rsidRPr="00B7662E">
              <w:rPr>
                <w:rFonts w:eastAsia="Times New Roman"/>
                <w:color w:val="000000"/>
                <w:sz w:val="12"/>
                <w:szCs w:val="12"/>
              </w:rPr>
              <w:br/>
              <w:t>2020</w:t>
            </w:r>
            <w:r>
              <w:rPr>
                <w:rFonts w:eastAsia="Times New Roman"/>
                <w:color w:val="000000"/>
                <w:sz w:val="12"/>
                <w:szCs w:val="12"/>
              </w:rPr>
              <w:fldChar w:fldCharType="begin"/>
            </w:r>
            <w:r>
              <w:rPr>
                <w:rFonts w:eastAsia="Times New Roman"/>
                <w:color w:val="000000"/>
                <w:sz w:val="12"/>
                <w:szCs w:val="12"/>
              </w:rPr>
              <w:instrText xml:space="preserve"> ADDIN EN.CITE &lt;EndNote&gt;&lt;Cite ExcludeAuth="1" ExcludeYear="1"&gt;&lt;Author&gt;Tarrant&lt;/Author&gt;&lt;Year&gt;2020&lt;/Year&gt;&lt;RecNum&gt;1246&lt;/RecNum&gt;&lt;DisplayText&gt;(19)&lt;/DisplayText&gt;&lt;record&gt;&lt;rec-number&gt;1246&lt;/rec-number&gt;&lt;foreign-keys&gt;&lt;key app="EN" db-id="9zrdzz257xv2w1edaaxxart3ptvsvxw2rd2s" timestamp="1659135341"&gt;1246&lt;/key&gt;&lt;/foreign-keys&gt;&lt;ref-type name="Journal Article"&gt;17&lt;/ref-type&gt;&lt;contributors&gt;&lt;authors&gt;&lt;author&gt;Tarrant, S. M.&lt;/author&gt;&lt;author&gt;Kim, R. G.&lt;/author&gt;&lt;author&gt;McGregor, K. L.&lt;/author&gt;&lt;author&gt;Palazzi, K.&lt;/author&gt;&lt;author&gt;Attia, J.&lt;/author&gt;&lt;author&gt;Balogh, Z. J.&lt;/author&gt;&lt;/authors&gt;&lt;/contributors&gt;&lt;auth-address&gt;Department of Traumatology, John Hunter Hospital, Newcastle, New South Wales, Australia.&amp;#xD;Discipline of Surgery, School of Medicine and Public Health, University of Newcastle, Newcastle, New South Wales, Australia; and.&amp;#xD;Hunter Medical Research Institute, Newcastle, New South Wales, Australia.&lt;/auth-address&gt;&lt;titles&gt;&lt;title&gt;Dual Antiplatelet Therapy and Surgical Timing in Geriatric Hip Fracture&lt;/title&gt;&lt;secondary-title&gt;J Orthop Trauma&lt;/secondary-title&gt;&lt;/titles&gt;&lt;periodical&gt;&lt;full-title&gt;J Orthop Trauma&lt;/full-title&gt;&lt;/periodical&gt;&lt;pages&gt;559-565&lt;/pages&gt;&lt;volume&gt;34&lt;/volume&gt;&lt;number&gt;10&lt;/number&gt;&lt;keywords&gt;&lt;keyword&gt;Aged&lt;/keyword&gt;&lt;keyword&gt;*Hip Fractures/surgery&lt;/keyword&gt;&lt;keyword&gt;Humans&lt;/keyword&gt;&lt;keyword&gt;Incidence&lt;/keyword&gt;&lt;keyword&gt;Operative Time&lt;/keyword&gt;&lt;keyword&gt;*Platelet Aggregation Inhibitors/adverse effects&lt;/keyword&gt;&lt;keyword&gt;Postoperative Complications/epidemiology&lt;/keyword&gt;&lt;keyword&gt;Retrospective Studies&lt;/keyword&gt;&lt;/keywords&gt;&lt;dates&gt;&lt;year&gt;2020&lt;/year&gt;&lt;pub-dates&gt;&lt;date&gt;Oct&lt;/date&gt;&lt;/pub-dates&gt;&lt;/dates&gt;&lt;isbn&gt;0890-5339&lt;/isbn&gt;&lt;accession-num&gt;32304474&lt;/accession-num&gt;&lt;urls&gt;&lt;/urls&gt;&lt;custom1&gt;PubMed 18 April&lt;/custom1&gt;&lt;custom3&gt; Jesus Mariah&lt;/custom3&gt;&lt;custom4&gt;TIncAbsInc&lt;/custom4&gt;&lt;custom5&gt; Jesus Mariah&lt;/custom5&gt;&lt;custom6&gt;FTInc&lt;/custom6&gt;&lt;electronic-resource-num&gt;10.1097/bot.0000000000001779&lt;/electronic-resource-num&gt;&lt;remote-database-provider&gt;NLM&lt;/remote-database-provider&gt;&lt;language&gt;eng&lt;/language&gt;&lt;/record&gt;&lt;/Cite&gt;&lt;/EndNote&gt;</w:instrText>
            </w:r>
            <w:r>
              <w:rPr>
                <w:rFonts w:eastAsia="Times New Roman"/>
                <w:color w:val="000000"/>
                <w:sz w:val="12"/>
                <w:szCs w:val="12"/>
              </w:rPr>
              <w:fldChar w:fldCharType="separate"/>
            </w:r>
            <w:r>
              <w:rPr>
                <w:rFonts w:eastAsia="Times New Roman"/>
                <w:noProof/>
                <w:color w:val="000000"/>
                <w:sz w:val="12"/>
                <w:szCs w:val="12"/>
              </w:rPr>
              <w:t>(19)</w:t>
            </w:r>
            <w:r>
              <w:rPr>
                <w:rFonts w:eastAsia="Times New Roman"/>
                <w:color w:val="000000"/>
                <w:sz w:val="12"/>
                <w:szCs w:val="12"/>
              </w:rPr>
              <w:fldChar w:fldCharType="end"/>
            </w:r>
          </w:p>
          <w:p w14:paraId="6B01E18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Observational</w:t>
            </w:r>
            <w:r w:rsidRPr="00B7662E">
              <w:rPr>
                <w:rFonts w:eastAsia="Times New Roman"/>
                <w:color w:val="000000"/>
                <w:sz w:val="12"/>
                <w:szCs w:val="12"/>
              </w:rPr>
              <w:br/>
              <w:t>1</w:t>
            </w:r>
            <w:r w:rsidRPr="00B7662E">
              <w:rPr>
                <w:rFonts w:eastAsia="Times New Roman"/>
                <w:color w:val="000000"/>
                <w:sz w:val="12"/>
                <w:szCs w:val="12"/>
              </w:rPr>
              <w:br/>
              <w:t>Y</w:t>
            </w:r>
          </w:p>
        </w:tc>
        <w:tc>
          <w:tcPr>
            <w:tcW w:w="936" w:type="dxa"/>
            <w:tcBorders>
              <w:top w:val="single" w:sz="4" w:space="0" w:color="auto"/>
              <w:left w:val="nil"/>
              <w:bottom w:val="single" w:sz="4" w:space="0" w:color="auto"/>
              <w:right w:val="nil"/>
            </w:tcBorders>
            <w:hideMark/>
          </w:tcPr>
          <w:p w14:paraId="42360F5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Hip surgery (following low energy proximal femur fracture)</w:t>
            </w:r>
          </w:p>
        </w:tc>
        <w:tc>
          <w:tcPr>
            <w:tcW w:w="1170" w:type="dxa"/>
            <w:tcBorders>
              <w:top w:val="single" w:sz="4" w:space="0" w:color="auto"/>
              <w:left w:val="nil"/>
              <w:bottom w:val="single" w:sz="4" w:space="0" w:color="auto"/>
              <w:right w:val="nil"/>
            </w:tcBorders>
            <w:hideMark/>
          </w:tcPr>
          <w:p w14:paraId="2EF6B2C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122 (100%)</w:t>
            </w:r>
            <w:r w:rsidRPr="00B7662E">
              <w:rPr>
                <w:rFonts w:eastAsia="Times New Roman"/>
                <w:color w:val="000000"/>
                <w:sz w:val="12"/>
                <w:szCs w:val="12"/>
              </w:rPr>
              <w:br/>
            </w:r>
            <w:r w:rsidRPr="00B7662E">
              <w:rPr>
                <w:rFonts w:eastAsia="Times New Roman"/>
                <w:color w:val="000000"/>
                <w:sz w:val="12"/>
                <w:szCs w:val="12"/>
              </w:rPr>
              <w:br/>
              <w:t>Compares day of operation after last antiplatelet agent dose (time as continuous variable, 0-9d) (n=122)</w:t>
            </w:r>
          </w:p>
        </w:tc>
        <w:tc>
          <w:tcPr>
            <w:tcW w:w="1710" w:type="dxa"/>
            <w:tcBorders>
              <w:top w:val="single" w:sz="4" w:space="0" w:color="auto"/>
              <w:left w:val="nil"/>
              <w:bottom w:val="single" w:sz="4" w:space="0" w:color="auto"/>
              <w:right w:val="nil"/>
            </w:tcBorders>
            <w:hideMark/>
          </w:tcPr>
          <w:p w14:paraId="49363F8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Indication: Ischemic heart disease (61%), cerebrovascular disease (31%), peripheral </w:t>
            </w:r>
            <w:proofErr w:type="spellStart"/>
            <w:r w:rsidRPr="00B7662E">
              <w:rPr>
                <w:rFonts w:eastAsia="Times New Roman"/>
                <w:color w:val="000000"/>
                <w:sz w:val="12"/>
                <w:szCs w:val="12"/>
              </w:rPr>
              <w:t>vasular</w:t>
            </w:r>
            <w:proofErr w:type="spellEnd"/>
            <w:r w:rsidRPr="00B7662E">
              <w:rPr>
                <w:rFonts w:eastAsia="Times New Roman"/>
                <w:color w:val="000000"/>
                <w:sz w:val="12"/>
                <w:szCs w:val="12"/>
              </w:rPr>
              <w:t xml:space="preserve"> disease (5%), other (3%)</w:t>
            </w:r>
            <w:r w:rsidRPr="00B7662E">
              <w:rPr>
                <w:rFonts w:eastAsia="Times New Roman"/>
                <w:color w:val="000000"/>
                <w:sz w:val="12"/>
                <w:szCs w:val="12"/>
              </w:rPr>
              <w:br/>
              <w:t>Time: Unspecified</w:t>
            </w:r>
            <w:r w:rsidRPr="00B7662E">
              <w:rPr>
                <w:rFonts w:eastAsia="Times New Roman"/>
                <w:color w:val="000000"/>
                <w:sz w:val="12"/>
                <w:szCs w:val="12"/>
              </w:rPr>
              <w:br/>
              <w:t>Age: 83.1 (66-98)</w:t>
            </w:r>
            <w:r w:rsidRPr="00B7662E">
              <w:rPr>
                <w:rFonts w:eastAsia="Times New Roman"/>
                <w:color w:val="000000"/>
                <w:sz w:val="12"/>
                <w:szCs w:val="12"/>
              </w:rPr>
              <w:br/>
              <w:t>Gender: 63% female</w:t>
            </w:r>
          </w:p>
        </w:tc>
        <w:tc>
          <w:tcPr>
            <w:tcW w:w="1350" w:type="dxa"/>
            <w:tcBorders>
              <w:top w:val="single" w:sz="4" w:space="0" w:color="auto"/>
              <w:left w:val="nil"/>
              <w:bottom w:val="single" w:sz="4" w:space="0" w:color="auto"/>
              <w:right w:val="nil"/>
            </w:tcBorders>
            <w:hideMark/>
          </w:tcPr>
          <w:p w14:paraId="4130352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Results reported as OR for each day of operative delay after antiplatelet dose</w:t>
            </w:r>
            <w:r w:rsidRPr="00B7662E">
              <w:rPr>
                <w:rFonts w:eastAsia="Times New Roman"/>
                <w:color w:val="000000"/>
                <w:sz w:val="12"/>
                <w:szCs w:val="12"/>
              </w:rPr>
              <w:br/>
              <w:t>RBC transfusions: 1 (0.87-1.15)</w:t>
            </w:r>
          </w:p>
        </w:tc>
        <w:tc>
          <w:tcPr>
            <w:tcW w:w="1080" w:type="dxa"/>
            <w:tcBorders>
              <w:top w:val="single" w:sz="4" w:space="0" w:color="auto"/>
              <w:left w:val="nil"/>
              <w:bottom w:val="single" w:sz="4" w:space="0" w:color="auto"/>
              <w:right w:val="nil"/>
            </w:tcBorders>
            <w:hideMark/>
          </w:tcPr>
          <w:p w14:paraId="7174C0FB" w14:textId="77777777" w:rsidR="004F1769" w:rsidRPr="00B7662E" w:rsidRDefault="004F1769" w:rsidP="00B744E3">
            <w:pPr>
              <w:rPr>
                <w:rFonts w:eastAsia="Times New Roman"/>
                <w:color w:val="000000"/>
                <w:sz w:val="12"/>
                <w:szCs w:val="12"/>
              </w:rPr>
            </w:pPr>
          </w:p>
        </w:tc>
        <w:tc>
          <w:tcPr>
            <w:tcW w:w="810" w:type="dxa"/>
            <w:tcBorders>
              <w:top w:val="single" w:sz="4" w:space="0" w:color="auto"/>
              <w:left w:val="nil"/>
              <w:bottom w:val="single" w:sz="4" w:space="0" w:color="auto"/>
              <w:right w:val="nil"/>
            </w:tcBorders>
            <w:hideMark/>
          </w:tcPr>
          <w:p w14:paraId="271C61E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06E3E8F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OR for each day of operative delay after antiplatelet dose:</w:t>
            </w:r>
            <w:r w:rsidRPr="00B7662E">
              <w:rPr>
                <w:rFonts w:eastAsia="Times New Roman"/>
                <w:color w:val="000000"/>
                <w:sz w:val="12"/>
                <w:szCs w:val="12"/>
              </w:rPr>
              <w:br/>
              <w:t>All-cause death: 1.32 (1.03-1.68)</w:t>
            </w:r>
          </w:p>
        </w:tc>
        <w:tc>
          <w:tcPr>
            <w:tcW w:w="1080" w:type="dxa"/>
            <w:tcBorders>
              <w:top w:val="single" w:sz="4" w:space="0" w:color="auto"/>
              <w:left w:val="nil"/>
              <w:bottom w:val="single" w:sz="4" w:space="0" w:color="auto"/>
              <w:right w:val="nil"/>
            </w:tcBorders>
            <w:hideMark/>
          </w:tcPr>
          <w:p w14:paraId="706CA7EA"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13729C98"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2EEE2BF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Y: propensity matched on age, sex, Charleston comorbidity index, Nottingham hip fracture score, procedure (arthroplasty: yes/no)</w:t>
            </w:r>
          </w:p>
        </w:tc>
        <w:tc>
          <w:tcPr>
            <w:tcW w:w="957" w:type="dxa"/>
            <w:tcBorders>
              <w:top w:val="single" w:sz="4" w:space="0" w:color="auto"/>
              <w:left w:val="nil"/>
              <w:bottom w:val="single" w:sz="4" w:space="0" w:color="auto"/>
              <w:right w:val="nil"/>
            </w:tcBorders>
            <w:hideMark/>
          </w:tcPr>
          <w:p w14:paraId="0218834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The results were reported as odds ratios of increased risk per day for relevant outcomes as opposed to quantity/ number of events per comparison groups.</w:t>
            </w:r>
          </w:p>
        </w:tc>
      </w:tr>
      <w:tr w:rsidR="004F1769" w:rsidRPr="00B7662E" w14:paraId="4C971ED7" w14:textId="77777777" w:rsidTr="00B744E3">
        <w:trPr>
          <w:trHeight w:val="4722"/>
        </w:trPr>
        <w:tc>
          <w:tcPr>
            <w:tcW w:w="1162" w:type="dxa"/>
            <w:tcBorders>
              <w:top w:val="single" w:sz="4" w:space="0" w:color="auto"/>
              <w:left w:val="nil"/>
              <w:bottom w:val="single" w:sz="4" w:space="0" w:color="auto"/>
              <w:right w:val="nil"/>
            </w:tcBorders>
            <w:hideMark/>
          </w:tcPr>
          <w:p w14:paraId="72A2FB4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Cheng,</w:t>
            </w:r>
            <w:r w:rsidRPr="00B7662E">
              <w:rPr>
                <w:rFonts w:eastAsia="Times New Roman"/>
                <w:color w:val="000000"/>
                <w:sz w:val="12"/>
                <w:szCs w:val="12"/>
              </w:rPr>
              <w:br/>
              <w:t>2020</w:t>
            </w:r>
            <w:r>
              <w:rPr>
                <w:rFonts w:eastAsia="Times New Roman"/>
                <w:color w:val="000000"/>
                <w:sz w:val="12"/>
                <w:szCs w:val="12"/>
              </w:rPr>
              <w:fldChar w:fldCharType="begin">
                <w:fldData xml:space="preserve">PEVuZE5vdGU+PENpdGUgRXhjbHVkZUF1dGg9IjEiIEV4Y2x1ZGVZZWFyPSIxIj48QXV0aG9yPkNo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PEVuZE5vdGU+PENpdGUgRXhjbHVkZUF1dGg9IjEiIEV4Y2x1ZGVZZWFyPSIxIj48QXV0aG9yPkNo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(31)</w:t>
            </w:r>
            <w:r>
              <w:rPr>
                <w:rFonts w:eastAsia="Times New Roman"/>
                <w:color w:val="000000"/>
                <w:sz w:val="12"/>
                <w:szCs w:val="12"/>
              </w:rPr>
              <w:fldChar w:fldCharType="end"/>
            </w:r>
          </w:p>
          <w:p w14:paraId="718E7ED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02A50A2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CABG (off pump)</w:t>
            </w:r>
          </w:p>
        </w:tc>
        <w:tc>
          <w:tcPr>
            <w:tcW w:w="1170" w:type="dxa"/>
            <w:tcBorders>
              <w:top w:val="single" w:sz="4" w:space="0" w:color="auto"/>
              <w:left w:val="nil"/>
              <w:bottom w:val="single" w:sz="4" w:space="0" w:color="auto"/>
              <w:right w:val="nil"/>
            </w:tcBorders>
            <w:hideMark/>
          </w:tcPr>
          <w:p w14:paraId="10831A0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2012 (100%)</w:t>
            </w:r>
            <w:r w:rsidRPr="00B7662E">
              <w:rPr>
                <w:rFonts w:eastAsia="Times New Roman"/>
                <w:color w:val="000000"/>
                <w:sz w:val="12"/>
                <w:szCs w:val="12"/>
              </w:rPr>
              <w:br/>
            </w:r>
            <w:r w:rsidRPr="00B7662E">
              <w:rPr>
                <w:rFonts w:eastAsia="Times New Roman"/>
                <w:color w:val="000000"/>
                <w:sz w:val="12"/>
                <w:szCs w:val="12"/>
              </w:rPr>
              <w:br/>
              <w:t xml:space="preserve">Compares day of DAPT (ASA + Clopidogrel) discontinuation </w:t>
            </w:r>
            <w:proofErr w:type="spellStart"/>
            <w:r w:rsidRPr="00B7662E">
              <w:rPr>
                <w:rFonts w:eastAsia="Times New Roman"/>
                <w:color w:val="000000"/>
                <w:sz w:val="12"/>
                <w:szCs w:val="12"/>
              </w:rPr>
              <w:t>preoperation</w:t>
            </w:r>
            <w:proofErr w:type="spellEnd"/>
            <w:r w:rsidRPr="00B7662E">
              <w:rPr>
                <w:rFonts w:eastAsia="Times New Roman"/>
                <w:color w:val="000000"/>
                <w:sz w:val="12"/>
                <w:szCs w:val="12"/>
              </w:rPr>
              <w:t xml:space="preserve"> (time as continuous variable, 0-5d) </w:t>
            </w:r>
            <w:r w:rsidRPr="00B7662E">
              <w:rPr>
                <w:rFonts w:eastAsia="Times New Roman"/>
                <w:color w:val="000000"/>
                <w:sz w:val="12"/>
                <w:szCs w:val="12"/>
              </w:rPr>
              <w:br/>
              <w:t xml:space="preserve"> 0d (n=220)</w:t>
            </w:r>
            <w:r w:rsidRPr="00B7662E">
              <w:rPr>
                <w:rFonts w:eastAsia="Times New Roman"/>
                <w:color w:val="000000"/>
                <w:sz w:val="12"/>
                <w:szCs w:val="12"/>
              </w:rPr>
              <w:br/>
              <w:t xml:space="preserve"> 1d (n=240)</w:t>
            </w:r>
            <w:r w:rsidRPr="00B7662E">
              <w:rPr>
                <w:rFonts w:eastAsia="Times New Roman"/>
                <w:color w:val="000000"/>
                <w:sz w:val="12"/>
                <w:szCs w:val="12"/>
              </w:rPr>
              <w:br/>
              <w:t xml:space="preserve"> 2d (n=360)</w:t>
            </w:r>
            <w:r w:rsidRPr="00B7662E">
              <w:rPr>
                <w:rFonts w:eastAsia="Times New Roman"/>
                <w:color w:val="000000"/>
                <w:sz w:val="12"/>
                <w:szCs w:val="12"/>
              </w:rPr>
              <w:br/>
              <w:t xml:space="preserve"> 3d (n=332)</w:t>
            </w:r>
            <w:r w:rsidRPr="00B7662E">
              <w:rPr>
                <w:rFonts w:eastAsia="Times New Roman"/>
                <w:color w:val="000000"/>
                <w:sz w:val="12"/>
                <w:szCs w:val="12"/>
              </w:rPr>
              <w:br/>
              <w:t xml:space="preserve"> 4d (n=428)</w:t>
            </w:r>
            <w:r w:rsidRPr="00B7662E">
              <w:rPr>
                <w:rFonts w:eastAsia="Times New Roman"/>
                <w:color w:val="000000"/>
                <w:sz w:val="12"/>
                <w:szCs w:val="12"/>
              </w:rPr>
              <w:br/>
              <w:t xml:space="preserve"> 5d (n=432)</w:t>
            </w:r>
          </w:p>
        </w:tc>
        <w:tc>
          <w:tcPr>
            <w:tcW w:w="1710" w:type="dxa"/>
            <w:tcBorders>
              <w:top w:val="single" w:sz="4" w:space="0" w:color="auto"/>
              <w:left w:val="nil"/>
              <w:bottom w:val="single" w:sz="4" w:space="0" w:color="auto"/>
              <w:right w:val="nil"/>
            </w:tcBorders>
            <w:hideMark/>
          </w:tcPr>
          <w:p w14:paraId="1089C68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Coronary artery disease</w:t>
            </w:r>
            <w:r w:rsidRPr="00B7662E">
              <w:rPr>
                <w:rFonts w:eastAsia="Times New Roman"/>
                <w:color w:val="000000"/>
                <w:sz w:val="12"/>
                <w:szCs w:val="12"/>
              </w:rPr>
              <w:br/>
              <w:t>Time: Unspecified</w:t>
            </w:r>
            <w:r w:rsidRPr="00B7662E">
              <w:rPr>
                <w:rFonts w:eastAsia="Times New Roman"/>
                <w:color w:val="000000"/>
                <w:sz w:val="12"/>
                <w:szCs w:val="12"/>
              </w:rPr>
              <w:br/>
              <w:t>Age: 61.9 (9.1)</w:t>
            </w:r>
            <w:r w:rsidRPr="00B7662E">
              <w:rPr>
                <w:rFonts w:eastAsia="Times New Roman"/>
                <w:color w:val="000000"/>
                <w:sz w:val="12"/>
                <w:szCs w:val="12"/>
              </w:rPr>
              <w:br/>
              <w:t>Gender: 24.7% female</w:t>
            </w:r>
          </w:p>
        </w:tc>
        <w:tc>
          <w:tcPr>
            <w:tcW w:w="1350" w:type="dxa"/>
            <w:tcBorders>
              <w:top w:val="single" w:sz="4" w:space="0" w:color="auto"/>
              <w:left w:val="nil"/>
              <w:bottom w:val="single" w:sz="4" w:space="0" w:color="auto"/>
              <w:right w:val="nil"/>
            </w:tcBorders>
            <w:hideMark/>
          </w:tcPr>
          <w:p w14:paraId="1090EC1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0 days</w:t>
            </w:r>
            <w:r w:rsidRPr="00B7662E">
              <w:rPr>
                <w:rFonts w:eastAsia="Times New Roman"/>
                <w:color w:val="000000"/>
                <w:sz w:val="12"/>
                <w:szCs w:val="12"/>
                <w:u w:val="single"/>
              </w:rPr>
              <w:br/>
            </w:r>
            <w:r w:rsidRPr="00B7662E">
              <w:rPr>
                <w:rFonts w:eastAsia="Times New Roman"/>
                <w:color w:val="000000"/>
                <w:sz w:val="12"/>
                <w:szCs w:val="12"/>
              </w:rPr>
              <w:t>Chest tube drainage (mL): 610 (50)</w:t>
            </w:r>
            <w:r w:rsidRPr="00B7662E">
              <w:rPr>
                <w:rFonts w:eastAsia="Times New Roman"/>
                <w:color w:val="000000"/>
                <w:sz w:val="12"/>
                <w:szCs w:val="12"/>
              </w:rPr>
              <w:br/>
              <w:t xml:space="preserve">RBC transfusions (units): 3.3 (0.4) </w:t>
            </w:r>
            <w:r w:rsidRPr="00B7662E">
              <w:rPr>
                <w:rFonts w:eastAsia="Times New Roman"/>
                <w:color w:val="000000"/>
                <w:sz w:val="12"/>
                <w:szCs w:val="12"/>
              </w:rPr>
              <w:br/>
              <w:t>Reoperation: 13 (5.9%)</w:t>
            </w:r>
            <w:r w:rsidRPr="00B7662E">
              <w:rPr>
                <w:rFonts w:eastAsia="Times New Roman"/>
                <w:color w:val="000000"/>
                <w:sz w:val="12"/>
                <w:szCs w:val="12"/>
              </w:rPr>
              <w:br/>
              <w:t>BARC 4 major bleeding event within 7d: 64 (29.1%)</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1 day</w:t>
            </w:r>
            <w:r w:rsidRPr="00B7662E">
              <w:rPr>
                <w:rFonts w:eastAsia="Times New Roman"/>
                <w:color w:val="000000"/>
                <w:sz w:val="12"/>
                <w:szCs w:val="12"/>
                <w:u w:val="single"/>
              </w:rPr>
              <w:br/>
            </w:r>
            <w:r w:rsidRPr="00B7662E">
              <w:rPr>
                <w:rFonts w:eastAsia="Times New Roman"/>
                <w:color w:val="000000"/>
                <w:sz w:val="12"/>
                <w:szCs w:val="12"/>
              </w:rPr>
              <w:t>Chest tube drainage (mL): 660 (50)</w:t>
            </w:r>
            <w:r w:rsidRPr="00B7662E">
              <w:rPr>
                <w:rFonts w:eastAsia="Times New Roman"/>
                <w:color w:val="000000"/>
                <w:sz w:val="12"/>
                <w:szCs w:val="12"/>
              </w:rPr>
              <w:br/>
              <w:t>RBC transfusions (units): 3 (0.3)</w:t>
            </w:r>
            <w:r w:rsidRPr="00B7662E">
              <w:rPr>
                <w:rFonts w:eastAsia="Times New Roman"/>
                <w:color w:val="000000"/>
                <w:sz w:val="12"/>
                <w:szCs w:val="12"/>
              </w:rPr>
              <w:br/>
              <w:t>Reoperation: 9 (3.6%)</w:t>
            </w:r>
            <w:r w:rsidRPr="00B7662E">
              <w:rPr>
                <w:rFonts w:eastAsia="Times New Roman"/>
                <w:color w:val="000000"/>
                <w:sz w:val="12"/>
                <w:szCs w:val="12"/>
              </w:rPr>
              <w:br/>
              <w:t>BARC 4 major bleeding event within 7d: 59 (24.6%)</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2 days</w:t>
            </w:r>
            <w:r w:rsidRPr="00B7662E">
              <w:rPr>
                <w:rFonts w:eastAsia="Times New Roman"/>
                <w:color w:val="000000"/>
                <w:sz w:val="12"/>
                <w:szCs w:val="12"/>
                <w:u w:val="single"/>
              </w:rPr>
              <w:br/>
            </w:r>
            <w:r w:rsidRPr="00B7662E">
              <w:rPr>
                <w:rFonts w:eastAsia="Times New Roman"/>
                <w:color w:val="000000"/>
                <w:sz w:val="12"/>
                <w:szCs w:val="12"/>
              </w:rPr>
              <w:t>Chest tube drainage (mL): 600 (40)</w:t>
            </w:r>
            <w:r w:rsidRPr="00B7662E">
              <w:rPr>
                <w:rFonts w:eastAsia="Times New Roman"/>
                <w:color w:val="000000"/>
                <w:sz w:val="12"/>
                <w:szCs w:val="12"/>
              </w:rPr>
              <w:br/>
              <w:t>RBC transfusions (units): 2.8 (0.9)</w:t>
            </w:r>
            <w:r w:rsidRPr="00B7662E">
              <w:rPr>
                <w:rFonts w:eastAsia="Times New Roman"/>
                <w:color w:val="000000"/>
                <w:sz w:val="12"/>
                <w:szCs w:val="12"/>
              </w:rPr>
              <w:br/>
              <w:t>Reoperation: 17 (4.7%)</w:t>
            </w:r>
            <w:r w:rsidRPr="00B7662E">
              <w:rPr>
                <w:rFonts w:eastAsia="Times New Roman"/>
                <w:color w:val="000000"/>
                <w:sz w:val="12"/>
                <w:szCs w:val="12"/>
              </w:rPr>
              <w:br/>
              <w:t>BARC 4 major bleeding event within 7d: 70 (19.4%)</w:t>
            </w:r>
          </w:p>
        </w:tc>
        <w:tc>
          <w:tcPr>
            <w:tcW w:w="1080" w:type="dxa"/>
            <w:tcBorders>
              <w:top w:val="single" w:sz="4" w:space="0" w:color="auto"/>
              <w:left w:val="nil"/>
              <w:bottom w:val="single" w:sz="4" w:space="0" w:color="auto"/>
              <w:right w:val="nil"/>
            </w:tcBorders>
            <w:hideMark/>
          </w:tcPr>
          <w:p w14:paraId="22BD6AF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3 days</w:t>
            </w:r>
            <w:r w:rsidRPr="00B7662E">
              <w:rPr>
                <w:rFonts w:eastAsia="Times New Roman"/>
                <w:color w:val="000000"/>
                <w:sz w:val="12"/>
                <w:szCs w:val="12"/>
                <w:u w:val="single"/>
              </w:rPr>
              <w:br/>
            </w:r>
            <w:r w:rsidRPr="00B7662E">
              <w:rPr>
                <w:rFonts w:eastAsia="Times New Roman"/>
                <w:color w:val="000000"/>
                <w:sz w:val="12"/>
                <w:szCs w:val="12"/>
              </w:rPr>
              <w:t>Chest tube drainage (mL): 595 (45)</w:t>
            </w:r>
            <w:r w:rsidRPr="00B7662E">
              <w:rPr>
                <w:rFonts w:eastAsia="Times New Roman"/>
                <w:color w:val="000000"/>
                <w:sz w:val="12"/>
                <w:szCs w:val="12"/>
              </w:rPr>
              <w:br/>
              <w:t>RBC transfusions (units): 2.5 (0.7)</w:t>
            </w:r>
            <w:r w:rsidRPr="00B7662E">
              <w:rPr>
                <w:rFonts w:eastAsia="Times New Roman"/>
                <w:color w:val="000000"/>
                <w:sz w:val="12"/>
                <w:szCs w:val="12"/>
              </w:rPr>
              <w:br/>
              <w:t>Reoperation: 6 (1.8%)</w:t>
            </w:r>
            <w:r w:rsidRPr="00B7662E">
              <w:rPr>
                <w:rFonts w:eastAsia="Times New Roman"/>
                <w:color w:val="000000"/>
                <w:sz w:val="12"/>
                <w:szCs w:val="12"/>
              </w:rPr>
              <w:br/>
              <w:t>BARC 4 major bleeding event within 7d: 43 (13%)</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4 days</w:t>
            </w:r>
            <w:r w:rsidRPr="00B7662E">
              <w:rPr>
                <w:rFonts w:eastAsia="Times New Roman"/>
                <w:color w:val="000000"/>
                <w:sz w:val="12"/>
                <w:szCs w:val="12"/>
                <w:u w:val="single"/>
              </w:rPr>
              <w:br/>
            </w:r>
            <w:r w:rsidRPr="00B7662E">
              <w:rPr>
                <w:rFonts w:eastAsia="Times New Roman"/>
                <w:color w:val="000000"/>
                <w:sz w:val="12"/>
                <w:szCs w:val="12"/>
              </w:rPr>
              <w:t>Chest tube drainage (mL): 590 (40)</w:t>
            </w:r>
            <w:r w:rsidRPr="00B7662E">
              <w:rPr>
                <w:rFonts w:eastAsia="Times New Roman"/>
                <w:color w:val="000000"/>
                <w:sz w:val="12"/>
                <w:szCs w:val="12"/>
              </w:rPr>
              <w:br/>
              <w:t>RBC transfusions (units): 2.5 (0.5)</w:t>
            </w:r>
            <w:r w:rsidRPr="00B7662E">
              <w:rPr>
                <w:rFonts w:eastAsia="Times New Roman"/>
                <w:color w:val="000000"/>
                <w:sz w:val="12"/>
                <w:szCs w:val="12"/>
              </w:rPr>
              <w:br/>
              <w:t>Reoperation: 10 (2.3%)</w:t>
            </w:r>
            <w:r w:rsidRPr="00B7662E">
              <w:rPr>
                <w:rFonts w:eastAsia="Times New Roman"/>
                <w:color w:val="000000"/>
                <w:sz w:val="12"/>
                <w:szCs w:val="12"/>
              </w:rPr>
              <w:br/>
              <w:t>BARC 4 major bleeding event within 7d: 62 (14.5%)</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5 days</w:t>
            </w:r>
            <w:r w:rsidRPr="00B7662E">
              <w:rPr>
                <w:rFonts w:eastAsia="Times New Roman"/>
                <w:color w:val="000000"/>
                <w:sz w:val="12"/>
                <w:szCs w:val="12"/>
                <w:u w:val="single"/>
              </w:rPr>
              <w:br/>
            </w:r>
            <w:r w:rsidRPr="00B7662E">
              <w:rPr>
                <w:rFonts w:eastAsia="Times New Roman"/>
                <w:color w:val="000000"/>
                <w:sz w:val="12"/>
                <w:szCs w:val="12"/>
              </w:rPr>
              <w:t>Chest tube drainage (mL): 560 (35)</w:t>
            </w:r>
            <w:r w:rsidRPr="00B7662E">
              <w:rPr>
                <w:rFonts w:eastAsia="Times New Roman"/>
                <w:color w:val="000000"/>
                <w:sz w:val="12"/>
                <w:szCs w:val="12"/>
              </w:rPr>
              <w:br/>
              <w:t>RBC transfusions (units): 2.6 (0.6)</w:t>
            </w:r>
            <w:r w:rsidRPr="00B7662E">
              <w:rPr>
                <w:rFonts w:eastAsia="Times New Roman"/>
                <w:color w:val="000000"/>
                <w:sz w:val="12"/>
                <w:szCs w:val="12"/>
              </w:rPr>
              <w:br/>
              <w:t>Reoperation: 10 (2.3%)</w:t>
            </w:r>
            <w:r w:rsidRPr="00B7662E">
              <w:rPr>
                <w:rFonts w:eastAsia="Times New Roman"/>
                <w:color w:val="000000"/>
                <w:sz w:val="12"/>
                <w:szCs w:val="12"/>
              </w:rPr>
              <w:br/>
              <w:t>BARC 4 major bleeding event within 7d: 56 (13%)</w:t>
            </w:r>
          </w:p>
        </w:tc>
        <w:tc>
          <w:tcPr>
            <w:tcW w:w="810" w:type="dxa"/>
            <w:tcBorders>
              <w:top w:val="single" w:sz="4" w:space="0" w:color="auto"/>
              <w:left w:val="nil"/>
              <w:bottom w:val="single" w:sz="4" w:space="0" w:color="auto"/>
              <w:right w:val="nil"/>
            </w:tcBorders>
            <w:hideMark/>
          </w:tcPr>
          <w:p w14:paraId="57BE872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4354178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0C172B2D"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6FE0195D"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0339F196"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Y: Univariable associations between clinical outcomes and study variables were analyzed using binary logistic regression.</w:t>
            </w:r>
          </w:p>
        </w:tc>
        <w:tc>
          <w:tcPr>
            <w:tcW w:w="957" w:type="dxa"/>
            <w:tcBorders>
              <w:top w:val="single" w:sz="4" w:space="0" w:color="auto"/>
              <w:left w:val="nil"/>
              <w:bottom w:val="single" w:sz="4" w:space="0" w:color="auto"/>
              <w:right w:val="nil"/>
            </w:tcBorders>
            <w:hideMark/>
          </w:tcPr>
          <w:p w14:paraId="60F5B11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This study included a subgroup analysis of incidence of myocardial ischemia, </w:t>
            </w:r>
            <w:proofErr w:type="gramStart"/>
            <w:r w:rsidRPr="00B7662E">
              <w:rPr>
                <w:rFonts w:eastAsia="Times New Roman"/>
                <w:color w:val="000000"/>
                <w:sz w:val="12"/>
                <w:szCs w:val="12"/>
              </w:rPr>
              <w:t>however</w:t>
            </w:r>
            <w:proofErr w:type="gramEnd"/>
            <w:r w:rsidRPr="00B7662E">
              <w:rPr>
                <w:rFonts w:eastAsia="Times New Roman"/>
                <w:color w:val="000000"/>
                <w:sz w:val="12"/>
                <w:szCs w:val="12"/>
              </w:rPr>
              <w:t xml:space="preserve"> did not analyze ischemic outcome by DAPT use, so it was not relevant to this review.</w:t>
            </w:r>
          </w:p>
        </w:tc>
      </w:tr>
      <w:tr w:rsidR="004F1769" w:rsidRPr="00B7662E" w14:paraId="7E5D6A92" w14:textId="77777777" w:rsidTr="00B744E3">
        <w:trPr>
          <w:trHeight w:val="2352"/>
        </w:trPr>
        <w:tc>
          <w:tcPr>
            <w:tcW w:w="1162" w:type="dxa"/>
            <w:tcBorders>
              <w:top w:val="single" w:sz="4" w:space="0" w:color="auto"/>
              <w:left w:val="nil"/>
              <w:bottom w:val="single" w:sz="4" w:space="0" w:color="auto"/>
              <w:right w:val="nil"/>
            </w:tcBorders>
            <w:hideMark/>
          </w:tcPr>
          <w:p w14:paraId="5C86EF07"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lastRenderedPageBreak/>
              <w:t>Irie</w:t>
            </w:r>
            <w:proofErr w:type="spellEnd"/>
            <w:r w:rsidRPr="00B7662E">
              <w:rPr>
                <w:rFonts w:eastAsia="Times New Roman"/>
                <w:color w:val="000000"/>
                <w:sz w:val="12"/>
                <w:szCs w:val="12"/>
              </w:rPr>
              <w:t>,</w:t>
            </w:r>
            <w:r w:rsidRPr="00B7662E">
              <w:rPr>
                <w:rFonts w:eastAsia="Times New Roman"/>
                <w:color w:val="000000"/>
                <w:sz w:val="12"/>
                <w:szCs w:val="12"/>
              </w:rPr>
              <w:br/>
              <w:t>2019</w:t>
            </w:r>
            <w:r>
              <w:rPr>
                <w:rFonts w:eastAsia="Times New Roman"/>
                <w:color w:val="000000"/>
                <w:sz w:val="12"/>
                <w:szCs w:val="12"/>
              </w:rPr>
              <w:fldChar w:fldCharType="begin">
                <w:fldData xml:space="preserve">PEVuZE5vdGU+PENpdGUgRXhjbHVkZUF1dGg9IjEiIEV4Y2x1ZGVZZWFyPSIxIj48QXV0aG9yPkly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PEVuZE5vdGU+PENpdGUgRXhjbHVkZUF1dGg9IjEiIEV4Y2x1ZGVZZWFyPSIxIj48QXV0aG9yPkly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(26)</w:t>
            </w:r>
            <w:r>
              <w:rPr>
                <w:rFonts w:eastAsia="Times New Roman"/>
                <w:color w:val="000000"/>
                <w:sz w:val="12"/>
                <w:szCs w:val="12"/>
              </w:rPr>
              <w:fldChar w:fldCharType="end"/>
            </w:r>
          </w:p>
          <w:p w14:paraId="3F8CBFF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15ADAAE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Non-cardiac surgery (emergent, procedure performed within 24hrs of diagnosis)</w:t>
            </w:r>
          </w:p>
        </w:tc>
        <w:tc>
          <w:tcPr>
            <w:tcW w:w="1170" w:type="dxa"/>
            <w:tcBorders>
              <w:top w:val="single" w:sz="4" w:space="0" w:color="auto"/>
              <w:left w:val="nil"/>
              <w:bottom w:val="single" w:sz="4" w:space="0" w:color="auto"/>
              <w:right w:val="nil"/>
            </w:tcBorders>
            <w:hideMark/>
          </w:tcPr>
          <w:p w14:paraId="4281DB3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133 (100%)</w:t>
            </w:r>
            <w:r w:rsidRPr="00B7662E">
              <w:rPr>
                <w:rFonts w:eastAsia="Times New Roman"/>
                <w:color w:val="000000"/>
                <w:sz w:val="12"/>
                <w:szCs w:val="12"/>
              </w:rPr>
              <w:br/>
            </w:r>
            <w:r w:rsidRPr="00B7662E">
              <w:rPr>
                <w:rFonts w:eastAsia="Times New Roman"/>
                <w:color w:val="000000"/>
                <w:sz w:val="12"/>
                <w:szCs w:val="12"/>
              </w:rPr>
              <w:br/>
              <w:t>Compares ASA + different P2Y12 inhibitors</w:t>
            </w:r>
            <w:r w:rsidRPr="00B7662E">
              <w:rPr>
                <w:rFonts w:eastAsia="Times New Roman"/>
                <w:color w:val="000000"/>
                <w:sz w:val="12"/>
                <w:szCs w:val="12"/>
              </w:rPr>
              <w:br/>
              <w:t>Groups:</w:t>
            </w:r>
            <w:r w:rsidRPr="00B7662E">
              <w:rPr>
                <w:rFonts w:eastAsia="Times New Roman"/>
                <w:color w:val="000000"/>
                <w:sz w:val="12"/>
                <w:szCs w:val="12"/>
              </w:rPr>
              <w:br/>
              <w:t xml:space="preserve"> Clopidogrel (n=86)</w:t>
            </w:r>
            <w:r w:rsidRPr="00B7662E">
              <w:rPr>
                <w:rFonts w:eastAsia="Times New Roman"/>
                <w:color w:val="000000"/>
                <w:sz w:val="12"/>
                <w:szCs w:val="12"/>
              </w:rPr>
              <w:br/>
              <w:t xml:space="preserve"> </w:t>
            </w:r>
            <w:proofErr w:type="spellStart"/>
            <w:r w:rsidRPr="00B7662E">
              <w:rPr>
                <w:rFonts w:eastAsia="Times New Roman"/>
                <w:color w:val="000000"/>
                <w:sz w:val="12"/>
                <w:szCs w:val="12"/>
              </w:rPr>
              <w:t>Ticlodipine</w:t>
            </w:r>
            <w:proofErr w:type="spellEnd"/>
            <w:r w:rsidRPr="00B7662E">
              <w:rPr>
                <w:rFonts w:eastAsia="Times New Roman"/>
                <w:color w:val="000000"/>
                <w:sz w:val="12"/>
                <w:szCs w:val="12"/>
              </w:rPr>
              <w:t xml:space="preserve"> (n=37)</w:t>
            </w:r>
            <w:r w:rsidRPr="00B7662E">
              <w:rPr>
                <w:rFonts w:eastAsia="Times New Roman"/>
                <w:color w:val="000000"/>
                <w:sz w:val="12"/>
                <w:szCs w:val="12"/>
              </w:rPr>
              <w:br/>
              <w:t xml:space="preserve"> Prasugrel (n=10)</w:t>
            </w:r>
            <w:r w:rsidRPr="00B7662E">
              <w:rPr>
                <w:rFonts w:eastAsia="Times New Roman"/>
                <w:color w:val="000000"/>
                <w:sz w:val="12"/>
                <w:szCs w:val="12"/>
              </w:rPr>
              <w:br/>
              <w:t xml:space="preserve">*All patients received ASA &lt; 5d and P2Y12 &lt; 7d before emergent surgery </w:t>
            </w:r>
          </w:p>
        </w:tc>
        <w:tc>
          <w:tcPr>
            <w:tcW w:w="1710" w:type="dxa"/>
            <w:tcBorders>
              <w:top w:val="single" w:sz="4" w:space="0" w:color="auto"/>
              <w:left w:val="nil"/>
              <w:bottom w:val="single" w:sz="4" w:space="0" w:color="auto"/>
              <w:right w:val="nil"/>
            </w:tcBorders>
            <w:hideMark/>
          </w:tcPr>
          <w:p w14:paraId="0AC2FC5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PCI (100%)</w:t>
            </w:r>
            <w:r w:rsidRPr="00B7662E">
              <w:rPr>
                <w:rFonts w:eastAsia="Times New Roman"/>
                <w:color w:val="000000"/>
                <w:sz w:val="12"/>
                <w:szCs w:val="12"/>
              </w:rPr>
              <w:br/>
              <w:t>Time: 982d (0-6433)</w:t>
            </w:r>
            <w:r w:rsidRPr="00B7662E">
              <w:rPr>
                <w:rFonts w:eastAsia="Times New Roman"/>
                <w:color w:val="000000"/>
                <w:sz w:val="12"/>
                <w:szCs w:val="12"/>
              </w:rPr>
              <w:br/>
              <w:t>Age: 74 (38-90)</w:t>
            </w:r>
            <w:r w:rsidRPr="00B7662E">
              <w:rPr>
                <w:rFonts w:eastAsia="Times New Roman"/>
                <w:color w:val="000000"/>
                <w:sz w:val="12"/>
                <w:szCs w:val="12"/>
              </w:rPr>
              <w:br/>
              <w:t>Gender: 73.7% male</w:t>
            </w:r>
          </w:p>
        </w:tc>
        <w:tc>
          <w:tcPr>
            <w:tcW w:w="1350" w:type="dxa"/>
            <w:tcBorders>
              <w:top w:val="single" w:sz="4" w:space="0" w:color="auto"/>
              <w:left w:val="nil"/>
              <w:bottom w:val="single" w:sz="4" w:space="0" w:color="auto"/>
              <w:right w:val="nil"/>
            </w:tcBorders>
            <w:hideMark/>
          </w:tcPr>
          <w:p w14:paraId="75581E2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Clopidogrel</w:t>
            </w:r>
            <w:r w:rsidRPr="00B7662E">
              <w:rPr>
                <w:rFonts w:eastAsia="Times New Roman"/>
                <w:color w:val="000000"/>
                <w:sz w:val="12"/>
                <w:szCs w:val="12"/>
              </w:rPr>
              <w:br/>
              <w:t>Life threatening or major bleed: 12 (14%)</w:t>
            </w:r>
            <w:r w:rsidRPr="00B7662E">
              <w:rPr>
                <w:rFonts w:eastAsia="Times New Roman"/>
                <w:color w:val="000000"/>
                <w:sz w:val="12"/>
                <w:szCs w:val="12"/>
              </w:rPr>
              <w:br/>
            </w:r>
            <w:r w:rsidRPr="00B7662E">
              <w:rPr>
                <w:rFonts w:eastAsia="Times New Roman"/>
                <w:color w:val="000000"/>
                <w:sz w:val="12"/>
                <w:szCs w:val="12"/>
              </w:rPr>
              <w:br/>
            </w:r>
            <w:proofErr w:type="spellStart"/>
            <w:r w:rsidRPr="00B7662E">
              <w:rPr>
                <w:rFonts w:eastAsia="Times New Roman"/>
                <w:color w:val="000000"/>
                <w:sz w:val="12"/>
                <w:szCs w:val="12"/>
                <w:u w:val="single"/>
              </w:rPr>
              <w:t>Ticlodipine</w:t>
            </w:r>
            <w:proofErr w:type="spellEnd"/>
            <w:r w:rsidRPr="00B7662E">
              <w:rPr>
                <w:rFonts w:eastAsia="Times New Roman"/>
                <w:color w:val="000000"/>
                <w:sz w:val="12"/>
                <w:szCs w:val="12"/>
              </w:rPr>
              <w:br/>
              <w:t>Life threatening or major bleed: 3 (8.1%)</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Prasugrel</w:t>
            </w:r>
            <w:r w:rsidRPr="00B7662E">
              <w:rPr>
                <w:rFonts w:eastAsia="Times New Roman"/>
                <w:color w:val="000000"/>
                <w:sz w:val="12"/>
                <w:szCs w:val="12"/>
                <w:u w:val="single"/>
              </w:rPr>
              <w:br/>
            </w:r>
            <w:r w:rsidRPr="00B7662E">
              <w:rPr>
                <w:rFonts w:eastAsia="Times New Roman"/>
                <w:color w:val="000000"/>
                <w:sz w:val="12"/>
                <w:szCs w:val="12"/>
              </w:rPr>
              <w:t>Life threatening or major bleed: 3 (30%)</w:t>
            </w:r>
          </w:p>
        </w:tc>
        <w:tc>
          <w:tcPr>
            <w:tcW w:w="1080" w:type="dxa"/>
            <w:tcBorders>
              <w:top w:val="single" w:sz="4" w:space="0" w:color="auto"/>
              <w:left w:val="nil"/>
              <w:bottom w:val="single" w:sz="4" w:space="0" w:color="auto"/>
              <w:right w:val="nil"/>
            </w:tcBorders>
            <w:hideMark/>
          </w:tcPr>
          <w:p w14:paraId="508A8C7F" w14:textId="77777777" w:rsidR="004F1769" w:rsidRPr="00B7662E" w:rsidRDefault="004F1769" w:rsidP="00B744E3">
            <w:pPr>
              <w:rPr>
                <w:rFonts w:eastAsia="Times New Roman"/>
                <w:color w:val="000000"/>
                <w:sz w:val="12"/>
                <w:szCs w:val="12"/>
              </w:rPr>
            </w:pPr>
          </w:p>
        </w:tc>
        <w:tc>
          <w:tcPr>
            <w:tcW w:w="810" w:type="dxa"/>
            <w:tcBorders>
              <w:top w:val="single" w:sz="4" w:space="0" w:color="auto"/>
              <w:left w:val="nil"/>
              <w:bottom w:val="single" w:sz="4" w:space="0" w:color="auto"/>
              <w:right w:val="nil"/>
            </w:tcBorders>
            <w:hideMark/>
          </w:tcPr>
          <w:p w14:paraId="6E3CD08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Restarting antiplatelet agents earlier than 2d postoperatively</w:t>
            </w:r>
            <w:r w:rsidRPr="00B7662E">
              <w:rPr>
                <w:rFonts w:eastAsia="Times New Roman"/>
                <w:color w:val="000000"/>
                <w:sz w:val="12"/>
                <w:szCs w:val="12"/>
              </w:rPr>
              <w:br/>
              <w:t>Life threatening or major bleed: 11 (8.3%)</w:t>
            </w:r>
          </w:p>
        </w:tc>
        <w:tc>
          <w:tcPr>
            <w:tcW w:w="1260" w:type="dxa"/>
            <w:tcBorders>
              <w:top w:val="single" w:sz="4" w:space="0" w:color="auto"/>
              <w:left w:val="nil"/>
              <w:bottom w:val="single" w:sz="4" w:space="0" w:color="auto"/>
              <w:right w:val="nil"/>
            </w:tcBorders>
            <w:hideMark/>
          </w:tcPr>
          <w:p w14:paraId="2E19D16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2F83DD33"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70C9B382"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04F8751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Multiple methods: Kaplan-Meier method to describe survival until 180 days after surgery, log-rank test to compare survival between the groups. Multivariable logistic regression. Cox proportional hazard model and estimated hazard ratios (HRs). Covariates were also evaluated for collinearity. </w:t>
            </w:r>
          </w:p>
        </w:tc>
        <w:tc>
          <w:tcPr>
            <w:tcW w:w="957" w:type="dxa"/>
            <w:tcBorders>
              <w:top w:val="single" w:sz="4" w:space="0" w:color="auto"/>
              <w:left w:val="nil"/>
              <w:bottom w:val="single" w:sz="4" w:space="0" w:color="auto"/>
              <w:right w:val="nil"/>
            </w:tcBorders>
            <w:hideMark/>
          </w:tcPr>
          <w:p w14:paraId="4AB0DEBA" w14:textId="77777777" w:rsidR="004F1769" w:rsidRPr="00B7662E" w:rsidRDefault="004F1769" w:rsidP="00B744E3">
            <w:pPr>
              <w:spacing w:before="40" w:after="40" w:line="256" w:lineRule="auto"/>
              <w:rPr>
                <w:rFonts w:eastAsia="Times New Roman"/>
                <w:color w:val="000000"/>
                <w:sz w:val="12"/>
                <w:szCs w:val="12"/>
              </w:rPr>
            </w:pPr>
            <w:proofErr w:type="gramStart"/>
            <w:r w:rsidRPr="00B7662E">
              <w:rPr>
                <w:rFonts w:eastAsia="Times New Roman"/>
                <w:color w:val="000000"/>
                <w:sz w:val="12"/>
                <w:szCs w:val="12"/>
              </w:rPr>
              <w:t>The majority of</w:t>
            </w:r>
            <w:proofErr w:type="gramEnd"/>
            <w:r w:rsidRPr="00B7662E">
              <w:rPr>
                <w:rFonts w:eastAsia="Times New Roman"/>
                <w:color w:val="000000"/>
                <w:sz w:val="12"/>
                <w:szCs w:val="12"/>
              </w:rPr>
              <w:t xml:space="preserve"> the results in this study were not useful to our review because the authors' analysis comprised of factors associated with a bleeding and non-bleeding group as opposed to a comparison of DAPT strategies. Additionally, patients received ASA and a P2Y12 inhibitor preop (given urgent nature of surgeries) and medication management consisted of P2Y12 type and restarting agents post op.</w:t>
            </w:r>
          </w:p>
        </w:tc>
      </w:tr>
      <w:tr w:rsidR="004F1769" w:rsidRPr="00B7662E" w14:paraId="4C5CEC6D" w14:textId="77777777" w:rsidTr="00B744E3">
        <w:trPr>
          <w:trHeight w:val="6319"/>
        </w:trPr>
        <w:tc>
          <w:tcPr>
            <w:tcW w:w="1162" w:type="dxa"/>
            <w:tcBorders>
              <w:top w:val="single" w:sz="4" w:space="0" w:color="auto"/>
              <w:left w:val="nil"/>
              <w:bottom w:val="single" w:sz="4" w:space="0" w:color="auto"/>
              <w:right w:val="nil"/>
            </w:tcBorders>
            <w:hideMark/>
          </w:tcPr>
          <w:p w14:paraId="60CE5D8C"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lastRenderedPageBreak/>
              <w:t>Vuilliomenet</w:t>
            </w:r>
            <w:proofErr w:type="spellEnd"/>
            <w:r w:rsidRPr="00B7662E">
              <w:rPr>
                <w:rFonts w:eastAsia="Times New Roman"/>
                <w:color w:val="000000"/>
                <w:sz w:val="12"/>
                <w:szCs w:val="12"/>
              </w:rPr>
              <w:t xml:space="preserve">, </w:t>
            </w:r>
            <w:r w:rsidRPr="00B7662E">
              <w:rPr>
                <w:rFonts w:eastAsia="Times New Roman"/>
                <w:color w:val="000000"/>
                <w:sz w:val="12"/>
                <w:szCs w:val="12"/>
              </w:rPr>
              <w:br/>
              <w:t>2019</w:t>
            </w:r>
            <w:r>
              <w:rPr>
                <w:rFonts w:eastAsia="Times New Roman"/>
                <w:color w:val="000000"/>
                <w:sz w:val="12"/>
                <w:szCs w:val="12"/>
              </w:rPr>
              <w:fldChar w:fldCharType="begin">
                <w:fldData xml:space="preserve">PEVuZE5vdGU+PENpdGUgRXhjbHVkZUF1dGg9IjEiIEV4Y2x1ZGVZZWFyPSIxIj48QXV0aG9yPlZ1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PEVuZE5vdGU+PENpdGUgRXhjbHVkZUF1dGg9IjEiIEV4Y2x1ZGVZZWFyPSIxIj48QXV0aG9yPlZ1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(36)</w:t>
            </w:r>
            <w:r>
              <w:rPr>
                <w:rFonts w:eastAsia="Times New Roman"/>
                <w:color w:val="000000"/>
                <w:sz w:val="12"/>
                <w:szCs w:val="12"/>
              </w:rPr>
              <w:fldChar w:fldCharType="end"/>
            </w:r>
            <w:r w:rsidRPr="00B7662E">
              <w:rPr>
                <w:rFonts w:eastAsia="Times New Roman"/>
                <w:color w:val="000000"/>
                <w:sz w:val="12"/>
                <w:szCs w:val="12"/>
              </w:rPr>
              <w:b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67E79D1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(emergency or urgent) </w:t>
            </w:r>
          </w:p>
        </w:tc>
        <w:tc>
          <w:tcPr>
            <w:tcW w:w="1170" w:type="dxa"/>
            <w:tcBorders>
              <w:top w:val="single" w:sz="4" w:space="0" w:color="auto"/>
              <w:left w:val="nil"/>
              <w:bottom w:val="single" w:sz="4" w:space="0" w:color="auto"/>
              <w:right w:val="nil"/>
            </w:tcBorders>
            <w:hideMark/>
          </w:tcPr>
          <w:p w14:paraId="3B82AEB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262 (78%)</w:t>
            </w:r>
            <w:r w:rsidRPr="00B7662E">
              <w:rPr>
                <w:rFonts w:eastAsia="Times New Roman"/>
                <w:color w:val="000000"/>
                <w:sz w:val="12"/>
                <w:szCs w:val="12"/>
              </w:rPr>
              <w:br/>
            </w:r>
            <w:r w:rsidRPr="00B7662E">
              <w:rPr>
                <w:rFonts w:eastAsia="Times New Roman"/>
                <w:color w:val="000000"/>
                <w:sz w:val="12"/>
                <w:szCs w:val="12"/>
              </w:rPr>
              <w:br/>
              <w:t xml:space="preserve">Groups: Time of ticagrelor, prasugrel or clopidogrel d/c before surgery: </w:t>
            </w:r>
            <w:r w:rsidRPr="00B7662E">
              <w:rPr>
                <w:rFonts w:eastAsia="Times New Roman"/>
                <w:color w:val="000000"/>
                <w:sz w:val="12"/>
                <w:szCs w:val="12"/>
              </w:rPr>
              <w:br/>
              <w:t xml:space="preserve">&lt;24h (n=101) </w:t>
            </w:r>
            <w:r w:rsidRPr="00B7662E">
              <w:rPr>
                <w:rFonts w:eastAsia="Times New Roman"/>
                <w:color w:val="000000"/>
                <w:sz w:val="12"/>
                <w:szCs w:val="12"/>
              </w:rPr>
              <w:br/>
              <w:t>24-48h (n=92)</w:t>
            </w:r>
            <w:r w:rsidRPr="00B7662E">
              <w:rPr>
                <w:rFonts w:eastAsia="Times New Roman"/>
                <w:color w:val="000000"/>
                <w:sz w:val="12"/>
                <w:szCs w:val="12"/>
              </w:rPr>
              <w:br/>
              <w:t>48-72h (n=21)</w:t>
            </w:r>
            <w:r w:rsidRPr="00B7662E">
              <w:rPr>
                <w:rFonts w:eastAsia="Times New Roman"/>
                <w:color w:val="000000"/>
                <w:sz w:val="12"/>
                <w:szCs w:val="12"/>
              </w:rPr>
              <w:br/>
              <w:t>&gt;72h (n=48)</w:t>
            </w:r>
          </w:p>
        </w:tc>
        <w:tc>
          <w:tcPr>
            <w:tcW w:w="1710" w:type="dxa"/>
            <w:tcBorders>
              <w:top w:val="single" w:sz="4" w:space="0" w:color="auto"/>
              <w:left w:val="nil"/>
              <w:bottom w:val="single" w:sz="4" w:space="0" w:color="auto"/>
              <w:right w:val="nil"/>
            </w:tcBorders>
            <w:hideMark/>
          </w:tcPr>
          <w:p w14:paraId="1F76364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ACS (100%)</w:t>
            </w:r>
            <w:r w:rsidRPr="00B7662E">
              <w:rPr>
                <w:rFonts w:eastAsia="Times New Roman"/>
                <w:color w:val="000000"/>
                <w:sz w:val="12"/>
                <w:szCs w:val="12"/>
              </w:rPr>
              <w:br/>
              <w:t xml:space="preserve">Time: ACS within 10 days </w:t>
            </w:r>
            <w:r w:rsidRPr="00B7662E">
              <w:rPr>
                <w:rFonts w:eastAsia="Times New Roman"/>
                <w:color w:val="000000"/>
                <w:sz w:val="12"/>
                <w:szCs w:val="12"/>
              </w:rPr>
              <w:br/>
            </w:r>
            <w:r w:rsidRPr="00B7662E">
              <w:rPr>
                <w:rFonts w:eastAsia="Times New Roman"/>
                <w:color w:val="000000"/>
                <w:sz w:val="12"/>
                <w:szCs w:val="12"/>
              </w:rPr>
              <w:br/>
              <w:t>Age:</w:t>
            </w:r>
            <w:r w:rsidRPr="00B7662E">
              <w:rPr>
                <w:rFonts w:eastAsia="Times New Roman"/>
                <w:color w:val="000000"/>
                <w:sz w:val="12"/>
                <w:szCs w:val="12"/>
              </w:rPr>
              <w:br/>
              <w:t>Ticagrelor (65.1 (11.0))</w:t>
            </w:r>
            <w:r w:rsidRPr="00B7662E">
              <w:rPr>
                <w:rFonts w:eastAsia="Times New Roman"/>
                <w:color w:val="000000"/>
                <w:sz w:val="12"/>
                <w:szCs w:val="12"/>
              </w:rPr>
              <w:br/>
              <w:t>Prasugrel (62.8(9.0))</w:t>
            </w:r>
            <w:r w:rsidRPr="00B7662E">
              <w:rPr>
                <w:rFonts w:eastAsia="Times New Roman"/>
                <w:color w:val="000000"/>
                <w:sz w:val="12"/>
                <w:szCs w:val="12"/>
              </w:rPr>
              <w:br/>
              <w:t>Clopidogrel (67.7(10.9))</w:t>
            </w:r>
            <w:r w:rsidRPr="00B7662E">
              <w:rPr>
                <w:rFonts w:eastAsia="Times New Roman"/>
                <w:color w:val="000000"/>
                <w:sz w:val="12"/>
                <w:szCs w:val="12"/>
              </w:rPr>
              <w:br/>
              <w:t xml:space="preserve">Gender: </w:t>
            </w:r>
            <w:r w:rsidRPr="00B7662E">
              <w:rPr>
                <w:rFonts w:eastAsia="Times New Roman"/>
                <w:color w:val="000000"/>
                <w:sz w:val="12"/>
                <w:szCs w:val="12"/>
              </w:rPr>
              <w:br/>
              <w:t>Ticagrelor (89% male)</w:t>
            </w:r>
            <w:r w:rsidRPr="00B7662E">
              <w:rPr>
                <w:rFonts w:eastAsia="Times New Roman"/>
                <w:color w:val="000000"/>
                <w:sz w:val="12"/>
                <w:szCs w:val="12"/>
              </w:rPr>
              <w:br/>
              <w:t>Prasugrel (85%)</w:t>
            </w:r>
            <w:r w:rsidRPr="00B7662E">
              <w:rPr>
                <w:rFonts w:eastAsia="Times New Roman"/>
                <w:color w:val="000000"/>
                <w:sz w:val="12"/>
                <w:szCs w:val="12"/>
              </w:rPr>
              <w:br/>
              <w:t>Clopidogrel (78%)</w:t>
            </w:r>
          </w:p>
        </w:tc>
        <w:tc>
          <w:tcPr>
            <w:tcW w:w="1350" w:type="dxa"/>
            <w:tcBorders>
              <w:top w:val="single" w:sz="4" w:space="0" w:color="auto"/>
              <w:left w:val="nil"/>
              <w:bottom w:val="single" w:sz="4" w:space="0" w:color="auto"/>
              <w:right w:val="nil"/>
            </w:tcBorders>
            <w:hideMark/>
          </w:tcPr>
          <w:p w14:paraId="150DA67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d/c ticagrelor &lt;24h</w:t>
            </w:r>
            <w:r w:rsidRPr="00B7662E">
              <w:rPr>
                <w:rFonts w:eastAsia="Times New Roman"/>
                <w:color w:val="000000"/>
                <w:sz w:val="12"/>
                <w:szCs w:val="12"/>
              </w:rPr>
              <w:br/>
              <w:t>Chest tube drainage (cc): 1220 (1197.0)</w:t>
            </w:r>
            <w:r w:rsidRPr="00B7662E">
              <w:rPr>
                <w:rFonts w:eastAsia="Times New Roman"/>
                <w:color w:val="000000"/>
                <w:sz w:val="12"/>
                <w:szCs w:val="12"/>
              </w:rPr>
              <w:br/>
              <w:t>any transfusion (units): 2.5 (17.9)</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prasugrel &lt;24h</w:t>
            </w:r>
            <w:r w:rsidRPr="00B7662E">
              <w:rPr>
                <w:rFonts w:eastAsia="Times New Roman"/>
                <w:color w:val="000000"/>
                <w:sz w:val="12"/>
                <w:szCs w:val="12"/>
              </w:rPr>
              <w:br/>
              <w:t>Chest tube drainage (cc): 1320 (1934.4)</w:t>
            </w:r>
            <w:r w:rsidRPr="00B7662E">
              <w:rPr>
                <w:rFonts w:eastAsia="Times New Roman"/>
                <w:color w:val="000000"/>
                <w:sz w:val="12"/>
                <w:szCs w:val="12"/>
              </w:rPr>
              <w:br/>
              <w:t>any transfusion (units): 2 (22.5)</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clopidogrel &lt;24h</w:t>
            </w:r>
            <w:r w:rsidRPr="00B7662E">
              <w:rPr>
                <w:rFonts w:eastAsia="Times New Roman"/>
                <w:color w:val="000000"/>
                <w:sz w:val="12"/>
                <w:szCs w:val="12"/>
              </w:rPr>
              <w:br/>
              <w:t>Chest tube drainage (cc): 1190 (494.3)</w:t>
            </w:r>
            <w:r w:rsidRPr="00B7662E">
              <w:rPr>
                <w:rFonts w:eastAsia="Times New Roman"/>
                <w:color w:val="000000"/>
                <w:sz w:val="12"/>
                <w:szCs w:val="12"/>
              </w:rPr>
              <w:br/>
              <w:t>any transfusion (units): 1 (6.0)</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ticagrelor 24-48h</w:t>
            </w:r>
            <w:r w:rsidRPr="00B7662E">
              <w:rPr>
                <w:rFonts w:eastAsia="Times New Roman"/>
                <w:color w:val="000000"/>
                <w:sz w:val="12"/>
                <w:szCs w:val="12"/>
              </w:rPr>
              <w:br/>
              <w:t>Chest tube drainage (cc): 1220 (440.0)</w:t>
            </w:r>
            <w:r w:rsidRPr="00B7662E">
              <w:rPr>
                <w:rFonts w:eastAsia="Times New Roman"/>
                <w:color w:val="000000"/>
                <w:sz w:val="12"/>
                <w:szCs w:val="12"/>
              </w:rPr>
              <w:br/>
              <w:t>any transfusion (units): 1 (4.1)</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prasugrel 24-48h</w:t>
            </w:r>
            <w:r w:rsidRPr="00B7662E">
              <w:rPr>
                <w:rFonts w:eastAsia="Times New Roman"/>
                <w:color w:val="000000"/>
                <w:sz w:val="12"/>
                <w:szCs w:val="12"/>
              </w:rPr>
              <w:br/>
              <w:t>Chest tube drainage (cc): 1050 (742.5)</w:t>
            </w:r>
            <w:r w:rsidRPr="00B7662E">
              <w:rPr>
                <w:rFonts w:eastAsia="Times New Roman"/>
                <w:color w:val="000000"/>
                <w:sz w:val="12"/>
                <w:szCs w:val="12"/>
              </w:rPr>
              <w:br/>
              <w:t>any transfusion (units): 1 (5.2)</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clopidogrel 24-48h</w:t>
            </w:r>
            <w:r w:rsidRPr="00B7662E">
              <w:rPr>
                <w:rFonts w:eastAsia="Times New Roman"/>
                <w:color w:val="000000"/>
                <w:sz w:val="12"/>
                <w:szCs w:val="12"/>
              </w:rPr>
              <w:br/>
              <w:t>Chest tube drainage (cc): 830 (1319.0)</w:t>
            </w:r>
            <w:r w:rsidRPr="00B7662E">
              <w:rPr>
                <w:rFonts w:eastAsia="Times New Roman"/>
                <w:color w:val="000000"/>
                <w:sz w:val="12"/>
                <w:szCs w:val="12"/>
              </w:rPr>
              <w:br/>
              <w:t>any transfusion (units): 1 (10.6)</w:t>
            </w:r>
            <w:r w:rsidRPr="00B7662E">
              <w:rPr>
                <w:rFonts w:eastAsia="Times New Roman"/>
                <w:color w:val="000000"/>
                <w:sz w:val="12"/>
                <w:szCs w:val="12"/>
              </w:rPr>
              <w:br/>
              <w:t xml:space="preserve">reoperation: </w:t>
            </w:r>
          </w:p>
        </w:tc>
        <w:tc>
          <w:tcPr>
            <w:tcW w:w="1080" w:type="dxa"/>
            <w:tcBorders>
              <w:top w:val="single" w:sz="4" w:space="0" w:color="auto"/>
              <w:left w:val="nil"/>
              <w:bottom w:val="single" w:sz="4" w:space="0" w:color="auto"/>
              <w:right w:val="nil"/>
            </w:tcBorders>
            <w:hideMark/>
          </w:tcPr>
          <w:p w14:paraId="47B857E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d/c ticagrelor 48-72h</w:t>
            </w:r>
            <w:r w:rsidRPr="00B7662E">
              <w:rPr>
                <w:rFonts w:eastAsia="Times New Roman"/>
                <w:color w:val="000000"/>
                <w:sz w:val="12"/>
                <w:szCs w:val="12"/>
              </w:rPr>
              <w:br/>
              <w:t>Chest tube drainage (cc): 1100 (260.8)</w:t>
            </w:r>
            <w:r w:rsidRPr="00B7662E">
              <w:rPr>
                <w:rFonts w:eastAsia="Times New Roman"/>
                <w:color w:val="000000"/>
                <w:sz w:val="12"/>
                <w:szCs w:val="12"/>
              </w:rPr>
              <w:br/>
              <w:t>any transfusion (units): 1 (4.5)</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prasugrel 48-72h</w:t>
            </w:r>
            <w:r w:rsidRPr="00B7662E">
              <w:rPr>
                <w:rFonts w:eastAsia="Times New Roman"/>
                <w:color w:val="000000"/>
                <w:sz w:val="12"/>
                <w:szCs w:val="12"/>
              </w:rPr>
              <w:br/>
              <w:t>Chest tube drainage (cc): 1050 (0)</w:t>
            </w:r>
            <w:r w:rsidRPr="00B7662E">
              <w:rPr>
                <w:rFonts w:eastAsia="Times New Roman"/>
                <w:color w:val="000000"/>
                <w:sz w:val="12"/>
                <w:szCs w:val="12"/>
              </w:rPr>
              <w:br/>
              <w:t xml:space="preserve">any transfusion (units): 0 (0) </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clopidogrel 48-72h</w:t>
            </w:r>
            <w:r w:rsidRPr="00B7662E">
              <w:rPr>
                <w:rFonts w:eastAsia="Times New Roman"/>
                <w:color w:val="000000"/>
                <w:sz w:val="12"/>
                <w:szCs w:val="12"/>
              </w:rPr>
              <w:br/>
              <w:t>Chest tube drainage (cc): 820 (766.7)</w:t>
            </w:r>
            <w:r w:rsidRPr="00B7662E">
              <w:rPr>
                <w:rFonts w:eastAsia="Times New Roman"/>
                <w:color w:val="000000"/>
                <w:sz w:val="12"/>
                <w:szCs w:val="12"/>
              </w:rPr>
              <w:br/>
              <w:t>any transfusion (units): 1 (1.3)</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ticagrelor &gt;72h</w:t>
            </w:r>
            <w:r w:rsidRPr="00B7662E">
              <w:rPr>
                <w:rFonts w:eastAsia="Times New Roman"/>
                <w:color w:val="000000"/>
                <w:sz w:val="12"/>
                <w:szCs w:val="12"/>
              </w:rPr>
              <w:br/>
              <w:t>Chest tube drainage (cc): 700 (350.7)</w:t>
            </w:r>
            <w:r w:rsidRPr="00B7662E">
              <w:rPr>
                <w:rFonts w:eastAsia="Times New Roman"/>
                <w:color w:val="000000"/>
                <w:sz w:val="12"/>
                <w:szCs w:val="12"/>
              </w:rPr>
              <w:br/>
              <w:t xml:space="preserve">any transfusion (units): 0 (1.63) </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prasugrel &gt;72h</w:t>
            </w:r>
            <w:r w:rsidRPr="00B7662E">
              <w:rPr>
                <w:rFonts w:eastAsia="Times New Roman"/>
                <w:color w:val="000000"/>
                <w:sz w:val="12"/>
                <w:szCs w:val="12"/>
              </w:rPr>
              <w:br/>
              <w:t>Chest tube drainage (cc): 750 (587.8)</w:t>
            </w:r>
            <w:r w:rsidRPr="00B7662E">
              <w:rPr>
                <w:rFonts w:eastAsia="Times New Roman"/>
                <w:color w:val="000000"/>
                <w:sz w:val="12"/>
                <w:szCs w:val="12"/>
              </w:rPr>
              <w:br/>
              <w:t>any transfusion (units): 0 (3.1)</w:t>
            </w:r>
            <w:r w:rsidRPr="00B7662E">
              <w:rPr>
                <w:rFonts w:eastAsia="Times New Roman"/>
                <w:color w:val="000000"/>
                <w:sz w:val="12"/>
                <w:szCs w:val="12"/>
              </w:rPr>
              <w:br/>
              <w:t xml:space="preserve">reoperation: </w:t>
            </w:r>
            <w:r w:rsidRPr="00B7662E">
              <w:rPr>
                <w:rFonts w:eastAsia="Times New Roman"/>
                <w:color w:val="000000"/>
                <w:sz w:val="12"/>
                <w:szCs w:val="12"/>
              </w:rPr>
              <w:br/>
            </w:r>
            <w:r w:rsidRPr="00B7662E">
              <w:rPr>
                <w:rFonts w:eastAsia="Times New Roman"/>
                <w:color w:val="000000"/>
                <w:sz w:val="12"/>
                <w:szCs w:val="12"/>
                <w:u w:val="single"/>
              </w:rPr>
              <w:t>d/c clopidogrel &gt;72h</w:t>
            </w:r>
            <w:r w:rsidRPr="00B7662E">
              <w:rPr>
                <w:rFonts w:eastAsia="Times New Roman"/>
                <w:color w:val="000000"/>
                <w:sz w:val="12"/>
                <w:szCs w:val="12"/>
              </w:rPr>
              <w:br/>
              <w:t>Chest tube drainage (cc): 900 (35.5)</w:t>
            </w:r>
            <w:r w:rsidRPr="00B7662E">
              <w:rPr>
                <w:rFonts w:eastAsia="Times New Roman"/>
                <w:color w:val="000000"/>
                <w:sz w:val="12"/>
                <w:szCs w:val="12"/>
              </w:rPr>
              <w:br/>
              <w:t>any transfusion (units): 0 (2.2)</w:t>
            </w:r>
            <w:r w:rsidRPr="00B7662E">
              <w:rPr>
                <w:rFonts w:eastAsia="Times New Roman"/>
                <w:color w:val="000000"/>
                <w:sz w:val="12"/>
                <w:szCs w:val="12"/>
              </w:rPr>
              <w:br/>
              <w:t xml:space="preserve">reoperation: </w:t>
            </w:r>
          </w:p>
        </w:tc>
        <w:tc>
          <w:tcPr>
            <w:tcW w:w="810" w:type="dxa"/>
            <w:tcBorders>
              <w:top w:val="single" w:sz="4" w:space="0" w:color="auto"/>
              <w:left w:val="nil"/>
              <w:bottom w:val="single" w:sz="4" w:space="0" w:color="auto"/>
              <w:right w:val="nil"/>
            </w:tcBorders>
            <w:hideMark/>
          </w:tcPr>
          <w:p w14:paraId="0610507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3AEBDD7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w:t>
            </w:r>
            <w:proofErr w:type="gramStart"/>
            <w:r w:rsidRPr="00B7662E">
              <w:rPr>
                <w:rFonts w:eastAsia="Times New Roman"/>
                <w:color w:val="000000"/>
                <w:sz w:val="12"/>
                <w:szCs w:val="12"/>
              </w:rPr>
              <w:t>note</w:t>
            </w:r>
            <w:proofErr w:type="gramEnd"/>
            <w:r w:rsidRPr="00B7662E">
              <w:rPr>
                <w:rFonts w:eastAsia="Times New Roman"/>
                <w:color w:val="000000"/>
                <w:sz w:val="12"/>
                <w:szCs w:val="12"/>
              </w:rPr>
              <w:t xml:space="preserve">: mortality data not reported by time of discontinuation, only by type of DAPT agent, so not included as DAPT type was not varied) </w:t>
            </w:r>
          </w:p>
        </w:tc>
        <w:tc>
          <w:tcPr>
            <w:tcW w:w="1080" w:type="dxa"/>
            <w:tcBorders>
              <w:top w:val="single" w:sz="4" w:space="0" w:color="auto"/>
              <w:left w:val="nil"/>
              <w:bottom w:val="single" w:sz="4" w:space="0" w:color="auto"/>
              <w:right w:val="nil"/>
            </w:tcBorders>
            <w:hideMark/>
          </w:tcPr>
          <w:p w14:paraId="059CF2B5"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7117CB9D"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38EB394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multivariable linear regression only for predictors of 24h chest tube output </w:t>
            </w:r>
          </w:p>
        </w:tc>
        <w:tc>
          <w:tcPr>
            <w:tcW w:w="957" w:type="dxa"/>
            <w:tcBorders>
              <w:top w:val="single" w:sz="4" w:space="0" w:color="auto"/>
              <w:left w:val="nil"/>
              <w:bottom w:val="single" w:sz="4" w:space="0" w:color="auto"/>
              <w:right w:val="nil"/>
            </w:tcBorders>
            <w:hideMark/>
          </w:tcPr>
          <w:p w14:paraId="33011A5B" w14:textId="77777777" w:rsidR="004F1769" w:rsidRPr="00B7662E" w:rsidRDefault="004F1769" w:rsidP="00B744E3">
            <w:pPr>
              <w:rPr>
                <w:rFonts w:eastAsia="Times New Roman"/>
                <w:color w:val="000000"/>
                <w:sz w:val="12"/>
                <w:szCs w:val="12"/>
              </w:rPr>
            </w:pPr>
          </w:p>
        </w:tc>
      </w:tr>
      <w:tr w:rsidR="004F1769" w:rsidRPr="00B7662E" w14:paraId="00682907" w14:textId="77777777" w:rsidTr="00B744E3">
        <w:trPr>
          <w:trHeight w:val="1530"/>
        </w:trPr>
        <w:tc>
          <w:tcPr>
            <w:tcW w:w="1162" w:type="dxa"/>
            <w:tcBorders>
              <w:top w:val="single" w:sz="4" w:space="0" w:color="auto"/>
              <w:left w:val="nil"/>
              <w:bottom w:val="single" w:sz="4" w:space="0" w:color="auto"/>
              <w:right w:val="nil"/>
            </w:tcBorders>
            <w:hideMark/>
          </w:tcPr>
          <w:p w14:paraId="23E6E37F"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lastRenderedPageBreak/>
              <w:t>Kremke</w:t>
            </w:r>
            <w:proofErr w:type="spellEnd"/>
            <w:r w:rsidRPr="00B7662E">
              <w:rPr>
                <w:rFonts w:eastAsia="Times New Roman"/>
                <w:color w:val="000000"/>
                <w:sz w:val="12"/>
                <w:szCs w:val="12"/>
              </w:rPr>
              <w:t xml:space="preserve">, </w:t>
            </w:r>
            <w:r w:rsidRPr="00B7662E">
              <w:rPr>
                <w:rFonts w:eastAsia="Times New Roman"/>
                <w:color w:val="000000"/>
                <w:sz w:val="12"/>
                <w:szCs w:val="12"/>
              </w:rPr>
              <w:br/>
              <w:t>2018</w:t>
            </w:r>
            <w:r>
              <w:rPr>
                <w:rFonts w:eastAsia="Times New Roman"/>
                <w:color w:val="000000"/>
                <w:sz w:val="12"/>
                <w:szCs w:val="12"/>
              </w:rPr>
              <w:fldChar w:fldCharType="begin">
                <w:fldData xml:space="preserve">PEVuZE5vdGU+PENpdGUgRXhjbHVkZUF1dGg9IjEiIEV4Y2x1ZGVZZWFyPSIxIj48QXV0aG9yPkty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=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PEVuZE5vdGU+PENpdGUgRXhjbHVkZUF1dGg9IjEiIEV4Y2x1ZGVZZWFyPSIxIj48QXV0aG9yPkty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=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(20)</w:t>
            </w:r>
            <w:r>
              <w:rPr>
                <w:rFonts w:eastAsia="Times New Roman"/>
                <w:color w:val="000000"/>
                <w:sz w:val="12"/>
                <w:szCs w:val="12"/>
              </w:rPr>
              <w:fldChar w:fldCharType="end"/>
            </w:r>
            <w:r w:rsidRPr="00B7662E">
              <w:rPr>
                <w:rFonts w:eastAsia="Times New Roman"/>
                <w:color w:val="000000"/>
                <w:sz w:val="12"/>
                <w:szCs w:val="12"/>
              </w:rPr>
              <w:br/>
              <w:t>Observational</w:t>
            </w:r>
            <w:r w:rsidRPr="00B7662E">
              <w:rPr>
                <w:rFonts w:eastAsia="Times New Roman"/>
                <w:color w:val="000000"/>
                <w:sz w:val="12"/>
                <w:szCs w:val="12"/>
              </w:rPr>
              <w:br/>
              <w:t>3</w:t>
            </w:r>
            <w:r w:rsidRPr="00B7662E">
              <w:rPr>
                <w:rFonts w:eastAsia="Times New Roman"/>
                <w:color w:val="000000"/>
                <w:sz w:val="12"/>
                <w:szCs w:val="12"/>
              </w:rPr>
              <w:br/>
              <w:t>Y</w:t>
            </w:r>
          </w:p>
        </w:tc>
        <w:tc>
          <w:tcPr>
            <w:tcW w:w="936" w:type="dxa"/>
            <w:tcBorders>
              <w:top w:val="single" w:sz="4" w:space="0" w:color="auto"/>
              <w:left w:val="nil"/>
              <w:bottom w:val="single" w:sz="4" w:space="0" w:color="auto"/>
              <w:right w:val="nil"/>
            </w:tcBorders>
            <w:hideMark/>
          </w:tcPr>
          <w:p w14:paraId="6BB2471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CABG and/or single valve surgery</w:t>
            </w:r>
          </w:p>
        </w:tc>
        <w:tc>
          <w:tcPr>
            <w:tcW w:w="1170" w:type="dxa"/>
            <w:tcBorders>
              <w:top w:val="single" w:sz="4" w:space="0" w:color="auto"/>
              <w:left w:val="nil"/>
              <w:bottom w:val="single" w:sz="4" w:space="0" w:color="auto"/>
              <w:right w:val="nil"/>
            </w:tcBorders>
            <w:hideMark/>
          </w:tcPr>
          <w:p w14:paraId="315D3F6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90 (50%) </w:t>
            </w:r>
            <w:r w:rsidRPr="00B7662E">
              <w:rPr>
                <w:rFonts w:eastAsia="Times New Roman"/>
                <w:color w:val="000000"/>
                <w:sz w:val="12"/>
                <w:szCs w:val="12"/>
              </w:rPr>
              <w:br/>
            </w:r>
            <w:r w:rsidRPr="00B7662E">
              <w:rPr>
                <w:rFonts w:eastAsia="Times New Roman"/>
                <w:color w:val="000000"/>
                <w:sz w:val="12"/>
                <w:szCs w:val="12"/>
              </w:rPr>
              <w:br/>
              <w:t xml:space="preserve">Groups: Time of ticagrelor d/c before surgery compared to ASA control group: </w:t>
            </w:r>
            <w:r w:rsidRPr="00B7662E">
              <w:rPr>
                <w:rFonts w:eastAsia="Times New Roman"/>
                <w:color w:val="000000"/>
                <w:sz w:val="12"/>
                <w:szCs w:val="12"/>
              </w:rPr>
              <w:br/>
              <w:t>&lt;72h (n=42)</w:t>
            </w:r>
            <w:r w:rsidRPr="00B7662E">
              <w:rPr>
                <w:rFonts w:eastAsia="Times New Roman"/>
                <w:color w:val="000000"/>
                <w:sz w:val="12"/>
                <w:szCs w:val="12"/>
              </w:rPr>
              <w:br/>
              <w:t xml:space="preserve">72-120h (n=48) </w:t>
            </w:r>
          </w:p>
        </w:tc>
        <w:tc>
          <w:tcPr>
            <w:tcW w:w="1710" w:type="dxa"/>
            <w:tcBorders>
              <w:top w:val="single" w:sz="4" w:space="0" w:color="auto"/>
              <w:left w:val="nil"/>
              <w:bottom w:val="single" w:sz="4" w:space="0" w:color="auto"/>
              <w:right w:val="nil"/>
            </w:tcBorders>
            <w:hideMark/>
          </w:tcPr>
          <w:p w14:paraId="61561F5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Indication: not specified </w:t>
            </w:r>
            <w:r w:rsidRPr="00B7662E">
              <w:rPr>
                <w:rFonts w:eastAsia="Times New Roman"/>
                <w:color w:val="000000"/>
                <w:sz w:val="12"/>
                <w:szCs w:val="12"/>
              </w:rPr>
              <w:br/>
              <w:t xml:space="preserve">Time: not specified </w:t>
            </w:r>
            <w:r w:rsidRPr="00B7662E">
              <w:rPr>
                <w:rFonts w:eastAsia="Times New Roman"/>
                <w:color w:val="000000"/>
                <w:sz w:val="12"/>
                <w:szCs w:val="12"/>
              </w:rPr>
              <w:br/>
            </w:r>
            <w:r w:rsidRPr="00B7662E">
              <w:rPr>
                <w:rFonts w:eastAsia="Times New Roman"/>
                <w:color w:val="000000"/>
                <w:sz w:val="12"/>
                <w:szCs w:val="12"/>
              </w:rPr>
              <w:br/>
              <w:t>Age: DAPT: 68, control: 69</w:t>
            </w:r>
            <w:r w:rsidRPr="00B7662E">
              <w:rPr>
                <w:rFonts w:eastAsia="Times New Roman"/>
                <w:color w:val="000000"/>
                <w:sz w:val="12"/>
                <w:szCs w:val="12"/>
              </w:rPr>
              <w:br/>
              <w:t xml:space="preserve">Gender: DAPT: 78% male, control: 80% male </w:t>
            </w:r>
          </w:p>
        </w:tc>
        <w:tc>
          <w:tcPr>
            <w:tcW w:w="1350" w:type="dxa"/>
            <w:tcBorders>
              <w:top w:val="single" w:sz="4" w:space="0" w:color="auto"/>
              <w:left w:val="nil"/>
              <w:bottom w:val="single" w:sz="4" w:space="0" w:color="auto"/>
              <w:right w:val="nil"/>
            </w:tcBorders>
            <w:hideMark/>
          </w:tcPr>
          <w:p w14:paraId="3FFE47E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d/c ticagrelor &lt;72h</w:t>
            </w:r>
            <w:r w:rsidRPr="00B7662E">
              <w:rPr>
                <w:rFonts w:eastAsia="Times New Roman"/>
                <w:color w:val="000000"/>
                <w:sz w:val="12"/>
                <w:szCs w:val="12"/>
                <w:u w:val="single"/>
              </w:rPr>
              <w:br/>
            </w:r>
            <w:r w:rsidRPr="00B7662E">
              <w:rPr>
                <w:rFonts w:eastAsia="Times New Roman"/>
                <w:color w:val="000000"/>
                <w:sz w:val="12"/>
                <w:szCs w:val="12"/>
              </w:rPr>
              <w:t>major bleeding: 48%</w:t>
            </w:r>
            <w:r w:rsidRPr="00B7662E">
              <w:rPr>
                <w:rFonts w:eastAsia="Times New Roman"/>
                <w:color w:val="000000"/>
                <w:sz w:val="12"/>
                <w:szCs w:val="12"/>
              </w:rPr>
              <w:br/>
              <w:t xml:space="preserve">reoperation: 29% </w:t>
            </w:r>
          </w:p>
        </w:tc>
        <w:tc>
          <w:tcPr>
            <w:tcW w:w="1080" w:type="dxa"/>
            <w:tcBorders>
              <w:top w:val="single" w:sz="4" w:space="0" w:color="auto"/>
              <w:left w:val="nil"/>
              <w:bottom w:val="single" w:sz="4" w:space="0" w:color="auto"/>
              <w:right w:val="nil"/>
            </w:tcBorders>
            <w:hideMark/>
          </w:tcPr>
          <w:p w14:paraId="1918E18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d/c ticagrelor &gt;72h</w:t>
            </w:r>
            <w:r w:rsidRPr="00B7662E">
              <w:rPr>
                <w:rFonts w:eastAsia="Times New Roman"/>
                <w:color w:val="000000"/>
                <w:sz w:val="12"/>
                <w:szCs w:val="12"/>
                <w:u w:val="single"/>
              </w:rPr>
              <w:br/>
            </w:r>
            <w:r w:rsidRPr="00B7662E">
              <w:rPr>
                <w:rFonts w:eastAsia="Times New Roman"/>
                <w:color w:val="000000"/>
                <w:sz w:val="12"/>
                <w:szCs w:val="12"/>
              </w:rPr>
              <w:t>major bleeding: 17%</w:t>
            </w:r>
            <w:r w:rsidRPr="00B7662E">
              <w:rPr>
                <w:rFonts w:eastAsia="Times New Roman"/>
                <w:color w:val="000000"/>
                <w:sz w:val="12"/>
                <w:szCs w:val="12"/>
              </w:rPr>
              <w:br/>
              <w:t>reoperation: 10%</w:t>
            </w:r>
          </w:p>
        </w:tc>
        <w:tc>
          <w:tcPr>
            <w:tcW w:w="810" w:type="dxa"/>
            <w:tcBorders>
              <w:top w:val="single" w:sz="4" w:space="0" w:color="auto"/>
              <w:left w:val="nil"/>
              <w:bottom w:val="single" w:sz="4" w:space="0" w:color="auto"/>
              <w:right w:val="nil"/>
            </w:tcBorders>
            <w:hideMark/>
          </w:tcPr>
          <w:p w14:paraId="6A8FC60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28AC4B1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74CA7232"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158BE021"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3221FE1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Propensity score matching among DAPT group to ASA only control group (by sex, age insulin-dependent DM, COPD, PAD&lt; CNS disease, prior cardiac surgery, critical preop state, unstable angina, reduced LVEF, recent MI, acute surgery, surgery type, ECMO time preop aprotinin use)</w:t>
            </w:r>
          </w:p>
        </w:tc>
        <w:tc>
          <w:tcPr>
            <w:tcW w:w="957" w:type="dxa"/>
            <w:tcBorders>
              <w:top w:val="single" w:sz="4" w:space="0" w:color="auto"/>
              <w:left w:val="nil"/>
              <w:bottom w:val="single" w:sz="4" w:space="0" w:color="auto"/>
              <w:right w:val="nil"/>
            </w:tcBorders>
            <w:hideMark/>
          </w:tcPr>
          <w:p w14:paraId="5D1EC493" w14:textId="77777777" w:rsidR="004F1769" w:rsidRPr="00B7662E" w:rsidRDefault="004F1769" w:rsidP="00B744E3">
            <w:pPr>
              <w:rPr>
                <w:rFonts w:eastAsia="Times New Roman"/>
                <w:color w:val="000000"/>
                <w:sz w:val="12"/>
                <w:szCs w:val="12"/>
              </w:rPr>
            </w:pPr>
          </w:p>
        </w:tc>
      </w:tr>
      <w:tr w:rsidR="004F1769" w:rsidRPr="00B7662E" w14:paraId="278AD83D" w14:textId="77777777" w:rsidTr="00B744E3">
        <w:trPr>
          <w:trHeight w:val="1785"/>
        </w:trPr>
        <w:tc>
          <w:tcPr>
            <w:tcW w:w="1162" w:type="dxa"/>
            <w:tcBorders>
              <w:top w:val="single" w:sz="4" w:space="0" w:color="auto"/>
              <w:left w:val="nil"/>
              <w:bottom w:val="single" w:sz="4" w:space="0" w:color="auto"/>
              <w:right w:val="nil"/>
            </w:tcBorders>
            <w:hideMark/>
          </w:tcPr>
          <w:p w14:paraId="36FA9B0E"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t>Kacar</w:t>
            </w:r>
            <w:proofErr w:type="spellEnd"/>
            <w:r w:rsidRPr="00B7662E">
              <w:rPr>
                <w:rFonts w:eastAsia="Times New Roman"/>
                <w:color w:val="000000"/>
                <w:sz w:val="12"/>
                <w:szCs w:val="12"/>
              </w:rPr>
              <w:t xml:space="preserve">, </w:t>
            </w:r>
          </w:p>
          <w:p w14:paraId="471B33B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2017</w:t>
            </w:r>
            <w:r>
              <w:rPr>
                <w:rFonts w:eastAsia="Times New Roman"/>
                <w:color w:val="000000"/>
                <w:sz w:val="12"/>
                <w:szCs w:val="12"/>
              </w:rPr>
              <w:fldChar w:fldCharType="begin">
                <w:fldData xml:space="preserve">PEVuZE5vdGU+PENpdGUgRXhjbHVkZUF1dGg9IjEiIEV4Y2x1ZGVZZWFyPSIxIj48QXV0aG9yPkth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PEVuZE5vdGU+PENpdGUgRXhjbHVkZUF1dGg9IjEiIEV4Y2x1ZGVZZWFyPSIxIj48QXV0aG9yPkth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(23)</w:t>
            </w:r>
            <w:r>
              <w:rPr>
                <w:rFonts w:eastAsia="Times New Roman"/>
                <w:color w:val="000000"/>
                <w:sz w:val="12"/>
                <w:szCs w:val="12"/>
              </w:rPr>
              <w:fldChar w:fldCharType="end"/>
            </w:r>
            <w:r w:rsidRPr="00B7662E">
              <w:rPr>
                <w:rFonts w:eastAsia="Times New Roman"/>
                <w:color w:val="000000"/>
                <w:sz w:val="12"/>
                <w:szCs w:val="12"/>
              </w:rPr>
              <w:b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799AD9B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CABG (within 10d of ACS)</w:t>
            </w:r>
          </w:p>
        </w:tc>
        <w:tc>
          <w:tcPr>
            <w:tcW w:w="1170" w:type="dxa"/>
            <w:tcBorders>
              <w:top w:val="single" w:sz="4" w:space="0" w:color="auto"/>
              <w:left w:val="nil"/>
              <w:bottom w:val="single" w:sz="4" w:space="0" w:color="auto"/>
              <w:right w:val="nil"/>
            </w:tcBorders>
            <w:hideMark/>
          </w:tcPr>
          <w:p w14:paraId="449F98E6"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123 (100%)</w:t>
            </w:r>
            <w:r w:rsidRPr="00B7662E">
              <w:rPr>
                <w:rFonts w:eastAsia="Times New Roman"/>
                <w:color w:val="000000"/>
                <w:sz w:val="12"/>
                <w:szCs w:val="12"/>
              </w:rPr>
              <w:br/>
              <w:t>Groups: Clopidogrel discontinuation before surgery</w:t>
            </w:r>
            <w:r w:rsidRPr="00B7662E">
              <w:rPr>
                <w:rFonts w:eastAsia="Times New Roman"/>
                <w:color w:val="000000"/>
                <w:sz w:val="12"/>
                <w:szCs w:val="12"/>
              </w:rPr>
              <w:br/>
              <w:t>continued (clopidogrel held 1-4 days before surgery) (n=65)</w:t>
            </w:r>
            <w:r w:rsidRPr="00B7662E">
              <w:rPr>
                <w:rFonts w:eastAsia="Times New Roman"/>
                <w:color w:val="000000"/>
                <w:sz w:val="12"/>
                <w:szCs w:val="12"/>
              </w:rPr>
              <w:br/>
              <w:t>discontinued (</w:t>
            </w:r>
            <w:proofErr w:type="spellStart"/>
            <w:r w:rsidRPr="00B7662E">
              <w:rPr>
                <w:rFonts w:eastAsia="Times New Roman"/>
                <w:color w:val="000000"/>
                <w:sz w:val="12"/>
                <w:szCs w:val="12"/>
              </w:rPr>
              <w:t>clopid</w:t>
            </w:r>
            <w:proofErr w:type="spellEnd"/>
            <w:r w:rsidRPr="00B7662E">
              <w:rPr>
                <w:rFonts w:eastAsia="Times New Roman"/>
                <w:color w:val="000000"/>
                <w:sz w:val="12"/>
                <w:szCs w:val="12"/>
              </w:rPr>
              <w:t xml:space="preserve"> held 5-10d before surgery) (n=57)</w:t>
            </w:r>
          </w:p>
        </w:tc>
        <w:tc>
          <w:tcPr>
            <w:tcW w:w="1710" w:type="dxa"/>
            <w:tcBorders>
              <w:top w:val="single" w:sz="4" w:space="0" w:color="auto"/>
              <w:left w:val="nil"/>
              <w:bottom w:val="single" w:sz="4" w:space="0" w:color="auto"/>
              <w:right w:val="nil"/>
            </w:tcBorders>
            <w:hideMark/>
          </w:tcPr>
          <w:p w14:paraId="39B991C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PCI, 100%</w:t>
            </w:r>
            <w:r w:rsidRPr="00B7662E">
              <w:rPr>
                <w:rFonts w:eastAsia="Times New Roman"/>
                <w:color w:val="000000"/>
                <w:sz w:val="12"/>
                <w:szCs w:val="12"/>
              </w:rPr>
              <w:br/>
              <w:t>Time: Within 10 days</w:t>
            </w:r>
            <w:r w:rsidRPr="00B7662E">
              <w:rPr>
                <w:rFonts w:eastAsia="Times New Roman"/>
                <w:color w:val="000000"/>
                <w:sz w:val="12"/>
                <w:szCs w:val="12"/>
              </w:rPr>
              <w:br/>
              <w:t>Age: Continued: 61.8 (8.1), Discontinued: 60.8 (9.6)</w:t>
            </w:r>
            <w:r w:rsidRPr="00B7662E">
              <w:rPr>
                <w:rFonts w:eastAsia="Times New Roman"/>
                <w:color w:val="000000"/>
                <w:sz w:val="12"/>
                <w:szCs w:val="12"/>
              </w:rPr>
              <w:br/>
              <w:t>Gender: Continued: 68.4% male, Discontinued: 66.7% male</w:t>
            </w:r>
          </w:p>
        </w:tc>
        <w:tc>
          <w:tcPr>
            <w:tcW w:w="1350" w:type="dxa"/>
            <w:tcBorders>
              <w:top w:val="single" w:sz="4" w:space="0" w:color="auto"/>
              <w:left w:val="nil"/>
              <w:bottom w:val="single" w:sz="4" w:space="0" w:color="auto"/>
              <w:right w:val="nil"/>
            </w:tcBorders>
            <w:hideMark/>
          </w:tcPr>
          <w:p w14:paraId="1F1AAAE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continued (clopidogrel held 1-4 days before surgery)</w:t>
            </w:r>
            <w:r w:rsidRPr="00B7662E">
              <w:rPr>
                <w:rFonts w:eastAsia="Times New Roman"/>
                <w:color w:val="000000"/>
                <w:sz w:val="12"/>
                <w:szCs w:val="12"/>
                <w:u w:val="single"/>
              </w:rPr>
              <w:br/>
            </w:r>
            <w:r w:rsidRPr="00B7662E">
              <w:rPr>
                <w:rFonts w:eastAsia="Times New Roman"/>
                <w:color w:val="000000"/>
                <w:sz w:val="12"/>
                <w:szCs w:val="12"/>
              </w:rPr>
              <w:t>Chest tube drainage (cc, total): 0.65L (in 48hrs)</w:t>
            </w:r>
            <w:r w:rsidRPr="00B7662E">
              <w:rPr>
                <w:rFonts w:eastAsia="Times New Roman"/>
                <w:color w:val="000000"/>
                <w:sz w:val="12"/>
                <w:szCs w:val="12"/>
              </w:rPr>
              <w:br/>
              <w:t>RBC transfusions (total): 0.64L</w:t>
            </w:r>
            <w:r w:rsidRPr="00B7662E">
              <w:rPr>
                <w:rFonts w:eastAsia="Times New Roman"/>
                <w:color w:val="000000"/>
                <w:sz w:val="12"/>
                <w:szCs w:val="12"/>
              </w:rPr>
              <w:br/>
              <w:t>Reoperation: 1</w:t>
            </w:r>
          </w:p>
        </w:tc>
        <w:tc>
          <w:tcPr>
            <w:tcW w:w="1080" w:type="dxa"/>
            <w:tcBorders>
              <w:top w:val="single" w:sz="4" w:space="0" w:color="auto"/>
              <w:left w:val="nil"/>
              <w:bottom w:val="single" w:sz="4" w:space="0" w:color="auto"/>
              <w:right w:val="nil"/>
            </w:tcBorders>
            <w:hideMark/>
          </w:tcPr>
          <w:p w14:paraId="5D1A51E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discontinued (</w:t>
            </w:r>
            <w:proofErr w:type="spellStart"/>
            <w:r w:rsidRPr="00B7662E">
              <w:rPr>
                <w:rFonts w:eastAsia="Times New Roman"/>
                <w:color w:val="000000"/>
                <w:sz w:val="12"/>
                <w:szCs w:val="12"/>
                <w:u w:val="single"/>
              </w:rPr>
              <w:t>clopid</w:t>
            </w:r>
            <w:proofErr w:type="spellEnd"/>
            <w:r w:rsidRPr="00B7662E">
              <w:rPr>
                <w:rFonts w:eastAsia="Times New Roman"/>
                <w:color w:val="000000"/>
                <w:sz w:val="12"/>
                <w:szCs w:val="12"/>
                <w:u w:val="single"/>
              </w:rPr>
              <w:t xml:space="preserve"> held 5-10d before surgery) (n=57)</w:t>
            </w:r>
            <w:r w:rsidRPr="00B7662E">
              <w:rPr>
                <w:rFonts w:eastAsia="Times New Roman"/>
                <w:color w:val="000000"/>
                <w:sz w:val="12"/>
                <w:szCs w:val="12"/>
                <w:u w:val="single"/>
              </w:rPr>
              <w:br/>
            </w:r>
            <w:r w:rsidRPr="00B7662E">
              <w:rPr>
                <w:rFonts w:eastAsia="Times New Roman"/>
                <w:color w:val="000000"/>
                <w:sz w:val="12"/>
                <w:szCs w:val="12"/>
              </w:rPr>
              <w:t>Chest tube drainage (cc, total): 0.68L (in 48hrs)</w:t>
            </w:r>
            <w:r w:rsidRPr="00B7662E">
              <w:rPr>
                <w:rFonts w:eastAsia="Times New Roman"/>
                <w:color w:val="000000"/>
                <w:sz w:val="12"/>
                <w:szCs w:val="12"/>
              </w:rPr>
              <w:br/>
              <w:t>RBC transfusions (total): 0.47L</w:t>
            </w:r>
            <w:r w:rsidRPr="00B7662E">
              <w:rPr>
                <w:rFonts w:eastAsia="Times New Roman"/>
                <w:color w:val="000000"/>
                <w:sz w:val="12"/>
                <w:szCs w:val="12"/>
              </w:rPr>
              <w:br/>
              <w:t xml:space="preserve">Reoperation: 1 </w:t>
            </w:r>
          </w:p>
        </w:tc>
        <w:tc>
          <w:tcPr>
            <w:tcW w:w="810" w:type="dxa"/>
            <w:tcBorders>
              <w:top w:val="single" w:sz="4" w:space="0" w:color="auto"/>
              <w:left w:val="nil"/>
              <w:bottom w:val="single" w:sz="4" w:space="0" w:color="auto"/>
              <w:right w:val="nil"/>
            </w:tcBorders>
            <w:hideMark/>
          </w:tcPr>
          <w:p w14:paraId="55C5E94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2493567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continued (clopidogrel held 1-4 days before surgery</w:t>
            </w:r>
            <w:r w:rsidRPr="00B7662E">
              <w:rPr>
                <w:rFonts w:eastAsia="Times New Roman"/>
                <w:color w:val="000000"/>
                <w:sz w:val="12"/>
                <w:szCs w:val="12"/>
              </w:rPr>
              <w:t>)</w:t>
            </w:r>
            <w:r w:rsidRPr="00B7662E">
              <w:rPr>
                <w:rFonts w:eastAsia="Times New Roman"/>
                <w:color w:val="000000"/>
                <w:sz w:val="12"/>
                <w:szCs w:val="12"/>
              </w:rPr>
              <w:br/>
              <w:t>All-cause death: 0</w:t>
            </w:r>
          </w:p>
        </w:tc>
        <w:tc>
          <w:tcPr>
            <w:tcW w:w="1080" w:type="dxa"/>
            <w:tcBorders>
              <w:top w:val="single" w:sz="4" w:space="0" w:color="auto"/>
              <w:left w:val="nil"/>
              <w:bottom w:val="single" w:sz="4" w:space="0" w:color="auto"/>
              <w:right w:val="nil"/>
            </w:tcBorders>
            <w:hideMark/>
          </w:tcPr>
          <w:p w14:paraId="4369990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discontinued (</w:t>
            </w:r>
            <w:proofErr w:type="spellStart"/>
            <w:r w:rsidRPr="00B7662E">
              <w:rPr>
                <w:rFonts w:eastAsia="Times New Roman"/>
                <w:color w:val="000000"/>
                <w:sz w:val="12"/>
                <w:szCs w:val="12"/>
                <w:u w:val="single"/>
              </w:rPr>
              <w:t>clopid</w:t>
            </w:r>
            <w:proofErr w:type="spellEnd"/>
            <w:r w:rsidRPr="00B7662E">
              <w:rPr>
                <w:rFonts w:eastAsia="Times New Roman"/>
                <w:color w:val="000000"/>
                <w:sz w:val="12"/>
                <w:szCs w:val="12"/>
                <w:u w:val="single"/>
              </w:rPr>
              <w:t xml:space="preserve"> held 5-10d before surgery)</w:t>
            </w:r>
            <w:r w:rsidRPr="00B7662E">
              <w:rPr>
                <w:rFonts w:eastAsia="Times New Roman"/>
                <w:color w:val="000000"/>
                <w:sz w:val="12"/>
                <w:szCs w:val="12"/>
              </w:rPr>
              <w:br/>
              <w:t>All-cause death: 0</w:t>
            </w:r>
          </w:p>
        </w:tc>
        <w:tc>
          <w:tcPr>
            <w:tcW w:w="720" w:type="dxa"/>
            <w:tcBorders>
              <w:top w:val="single" w:sz="4" w:space="0" w:color="auto"/>
              <w:left w:val="nil"/>
              <w:bottom w:val="single" w:sz="4" w:space="0" w:color="auto"/>
              <w:right w:val="nil"/>
            </w:tcBorders>
            <w:hideMark/>
          </w:tcPr>
          <w:p w14:paraId="45209468"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0DEA451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no multivariable models for outcomes of interest reported </w:t>
            </w:r>
          </w:p>
        </w:tc>
        <w:tc>
          <w:tcPr>
            <w:tcW w:w="957" w:type="dxa"/>
            <w:tcBorders>
              <w:top w:val="single" w:sz="4" w:space="0" w:color="auto"/>
              <w:left w:val="nil"/>
              <w:bottom w:val="single" w:sz="4" w:space="0" w:color="auto"/>
              <w:right w:val="nil"/>
            </w:tcBorders>
            <w:hideMark/>
          </w:tcPr>
          <w:p w14:paraId="6F68EE4C" w14:textId="77777777" w:rsidR="004F1769" w:rsidRPr="00B7662E" w:rsidRDefault="004F1769" w:rsidP="00B744E3">
            <w:pPr>
              <w:rPr>
                <w:rFonts w:eastAsia="Times New Roman"/>
                <w:color w:val="000000"/>
                <w:sz w:val="12"/>
                <w:szCs w:val="12"/>
              </w:rPr>
            </w:pPr>
          </w:p>
        </w:tc>
      </w:tr>
      <w:tr w:rsidR="004F1769" w:rsidRPr="00B7662E" w14:paraId="23ED387D" w14:textId="77777777" w:rsidTr="00B744E3">
        <w:trPr>
          <w:trHeight w:val="6885"/>
        </w:trPr>
        <w:tc>
          <w:tcPr>
            <w:tcW w:w="1162" w:type="dxa"/>
            <w:tcBorders>
              <w:top w:val="single" w:sz="4" w:space="0" w:color="auto"/>
              <w:left w:val="nil"/>
              <w:bottom w:val="single" w:sz="4" w:space="0" w:color="auto"/>
              <w:right w:val="nil"/>
            </w:tcBorders>
            <w:hideMark/>
          </w:tcPr>
          <w:p w14:paraId="1496751A"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lastRenderedPageBreak/>
              <w:t>Altun</w:t>
            </w:r>
            <w:proofErr w:type="spellEnd"/>
            <w:r w:rsidRPr="00B7662E">
              <w:rPr>
                <w:rFonts w:eastAsia="Times New Roman"/>
                <w:color w:val="000000"/>
                <w:sz w:val="12"/>
                <w:szCs w:val="12"/>
              </w:rPr>
              <w:t xml:space="preserve">, </w:t>
            </w:r>
          </w:p>
          <w:p w14:paraId="6B17313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2017</w:t>
            </w:r>
            <w:r>
              <w:rPr>
                <w:rFonts w:eastAsia="Times New Roman"/>
                <w:color w:val="000000"/>
                <w:sz w:val="12"/>
                <w:szCs w:val="12"/>
              </w:rPr>
              <w:fldChar w:fldCharType="begin">
                <w:fldData xml:space="preserve">PEVuZE5vdGU+PENpdGUgRXhjbHVkZUF1dGg9IjEiIEV4Y2x1ZGVZZWFyPSIxIj48QXV0aG9yPkFs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PEVuZE5vdGU+PENpdGUgRXhjbHVkZUF1dGg9IjEiIEV4Y2x1ZGVZZWFyPSIxIj48QXV0aG9yPkFs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(38)</w:t>
            </w:r>
            <w:r>
              <w:rPr>
                <w:rFonts w:eastAsia="Times New Roman"/>
                <w:color w:val="000000"/>
                <w:sz w:val="12"/>
                <w:szCs w:val="12"/>
              </w:rPr>
              <w:fldChar w:fldCharType="end"/>
            </w:r>
            <w:r w:rsidRPr="00B7662E">
              <w:rPr>
                <w:rFonts w:eastAsia="Times New Roman"/>
                <w:color w:val="000000"/>
                <w:sz w:val="12"/>
                <w:szCs w:val="12"/>
              </w:rPr>
              <w:t xml:space="preserve"> </w:t>
            </w:r>
            <w:r w:rsidRPr="00B7662E">
              <w:rPr>
                <w:rFonts w:eastAsia="Times New Roman"/>
                <w:color w:val="000000"/>
                <w:sz w:val="12"/>
                <w:szCs w:val="12"/>
              </w:rPr>
              <w:br/>
              <w:t>RCT</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73C83C2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63B9C73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Pre-Op DAPT: 54, 100%</w:t>
            </w:r>
            <w:r w:rsidRPr="00B7662E">
              <w:rPr>
                <w:rFonts w:eastAsia="Times New Roman"/>
                <w:color w:val="000000"/>
                <w:sz w:val="12"/>
                <w:szCs w:val="12"/>
              </w:rPr>
              <w:br/>
            </w:r>
            <w:proofErr w:type="spellStart"/>
            <w:r w:rsidRPr="00B7662E">
              <w:rPr>
                <w:rFonts w:eastAsia="Times New Roman"/>
                <w:color w:val="000000"/>
                <w:sz w:val="12"/>
                <w:szCs w:val="12"/>
                <w:u w:val="single"/>
              </w:rPr>
              <w:t>TnX</w:t>
            </w:r>
            <w:proofErr w:type="spellEnd"/>
            <w:r w:rsidRPr="00B7662E">
              <w:rPr>
                <w:rFonts w:eastAsia="Times New Roman"/>
                <w:color w:val="000000"/>
                <w:sz w:val="12"/>
                <w:szCs w:val="12"/>
                <w:u w:val="single"/>
              </w:rPr>
              <w:t xml:space="preserve">-A </w:t>
            </w:r>
            <w:r w:rsidRPr="00B7662E">
              <w:rPr>
                <w:rFonts w:eastAsia="Times New Roman"/>
                <w:color w:val="000000"/>
                <w:sz w:val="12"/>
                <w:szCs w:val="12"/>
              </w:rPr>
              <w:t>(n = 18)</w:t>
            </w:r>
            <w:r w:rsidRPr="00B7662E">
              <w:rPr>
                <w:rFonts w:eastAsia="Times New Roman"/>
                <w:color w:val="000000"/>
                <w:sz w:val="12"/>
                <w:szCs w:val="12"/>
              </w:rPr>
              <w:br/>
            </w:r>
            <w:proofErr w:type="spellStart"/>
            <w:r w:rsidRPr="00B7662E">
              <w:rPr>
                <w:rFonts w:eastAsia="Times New Roman"/>
                <w:color w:val="000000"/>
                <w:sz w:val="12"/>
                <w:szCs w:val="12"/>
                <w:u w:val="single"/>
              </w:rPr>
              <w:t>TnX-A+Des</w:t>
            </w:r>
            <w:proofErr w:type="spellEnd"/>
            <w:r w:rsidRPr="00B7662E">
              <w:rPr>
                <w:rFonts w:eastAsia="Times New Roman"/>
                <w:color w:val="000000"/>
                <w:sz w:val="12"/>
                <w:szCs w:val="12"/>
              </w:rPr>
              <w:t xml:space="preserve"> (n = 16)</w:t>
            </w:r>
            <w:r w:rsidRPr="00B7662E">
              <w:rPr>
                <w:rFonts w:eastAsia="Times New Roman"/>
                <w:color w:val="000000"/>
                <w:sz w:val="12"/>
                <w:szCs w:val="12"/>
              </w:rPr>
              <w:br/>
            </w:r>
            <w:r w:rsidRPr="00B7662E">
              <w:rPr>
                <w:rFonts w:eastAsia="Times New Roman"/>
                <w:color w:val="000000"/>
                <w:sz w:val="12"/>
                <w:szCs w:val="12"/>
                <w:u w:val="single"/>
              </w:rPr>
              <w:t>Des</w:t>
            </w:r>
            <w:r w:rsidRPr="00B7662E">
              <w:rPr>
                <w:rFonts w:eastAsia="Times New Roman"/>
                <w:color w:val="000000"/>
                <w:sz w:val="12"/>
                <w:szCs w:val="12"/>
              </w:rPr>
              <w:t xml:space="preserve"> (n = 10)</w:t>
            </w:r>
            <w:r w:rsidRPr="00B7662E">
              <w:rPr>
                <w:rFonts w:eastAsia="Times New Roman"/>
                <w:color w:val="000000"/>
                <w:sz w:val="12"/>
                <w:szCs w:val="12"/>
              </w:rPr>
              <w:br/>
            </w:r>
            <w:r w:rsidRPr="00B7662E">
              <w:rPr>
                <w:rFonts w:eastAsia="Times New Roman"/>
                <w:color w:val="000000"/>
                <w:sz w:val="12"/>
                <w:szCs w:val="12"/>
                <w:u w:val="single"/>
              </w:rPr>
              <w:t>Control</w:t>
            </w:r>
            <w:r w:rsidRPr="00B7662E">
              <w:rPr>
                <w:rFonts w:eastAsia="Times New Roman"/>
                <w:color w:val="000000"/>
                <w:sz w:val="12"/>
                <w:szCs w:val="12"/>
              </w:rPr>
              <w:t xml:space="preserve"> (n = 10)</w:t>
            </w:r>
          </w:p>
        </w:tc>
        <w:tc>
          <w:tcPr>
            <w:tcW w:w="1710" w:type="dxa"/>
            <w:tcBorders>
              <w:top w:val="single" w:sz="4" w:space="0" w:color="auto"/>
              <w:left w:val="nil"/>
              <w:bottom w:val="single" w:sz="4" w:space="0" w:color="auto"/>
              <w:right w:val="nil"/>
            </w:tcBorders>
            <w:hideMark/>
          </w:tcPr>
          <w:p w14:paraId="691D6C3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ACS, 100%</w:t>
            </w:r>
            <w:r w:rsidRPr="00B7662E">
              <w:rPr>
                <w:rFonts w:eastAsia="Times New Roman"/>
                <w:color w:val="000000"/>
                <w:sz w:val="12"/>
                <w:szCs w:val="12"/>
              </w:rPr>
              <w:br/>
            </w:r>
            <w:r w:rsidRPr="00B7662E">
              <w:rPr>
                <w:rFonts w:eastAsia="Times New Roman"/>
                <w:color w:val="000000"/>
                <w:sz w:val="12"/>
                <w:szCs w:val="12"/>
              </w:rPr>
              <w:br/>
              <w:t>Male</w:t>
            </w:r>
            <w:r w:rsidRPr="00B7662E">
              <w:rPr>
                <w:rFonts w:eastAsia="Times New Roman"/>
                <w:color w:val="000000"/>
                <w:sz w:val="12"/>
                <w:szCs w:val="12"/>
              </w:rPr>
              <w:br/>
            </w:r>
            <w:proofErr w:type="spellStart"/>
            <w:r w:rsidRPr="00B7662E">
              <w:rPr>
                <w:rFonts w:eastAsia="Times New Roman"/>
                <w:color w:val="000000"/>
                <w:sz w:val="12"/>
                <w:szCs w:val="12"/>
                <w:u w:val="single"/>
              </w:rPr>
              <w:t>TnX</w:t>
            </w:r>
            <w:proofErr w:type="spellEnd"/>
            <w:r w:rsidRPr="00B7662E">
              <w:rPr>
                <w:rFonts w:eastAsia="Times New Roman"/>
                <w:color w:val="000000"/>
                <w:sz w:val="12"/>
                <w:szCs w:val="12"/>
                <w:u w:val="single"/>
              </w:rPr>
              <w:t xml:space="preserve">-A </w:t>
            </w:r>
            <w:r w:rsidRPr="00B7662E">
              <w:rPr>
                <w:rFonts w:eastAsia="Times New Roman"/>
                <w:color w:val="000000"/>
                <w:sz w:val="12"/>
                <w:szCs w:val="12"/>
              </w:rPr>
              <w:t>84%, 65.8 ± 6.1</w:t>
            </w:r>
            <w:r w:rsidRPr="00B7662E">
              <w:rPr>
                <w:rFonts w:eastAsia="Times New Roman"/>
                <w:color w:val="000000"/>
                <w:sz w:val="12"/>
                <w:szCs w:val="12"/>
              </w:rPr>
              <w:br/>
            </w:r>
            <w:proofErr w:type="spellStart"/>
            <w:r w:rsidRPr="00B7662E">
              <w:rPr>
                <w:rFonts w:eastAsia="Times New Roman"/>
                <w:color w:val="000000"/>
                <w:sz w:val="12"/>
                <w:szCs w:val="12"/>
                <w:u w:val="single"/>
              </w:rPr>
              <w:t>TnX-A+Des</w:t>
            </w:r>
            <w:proofErr w:type="spellEnd"/>
            <w:r w:rsidRPr="00B7662E">
              <w:rPr>
                <w:rFonts w:eastAsia="Times New Roman"/>
                <w:color w:val="000000"/>
                <w:sz w:val="12"/>
                <w:szCs w:val="12"/>
                <w:u w:val="single"/>
              </w:rPr>
              <w:t xml:space="preserve"> </w:t>
            </w:r>
            <w:r w:rsidRPr="00B7662E">
              <w:rPr>
                <w:rFonts w:eastAsia="Times New Roman"/>
                <w:color w:val="000000"/>
                <w:sz w:val="12"/>
                <w:szCs w:val="12"/>
              </w:rPr>
              <w:t xml:space="preserve">88%, 65.6 ± 11.3 </w:t>
            </w:r>
            <w:r w:rsidRPr="00B7662E">
              <w:rPr>
                <w:rFonts w:eastAsia="Times New Roman"/>
                <w:color w:val="000000"/>
                <w:sz w:val="12"/>
                <w:szCs w:val="12"/>
              </w:rPr>
              <w:br/>
            </w:r>
            <w:r w:rsidRPr="00B7662E">
              <w:rPr>
                <w:rFonts w:eastAsia="Times New Roman"/>
                <w:color w:val="000000"/>
                <w:sz w:val="12"/>
                <w:szCs w:val="12"/>
                <w:u w:val="single"/>
              </w:rPr>
              <w:t xml:space="preserve">Des </w:t>
            </w:r>
            <w:r w:rsidRPr="00B7662E">
              <w:rPr>
                <w:rFonts w:eastAsia="Times New Roman"/>
                <w:color w:val="000000"/>
                <w:sz w:val="12"/>
                <w:szCs w:val="12"/>
              </w:rPr>
              <w:t>90%, 66.4 ± 9.3</w:t>
            </w:r>
            <w:r w:rsidRPr="00B7662E">
              <w:rPr>
                <w:rFonts w:eastAsia="Times New Roman"/>
                <w:color w:val="000000"/>
                <w:sz w:val="12"/>
                <w:szCs w:val="12"/>
              </w:rPr>
              <w:br/>
            </w:r>
            <w:r w:rsidRPr="00B7662E">
              <w:rPr>
                <w:rFonts w:eastAsia="Times New Roman"/>
                <w:color w:val="000000"/>
                <w:sz w:val="12"/>
                <w:szCs w:val="12"/>
                <w:u w:val="single"/>
              </w:rPr>
              <w:t xml:space="preserve">Control </w:t>
            </w:r>
            <w:r w:rsidRPr="00B7662E">
              <w:rPr>
                <w:rFonts w:eastAsia="Times New Roman"/>
                <w:color w:val="000000"/>
                <w:sz w:val="12"/>
                <w:szCs w:val="12"/>
              </w:rPr>
              <w:t>90%, 57.9 ± 14.6</w:t>
            </w:r>
            <w:r w:rsidRPr="00B7662E">
              <w:rPr>
                <w:rFonts w:eastAsia="Times New Roman"/>
                <w:color w:val="000000"/>
                <w:sz w:val="12"/>
                <w:szCs w:val="12"/>
              </w:rPr>
              <w:br/>
            </w:r>
          </w:p>
        </w:tc>
        <w:tc>
          <w:tcPr>
            <w:tcW w:w="1350" w:type="dxa"/>
            <w:tcBorders>
              <w:top w:val="single" w:sz="4" w:space="0" w:color="auto"/>
              <w:left w:val="nil"/>
              <w:bottom w:val="single" w:sz="4" w:space="0" w:color="auto"/>
              <w:right w:val="nil"/>
            </w:tcBorders>
            <w:hideMark/>
          </w:tcPr>
          <w:p w14:paraId="28CD59E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DAPT in all groups</w:t>
            </w:r>
            <w:r w:rsidRPr="00B7662E">
              <w:rPr>
                <w:rFonts w:eastAsia="Times New Roman"/>
                <w:color w:val="000000"/>
                <w:sz w:val="12"/>
                <w:szCs w:val="12"/>
              </w:rPr>
              <w:br/>
            </w:r>
            <w:proofErr w:type="spellStart"/>
            <w:r w:rsidRPr="00B7662E">
              <w:rPr>
                <w:rFonts w:eastAsia="Times New Roman"/>
                <w:color w:val="000000"/>
                <w:sz w:val="12"/>
                <w:szCs w:val="12"/>
                <w:u w:val="single"/>
              </w:rPr>
              <w:t>TnX</w:t>
            </w:r>
            <w:proofErr w:type="spellEnd"/>
            <w:r w:rsidRPr="00B7662E">
              <w:rPr>
                <w:rFonts w:eastAsia="Times New Roman"/>
                <w:color w:val="000000"/>
                <w:sz w:val="12"/>
                <w:szCs w:val="12"/>
                <w:u w:val="single"/>
              </w:rPr>
              <w:t>-A</w:t>
            </w:r>
            <w:r w:rsidRPr="00B7662E">
              <w:rPr>
                <w:rFonts w:eastAsia="Times New Roman"/>
                <w:color w:val="000000"/>
                <w:sz w:val="12"/>
                <w:szCs w:val="12"/>
                <w:u w:val="single"/>
              </w:rPr>
              <w:br/>
            </w:r>
            <w:r w:rsidRPr="00B7662E">
              <w:rPr>
                <w:rFonts w:eastAsia="Times New Roman"/>
                <w:color w:val="000000"/>
                <w:sz w:val="12"/>
                <w:szCs w:val="12"/>
                <w:u w:val="single"/>
              </w:rPr>
              <w:br/>
            </w:r>
            <w:r w:rsidRPr="00B7662E">
              <w:rPr>
                <w:rFonts w:eastAsia="Times New Roman"/>
                <w:color w:val="000000"/>
                <w:sz w:val="12"/>
                <w:szCs w:val="12"/>
              </w:rPr>
              <w:t xml:space="preserve">Total Blood Loss (chest tube drainage mL, SD): 535, 116.8 </w:t>
            </w:r>
            <w:r w:rsidRPr="00B7662E">
              <w:rPr>
                <w:rFonts w:eastAsia="Times New Roman"/>
                <w:color w:val="000000"/>
                <w:sz w:val="12"/>
                <w:szCs w:val="12"/>
              </w:rPr>
              <w:br/>
              <w:t>RBC transfusion (</w:t>
            </w:r>
            <w:proofErr w:type="spellStart"/>
            <w:r w:rsidRPr="00B7662E">
              <w:rPr>
                <w:rFonts w:eastAsia="Times New Roman"/>
                <w:color w:val="000000"/>
                <w:sz w:val="12"/>
                <w:szCs w:val="12"/>
              </w:rPr>
              <w:t>erythro</w:t>
            </w:r>
            <w:proofErr w:type="spellEnd"/>
            <w:r w:rsidRPr="00B7662E">
              <w:rPr>
                <w:rFonts w:eastAsia="Times New Roman"/>
                <w:color w:val="000000"/>
                <w:sz w:val="12"/>
                <w:szCs w:val="12"/>
              </w:rPr>
              <w:t xml:space="preserve"> </w:t>
            </w:r>
            <w:proofErr w:type="spellStart"/>
            <w:r w:rsidRPr="00B7662E">
              <w:rPr>
                <w:rFonts w:eastAsia="Times New Roman"/>
                <w:color w:val="000000"/>
                <w:sz w:val="12"/>
                <w:szCs w:val="12"/>
              </w:rPr>
              <w:t>suspe</w:t>
            </w:r>
            <w:proofErr w:type="spellEnd"/>
            <w:r w:rsidRPr="00B7662E">
              <w:rPr>
                <w:rFonts w:eastAsia="Times New Roman"/>
                <w:color w:val="000000"/>
                <w:sz w:val="12"/>
                <w:szCs w:val="12"/>
              </w:rPr>
              <w:t xml:space="preserve"> mL): 125, 128.6</w:t>
            </w:r>
            <w:r w:rsidRPr="00B7662E">
              <w:rPr>
                <w:rFonts w:eastAsia="Times New Roman"/>
                <w:color w:val="000000"/>
                <w:sz w:val="12"/>
                <w:szCs w:val="12"/>
              </w:rPr>
              <w:br/>
              <w:t>Platelet sus (mL): 0, 0</w:t>
            </w:r>
            <w:r w:rsidRPr="00B7662E">
              <w:rPr>
                <w:rFonts w:eastAsia="Times New Roman"/>
                <w:color w:val="000000"/>
                <w:sz w:val="12"/>
                <w:szCs w:val="12"/>
              </w:rPr>
              <w:br/>
            </w:r>
            <w:r w:rsidRPr="00B7662E">
              <w:rPr>
                <w:rFonts w:eastAsia="Times New Roman"/>
                <w:color w:val="000000"/>
                <w:sz w:val="12"/>
                <w:szCs w:val="12"/>
              </w:rPr>
              <w:br/>
            </w:r>
            <w:proofErr w:type="spellStart"/>
            <w:r w:rsidRPr="00B7662E">
              <w:rPr>
                <w:rFonts w:eastAsia="Times New Roman"/>
                <w:color w:val="000000"/>
                <w:sz w:val="12"/>
                <w:szCs w:val="12"/>
                <w:u w:val="single"/>
              </w:rPr>
              <w:t>TnX</w:t>
            </w:r>
            <w:proofErr w:type="spellEnd"/>
            <w:r w:rsidRPr="00B7662E">
              <w:rPr>
                <w:rFonts w:eastAsia="Times New Roman"/>
                <w:color w:val="000000"/>
                <w:sz w:val="12"/>
                <w:szCs w:val="12"/>
                <w:u w:val="single"/>
              </w:rPr>
              <w:t>-A + Des</w:t>
            </w:r>
            <w:r w:rsidRPr="00B7662E">
              <w:rPr>
                <w:rFonts w:eastAsia="Times New Roman"/>
                <w:color w:val="000000"/>
                <w:sz w:val="12"/>
                <w:szCs w:val="12"/>
                <w:u w:val="single"/>
              </w:rPr>
              <w:br/>
            </w:r>
            <w:r w:rsidRPr="00B7662E">
              <w:rPr>
                <w:rFonts w:eastAsia="Times New Roman"/>
                <w:color w:val="000000"/>
                <w:sz w:val="12"/>
                <w:szCs w:val="12"/>
                <w:u w:val="single"/>
              </w:rPr>
              <w:br/>
            </w:r>
            <w:r w:rsidRPr="00B7662E">
              <w:rPr>
                <w:rFonts w:eastAsia="Times New Roman"/>
                <w:color w:val="000000"/>
                <w:sz w:val="12"/>
                <w:szCs w:val="12"/>
              </w:rPr>
              <w:t>Total Blood Loss (chest tube drainage mL, SD): 574, 75.5</w:t>
            </w:r>
            <w:r w:rsidRPr="00B7662E">
              <w:rPr>
                <w:rFonts w:eastAsia="Times New Roman"/>
                <w:color w:val="000000"/>
                <w:sz w:val="12"/>
                <w:szCs w:val="12"/>
              </w:rPr>
              <w:br/>
              <w:t>RBC transfusion (</w:t>
            </w:r>
            <w:proofErr w:type="spellStart"/>
            <w:r w:rsidRPr="00B7662E">
              <w:rPr>
                <w:rFonts w:eastAsia="Times New Roman"/>
                <w:color w:val="000000"/>
                <w:sz w:val="12"/>
                <w:szCs w:val="12"/>
              </w:rPr>
              <w:t>erythro</w:t>
            </w:r>
            <w:proofErr w:type="spellEnd"/>
            <w:r w:rsidRPr="00B7662E">
              <w:rPr>
                <w:rFonts w:eastAsia="Times New Roman"/>
                <w:color w:val="000000"/>
                <w:sz w:val="12"/>
                <w:szCs w:val="12"/>
              </w:rPr>
              <w:t xml:space="preserve"> </w:t>
            </w:r>
            <w:proofErr w:type="spellStart"/>
            <w:r w:rsidRPr="00B7662E">
              <w:rPr>
                <w:rFonts w:eastAsia="Times New Roman"/>
                <w:color w:val="000000"/>
                <w:sz w:val="12"/>
                <w:szCs w:val="12"/>
              </w:rPr>
              <w:t>suspe</w:t>
            </w:r>
            <w:proofErr w:type="spellEnd"/>
            <w:r w:rsidRPr="00B7662E">
              <w:rPr>
                <w:rFonts w:eastAsia="Times New Roman"/>
                <w:color w:val="000000"/>
                <w:sz w:val="12"/>
                <w:szCs w:val="12"/>
              </w:rPr>
              <w:t xml:space="preserve"> mL): 93.7, 125</w:t>
            </w:r>
            <w:r w:rsidRPr="00B7662E">
              <w:rPr>
                <w:rFonts w:eastAsia="Times New Roman"/>
                <w:color w:val="000000"/>
                <w:sz w:val="12"/>
                <w:szCs w:val="12"/>
              </w:rPr>
              <w:br/>
              <w:t>Platelet sus (mL): 0, 0</w:t>
            </w:r>
            <w:r w:rsidRPr="00B7662E">
              <w:rPr>
                <w:rFonts w:eastAsia="Times New Roman"/>
                <w:color w:val="000000"/>
                <w:sz w:val="12"/>
                <w:szCs w:val="12"/>
              </w:rPr>
              <w:br/>
            </w:r>
            <w:r w:rsidRPr="00B7662E">
              <w:rPr>
                <w:rFonts w:eastAsia="Times New Roman"/>
                <w:color w:val="000000"/>
                <w:sz w:val="12"/>
                <w:szCs w:val="12"/>
                <w:u w:val="single"/>
              </w:rPr>
              <w:br/>
              <w:t>Des alone</w:t>
            </w:r>
            <w:r w:rsidRPr="00B7662E">
              <w:rPr>
                <w:rFonts w:eastAsia="Times New Roman"/>
                <w:color w:val="000000"/>
                <w:sz w:val="12"/>
                <w:szCs w:val="12"/>
                <w:u w:val="single"/>
              </w:rPr>
              <w:br/>
            </w:r>
            <w:r w:rsidRPr="00B7662E">
              <w:rPr>
                <w:rFonts w:eastAsia="Times New Roman"/>
                <w:color w:val="000000"/>
                <w:sz w:val="12"/>
                <w:szCs w:val="12"/>
                <w:u w:val="single"/>
              </w:rPr>
              <w:br/>
            </w:r>
            <w:r w:rsidRPr="00B7662E">
              <w:rPr>
                <w:rFonts w:eastAsia="Times New Roman"/>
                <w:color w:val="000000"/>
                <w:sz w:val="12"/>
                <w:szCs w:val="12"/>
              </w:rPr>
              <w:t>Total Blood Loss (chest tube drainage mL, SD): 1430, 257.6</w:t>
            </w:r>
            <w:r w:rsidRPr="00B7662E">
              <w:rPr>
                <w:rFonts w:eastAsia="Times New Roman"/>
                <w:color w:val="000000"/>
                <w:sz w:val="12"/>
                <w:szCs w:val="12"/>
              </w:rPr>
              <w:br/>
              <w:t>RBC transfusion (</w:t>
            </w:r>
            <w:proofErr w:type="spellStart"/>
            <w:r w:rsidRPr="00B7662E">
              <w:rPr>
                <w:rFonts w:eastAsia="Times New Roman"/>
                <w:color w:val="000000"/>
                <w:sz w:val="12"/>
                <w:szCs w:val="12"/>
              </w:rPr>
              <w:t>erythro</w:t>
            </w:r>
            <w:proofErr w:type="spellEnd"/>
            <w:r w:rsidRPr="00B7662E">
              <w:rPr>
                <w:rFonts w:eastAsia="Times New Roman"/>
                <w:color w:val="000000"/>
                <w:sz w:val="12"/>
                <w:szCs w:val="12"/>
              </w:rPr>
              <w:t xml:space="preserve"> </w:t>
            </w:r>
            <w:proofErr w:type="spellStart"/>
            <w:r w:rsidRPr="00B7662E">
              <w:rPr>
                <w:rFonts w:eastAsia="Times New Roman"/>
                <w:color w:val="000000"/>
                <w:sz w:val="12"/>
                <w:szCs w:val="12"/>
              </w:rPr>
              <w:t>suspe</w:t>
            </w:r>
            <w:proofErr w:type="spellEnd"/>
            <w:r w:rsidRPr="00B7662E">
              <w:rPr>
                <w:rFonts w:eastAsia="Times New Roman"/>
                <w:color w:val="000000"/>
                <w:sz w:val="12"/>
                <w:szCs w:val="12"/>
              </w:rPr>
              <w:t xml:space="preserve"> mL): 675, 237.1</w:t>
            </w:r>
            <w:r w:rsidRPr="00B7662E">
              <w:rPr>
                <w:rFonts w:eastAsia="Times New Roman"/>
                <w:color w:val="000000"/>
                <w:sz w:val="12"/>
                <w:szCs w:val="12"/>
              </w:rPr>
              <w:br/>
              <w:t>Platelet sus (mL): 0, 0</w:t>
            </w:r>
            <w:r w:rsidRPr="00B7662E">
              <w:rPr>
                <w:rFonts w:eastAsia="Times New Roman"/>
                <w:color w:val="000000"/>
                <w:sz w:val="12"/>
                <w:szCs w:val="12"/>
              </w:rPr>
              <w:br/>
            </w:r>
            <w:r w:rsidRPr="00B7662E">
              <w:rPr>
                <w:rFonts w:eastAsia="Times New Roman"/>
                <w:color w:val="000000"/>
                <w:sz w:val="12"/>
                <w:szCs w:val="12"/>
                <w:u w:val="single"/>
              </w:rPr>
              <w:br/>
              <w:t>Control (no drug)</w:t>
            </w:r>
            <w:r w:rsidRPr="00B7662E">
              <w:rPr>
                <w:rFonts w:eastAsia="Times New Roman"/>
                <w:color w:val="000000"/>
                <w:sz w:val="12"/>
                <w:szCs w:val="12"/>
              </w:rPr>
              <w:br/>
              <w:t xml:space="preserve">Total Blood Loss (chest tube drainage mL, SD): 1767.5, 293.2. </w:t>
            </w:r>
            <w:r w:rsidRPr="00B7662E">
              <w:rPr>
                <w:rFonts w:eastAsia="Times New Roman"/>
                <w:color w:val="000000"/>
                <w:sz w:val="12"/>
                <w:szCs w:val="12"/>
              </w:rPr>
              <w:br/>
              <w:t>RBC transfusion (</w:t>
            </w:r>
            <w:proofErr w:type="spellStart"/>
            <w:r w:rsidRPr="00B7662E">
              <w:rPr>
                <w:rFonts w:eastAsia="Times New Roman"/>
                <w:color w:val="000000"/>
                <w:sz w:val="12"/>
                <w:szCs w:val="12"/>
              </w:rPr>
              <w:t>erythro</w:t>
            </w:r>
            <w:proofErr w:type="spellEnd"/>
            <w:r w:rsidRPr="00B7662E">
              <w:rPr>
                <w:rFonts w:eastAsia="Times New Roman"/>
                <w:color w:val="000000"/>
                <w:sz w:val="12"/>
                <w:szCs w:val="12"/>
              </w:rPr>
              <w:t xml:space="preserve"> </w:t>
            </w:r>
            <w:proofErr w:type="spellStart"/>
            <w:r w:rsidRPr="00B7662E">
              <w:rPr>
                <w:rFonts w:eastAsia="Times New Roman"/>
                <w:color w:val="000000"/>
                <w:sz w:val="12"/>
                <w:szCs w:val="12"/>
              </w:rPr>
              <w:t>suspe</w:t>
            </w:r>
            <w:proofErr w:type="spellEnd"/>
            <w:r w:rsidRPr="00B7662E">
              <w:rPr>
                <w:rFonts w:eastAsia="Times New Roman"/>
                <w:color w:val="000000"/>
                <w:sz w:val="12"/>
                <w:szCs w:val="12"/>
              </w:rPr>
              <w:t xml:space="preserve"> mL): 900, 268.7</w:t>
            </w:r>
            <w:r w:rsidRPr="00B7662E">
              <w:rPr>
                <w:rFonts w:eastAsia="Times New Roman"/>
                <w:color w:val="000000"/>
                <w:sz w:val="12"/>
                <w:szCs w:val="12"/>
              </w:rPr>
              <w:br/>
              <w:t>Platelet sus (mL): 120, 209.7</w:t>
            </w:r>
          </w:p>
        </w:tc>
        <w:tc>
          <w:tcPr>
            <w:tcW w:w="1080" w:type="dxa"/>
            <w:tcBorders>
              <w:top w:val="single" w:sz="4" w:space="0" w:color="auto"/>
              <w:left w:val="nil"/>
              <w:bottom w:val="single" w:sz="4" w:space="0" w:color="auto"/>
              <w:right w:val="nil"/>
            </w:tcBorders>
            <w:hideMark/>
          </w:tcPr>
          <w:p w14:paraId="68FE467C" w14:textId="77777777" w:rsidR="004F1769" w:rsidRPr="00B7662E" w:rsidRDefault="004F1769" w:rsidP="00B744E3">
            <w:pPr>
              <w:rPr>
                <w:rFonts w:eastAsia="Times New Roman"/>
                <w:color w:val="000000"/>
                <w:sz w:val="12"/>
                <w:szCs w:val="12"/>
              </w:rPr>
            </w:pPr>
          </w:p>
        </w:tc>
        <w:tc>
          <w:tcPr>
            <w:tcW w:w="810" w:type="dxa"/>
            <w:tcBorders>
              <w:top w:val="single" w:sz="4" w:space="0" w:color="auto"/>
              <w:left w:val="nil"/>
              <w:bottom w:val="single" w:sz="4" w:space="0" w:color="auto"/>
              <w:right w:val="nil"/>
            </w:tcBorders>
            <w:hideMark/>
          </w:tcPr>
          <w:p w14:paraId="7DE2E7E6"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04E74F2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38D3601C"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201AD1B7"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3FEC0E2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N</w:t>
            </w:r>
          </w:p>
        </w:tc>
        <w:tc>
          <w:tcPr>
            <w:tcW w:w="957" w:type="dxa"/>
            <w:tcBorders>
              <w:top w:val="single" w:sz="4" w:space="0" w:color="auto"/>
              <w:left w:val="nil"/>
              <w:bottom w:val="single" w:sz="4" w:space="0" w:color="auto"/>
              <w:right w:val="nil"/>
            </w:tcBorders>
            <w:hideMark/>
          </w:tcPr>
          <w:p w14:paraId="5DE7E29B" w14:textId="77777777" w:rsidR="004F1769" w:rsidRPr="00B7662E" w:rsidRDefault="004F1769" w:rsidP="00B744E3">
            <w:pPr>
              <w:rPr>
                <w:rFonts w:eastAsia="Times New Roman"/>
                <w:color w:val="000000"/>
                <w:sz w:val="12"/>
                <w:szCs w:val="12"/>
              </w:rPr>
            </w:pPr>
          </w:p>
        </w:tc>
      </w:tr>
      <w:tr w:rsidR="004F1769" w:rsidRPr="00B7662E" w14:paraId="0DF70D8E" w14:textId="77777777" w:rsidTr="00B744E3">
        <w:trPr>
          <w:trHeight w:val="4819"/>
        </w:trPr>
        <w:tc>
          <w:tcPr>
            <w:tcW w:w="1162" w:type="dxa"/>
            <w:tcBorders>
              <w:top w:val="single" w:sz="4" w:space="0" w:color="auto"/>
              <w:left w:val="nil"/>
              <w:bottom w:val="single" w:sz="4" w:space="0" w:color="auto"/>
              <w:right w:val="nil"/>
            </w:tcBorders>
            <w:hideMark/>
          </w:tcPr>
          <w:p w14:paraId="5E9CE7A1"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lastRenderedPageBreak/>
              <w:t>Do</w:t>
            </w:r>
            <w:r w:rsidRPr="00B7662E">
              <w:rPr>
                <w:color w:val="000000"/>
                <w:sz w:val="12"/>
                <w:szCs w:val="12"/>
              </w:rPr>
              <w:t>ğ</w:t>
            </w:r>
            <w:r w:rsidRPr="00B7662E">
              <w:rPr>
                <w:rFonts w:eastAsia="Times New Roman"/>
                <w:color w:val="000000"/>
                <w:sz w:val="12"/>
                <w:szCs w:val="12"/>
              </w:rPr>
              <w:t>an</w:t>
            </w:r>
            <w:proofErr w:type="spellEnd"/>
            <w:r w:rsidRPr="00B7662E">
              <w:rPr>
                <w:rFonts w:eastAsia="Times New Roman"/>
                <w:color w:val="000000"/>
                <w:sz w:val="12"/>
                <w:szCs w:val="12"/>
              </w:rPr>
              <w:t>,</w:t>
            </w:r>
            <w:r w:rsidRPr="00B7662E">
              <w:rPr>
                <w:rFonts w:eastAsia="Times New Roman"/>
                <w:color w:val="000000"/>
                <w:sz w:val="12"/>
                <w:szCs w:val="12"/>
              </w:rPr>
              <w:br/>
              <w:t>2017</w:t>
            </w:r>
            <w:r>
              <w:rPr>
                <w:rFonts w:eastAsia="Times New Roman"/>
                <w:color w:val="000000"/>
                <w:sz w:val="12"/>
                <w:szCs w:val="12"/>
              </w:rPr>
              <w:fldChar w:fldCharType="begin">
                <w:fldData xml:space="preserve">PEVuZE5vdGU+PENpdGUgRXhjbHVkZUF1dGg9IjEiIEV4Y2x1ZGVZZWFyPSIxIj48QXV0aG9yPkRv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PEVuZE5vdGU+PENpdGUgRXhjbHVkZUF1dGg9IjEiIEV4Y2x1ZGVZZWFyPSIxIj48QXV0aG9yPkRv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(29)</w:t>
            </w:r>
            <w:r>
              <w:rPr>
                <w:rFonts w:eastAsia="Times New Roman"/>
                <w:color w:val="000000"/>
                <w:sz w:val="12"/>
                <w:szCs w:val="12"/>
              </w:rPr>
              <w:fldChar w:fldCharType="end"/>
            </w:r>
          </w:p>
          <w:p w14:paraId="446EEB9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Observational </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6E520E5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Renal transplant</w:t>
            </w:r>
          </w:p>
        </w:tc>
        <w:tc>
          <w:tcPr>
            <w:tcW w:w="1170" w:type="dxa"/>
            <w:tcBorders>
              <w:top w:val="single" w:sz="4" w:space="0" w:color="auto"/>
              <w:left w:val="nil"/>
              <w:bottom w:val="single" w:sz="4" w:space="0" w:color="auto"/>
              <w:right w:val="nil"/>
            </w:tcBorders>
            <w:hideMark/>
          </w:tcPr>
          <w:p w14:paraId="5CFC5EA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106 (100%)</w:t>
            </w:r>
            <w:r w:rsidRPr="00B7662E">
              <w:rPr>
                <w:rFonts w:eastAsia="Times New Roman"/>
                <w:color w:val="000000"/>
                <w:sz w:val="12"/>
                <w:szCs w:val="12"/>
              </w:rPr>
              <w:br/>
            </w:r>
            <w:r w:rsidRPr="00B7662E">
              <w:rPr>
                <w:rFonts w:eastAsia="Times New Roman"/>
                <w:color w:val="000000"/>
                <w:sz w:val="12"/>
                <w:szCs w:val="12"/>
              </w:rPr>
              <w:br/>
              <w:t>Compares groups with variable timing since stent placement interruption</w:t>
            </w:r>
            <w:r w:rsidRPr="00B7662E">
              <w:rPr>
                <w:rFonts w:eastAsia="Times New Roman"/>
                <w:color w:val="000000"/>
                <w:sz w:val="12"/>
                <w:szCs w:val="12"/>
              </w:rPr>
              <w:br/>
              <w:t xml:space="preserve">Groups: </w:t>
            </w:r>
            <w:r w:rsidRPr="00B7662E">
              <w:rPr>
                <w:rFonts w:eastAsia="Times New Roman"/>
                <w:color w:val="000000"/>
                <w:sz w:val="12"/>
                <w:szCs w:val="12"/>
              </w:rPr>
              <w:br/>
              <w:t xml:space="preserve"> DES-Early 3mo from DES implantation (n=41)</w:t>
            </w:r>
            <w:r w:rsidRPr="00B7662E">
              <w:rPr>
                <w:rFonts w:eastAsia="Times New Roman"/>
                <w:color w:val="000000"/>
                <w:sz w:val="12"/>
                <w:szCs w:val="12"/>
              </w:rPr>
              <w:br/>
              <w:t xml:space="preserve"> DES-Late- 3-12mo from DES implantation</w:t>
            </w:r>
            <w:r w:rsidRPr="00B7662E">
              <w:rPr>
                <w:rFonts w:eastAsia="Times New Roman"/>
                <w:color w:val="000000"/>
                <w:sz w:val="12"/>
                <w:szCs w:val="12"/>
              </w:rPr>
              <w:br/>
              <w:t xml:space="preserve"> BMS- at least 1mo from BMS implantation</w:t>
            </w:r>
            <w:r w:rsidRPr="00B7662E">
              <w:rPr>
                <w:rFonts w:eastAsia="Times New Roman"/>
                <w:color w:val="000000"/>
                <w:sz w:val="12"/>
                <w:szCs w:val="12"/>
              </w:rPr>
              <w:br/>
              <w:t>*Interruption defined as holding ASA and Clopidogrel 5-7d before transplant</w:t>
            </w:r>
          </w:p>
        </w:tc>
        <w:tc>
          <w:tcPr>
            <w:tcW w:w="1710" w:type="dxa"/>
            <w:tcBorders>
              <w:top w:val="single" w:sz="4" w:space="0" w:color="auto"/>
              <w:left w:val="nil"/>
              <w:bottom w:val="single" w:sz="4" w:space="0" w:color="auto"/>
              <w:right w:val="nil"/>
            </w:tcBorders>
            <w:hideMark/>
          </w:tcPr>
          <w:p w14:paraId="58C7A75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Stable angina, unstable angina, or NSTEMI</w:t>
            </w:r>
            <w:r w:rsidRPr="00B7662E">
              <w:rPr>
                <w:rFonts w:eastAsia="Times New Roman"/>
                <w:color w:val="000000"/>
                <w:sz w:val="12"/>
                <w:szCs w:val="12"/>
              </w:rPr>
              <w:br/>
              <w:t>Timing: Variable per group</w:t>
            </w:r>
            <w:r w:rsidRPr="00B7662E">
              <w:rPr>
                <w:rFonts w:eastAsia="Times New Roman"/>
                <w:color w:val="000000"/>
                <w:sz w:val="12"/>
                <w:szCs w:val="12"/>
              </w:rPr>
              <w:br/>
              <w:t>Age: BMS: 58.17 (5.4), DES-Early: 54.55 (6.6), DES-Late: 56.63 (6.9)</w:t>
            </w:r>
            <w:r w:rsidRPr="00B7662E">
              <w:rPr>
                <w:rFonts w:eastAsia="Times New Roman"/>
                <w:color w:val="000000"/>
                <w:sz w:val="12"/>
                <w:szCs w:val="12"/>
              </w:rPr>
              <w:br/>
              <w:t>Gender (%male): BMS: 75%, DES-Early: 65.9%, DES-Late: 65.9%</w:t>
            </w:r>
          </w:p>
        </w:tc>
        <w:tc>
          <w:tcPr>
            <w:tcW w:w="1350" w:type="dxa"/>
            <w:tcBorders>
              <w:top w:val="single" w:sz="4" w:space="0" w:color="auto"/>
              <w:left w:val="nil"/>
              <w:bottom w:val="single" w:sz="4" w:space="0" w:color="auto"/>
              <w:right w:val="nil"/>
            </w:tcBorders>
            <w:hideMark/>
          </w:tcPr>
          <w:p w14:paraId="7E6BDF2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0B5C51CE" w14:textId="77777777" w:rsidR="004F1769" w:rsidRPr="00B7662E" w:rsidRDefault="004F1769" w:rsidP="00B744E3">
            <w:pPr>
              <w:rPr>
                <w:rFonts w:eastAsia="Times New Roman"/>
                <w:color w:val="000000"/>
                <w:sz w:val="12"/>
                <w:szCs w:val="12"/>
              </w:rPr>
            </w:pPr>
          </w:p>
        </w:tc>
        <w:tc>
          <w:tcPr>
            <w:tcW w:w="810" w:type="dxa"/>
            <w:tcBorders>
              <w:top w:val="single" w:sz="4" w:space="0" w:color="auto"/>
              <w:left w:val="nil"/>
              <w:bottom w:val="single" w:sz="4" w:space="0" w:color="auto"/>
              <w:right w:val="nil"/>
            </w:tcBorders>
            <w:hideMark/>
          </w:tcPr>
          <w:p w14:paraId="6FBB0AB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75965E1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24A3F23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DES-Early</w:t>
            </w:r>
            <w:r w:rsidRPr="00B7662E">
              <w:rPr>
                <w:rFonts w:eastAsia="Times New Roman"/>
                <w:color w:val="000000"/>
                <w:sz w:val="12"/>
                <w:szCs w:val="12"/>
                <w:u w:val="single"/>
              </w:rPr>
              <w:br/>
            </w:r>
            <w:r w:rsidRPr="00B7662E">
              <w:rPr>
                <w:rFonts w:eastAsia="Times New Roman"/>
                <w:color w:val="000000"/>
                <w:sz w:val="12"/>
                <w:szCs w:val="12"/>
              </w:rPr>
              <w:t>MACE: 2 (4.9%)</w:t>
            </w:r>
            <w:r w:rsidRPr="00B7662E">
              <w:rPr>
                <w:rFonts w:eastAsia="Times New Roman"/>
                <w:color w:val="000000"/>
                <w:sz w:val="12"/>
                <w:szCs w:val="12"/>
              </w:rPr>
              <w:br/>
              <w:t>Acute MI: 1 (2.4%)</w:t>
            </w:r>
            <w:r w:rsidRPr="00B7662E">
              <w:rPr>
                <w:rFonts w:eastAsia="Times New Roman"/>
                <w:color w:val="000000"/>
                <w:sz w:val="12"/>
                <w:szCs w:val="12"/>
              </w:rPr>
              <w:br/>
              <w:t>CV Death: 0</w:t>
            </w:r>
            <w:r w:rsidRPr="00B7662E">
              <w:rPr>
                <w:rFonts w:eastAsia="Times New Roman"/>
                <w:color w:val="000000"/>
                <w:sz w:val="12"/>
                <w:szCs w:val="12"/>
              </w:rPr>
              <w:br/>
              <w:t>All-Cause Death: 1 (2.4%)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DES-Late</w:t>
            </w:r>
            <w:r w:rsidRPr="00B7662E">
              <w:rPr>
                <w:rFonts w:eastAsia="Times New Roman"/>
                <w:color w:val="000000"/>
                <w:sz w:val="12"/>
                <w:szCs w:val="12"/>
                <w:u w:val="single"/>
              </w:rPr>
              <w:br/>
            </w:r>
            <w:r w:rsidRPr="00B7662E">
              <w:rPr>
                <w:rFonts w:eastAsia="Times New Roman"/>
                <w:color w:val="000000"/>
                <w:sz w:val="12"/>
                <w:szCs w:val="12"/>
              </w:rPr>
              <w:t xml:space="preserve">MACE: 3 (7.3%) </w:t>
            </w:r>
            <w:r w:rsidRPr="00B7662E">
              <w:rPr>
                <w:rFonts w:eastAsia="Times New Roman"/>
                <w:color w:val="000000"/>
                <w:sz w:val="12"/>
                <w:szCs w:val="12"/>
              </w:rPr>
              <w:br/>
              <w:t>Acute MI: 2 (2.9%)</w:t>
            </w:r>
            <w:r w:rsidRPr="00B7662E">
              <w:rPr>
                <w:rFonts w:eastAsia="Times New Roman"/>
                <w:color w:val="000000"/>
                <w:sz w:val="12"/>
                <w:szCs w:val="12"/>
              </w:rPr>
              <w:br/>
              <w:t>CV Death: 0</w:t>
            </w:r>
            <w:r w:rsidRPr="00B7662E">
              <w:rPr>
                <w:rFonts w:eastAsia="Times New Roman"/>
                <w:color w:val="000000"/>
                <w:sz w:val="12"/>
                <w:szCs w:val="12"/>
              </w:rPr>
              <w:br/>
              <w:t>All-Cause Death: 1 (2.4%)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BMS</w:t>
            </w:r>
            <w:r w:rsidRPr="00B7662E">
              <w:rPr>
                <w:rFonts w:eastAsia="Times New Roman"/>
                <w:color w:val="000000"/>
                <w:sz w:val="12"/>
                <w:szCs w:val="12"/>
                <w:u w:val="single"/>
              </w:rPr>
              <w:br/>
            </w:r>
            <w:r w:rsidRPr="00B7662E">
              <w:rPr>
                <w:rFonts w:eastAsia="Times New Roman"/>
                <w:color w:val="000000"/>
                <w:sz w:val="12"/>
                <w:szCs w:val="12"/>
              </w:rPr>
              <w:t>MACE: 2 (8.3%)</w:t>
            </w:r>
            <w:r w:rsidRPr="00B7662E">
              <w:rPr>
                <w:rFonts w:eastAsia="Times New Roman"/>
                <w:color w:val="000000"/>
                <w:sz w:val="12"/>
                <w:szCs w:val="12"/>
              </w:rPr>
              <w:br/>
              <w:t>Acute MI: 1 (4.2%</w:t>
            </w:r>
            <w:r w:rsidRPr="00B7662E">
              <w:rPr>
                <w:rFonts w:eastAsia="Times New Roman"/>
                <w:color w:val="000000"/>
                <w:sz w:val="12"/>
                <w:szCs w:val="12"/>
              </w:rPr>
              <w:br/>
              <w:t>CV Death: 1 (4.2%)</w:t>
            </w:r>
            <w:r w:rsidRPr="00B7662E">
              <w:rPr>
                <w:rFonts w:eastAsia="Times New Roman"/>
                <w:color w:val="000000"/>
                <w:sz w:val="12"/>
                <w:szCs w:val="12"/>
              </w:rPr>
              <w:br/>
              <w:t>All-Cause Death: 2 (8.3%)</w:t>
            </w:r>
          </w:p>
        </w:tc>
        <w:tc>
          <w:tcPr>
            <w:tcW w:w="720" w:type="dxa"/>
            <w:tcBorders>
              <w:top w:val="single" w:sz="4" w:space="0" w:color="auto"/>
              <w:left w:val="nil"/>
              <w:bottom w:val="single" w:sz="4" w:space="0" w:color="auto"/>
              <w:right w:val="nil"/>
            </w:tcBorders>
            <w:hideMark/>
          </w:tcPr>
          <w:p w14:paraId="409016CD"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72C782B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No adjustment</w:t>
            </w:r>
          </w:p>
        </w:tc>
        <w:tc>
          <w:tcPr>
            <w:tcW w:w="957" w:type="dxa"/>
            <w:tcBorders>
              <w:top w:val="single" w:sz="4" w:space="0" w:color="auto"/>
              <w:left w:val="nil"/>
              <w:bottom w:val="single" w:sz="4" w:space="0" w:color="auto"/>
              <w:right w:val="nil"/>
            </w:tcBorders>
            <w:hideMark/>
          </w:tcPr>
          <w:p w14:paraId="6AEFD62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All patients had DAPT held 5-7 days prior to surgery. The timing since DAPT indication was varied.</w:t>
            </w:r>
          </w:p>
        </w:tc>
      </w:tr>
      <w:tr w:rsidR="004F1769" w:rsidRPr="00B7662E" w14:paraId="1862B3AF" w14:textId="77777777" w:rsidTr="00B744E3">
        <w:trPr>
          <w:trHeight w:val="1275"/>
        </w:trPr>
        <w:tc>
          <w:tcPr>
            <w:tcW w:w="1162" w:type="dxa"/>
            <w:tcBorders>
              <w:top w:val="single" w:sz="4" w:space="0" w:color="auto"/>
              <w:left w:val="nil"/>
              <w:bottom w:val="single" w:sz="4" w:space="0" w:color="auto"/>
              <w:right w:val="nil"/>
            </w:tcBorders>
            <w:hideMark/>
          </w:tcPr>
          <w:p w14:paraId="59CFB86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Della Corte, </w:t>
            </w:r>
            <w:r w:rsidRPr="00B7662E">
              <w:rPr>
                <w:rFonts w:eastAsia="Times New Roman"/>
                <w:color w:val="000000"/>
                <w:sz w:val="12"/>
                <w:szCs w:val="12"/>
              </w:rPr>
              <w:br/>
              <w:t>2017</w:t>
            </w:r>
            <w:r>
              <w:rPr>
                <w:rFonts w:eastAsia="Times New Roman"/>
                <w:color w:val="000000"/>
                <w:sz w:val="12"/>
                <w:szCs w:val="12"/>
              </w:rPr>
              <w:fldChar w:fldCharType="begin">
                <w:fldData xml:space="preserve">PEVuZE5vdGU+PENpdGUgRXhjbHVkZUF1dGg9IjEiIEV4Y2x1ZGVZZWFyPSIxIj48QXV0aG9yPkRl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PEVuZE5vdGU+PENpdGUgRXhjbHVkZUF1dGg9IjEiIEV4Y2x1ZGVZZWFyPSIxIj48QXV0aG9yPkRl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(22)</w:t>
            </w:r>
            <w:r>
              <w:rPr>
                <w:rFonts w:eastAsia="Times New Roman"/>
                <w:color w:val="000000"/>
                <w:sz w:val="12"/>
                <w:szCs w:val="12"/>
              </w:rPr>
              <w:fldChar w:fldCharType="end"/>
            </w:r>
            <w:r w:rsidRPr="00B7662E">
              <w:rPr>
                <w:rFonts w:eastAsia="Times New Roman"/>
                <w:color w:val="000000"/>
                <w:sz w:val="12"/>
                <w:szCs w:val="12"/>
              </w:rPr>
              <w:b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10E253F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55BCBB1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226 (100%)</w:t>
            </w:r>
            <w:r w:rsidRPr="00B7662E">
              <w:rPr>
                <w:rFonts w:eastAsia="Times New Roman"/>
                <w:color w:val="000000"/>
                <w:sz w:val="12"/>
                <w:szCs w:val="12"/>
              </w:rPr>
              <w:br/>
              <w:t>Groups: time of d/c clopidogrel or ticagrelor</w:t>
            </w:r>
            <w:r w:rsidRPr="00B7662E">
              <w:rPr>
                <w:rFonts w:eastAsia="Times New Roman"/>
                <w:color w:val="000000"/>
                <w:sz w:val="12"/>
                <w:szCs w:val="12"/>
              </w:rPr>
              <w:br/>
              <w:t>0-3 days (n=34)</w:t>
            </w:r>
            <w:r w:rsidRPr="00B7662E">
              <w:rPr>
                <w:rFonts w:eastAsia="Times New Roman"/>
                <w:color w:val="000000"/>
                <w:sz w:val="12"/>
                <w:szCs w:val="12"/>
              </w:rPr>
              <w:br/>
              <w:t>&gt;3 days (n=192)</w:t>
            </w:r>
          </w:p>
        </w:tc>
        <w:tc>
          <w:tcPr>
            <w:tcW w:w="1710" w:type="dxa"/>
            <w:tcBorders>
              <w:top w:val="single" w:sz="4" w:space="0" w:color="auto"/>
              <w:left w:val="nil"/>
              <w:bottom w:val="single" w:sz="4" w:space="0" w:color="auto"/>
              <w:right w:val="nil"/>
            </w:tcBorders>
            <w:hideMark/>
          </w:tcPr>
          <w:p w14:paraId="44626BA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Indication: not specified </w:t>
            </w:r>
            <w:r w:rsidRPr="00B7662E">
              <w:rPr>
                <w:rFonts w:eastAsia="Times New Roman"/>
                <w:color w:val="000000"/>
                <w:sz w:val="12"/>
                <w:szCs w:val="12"/>
              </w:rPr>
              <w:br/>
              <w:t xml:space="preserve">Time: not specified </w:t>
            </w:r>
            <w:r w:rsidRPr="00B7662E">
              <w:rPr>
                <w:rFonts w:eastAsia="Times New Roman"/>
                <w:color w:val="000000"/>
                <w:sz w:val="12"/>
                <w:szCs w:val="12"/>
              </w:rPr>
              <w:br/>
              <w:t>Age: 63 (9)</w:t>
            </w:r>
            <w:r w:rsidRPr="00B7662E">
              <w:rPr>
                <w:rFonts w:eastAsia="Times New Roman"/>
                <w:color w:val="000000"/>
                <w:sz w:val="12"/>
                <w:szCs w:val="12"/>
              </w:rPr>
              <w:br/>
              <w:t xml:space="preserve">Gender: 80.5% male </w:t>
            </w:r>
          </w:p>
        </w:tc>
        <w:tc>
          <w:tcPr>
            <w:tcW w:w="1350" w:type="dxa"/>
            <w:tcBorders>
              <w:top w:val="single" w:sz="4" w:space="0" w:color="auto"/>
              <w:left w:val="nil"/>
              <w:bottom w:val="single" w:sz="4" w:space="0" w:color="auto"/>
              <w:right w:val="nil"/>
            </w:tcBorders>
            <w:hideMark/>
          </w:tcPr>
          <w:p w14:paraId="0EC98B2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 xml:space="preserve">d/c clopidogrel 0-3d </w:t>
            </w:r>
            <w:r w:rsidRPr="00B7662E">
              <w:rPr>
                <w:rFonts w:eastAsia="Times New Roman"/>
                <w:color w:val="000000"/>
                <w:sz w:val="12"/>
                <w:szCs w:val="12"/>
              </w:rPr>
              <w:br/>
            </w:r>
            <w:proofErr w:type="gramStart"/>
            <w:r w:rsidRPr="00B7662E">
              <w:rPr>
                <w:rFonts w:eastAsia="Times New Roman"/>
                <w:color w:val="000000"/>
                <w:sz w:val="12"/>
                <w:szCs w:val="12"/>
              </w:rPr>
              <w:t>Post-op</w:t>
            </w:r>
            <w:proofErr w:type="gramEnd"/>
            <w:r w:rsidRPr="00B7662E">
              <w:rPr>
                <w:rFonts w:eastAsia="Times New Roman"/>
                <w:color w:val="000000"/>
                <w:sz w:val="12"/>
                <w:szCs w:val="12"/>
              </w:rPr>
              <w:t xml:space="preserve"> blood loss: 700 (205.9) </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 xml:space="preserve">d/c ticagrelor 0-3d </w:t>
            </w:r>
            <w:r w:rsidRPr="00B7662E">
              <w:rPr>
                <w:rFonts w:eastAsia="Times New Roman"/>
                <w:color w:val="000000"/>
                <w:sz w:val="12"/>
                <w:szCs w:val="12"/>
              </w:rPr>
              <w:br/>
              <w:t xml:space="preserve">Post-op blood loss: 800 (577.8) </w:t>
            </w:r>
          </w:p>
        </w:tc>
        <w:tc>
          <w:tcPr>
            <w:tcW w:w="1080" w:type="dxa"/>
            <w:tcBorders>
              <w:top w:val="single" w:sz="4" w:space="0" w:color="auto"/>
              <w:left w:val="nil"/>
              <w:bottom w:val="single" w:sz="4" w:space="0" w:color="auto"/>
              <w:right w:val="nil"/>
            </w:tcBorders>
            <w:hideMark/>
          </w:tcPr>
          <w:p w14:paraId="64EC906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 xml:space="preserve">d/c clopidogrel &gt;4d </w:t>
            </w:r>
            <w:r w:rsidRPr="00B7662E">
              <w:rPr>
                <w:rFonts w:eastAsia="Times New Roman"/>
                <w:color w:val="000000"/>
                <w:sz w:val="12"/>
                <w:szCs w:val="12"/>
              </w:rPr>
              <w:br/>
            </w:r>
            <w:proofErr w:type="gramStart"/>
            <w:r w:rsidRPr="00B7662E">
              <w:rPr>
                <w:rFonts w:eastAsia="Times New Roman"/>
                <w:color w:val="000000"/>
                <w:sz w:val="12"/>
                <w:szCs w:val="12"/>
              </w:rPr>
              <w:t>Post-op</w:t>
            </w:r>
            <w:proofErr w:type="gramEnd"/>
            <w:r w:rsidRPr="00B7662E">
              <w:rPr>
                <w:rFonts w:eastAsia="Times New Roman"/>
                <w:color w:val="000000"/>
                <w:sz w:val="12"/>
                <w:szCs w:val="12"/>
              </w:rPr>
              <w:t xml:space="preserve"> blood loss: 625 (264.4)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 xml:space="preserve">d/c ticagrelor &gt;4d </w:t>
            </w:r>
            <w:r w:rsidRPr="00B7662E">
              <w:rPr>
                <w:rFonts w:eastAsia="Times New Roman"/>
                <w:color w:val="000000"/>
                <w:sz w:val="12"/>
                <w:szCs w:val="12"/>
              </w:rPr>
              <w:br/>
              <w:t>Post-op blood loss: 560 (270.4)</w:t>
            </w:r>
          </w:p>
        </w:tc>
        <w:tc>
          <w:tcPr>
            <w:tcW w:w="810" w:type="dxa"/>
            <w:tcBorders>
              <w:top w:val="single" w:sz="4" w:space="0" w:color="auto"/>
              <w:left w:val="nil"/>
              <w:bottom w:val="single" w:sz="4" w:space="0" w:color="auto"/>
              <w:right w:val="nil"/>
            </w:tcBorders>
            <w:hideMark/>
          </w:tcPr>
          <w:p w14:paraId="626C26C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6A18104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383492C3"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53EF1410"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15E17FC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multivariable logistic regression </w:t>
            </w:r>
          </w:p>
        </w:tc>
        <w:tc>
          <w:tcPr>
            <w:tcW w:w="957" w:type="dxa"/>
            <w:tcBorders>
              <w:top w:val="single" w:sz="4" w:space="0" w:color="auto"/>
              <w:left w:val="nil"/>
              <w:bottom w:val="single" w:sz="4" w:space="0" w:color="auto"/>
              <w:right w:val="nil"/>
            </w:tcBorders>
            <w:hideMark/>
          </w:tcPr>
          <w:p w14:paraId="06EEF61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Other outcomes (including transfusions, </w:t>
            </w:r>
            <w:proofErr w:type="spellStart"/>
            <w:r w:rsidRPr="00B7662E">
              <w:rPr>
                <w:rFonts w:eastAsia="Times New Roman"/>
                <w:color w:val="000000"/>
                <w:sz w:val="12"/>
                <w:szCs w:val="12"/>
              </w:rPr>
              <w:t>reexploration</w:t>
            </w:r>
            <w:proofErr w:type="spellEnd"/>
            <w:r w:rsidRPr="00B7662E">
              <w:rPr>
                <w:rFonts w:eastAsia="Times New Roman"/>
                <w:color w:val="000000"/>
                <w:sz w:val="12"/>
                <w:szCs w:val="12"/>
              </w:rPr>
              <w:t>) only compared clopidogrel versus ticagrelor groups instead of comparing time to agent discontinuation so are not reported here</w:t>
            </w:r>
          </w:p>
        </w:tc>
      </w:tr>
      <w:tr w:rsidR="004F1769" w:rsidRPr="00B7662E" w14:paraId="59B96D65" w14:textId="77777777" w:rsidTr="00B744E3">
        <w:trPr>
          <w:trHeight w:val="3060"/>
        </w:trPr>
        <w:tc>
          <w:tcPr>
            <w:tcW w:w="1162" w:type="dxa"/>
            <w:tcBorders>
              <w:top w:val="single" w:sz="4" w:space="0" w:color="auto"/>
              <w:left w:val="nil"/>
              <w:bottom w:val="single" w:sz="4" w:space="0" w:color="auto"/>
              <w:right w:val="nil"/>
            </w:tcBorders>
            <w:hideMark/>
          </w:tcPr>
          <w:p w14:paraId="1D93FB5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lastRenderedPageBreak/>
              <w:t xml:space="preserve">De </w:t>
            </w:r>
            <w:proofErr w:type="spellStart"/>
            <w:r w:rsidRPr="00B7662E">
              <w:rPr>
                <w:rFonts w:eastAsia="Times New Roman"/>
                <w:color w:val="000000"/>
                <w:sz w:val="12"/>
                <w:szCs w:val="12"/>
              </w:rPr>
              <w:t>Servi</w:t>
            </w:r>
            <w:proofErr w:type="spellEnd"/>
            <w:r w:rsidRPr="00B7662E">
              <w:rPr>
                <w:rFonts w:eastAsia="Times New Roman"/>
                <w:color w:val="000000"/>
                <w:sz w:val="12"/>
                <w:szCs w:val="12"/>
              </w:rPr>
              <w:t>,</w:t>
            </w:r>
            <w:r w:rsidRPr="00B7662E">
              <w:rPr>
                <w:rFonts w:eastAsia="Times New Roman"/>
                <w:color w:val="000000"/>
                <w:sz w:val="12"/>
                <w:szCs w:val="12"/>
              </w:rPr>
              <w:br/>
              <w:t>2015</w:t>
            </w:r>
            <w:r>
              <w:rPr>
                <w:rFonts w:eastAsia="Times New Roman"/>
                <w:color w:val="000000"/>
                <w:sz w:val="12"/>
                <w:szCs w:val="12"/>
              </w:rPr>
              <w:fldChar w:fldCharType="begin">
                <w:fldData xml:space="preserve">PEVuZE5vdGU+PENpdGUgRXhjbHVkZUF1dGg9IjEiIEV4Y2x1ZGVZZWFyPSIxIj48QXV0aG9yPkRl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PEVuZE5vdGU+PENpdGUgRXhjbHVkZUF1dGg9IjEiIEV4Y2x1ZGVZZWFyPSIxIj48QXV0aG9yPkRl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(32)</w:t>
            </w:r>
            <w:r>
              <w:rPr>
                <w:rFonts w:eastAsia="Times New Roman"/>
                <w:color w:val="000000"/>
                <w:sz w:val="12"/>
                <w:szCs w:val="12"/>
              </w:rPr>
              <w:fldChar w:fldCharType="end"/>
            </w:r>
            <w:r w:rsidRPr="00B7662E">
              <w:rPr>
                <w:rFonts w:eastAsia="Times New Roman"/>
                <w:color w:val="000000"/>
                <w:sz w:val="12"/>
                <w:szCs w:val="12"/>
              </w:rPr>
              <w:br/>
              <w:t xml:space="preserve">Observational </w:t>
            </w:r>
            <w:r w:rsidRPr="00B7662E">
              <w:rPr>
                <w:rFonts w:eastAsia="Times New Roman"/>
                <w:color w:val="000000"/>
                <w:sz w:val="12"/>
                <w:szCs w:val="12"/>
              </w:rPr>
              <w:br/>
              <w:t>3</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511D3BD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Cardiac/ Vascular/ </w:t>
            </w:r>
            <w:proofErr w:type="spellStart"/>
            <w:r w:rsidRPr="00B7662E">
              <w:rPr>
                <w:rFonts w:eastAsia="Times New Roman"/>
                <w:color w:val="000000"/>
                <w:sz w:val="12"/>
                <w:szCs w:val="12"/>
              </w:rPr>
              <w:t>Uro</w:t>
            </w:r>
            <w:proofErr w:type="spellEnd"/>
            <w:r w:rsidRPr="00B7662E">
              <w:rPr>
                <w:rFonts w:eastAsia="Times New Roman"/>
                <w:color w:val="000000"/>
                <w:sz w:val="12"/>
                <w:szCs w:val="12"/>
              </w:rPr>
              <w:t>/ Abd/ Thoracic/ Ortho/ Other</w:t>
            </w:r>
          </w:p>
        </w:tc>
        <w:tc>
          <w:tcPr>
            <w:tcW w:w="1170" w:type="dxa"/>
            <w:tcBorders>
              <w:top w:val="single" w:sz="4" w:space="0" w:color="auto"/>
              <w:left w:val="nil"/>
              <w:bottom w:val="single" w:sz="4" w:space="0" w:color="auto"/>
              <w:right w:val="nil"/>
            </w:tcBorders>
            <w:hideMark/>
          </w:tcPr>
          <w:p w14:paraId="698DE37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Pre-Op DAPT: (100%)</w:t>
            </w:r>
            <w:r w:rsidRPr="00B7662E">
              <w:rPr>
                <w:rFonts w:eastAsia="Times New Roman"/>
                <w:color w:val="000000"/>
                <w:sz w:val="12"/>
                <w:szCs w:val="12"/>
              </w:rPr>
              <w:br/>
            </w:r>
            <w:r w:rsidRPr="00B7662E">
              <w:rPr>
                <w:rFonts w:eastAsia="Times New Roman"/>
                <w:color w:val="000000"/>
                <w:sz w:val="12"/>
                <w:szCs w:val="12"/>
              </w:rPr>
              <w:br/>
              <w:t xml:space="preserve">Bridge P2Y12 inhibitor with </w:t>
            </w:r>
            <w:proofErr w:type="spellStart"/>
            <w:r w:rsidRPr="00B7662E">
              <w:rPr>
                <w:rFonts w:eastAsia="Times New Roman"/>
                <w:color w:val="000000"/>
                <w:sz w:val="12"/>
                <w:szCs w:val="12"/>
              </w:rPr>
              <w:t>i.v.</w:t>
            </w:r>
            <w:proofErr w:type="spellEnd"/>
            <w:r w:rsidRPr="00B7662E">
              <w:rPr>
                <w:rFonts w:eastAsia="Times New Roman"/>
                <w:color w:val="000000"/>
                <w:sz w:val="12"/>
                <w:szCs w:val="12"/>
              </w:rPr>
              <w:t xml:space="preserve"> </w:t>
            </w:r>
            <w:proofErr w:type="gramStart"/>
            <w:r w:rsidRPr="00B7662E">
              <w:rPr>
                <w:rFonts w:eastAsia="Times New Roman"/>
                <w:color w:val="000000"/>
                <w:sz w:val="12"/>
                <w:szCs w:val="12"/>
              </w:rPr>
              <w:t>tirofiban.(</w:t>
            </w:r>
            <w:proofErr w:type="gramEnd"/>
            <w:r w:rsidRPr="00B7662E">
              <w:rPr>
                <w:rFonts w:eastAsia="Times New Roman"/>
                <w:color w:val="000000"/>
                <w:sz w:val="12"/>
                <w:szCs w:val="12"/>
              </w:rPr>
              <w:t xml:space="preserve">n=87) </w:t>
            </w:r>
            <w:r w:rsidRPr="00B7662E">
              <w:rPr>
                <w:rFonts w:eastAsia="Times New Roman"/>
                <w:color w:val="000000"/>
                <w:sz w:val="12"/>
                <w:szCs w:val="12"/>
              </w:rPr>
              <w:br/>
              <w:t>Control (continue or d/c P2Y12 inhibitor without Bridge) (n=227)</w:t>
            </w:r>
          </w:p>
        </w:tc>
        <w:tc>
          <w:tcPr>
            <w:tcW w:w="1710" w:type="dxa"/>
            <w:tcBorders>
              <w:top w:val="single" w:sz="4" w:space="0" w:color="auto"/>
              <w:left w:val="nil"/>
              <w:bottom w:val="single" w:sz="4" w:space="0" w:color="auto"/>
              <w:right w:val="nil"/>
            </w:tcBorders>
            <w:hideMark/>
          </w:tcPr>
          <w:p w14:paraId="035C8B8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DAPT </w:t>
            </w:r>
            <w:proofErr w:type="gramStart"/>
            <w:r w:rsidRPr="00B7662E">
              <w:rPr>
                <w:rFonts w:eastAsia="Times New Roman"/>
                <w:color w:val="000000"/>
                <w:sz w:val="12"/>
                <w:szCs w:val="12"/>
              </w:rPr>
              <w:t>Indication :</w:t>
            </w:r>
            <w:proofErr w:type="gramEnd"/>
            <w:r w:rsidRPr="00B7662E">
              <w:rPr>
                <w:rFonts w:eastAsia="Times New Roman"/>
                <w:color w:val="000000"/>
                <w:sz w:val="12"/>
                <w:szCs w:val="12"/>
              </w:rPr>
              <w:t xml:space="preserve"> PCI 6-12 months, 100%</w:t>
            </w:r>
            <w:r w:rsidRPr="00B7662E">
              <w:rPr>
                <w:rFonts w:eastAsia="Times New Roman"/>
                <w:color w:val="000000"/>
                <w:sz w:val="12"/>
                <w:szCs w:val="12"/>
              </w:rPr>
              <w:br/>
              <w:t>Time (days): Bridge: 104 [5–365]; control: 105 [0–360]</w:t>
            </w:r>
            <w:r w:rsidRPr="00B7662E">
              <w:rPr>
                <w:rFonts w:eastAsia="Times New Roman"/>
                <w:color w:val="000000"/>
                <w:sz w:val="12"/>
                <w:szCs w:val="12"/>
              </w:rPr>
              <w:br/>
              <w:t>Age: Bridge: 67.4 [25–83]; control: 69.2 [41–90]</w:t>
            </w:r>
            <w:r w:rsidRPr="00B7662E">
              <w:rPr>
                <w:rFonts w:eastAsia="Times New Roman"/>
                <w:color w:val="000000"/>
                <w:sz w:val="12"/>
                <w:szCs w:val="12"/>
              </w:rPr>
              <w:br/>
              <w:t>Gender: Bridge: 64 (73.6% male), Control: 180 (79.3% male)</w:t>
            </w:r>
          </w:p>
        </w:tc>
        <w:tc>
          <w:tcPr>
            <w:tcW w:w="1350" w:type="dxa"/>
            <w:tcBorders>
              <w:top w:val="single" w:sz="4" w:space="0" w:color="auto"/>
              <w:left w:val="nil"/>
              <w:bottom w:val="single" w:sz="4" w:space="0" w:color="auto"/>
              <w:right w:val="nil"/>
            </w:tcBorders>
            <w:hideMark/>
          </w:tcPr>
          <w:p w14:paraId="1061631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0323CAF8" w14:textId="77777777" w:rsidR="004F1769" w:rsidRPr="00B7662E" w:rsidRDefault="004F1769" w:rsidP="00B744E3">
            <w:pPr>
              <w:rPr>
                <w:rFonts w:eastAsia="Times New Roman"/>
                <w:color w:val="000000"/>
                <w:sz w:val="12"/>
                <w:szCs w:val="12"/>
              </w:rPr>
            </w:pPr>
          </w:p>
        </w:tc>
        <w:tc>
          <w:tcPr>
            <w:tcW w:w="810" w:type="dxa"/>
            <w:tcBorders>
              <w:top w:val="single" w:sz="4" w:space="0" w:color="auto"/>
              <w:left w:val="nil"/>
              <w:bottom w:val="single" w:sz="4" w:space="0" w:color="auto"/>
              <w:right w:val="nil"/>
            </w:tcBorders>
            <w:hideMark/>
          </w:tcPr>
          <w:p w14:paraId="0F2E3C8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Bridge</w:t>
            </w:r>
            <w:r w:rsidRPr="00B7662E">
              <w:rPr>
                <w:rFonts w:eastAsia="Times New Roman"/>
                <w:color w:val="000000"/>
                <w:sz w:val="12"/>
                <w:szCs w:val="12"/>
              </w:rPr>
              <w:t xml:space="preserve"> </w:t>
            </w:r>
            <w:r w:rsidRPr="00B7662E">
              <w:rPr>
                <w:rFonts w:eastAsia="Times New Roman"/>
                <w:color w:val="000000"/>
                <w:sz w:val="12"/>
                <w:szCs w:val="12"/>
              </w:rPr>
              <w:br/>
              <w:t>TIMI major bleeding 5 (5.7%)</w:t>
            </w:r>
            <w:r w:rsidRPr="00B7662E">
              <w:rPr>
                <w:rFonts w:eastAsia="Times New Roman"/>
                <w:color w:val="000000"/>
                <w:sz w:val="12"/>
                <w:szCs w:val="12"/>
              </w:rPr>
              <w:br/>
              <w:t xml:space="preserve"> Any transfusion 22 (25.9%)</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 xml:space="preserve">Control (no bridge) </w:t>
            </w:r>
            <w:r w:rsidRPr="00B7662E">
              <w:rPr>
                <w:rFonts w:eastAsia="Times New Roman"/>
                <w:color w:val="000000"/>
                <w:sz w:val="12"/>
                <w:szCs w:val="12"/>
              </w:rPr>
              <w:br/>
              <w:t xml:space="preserve"> TIMI major bleeding: 36 (15.8%) </w:t>
            </w:r>
            <w:r w:rsidRPr="00B7662E">
              <w:rPr>
                <w:rFonts w:eastAsia="Times New Roman"/>
                <w:color w:val="000000"/>
                <w:sz w:val="12"/>
                <w:szCs w:val="12"/>
              </w:rPr>
              <w:br/>
              <w:t xml:space="preserve"> Any transfusion: 76 (33.5%) </w:t>
            </w:r>
          </w:p>
        </w:tc>
        <w:tc>
          <w:tcPr>
            <w:tcW w:w="1260" w:type="dxa"/>
            <w:tcBorders>
              <w:top w:val="single" w:sz="4" w:space="0" w:color="auto"/>
              <w:left w:val="nil"/>
              <w:bottom w:val="single" w:sz="4" w:space="0" w:color="auto"/>
              <w:right w:val="nil"/>
            </w:tcBorders>
            <w:hideMark/>
          </w:tcPr>
          <w:p w14:paraId="7BD3BB0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04BA61FF"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7D4E298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Bridge</w:t>
            </w:r>
            <w:r w:rsidRPr="00B7662E">
              <w:rPr>
                <w:rFonts w:eastAsia="Times New Roman"/>
                <w:color w:val="000000"/>
                <w:sz w:val="12"/>
                <w:szCs w:val="12"/>
              </w:rPr>
              <w:t xml:space="preserve"> </w:t>
            </w:r>
            <w:r w:rsidRPr="00B7662E">
              <w:rPr>
                <w:rFonts w:eastAsia="Times New Roman"/>
                <w:color w:val="000000"/>
                <w:sz w:val="12"/>
                <w:szCs w:val="12"/>
              </w:rPr>
              <w:br/>
              <w:t>MACCE: 2 (2.3%)</w:t>
            </w:r>
            <w:r w:rsidRPr="00B7662E">
              <w:rPr>
                <w:rFonts w:eastAsia="Times New Roman"/>
                <w:color w:val="000000"/>
                <w:sz w:val="12"/>
                <w:szCs w:val="12"/>
              </w:rPr>
              <w:br/>
              <w:t>Stroke: 0</w:t>
            </w:r>
            <w:r w:rsidRPr="00B7662E">
              <w:rPr>
                <w:rFonts w:eastAsia="Times New Roman"/>
                <w:color w:val="000000"/>
                <w:sz w:val="12"/>
                <w:szCs w:val="12"/>
              </w:rPr>
              <w:br/>
              <w:t>Death: 0</w:t>
            </w:r>
            <w:r w:rsidRPr="00B7662E">
              <w:rPr>
                <w:rFonts w:eastAsia="Times New Roman"/>
                <w:color w:val="000000"/>
                <w:sz w:val="12"/>
                <w:szCs w:val="12"/>
              </w:rPr>
              <w:br/>
              <w:t xml:space="preserve">MI: 2 (2.34%) </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Control (no bridge)</w:t>
            </w:r>
            <w:r w:rsidRPr="00B7662E">
              <w:rPr>
                <w:rFonts w:eastAsia="Times New Roman"/>
                <w:color w:val="000000"/>
                <w:sz w:val="12"/>
                <w:szCs w:val="12"/>
              </w:rPr>
              <w:t xml:space="preserve"> </w:t>
            </w:r>
            <w:r w:rsidRPr="00B7662E">
              <w:rPr>
                <w:rFonts w:eastAsia="Times New Roman"/>
                <w:color w:val="000000"/>
                <w:sz w:val="12"/>
                <w:szCs w:val="12"/>
              </w:rPr>
              <w:br/>
              <w:t>MACCE: 17 (7.5%)</w:t>
            </w:r>
            <w:r w:rsidRPr="00B7662E">
              <w:rPr>
                <w:rFonts w:eastAsia="Times New Roman"/>
                <w:color w:val="000000"/>
                <w:sz w:val="12"/>
                <w:szCs w:val="12"/>
              </w:rPr>
              <w:br/>
              <w:t>Stroke: 0</w:t>
            </w:r>
            <w:r w:rsidRPr="00B7662E">
              <w:rPr>
                <w:rFonts w:eastAsia="Times New Roman"/>
                <w:color w:val="000000"/>
                <w:sz w:val="12"/>
                <w:szCs w:val="12"/>
              </w:rPr>
              <w:br/>
              <w:t>Death: 6 (2.6%)</w:t>
            </w:r>
            <w:r w:rsidRPr="00B7662E">
              <w:rPr>
                <w:rFonts w:eastAsia="Times New Roman"/>
                <w:color w:val="000000"/>
                <w:sz w:val="12"/>
                <w:szCs w:val="12"/>
              </w:rPr>
              <w:br/>
              <w:t xml:space="preserve">MI: 12 (5.3%) </w:t>
            </w:r>
          </w:p>
        </w:tc>
        <w:tc>
          <w:tcPr>
            <w:tcW w:w="1260" w:type="dxa"/>
            <w:tcBorders>
              <w:top w:val="single" w:sz="4" w:space="0" w:color="auto"/>
              <w:left w:val="nil"/>
              <w:bottom w:val="single" w:sz="4" w:space="0" w:color="auto"/>
              <w:right w:val="nil"/>
            </w:tcBorders>
            <w:hideMark/>
          </w:tcPr>
          <w:p w14:paraId="3A9B511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multivariable logistic regression (only used for net adverse cardiac events which was not abstracted for consistency across studies) </w:t>
            </w:r>
            <w:r w:rsidRPr="00B7662E">
              <w:rPr>
                <w:rFonts w:eastAsia="Times New Roman"/>
                <w:color w:val="000000"/>
                <w:sz w:val="12"/>
                <w:szCs w:val="12"/>
              </w:rPr>
              <w:br/>
              <w:t>Nearest-neighbor matching, the bridge therapy did not show a statistically significant</w:t>
            </w:r>
            <w:r w:rsidRPr="00B7662E">
              <w:rPr>
                <w:rFonts w:eastAsia="Times New Roman"/>
                <w:color w:val="000000"/>
                <w:sz w:val="12"/>
                <w:szCs w:val="12"/>
              </w:rPr>
              <w:br/>
              <w:t>effect on overall MACE (4% lower in the treated sample, p = 0.199).</w:t>
            </w:r>
          </w:p>
        </w:tc>
        <w:tc>
          <w:tcPr>
            <w:tcW w:w="957" w:type="dxa"/>
            <w:tcBorders>
              <w:top w:val="single" w:sz="4" w:space="0" w:color="auto"/>
              <w:left w:val="nil"/>
              <w:bottom w:val="single" w:sz="4" w:space="0" w:color="auto"/>
              <w:right w:val="nil"/>
            </w:tcBorders>
            <w:hideMark/>
          </w:tcPr>
          <w:p w14:paraId="7381E84B" w14:textId="77777777" w:rsidR="004F1769" w:rsidRPr="00B7662E" w:rsidRDefault="004F1769" w:rsidP="00B744E3">
            <w:pPr>
              <w:rPr>
                <w:rFonts w:eastAsia="Times New Roman"/>
                <w:color w:val="000000"/>
                <w:sz w:val="12"/>
                <w:szCs w:val="12"/>
              </w:rPr>
            </w:pPr>
          </w:p>
        </w:tc>
      </w:tr>
      <w:tr w:rsidR="004F1769" w:rsidRPr="00B7662E" w14:paraId="76219E0B" w14:textId="77777777" w:rsidTr="00B744E3">
        <w:trPr>
          <w:trHeight w:val="8190"/>
        </w:trPr>
        <w:tc>
          <w:tcPr>
            <w:tcW w:w="1162" w:type="dxa"/>
            <w:tcBorders>
              <w:top w:val="single" w:sz="4" w:space="0" w:color="auto"/>
              <w:left w:val="nil"/>
              <w:bottom w:val="single" w:sz="4" w:space="0" w:color="auto"/>
              <w:right w:val="nil"/>
            </w:tcBorders>
            <w:hideMark/>
          </w:tcPr>
          <w:p w14:paraId="39A6A81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lastRenderedPageBreak/>
              <w:t>Hansson,</w:t>
            </w:r>
          </w:p>
          <w:p w14:paraId="498C340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2015 </w:t>
            </w:r>
            <w:r w:rsidRPr="00B7662E">
              <w:rPr>
                <w:rFonts w:eastAsia="Times New Roman"/>
                <w:color w:val="000000"/>
                <w:sz w:val="12"/>
                <w:szCs w:val="12"/>
              </w:rPr>
              <w:br/>
              <w:t>Observational</w:t>
            </w:r>
            <w:r w:rsidRPr="00B7662E">
              <w:rPr>
                <w:rFonts w:eastAsia="Times New Roman"/>
                <w:color w:val="000000"/>
                <w:sz w:val="12"/>
                <w:szCs w:val="12"/>
              </w:rPr>
              <w:br/>
              <w:t>8</w:t>
            </w:r>
            <w:r w:rsidRPr="00B7662E">
              <w:rPr>
                <w:rFonts w:eastAsia="Times New Roman"/>
                <w:color w:val="000000"/>
                <w:sz w:val="12"/>
                <w:szCs w:val="12"/>
              </w:rPr>
              <w:br/>
              <w:t>Y</w:t>
            </w:r>
          </w:p>
        </w:tc>
        <w:tc>
          <w:tcPr>
            <w:tcW w:w="936" w:type="dxa"/>
            <w:tcBorders>
              <w:top w:val="single" w:sz="4" w:space="0" w:color="auto"/>
              <w:left w:val="nil"/>
              <w:bottom w:val="single" w:sz="4" w:space="0" w:color="auto"/>
              <w:right w:val="nil"/>
            </w:tcBorders>
            <w:hideMark/>
          </w:tcPr>
          <w:p w14:paraId="22B3F18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6C46198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Pre-Op DAPT </w:t>
            </w:r>
            <w:r w:rsidRPr="00B7662E">
              <w:rPr>
                <w:rFonts w:eastAsia="Times New Roman"/>
                <w:color w:val="000000"/>
                <w:sz w:val="12"/>
                <w:szCs w:val="12"/>
              </w:rPr>
              <w:br/>
            </w:r>
            <w:proofErr w:type="spellStart"/>
            <w:r w:rsidRPr="00B7662E">
              <w:rPr>
                <w:rFonts w:eastAsia="Times New Roman"/>
                <w:color w:val="000000"/>
                <w:sz w:val="12"/>
                <w:szCs w:val="12"/>
              </w:rPr>
              <w:t>Ticagrelor+ASA</w:t>
            </w:r>
            <w:proofErr w:type="spellEnd"/>
            <w:r w:rsidRPr="00B7662E">
              <w:rPr>
                <w:rFonts w:eastAsia="Times New Roman"/>
                <w:color w:val="000000"/>
                <w:sz w:val="12"/>
                <w:szCs w:val="12"/>
              </w:rPr>
              <w:t xml:space="preserve"> n = 1266 (56.4%) </w:t>
            </w:r>
            <w:r w:rsidRPr="00B7662E">
              <w:rPr>
                <w:rFonts w:eastAsia="Times New Roman"/>
                <w:color w:val="000000"/>
                <w:sz w:val="12"/>
                <w:szCs w:val="12"/>
              </w:rPr>
              <w:br/>
            </w:r>
            <w:proofErr w:type="spellStart"/>
            <w:r w:rsidRPr="00B7662E">
              <w:rPr>
                <w:rFonts w:eastAsia="Times New Roman"/>
                <w:color w:val="000000"/>
                <w:sz w:val="12"/>
                <w:szCs w:val="12"/>
              </w:rPr>
              <w:t>Clopidogrel+ASA</w:t>
            </w:r>
            <w:proofErr w:type="spellEnd"/>
            <w:r w:rsidRPr="00B7662E">
              <w:rPr>
                <w:rFonts w:eastAsia="Times New Roman"/>
                <w:color w:val="000000"/>
                <w:sz w:val="12"/>
                <w:szCs w:val="12"/>
              </w:rPr>
              <w:t xml:space="preserve"> n = 978, 43.5% </w:t>
            </w:r>
          </w:p>
        </w:tc>
        <w:tc>
          <w:tcPr>
            <w:tcW w:w="1710" w:type="dxa"/>
            <w:tcBorders>
              <w:top w:val="single" w:sz="4" w:space="0" w:color="auto"/>
              <w:left w:val="nil"/>
              <w:bottom w:val="single" w:sz="4" w:space="0" w:color="auto"/>
              <w:right w:val="nil"/>
            </w:tcBorders>
            <w:hideMark/>
          </w:tcPr>
          <w:p w14:paraId="584EBE3D"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DAPT indication- ACS</w:t>
            </w:r>
            <w:r w:rsidRPr="00B7662E">
              <w:rPr>
                <w:rFonts w:eastAsia="Times New Roman"/>
                <w:color w:val="000000"/>
                <w:sz w:val="12"/>
                <w:szCs w:val="12"/>
              </w:rPr>
              <w:br/>
              <w:t>Time: Unspecified</w:t>
            </w:r>
            <w:r w:rsidRPr="00B7662E">
              <w:rPr>
                <w:rFonts w:eastAsia="Times New Roman"/>
                <w:color w:val="000000"/>
                <w:sz w:val="12"/>
                <w:szCs w:val="12"/>
              </w:rPr>
              <w:br/>
            </w:r>
            <w:proofErr w:type="spellStart"/>
            <w:r w:rsidRPr="00B7662E">
              <w:rPr>
                <w:rFonts w:eastAsia="Times New Roman"/>
                <w:color w:val="000000"/>
                <w:sz w:val="12"/>
                <w:szCs w:val="12"/>
                <w:u w:val="single"/>
              </w:rPr>
              <w:t>Clop+ASA</w:t>
            </w:r>
            <w:proofErr w:type="spellEnd"/>
            <w:r w:rsidRPr="00B7662E">
              <w:rPr>
                <w:rFonts w:eastAsia="Times New Roman"/>
                <w:color w:val="000000"/>
                <w:sz w:val="12"/>
                <w:szCs w:val="12"/>
                <w:u w:val="single"/>
              </w:rPr>
              <w:br/>
            </w:r>
            <w:r w:rsidRPr="00B7662E">
              <w:rPr>
                <w:rFonts w:eastAsia="Times New Roman"/>
                <w:color w:val="000000"/>
                <w:sz w:val="12"/>
                <w:szCs w:val="12"/>
              </w:rPr>
              <w:t>Age: 68.4 +/- 9.5</w:t>
            </w:r>
            <w:r w:rsidRPr="00B7662E">
              <w:rPr>
                <w:rFonts w:eastAsia="Times New Roman"/>
                <w:color w:val="000000"/>
                <w:sz w:val="12"/>
                <w:szCs w:val="12"/>
              </w:rPr>
              <w:br/>
              <w:t>Gender: 775/978 (79.2%)</w:t>
            </w:r>
            <w:r w:rsidRPr="00B7662E">
              <w:rPr>
                <w:rFonts w:eastAsia="Times New Roman"/>
                <w:color w:val="000000"/>
                <w:sz w:val="12"/>
                <w:szCs w:val="12"/>
              </w:rPr>
              <w:br/>
            </w:r>
            <w:proofErr w:type="spellStart"/>
            <w:r w:rsidRPr="00B7662E">
              <w:rPr>
                <w:rFonts w:eastAsia="Times New Roman"/>
                <w:color w:val="000000"/>
                <w:sz w:val="12"/>
                <w:szCs w:val="12"/>
                <w:u w:val="single"/>
              </w:rPr>
              <w:t>Tica</w:t>
            </w:r>
            <w:proofErr w:type="spellEnd"/>
            <w:r w:rsidRPr="00B7662E">
              <w:rPr>
                <w:rFonts w:eastAsia="Times New Roman"/>
                <w:color w:val="000000"/>
                <w:sz w:val="12"/>
                <w:szCs w:val="12"/>
                <w:u w:val="single"/>
              </w:rPr>
              <w:t xml:space="preserve"> + ASA</w:t>
            </w:r>
            <w:r w:rsidRPr="00B7662E">
              <w:rPr>
                <w:rFonts w:eastAsia="Times New Roman"/>
                <w:color w:val="000000"/>
                <w:sz w:val="12"/>
                <w:szCs w:val="12"/>
              </w:rPr>
              <w:br/>
              <w:t>Age: 67.8 +/- 9.4</w:t>
            </w:r>
            <w:r w:rsidRPr="00B7662E">
              <w:rPr>
                <w:rFonts w:eastAsia="Times New Roman"/>
                <w:color w:val="000000"/>
                <w:sz w:val="12"/>
                <w:szCs w:val="12"/>
              </w:rPr>
              <w:br/>
              <w:t>Gender: 995/1266 (78.5%)</w:t>
            </w:r>
          </w:p>
        </w:tc>
        <w:tc>
          <w:tcPr>
            <w:tcW w:w="1350" w:type="dxa"/>
            <w:tcBorders>
              <w:top w:val="single" w:sz="4" w:space="0" w:color="auto"/>
              <w:left w:val="nil"/>
              <w:bottom w:val="single" w:sz="4" w:space="0" w:color="auto"/>
              <w:right w:val="nil"/>
            </w:tcBorders>
            <w:hideMark/>
          </w:tcPr>
          <w:p w14:paraId="5FE514C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d/c clopidogrel 0-24 hours</w:t>
            </w:r>
            <w:r w:rsidRPr="00B7662E">
              <w:rPr>
                <w:rFonts w:eastAsia="Times New Roman"/>
                <w:color w:val="000000"/>
                <w:sz w:val="12"/>
                <w:szCs w:val="12"/>
              </w:rPr>
              <w:br/>
            </w:r>
            <w:r w:rsidRPr="00B7662E">
              <w:rPr>
                <w:rFonts w:eastAsia="Times New Roman"/>
                <w:color w:val="000000"/>
                <w:sz w:val="12"/>
                <w:szCs w:val="12"/>
              </w:rPr>
              <w:br/>
              <w:t>Blood Loss (mL, SD): 663, 627</w:t>
            </w:r>
            <w:r w:rsidRPr="00B7662E">
              <w:rPr>
                <w:rFonts w:eastAsia="Times New Roman"/>
                <w:color w:val="000000"/>
                <w:sz w:val="12"/>
                <w:szCs w:val="12"/>
              </w:rPr>
              <w:br/>
              <w:t>RBC Transfusion (units, SD): 4.9, 6.8</w:t>
            </w:r>
            <w:r w:rsidRPr="00B7662E">
              <w:rPr>
                <w:rFonts w:eastAsia="Times New Roman"/>
                <w:color w:val="000000"/>
                <w:sz w:val="12"/>
                <w:szCs w:val="12"/>
              </w:rPr>
              <w:br/>
              <w:t>Platelet Transfusion (units, SD): 1.5, 2.3</w:t>
            </w:r>
            <w:r w:rsidRPr="00B7662E">
              <w:rPr>
                <w:rFonts w:eastAsia="Times New Roman"/>
                <w:color w:val="000000"/>
                <w:sz w:val="12"/>
                <w:szCs w:val="12"/>
              </w:rPr>
              <w:br/>
              <w:t xml:space="preserve"> </w:t>
            </w:r>
            <w:r w:rsidRPr="00B7662E">
              <w:rPr>
                <w:rFonts w:eastAsia="Times New Roman"/>
                <w:color w:val="000000"/>
                <w:sz w:val="12"/>
                <w:szCs w:val="12"/>
              </w:rPr>
              <w:br/>
            </w:r>
            <w:r w:rsidRPr="00B7662E">
              <w:rPr>
                <w:rFonts w:eastAsia="Times New Roman"/>
                <w:color w:val="000000"/>
                <w:sz w:val="12"/>
                <w:szCs w:val="12"/>
                <w:u w:val="single"/>
              </w:rPr>
              <w:t>d/c clopidogrel 24-48 hours</w:t>
            </w:r>
            <w:r w:rsidRPr="00B7662E">
              <w:rPr>
                <w:rFonts w:eastAsia="Times New Roman"/>
                <w:color w:val="000000"/>
                <w:sz w:val="12"/>
                <w:szCs w:val="12"/>
              </w:rPr>
              <w:br/>
            </w:r>
            <w:r w:rsidRPr="00B7662E">
              <w:rPr>
                <w:rFonts w:eastAsia="Times New Roman"/>
                <w:color w:val="000000"/>
                <w:sz w:val="12"/>
                <w:szCs w:val="12"/>
              </w:rPr>
              <w:br/>
              <w:t>Post op blood loss (mL, SD): 714, 462</w:t>
            </w:r>
            <w:r w:rsidRPr="00B7662E">
              <w:rPr>
                <w:rFonts w:eastAsia="Times New Roman"/>
                <w:color w:val="000000"/>
                <w:sz w:val="12"/>
                <w:szCs w:val="12"/>
              </w:rPr>
              <w:br/>
              <w:t>RBC Transfusion (units, SD): 3.4, 4.5</w:t>
            </w:r>
            <w:r w:rsidRPr="00B7662E">
              <w:rPr>
                <w:rFonts w:eastAsia="Times New Roman"/>
                <w:color w:val="000000"/>
                <w:sz w:val="12"/>
                <w:szCs w:val="12"/>
              </w:rPr>
              <w:br/>
              <w:t>Platelet Transfusion (units, SD): 0.94, 1.5</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ticagrelor 0-24 hours</w:t>
            </w:r>
            <w:r w:rsidRPr="00B7662E">
              <w:rPr>
                <w:rFonts w:eastAsia="Times New Roman"/>
                <w:color w:val="000000"/>
                <w:sz w:val="12"/>
                <w:szCs w:val="12"/>
              </w:rPr>
              <w:br/>
            </w:r>
            <w:r w:rsidRPr="00B7662E">
              <w:rPr>
                <w:rFonts w:eastAsia="Times New Roman"/>
                <w:color w:val="000000"/>
                <w:sz w:val="12"/>
                <w:szCs w:val="12"/>
              </w:rPr>
              <w:br/>
              <w:t>Blood Loss (mL): 813, 478</w:t>
            </w:r>
            <w:r w:rsidRPr="00B7662E">
              <w:rPr>
                <w:rFonts w:eastAsia="Times New Roman"/>
                <w:color w:val="000000"/>
                <w:sz w:val="12"/>
                <w:szCs w:val="12"/>
              </w:rPr>
              <w:br/>
              <w:t>RBC Transfusion (units, SD): 6.9, 9.8</w:t>
            </w:r>
            <w:r w:rsidRPr="00B7662E">
              <w:rPr>
                <w:rFonts w:eastAsia="Times New Roman"/>
                <w:color w:val="000000"/>
                <w:sz w:val="12"/>
                <w:szCs w:val="12"/>
              </w:rPr>
              <w:br/>
              <w:t>Platelet Transfusion (units, SD): 3.2, 3.7</w:t>
            </w:r>
            <w:r w:rsidRPr="00B7662E">
              <w:rPr>
                <w:rFonts w:eastAsia="Times New Roman"/>
                <w:color w:val="000000"/>
                <w:sz w:val="12"/>
                <w:szCs w:val="12"/>
              </w:rPr>
              <w:br/>
              <w:t xml:space="preserve"> </w:t>
            </w:r>
            <w:r w:rsidRPr="00B7662E">
              <w:rPr>
                <w:rFonts w:eastAsia="Times New Roman"/>
                <w:color w:val="000000"/>
                <w:sz w:val="12"/>
                <w:szCs w:val="12"/>
              </w:rPr>
              <w:br/>
            </w:r>
            <w:r w:rsidRPr="00B7662E">
              <w:rPr>
                <w:rFonts w:eastAsia="Times New Roman"/>
                <w:color w:val="000000"/>
                <w:sz w:val="12"/>
                <w:szCs w:val="12"/>
                <w:u w:val="single"/>
              </w:rPr>
              <w:t>d/c ticagrelor 24-48 hours</w:t>
            </w:r>
            <w:r w:rsidRPr="00B7662E">
              <w:rPr>
                <w:rFonts w:eastAsia="Times New Roman"/>
                <w:color w:val="000000"/>
                <w:sz w:val="12"/>
                <w:szCs w:val="12"/>
              </w:rPr>
              <w:br/>
            </w:r>
            <w:r w:rsidRPr="00B7662E">
              <w:rPr>
                <w:rFonts w:eastAsia="Times New Roman"/>
                <w:color w:val="000000"/>
                <w:sz w:val="12"/>
                <w:szCs w:val="12"/>
              </w:rPr>
              <w:br/>
              <w:t>Post op blood loss (mL, SD): 641, 337</w:t>
            </w:r>
            <w:r w:rsidRPr="00B7662E">
              <w:rPr>
                <w:rFonts w:eastAsia="Times New Roman"/>
                <w:color w:val="000000"/>
                <w:sz w:val="12"/>
                <w:szCs w:val="12"/>
              </w:rPr>
              <w:br/>
              <w:t>RBC Transfusion (units, SD): 4.4, 5.7</w:t>
            </w:r>
            <w:r w:rsidRPr="00B7662E">
              <w:rPr>
                <w:rFonts w:eastAsia="Times New Roman"/>
                <w:color w:val="000000"/>
                <w:sz w:val="12"/>
                <w:szCs w:val="12"/>
              </w:rPr>
              <w:br/>
              <w:t>Platelet Transfusion (units, SD):1.6, 2.2</w:t>
            </w:r>
          </w:p>
        </w:tc>
        <w:tc>
          <w:tcPr>
            <w:tcW w:w="1080" w:type="dxa"/>
            <w:tcBorders>
              <w:top w:val="single" w:sz="4" w:space="0" w:color="auto"/>
              <w:left w:val="nil"/>
              <w:bottom w:val="single" w:sz="4" w:space="0" w:color="auto"/>
              <w:right w:val="nil"/>
            </w:tcBorders>
            <w:shd w:val="clear" w:color="auto" w:fill="FFFFFF"/>
            <w:hideMark/>
          </w:tcPr>
          <w:p w14:paraId="725B28B3"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 xml:space="preserve">d/c clopidogrel 48-72 hours </w:t>
            </w:r>
            <w:r w:rsidRPr="00B7662E">
              <w:rPr>
                <w:rFonts w:eastAsia="Times New Roman"/>
                <w:color w:val="000000"/>
                <w:sz w:val="12"/>
                <w:szCs w:val="12"/>
                <w:u w:val="single"/>
              </w:rPr>
              <w:br/>
            </w:r>
            <w:r w:rsidRPr="00B7662E">
              <w:rPr>
                <w:rFonts w:eastAsia="Times New Roman"/>
                <w:color w:val="000000"/>
                <w:sz w:val="12"/>
                <w:szCs w:val="12"/>
              </w:rPr>
              <w:br/>
              <w:t>Post op blood loss (mL, SD): 659, 313</w:t>
            </w:r>
            <w:r w:rsidRPr="00B7662E">
              <w:rPr>
                <w:rFonts w:eastAsia="Times New Roman"/>
                <w:color w:val="000000"/>
                <w:sz w:val="12"/>
                <w:szCs w:val="12"/>
              </w:rPr>
              <w:br/>
              <w:t>RBC Transfusion (units, SD): 2.8, 3.5</w:t>
            </w:r>
            <w:r w:rsidRPr="00B7662E">
              <w:rPr>
                <w:rFonts w:eastAsia="Times New Roman"/>
                <w:color w:val="000000"/>
                <w:sz w:val="12"/>
                <w:szCs w:val="12"/>
              </w:rPr>
              <w:br/>
              <w:t>Platelet Transfusion (units, SD): 0.79,1.4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clopidogrel 72-96 hours</w:t>
            </w:r>
            <w:r w:rsidRPr="00B7662E">
              <w:rPr>
                <w:rFonts w:eastAsia="Times New Roman"/>
                <w:color w:val="000000"/>
                <w:sz w:val="12"/>
                <w:szCs w:val="12"/>
                <w:u w:val="single"/>
              </w:rPr>
              <w:br/>
            </w:r>
            <w:r w:rsidRPr="00B7662E">
              <w:rPr>
                <w:rFonts w:eastAsia="Times New Roman"/>
                <w:color w:val="000000"/>
                <w:sz w:val="12"/>
                <w:szCs w:val="12"/>
              </w:rPr>
              <w:br/>
              <w:t>Post op blood loss (mL, SD): 682, 462</w:t>
            </w:r>
            <w:r w:rsidRPr="00B7662E">
              <w:rPr>
                <w:rFonts w:eastAsia="Times New Roman"/>
                <w:color w:val="000000"/>
                <w:sz w:val="12"/>
                <w:szCs w:val="12"/>
              </w:rPr>
              <w:br/>
              <w:t>RBC Transfusion (units, SD): 3, 5.3</w:t>
            </w:r>
            <w:r w:rsidRPr="00B7662E">
              <w:rPr>
                <w:rFonts w:eastAsia="Times New Roman"/>
                <w:color w:val="000000"/>
                <w:sz w:val="12"/>
                <w:szCs w:val="12"/>
              </w:rPr>
              <w:br/>
              <w:t>Platelet Transfusion (units, SD): 0.68, 1.4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clopidogrel 96-120 hours</w:t>
            </w:r>
            <w:r w:rsidRPr="00B7662E">
              <w:rPr>
                <w:rFonts w:eastAsia="Times New Roman"/>
                <w:color w:val="000000"/>
                <w:sz w:val="12"/>
                <w:szCs w:val="12"/>
              </w:rPr>
              <w:br/>
            </w:r>
            <w:r w:rsidRPr="00B7662E">
              <w:rPr>
                <w:rFonts w:eastAsia="Times New Roman"/>
                <w:color w:val="000000"/>
                <w:sz w:val="12"/>
                <w:szCs w:val="12"/>
              </w:rPr>
              <w:br/>
              <w:t>Post op blood loss (mL, SD): 701, 454</w:t>
            </w:r>
            <w:r w:rsidRPr="00B7662E">
              <w:rPr>
                <w:rFonts w:eastAsia="Times New Roman"/>
                <w:color w:val="000000"/>
                <w:sz w:val="12"/>
                <w:szCs w:val="12"/>
              </w:rPr>
              <w:br/>
              <w:t>RBC Transfusion (units, SD): 2.3, 2.9</w:t>
            </w:r>
            <w:r w:rsidRPr="00B7662E">
              <w:rPr>
                <w:rFonts w:eastAsia="Times New Roman"/>
                <w:color w:val="000000"/>
                <w:sz w:val="12"/>
                <w:szCs w:val="12"/>
              </w:rPr>
              <w:br/>
              <w:t>Platelet Transfusion (units, SD): 0.51, 1</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clopidogrel &gt;120 hours</w:t>
            </w:r>
            <w:r w:rsidRPr="00B7662E">
              <w:rPr>
                <w:rFonts w:eastAsia="Times New Roman"/>
                <w:color w:val="000000"/>
                <w:sz w:val="12"/>
                <w:szCs w:val="12"/>
              </w:rPr>
              <w:br/>
            </w:r>
            <w:r w:rsidRPr="00B7662E">
              <w:rPr>
                <w:rFonts w:eastAsia="Times New Roman"/>
                <w:color w:val="000000"/>
                <w:sz w:val="12"/>
                <w:szCs w:val="12"/>
              </w:rPr>
              <w:br/>
              <w:t>Post op blood loss (mL, SD): 555, 313</w:t>
            </w:r>
            <w:r w:rsidRPr="00B7662E">
              <w:rPr>
                <w:rFonts w:eastAsia="Times New Roman"/>
                <w:color w:val="000000"/>
                <w:sz w:val="12"/>
                <w:szCs w:val="12"/>
              </w:rPr>
              <w:br/>
              <w:t>RBC Transfusion (units, SD): 1.7, 3</w:t>
            </w:r>
            <w:r w:rsidRPr="00B7662E">
              <w:rPr>
                <w:rFonts w:eastAsia="Times New Roman"/>
                <w:color w:val="000000"/>
                <w:sz w:val="12"/>
                <w:szCs w:val="12"/>
              </w:rPr>
              <w:br/>
              <w:t>Platelet Transfusion (units, SD): 0.25, 0.84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ticagrelor 48-72 hours</w:t>
            </w:r>
            <w:r w:rsidRPr="00B7662E">
              <w:rPr>
                <w:rFonts w:eastAsia="Times New Roman"/>
                <w:color w:val="000000"/>
                <w:sz w:val="12"/>
                <w:szCs w:val="12"/>
              </w:rPr>
              <w:br/>
            </w:r>
            <w:r w:rsidRPr="00B7662E">
              <w:rPr>
                <w:rFonts w:eastAsia="Times New Roman"/>
                <w:color w:val="000000"/>
                <w:sz w:val="12"/>
                <w:szCs w:val="12"/>
              </w:rPr>
              <w:br/>
              <w:t>Post op blood loss (mL, SD): 709, 707</w:t>
            </w:r>
            <w:r w:rsidRPr="00B7662E">
              <w:rPr>
                <w:rFonts w:eastAsia="Times New Roman"/>
                <w:color w:val="000000"/>
                <w:sz w:val="12"/>
                <w:szCs w:val="12"/>
              </w:rPr>
              <w:br/>
              <w:t>RBC Transfusion (units, SD): 4, 9.9</w:t>
            </w:r>
            <w:r w:rsidRPr="00B7662E">
              <w:rPr>
                <w:rFonts w:eastAsia="Times New Roman"/>
                <w:color w:val="000000"/>
                <w:sz w:val="12"/>
                <w:szCs w:val="12"/>
              </w:rPr>
              <w:br/>
              <w:t>Platelet Transfusion (units, SD): 1.8, 3.7</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ticagrelor 72-</w:t>
            </w:r>
            <w:r w:rsidRPr="00B7662E">
              <w:rPr>
                <w:rFonts w:eastAsia="Times New Roman"/>
                <w:color w:val="000000"/>
                <w:sz w:val="12"/>
                <w:szCs w:val="12"/>
                <w:u w:val="single"/>
              </w:rPr>
              <w:lastRenderedPageBreak/>
              <w:t>96 hours</w:t>
            </w:r>
            <w:r w:rsidRPr="00B7662E">
              <w:rPr>
                <w:rFonts w:eastAsia="Times New Roman"/>
                <w:color w:val="000000"/>
                <w:sz w:val="12"/>
                <w:szCs w:val="12"/>
              </w:rPr>
              <w:br/>
            </w:r>
            <w:r w:rsidRPr="00B7662E">
              <w:rPr>
                <w:rFonts w:eastAsia="Times New Roman"/>
                <w:color w:val="000000"/>
                <w:sz w:val="12"/>
                <w:szCs w:val="12"/>
              </w:rPr>
              <w:br/>
              <w:t>Post op blood loss (mL, SD): 630, 541</w:t>
            </w:r>
            <w:r w:rsidRPr="00B7662E">
              <w:rPr>
                <w:rFonts w:eastAsia="Times New Roman"/>
                <w:color w:val="000000"/>
                <w:sz w:val="12"/>
                <w:szCs w:val="12"/>
              </w:rPr>
              <w:br/>
              <w:t>RBC Transfusion (units, SD): 1.7, 3.2</w:t>
            </w:r>
            <w:r w:rsidRPr="00B7662E">
              <w:rPr>
                <w:rFonts w:eastAsia="Times New Roman"/>
                <w:color w:val="000000"/>
                <w:sz w:val="12"/>
                <w:szCs w:val="12"/>
              </w:rPr>
              <w:br/>
              <w:t>Platelet Transfusion (units), SD: 0.44, 0.81</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ticagrelor 96-120 hours</w:t>
            </w:r>
            <w:r w:rsidRPr="00B7662E">
              <w:rPr>
                <w:rFonts w:eastAsia="Times New Roman"/>
                <w:color w:val="000000"/>
                <w:sz w:val="12"/>
                <w:szCs w:val="12"/>
                <w:u w:val="single"/>
              </w:rPr>
              <w:br/>
            </w:r>
            <w:r w:rsidRPr="00B7662E">
              <w:rPr>
                <w:rFonts w:eastAsia="Times New Roman"/>
                <w:color w:val="000000"/>
                <w:sz w:val="12"/>
                <w:szCs w:val="12"/>
              </w:rPr>
              <w:br/>
              <w:t>Post op blood loss (mL, SD): 550, 296</w:t>
            </w:r>
            <w:r w:rsidRPr="00B7662E">
              <w:rPr>
                <w:rFonts w:eastAsia="Times New Roman"/>
                <w:color w:val="000000"/>
                <w:sz w:val="12"/>
                <w:szCs w:val="12"/>
              </w:rPr>
              <w:br/>
              <w:t>RBC Transfusion (units), SD: 1.3, 2.1</w:t>
            </w:r>
            <w:r w:rsidRPr="00B7662E">
              <w:rPr>
                <w:rFonts w:eastAsia="Times New Roman"/>
                <w:color w:val="000000"/>
                <w:sz w:val="12"/>
                <w:szCs w:val="12"/>
              </w:rPr>
              <w:br/>
              <w:t>Platelet Transfusion (units, SD): 0.32, 0.9</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ticagrelor &gt;120 hours</w:t>
            </w:r>
            <w:r w:rsidRPr="00B7662E">
              <w:rPr>
                <w:rFonts w:eastAsia="Times New Roman"/>
                <w:color w:val="000000"/>
                <w:sz w:val="12"/>
                <w:szCs w:val="12"/>
                <w:u w:val="single"/>
              </w:rPr>
              <w:br/>
            </w:r>
            <w:r w:rsidRPr="00B7662E">
              <w:rPr>
                <w:rFonts w:eastAsia="Times New Roman"/>
                <w:color w:val="000000"/>
                <w:sz w:val="12"/>
                <w:szCs w:val="12"/>
              </w:rPr>
              <w:br/>
              <w:t>Post op blood loss (mL, SD): 534, 363</w:t>
            </w:r>
            <w:r w:rsidRPr="00B7662E">
              <w:rPr>
                <w:rFonts w:eastAsia="Times New Roman"/>
                <w:color w:val="000000"/>
                <w:sz w:val="12"/>
                <w:szCs w:val="12"/>
              </w:rPr>
              <w:br/>
              <w:t>RBC Transfusion (units, SD): 1.6, 3.2</w:t>
            </w:r>
            <w:r w:rsidRPr="00B7662E">
              <w:rPr>
                <w:rFonts w:eastAsia="Times New Roman"/>
                <w:color w:val="000000"/>
                <w:sz w:val="12"/>
                <w:szCs w:val="12"/>
              </w:rPr>
              <w:br/>
              <w:t>Platelet Transfusion (units, SD): 0.24, 0.95</w:t>
            </w:r>
          </w:p>
        </w:tc>
        <w:tc>
          <w:tcPr>
            <w:tcW w:w="810" w:type="dxa"/>
            <w:tcBorders>
              <w:top w:val="single" w:sz="4" w:space="0" w:color="auto"/>
              <w:left w:val="nil"/>
              <w:bottom w:val="single" w:sz="4" w:space="0" w:color="auto"/>
              <w:right w:val="nil"/>
            </w:tcBorders>
            <w:hideMark/>
          </w:tcPr>
          <w:p w14:paraId="2E35586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lastRenderedPageBreak/>
              <w:t> </w:t>
            </w:r>
          </w:p>
        </w:tc>
        <w:tc>
          <w:tcPr>
            <w:tcW w:w="1260" w:type="dxa"/>
            <w:tcBorders>
              <w:top w:val="single" w:sz="4" w:space="0" w:color="auto"/>
              <w:left w:val="nil"/>
              <w:bottom w:val="single" w:sz="4" w:space="0" w:color="auto"/>
              <w:right w:val="nil"/>
            </w:tcBorders>
            <w:hideMark/>
          </w:tcPr>
          <w:p w14:paraId="4F8C7D1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5BA7E539" w14:textId="77777777" w:rsidR="004F1769" w:rsidRPr="00B7662E" w:rsidRDefault="004F1769" w:rsidP="00B744E3">
            <w:pPr>
              <w:rPr>
                <w:rFonts w:eastAsia="Times New Roman"/>
                <w:color w:val="000000"/>
                <w:sz w:val="12"/>
                <w:szCs w:val="12"/>
              </w:rPr>
            </w:pPr>
          </w:p>
        </w:tc>
        <w:tc>
          <w:tcPr>
            <w:tcW w:w="720" w:type="dxa"/>
            <w:tcBorders>
              <w:top w:val="single" w:sz="4" w:space="0" w:color="auto"/>
              <w:left w:val="nil"/>
              <w:bottom w:val="single" w:sz="4" w:space="0" w:color="auto"/>
              <w:right w:val="nil"/>
            </w:tcBorders>
            <w:hideMark/>
          </w:tcPr>
          <w:p w14:paraId="53119DF0" w14:textId="77777777" w:rsidR="004F1769" w:rsidRPr="00B7662E" w:rsidRDefault="004F1769" w:rsidP="00B744E3">
            <w:pPr>
              <w:spacing w:line="256" w:lineRule="auto"/>
              <w:rPr>
                <w:sz w:val="20"/>
                <w:szCs w:val="20"/>
              </w:rPr>
            </w:pPr>
          </w:p>
        </w:tc>
        <w:tc>
          <w:tcPr>
            <w:tcW w:w="1260" w:type="dxa"/>
            <w:tcBorders>
              <w:top w:val="single" w:sz="4" w:space="0" w:color="auto"/>
              <w:left w:val="nil"/>
              <w:bottom w:val="single" w:sz="4" w:space="0" w:color="auto"/>
              <w:right w:val="nil"/>
            </w:tcBorders>
            <w:hideMark/>
          </w:tcPr>
          <w:p w14:paraId="65E4DF0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Y: Multivariable logistic regression </w:t>
            </w:r>
          </w:p>
        </w:tc>
        <w:tc>
          <w:tcPr>
            <w:tcW w:w="957" w:type="dxa"/>
            <w:tcBorders>
              <w:top w:val="single" w:sz="4" w:space="0" w:color="auto"/>
              <w:left w:val="nil"/>
              <w:bottom w:val="single" w:sz="4" w:space="0" w:color="auto"/>
              <w:right w:val="nil"/>
            </w:tcBorders>
            <w:hideMark/>
          </w:tcPr>
          <w:p w14:paraId="184DA78D" w14:textId="77777777" w:rsidR="004F1769" w:rsidRPr="00B7662E" w:rsidRDefault="004F1769" w:rsidP="00B744E3">
            <w:pPr>
              <w:rPr>
                <w:rFonts w:eastAsia="Times New Roman"/>
                <w:color w:val="000000"/>
                <w:sz w:val="12"/>
                <w:szCs w:val="12"/>
              </w:rPr>
            </w:pPr>
          </w:p>
        </w:tc>
      </w:tr>
      <w:tr w:rsidR="004F1769" w:rsidRPr="00B7662E" w14:paraId="180DD810" w14:textId="77777777" w:rsidTr="00B744E3">
        <w:trPr>
          <w:trHeight w:val="3570"/>
        </w:trPr>
        <w:tc>
          <w:tcPr>
            <w:tcW w:w="1162" w:type="dxa"/>
            <w:tcBorders>
              <w:top w:val="single" w:sz="4" w:space="0" w:color="auto"/>
              <w:left w:val="nil"/>
              <w:bottom w:val="single" w:sz="4" w:space="0" w:color="auto"/>
              <w:right w:val="nil"/>
            </w:tcBorders>
            <w:hideMark/>
          </w:tcPr>
          <w:p w14:paraId="02B8F35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lastRenderedPageBreak/>
              <w:t>Cao,</w:t>
            </w:r>
            <w:r w:rsidRPr="00B7662E">
              <w:rPr>
                <w:rFonts w:eastAsia="Times New Roman"/>
                <w:color w:val="000000"/>
                <w:sz w:val="12"/>
                <w:szCs w:val="12"/>
              </w:rPr>
              <w:br/>
              <w:t>2021</w:t>
            </w:r>
            <w:r>
              <w:rPr>
                <w:rFonts w:eastAsia="Times New Roman"/>
                <w:color w:val="000000"/>
                <w:sz w:val="12"/>
                <w:szCs w:val="12"/>
              </w:rPr>
              <w:fldChar w:fldCharType="begin">
                <w:fldData xml:space="preserve">PEVuZE5vdGU+PENpdGUgRXhjbHVkZUF1dGg9IjEiIEV4Y2x1ZGVZZWFyPSIxIj48QXV0aG9yPkNh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PEVuZE5vdGU+PENpdGUgRXhjbHVkZUF1dGg9IjEiIEV4Y2x1ZGVZZWFyPSIxIj48QXV0aG9yPkNh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(27)</w:t>
            </w:r>
            <w:r>
              <w:rPr>
                <w:rFonts w:eastAsia="Times New Roman"/>
                <w:color w:val="000000"/>
                <w:sz w:val="12"/>
                <w:szCs w:val="12"/>
              </w:rPr>
              <w:fldChar w:fldCharType="end"/>
            </w:r>
            <w:r w:rsidRPr="00B7662E">
              <w:rPr>
                <w:rFonts w:eastAsia="Times New Roman"/>
                <w:color w:val="000000"/>
                <w:sz w:val="12"/>
                <w:szCs w:val="12"/>
              </w:rPr>
              <w:t xml:space="preserve"> 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0C5B7D3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Non-cardiac surgery</w:t>
            </w:r>
          </w:p>
        </w:tc>
        <w:tc>
          <w:tcPr>
            <w:tcW w:w="1170" w:type="dxa"/>
            <w:tcBorders>
              <w:top w:val="single" w:sz="4" w:space="0" w:color="auto"/>
              <w:left w:val="nil"/>
              <w:bottom w:val="single" w:sz="4" w:space="0" w:color="auto"/>
              <w:right w:val="nil"/>
            </w:tcBorders>
            <w:hideMark/>
          </w:tcPr>
          <w:p w14:paraId="2CDF541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747 (81.7%)</w:t>
            </w:r>
            <w:r w:rsidRPr="00B7662E">
              <w:rPr>
                <w:rFonts w:eastAsia="Times New Roman"/>
                <w:color w:val="000000"/>
                <w:sz w:val="12"/>
                <w:szCs w:val="12"/>
              </w:rPr>
              <w:br/>
            </w:r>
            <w:r w:rsidRPr="00B7662E">
              <w:rPr>
                <w:rFonts w:eastAsia="Times New Roman"/>
                <w:color w:val="000000"/>
                <w:sz w:val="12"/>
                <w:szCs w:val="12"/>
              </w:rPr>
              <w:br/>
              <w:t xml:space="preserve">Groups: </w:t>
            </w:r>
            <w:r w:rsidRPr="00B7662E">
              <w:rPr>
                <w:rFonts w:eastAsia="Times New Roman"/>
                <w:color w:val="000000"/>
                <w:sz w:val="12"/>
                <w:szCs w:val="12"/>
              </w:rPr>
              <w:br/>
              <w:t xml:space="preserve"> DAPT interruption (any kind) (n=297)</w:t>
            </w:r>
            <w:r w:rsidRPr="00B7662E">
              <w:rPr>
                <w:rFonts w:eastAsia="Times New Roman"/>
                <w:color w:val="000000"/>
                <w:sz w:val="12"/>
                <w:szCs w:val="12"/>
              </w:rPr>
              <w:br/>
              <w:t xml:space="preserve"> No DAPT interruption (n=312)</w:t>
            </w:r>
            <w:r w:rsidRPr="00B7662E">
              <w:rPr>
                <w:rFonts w:eastAsia="Times New Roman"/>
                <w:color w:val="000000"/>
                <w:sz w:val="12"/>
                <w:szCs w:val="12"/>
              </w:rPr>
              <w:br/>
              <w:t xml:space="preserve"> ASA + P2Y12 interruption (n=128)</w:t>
            </w:r>
            <w:r w:rsidRPr="00B7662E">
              <w:rPr>
                <w:rFonts w:eastAsia="Times New Roman"/>
                <w:color w:val="000000"/>
                <w:sz w:val="12"/>
                <w:szCs w:val="12"/>
              </w:rPr>
              <w:br/>
              <w:t xml:space="preserve"> Only P2Y12 interruption (n=152)</w:t>
            </w:r>
          </w:p>
        </w:tc>
        <w:tc>
          <w:tcPr>
            <w:tcW w:w="1710" w:type="dxa"/>
            <w:tcBorders>
              <w:top w:val="single" w:sz="4" w:space="0" w:color="auto"/>
              <w:left w:val="nil"/>
              <w:bottom w:val="single" w:sz="4" w:space="0" w:color="auto"/>
              <w:right w:val="nil"/>
            </w:tcBorders>
            <w:hideMark/>
          </w:tcPr>
          <w:p w14:paraId="0EA9CE2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PCI, 100%</w:t>
            </w:r>
            <w:r w:rsidRPr="00B7662E">
              <w:rPr>
                <w:rFonts w:eastAsia="Times New Roman"/>
                <w:color w:val="000000"/>
                <w:sz w:val="12"/>
                <w:szCs w:val="12"/>
              </w:rPr>
              <w:br/>
              <w:t>Time: &lt;1yr since PCI</w:t>
            </w:r>
            <w:r w:rsidRPr="00B7662E">
              <w:rPr>
                <w:rFonts w:eastAsia="Times New Roman"/>
                <w:color w:val="000000"/>
                <w:sz w:val="12"/>
                <w:szCs w:val="12"/>
              </w:rPr>
              <w:br/>
              <w:t>Age: Not specified</w:t>
            </w:r>
            <w:r w:rsidRPr="00B7662E">
              <w:rPr>
                <w:rFonts w:eastAsia="Times New Roman"/>
                <w:color w:val="000000"/>
                <w:sz w:val="12"/>
                <w:szCs w:val="12"/>
              </w:rPr>
              <w:br/>
              <w:t>Gender: 67.6% male</w:t>
            </w:r>
          </w:p>
        </w:tc>
        <w:tc>
          <w:tcPr>
            <w:tcW w:w="1350" w:type="dxa"/>
            <w:tcBorders>
              <w:top w:val="single" w:sz="4" w:space="0" w:color="auto"/>
              <w:left w:val="nil"/>
              <w:bottom w:val="single" w:sz="4" w:space="0" w:color="auto"/>
              <w:right w:val="nil"/>
            </w:tcBorders>
            <w:hideMark/>
          </w:tcPr>
          <w:p w14:paraId="2356E75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No DAPT interruption</w:t>
            </w:r>
            <w:r w:rsidRPr="00B7662E">
              <w:rPr>
                <w:rFonts w:eastAsia="Times New Roman"/>
                <w:color w:val="000000"/>
                <w:sz w:val="12"/>
                <w:szCs w:val="12"/>
              </w:rPr>
              <w:t xml:space="preserve"> </w:t>
            </w:r>
            <w:r w:rsidRPr="00B7662E">
              <w:rPr>
                <w:rFonts w:eastAsia="Times New Roman"/>
                <w:color w:val="000000"/>
                <w:sz w:val="12"/>
                <w:szCs w:val="12"/>
              </w:rPr>
              <w:br/>
              <w:t>Bleeding (defined as requiring &gt;2u RBC transfusion): 26 (8.3%)</w:t>
            </w:r>
          </w:p>
        </w:tc>
        <w:tc>
          <w:tcPr>
            <w:tcW w:w="1080" w:type="dxa"/>
            <w:tcBorders>
              <w:top w:val="single" w:sz="4" w:space="0" w:color="auto"/>
              <w:left w:val="nil"/>
              <w:bottom w:val="single" w:sz="4" w:space="0" w:color="auto"/>
              <w:right w:val="nil"/>
            </w:tcBorders>
            <w:hideMark/>
          </w:tcPr>
          <w:p w14:paraId="57F651D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DAPT interruption (any kind)</w:t>
            </w:r>
            <w:r w:rsidRPr="00B7662E">
              <w:rPr>
                <w:rFonts w:eastAsia="Times New Roman"/>
                <w:color w:val="000000"/>
                <w:sz w:val="12"/>
                <w:szCs w:val="12"/>
                <w:u w:val="single"/>
              </w:rPr>
              <w:br/>
            </w:r>
            <w:r w:rsidRPr="00B7662E">
              <w:rPr>
                <w:rFonts w:eastAsia="Times New Roman"/>
                <w:color w:val="000000"/>
                <w:sz w:val="12"/>
                <w:szCs w:val="12"/>
              </w:rPr>
              <w:t>Bleeding (defined as requiring &gt;2u RBC transfusion): 40 (13.5%)</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ASA + P2Y12 interruption</w:t>
            </w:r>
            <w:r w:rsidRPr="00B7662E">
              <w:rPr>
                <w:rFonts w:eastAsia="Times New Roman"/>
                <w:color w:val="000000"/>
                <w:sz w:val="12"/>
                <w:szCs w:val="12"/>
                <w:u w:val="single"/>
              </w:rPr>
              <w:br/>
            </w:r>
            <w:r w:rsidRPr="00B7662E">
              <w:rPr>
                <w:rFonts w:eastAsia="Times New Roman"/>
                <w:color w:val="000000"/>
                <w:sz w:val="12"/>
                <w:szCs w:val="12"/>
              </w:rPr>
              <w:t>Bleeding (defined as requiring &gt;2u RBC transfusion): 25 (19.5%)</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Only P2Y12 interruption</w:t>
            </w:r>
            <w:r w:rsidRPr="00B7662E">
              <w:rPr>
                <w:rFonts w:eastAsia="Times New Roman"/>
                <w:color w:val="000000"/>
                <w:sz w:val="12"/>
                <w:szCs w:val="12"/>
                <w:u w:val="single"/>
              </w:rPr>
              <w:br/>
            </w:r>
            <w:r w:rsidRPr="00B7662E">
              <w:rPr>
                <w:rFonts w:eastAsia="Times New Roman"/>
                <w:color w:val="000000"/>
                <w:sz w:val="12"/>
                <w:szCs w:val="12"/>
              </w:rPr>
              <w:t>Bleeding (defined as requiring &gt;2u RBC transfusion): 14 (9.3%)</w:t>
            </w:r>
          </w:p>
        </w:tc>
        <w:tc>
          <w:tcPr>
            <w:tcW w:w="810" w:type="dxa"/>
            <w:tcBorders>
              <w:top w:val="single" w:sz="4" w:space="0" w:color="auto"/>
              <w:left w:val="nil"/>
              <w:bottom w:val="single" w:sz="4" w:space="0" w:color="auto"/>
              <w:right w:val="nil"/>
            </w:tcBorders>
            <w:hideMark/>
          </w:tcPr>
          <w:p w14:paraId="1FAE2A5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779A1D9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No DAPT interruption:</w:t>
            </w:r>
            <w:r w:rsidRPr="00B7662E">
              <w:rPr>
                <w:rFonts w:eastAsia="Times New Roman"/>
                <w:color w:val="000000"/>
                <w:sz w:val="12"/>
                <w:szCs w:val="12"/>
              </w:rPr>
              <w:br/>
              <w:t>MACE: 11 (3.5%)</w:t>
            </w:r>
            <w:r w:rsidRPr="00B7662E">
              <w:rPr>
                <w:rFonts w:eastAsia="Times New Roman"/>
                <w:color w:val="000000"/>
                <w:sz w:val="12"/>
                <w:szCs w:val="12"/>
              </w:rPr>
              <w:br/>
              <w:t>Acute MI: 3 (1%)</w:t>
            </w:r>
            <w:r w:rsidRPr="00B7662E">
              <w:rPr>
                <w:rFonts w:eastAsia="Times New Roman"/>
                <w:color w:val="000000"/>
                <w:sz w:val="12"/>
                <w:szCs w:val="12"/>
              </w:rPr>
              <w:br/>
              <w:t>All-cause death: 8 (2.6%)</w:t>
            </w:r>
          </w:p>
        </w:tc>
        <w:tc>
          <w:tcPr>
            <w:tcW w:w="1080" w:type="dxa"/>
            <w:tcBorders>
              <w:top w:val="single" w:sz="4" w:space="0" w:color="auto"/>
              <w:left w:val="nil"/>
              <w:bottom w:val="single" w:sz="4" w:space="0" w:color="auto"/>
              <w:right w:val="nil"/>
            </w:tcBorders>
            <w:hideMark/>
          </w:tcPr>
          <w:p w14:paraId="6E6F3F7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DAPT interruption (any kind)</w:t>
            </w:r>
            <w:r w:rsidRPr="00B7662E">
              <w:rPr>
                <w:rFonts w:eastAsia="Times New Roman"/>
                <w:color w:val="000000"/>
                <w:sz w:val="12"/>
                <w:szCs w:val="12"/>
              </w:rPr>
              <w:br/>
              <w:t>MACE: 8 (2.7%)</w:t>
            </w:r>
            <w:r w:rsidRPr="00B7662E">
              <w:rPr>
                <w:rFonts w:eastAsia="Times New Roman"/>
                <w:color w:val="000000"/>
                <w:sz w:val="12"/>
                <w:szCs w:val="12"/>
              </w:rPr>
              <w:br/>
              <w:t>Acute MI: 2 (0.7%)</w:t>
            </w:r>
            <w:r w:rsidRPr="00B7662E">
              <w:rPr>
                <w:rFonts w:eastAsia="Times New Roman"/>
                <w:color w:val="000000"/>
                <w:sz w:val="12"/>
                <w:szCs w:val="12"/>
              </w:rPr>
              <w:br/>
              <w:t>All-cause death: 6 (2%)</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ASA + P2Y12 interruption</w:t>
            </w:r>
            <w:r w:rsidRPr="00B7662E">
              <w:rPr>
                <w:rFonts w:eastAsia="Times New Roman"/>
                <w:color w:val="000000"/>
                <w:sz w:val="12"/>
                <w:szCs w:val="12"/>
              </w:rPr>
              <w:br/>
              <w:t>MACE: 5 (3.9%)</w:t>
            </w:r>
            <w:r w:rsidRPr="00B7662E">
              <w:rPr>
                <w:rFonts w:eastAsia="Times New Roman"/>
                <w:color w:val="000000"/>
                <w:sz w:val="12"/>
                <w:szCs w:val="12"/>
              </w:rPr>
              <w:br/>
              <w:t>Acute MI: 1 (0.8%)</w:t>
            </w:r>
            <w:r w:rsidRPr="00B7662E">
              <w:rPr>
                <w:rFonts w:eastAsia="Times New Roman"/>
                <w:color w:val="000000"/>
                <w:sz w:val="12"/>
                <w:szCs w:val="12"/>
              </w:rPr>
              <w:br/>
              <w:t>All-cause death: 4 (3.1%)</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Only P2Y12 interruption</w:t>
            </w:r>
            <w:r w:rsidRPr="00B7662E">
              <w:rPr>
                <w:rFonts w:eastAsia="Times New Roman"/>
                <w:color w:val="000000"/>
                <w:sz w:val="12"/>
                <w:szCs w:val="12"/>
              </w:rPr>
              <w:br/>
              <w:t>MACE: 2 (1.3%)</w:t>
            </w:r>
            <w:r w:rsidRPr="00B7662E">
              <w:rPr>
                <w:rFonts w:eastAsia="Times New Roman"/>
                <w:color w:val="000000"/>
                <w:sz w:val="12"/>
                <w:szCs w:val="12"/>
              </w:rPr>
              <w:br/>
              <w:t>Acute MI: 1 (0.7%)</w:t>
            </w:r>
            <w:r w:rsidRPr="00B7662E">
              <w:rPr>
                <w:rFonts w:eastAsia="Times New Roman"/>
                <w:color w:val="000000"/>
                <w:sz w:val="12"/>
                <w:szCs w:val="12"/>
              </w:rPr>
              <w:br/>
              <w:t>All-cause death: 1 (0.7%)</w:t>
            </w:r>
          </w:p>
        </w:tc>
        <w:tc>
          <w:tcPr>
            <w:tcW w:w="720" w:type="dxa"/>
            <w:tcBorders>
              <w:top w:val="single" w:sz="4" w:space="0" w:color="auto"/>
              <w:left w:val="nil"/>
              <w:bottom w:val="single" w:sz="4" w:space="0" w:color="auto"/>
              <w:right w:val="nil"/>
            </w:tcBorders>
            <w:hideMark/>
          </w:tcPr>
          <w:p w14:paraId="3CE1B46F"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39D3CCD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Y: Multivariable logistic regression. Variables for risk-adjustment: age, sex, urgent/emergent surgery, risk category (low, </w:t>
            </w:r>
            <w:proofErr w:type="gramStart"/>
            <w:r w:rsidRPr="00B7662E">
              <w:rPr>
                <w:rFonts w:eastAsia="Times New Roman"/>
                <w:color w:val="000000"/>
                <w:sz w:val="12"/>
                <w:szCs w:val="12"/>
              </w:rPr>
              <w:t>intermediate</w:t>
            </w:r>
            <w:proofErr w:type="gramEnd"/>
            <w:r w:rsidRPr="00B7662E">
              <w:rPr>
                <w:rFonts w:eastAsia="Times New Roman"/>
                <w:color w:val="000000"/>
                <w:sz w:val="12"/>
                <w:szCs w:val="12"/>
              </w:rPr>
              <w:t xml:space="preserve"> or high), and ASA-PS class.</w:t>
            </w:r>
          </w:p>
        </w:tc>
        <w:tc>
          <w:tcPr>
            <w:tcW w:w="957" w:type="dxa"/>
            <w:tcBorders>
              <w:top w:val="single" w:sz="4" w:space="0" w:color="auto"/>
              <w:left w:val="nil"/>
              <w:bottom w:val="single" w:sz="4" w:space="0" w:color="auto"/>
              <w:right w:val="nil"/>
            </w:tcBorders>
            <w:hideMark/>
          </w:tcPr>
          <w:p w14:paraId="0D65DE4D" w14:textId="77777777" w:rsidR="004F1769" w:rsidRPr="00B7662E" w:rsidRDefault="004F1769" w:rsidP="00B744E3">
            <w:pPr>
              <w:rPr>
                <w:rFonts w:eastAsia="Times New Roman"/>
                <w:color w:val="000000"/>
                <w:sz w:val="12"/>
                <w:szCs w:val="12"/>
              </w:rPr>
            </w:pPr>
          </w:p>
        </w:tc>
      </w:tr>
      <w:tr w:rsidR="004F1769" w:rsidRPr="00B7662E" w14:paraId="6B373799" w14:textId="77777777" w:rsidTr="00B744E3">
        <w:trPr>
          <w:trHeight w:val="2412"/>
        </w:trPr>
        <w:tc>
          <w:tcPr>
            <w:tcW w:w="1162" w:type="dxa"/>
            <w:tcBorders>
              <w:top w:val="single" w:sz="4" w:space="0" w:color="auto"/>
              <w:left w:val="nil"/>
              <w:bottom w:val="single" w:sz="4" w:space="0" w:color="auto"/>
              <w:right w:val="nil"/>
            </w:tcBorders>
            <w:hideMark/>
          </w:tcPr>
          <w:p w14:paraId="6626981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Shahid, </w:t>
            </w:r>
          </w:p>
          <w:p w14:paraId="71A629C9"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2021</w:t>
            </w:r>
            <w:r>
              <w:rPr>
                <w:rFonts w:eastAsia="Times New Roman"/>
                <w:color w:val="000000"/>
                <w:sz w:val="12"/>
                <w:szCs w:val="12"/>
              </w:rPr>
              <w:fldChar w:fldCharType="begin">
                <w:fldData xml:space="preserve">PEVuZE5vdGU+PENpdGUgRXhjbHVkZUF1dGg9IjEiIEV4Y2x1ZGVZZWFyPSIxIj48QXV0aG9yPlNo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PEVuZE5vdGU+PENpdGUgRXhjbHVkZUF1dGg9IjEiIEV4Y2x1ZGVZZWFyPSIxIj48QXV0aG9yPlNo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(24)</w:t>
            </w:r>
            <w:r>
              <w:rPr>
                <w:rFonts w:eastAsia="Times New Roman"/>
                <w:color w:val="000000"/>
                <w:sz w:val="12"/>
                <w:szCs w:val="12"/>
              </w:rPr>
              <w:fldChar w:fldCharType="end"/>
            </w:r>
            <w:r w:rsidRPr="00B7662E">
              <w:rPr>
                <w:rFonts w:eastAsia="Times New Roman"/>
                <w:color w:val="000000"/>
                <w:sz w:val="12"/>
                <w:szCs w:val="12"/>
              </w:rPr>
              <w:br/>
              <w:t>Observational</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0E9DE60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5A8E647F"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192 (100%)</w:t>
            </w:r>
            <w:r w:rsidRPr="00B7662E">
              <w:rPr>
                <w:rFonts w:eastAsia="Times New Roman"/>
                <w:color w:val="000000"/>
                <w:sz w:val="12"/>
                <w:szCs w:val="12"/>
              </w:rPr>
              <w:br/>
            </w:r>
            <w:r w:rsidRPr="00B7662E">
              <w:rPr>
                <w:rFonts w:eastAsia="Times New Roman"/>
                <w:color w:val="000000"/>
                <w:sz w:val="12"/>
                <w:szCs w:val="12"/>
              </w:rPr>
              <w:br/>
              <w:t xml:space="preserve">Group A: d/c clopidogrel &lt; 48h (n=102) </w:t>
            </w:r>
            <w:r w:rsidRPr="00B7662E">
              <w:rPr>
                <w:rFonts w:eastAsia="Times New Roman"/>
                <w:color w:val="000000"/>
                <w:sz w:val="12"/>
                <w:szCs w:val="12"/>
              </w:rPr>
              <w:br/>
              <w:t>Group B: d/c clopidogrel 48-120h before surgery (n=89)</w:t>
            </w:r>
          </w:p>
        </w:tc>
        <w:tc>
          <w:tcPr>
            <w:tcW w:w="1710" w:type="dxa"/>
            <w:tcBorders>
              <w:top w:val="single" w:sz="4" w:space="0" w:color="auto"/>
              <w:left w:val="nil"/>
              <w:bottom w:val="single" w:sz="4" w:space="0" w:color="auto"/>
              <w:right w:val="nil"/>
            </w:tcBorders>
            <w:hideMark/>
          </w:tcPr>
          <w:p w14:paraId="23B240B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ACS, 100%</w:t>
            </w:r>
            <w:r w:rsidRPr="00B7662E">
              <w:rPr>
                <w:rFonts w:eastAsia="Times New Roman"/>
                <w:color w:val="000000"/>
                <w:sz w:val="12"/>
                <w:szCs w:val="12"/>
              </w:rPr>
              <w:br/>
            </w:r>
            <w:r w:rsidRPr="00B7662E">
              <w:rPr>
                <w:rFonts w:eastAsia="Times New Roman"/>
                <w:color w:val="000000"/>
                <w:sz w:val="12"/>
                <w:szCs w:val="12"/>
              </w:rPr>
              <w:br/>
              <w:t>Male</w:t>
            </w:r>
            <w:r w:rsidRPr="00B7662E">
              <w:rPr>
                <w:rFonts w:eastAsia="Times New Roman"/>
                <w:color w:val="000000"/>
                <w:sz w:val="12"/>
                <w:szCs w:val="12"/>
              </w:rPr>
              <w:br/>
            </w:r>
            <w:proofErr w:type="spellStart"/>
            <w:r w:rsidRPr="00B7662E">
              <w:rPr>
                <w:rFonts w:eastAsia="Times New Roman"/>
                <w:color w:val="000000"/>
                <w:sz w:val="12"/>
                <w:szCs w:val="12"/>
              </w:rPr>
              <w:t>TnX</w:t>
            </w:r>
            <w:proofErr w:type="spellEnd"/>
            <w:r w:rsidRPr="00B7662E">
              <w:rPr>
                <w:rFonts w:eastAsia="Times New Roman"/>
                <w:color w:val="000000"/>
                <w:sz w:val="12"/>
                <w:szCs w:val="12"/>
              </w:rPr>
              <w:t>-A group 84%, 65.8 ± 6.1</w:t>
            </w:r>
            <w:r w:rsidRPr="00B7662E">
              <w:rPr>
                <w:rFonts w:eastAsia="Times New Roman"/>
                <w:color w:val="000000"/>
                <w:sz w:val="12"/>
                <w:szCs w:val="12"/>
              </w:rPr>
              <w:br/>
            </w:r>
            <w:proofErr w:type="spellStart"/>
            <w:r w:rsidRPr="00B7662E">
              <w:rPr>
                <w:rFonts w:eastAsia="Times New Roman"/>
                <w:color w:val="000000"/>
                <w:sz w:val="12"/>
                <w:szCs w:val="12"/>
              </w:rPr>
              <w:t>TnX-A+Des</w:t>
            </w:r>
            <w:proofErr w:type="spellEnd"/>
            <w:r w:rsidRPr="00B7662E">
              <w:rPr>
                <w:rFonts w:eastAsia="Times New Roman"/>
                <w:color w:val="000000"/>
                <w:sz w:val="12"/>
                <w:szCs w:val="12"/>
              </w:rPr>
              <w:t xml:space="preserve"> 88%, 65.6 ± 11.3 </w:t>
            </w:r>
            <w:r w:rsidRPr="00B7662E">
              <w:rPr>
                <w:rFonts w:eastAsia="Times New Roman"/>
                <w:color w:val="000000"/>
                <w:sz w:val="12"/>
                <w:szCs w:val="12"/>
              </w:rPr>
              <w:br/>
              <w:t>Des 90%, 66.4 ± 9.3</w:t>
            </w:r>
            <w:r w:rsidRPr="00B7662E">
              <w:rPr>
                <w:rFonts w:eastAsia="Times New Roman"/>
                <w:color w:val="000000"/>
                <w:sz w:val="12"/>
                <w:szCs w:val="12"/>
              </w:rPr>
              <w:br/>
              <w:t>Control 90%, 57.9 ± 14.6</w:t>
            </w:r>
          </w:p>
        </w:tc>
        <w:tc>
          <w:tcPr>
            <w:tcW w:w="1350" w:type="dxa"/>
            <w:tcBorders>
              <w:top w:val="single" w:sz="4" w:space="0" w:color="auto"/>
              <w:left w:val="nil"/>
              <w:bottom w:val="single" w:sz="4" w:space="0" w:color="auto"/>
              <w:right w:val="nil"/>
            </w:tcBorders>
            <w:hideMark/>
          </w:tcPr>
          <w:p w14:paraId="0868970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A: d/c clopidogrel &lt; 48h</w:t>
            </w:r>
            <w:r w:rsidRPr="00B7662E">
              <w:rPr>
                <w:rFonts w:eastAsia="Times New Roman"/>
                <w:color w:val="000000"/>
                <w:sz w:val="12"/>
                <w:szCs w:val="12"/>
              </w:rPr>
              <w:br/>
              <w:t>Chest tube drainage (cc, total): 602.25 (200)</w:t>
            </w:r>
            <w:r w:rsidRPr="00B7662E">
              <w:rPr>
                <w:rFonts w:eastAsia="Times New Roman"/>
                <w:color w:val="000000"/>
                <w:sz w:val="12"/>
                <w:szCs w:val="12"/>
              </w:rPr>
              <w:br/>
              <w:t xml:space="preserve">Any transfusion: 33 (32%) </w:t>
            </w:r>
            <w:r w:rsidRPr="00B7662E">
              <w:rPr>
                <w:rFonts w:eastAsia="Times New Roman"/>
                <w:color w:val="000000"/>
                <w:sz w:val="12"/>
                <w:szCs w:val="12"/>
              </w:rPr>
              <w:br/>
              <w:t xml:space="preserve">Reoperation: 3 (2.9%) </w:t>
            </w:r>
          </w:p>
        </w:tc>
        <w:tc>
          <w:tcPr>
            <w:tcW w:w="1080" w:type="dxa"/>
            <w:tcBorders>
              <w:top w:val="single" w:sz="4" w:space="0" w:color="auto"/>
              <w:left w:val="nil"/>
              <w:bottom w:val="single" w:sz="4" w:space="0" w:color="auto"/>
              <w:right w:val="nil"/>
            </w:tcBorders>
            <w:hideMark/>
          </w:tcPr>
          <w:p w14:paraId="2F75A68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B: d/c clopidogrel 48-120h</w:t>
            </w:r>
            <w:r w:rsidRPr="00B7662E">
              <w:rPr>
                <w:rFonts w:eastAsia="Times New Roman"/>
                <w:color w:val="000000"/>
                <w:sz w:val="12"/>
                <w:szCs w:val="12"/>
                <w:u w:val="single"/>
              </w:rPr>
              <w:br/>
            </w:r>
            <w:r w:rsidRPr="00B7662E">
              <w:rPr>
                <w:rFonts w:eastAsia="Times New Roman"/>
                <w:color w:val="000000"/>
                <w:sz w:val="12"/>
                <w:szCs w:val="12"/>
              </w:rPr>
              <w:t>Chest tube drainage (cc, total): 609.87 (200)</w:t>
            </w:r>
            <w:r w:rsidRPr="00B7662E">
              <w:rPr>
                <w:rFonts w:eastAsia="Times New Roman"/>
                <w:color w:val="000000"/>
                <w:sz w:val="12"/>
                <w:szCs w:val="12"/>
              </w:rPr>
              <w:br/>
              <w:t xml:space="preserve">Any transfusion 25 (28.1%) </w:t>
            </w:r>
            <w:r w:rsidRPr="00B7662E">
              <w:rPr>
                <w:rFonts w:eastAsia="Times New Roman"/>
                <w:color w:val="000000"/>
                <w:sz w:val="12"/>
                <w:szCs w:val="12"/>
              </w:rPr>
              <w:br/>
              <w:t xml:space="preserve">Reoperation: 1 (1.1%) </w:t>
            </w:r>
          </w:p>
        </w:tc>
        <w:tc>
          <w:tcPr>
            <w:tcW w:w="810" w:type="dxa"/>
            <w:tcBorders>
              <w:top w:val="single" w:sz="4" w:space="0" w:color="auto"/>
              <w:left w:val="nil"/>
              <w:bottom w:val="single" w:sz="4" w:space="0" w:color="auto"/>
              <w:right w:val="nil"/>
            </w:tcBorders>
            <w:hideMark/>
          </w:tcPr>
          <w:p w14:paraId="4F82667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58A2439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A: d/c clopidogrel &lt; 48h</w:t>
            </w:r>
            <w:r w:rsidRPr="00B7662E">
              <w:rPr>
                <w:rFonts w:eastAsia="Times New Roman"/>
                <w:color w:val="000000"/>
                <w:sz w:val="12"/>
                <w:szCs w:val="12"/>
                <w:u w:val="single"/>
              </w:rPr>
              <w:br/>
            </w:r>
            <w:r w:rsidRPr="00B7662E">
              <w:rPr>
                <w:rFonts w:eastAsia="Times New Roman"/>
                <w:color w:val="000000"/>
                <w:sz w:val="12"/>
                <w:szCs w:val="12"/>
              </w:rPr>
              <w:t>All-cause death: 7 (6.8%)</w:t>
            </w:r>
          </w:p>
        </w:tc>
        <w:tc>
          <w:tcPr>
            <w:tcW w:w="1080" w:type="dxa"/>
            <w:tcBorders>
              <w:top w:val="single" w:sz="4" w:space="0" w:color="auto"/>
              <w:left w:val="nil"/>
              <w:bottom w:val="single" w:sz="4" w:space="0" w:color="auto"/>
              <w:right w:val="nil"/>
            </w:tcBorders>
            <w:hideMark/>
          </w:tcPr>
          <w:p w14:paraId="6406E51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Group B: d/c clopidogrel 48-120h</w:t>
            </w:r>
            <w:r w:rsidRPr="00B7662E">
              <w:rPr>
                <w:rFonts w:eastAsia="Times New Roman"/>
                <w:color w:val="000000"/>
                <w:sz w:val="12"/>
                <w:szCs w:val="12"/>
              </w:rPr>
              <w:br/>
              <w:t>All-cause death: 2 (2.2%)</w:t>
            </w:r>
          </w:p>
        </w:tc>
        <w:tc>
          <w:tcPr>
            <w:tcW w:w="720" w:type="dxa"/>
            <w:tcBorders>
              <w:top w:val="single" w:sz="4" w:space="0" w:color="auto"/>
              <w:left w:val="nil"/>
              <w:bottom w:val="single" w:sz="4" w:space="0" w:color="auto"/>
              <w:right w:val="nil"/>
            </w:tcBorders>
            <w:hideMark/>
          </w:tcPr>
          <w:p w14:paraId="778EC3BE"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3AF858E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N, all data are unadjusted </w:t>
            </w:r>
          </w:p>
        </w:tc>
        <w:tc>
          <w:tcPr>
            <w:tcW w:w="957" w:type="dxa"/>
            <w:tcBorders>
              <w:top w:val="single" w:sz="4" w:space="0" w:color="auto"/>
              <w:left w:val="nil"/>
              <w:bottom w:val="single" w:sz="4" w:space="0" w:color="auto"/>
              <w:right w:val="nil"/>
            </w:tcBorders>
            <w:hideMark/>
          </w:tcPr>
          <w:p w14:paraId="647803D0" w14:textId="77777777" w:rsidR="004F1769" w:rsidRPr="00B7662E" w:rsidRDefault="004F1769" w:rsidP="00B744E3">
            <w:pPr>
              <w:rPr>
                <w:rFonts w:eastAsia="Times New Roman"/>
                <w:color w:val="000000"/>
                <w:sz w:val="12"/>
                <w:szCs w:val="12"/>
              </w:rPr>
            </w:pPr>
          </w:p>
        </w:tc>
      </w:tr>
      <w:tr w:rsidR="004F1769" w:rsidRPr="00B7662E" w14:paraId="2C222A20" w14:textId="77777777" w:rsidTr="00B744E3">
        <w:trPr>
          <w:trHeight w:val="2580"/>
        </w:trPr>
        <w:tc>
          <w:tcPr>
            <w:tcW w:w="1162" w:type="dxa"/>
            <w:tcBorders>
              <w:top w:val="single" w:sz="4" w:space="0" w:color="auto"/>
              <w:left w:val="nil"/>
              <w:bottom w:val="single" w:sz="4" w:space="0" w:color="auto"/>
              <w:right w:val="nil"/>
            </w:tcBorders>
            <w:hideMark/>
          </w:tcPr>
          <w:p w14:paraId="405CDE2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lastRenderedPageBreak/>
              <w:t>Kim,</w:t>
            </w:r>
            <w:r w:rsidRPr="00B7662E">
              <w:rPr>
                <w:rFonts w:eastAsia="Times New Roman"/>
                <w:color w:val="000000"/>
                <w:sz w:val="12"/>
                <w:szCs w:val="12"/>
              </w:rPr>
              <w:br/>
              <w:t>2020</w:t>
            </w:r>
            <w:r>
              <w:rPr>
                <w:rFonts w:eastAsia="Times New Roman"/>
                <w:color w:val="000000"/>
                <w:sz w:val="12"/>
                <w:szCs w:val="12"/>
              </w:rPr>
              <w:fldChar w:fldCharType="begin">
                <w:fldData xml:space="preserve">PEVuZE5vdGU+PENpdGUgRXhjbHVkZUF1dGg9IjEiIEV4Y2x1ZGVZZWFyPSIxIj48QXV0aG9yPktp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PEVuZE5vdGU+PENpdGUgRXhjbHVkZUF1dGg9IjEiIEV4Y2x1ZGVZZWFyPSIxIj48QXV0aG9yPktp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(28)</w:t>
            </w:r>
            <w:r>
              <w:rPr>
                <w:rFonts w:eastAsia="Times New Roman"/>
                <w:color w:val="000000"/>
                <w:sz w:val="12"/>
                <w:szCs w:val="12"/>
              </w:rPr>
              <w:fldChar w:fldCharType="end"/>
            </w:r>
            <w:r w:rsidRPr="00B7662E">
              <w:rPr>
                <w:rFonts w:eastAsia="Times New Roman"/>
                <w:color w:val="000000"/>
                <w:sz w:val="12"/>
                <w:szCs w:val="12"/>
              </w:rPr>
              <w:br/>
              <w:t xml:space="preserve">Observational </w:t>
            </w:r>
            <w:r w:rsidRPr="00B7662E">
              <w:rPr>
                <w:rFonts w:eastAsia="Times New Roman"/>
                <w:color w:val="000000"/>
                <w:sz w:val="12"/>
                <w:szCs w:val="12"/>
              </w:rPr>
              <w:br/>
              <w:t>9</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45C30B2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Non-cardiac surgery </w:t>
            </w:r>
          </w:p>
        </w:tc>
        <w:tc>
          <w:tcPr>
            <w:tcW w:w="1170" w:type="dxa"/>
            <w:tcBorders>
              <w:top w:val="single" w:sz="4" w:space="0" w:color="auto"/>
              <w:left w:val="nil"/>
              <w:bottom w:val="single" w:sz="4" w:space="0" w:color="auto"/>
              <w:right w:val="nil"/>
            </w:tcBorders>
            <w:hideMark/>
          </w:tcPr>
          <w:p w14:paraId="668EDB16"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Total n=3582 </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Continue DAPT</w:t>
            </w:r>
            <w:r w:rsidRPr="00B7662E">
              <w:rPr>
                <w:rFonts w:eastAsia="Times New Roman"/>
                <w:color w:val="000000"/>
                <w:sz w:val="12"/>
                <w:szCs w:val="12"/>
              </w:rPr>
              <w:t>: n=984, (27.4%)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 xml:space="preserve">Discontinue APT </w:t>
            </w:r>
            <w:r w:rsidRPr="00B7662E">
              <w:rPr>
                <w:rFonts w:eastAsia="Times New Roman"/>
                <w:color w:val="000000"/>
                <w:sz w:val="12"/>
                <w:szCs w:val="12"/>
              </w:rPr>
              <w:t>n=1750, (49%)</w:t>
            </w:r>
          </w:p>
        </w:tc>
        <w:tc>
          <w:tcPr>
            <w:tcW w:w="1710" w:type="dxa"/>
            <w:tcBorders>
              <w:top w:val="single" w:sz="4" w:space="0" w:color="auto"/>
              <w:left w:val="nil"/>
              <w:bottom w:val="single" w:sz="4" w:space="0" w:color="auto"/>
              <w:right w:val="nil"/>
            </w:tcBorders>
            <w:hideMark/>
          </w:tcPr>
          <w:p w14:paraId="1177BCA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 Indication for DAPT: PCI</w:t>
            </w:r>
            <w:r w:rsidRPr="00B7662E">
              <w:rPr>
                <w:rFonts w:eastAsia="Times New Roman"/>
                <w:color w:val="000000"/>
                <w:sz w:val="12"/>
                <w:szCs w:val="12"/>
              </w:rPr>
              <w:br/>
              <w:t xml:space="preserve"> </w:t>
            </w:r>
            <w:r w:rsidRPr="00B7662E">
              <w:rPr>
                <w:rFonts w:eastAsia="Times New Roman"/>
                <w:color w:val="000000"/>
                <w:sz w:val="12"/>
                <w:szCs w:val="12"/>
              </w:rPr>
              <w:br/>
              <w:t xml:space="preserve"> Time since indication, mean months (SD): not specified</w:t>
            </w:r>
            <w:r w:rsidRPr="00B7662E">
              <w:rPr>
                <w:rFonts w:eastAsia="Times New Roman"/>
                <w:color w:val="000000"/>
                <w:sz w:val="12"/>
                <w:szCs w:val="12"/>
              </w:rPr>
              <w:br/>
              <w:t xml:space="preserve"> Age, years mean (SD): 69 (61-75)</w:t>
            </w:r>
            <w:r w:rsidRPr="00B7662E">
              <w:rPr>
                <w:rFonts w:eastAsia="Times New Roman"/>
                <w:color w:val="000000"/>
                <w:sz w:val="12"/>
                <w:szCs w:val="12"/>
              </w:rPr>
              <w:br/>
              <w:t xml:space="preserve"> Gender, %male: 1282 (70)</w:t>
            </w:r>
          </w:p>
        </w:tc>
        <w:tc>
          <w:tcPr>
            <w:tcW w:w="1350" w:type="dxa"/>
            <w:tcBorders>
              <w:top w:val="single" w:sz="4" w:space="0" w:color="auto"/>
              <w:left w:val="nil"/>
              <w:bottom w:val="single" w:sz="4" w:space="0" w:color="auto"/>
              <w:right w:val="nil"/>
            </w:tcBorders>
            <w:hideMark/>
          </w:tcPr>
          <w:p w14:paraId="398C139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080" w:type="dxa"/>
            <w:tcBorders>
              <w:top w:val="single" w:sz="4" w:space="0" w:color="auto"/>
              <w:left w:val="nil"/>
              <w:bottom w:val="single" w:sz="4" w:space="0" w:color="auto"/>
              <w:right w:val="nil"/>
            </w:tcBorders>
            <w:hideMark/>
          </w:tcPr>
          <w:p w14:paraId="4DD8CDBE"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HR: Incidence Major bleeding</w:t>
            </w:r>
            <w:r w:rsidRPr="00B7662E">
              <w:rPr>
                <w:rFonts w:eastAsia="Times New Roman"/>
                <w:color w:val="000000"/>
                <w:sz w:val="12"/>
                <w:szCs w:val="12"/>
              </w:rPr>
              <w:br/>
            </w:r>
            <w:r w:rsidRPr="00B7662E">
              <w:rPr>
                <w:rFonts w:eastAsia="Times New Roman"/>
                <w:color w:val="000000"/>
                <w:sz w:val="12"/>
                <w:szCs w:val="12"/>
                <w:u w:val="single"/>
              </w:rPr>
              <w:t>d/c 1-3 days</w:t>
            </w:r>
            <w:r w:rsidRPr="00B7662E">
              <w:rPr>
                <w:rFonts w:eastAsia="Times New Roman"/>
                <w:color w:val="000000"/>
                <w:sz w:val="12"/>
                <w:szCs w:val="12"/>
              </w:rPr>
              <w:t xml:space="preserve"> </w:t>
            </w:r>
            <w:r w:rsidRPr="00B7662E">
              <w:rPr>
                <w:rFonts w:eastAsia="Times New Roman"/>
                <w:color w:val="000000"/>
                <w:sz w:val="12"/>
                <w:szCs w:val="12"/>
              </w:rPr>
              <w:br/>
              <w:t>OR, OR LIC, OR UCI: 1.54, 0.85, 2.8</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d/c 4-8 days</w:t>
            </w:r>
            <w:r w:rsidRPr="00B7662E">
              <w:rPr>
                <w:rFonts w:eastAsia="Times New Roman"/>
                <w:color w:val="000000"/>
                <w:sz w:val="12"/>
                <w:szCs w:val="12"/>
                <w:u w:val="single"/>
              </w:rPr>
              <w:br/>
            </w:r>
            <w:r w:rsidRPr="00B7662E">
              <w:rPr>
                <w:rFonts w:eastAsia="Times New Roman"/>
                <w:color w:val="000000"/>
                <w:sz w:val="12"/>
                <w:szCs w:val="12"/>
              </w:rPr>
              <w:t>OR, OR LIC, OR UCI: 0.89, 0.55, 1.44</w:t>
            </w:r>
            <w:r w:rsidRPr="00B7662E">
              <w:rPr>
                <w:rFonts w:eastAsia="Times New Roman"/>
                <w:color w:val="000000"/>
                <w:sz w:val="12"/>
                <w:szCs w:val="12"/>
              </w:rPr>
              <w:br/>
            </w:r>
            <w:r w:rsidRPr="00B7662E">
              <w:rPr>
                <w:rFonts w:eastAsia="Times New Roman"/>
                <w:color w:val="000000"/>
                <w:sz w:val="12"/>
                <w:szCs w:val="12"/>
              </w:rPr>
              <w:br/>
            </w:r>
            <w:r w:rsidRPr="00B7662E">
              <w:rPr>
                <w:rFonts w:eastAsia="Times New Roman"/>
                <w:color w:val="000000"/>
                <w:sz w:val="12"/>
                <w:szCs w:val="12"/>
                <w:u w:val="single"/>
              </w:rPr>
              <w:t xml:space="preserve">d/c: at least 9 days </w:t>
            </w:r>
            <w:r w:rsidRPr="00B7662E">
              <w:rPr>
                <w:rFonts w:eastAsia="Times New Roman"/>
                <w:color w:val="000000"/>
                <w:sz w:val="12"/>
                <w:szCs w:val="12"/>
              </w:rPr>
              <w:br/>
              <w:t>OR, OR LIC, OR UCI: 1.5, 0.76, 2.97</w:t>
            </w:r>
          </w:p>
        </w:tc>
        <w:tc>
          <w:tcPr>
            <w:tcW w:w="810" w:type="dxa"/>
            <w:tcBorders>
              <w:top w:val="single" w:sz="4" w:space="0" w:color="auto"/>
              <w:left w:val="nil"/>
              <w:bottom w:val="single" w:sz="4" w:space="0" w:color="auto"/>
              <w:right w:val="nil"/>
            </w:tcBorders>
            <w:hideMark/>
          </w:tcPr>
          <w:p w14:paraId="1159C0D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3B4821F8"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Continue DAPT</w:t>
            </w:r>
            <w:r w:rsidRPr="00B7662E">
              <w:rPr>
                <w:rFonts w:eastAsia="Times New Roman"/>
                <w:color w:val="000000"/>
                <w:sz w:val="12"/>
                <w:szCs w:val="12"/>
              </w:rPr>
              <w:br/>
              <w:t>MACE: 47 (4.8%)</w:t>
            </w:r>
          </w:p>
        </w:tc>
        <w:tc>
          <w:tcPr>
            <w:tcW w:w="1080" w:type="dxa"/>
            <w:tcBorders>
              <w:top w:val="single" w:sz="4" w:space="0" w:color="auto"/>
              <w:left w:val="nil"/>
              <w:bottom w:val="single" w:sz="4" w:space="0" w:color="auto"/>
              <w:right w:val="nil"/>
            </w:tcBorders>
            <w:hideMark/>
          </w:tcPr>
          <w:p w14:paraId="594BF877"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Discontinue DAPT</w:t>
            </w:r>
            <w:r w:rsidRPr="00B7662E">
              <w:rPr>
                <w:rFonts w:eastAsia="Times New Roman"/>
                <w:color w:val="000000"/>
                <w:sz w:val="12"/>
                <w:szCs w:val="12"/>
                <w:u w:val="single"/>
              </w:rPr>
              <w:br/>
            </w:r>
            <w:r w:rsidRPr="00B7662E">
              <w:rPr>
                <w:rFonts w:eastAsia="Times New Roman"/>
                <w:color w:val="000000"/>
                <w:sz w:val="12"/>
                <w:szCs w:val="12"/>
              </w:rPr>
              <w:t>MACE (events): 36 (4.5%)</w:t>
            </w:r>
          </w:p>
        </w:tc>
        <w:tc>
          <w:tcPr>
            <w:tcW w:w="720" w:type="dxa"/>
            <w:tcBorders>
              <w:top w:val="single" w:sz="4" w:space="0" w:color="auto"/>
              <w:left w:val="nil"/>
              <w:bottom w:val="single" w:sz="4" w:space="0" w:color="auto"/>
              <w:right w:val="nil"/>
            </w:tcBorders>
            <w:hideMark/>
          </w:tcPr>
          <w:p w14:paraId="5287D11C"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3F6DFDE2"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multivariate logistic regression model (Note: in an additional model looking at holding &gt;8 days, they reported higher adjusted MACE compared to &lt;8d (adjusted HR, 3.38; 95% CI, 1.36–8.38; P=0.009))</w:t>
            </w:r>
          </w:p>
        </w:tc>
        <w:tc>
          <w:tcPr>
            <w:tcW w:w="957" w:type="dxa"/>
            <w:tcBorders>
              <w:top w:val="single" w:sz="4" w:space="0" w:color="auto"/>
              <w:left w:val="nil"/>
              <w:bottom w:val="single" w:sz="4" w:space="0" w:color="auto"/>
              <w:right w:val="nil"/>
            </w:tcBorders>
            <w:hideMark/>
          </w:tcPr>
          <w:p w14:paraId="79B1915A" w14:textId="77777777" w:rsidR="004F1769" w:rsidRPr="00B7662E" w:rsidRDefault="004F1769" w:rsidP="00B744E3">
            <w:pPr>
              <w:rPr>
                <w:rFonts w:eastAsia="Times New Roman"/>
                <w:color w:val="000000"/>
                <w:sz w:val="12"/>
                <w:szCs w:val="12"/>
              </w:rPr>
            </w:pPr>
          </w:p>
        </w:tc>
      </w:tr>
      <w:tr w:rsidR="004F1769" w:rsidRPr="00B7662E" w14:paraId="544744D1" w14:textId="77777777" w:rsidTr="00B744E3">
        <w:trPr>
          <w:trHeight w:val="1785"/>
        </w:trPr>
        <w:tc>
          <w:tcPr>
            <w:tcW w:w="1162" w:type="dxa"/>
            <w:tcBorders>
              <w:top w:val="single" w:sz="4" w:space="0" w:color="auto"/>
              <w:left w:val="nil"/>
              <w:bottom w:val="single" w:sz="4" w:space="0" w:color="auto"/>
              <w:right w:val="nil"/>
            </w:tcBorders>
            <w:hideMark/>
          </w:tcPr>
          <w:p w14:paraId="35B6CDFD" w14:textId="77777777" w:rsidR="004F1769" w:rsidRPr="00B7662E" w:rsidRDefault="004F1769" w:rsidP="00B744E3">
            <w:pPr>
              <w:spacing w:before="40" w:after="40" w:line="256" w:lineRule="auto"/>
              <w:rPr>
                <w:rFonts w:eastAsia="Times New Roman"/>
                <w:color w:val="000000"/>
                <w:sz w:val="12"/>
                <w:szCs w:val="12"/>
              </w:rPr>
            </w:pPr>
            <w:proofErr w:type="spellStart"/>
            <w:r w:rsidRPr="00B7662E">
              <w:rPr>
                <w:rFonts w:eastAsia="Times New Roman"/>
                <w:color w:val="000000"/>
                <w:sz w:val="12"/>
                <w:szCs w:val="12"/>
              </w:rPr>
              <w:t>Heidari</w:t>
            </w:r>
            <w:proofErr w:type="spellEnd"/>
          </w:p>
          <w:p w14:paraId="41093DE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2016</w:t>
            </w:r>
            <w:r>
              <w:rPr>
                <w:rFonts w:eastAsia="Times New Roman"/>
                <w:color w:val="000000"/>
                <w:sz w:val="12"/>
                <w:szCs w:val="12"/>
              </w:rPr>
              <w:fldChar w:fldCharType="begin">
                <w:fldData xml:space="preserve">PEVuZE5vdGU+PENpdGUgRXhjbHVkZUF1dGg9IjEiIEV4Y2x1ZGVZZWFyPSIxIj48QXV0aG9yPkhl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</w:fldData>
              </w:fldChar>
            </w:r>
            <w:r>
              <w:rPr>
                <w:rFonts w:eastAsia="Times New Roman"/>
                <w:color w:val="000000"/>
                <w:sz w:val="12"/>
                <w:szCs w:val="12"/>
              </w:rPr>
              <w:instrText xml:space="preserve"> ADDIN EN.CITE </w:instrText>
            </w:r>
            <w:r>
              <w:rPr>
                <w:rFonts w:eastAsia="Times New Roman"/>
                <w:color w:val="000000"/>
                <w:sz w:val="12"/>
                <w:szCs w:val="12"/>
              </w:rPr>
              <w:fldChar w:fldCharType="begin">
                <w:fldData xml:space="preserve">PEVuZE5vdGU+PENpdGUgRXhjbHVkZUF1dGg9IjEiIEV4Y2x1ZGVZZWFyPSIxIj48QXV0aG9yPkhl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</w:fldData>
              </w:fldChar>
            </w:r>
            <w:r>
              <w:rPr>
                <w:rFonts w:eastAsia="Times New Roman"/>
                <w:color w:val="000000"/>
                <w:sz w:val="12"/>
                <w:szCs w:val="12"/>
              </w:rPr>
              <w:instrText xml:space="preserve"> ADDIN EN.CITE.DATA </w:instrText>
            </w:r>
            <w:r>
              <w:rPr>
                <w:rFonts w:eastAsia="Times New Roman"/>
                <w:color w:val="000000"/>
                <w:sz w:val="12"/>
                <w:szCs w:val="12"/>
              </w:rPr>
            </w:r>
            <w:r>
              <w:rPr>
                <w:rFonts w:eastAsia="Times New Roman"/>
                <w:color w:val="000000"/>
                <w:sz w:val="12"/>
                <w:szCs w:val="12"/>
              </w:rPr>
              <w:fldChar w:fldCharType="end"/>
            </w:r>
            <w:r>
              <w:rPr>
                <w:rFonts w:eastAsia="Times New Roman"/>
                <w:color w:val="000000"/>
                <w:sz w:val="12"/>
                <w:szCs w:val="12"/>
              </w:rPr>
              <w:fldChar w:fldCharType="separate"/>
            </w:r>
            <w:r>
              <w:rPr>
                <w:rFonts w:eastAsia="Times New Roman"/>
                <w:noProof/>
                <w:color w:val="000000"/>
                <w:sz w:val="12"/>
                <w:szCs w:val="12"/>
              </w:rPr>
              <w:t>(25)</w:t>
            </w:r>
            <w:r>
              <w:rPr>
                <w:rFonts w:eastAsia="Times New Roman"/>
                <w:color w:val="000000"/>
                <w:sz w:val="12"/>
                <w:szCs w:val="12"/>
              </w:rPr>
              <w:fldChar w:fldCharType="end"/>
            </w:r>
            <w:r w:rsidRPr="00B7662E">
              <w:rPr>
                <w:rFonts w:eastAsia="Times New Roman"/>
                <w:color w:val="000000"/>
                <w:sz w:val="12"/>
                <w:szCs w:val="12"/>
              </w:rPr>
              <w:br/>
              <w:t xml:space="preserve">Observational </w:t>
            </w:r>
            <w:r w:rsidRPr="00B7662E">
              <w:rPr>
                <w:rFonts w:eastAsia="Times New Roman"/>
                <w:color w:val="000000"/>
                <w:sz w:val="12"/>
                <w:szCs w:val="12"/>
              </w:rPr>
              <w:br/>
              <w:t>1</w:t>
            </w:r>
            <w:r w:rsidRPr="00B7662E">
              <w:rPr>
                <w:rFonts w:eastAsia="Times New Roman"/>
                <w:color w:val="000000"/>
                <w:sz w:val="12"/>
                <w:szCs w:val="12"/>
              </w:rPr>
              <w:br/>
              <w:t>N</w:t>
            </w:r>
          </w:p>
        </w:tc>
        <w:tc>
          <w:tcPr>
            <w:tcW w:w="936" w:type="dxa"/>
            <w:tcBorders>
              <w:top w:val="single" w:sz="4" w:space="0" w:color="auto"/>
              <w:left w:val="nil"/>
              <w:bottom w:val="single" w:sz="4" w:space="0" w:color="auto"/>
              <w:right w:val="nil"/>
            </w:tcBorders>
            <w:hideMark/>
          </w:tcPr>
          <w:p w14:paraId="1A97817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CABG </w:t>
            </w:r>
          </w:p>
        </w:tc>
        <w:tc>
          <w:tcPr>
            <w:tcW w:w="1170" w:type="dxa"/>
            <w:tcBorders>
              <w:top w:val="single" w:sz="4" w:space="0" w:color="auto"/>
              <w:left w:val="nil"/>
              <w:bottom w:val="single" w:sz="4" w:space="0" w:color="auto"/>
              <w:right w:val="nil"/>
            </w:tcBorders>
            <w:hideMark/>
          </w:tcPr>
          <w:p w14:paraId="414F33FC"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100 (66%)</w:t>
            </w:r>
            <w:r w:rsidRPr="00B7662E">
              <w:rPr>
                <w:rFonts w:eastAsia="Times New Roman"/>
                <w:color w:val="000000"/>
                <w:sz w:val="12"/>
                <w:szCs w:val="12"/>
              </w:rPr>
              <w:br/>
            </w:r>
            <w:r w:rsidRPr="00B7662E">
              <w:rPr>
                <w:rFonts w:eastAsia="Times New Roman"/>
                <w:color w:val="000000"/>
                <w:sz w:val="12"/>
                <w:szCs w:val="12"/>
              </w:rPr>
              <w:br/>
              <w:t>Group A: DAPT continued, urgent CABG, experienced surgeon (n=50)</w:t>
            </w:r>
            <w:r w:rsidRPr="00B7662E">
              <w:rPr>
                <w:rFonts w:eastAsia="Times New Roman"/>
                <w:color w:val="000000"/>
                <w:sz w:val="12"/>
                <w:szCs w:val="12"/>
              </w:rPr>
              <w:br/>
              <w:t>Group C: DAPT held &gt; 5d, elective CABG, experienced surgeon (n=50)</w:t>
            </w:r>
            <w:r w:rsidRPr="00B7662E">
              <w:rPr>
                <w:rFonts w:eastAsia="Times New Roman"/>
                <w:color w:val="000000"/>
                <w:sz w:val="12"/>
                <w:szCs w:val="12"/>
              </w:rPr>
              <w:br/>
              <w:t xml:space="preserve">(*Group B not relevant - does not vary DAPT) </w:t>
            </w:r>
          </w:p>
        </w:tc>
        <w:tc>
          <w:tcPr>
            <w:tcW w:w="1710" w:type="dxa"/>
            <w:tcBorders>
              <w:top w:val="single" w:sz="4" w:space="0" w:color="auto"/>
              <w:left w:val="nil"/>
              <w:bottom w:val="single" w:sz="4" w:space="0" w:color="auto"/>
              <w:right w:val="nil"/>
            </w:tcBorders>
            <w:hideMark/>
          </w:tcPr>
          <w:p w14:paraId="168A1E65"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Indication: ACS</w:t>
            </w:r>
            <w:r w:rsidRPr="00B7662E">
              <w:rPr>
                <w:rFonts w:eastAsia="Times New Roman"/>
                <w:color w:val="000000"/>
                <w:sz w:val="12"/>
                <w:szCs w:val="12"/>
              </w:rPr>
              <w:br/>
              <w:t xml:space="preserve">Time: not specified </w:t>
            </w:r>
            <w:r w:rsidRPr="00B7662E">
              <w:rPr>
                <w:rFonts w:eastAsia="Times New Roman"/>
                <w:color w:val="000000"/>
                <w:sz w:val="12"/>
                <w:szCs w:val="12"/>
              </w:rPr>
              <w:br/>
              <w:t xml:space="preserve">Age, years mean (SD): A: 59.5 (9.70), C: 57.9 (8.70) </w:t>
            </w:r>
            <w:r w:rsidRPr="00B7662E">
              <w:rPr>
                <w:rFonts w:eastAsia="Times New Roman"/>
                <w:color w:val="000000"/>
                <w:sz w:val="12"/>
                <w:szCs w:val="12"/>
              </w:rPr>
              <w:br/>
              <w:t>Gender, %male: A: 72, C: 66</w:t>
            </w:r>
          </w:p>
        </w:tc>
        <w:tc>
          <w:tcPr>
            <w:tcW w:w="1350" w:type="dxa"/>
            <w:tcBorders>
              <w:top w:val="single" w:sz="4" w:space="0" w:color="auto"/>
              <w:left w:val="nil"/>
              <w:bottom w:val="single" w:sz="4" w:space="0" w:color="auto"/>
              <w:right w:val="nil"/>
            </w:tcBorders>
            <w:hideMark/>
          </w:tcPr>
          <w:p w14:paraId="4BBCC5FB"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DAPT continued (Group A)</w:t>
            </w:r>
            <w:r w:rsidRPr="00B7662E">
              <w:rPr>
                <w:rFonts w:eastAsia="Times New Roman"/>
                <w:color w:val="000000"/>
                <w:sz w:val="12"/>
                <w:szCs w:val="12"/>
              </w:rPr>
              <w:br/>
              <w:t>RBC transfusions (units): 0.78 (1.14)</w:t>
            </w:r>
            <w:r w:rsidRPr="00B7662E">
              <w:rPr>
                <w:rFonts w:eastAsia="Times New Roman"/>
                <w:color w:val="000000"/>
                <w:sz w:val="12"/>
                <w:szCs w:val="12"/>
              </w:rPr>
              <w:br/>
            </w:r>
            <w:proofErr w:type="spellStart"/>
            <w:r w:rsidRPr="00B7662E">
              <w:rPr>
                <w:rFonts w:eastAsia="Times New Roman"/>
                <w:color w:val="000000"/>
                <w:sz w:val="12"/>
                <w:szCs w:val="12"/>
              </w:rPr>
              <w:t>Intraop</w:t>
            </w:r>
            <w:proofErr w:type="spellEnd"/>
            <w:r w:rsidRPr="00B7662E">
              <w:rPr>
                <w:rFonts w:eastAsia="Times New Roman"/>
                <w:color w:val="000000"/>
                <w:sz w:val="12"/>
                <w:szCs w:val="12"/>
              </w:rPr>
              <w:t xml:space="preserve"> blood loss volume (cc): 987.9 (443)</w:t>
            </w:r>
            <w:r w:rsidRPr="00B7662E">
              <w:rPr>
                <w:rFonts w:eastAsia="Times New Roman"/>
                <w:color w:val="000000"/>
                <w:sz w:val="12"/>
                <w:szCs w:val="12"/>
              </w:rPr>
              <w:br/>
              <w:t>Reoperation: 0</w:t>
            </w:r>
          </w:p>
        </w:tc>
        <w:tc>
          <w:tcPr>
            <w:tcW w:w="1080" w:type="dxa"/>
            <w:tcBorders>
              <w:top w:val="single" w:sz="4" w:space="0" w:color="auto"/>
              <w:left w:val="nil"/>
              <w:bottom w:val="single" w:sz="4" w:space="0" w:color="auto"/>
              <w:right w:val="nil"/>
            </w:tcBorders>
            <w:hideMark/>
          </w:tcPr>
          <w:p w14:paraId="24041E5A"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DAPT held &gt;5d (Group C)</w:t>
            </w:r>
            <w:r w:rsidRPr="00B7662E">
              <w:rPr>
                <w:rFonts w:eastAsia="Times New Roman"/>
                <w:color w:val="000000"/>
                <w:sz w:val="12"/>
                <w:szCs w:val="12"/>
              </w:rPr>
              <w:t xml:space="preserve"> </w:t>
            </w:r>
            <w:r w:rsidRPr="00B7662E">
              <w:rPr>
                <w:rFonts w:eastAsia="Times New Roman"/>
                <w:color w:val="000000"/>
                <w:sz w:val="12"/>
                <w:szCs w:val="12"/>
              </w:rPr>
              <w:br/>
              <w:t xml:space="preserve">RBC transfusions (units): 3.14 (1.9) </w:t>
            </w:r>
            <w:r w:rsidRPr="00B7662E">
              <w:rPr>
                <w:rFonts w:eastAsia="Times New Roman"/>
                <w:color w:val="000000"/>
                <w:sz w:val="12"/>
                <w:szCs w:val="12"/>
              </w:rPr>
              <w:br/>
            </w:r>
            <w:proofErr w:type="spellStart"/>
            <w:r w:rsidRPr="00B7662E">
              <w:rPr>
                <w:rFonts w:eastAsia="Times New Roman"/>
                <w:color w:val="000000"/>
                <w:sz w:val="12"/>
                <w:szCs w:val="12"/>
              </w:rPr>
              <w:t>Intraop</w:t>
            </w:r>
            <w:proofErr w:type="spellEnd"/>
            <w:r w:rsidRPr="00B7662E">
              <w:rPr>
                <w:rFonts w:eastAsia="Times New Roman"/>
                <w:color w:val="000000"/>
                <w:sz w:val="12"/>
                <w:szCs w:val="12"/>
              </w:rPr>
              <w:t xml:space="preserve"> blood loss volume (cc): 973 (537.5) </w:t>
            </w:r>
            <w:r w:rsidRPr="00B7662E">
              <w:rPr>
                <w:rFonts w:eastAsia="Times New Roman"/>
                <w:color w:val="000000"/>
                <w:sz w:val="12"/>
                <w:szCs w:val="12"/>
              </w:rPr>
              <w:br/>
              <w:t xml:space="preserve">Reoperation: 0 </w:t>
            </w:r>
          </w:p>
        </w:tc>
        <w:tc>
          <w:tcPr>
            <w:tcW w:w="810" w:type="dxa"/>
            <w:tcBorders>
              <w:top w:val="single" w:sz="4" w:space="0" w:color="auto"/>
              <w:left w:val="nil"/>
              <w:bottom w:val="single" w:sz="4" w:space="0" w:color="auto"/>
              <w:right w:val="nil"/>
            </w:tcBorders>
            <w:hideMark/>
          </w:tcPr>
          <w:p w14:paraId="4D0D395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w:t>
            </w:r>
          </w:p>
        </w:tc>
        <w:tc>
          <w:tcPr>
            <w:tcW w:w="1260" w:type="dxa"/>
            <w:tcBorders>
              <w:top w:val="single" w:sz="4" w:space="0" w:color="auto"/>
              <w:left w:val="nil"/>
              <w:bottom w:val="single" w:sz="4" w:space="0" w:color="auto"/>
              <w:right w:val="nil"/>
            </w:tcBorders>
            <w:hideMark/>
          </w:tcPr>
          <w:p w14:paraId="0F5C8B01"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DAPT continued (Group A)</w:t>
            </w:r>
            <w:r w:rsidRPr="00B7662E">
              <w:rPr>
                <w:rFonts w:eastAsia="Times New Roman"/>
                <w:color w:val="000000"/>
                <w:sz w:val="12"/>
                <w:szCs w:val="12"/>
                <w:u w:val="single"/>
              </w:rPr>
              <w:br/>
            </w:r>
            <w:r w:rsidRPr="00B7662E">
              <w:rPr>
                <w:rFonts w:eastAsia="Times New Roman"/>
                <w:color w:val="000000"/>
                <w:sz w:val="12"/>
                <w:szCs w:val="12"/>
              </w:rPr>
              <w:t>All-cause death: 0 (0%) [in-hospital]</w:t>
            </w:r>
          </w:p>
        </w:tc>
        <w:tc>
          <w:tcPr>
            <w:tcW w:w="1080" w:type="dxa"/>
            <w:tcBorders>
              <w:top w:val="single" w:sz="4" w:space="0" w:color="auto"/>
              <w:left w:val="nil"/>
              <w:bottom w:val="single" w:sz="4" w:space="0" w:color="auto"/>
              <w:right w:val="nil"/>
            </w:tcBorders>
            <w:hideMark/>
          </w:tcPr>
          <w:p w14:paraId="6C4D7024"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u w:val="single"/>
              </w:rPr>
              <w:t>DAPT held &gt;5d (Group C)</w:t>
            </w:r>
            <w:r w:rsidRPr="00B7662E">
              <w:rPr>
                <w:rFonts w:eastAsia="Times New Roman"/>
                <w:color w:val="000000"/>
                <w:sz w:val="12"/>
                <w:szCs w:val="12"/>
              </w:rPr>
              <w:br/>
              <w:t>All-cause death: 0(0%) [in-hospital]</w:t>
            </w:r>
          </w:p>
        </w:tc>
        <w:tc>
          <w:tcPr>
            <w:tcW w:w="720" w:type="dxa"/>
            <w:tcBorders>
              <w:top w:val="single" w:sz="4" w:space="0" w:color="auto"/>
              <w:left w:val="nil"/>
              <w:bottom w:val="single" w:sz="4" w:space="0" w:color="auto"/>
              <w:right w:val="nil"/>
            </w:tcBorders>
            <w:hideMark/>
          </w:tcPr>
          <w:p w14:paraId="71D3F98E" w14:textId="77777777" w:rsidR="004F1769" w:rsidRPr="00B7662E" w:rsidRDefault="004F1769" w:rsidP="00B744E3">
            <w:pPr>
              <w:rPr>
                <w:rFonts w:eastAsia="Times New Roman"/>
                <w:color w:val="000000"/>
                <w:sz w:val="12"/>
                <w:szCs w:val="12"/>
              </w:rPr>
            </w:pPr>
          </w:p>
        </w:tc>
        <w:tc>
          <w:tcPr>
            <w:tcW w:w="1260" w:type="dxa"/>
            <w:tcBorders>
              <w:top w:val="single" w:sz="4" w:space="0" w:color="auto"/>
              <w:left w:val="nil"/>
              <w:bottom w:val="single" w:sz="4" w:space="0" w:color="auto"/>
              <w:right w:val="nil"/>
            </w:tcBorders>
            <w:hideMark/>
          </w:tcPr>
          <w:p w14:paraId="6C19ACC0" w14:textId="77777777" w:rsidR="004F1769" w:rsidRPr="00B7662E" w:rsidRDefault="004F1769" w:rsidP="00B744E3">
            <w:pPr>
              <w:spacing w:before="40" w:after="40" w:line="256" w:lineRule="auto"/>
              <w:rPr>
                <w:rFonts w:eastAsia="Times New Roman"/>
                <w:color w:val="000000"/>
                <w:sz w:val="12"/>
                <w:szCs w:val="12"/>
              </w:rPr>
            </w:pPr>
            <w:r w:rsidRPr="00B7662E">
              <w:rPr>
                <w:rFonts w:eastAsia="Times New Roman"/>
                <w:color w:val="000000"/>
                <w:sz w:val="12"/>
                <w:szCs w:val="12"/>
              </w:rPr>
              <w:t xml:space="preserve">N, all data are unadjusted. (Group B was urgent CABG with DAPT continuation with empiric transfusions given and inexperienced surgeons. Given that the DAPT management did not vary, we determined A and C groups were the comparison of interest, and C was not randomized) </w:t>
            </w:r>
          </w:p>
        </w:tc>
        <w:tc>
          <w:tcPr>
            <w:tcW w:w="957" w:type="dxa"/>
            <w:tcBorders>
              <w:top w:val="single" w:sz="4" w:space="0" w:color="auto"/>
              <w:left w:val="nil"/>
              <w:bottom w:val="single" w:sz="4" w:space="0" w:color="auto"/>
              <w:right w:val="nil"/>
            </w:tcBorders>
            <w:hideMark/>
          </w:tcPr>
          <w:p w14:paraId="30053ECE" w14:textId="77777777" w:rsidR="004F1769" w:rsidRPr="00B7662E" w:rsidRDefault="004F1769" w:rsidP="00B744E3">
            <w:pPr>
              <w:rPr>
                <w:rFonts w:eastAsia="Times New Roman"/>
                <w:color w:val="000000"/>
                <w:sz w:val="12"/>
                <w:szCs w:val="12"/>
              </w:rPr>
            </w:pPr>
          </w:p>
        </w:tc>
      </w:tr>
    </w:tbl>
    <w:p w14:paraId="4D27F9EA" w14:textId="77777777" w:rsidR="004F1769" w:rsidRDefault="004F1769" w:rsidP="004F1769">
      <w:pPr>
        <w:pStyle w:val="ESPFigureTableFootnotes"/>
        <w:rPr>
          <w:rFonts w:ascii="Arial" w:eastAsia="Arial" w:hAnsi="Arial" w:cs="Arial"/>
          <w:color w:val="000000"/>
          <w:sz w:val="18"/>
          <w:szCs w:val="18"/>
        </w:rPr>
      </w:pPr>
      <w:r>
        <w:rPr>
          <w:rFonts w:ascii="Arial" w:eastAsia="Arial" w:hAnsi="Arial" w:cs="Arial"/>
          <w:i/>
          <w:iCs/>
          <w:color w:val="000000"/>
          <w:sz w:val="18"/>
          <w:szCs w:val="18"/>
        </w:rPr>
        <w:t>Notes</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Mean (SD) unless otherwise specified; median [IQR]. </w:t>
      </w:r>
    </w:p>
    <w:p w14:paraId="11AB66BE" w14:textId="77777777" w:rsidR="004F1769" w:rsidRDefault="004F1769" w:rsidP="004F1769">
      <w:pPr>
        <w:pStyle w:val="ESPFigureTableFootnotes"/>
        <w:rPr>
          <w:rFonts w:ascii="Arial" w:hAnsi="Arial" w:cs="Arial"/>
          <w:sz w:val="18"/>
          <w:szCs w:val="18"/>
        </w:rPr>
      </w:pPr>
      <w:r>
        <w:rPr>
          <w:rFonts w:ascii="Arial" w:hAnsi="Arial" w:cs="Arial"/>
          <w:i/>
          <w:iCs/>
          <w:sz w:val="18"/>
          <w:szCs w:val="18"/>
        </w:rPr>
        <w:t>Abbreviations</w:t>
      </w:r>
      <w:r>
        <w:rPr>
          <w:rFonts w:ascii="Arial" w:hAnsi="Arial" w:cs="Arial"/>
          <w:sz w:val="18"/>
          <w:szCs w:val="18"/>
        </w:rPr>
        <w:t xml:space="preserve">. ACS=acute coronary syndrome; CV=cardiovascular; d/c=discontinue; MACE=major adverse cardiovascular events; MACCE=all-cause death, myocardial infarction, definite stent thrombosis and stroke; MALE=major adverse limb; MI=myocardial infarction; </w:t>
      </w:r>
      <w:r>
        <w:rPr>
          <w:rFonts w:ascii="Arial" w:eastAsia="Arial" w:hAnsi="Arial" w:cs="Arial"/>
          <w:color w:val="000000"/>
          <w:sz w:val="18"/>
          <w:szCs w:val="18"/>
        </w:rPr>
        <w:t xml:space="preserve">ns=not significant; </w:t>
      </w:r>
      <w:r>
        <w:rPr>
          <w:rFonts w:ascii="Arial" w:hAnsi="Arial" w:cs="Arial"/>
          <w:sz w:val="18"/>
          <w:szCs w:val="18"/>
        </w:rPr>
        <w:t>OR=odds ratio.</w:t>
      </w:r>
    </w:p>
    <w:p w14:paraId="77914D9A" w14:textId="77777777" w:rsidR="004F1769" w:rsidRDefault="004F1769" w:rsidP="004F1769">
      <w:pPr>
        <w:spacing w:line="256" w:lineRule="auto"/>
        <w:sectPr w:rsidR="004F1769">
          <w:pgSz w:w="15840" w:h="12240" w:orient="landscape"/>
          <w:pgMar w:top="1440" w:right="1440" w:bottom="1440" w:left="1440" w:header="720" w:footer="720" w:gutter="0"/>
          <w:cols w:space="720"/>
        </w:sectPr>
      </w:pPr>
    </w:p>
    <w:p w14:paraId="1C5B1132" w14:textId="77777777" w:rsidR="004F1769" w:rsidRDefault="004F1769" w:rsidP="004F1769">
      <w:pPr>
        <w:pStyle w:val="ESPH1"/>
      </w:pPr>
      <w:bookmarkStart w:id="24" w:name="_Toc88128531"/>
      <w:bookmarkStart w:id="25" w:name="_Toc127368498"/>
      <w:r>
        <w:lastRenderedPageBreak/>
        <w:t>Appendix E. Excluded Studies</w:t>
      </w:r>
      <w:bookmarkEnd w:id="24"/>
      <w:bookmarkEnd w:id="25"/>
    </w:p>
    <w:p w14:paraId="6CAF7591" w14:textId="77777777" w:rsidR="004F1769" w:rsidRPr="00B7662E" w:rsidRDefault="004F1769" w:rsidP="004F1769">
      <w:pPr>
        <w:pStyle w:val="ESPH3"/>
        <w:rPr>
          <w:rFonts w:ascii="Times New Roman" w:hAnsi="Times New Roman"/>
        </w:rPr>
      </w:pPr>
      <w:r w:rsidRPr="00B7662E">
        <w:rPr>
          <w:rFonts w:ascii="Times New Roman" w:hAnsi="Times New Roman"/>
        </w:rPr>
        <w:t xml:space="preserve">No Relevant Outcome Data Presented for the Patients that were on Preoperative DAPT Comparing at Least 2 Perioperative Strategies, </w:t>
      </w:r>
      <w:r w:rsidRPr="00B7662E">
        <w:rPr>
          <w:rFonts w:ascii="Times New Roman" w:hAnsi="Times New Roman"/>
          <w:i/>
        </w:rPr>
        <w:t>N</w:t>
      </w:r>
      <w:r w:rsidRPr="00B7662E">
        <w:rPr>
          <w:rFonts w:ascii="Times New Roman" w:hAnsi="Times New Roman"/>
        </w:rPr>
        <w:t xml:space="preserve"> = 38</w:t>
      </w:r>
    </w:p>
    <w:p w14:paraId="223E23AE" w14:textId="77777777" w:rsidR="004F1769" w:rsidRPr="00B7662E" w:rsidRDefault="004F1769" w:rsidP="004F1769">
      <w:pPr>
        <w:pStyle w:val="EndNoteBibliography"/>
        <w:ind w:left="720" w:hanging="720"/>
        <w:rPr>
          <w:b/>
        </w:rPr>
      </w:pPr>
      <w:r w:rsidRPr="00B7662E">
        <w:t>1.</w:t>
      </w:r>
      <w:r w:rsidRPr="00B7662E">
        <w:tab/>
        <w:t>Altun, G., et al., Emergency coronary bypass surgery in patients under the influence of dualantiplatelet therapy: effects of tranexamic acid and desmopressin acetate. Turk J Med Sci, 2017. 47(6).</w:t>
      </w:r>
    </w:p>
    <w:p w14:paraId="44EB822F" w14:textId="77777777" w:rsidR="004F1769" w:rsidRPr="00B7662E" w:rsidRDefault="004F1769" w:rsidP="004F1769">
      <w:pPr>
        <w:pStyle w:val="EndNoteBibliography"/>
        <w:ind w:left="720" w:hanging="720"/>
        <w:rPr>
          <w:b/>
        </w:rPr>
      </w:pPr>
      <w:r w:rsidRPr="00B7662E">
        <w:t>2.</w:t>
      </w:r>
      <w:r w:rsidRPr="00B7662E">
        <w:tab/>
        <w:t>Amour, J., et al., Prospective observational study of the effect of dual antiplatelet therapy with tranexamic acid treatment on platelet function and bleeding after cardiac surgery. Br J Anaesth, 2016. 117(6): p. 749-757.</w:t>
      </w:r>
    </w:p>
    <w:p w14:paraId="19EE12DA" w14:textId="77777777" w:rsidR="004F1769" w:rsidRPr="00B7662E" w:rsidRDefault="004F1769" w:rsidP="004F1769">
      <w:pPr>
        <w:pStyle w:val="EndNoteBibliography"/>
        <w:ind w:left="720" w:hanging="720"/>
        <w:rPr>
          <w:b/>
        </w:rPr>
      </w:pPr>
      <w:r w:rsidRPr="00B7662E">
        <w:t>3.</w:t>
      </w:r>
      <w:r w:rsidRPr="00B7662E">
        <w:tab/>
        <w:t>Awada, H., et al., Pocket related complications following cardiac electronic device implantation in patients receiving anticoagulation and/or dual antiplatelet therapy: prospective evaluation of different preventive strategies. J Interv Card Electrophysiol, 2019. 54(3): p. 247-255.</w:t>
      </w:r>
    </w:p>
    <w:p w14:paraId="5D55FD80" w14:textId="77777777" w:rsidR="004F1769" w:rsidRPr="00B7662E" w:rsidRDefault="004F1769" w:rsidP="004F1769">
      <w:pPr>
        <w:pStyle w:val="EndNoteBibliography"/>
        <w:ind w:left="720" w:hanging="720"/>
        <w:rPr>
          <w:b/>
        </w:rPr>
      </w:pPr>
      <w:r w:rsidRPr="00B7662E">
        <w:t>4.</w:t>
      </w:r>
      <w:r w:rsidRPr="00B7662E">
        <w:tab/>
        <w:t>Benkö, T., et al., One-year Allograft and Patient Survival in Renal Transplant Recipients Receiving Antiplatelet Therapy at the Time of Transplantation. Int J Organ Transplant Med, 2018. 9(1): p. 10-19.</w:t>
      </w:r>
    </w:p>
    <w:p w14:paraId="46EAFC34" w14:textId="77777777" w:rsidR="004F1769" w:rsidRPr="00B7662E" w:rsidRDefault="004F1769" w:rsidP="004F1769">
      <w:pPr>
        <w:pStyle w:val="EndNoteBibliography"/>
        <w:ind w:left="720" w:hanging="720"/>
        <w:rPr>
          <w:b/>
        </w:rPr>
      </w:pPr>
      <w:r w:rsidRPr="00B7662E">
        <w:t>5.</w:t>
      </w:r>
      <w:r w:rsidRPr="00B7662E">
        <w:tab/>
        <w:t>Charif, F., et al., Dual antiplatelet therapy up to the time of non-elective coronary artery bypass grafting with prophylactic platelet transfusion: is it safe? J Cardiothorac Surg, 2019. 14(1): p. 202.</w:t>
      </w:r>
    </w:p>
    <w:p w14:paraId="3FDA3587" w14:textId="77777777" w:rsidR="004F1769" w:rsidRPr="00B7662E" w:rsidRDefault="004F1769" w:rsidP="004F1769">
      <w:pPr>
        <w:pStyle w:val="EndNoteBibliography"/>
        <w:ind w:left="720" w:hanging="720"/>
        <w:rPr>
          <w:b/>
        </w:rPr>
      </w:pPr>
      <w:r w:rsidRPr="00B7662E">
        <w:t>6.</w:t>
      </w:r>
      <w:r w:rsidRPr="00B7662E">
        <w:tab/>
        <w:t>Chemtob, R.A., et al., Outcome After Surgery for Acute Aortic Dissection: Influence of Preoperative Antiplatelet Therapy on Prognosis. J Cardiothorac Vasc Anesth, 2017. 31(2): p. 569-574.</w:t>
      </w:r>
    </w:p>
    <w:p w14:paraId="31443F54" w14:textId="77777777" w:rsidR="004F1769" w:rsidRPr="00B7662E" w:rsidRDefault="004F1769" w:rsidP="004F1769">
      <w:pPr>
        <w:pStyle w:val="EndNoteBibliography"/>
        <w:ind w:left="720" w:hanging="720"/>
        <w:rPr>
          <w:b/>
        </w:rPr>
      </w:pPr>
      <w:r w:rsidRPr="00B7662E">
        <w:t>7.</w:t>
      </w:r>
      <w:r w:rsidRPr="00B7662E">
        <w:tab/>
        <w:t>Christersson, C., et al., Comparison of warfarin versus antiplatelet therapy after surgical bioprosthetic aortic valve replacement. Heart, 2020. 106(11): p. 838-844.</w:t>
      </w:r>
    </w:p>
    <w:p w14:paraId="223E57B4" w14:textId="77777777" w:rsidR="004F1769" w:rsidRPr="00B7662E" w:rsidRDefault="004F1769" w:rsidP="004F1769">
      <w:pPr>
        <w:pStyle w:val="EndNoteBibliography"/>
        <w:ind w:left="720" w:hanging="720"/>
        <w:rPr>
          <w:b/>
        </w:rPr>
      </w:pPr>
      <w:r w:rsidRPr="00B7662E">
        <w:t>8.</w:t>
      </w:r>
      <w:r w:rsidRPr="00B7662E">
        <w:tab/>
        <w:t>Cui, R.B.J., K.S. Ng, and C.J. Young, Complications Arising From Perioperative Anticoagulant/Antiplatelet Therapy in Major Colorectal and Abdominal Wall Surgery. Dis Colon Rectum, 2018. 61(11): p. 1306-1315.</w:t>
      </w:r>
    </w:p>
    <w:p w14:paraId="4CB7543B" w14:textId="77777777" w:rsidR="004F1769" w:rsidRPr="00B7662E" w:rsidRDefault="004F1769" w:rsidP="004F1769">
      <w:pPr>
        <w:pStyle w:val="EndNoteBibliography"/>
        <w:ind w:left="720" w:hanging="720"/>
        <w:rPr>
          <w:b/>
        </w:rPr>
      </w:pPr>
      <w:r w:rsidRPr="00B7662E">
        <w:t>9.</w:t>
      </w:r>
      <w:r w:rsidRPr="00B7662E">
        <w:tab/>
        <w:t>Dai, Y., et al., Dual antiplatelet therapy increases pocket hematoma complications in Chinese patients with pacemaker implantation. Journal of geriatric cardiology, 2015. 12(4): p. 383‐387.</w:t>
      </w:r>
    </w:p>
    <w:p w14:paraId="30272BFC" w14:textId="77777777" w:rsidR="004F1769" w:rsidRPr="00B7662E" w:rsidRDefault="004F1769" w:rsidP="004F1769">
      <w:pPr>
        <w:pStyle w:val="EndNoteBibliography"/>
        <w:ind w:left="720" w:hanging="720"/>
        <w:rPr>
          <w:b/>
        </w:rPr>
      </w:pPr>
      <w:r w:rsidRPr="00B7662E">
        <w:t>10.</w:t>
      </w:r>
      <w:r w:rsidRPr="00B7662E">
        <w:tab/>
        <w:t>Deharo, J.C., et al., Perioperative management of antithrombotic treatment during implantation or revision of cardiac implantable electronic devices: the European Snapshot Survey on Procedural Routines for Electronic Device Implantation (ESS-PREDI). Europace, 2016. 18(5): p. 778-84.</w:t>
      </w:r>
    </w:p>
    <w:p w14:paraId="69CF2023" w14:textId="77777777" w:rsidR="004F1769" w:rsidRPr="00B7662E" w:rsidRDefault="004F1769" w:rsidP="004F1769">
      <w:pPr>
        <w:pStyle w:val="EndNoteBibliography"/>
        <w:ind w:left="720" w:hanging="720"/>
        <w:rPr>
          <w:b/>
        </w:rPr>
      </w:pPr>
      <w:r w:rsidRPr="00B7662E">
        <w:t>11.</w:t>
      </w:r>
      <w:r w:rsidRPr="00B7662E">
        <w:tab/>
        <w:t>Egholm, G., et al., Dual anti-platelet therapy after coronary drug-eluting stent implantation and surgery-associated major adverse events. Thromb Haemost, 2016. 116(1): p. 172-80.</w:t>
      </w:r>
    </w:p>
    <w:p w14:paraId="4A10C464" w14:textId="77777777" w:rsidR="004F1769" w:rsidRPr="00B7662E" w:rsidRDefault="004F1769" w:rsidP="004F1769">
      <w:pPr>
        <w:pStyle w:val="EndNoteBibliography"/>
        <w:ind w:left="720" w:hanging="720"/>
        <w:rPr>
          <w:b/>
        </w:rPr>
      </w:pPr>
      <w:r w:rsidRPr="00B7662E">
        <w:t>12.</w:t>
      </w:r>
      <w:r w:rsidRPr="00B7662E">
        <w:tab/>
        <w:t>Guo, J., et al., Effects of Sarpogrelate Combined with Aspirin in Patients Undergoing Carotid Endarterectomy in China: A Single-Center Retrospective Study. Ann Vasc Surg, 2016. 35: p. 183-8.</w:t>
      </w:r>
    </w:p>
    <w:p w14:paraId="004B1CD4" w14:textId="77777777" w:rsidR="004F1769" w:rsidRPr="00B7662E" w:rsidRDefault="004F1769" w:rsidP="004F1769">
      <w:pPr>
        <w:pStyle w:val="EndNoteBibliography"/>
        <w:ind w:left="720" w:hanging="720"/>
        <w:rPr>
          <w:b/>
        </w:rPr>
      </w:pPr>
      <w:r w:rsidRPr="00B7662E">
        <w:t>13.</w:t>
      </w:r>
      <w:r w:rsidRPr="00B7662E">
        <w:tab/>
        <w:t>Hansson, E.C., et al., Preoperative dual antiplatelet therapy increases bleeding and transfusions but not mortality in acute aortic dissection type A repair. Eur J Cardiothorac Surg, 2019. 56(1): p. 182-188.</w:t>
      </w:r>
    </w:p>
    <w:p w14:paraId="5C9DA517" w14:textId="77777777" w:rsidR="004F1769" w:rsidRPr="00B7662E" w:rsidRDefault="004F1769" w:rsidP="004F1769">
      <w:pPr>
        <w:pStyle w:val="EndNoteBibliography"/>
        <w:ind w:left="720" w:hanging="720"/>
        <w:rPr>
          <w:b/>
        </w:rPr>
      </w:pPr>
      <w:r w:rsidRPr="00B7662E">
        <w:lastRenderedPageBreak/>
        <w:t>14.</w:t>
      </w:r>
      <w:r w:rsidRPr="00B7662E">
        <w:tab/>
        <w:t>Howell, S.J., et al., Prospective observational cohort study of the association between antiplatelet therapy, bleeding and thrombosis in patients with coronary stents undergoing noncardiac surgery. Br J Anaesth, 2019. 122(2): p. 170-179.</w:t>
      </w:r>
    </w:p>
    <w:p w14:paraId="26D3466A" w14:textId="77777777" w:rsidR="004F1769" w:rsidRPr="00B7662E" w:rsidRDefault="004F1769" w:rsidP="004F1769">
      <w:pPr>
        <w:pStyle w:val="EndNoteBibliography"/>
        <w:ind w:left="720" w:hanging="720"/>
        <w:rPr>
          <w:b/>
        </w:rPr>
      </w:pPr>
      <w:r w:rsidRPr="00B7662E">
        <w:t>15.</w:t>
      </w:r>
      <w:r w:rsidRPr="00B7662E">
        <w:tab/>
        <w:t>Hudson, J.S., et al., Hemorrhage associated with ventriculoperitoneal shunt placement in aneurysmal subarachnoid hemorrhage patients on a regimen of dual antiplatelet therapy: a retrospective analysis. J Neurosurg, 2018. 129(4): p. 916-921.</w:t>
      </w:r>
    </w:p>
    <w:p w14:paraId="12411751" w14:textId="77777777" w:rsidR="004F1769" w:rsidRPr="00B7662E" w:rsidRDefault="004F1769" w:rsidP="004F1769">
      <w:pPr>
        <w:pStyle w:val="EndNoteBibliography"/>
        <w:ind w:left="720" w:hanging="720"/>
        <w:rPr>
          <w:b/>
        </w:rPr>
      </w:pPr>
      <w:r w:rsidRPr="00B7662E">
        <w:t>16.</w:t>
      </w:r>
      <w:r w:rsidRPr="00B7662E">
        <w:tab/>
        <w:t>Hussain, A., et al., Is the use of dual antiplatelet therapy following urgent and emergency coronary artery bypass surgery associated with increased risk of cardiac tamponade? J Clin Transl Res, 2021. 7(2): p. 229-233.</w:t>
      </w:r>
    </w:p>
    <w:p w14:paraId="66284ADA" w14:textId="77777777" w:rsidR="004F1769" w:rsidRPr="00B7662E" w:rsidRDefault="004F1769" w:rsidP="004F1769">
      <w:pPr>
        <w:pStyle w:val="EndNoteBibliography"/>
        <w:ind w:left="720" w:hanging="720"/>
        <w:rPr>
          <w:b/>
        </w:rPr>
      </w:pPr>
      <w:r w:rsidRPr="00B7662E">
        <w:t>17.</w:t>
      </w:r>
      <w:r w:rsidRPr="00B7662E">
        <w:tab/>
        <w:t>Jones, D.W., et al., Dual antiplatelet therapy reduces stroke but increases bleeding at the time of carotid endarterectomy. J Vasc Surg, 2016. 63(5): p. 1262-1270.e3.</w:t>
      </w:r>
    </w:p>
    <w:p w14:paraId="32CC7187" w14:textId="77777777" w:rsidR="004F1769" w:rsidRPr="00B7662E" w:rsidRDefault="004F1769" w:rsidP="004F1769">
      <w:pPr>
        <w:pStyle w:val="EndNoteBibliography"/>
        <w:ind w:left="720" w:hanging="720"/>
        <w:rPr>
          <w:b/>
        </w:rPr>
      </w:pPr>
      <w:r w:rsidRPr="00B7662E">
        <w:t>18.</w:t>
      </w:r>
      <w:r w:rsidRPr="00B7662E">
        <w:tab/>
        <w:t>Kawamoto, Y., et al., Effect of antithrombic therapy on bleeding complications in patients receiving emergency cholecystectomy for acute cholecystitis. Journal of Hepato-Biliary-Pancreatic Sciences, 2018. 25(11): p. 518-526.</w:t>
      </w:r>
    </w:p>
    <w:p w14:paraId="682C03D5" w14:textId="77777777" w:rsidR="004F1769" w:rsidRPr="00B7662E" w:rsidRDefault="004F1769" w:rsidP="004F1769">
      <w:pPr>
        <w:pStyle w:val="EndNoteBibliography"/>
        <w:ind w:left="720" w:hanging="720"/>
        <w:rPr>
          <w:b/>
        </w:rPr>
      </w:pPr>
      <w:r w:rsidRPr="00B7662E">
        <w:t>19.</w:t>
      </w:r>
      <w:r w:rsidRPr="00B7662E">
        <w:tab/>
        <w:t>Kyuchukov, D., I. Zheleva-Kyuchukova, and G. Nachev, Antithrombotic regimens in patients after coronary artery bypass grafting and coronary endarterectomy. Pharmacia, 2020. 67(3): p. 115-120.</w:t>
      </w:r>
    </w:p>
    <w:p w14:paraId="7B9C00A1" w14:textId="77777777" w:rsidR="004F1769" w:rsidRPr="00B7662E" w:rsidRDefault="004F1769" w:rsidP="004F1769">
      <w:pPr>
        <w:pStyle w:val="EndNoteBibliography"/>
        <w:ind w:left="720" w:hanging="720"/>
        <w:rPr>
          <w:b/>
        </w:rPr>
      </w:pPr>
      <w:r w:rsidRPr="00B7662E">
        <w:t>20.</w:t>
      </w:r>
      <w:r w:rsidRPr="00B7662E">
        <w:tab/>
        <w:t>Lin, S.Y., et al., The Safety of Continuing Antiplatelet Medication Among Elderly Patients Undergoing Urgent Hip Fracture Surgery. Orthopedics, 2019. 42(5): p. 268-274.</w:t>
      </w:r>
    </w:p>
    <w:p w14:paraId="2AD1232A" w14:textId="77777777" w:rsidR="004F1769" w:rsidRPr="00B7662E" w:rsidRDefault="004F1769" w:rsidP="004F1769">
      <w:pPr>
        <w:pStyle w:val="EndNoteBibliography"/>
        <w:ind w:left="720" w:hanging="720"/>
        <w:rPr>
          <w:b/>
        </w:rPr>
      </w:pPr>
      <w:r w:rsidRPr="00B7662E">
        <w:t>21.</w:t>
      </w:r>
      <w:r w:rsidRPr="00B7662E">
        <w:tab/>
        <w:t>Mishu, M.D., et al., Should Antiplatelet Therapy Be Withheld Perioperatively? The First Study Examining Outcomes in Patients Receiving Dual Antiplatelet Therapy in the Lower Extremity Free Flap Population. Plast Reconstr Surg, 2022. 149(1): p. 95e-103e.</w:t>
      </w:r>
    </w:p>
    <w:p w14:paraId="343ED3B5" w14:textId="77777777" w:rsidR="004F1769" w:rsidRPr="00B7662E" w:rsidRDefault="004F1769" w:rsidP="004F1769">
      <w:pPr>
        <w:pStyle w:val="EndNoteBibliography"/>
        <w:ind w:left="720" w:hanging="720"/>
        <w:rPr>
          <w:b/>
        </w:rPr>
      </w:pPr>
      <w:r w:rsidRPr="00B7662E">
        <w:t>22.</w:t>
      </w:r>
      <w:r w:rsidRPr="00B7662E">
        <w:tab/>
        <w:t>Nagashima, Z., et al., Impact of preoperative dual antiplatelet therapy on bleeding complications in patients with acute coronary syndromes who undergo urgent coronary artery bypass grafting. J Cardiol, 2017. 69(1): p. 156-161.</w:t>
      </w:r>
    </w:p>
    <w:p w14:paraId="694C8B3C" w14:textId="77777777" w:rsidR="004F1769" w:rsidRPr="00B7662E" w:rsidRDefault="004F1769" w:rsidP="004F1769">
      <w:pPr>
        <w:pStyle w:val="EndNoteBibliography"/>
        <w:ind w:left="720" w:hanging="720"/>
        <w:rPr>
          <w:b/>
        </w:rPr>
      </w:pPr>
      <w:r w:rsidRPr="00B7662E">
        <w:t>23.</w:t>
      </w:r>
      <w:r w:rsidRPr="00B7662E">
        <w:tab/>
        <w:t>Oh, T.K., C. Im, and I.A. Song, Antiplatelet Therapy in Patients Without a Coronary Stent and Mortality After Noncardiac Surgery. Journal of Surgical Research, 2020. 256: p. 61-69.</w:t>
      </w:r>
    </w:p>
    <w:p w14:paraId="38867DC0" w14:textId="77777777" w:rsidR="004F1769" w:rsidRPr="00B7662E" w:rsidRDefault="004F1769" w:rsidP="004F1769">
      <w:pPr>
        <w:pStyle w:val="EndNoteBibliography"/>
        <w:ind w:left="720" w:hanging="720"/>
        <w:rPr>
          <w:b/>
        </w:rPr>
      </w:pPr>
      <w:r w:rsidRPr="00B7662E">
        <w:t>24.</w:t>
      </w:r>
      <w:r w:rsidRPr="00B7662E">
        <w:tab/>
        <w:t>Ohya, H., et al., Comparison of the continuation and discontinuation of perioperative antiplatelet therapy in laparoscopic surgery for colorectal cancer: A retrospective, multicenter, observational study (YCOG 1603). Annals of Gastroenterological Surgery, 2021. 5(1): p. 67-74.</w:t>
      </w:r>
    </w:p>
    <w:p w14:paraId="1A92F962" w14:textId="77777777" w:rsidR="004F1769" w:rsidRPr="00B7662E" w:rsidRDefault="004F1769" w:rsidP="004F1769">
      <w:pPr>
        <w:pStyle w:val="EndNoteBibliography"/>
        <w:ind w:left="720" w:hanging="720"/>
        <w:rPr>
          <w:b/>
        </w:rPr>
      </w:pPr>
      <w:r w:rsidRPr="00B7662E">
        <w:t>25.</w:t>
      </w:r>
      <w:r w:rsidRPr="00B7662E">
        <w:tab/>
        <w:t>Park, S.K., et al., Risk of non-cardiac surgery after percutaneous coronary intervention with drug-eluting stents. Sci Rep, 2017. 7(1): p. 16393.</w:t>
      </w:r>
    </w:p>
    <w:p w14:paraId="1375D4C9" w14:textId="77777777" w:rsidR="004F1769" w:rsidRPr="00B7662E" w:rsidRDefault="004F1769" w:rsidP="004F1769">
      <w:pPr>
        <w:pStyle w:val="EndNoteBibliography"/>
        <w:ind w:left="720" w:hanging="720"/>
        <w:rPr>
          <w:b/>
        </w:rPr>
      </w:pPr>
      <w:r w:rsidRPr="00B7662E">
        <w:t>26.</w:t>
      </w:r>
      <w:r w:rsidRPr="00B7662E">
        <w:tab/>
        <w:t>Plicner, D., et al., Preoperative platelet aggregation predicts perioperative blood loss and rethoracotomy for bleeding in patients receiving dual antiplatelet treatment prior to coronary surgery. Thrombosis research, 2015. 136(3): p. 519‐525.</w:t>
      </w:r>
    </w:p>
    <w:p w14:paraId="2A70CEA1" w14:textId="77777777" w:rsidR="004F1769" w:rsidRPr="00B7662E" w:rsidRDefault="004F1769" w:rsidP="004F1769">
      <w:pPr>
        <w:pStyle w:val="EndNoteBibliography"/>
        <w:ind w:left="720" w:hanging="720"/>
        <w:rPr>
          <w:b/>
        </w:rPr>
      </w:pPr>
      <w:r w:rsidRPr="00B7662E">
        <w:t>27.</w:t>
      </w:r>
      <w:r w:rsidRPr="00B7662E">
        <w:tab/>
        <w:t>Rossini, R., et al., Antiplatelet therapy and outcome in patients undergoing surgery following coronary stenting: Results of the surgery after stenting registry. Catheter Cardiovasc Interv, 2017. 89(1): p. E13-e25.</w:t>
      </w:r>
    </w:p>
    <w:p w14:paraId="44B3C563" w14:textId="77777777" w:rsidR="004F1769" w:rsidRPr="00B7662E" w:rsidRDefault="004F1769" w:rsidP="004F1769">
      <w:pPr>
        <w:pStyle w:val="EndNoteBibliography"/>
        <w:ind w:left="720" w:hanging="720"/>
        <w:rPr>
          <w:b/>
        </w:rPr>
      </w:pPr>
      <w:r w:rsidRPr="00B7662E">
        <w:t>28.</w:t>
      </w:r>
      <w:r w:rsidRPr="00B7662E">
        <w:tab/>
        <w:t>Sadeghi, R., et al., Dual antiplatelet therapy before coronary artery bypass grafting in patients with myocardial infarction: a prospective cohort study. BMC Surg, 2021. 21(1): p. 449.</w:t>
      </w:r>
    </w:p>
    <w:p w14:paraId="3FA84B12" w14:textId="77777777" w:rsidR="004F1769" w:rsidRPr="00B7662E" w:rsidRDefault="004F1769" w:rsidP="004F1769">
      <w:pPr>
        <w:pStyle w:val="EndNoteBibliography"/>
        <w:ind w:left="720" w:hanging="720"/>
        <w:rPr>
          <w:b/>
        </w:rPr>
      </w:pPr>
      <w:r w:rsidRPr="00B7662E">
        <w:t>29.</w:t>
      </w:r>
      <w:r w:rsidRPr="00B7662E">
        <w:tab/>
        <w:t>Schaefer, A., et al., Preoperative Ticagrelor administration leads to a higher risk of bleeding during and after coronary bypass surgery in a case-matched analysis. Interact Cardiovasc Thorac Surg, 2016. 22(2): p. 136-40.</w:t>
      </w:r>
    </w:p>
    <w:p w14:paraId="3654BECB" w14:textId="77777777" w:rsidR="004F1769" w:rsidRPr="00B7662E" w:rsidRDefault="004F1769" w:rsidP="004F1769">
      <w:pPr>
        <w:pStyle w:val="EndNoteBibliography"/>
        <w:ind w:left="720" w:hanging="720"/>
        <w:rPr>
          <w:b/>
        </w:rPr>
      </w:pPr>
      <w:r w:rsidRPr="00B7662E">
        <w:lastRenderedPageBreak/>
        <w:t>30.</w:t>
      </w:r>
      <w:r w:rsidRPr="00B7662E">
        <w:tab/>
        <w:t>Schlachtenberger, G., et al., Major Bleeding after Surgical Revascularization with Dual Antiplatelet Therapy. Thorac Cardiovasc Surg, 2020. 68(8): p. 714-722.</w:t>
      </w:r>
    </w:p>
    <w:p w14:paraId="6C282FA2" w14:textId="77777777" w:rsidR="004F1769" w:rsidRPr="00B7662E" w:rsidRDefault="004F1769" w:rsidP="004F1769">
      <w:pPr>
        <w:pStyle w:val="EndNoteBibliography"/>
        <w:ind w:left="720" w:hanging="720"/>
        <w:rPr>
          <w:b/>
        </w:rPr>
      </w:pPr>
      <w:r w:rsidRPr="00B7662E">
        <w:t>31.</w:t>
      </w:r>
      <w:r w:rsidRPr="00B7662E">
        <w:tab/>
        <w:t>Smith, B.B., et al., Cardiac Risk of Noncardiac Surgery After Percutaneous Coronary Intervention With Second-Generation Drug-Eluting Stents. Anesth Analg, 2019. 128(4): p. 621-628.</w:t>
      </w:r>
    </w:p>
    <w:p w14:paraId="5CB85B67" w14:textId="77777777" w:rsidR="004F1769" w:rsidRPr="00B7662E" w:rsidRDefault="004F1769" w:rsidP="004F1769">
      <w:pPr>
        <w:pStyle w:val="EndNoteBibliography"/>
        <w:ind w:left="720" w:hanging="720"/>
        <w:rPr>
          <w:b/>
        </w:rPr>
      </w:pPr>
      <w:r w:rsidRPr="00B7662E">
        <w:t>32.</w:t>
      </w:r>
      <w:r w:rsidRPr="00B7662E">
        <w:tab/>
        <w:t>Straus, S., et al., A Difference in Bleeding and Use of Blood and Blood Products in Patients who Were Preoperatively on Aspirin or Dual Antiplatelet Therapy Before Coronary Artery Bypass Grafting. Med Arch, 2018. 72(1): p. 31-35.</w:t>
      </w:r>
    </w:p>
    <w:p w14:paraId="27975A82" w14:textId="77777777" w:rsidR="004F1769" w:rsidRPr="00B7662E" w:rsidRDefault="004F1769" w:rsidP="004F1769">
      <w:pPr>
        <w:pStyle w:val="EndNoteBibliography"/>
        <w:ind w:left="720" w:hanging="720"/>
        <w:rPr>
          <w:b/>
        </w:rPr>
      </w:pPr>
      <w:r w:rsidRPr="00B7662E">
        <w:t>33.</w:t>
      </w:r>
      <w:r w:rsidRPr="00B7662E">
        <w:tab/>
        <w:t>Sun, J., et al., Safety and feasibility study of holmium laser enucleation of the prostate (HOLEP) on patients receiving dual antiplatelet therapy (DAPT). World J Urol, 2018. 36(2): p. 271-276.</w:t>
      </w:r>
    </w:p>
    <w:p w14:paraId="7477E9C4" w14:textId="77777777" w:rsidR="004F1769" w:rsidRPr="00B7662E" w:rsidRDefault="004F1769" w:rsidP="004F1769">
      <w:pPr>
        <w:pStyle w:val="EndNoteBibliography"/>
        <w:ind w:left="720" w:hanging="720"/>
        <w:rPr>
          <w:b/>
        </w:rPr>
      </w:pPr>
      <w:r w:rsidRPr="00B7662E">
        <w:t>34.</w:t>
      </w:r>
      <w:r w:rsidRPr="00B7662E">
        <w:tab/>
        <w:t>Tianchetsada, N. and A. Suwanagool, Antithrombotic management and device-related bleeding complications in patients undergoing cardiac implantable electronic device implantations: A single-center study. Journal of the Medical Association of Thailand, 2018. 101(1): p. 33-39.</w:t>
      </w:r>
    </w:p>
    <w:p w14:paraId="374FFB6A" w14:textId="77777777" w:rsidR="004F1769" w:rsidRPr="00B7662E" w:rsidRDefault="004F1769" w:rsidP="004F1769">
      <w:pPr>
        <w:pStyle w:val="EndNoteBibliography"/>
        <w:ind w:left="720" w:hanging="720"/>
        <w:rPr>
          <w:b/>
        </w:rPr>
      </w:pPr>
      <w:r w:rsidRPr="00B7662E">
        <w:t>35.</w:t>
      </w:r>
      <w:r w:rsidRPr="00B7662E">
        <w:tab/>
        <w:t>Ueoka, K., et al., The influence of pre-operative antiplatelet and anticoagulant agents on the outcomes in elderly patients undergoing early surgery for hip fracture. J Orthop Sci, 2019. 24(5): p. 830-835.</w:t>
      </w:r>
    </w:p>
    <w:p w14:paraId="126CEB0D" w14:textId="77777777" w:rsidR="004F1769" w:rsidRPr="00B7662E" w:rsidRDefault="004F1769" w:rsidP="004F1769">
      <w:pPr>
        <w:pStyle w:val="EndNoteBibliography"/>
        <w:ind w:left="720" w:hanging="720"/>
        <w:rPr>
          <w:b/>
        </w:rPr>
      </w:pPr>
      <w:r w:rsidRPr="00B7662E">
        <w:t>36.</w:t>
      </w:r>
      <w:r w:rsidRPr="00B7662E">
        <w:tab/>
        <w:t>Xiao, F.C., et al., Does preoperative dual antiplatelet therapy affect bleeding and mortality after total arch repair for acute type A dissection? Interact Cardiovasc Thorac Surg, 2022. 34(1): p. 120-127.</w:t>
      </w:r>
    </w:p>
    <w:p w14:paraId="77820785" w14:textId="77777777" w:rsidR="004F1769" w:rsidRPr="00B7662E" w:rsidRDefault="004F1769" w:rsidP="004F1769">
      <w:pPr>
        <w:pStyle w:val="EndNoteBibliography"/>
        <w:ind w:left="720" w:hanging="720"/>
        <w:rPr>
          <w:b/>
        </w:rPr>
      </w:pPr>
      <w:r w:rsidRPr="00B7662E">
        <w:t>37.</w:t>
      </w:r>
      <w:r w:rsidRPr="00B7662E">
        <w:tab/>
        <w:t>Yoshimoto, M., et al., Emergent cholecystectomy in patients on antithrombotic therapy. Sci Rep, 2020. 10(1): p. 10122.</w:t>
      </w:r>
    </w:p>
    <w:p w14:paraId="52676330" w14:textId="77777777" w:rsidR="004F1769" w:rsidRPr="00B7662E" w:rsidRDefault="004F1769" w:rsidP="004F1769">
      <w:pPr>
        <w:pStyle w:val="EndNoteBibliography"/>
        <w:ind w:left="720" w:hanging="720"/>
        <w:rPr>
          <w:b/>
        </w:rPr>
      </w:pPr>
      <w:r w:rsidRPr="00B7662E">
        <w:t>38.</w:t>
      </w:r>
      <w:r w:rsidRPr="00B7662E">
        <w:tab/>
        <w:t>Yoshimoto, Y., et al., Optimal use of antiplatelet agents, especially aspirin, in the perioperative management of colorectal cancer patients undergoing laparoscopic colorectal resection. World Journal of Surgical Oncology, 2019. 17(1).</w:t>
      </w:r>
    </w:p>
    <w:p w14:paraId="63551B9A" w14:textId="77777777" w:rsidR="004F1769" w:rsidRPr="00B7662E" w:rsidRDefault="004F1769" w:rsidP="004F1769">
      <w:pPr>
        <w:pStyle w:val="ESPH3"/>
        <w:rPr>
          <w:rFonts w:ascii="Times New Roman" w:hAnsi="Times New Roman"/>
          <w:b w:val="0"/>
        </w:rPr>
      </w:pPr>
    </w:p>
    <w:p w14:paraId="5310C3C0" w14:textId="77777777" w:rsidR="004F1769" w:rsidRPr="00B7662E" w:rsidRDefault="004F1769" w:rsidP="004F1769">
      <w:pPr>
        <w:pStyle w:val="ESPH3"/>
        <w:rPr>
          <w:rFonts w:ascii="Times New Roman" w:hAnsi="Times New Roman"/>
        </w:rPr>
      </w:pPr>
      <w:r w:rsidRPr="00B7662E">
        <w:rPr>
          <w:rFonts w:ascii="Times New Roman" w:hAnsi="Times New Roman"/>
        </w:rPr>
        <w:t xml:space="preserve">Endovascular, </w:t>
      </w:r>
      <w:r w:rsidRPr="00B7662E">
        <w:rPr>
          <w:rFonts w:ascii="Times New Roman" w:hAnsi="Times New Roman"/>
          <w:i/>
          <w:iCs/>
        </w:rPr>
        <w:t xml:space="preserve">N = </w:t>
      </w:r>
      <w:r w:rsidRPr="00B7662E">
        <w:rPr>
          <w:rFonts w:ascii="Times New Roman" w:hAnsi="Times New Roman"/>
        </w:rPr>
        <w:t>3</w:t>
      </w:r>
    </w:p>
    <w:p w14:paraId="453290AA" w14:textId="77777777" w:rsidR="004F1769" w:rsidRPr="00B7662E" w:rsidRDefault="004F1769" w:rsidP="004F1769">
      <w:pPr>
        <w:pStyle w:val="EndNoteBibliography"/>
        <w:ind w:left="720" w:hanging="720"/>
      </w:pPr>
      <w:r w:rsidRPr="00B7662E">
        <w:t>1.</w:t>
      </w:r>
      <w:r w:rsidRPr="00B7662E">
        <w:tab/>
        <w:t>Chinai, N., et al., Single versus dual antiplatelet therapy following peripheral arterial endovascular intervention for chronic limb threatening ischaemia: Retrospective cohort study. PLoS One, 2020. 15(6): p. e0234271.</w:t>
      </w:r>
    </w:p>
    <w:p w14:paraId="3FE4A386" w14:textId="77777777" w:rsidR="004F1769" w:rsidRPr="00B7662E" w:rsidRDefault="004F1769" w:rsidP="004F1769">
      <w:pPr>
        <w:pStyle w:val="EndNoteBibliography"/>
        <w:ind w:left="720" w:hanging="720"/>
      </w:pPr>
      <w:r w:rsidRPr="00B7662E">
        <w:t>2.</w:t>
      </w:r>
      <w:r w:rsidRPr="00B7662E">
        <w:tab/>
        <w:t>Ghamraoui, A.K., et al., Clopidogrel versus ticagrelor for antiplatelet therapy in transcarotid artery revascularization (TCAR) in the Society for Vascular Surgery Vascular Quality Initiative. J Vasc Surg, 2021.</w:t>
      </w:r>
    </w:p>
    <w:p w14:paraId="41621662" w14:textId="77777777" w:rsidR="004F1769" w:rsidRPr="00B7662E" w:rsidRDefault="004F1769" w:rsidP="004F1769">
      <w:pPr>
        <w:pStyle w:val="EndNoteBibliography"/>
        <w:ind w:left="720" w:hanging="720"/>
      </w:pPr>
      <w:r w:rsidRPr="00B7662E">
        <w:t>3.</w:t>
      </w:r>
      <w:r w:rsidRPr="00B7662E">
        <w:tab/>
        <w:t>Kronlage, M., et al., Anticoagulation in addition to dual antiplatelet therapy has no impact on long-term follow-up after endovascular treatment of (sub)acute lower limb ischemia. Vasa, 2019. 48(4): p. 321-329.</w:t>
      </w:r>
    </w:p>
    <w:p w14:paraId="6B018B1C" w14:textId="77777777" w:rsidR="004F1769" w:rsidRPr="00B7662E" w:rsidRDefault="004F1769" w:rsidP="004F1769">
      <w:pPr>
        <w:pStyle w:val="ESPtext"/>
      </w:pPr>
    </w:p>
    <w:p w14:paraId="3542A563" w14:textId="77777777" w:rsidR="004F1769" w:rsidRPr="00B7662E" w:rsidRDefault="004F1769" w:rsidP="004F1769">
      <w:pPr>
        <w:pStyle w:val="ESPH3"/>
        <w:rPr>
          <w:rFonts w:ascii="Times New Roman" w:hAnsi="Times New Roman"/>
        </w:rPr>
      </w:pPr>
      <w:r w:rsidRPr="00B7662E">
        <w:rPr>
          <w:rFonts w:ascii="Times New Roman" w:hAnsi="Times New Roman"/>
        </w:rPr>
        <w:t xml:space="preserve">DAPT Interruption Not Specified, </w:t>
      </w:r>
      <w:r w:rsidRPr="00B7662E">
        <w:rPr>
          <w:rFonts w:ascii="Times New Roman" w:hAnsi="Times New Roman"/>
          <w:i/>
          <w:iCs/>
        </w:rPr>
        <w:t xml:space="preserve">N = </w:t>
      </w:r>
      <w:r w:rsidRPr="00B7662E">
        <w:rPr>
          <w:rFonts w:ascii="Times New Roman" w:hAnsi="Times New Roman"/>
        </w:rPr>
        <w:t>1</w:t>
      </w:r>
    </w:p>
    <w:p w14:paraId="58CF9650" w14:textId="77777777" w:rsidR="004F1769" w:rsidRPr="00B7662E" w:rsidRDefault="004F1769" w:rsidP="004F1769">
      <w:pPr>
        <w:pStyle w:val="ESPtext"/>
        <w:numPr>
          <w:ilvl w:val="0"/>
          <w:numId w:val="38"/>
        </w:numPr>
        <w:ind w:hanging="720"/>
      </w:pPr>
      <w:proofErr w:type="spellStart"/>
      <w:r w:rsidRPr="00B7662E">
        <w:t>Humenberger</w:t>
      </w:r>
      <w:proofErr w:type="spellEnd"/>
      <w:r w:rsidRPr="00B7662E">
        <w:t xml:space="preserve">, M., M. Stockinger, S. </w:t>
      </w:r>
      <w:proofErr w:type="spellStart"/>
      <w:r w:rsidRPr="00B7662E">
        <w:t>Kettner</w:t>
      </w:r>
      <w:proofErr w:type="spellEnd"/>
      <w:r w:rsidRPr="00B7662E">
        <w:t xml:space="preserve">, J. </w:t>
      </w:r>
      <w:proofErr w:type="spellStart"/>
      <w:r w:rsidRPr="00B7662E">
        <w:t>Siller-Matula</w:t>
      </w:r>
      <w:proofErr w:type="spellEnd"/>
      <w:r w:rsidRPr="00B7662E">
        <w:t xml:space="preserve"> and S. Hajdu (2019). "Impact of Antiplatelet Therapies on Patients Outcome in </w:t>
      </w:r>
      <w:proofErr w:type="spellStart"/>
      <w:r w:rsidRPr="00B7662E">
        <w:t>Osteosynthetic</w:t>
      </w:r>
      <w:proofErr w:type="spellEnd"/>
      <w:r w:rsidRPr="00B7662E">
        <w:t xml:space="preserve"> Surgery of Proximal Femoral Fractures." J Clin Med 8(12).</w:t>
      </w:r>
    </w:p>
    <w:p w14:paraId="2EC6629D" w14:textId="77777777" w:rsidR="004F1769" w:rsidRPr="00B7662E" w:rsidRDefault="004F1769" w:rsidP="004F1769">
      <w:pPr>
        <w:pStyle w:val="ESPtext"/>
      </w:pPr>
    </w:p>
    <w:p w14:paraId="0BC1FBED" w14:textId="77777777" w:rsidR="004F1769" w:rsidRPr="00B7662E" w:rsidRDefault="004F1769" w:rsidP="004F1769">
      <w:pPr>
        <w:pStyle w:val="ESPH3"/>
        <w:rPr>
          <w:rFonts w:ascii="Times New Roman" w:hAnsi="Times New Roman"/>
        </w:rPr>
      </w:pPr>
      <w:r w:rsidRPr="00B7662E">
        <w:rPr>
          <w:rFonts w:ascii="Times New Roman" w:hAnsi="Times New Roman"/>
        </w:rPr>
        <w:lastRenderedPageBreak/>
        <w:t xml:space="preserve">Does Not Specify Dual Antiplatelet, </w:t>
      </w:r>
      <w:r w:rsidRPr="00B7662E">
        <w:rPr>
          <w:rFonts w:ascii="Times New Roman" w:hAnsi="Times New Roman"/>
          <w:i/>
          <w:iCs/>
        </w:rPr>
        <w:t xml:space="preserve">N = </w:t>
      </w:r>
      <w:r w:rsidRPr="00B7662E">
        <w:rPr>
          <w:rFonts w:ascii="Times New Roman" w:hAnsi="Times New Roman"/>
        </w:rPr>
        <w:t>1</w:t>
      </w:r>
    </w:p>
    <w:p w14:paraId="2BEA733D" w14:textId="77777777" w:rsidR="004F1769" w:rsidRPr="00B7662E" w:rsidRDefault="004F1769" w:rsidP="004F1769">
      <w:pPr>
        <w:pStyle w:val="ESPtext"/>
        <w:numPr>
          <w:ilvl w:val="0"/>
          <w:numId w:val="39"/>
        </w:numPr>
        <w:ind w:hanging="720"/>
      </w:pPr>
      <w:r w:rsidRPr="00B7662E">
        <w:t xml:space="preserve">Hong, S. J., M. J. Kim, J. S. Kim, E. H. Kim, J. Lee, C. M. </w:t>
      </w:r>
      <w:proofErr w:type="spellStart"/>
      <w:r w:rsidRPr="00B7662E">
        <w:t>Ahn</w:t>
      </w:r>
      <w:proofErr w:type="spellEnd"/>
      <w:r w:rsidRPr="00B7662E">
        <w:t xml:space="preserve">, B. K. Kim, Y. G. Ko, D. Choi, M. K. </w:t>
      </w:r>
      <w:proofErr w:type="gramStart"/>
      <w:r w:rsidRPr="00B7662E">
        <w:t>Hong</w:t>
      </w:r>
      <w:proofErr w:type="gramEnd"/>
      <w:r w:rsidRPr="00B7662E">
        <w:t xml:space="preserve"> and Y. Jang (2019). "Effect of Perioperative Antiplatelet Therapy on Outcomes in Patients </w:t>
      </w:r>
      <w:proofErr w:type="gramStart"/>
      <w:r w:rsidRPr="00B7662E">
        <w:t>With</w:t>
      </w:r>
      <w:proofErr w:type="gramEnd"/>
      <w:r w:rsidRPr="00B7662E">
        <w:t xml:space="preserve"> Drug-Eluting Stents Undergoing Elective Noncardiac Surgery." </w:t>
      </w:r>
      <w:r w:rsidRPr="00B7662E">
        <w:rPr>
          <w:u w:val="single"/>
        </w:rPr>
        <w:t>American Journal of Cardiology</w:t>
      </w:r>
      <w:r w:rsidRPr="00B7662E">
        <w:t xml:space="preserve"> </w:t>
      </w:r>
      <w:r w:rsidRPr="00B7662E">
        <w:rPr>
          <w:b/>
          <w:bCs/>
        </w:rPr>
        <w:t>123</w:t>
      </w:r>
      <w:r w:rsidRPr="00B7662E">
        <w:t>(9): 1414-1421.</w:t>
      </w:r>
    </w:p>
    <w:p w14:paraId="5C53B137" w14:textId="77777777" w:rsidR="004F1769" w:rsidRPr="00B7662E" w:rsidRDefault="004F1769" w:rsidP="004F1769">
      <w:pPr>
        <w:pStyle w:val="ESPtext"/>
      </w:pPr>
    </w:p>
    <w:p w14:paraId="11C284D1" w14:textId="77777777" w:rsidR="004F1769" w:rsidRPr="00B7662E" w:rsidRDefault="004F1769" w:rsidP="004F1769">
      <w:pPr>
        <w:pStyle w:val="ESPH3"/>
        <w:rPr>
          <w:rFonts w:ascii="Times New Roman" w:hAnsi="Times New Roman"/>
          <w:i/>
          <w:iCs/>
        </w:rPr>
      </w:pPr>
      <w:r w:rsidRPr="00B7662E">
        <w:rPr>
          <w:rFonts w:ascii="Times New Roman" w:hAnsi="Times New Roman"/>
        </w:rPr>
        <w:t xml:space="preserve">No Outcome of Interest, </w:t>
      </w:r>
      <w:r w:rsidRPr="00B7662E">
        <w:rPr>
          <w:rFonts w:ascii="Times New Roman" w:hAnsi="Times New Roman"/>
          <w:i/>
          <w:iCs/>
        </w:rPr>
        <w:t>N =1</w:t>
      </w:r>
    </w:p>
    <w:p w14:paraId="6E6E06BC" w14:textId="77777777" w:rsidR="004F1769" w:rsidRPr="00B7662E" w:rsidRDefault="004F1769" w:rsidP="004F1769">
      <w:pPr>
        <w:pStyle w:val="ListParagraph"/>
        <w:numPr>
          <w:ilvl w:val="0"/>
          <w:numId w:val="40"/>
        </w:numPr>
        <w:spacing w:after="160" w:line="256" w:lineRule="auto"/>
        <w:ind w:hanging="720"/>
      </w:pPr>
      <w:r w:rsidRPr="00B7662E">
        <w:t xml:space="preserve">Kim, C., J. S. Kim, H. Kim, S. G. </w:t>
      </w:r>
      <w:proofErr w:type="spellStart"/>
      <w:r w:rsidRPr="00B7662E">
        <w:t>Ahn</w:t>
      </w:r>
      <w:proofErr w:type="spellEnd"/>
      <w:r w:rsidRPr="00B7662E">
        <w:t xml:space="preserve">, S. Cho, O. H. Lee, J. K. Park, S. Shin, J. Y. Moon, H. Won, Y. Suh, J. R. Cho, Y. H. Cho, S. J. Oh, B. K. Lee, S. J. Hong, D. H. Shin, C. M. </w:t>
      </w:r>
      <w:proofErr w:type="spellStart"/>
      <w:r w:rsidRPr="00B7662E">
        <w:t>Ahn</w:t>
      </w:r>
      <w:proofErr w:type="spellEnd"/>
      <w:r w:rsidRPr="00B7662E">
        <w:t xml:space="preserve">, B. K. Kim, Y. G. Ko, D. Choi, M. K. </w:t>
      </w:r>
      <w:proofErr w:type="gramStart"/>
      <w:r w:rsidRPr="00B7662E">
        <w:t>Hong</w:t>
      </w:r>
      <w:proofErr w:type="gramEnd"/>
      <w:r w:rsidRPr="00B7662E">
        <w:t xml:space="preserve"> and Y. Jang (2021). "Consensus decision-making for the management of antiplatelet therapy before non-cardiac surgery in patients who underwent percutaneous coronary intervention with second-generation drug-eluting stents: A cohort study." </w:t>
      </w:r>
      <w:r w:rsidRPr="00B7662E">
        <w:rPr>
          <w:u w:val="single"/>
        </w:rPr>
        <w:t>Journal of the American Heart Association</w:t>
      </w:r>
      <w:r w:rsidRPr="00B7662E">
        <w:t xml:space="preserve"> </w:t>
      </w:r>
      <w:r w:rsidRPr="00B7662E">
        <w:rPr>
          <w:b/>
          <w:bCs/>
        </w:rPr>
        <w:t>10</w:t>
      </w:r>
      <w:r w:rsidRPr="00B7662E">
        <w:t>(8).</w:t>
      </w:r>
    </w:p>
    <w:p w14:paraId="0E055F13" w14:textId="77777777" w:rsidR="004F1769" w:rsidRPr="00B7662E" w:rsidRDefault="004F1769" w:rsidP="004F1769">
      <w:pPr>
        <w:spacing w:line="256" w:lineRule="auto"/>
      </w:pPr>
    </w:p>
    <w:p w14:paraId="7F1D0A48" w14:textId="77777777" w:rsidR="004F1769" w:rsidRPr="00B7662E" w:rsidRDefault="004F1769" w:rsidP="004F1769">
      <w:pPr>
        <w:pStyle w:val="ESPH3"/>
        <w:rPr>
          <w:rFonts w:ascii="Times New Roman" w:hAnsi="Times New Roman"/>
          <w:i/>
          <w:iCs/>
        </w:rPr>
      </w:pPr>
      <w:r w:rsidRPr="00B7662E">
        <w:rPr>
          <w:rFonts w:ascii="Times New Roman" w:hAnsi="Times New Roman"/>
        </w:rPr>
        <w:t xml:space="preserve">Not at Least 2 Comparison Groups of Patients on DAPT, </w:t>
      </w:r>
      <w:r w:rsidRPr="00B7662E">
        <w:rPr>
          <w:rFonts w:ascii="Times New Roman" w:hAnsi="Times New Roman"/>
          <w:i/>
          <w:iCs/>
        </w:rPr>
        <w:t>N = 1</w:t>
      </w:r>
    </w:p>
    <w:p w14:paraId="182056B5" w14:textId="77777777" w:rsidR="004F1769" w:rsidRPr="00B7662E" w:rsidRDefault="004F1769" w:rsidP="004F1769">
      <w:pPr>
        <w:pStyle w:val="ListParagraph"/>
        <w:numPr>
          <w:ilvl w:val="0"/>
          <w:numId w:val="41"/>
        </w:numPr>
        <w:spacing w:after="160" w:line="256" w:lineRule="auto"/>
        <w:ind w:left="720" w:hanging="720"/>
      </w:pPr>
      <w:r w:rsidRPr="00B7662E">
        <w:t xml:space="preserve">Hu, S. B., Y. Hai, J. F. Tang, T. Liu, B. X. </w:t>
      </w:r>
      <w:proofErr w:type="gramStart"/>
      <w:r w:rsidRPr="00B7662E">
        <w:t>Liang</w:t>
      </w:r>
      <w:proofErr w:type="gramEnd"/>
      <w:r w:rsidRPr="00B7662E">
        <w:t xml:space="preserve"> and B. Q. </w:t>
      </w:r>
      <w:proofErr w:type="spellStart"/>
      <w:r w:rsidRPr="00B7662E">
        <w:t>Xue</w:t>
      </w:r>
      <w:proofErr w:type="spellEnd"/>
      <w:r w:rsidRPr="00B7662E">
        <w:t xml:space="preserve"> (2019). "Risk of bleeding in patients with continued dual antiplatelet therapy during orthopedic surgery." </w:t>
      </w:r>
      <w:r w:rsidRPr="00B7662E">
        <w:rPr>
          <w:u w:val="single"/>
        </w:rPr>
        <w:t>Chin Med J (</w:t>
      </w:r>
      <w:proofErr w:type="spellStart"/>
      <w:r w:rsidRPr="00B7662E">
        <w:rPr>
          <w:u w:val="single"/>
        </w:rPr>
        <w:t>Engl</w:t>
      </w:r>
      <w:proofErr w:type="spellEnd"/>
      <w:r w:rsidRPr="00B7662E">
        <w:rPr>
          <w:u w:val="single"/>
        </w:rPr>
        <w:t>)</w:t>
      </w:r>
      <w:r w:rsidRPr="00B7662E">
        <w:t xml:space="preserve"> </w:t>
      </w:r>
      <w:r w:rsidRPr="00B7662E">
        <w:rPr>
          <w:b/>
          <w:bCs/>
        </w:rPr>
        <w:t>132</w:t>
      </w:r>
      <w:r w:rsidRPr="00B7662E">
        <w:t>(8): 943-947.</w:t>
      </w:r>
    </w:p>
    <w:p w14:paraId="2BAB1C9F" w14:textId="77777777" w:rsidR="004F1769" w:rsidRPr="00B7662E" w:rsidRDefault="004F1769" w:rsidP="004F1769"/>
    <w:p w14:paraId="5E75C272" w14:textId="77777777" w:rsidR="004F1769" w:rsidRPr="00B7662E" w:rsidRDefault="004F1769" w:rsidP="004F1769">
      <w:pPr>
        <w:pStyle w:val="ESPH3"/>
        <w:rPr>
          <w:rFonts w:ascii="Times New Roman" w:hAnsi="Times New Roman"/>
          <w:i/>
          <w:iCs/>
        </w:rPr>
      </w:pPr>
      <w:r w:rsidRPr="00B7662E">
        <w:rPr>
          <w:rFonts w:ascii="Times New Roman" w:hAnsi="Times New Roman"/>
        </w:rPr>
        <w:t xml:space="preserve">Single Arm with Bridging, </w:t>
      </w:r>
      <w:r w:rsidRPr="00B7662E">
        <w:rPr>
          <w:rFonts w:ascii="Times New Roman" w:hAnsi="Times New Roman"/>
          <w:i/>
          <w:iCs/>
        </w:rPr>
        <w:t>N = 1</w:t>
      </w:r>
    </w:p>
    <w:p w14:paraId="66B18294" w14:textId="77777777" w:rsidR="004F1769" w:rsidRPr="00B7662E" w:rsidRDefault="004F1769" w:rsidP="004F1769">
      <w:pPr>
        <w:pStyle w:val="ListParagraph"/>
        <w:numPr>
          <w:ilvl w:val="0"/>
          <w:numId w:val="42"/>
        </w:numPr>
        <w:tabs>
          <w:tab w:val="left" w:pos="720"/>
        </w:tabs>
        <w:ind w:hanging="720"/>
      </w:pPr>
      <w:proofErr w:type="spellStart"/>
      <w:r w:rsidRPr="00B7662E">
        <w:t>Dargham</w:t>
      </w:r>
      <w:proofErr w:type="spellEnd"/>
      <w:r w:rsidRPr="00B7662E">
        <w:t xml:space="preserve">, B. B., A. Baskar, I. </w:t>
      </w:r>
      <w:proofErr w:type="spellStart"/>
      <w:r w:rsidRPr="00B7662E">
        <w:t>Tejani</w:t>
      </w:r>
      <w:proofErr w:type="spellEnd"/>
      <w:r w:rsidRPr="00B7662E">
        <w:t xml:space="preserve">, Z. Cui, S. Chauhan, J. Sum-Ping, R. A. Weideman and S. Banerjee (2019). "Intravenous Antiplatelet Therapy Bridging in Patients Undergoing Cardiac or Non-Cardiac Surgery Following Percutaneous Coronary Intervention." Cardiovasc </w:t>
      </w:r>
      <w:proofErr w:type="spellStart"/>
      <w:r w:rsidRPr="00B7662E">
        <w:t>Revasc</w:t>
      </w:r>
      <w:proofErr w:type="spellEnd"/>
      <w:r w:rsidRPr="00B7662E">
        <w:t xml:space="preserve"> Med 20(9): 805-811.</w:t>
      </w:r>
    </w:p>
    <w:p w14:paraId="42EB4893" w14:textId="77777777" w:rsidR="004F1769" w:rsidRPr="00B7662E" w:rsidRDefault="004F1769" w:rsidP="004F1769">
      <w:pPr>
        <w:tabs>
          <w:tab w:val="left" w:pos="720"/>
        </w:tabs>
      </w:pPr>
    </w:p>
    <w:p w14:paraId="574BFCF4" w14:textId="77777777" w:rsidR="004F1769" w:rsidRPr="00B7662E" w:rsidRDefault="004F1769" w:rsidP="004F1769">
      <w:pPr>
        <w:pStyle w:val="ESPH3"/>
        <w:rPr>
          <w:rFonts w:ascii="Times New Roman" w:hAnsi="Times New Roman"/>
        </w:rPr>
      </w:pPr>
      <w:r w:rsidRPr="00B7662E">
        <w:rPr>
          <w:rFonts w:ascii="Times New Roman" w:hAnsi="Times New Roman"/>
        </w:rPr>
        <w:t xml:space="preserve">TAVR, </w:t>
      </w:r>
      <w:r w:rsidRPr="00B7662E">
        <w:rPr>
          <w:rFonts w:ascii="Times New Roman" w:hAnsi="Times New Roman"/>
          <w:i/>
          <w:iCs/>
        </w:rPr>
        <w:t>N =1</w:t>
      </w:r>
    </w:p>
    <w:p w14:paraId="1933F668" w14:textId="77777777" w:rsidR="004F1769" w:rsidRPr="00B7662E" w:rsidRDefault="004F1769" w:rsidP="004F1769">
      <w:pPr>
        <w:pStyle w:val="ListParagraph"/>
        <w:numPr>
          <w:ilvl w:val="0"/>
          <w:numId w:val="43"/>
        </w:numPr>
        <w:tabs>
          <w:tab w:val="left" w:pos="0"/>
        </w:tabs>
        <w:ind w:hanging="720"/>
      </w:pPr>
      <w:proofErr w:type="spellStart"/>
      <w:r w:rsidRPr="00B7662E">
        <w:t>Hioki</w:t>
      </w:r>
      <w:proofErr w:type="spellEnd"/>
      <w:r w:rsidRPr="00B7662E">
        <w:t xml:space="preserve">, H., Y. Watanabe, K. </w:t>
      </w:r>
      <w:proofErr w:type="spellStart"/>
      <w:r w:rsidRPr="00B7662E">
        <w:t>Kozuma</w:t>
      </w:r>
      <w:proofErr w:type="spellEnd"/>
      <w:r w:rsidRPr="00B7662E">
        <w:t xml:space="preserve">, Y. Nara, H. Kawashima, A. Kataoka, M. Yamamoto, K. Takagi, M. Araki, N. Tada, S. Shirai, F. Yamanaka and K. </w:t>
      </w:r>
      <w:proofErr w:type="spellStart"/>
      <w:r w:rsidRPr="00B7662E">
        <w:t>Hayashida</w:t>
      </w:r>
      <w:proofErr w:type="spellEnd"/>
      <w:r w:rsidRPr="00B7662E">
        <w:t xml:space="preserve"> (2017). "Pre-procedural dual antiplatelet therapy in patients undergoing transcatheter aortic valve implantation increases risk of bleeding." Heart 103(5): 361-367.</w:t>
      </w:r>
    </w:p>
    <w:p w14:paraId="7980BE7B" w14:textId="77777777" w:rsidR="004F1769" w:rsidRPr="00B7662E" w:rsidRDefault="004F1769" w:rsidP="004F1769">
      <w:pPr>
        <w:spacing w:line="256" w:lineRule="auto"/>
      </w:pPr>
    </w:p>
    <w:p w14:paraId="5B18788E" w14:textId="77777777" w:rsidR="004F1769" w:rsidRPr="00B7662E" w:rsidRDefault="004F1769" w:rsidP="004F1769">
      <w:pPr>
        <w:pStyle w:val="ESPH3"/>
        <w:rPr>
          <w:rFonts w:ascii="Times New Roman" w:hAnsi="Times New Roman"/>
        </w:rPr>
      </w:pPr>
      <w:r w:rsidRPr="00B7662E">
        <w:rPr>
          <w:rFonts w:ascii="Times New Roman" w:hAnsi="Times New Roman"/>
        </w:rPr>
        <w:t xml:space="preserve">Unavailable, </w:t>
      </w:r>
      <w:r w:rsidRPr="00B7662E">
        <w:rPr>
          <w:rFonts w:ascii="Times New Roman" w:hAnsi="Times New Roman"/>
          <w:i/>
          <w:iCs/>
        </w:rPr>
        <w:t>N = 1</w:t>
      </w:r>
    </w:p>
    <w:p w14:paraId="54D5D3CC" w14:textId="77777777" w:rsidR="004F1769" w:rsidRPr="00B7662E" w:rsidRDefault="004F1769" w:rsidP="004F1769">
      <w:pPr>
        <w:pStyle w:val="ListParagraph"/>
        <w:numPr>
          <w:ilvl w:val="0"/>
          <w:numId w:val="44"/>
        </w:numPr>
        <w:tabs>
          <w:tab w:val="left" w:pos="0"/>
          <w:tab w:val="left" w:pos="90"/>
        </w:tabs>
        <w:spacing w:after="160" w:line="256" w:lineRule="auto"/>
        <w:ind w:left="720" w:hanging="720"/>
      </w:pPr>
      <w:r w:rsidRPr="00B7662E">
        <w:t xml:space="preserve">Zhang, J., F. Huang, J. Yang, Q. Wu, Y. Liu, Y. Zhou, Y. </w:t>
      </w:r>
      <w:proofErr w:type="gramStart"/>
      <w:r w:rsidRPr="00B7662E">
        <w:t>Zou</w:t>
      </w:r>
      <w:proofErr w:type="gramEnd"/>
      <w:r w:rsidRPr="00B7662E">
        <w:t xml:space="preserve"> and E. Zhu (2015). "Impact of preoperative dual antiplatelet therapy on perioperative bleeding in patients undergoing off-pump coronary artery bypass grafting." </w:t>
      </w:r>
      <w:r w:rsidRPr="00B7662E">
        <w:rPr>
          <w:u w:val="single"/>
        </w:rPr>
        <w:t xml:space="preserve">National medical journal of </w:t>
      </w:r>
      <w:proofErr w:type="spellStart"/>
      <w:r w:rsidRPr="00B7662E">
        <w:rPr>
          <w:u w:val="single"/>
        </w:rPr>
        <w:t>china</w:t>
      </w:r>
      <w:proofErr w:type="spellEnd"/>
      <w:r w:rsidRPr="00B7662E">
        <w:t xml:space="preserve"> </w:t>
      </w:r>
      <w:r w:rsidRPr="00B7662E">
        <w:rPr>
          <w:b/>
          <w:bCs/>
        </w:rPr>
        <w:t>95</w:t>
      </w:r>
      <w:r w:rsidRPr="00B7662E">
        <w:t>(24): 1934‐1937</w:t>
      </w:r>
    </w:p>
    <w:p w14:paraId="2A2B2EC0" w14:textId="77777777" w:rsidR="004F1769" w:rsidRPr="00B7662E" w:rsidRDefault="004F1769" w:rsidP="004F1769"/>
    <w:p w14:paraId="648F5B87" w14:textId="74654370" w:rsidR="006B3386" w:rsidRPr="004F1769" w:rsidRDefault="006B3386" w:rsidP="004F1769"/>
    <w:sectPr w:rsidR="006B3386" w:rsidRPr="004F1769" w:rsidSect="00D214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NAG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ux Libertine G">
    <w:altName w:val="Cambria"/>
    <w:charset w:val="00"/>
    <w:family w:val="auto"/>
    <w:pitch w:val="variable"/>
    <w:sig w:usb0="00000003" w:usb1="00000000" w:usb2="00000000" w:usb3="00000000" w:csb0="00000001" w:csb1="00000000"/>
  </w:font>
  <w:font w:name="Arial Bold">
    <w:panose1 w:val="00000000000000000000"/>
    <w:charset w:val="00"/>
    <w:family w:val="roman"/>
    <w:notTrueType/>
    <w:pitch w:val="default"/>
  </w:font>
  <w:font w:name="Myriad 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C10"/>
    <w:multiLevelType w:val="hybridMultilevel"/>
    <w:tmpl w:val="2BDCE6F2"/>
    <w:lvl w:ilvl="0" w:tplc="CE448AFA">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C54AA"/>
    <w:multiLevelType w:val="hybridMultilevel"/>
    <w:tmpl w:val="B4C0A3F4"/>
    <w:lvl w:ilvl="0" w:tplc="D3144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C06224"/>
    <w:multiLevelType w:val="singleLevel"/>
    <w:tmpl w:val="5C7A355E"/>
    <w:lvl w:ilvl="0">
      <w:start w:val="1"/>
      <w:numFmt w:val="decimal"/>
      <w:lvlText w:val="KQ%1:"/>
      <w:lvlJc w:val="left"/>
      <w:pPr>
        <w:tabs>
          <w:tab w:val="num" w:pos="576"/>
        </w:tabs>
        <w:ind w:left="72"/>
      </w:pPr>
      <w:rPr>
        <w:snapToGrid/>
        <w:spacing w:val="0"/>
        <w:w w:val="100"/>
        <w:sz w:val="22"/>
        <w:szCs w:val="22"/>
      </w:rPr>
    </w:lvl>
  </w:abstractNum>
  <w:abstractNum w:abstractNumId="3" w15:restartNumberingAfterBreak="0">
    <w:nsid w:val="06C012EE"/>
    <w:multiLevelType w:val="hybridMultilevel"/>
    <w:tmpl w:val="CC603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A1C1E"/>
    <w:multiLevelType w:val="hybridMultilevel"/>
    <w:tmpl w:val="D79CF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32CA6"/>
    <w:multiLevelType w:val="hybridMultilevel"/>
    <w:tmpl w:val="360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024AE"/>
    <w:multiLevelType w:val="hybridMultilevel"/>
    <w:tmpl w:val="3372E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A3F5F"/>
    <w:multiLevelType w:val="hybridMultilevel"/>
    <w:tmpl w:val="D294131C"/>
    <w:lvl w:ilvl="0" w:tplc="5748C254">
      <w:start w:val="1"/>
      <w:numFmt w:val="bullet"/>
      <w:lvlText w:val=""/>
      <w:lvlJc w:val="left"/>
      <w:pPr>
        <w:tabs>
          <w:tab w:val="num" w:pos="720"/>
        </w:tabs>
        <w:ind w:left="720" w:hanging="360"/>
      </w:pPr>
      <w:rPr>
        <w:rFonts w:ascii="Symbol" w:hAnsi="Symbol" w:hint="default"/>
      </w:rPr>
    </w:lvl>
    <w:lvl w:ilvl="1" w:tplc="B6E635DC" w:tentative="1">
      <w:start w:val="1"/>
      <w:numFmt w:val="bullet"/>
      <w:lvlText w:val=""/>
      <w:lvlJc w:val="left"/>
      <w:pPr>
        <w:tabs>
          <w:tab w:val="num" w:pos="1440"/>
        </w:tabs>
        <w:ind w:left="1440" w:hanging="360"/>
      </w:pPr>
      <w:rPr>
        <w:rFonts w:ascii="Symbol" w:hAnsi="Symbol" w:hint="default"/>
      </w:rPr>
    </w:lvl>
    <w:lvl w:ilvl="2" w:tplc="AFC6ACB8" w:tentative="1">
      <w:start w:val="1"/>
      <w:numFmt w:val="bullet"/>
      <w:lvlText w:val=""/>
      <w:lvlJc w:val="left"/>
      <w:pPr>
        <w:tabs>
          <w:tab w:val="num" w:pos="2160"/>
        </w:tabs>
        <w:ind w:left="2160" w:hanging="360"/>
      </w:pPr>
      <w:rPr>
        <w:rFonts w:ascii="Symbol" w:hAnsi="Symbol" w:hint="default"/>
      </w:rPr>
    </w:lvl>
    <w:lvl w:ilvl="3" w:tplc="79900EC8" w:tentative="1">
      <w:start w:val="1"/>
      <w:numFmt w:val="bullet"/>
      <w:lvlText w:val=""/>
      <w:lvlJc w:val="left"/>
      <w:pPr>
        <w:tabs>
          <w:tab w:val="num" w:pos="2880"/>
        </w:tabs>
        <w:ind w:left="2880" w:hanging="360"/>
      </w:pPr>
      <w:rPr>
        <w:rFonts w:ascii="Symbol" w:hAnsi="Symbol" w:hint="default"/>
      </w:rPr>
    </w:lvl>
    <w:lvl w:ilvl="4" w:tplc="6172C844" w:tentative="1">
      <w:start w:val="1"/>
      <w:numFmt w:val="bullet"/>
      <w:lvlText w:val=""/>
      <w:lvlJc w:val="left"/>
      <w:pPr>
        <w:tabs>
          <w:tab w:val="num" w:pos="3600"/>
        </w:tabs>
        <w:ind w:left="3600" w:hanging="360"/>
      </w:pPr>
      <w:rPr>
        <w:rFonts w:ascii="Symbol" w:hAnsi="Symbol" w:hint="default"/>
      </w:rPr>
    </w:lvl>
    <w:lvl w:ilvl="5" w:tplc="6AC8D120" w:tentative="1">
      <w:start w:val="1"/>
      <w:numFmt w:val="bullet"/>
      <w:lvlText w:val=""/>
      <w:lvlJc w:val="left"/>
      <w:pPr>
        <w:tabs>
          <w:tab w:val="num" w:pos="4320"/>
        </w:tabs>
        <w:ind w:left="4320" w:hanging="360"/>
      </w:pPr>
      <w:rPr>
        <w:rFonts w:ascii="Symbol" w:hAnsi="Symbol" w:hint="default"/>
      </w:rPr>
    </w:lvl>
    <w:lvl w:ilvl="6" w:tplc="57945B58" w:tentative="1">
      <w:start w:val="1"/>
      <w:numFmt w:val="bullet"/>
      <w:lvlText w:val=""/>
      <w:lvlJc w:val="left"/>
      <w:pPr>
        <w:tabs>
          <w:tab w:val="num" w:pos="5040"/>
        </w:tabs>
        <w:ind w:left="5040" w:hanging="360"/>
      </w:pPr>
      <w:rPr>
        <w:rFonts w:ascii="Symbol" w:hAnsi="Symbol" w:hint="default"/>
      </w:rPr>
    </w:lvl>
    <w:lvl w:ilvl="7" w:tplc="DAAA3F84" w:tentative="1">
      <w:start w:val="1"/>
      <w:numFmt w:val="bullet"/>
      <w:lvlText w:val=""/>
      <w:lvlJc w:val="left"/>
      <w:pPr>
        <w:tabs>
          <w:tab w:val="num" w:pos="5760"/>
        </w:tabs>
        <w:ind w:left="5760" w:hanging="360"/>
      </w:pPr>
      <w:rPr>
        <w:rFonts w:ascii="Symbol" w:hAnsi="Symbol" w:hint="default"/>
      </w:rPr>
    </w:lvl>
    <w:lvl w:ilvl="8" w:tplc="1D80026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6B26F36"/>
    <w:multiLevelType w:val="hybridMultilevel"/>
    <w:tmpl w:val="6F1C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00456"/>
    <w:multiLevelType w:val="hybridMultilevel"/>
    <w:tmpl w:val="056C5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F049B"/>
    <w:multiLevelType w:val="hybridMultilevel"/>
    <w:tmpl w:val="CEEC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764DE"/>
    <w:multiLevelType w:val="multilevel"/>
    <w:tmpl w:val="CC78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65927"/>
    <w:multiLevelType w:val="multilevel"/>
    <w:tmpl w:val="F5DE0DF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C601B10"/>
    <w:multiLevelType w:val="hybridMultilevel"/>
    <w:tmpl w:val="CF1851BE"/>
    <w:lvl w:ilvl="0" w:tplc="3E4A073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21574"/>
    <w:multiLevelType w:val="hybridMultilevel"/>
    <w:tmpl w:val="5D2A9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05661"/>
    <w:multiLevelType w:val="hybridMultilevel"/>
    <w:tmpl w:val="BAB8D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E161F"/>
    <w:multiLevelType w:val="multilevel"/>
    <w:tmpl w:val="D5A0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423143"/>
    <w:multiLevelType w:val="hybridMultilevel"/>
    <w:tmpl w:val="9D9E3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409D5"/>
    <w:multiLevelType w:val="hybridMultilevel"/>
    <w:tmpl w:val="8CEEF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584D64"/>
    <w:multiLevelType w:val="hybridMultilevel"/>
    <w:tmpl w:val="794E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712E1"/>
    <w:multiLevelType w:val="hybridMultilevel"/>
    <w:tmpl w:val="FE6E4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C7B2D"/>
    <w:multiLevelType w:val="hybridMultilevel"/>
    <w:tmpl w:val="30766B3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C47794"/>
    <w:multiLevelType w:val="hybridMultilevel"/>
    <w:tmpl w:val="4998B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FD6C31"/>
    <w:multiLevelType w:val="hybridMultilevel"/>
    <w:tmpl w:val="D2E4F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B2A25"/>
    <w:multiLevelType w:val="hybridMultilevel"/>
    <w:tmpl w:val="36363A12"/>
    <w:lvl w:ilvl="0" w:tplc="83143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0E256A"/>
    <w:multiLevelType w:val="multilevel"/>
    <w:tmpl w:val="27BC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70A36"/>
    <w:multiLevelType w:val="multilevel"/>
    <w:tmpl w:val="F8E8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2E1148"/>
    <w:multiLevelType w:val="hybridMultilevel"/>
    <w:tmpl w:val="78000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DB5603"/>
    <w:multiLevelType w:val="hybridMultilevel"/>
    <w:tmpl w:val="EAAE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6B446B"/>
    <w:multiLevelType w:val="multilevel"/>
    <w:tmpl w:val="134A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7A6D7B"/>
    <w:multiLevelType w:val="hybridMultilevel"/>
    <w:tmpl w:val="6D5E4002"/>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77B2030"/>
    <w:multiLevelType w:val="hybridMultilevel"/>
    <w:tmpl w:val="F44E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C72163"/>
    <w:multiLevelType w:val="hybridMultilevel"/>
    <w:tmpl w:val="0D54A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1A40204"/>
    <w:multiLevelType w:val="hybridMultilevel"/>
    <w:tmpl w:val="F8709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A94737"/>
    <w:multiLevelType w:val="hybridMultilevel"/>
    <w:tmpl w:val="1E642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DC76A8"/>
    <w:multiLevelType w:val="hybridMultilevel"/>
    <w:tmpl w:val="A3465918"/>
    <w:lvl w:ilvl="0" w:tplc="DF1CD1D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1411533">
    <w:abstractNumId w:val="8"/>
  </w:num>
  <w:num w:numId="2" w16cid:durableId="1712652626">
    <w:abstractNumId w:val="31"/>
  </w:num>
  <w:num w:numId="3" w16cid:durableId="1311330222">
    <w:abstractNumId w:val="3"/>
  </w:num>
  <w:num w:numId="4" w16cid:durableId="192886568">
    <w:abstractNumId w:val="7"/>
  </w:num>
  <w:num w:numId="5" w16cid:durableId="800994657">
    <w:abstractNumId w:val="2"/>
  </w:num>
  <w:num w:numId="6" w16cid:durableId="435947424">
    <w:abstractNumId w:val="13"/>
  </w:num>
  <w:num w:numId="7" w16cid:durableId="1205797357">
    <w:abstractNumId w:val="32"/>
  </w:num>
  <w:num w:numId="8" w16cid:durableId="321544089">
    <w:abstractNumId w:val="4"/>
  </w:num>
  <w:num w:numId="9" w16cid:durableId="1305618615">
    <w:abstractNumId w:val="33"/>
  </w:num>
  <w:num w:numId="10" w16cid:durableId="869689229">
    <w:abstractNumId w:val="28"/>
  </w:num>
  <w:num w:numId="11" w16cid:durableId="1629777871">
    <w:abstractNumId w:val="10"/>
  </w:num>
  <w:num w:numId="12" w16cid:durableId="952828446">
    <w:abstractNumId w:val="5"/>
  </w:num>
  <w:num w:numId="13" w16cid:durableId="1572278951">
    <w:abstractNumId w:val="27"/>
  </w:num>
  <w:num w:numId="14" w16cid:durableId="910237483">
    <w:abstractNumId w:val="20"/>
  </w:num>
  <w:num w:numId="15" w16cid:durableId="1839342326">
    <w:abstractNumId w:val="19"/>
  </w:num>
  <w:num w:numId="16" w16cid:durableId="2139763746">
    <w:abstractNumId w:val="18"/>
  </w:num>
  <w:num w:numId="17" w16cid:durableId="974260395">
    <w:abstractNumId w:val="23"/>
  </w:num>
  <w:num w:numId="18" w16cid:durableId="948046222">
    <w:abstractNumId w:val="34"/>
  </w:num>
  <w:num w:numId="19" w16cid:durableId="1147090072">
    <w:abstractNumId w:val="22"/>
  </w:num>
  <w:num w:numId="20" w16cid:durableId="1722826656">
    <w:abstractNumId w:val="1"/>
  </w:num>
  <w:num w:numId="21" w16cid:durableId="750079715">
    <w:abstractNumId w:val="9"/>
  </w:num>
  <w:num w:numId="22" w16cid:durableId="689187760">
    <w:abstractNumId w:val="14"/>
  </w:num>
  <w:num w:numId="23" w16cid:durableId="1226454752">
    <w:abstractNumId w:val="6"/>
  </w:num>
  <w:num w:numId="24" w16cid:durableId="1674453590">
    <w:abstractNumId w:val="17"/>
  </w:num>
  <w:num w:numId="25" w16cid:durableId="2025981161">
    <w:abstractNumId w:val="24"/>
  </w:num>
  <w:num w:numId="26" w16cid:durableId="546837760">
    <w:abstractNumId w:val="35"/>
  </w:num>
  <w:num w:numId="27" w16cid:durableId="2360140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2159333">
    <w:abstractNumId w:val="12"/>
  </w:num>
  <w:num w:numId="29" w16cid:durableId="245573268">
    <w:abstractNumId w:val="21"/>
  </w:num>
  <w:num w:numId="30" w16cid:durableId="774599514">
    <w:abstractNumId w:val="30"/>
  </w:num>
  <w:num w:numId="31" w16cid:durableId="196743434">
    <w:abstractNumId w:val="26"/>
  </w:num>
  <w:num w:numId="32" w16cid:durableId="1502357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6018639">
    <w:abstractNumId w:val="0"/>
  </w:num>
  <w:num w:numId="34" w16cid:durableId="1535725994">
    <w:abstractNumId w:val="16"/>
  </w:num>
  <w:num w:numId="35" w16cid:durableId="576330588">
    <w:abstractNumId w:val="25"/>
  </w:num>
  <w:num w:numId="36" w16cid:durableId="1087921978">
    <w:abstractNumId w:val="11"/>
  </w:num>
  <w:num w:numId="37" w16cid:durableId="119080004">
    <w:abstractNumId w:val="29"/>
  </w:num>
  <w:num w:numId="38" w16cid:durableId="11331350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42192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883685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1262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39228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786514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703501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8E48FE"/>
    <w:rsid w:val="001D2DF8"/>
    <w:rsid w:val="00426633"/>
    <w:rsid w:val="004F1769"/>
    <w:rsid w:val="006B3386"/>
    <w:rsid w:val="008E48FE"/>
    <w:rsid w:val="00B43AE0"/>
    <w:rsid w:val="00DB6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5432"/>
  <w15:chartTrackingRefBased/>
  <w15:docId w15:val="{7796A651-63AE-48D7-B43B-EB1EE811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48F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rsid w:val="008E48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8E48FE"/>
    <w:pPr>
      <w:keepNext/>
      <w:spacing w:before="240" w:after="60"/>
      <w:outlineLvl w:val="1"/>
    </w:pPr>
    <w:rPr>
      <w:rFonts w:ascii="Arial" w:eastAsia="Times New Roman" w:hAnsi="Arial" w:cs="Arial"/>
      <w:b/>
      <w:bCs/>
      <w:i/>
      <w:iCs/>
      <w:sz w:val="28"/>
      <w:szCs w:val="28"/>
    </w:rPr>
  </w:style>
  <w:style w:type="paragraph" w:styleId="Heading3">
    <w:name w:val="heading 3"/>
    <w:basedOn w:val="Normal"/>
    <w:link w:val="Heading3Char"/>
    <w:rsid w:val="008E48FE"/>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8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E48FE"/>
    <w:rPr>
      <w:rFonts w:ascii="Arial" w:eastAsia="Times New Roman" w:hAnsi="Arial" w:cs="Arial"/>
      <w:b/>
      <w:bCs/>
      <w:i/>
      <w:iCs/>
      <w:sz w:val="28"/>
      <w:szCs w:val="28"/>
    </w:rPr>
  </w:style>
  <w:style w:type="character" w:customStyle="1" w:styleId="Heading3Char">
    <w:name w:val="Heading 3 Char"/>
    <w:basedOn w:val="DefaultParagraphFont"/>
    <w:link w:val="Heading3"/>
    <w:rsid w:val="008E48FE"/>
    <w:rPr>
      <w:rFonts w:ascii="Times New Roman" w:eastAsia="Times New Roman" w:hAnsi="Times New Roman" w:cs="Times New Roman"/>
      <w:b/>
      <w:bCs/>
      <w:sz w:val="27"/>
      <w:szCs w:val="27"/>
    </w:rPr>
  </w:style>
  <w:style w:type="paragraph" w:customStyle="1" w:styleId="Style1">
    <w:name w:val="Style1"/>
    <w:basedOn w:val="ESPHeadline"/>
    <w:rsid w:val="008E48FE"/>
    <w:rPr>
      <w:sz w:val="40"/>
    </w:rPr>
  </w:style>
  <w:style w:type="paragraph" w:customStyle="1" w:styleId="ESPHeadline">
    <w:name w:val="ESP Headline"/>
    <w:basedOn w:val="Normal"/>
    <w:next w:val="ESPtext"/>
    <w:qFormat/>
    <w:rsid w:val="008E48FE"/>
    <w:pPr>
      <w:pageBreakBefore/>
      <w:autoSpaceDE w:val="0"/>
      <w:autoSpaceDN w:val="0"/>
      <w:adjustRightInd w:val="0"/>
      <w:spacing w:after="240"/>
      <w:outlineLvl w:val="0"/>
    </w:pPr>
    <w:rPr>
      <w:rFonts w:ascii="Arial" w:eastAsia="Times New Roman" w:hAnsi="Arial" w:cs="Arial"/>
      <w:b/>
      <w:bCs/>
      <w:caps/>
      <w:color w:val="33339B"/>
      <w:sz w:val="36"/>
      <w:szCs w:val="32"/>
    </w:rPr>
  </w:style>
  <w:style w:type="paragraph" w:customStyle="1" w:styleId="ESPtext">
    <w:name w:val="ESP text"/>
    <w:basedOn w:val="Normal"/>
    <w:link w:val="ESPtextChar"/>
    <w:uiPriority w:val="99"/>
    <w:qFormat/>
    <w:rsid w:val="008E48FE"/>
    <w:pPr>
      <w:spacing w:after="240"/>
    </w:pPr>
  </w:style>
  <w:style w:type="character" w:customStyle="1" w:styleId="ESPtextChar">
    <w:name w:val="ESP text Char"/>
    <w:basedOn w:val="DefaultParagraphFont"/>
    <w:link w:val="ESPtext"/>
    <w:uiPriority w:val="99"/>
    <w:rsid w:val="008E48FE"/>
    <w:rPr>
      <w:rFonts w:ascii="Times New Roman" w:hAnsi="Times New Roman" w:cs="Times New Roman"/>
      <w:sz w:val="24"/>
      <w:szCs w:val="24"/>
    </w:rPr>
  </w:style>
  <w:style w:type="paragraph" w:styleId="TOC1">
    <w:name w:val="toc 1"/>
    <w:basedOn w:val="Normal"/>
    <w:next w:val="Normal"/>
    <w:autoRedefine/>
    <w:uiPriority w:val="39"/>
    <w:unhideWhenUsed/>
    <w:rsid w:val="008E48FE"/>
    <w:pPr>
      <w:tabs>
        <w:tab w:val="right" w:leader="dot" w:pos="9350"/>
      </w:tabs>
      <w:spacing w:after="100"/>
    </w:pPr>
  </w:style>
  <w:style w:type="paragraph" w:customStyle="1" w:styleId="ESPH5">
    <w:name w:val="ESP H5+"/>
    <w:basedOn w:val="ESPtext"/>
    <w:next w:val="ESPtext"/>
    <w:qFormat/>
    <w:rsid w:val="008E48FE"/>
    <w:pPr>
      <w:keepNext/>
      <w:spacing w:after="160"/>
      <w:outlineLvl w:val="4"/>
    </w:pPr>
    <w:rPr>
      <w:i/>
    </w:rPr>
  </w:style>
  <w:style w:type="paragraph" w:styleId="Subtitle">
    <w:name w:val="Subtitle"/>
    <w:basedOn w:val="Normal"/>
    <w:next w:val="Normal"/>
    <w:link w:val="SubtitleChar"/>
    <w:rsid w:val="008E48FE"/>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rsid w:val="008E48FE"/>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rsid w:val="008E48F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8E48FE"/>
    <w:rPr>
      <w:rFonts w:asciiTheme="majorHAnsi" w:eastAsiaTheme="majorEastAsia" w:hAnsiTheme="majorHAnsi" w:cstheme="majorBidi"/>
      <w:color w:val="323E4F" w:themeColor="text2" w:themeShade="BF"/>
      <w:spacing w:val="5"/>
      <w:kern w:val="28"/>
      <w:sz w:val="52"/>
      <w:szCs w:val="52"/>
    </w:rPr>
  </w:style>
  <w:style w:type="character" w:styleId="SubtleEmphasis">
    <w:name w:val="Subtle Emphasis"/>
    <w:basedOn w:val="DefaultParagraphFont"/>
    <w:uiPriority w:val="19"/>
    <w:rsid w:val="008E48FE"/>
    <w:rPr>
      <w:i/>
      <w:iCs/>
      <w:color w:val="808080" w:themeColor="text1" w:themeTint="7F"/>
    </w:rPr>
  </w:style>
  <w:style w:type="character" w:styleId="IntenseEmphasis">
    <w:name w:val="Intense Emphasis"/>
    <w:basedOn w:val="DefaultParagraphFont"/>
    <w:uiPriority w:val="21"/>
    <w:rsid w:val="008E48FE"/>
    <w:rPr>
      <w:b/>
      <w:bCs/>
      <w:i/>
      <w:iCs/>
      <w:color w:val="4472C4" w:themeColor="accent1"/>
    </w:rPr>
  </w:style>
  <w:style w:type="paragraph" w:styleId="Quote">
    <w:name w:val="Quote"/>
    <w:basedOn w:val="Normal"/>
    <w:next w:val="Normal"/>
    <w:link w:val="QuoteChar"/>
    <w:uiPriority w:val="29"/>
    <w:rsid w:val="008E48FE"/>
    <w:rPr>
      <w:i/>
      <w:iCs/>
      <w:color w:val="000000" w:themeColor="text1"/>
    </w:rPr>
  </w:style>
  <w:style w:type="character" w:customStyle="1" w:styleId="QuoteChar">
    <w:name w:val="Quote Char"/>
    <w:basedOn w:val="DefaultParagraphFont"/>
    <w:link w:val="Quote"/>
    <w:uiPriority w:val="29"/>
    <w:rsid w:val="008E48FE"/>
    <w:rPr>
      <w:rFonts w:ascii="Times New Roman" w:hAnsi="Times New Roman" w:cs="Times New Roman"/>
      <w:i/>
      <w:iCs/>
      <w:color w:val="000000" w:themeColor="text1"/>
      <w:sz w:val="24"/>
      <w:szCs w:val="24"/>
    </w:rPr>
  </w:style>
  <w:style w:type="paragraph" w:styleId="FootnoteText">
    <w:name w:val="footnote text"/>
    <w:basedOn w:val="Normal"/>
    <w:link w:val="FootnoteTextChar"/>
    <w:semiHidden/>
    <w:rsid w:val="008E48FE"/>
    <w:rPr>
      <w:rFonts w:eastAsia="Times New Roman"/>
      <w:sz w:val="20"/>
      <w:szCs w:val="20"/>
    </w:rPr>
  </w:style>
  <w:style w:type="character" w:customStyle="1" w:styleId="FootnoteTextChar">
    <w:name w:val="Footnote Text Char"/>
    <w:basedOn w:val="DefaultParagraphFont"/>
    <w:link w:val="FootnoteText"/>
    <w:semiHidden/>
    <w:rsid w:val="008E48FE"/>
    <w:rPr>
      <w:rFonts w:ascii="Times New Roman" w:eastAsia="Times New Roman" w:hAnsi="Times New Roman" w:cs="Times New Roman"/>
      <w:sz w:val="20"/>
      <w:szCs w:val="20"/>
    </w:rPr>
  </w:style>
  <w:style w:type="paragraph" w:styleId="CommentText">
    <w:name w:val="annotation text"/>
    <w:basedOn w:val="Normal"/>
    <w:link w:val="CommentTextChar"/>
    <w:uiPriority w:val="99"/>
    <w:rsid w:val="008E48FE"/>
    <w:rPr>
      <w:rFonts w:eastAsia="Times New Roman"/>
      <w:sz w:val="20"/>
      <w:szCs w:val="20"/>
    </w:rPr>
  </w:style>
  <w:style w:type="character" w:customStyle="1" w:styleId="CommentTextChar">
    <w:name w:val="Comment Text Char"/>
    <w:basedOn w:val="DefaultParagraphFont"/>
    <w:link w:val="CommentText"/>
    <w:uiPriority w:val="99"/>
    <w:rsid w:val="008E48FE"/>
    <w:rPr>
      <w:rFonts w:ascii="Times New Roman" w:eastAsia="Times New Roman" w:hAnsi="Times New Roman" w:cs="Times New Roman"/>
      <w:sz w:val="20"/>
      <w:szCs w:val="20"/>
    </w:rPr>
  </w:style>
  <w:style w:type="paragraph" w:styleId="Header">
    <w:name w:val="header"/>
    <w:basedOn w:val="Normal"/>
    <w:link w:val="HeaderChar"/>
    <w:uiPriority w:val="99"/>
    <w:rsid w:val="008E48FE"/>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8E48FE"/>
    <w:rPr>
      <w:rFonts w:ascii="Times New Roman" w:eastAsia="Times New Roman" w:hAnsi="Times New Roman" w:cs="Times New Roman"/>
      <w:sz w:val="24"/>
      <w:szCs w:val="24"/>
    </w:rPr>
  </w:style>
  <w:style w:type="paragraph" w:styleId="Footer">
    <w:name w:val="footer"/>
    <w:basedOn w:val="Normal"/>
    <w:next w:val="ESPH5"/>
    <w:link w:val="FooterChar"/>
    <w:uiPriority w:val="99"/>
    <w:rsid w:val="008E48FE"/>
    <w:pPr>
      <w:autoSpaceDE w:val="0"/>
      <w:autoSpaceDN w:val="0"/>
      <w:adjustRightInd w:val="0"/>
    </w:pPr>
    <w:rPr>
      <w:rFonts w:ascii="FENAGI+TimesNewRoman" w:eastAsia="Times New Roman" w:hAnsi="FENAGI+TimesNewRoman"/>
    </w:rPr>
  </w:style>
  <w:style w:type="character" w:customStyle="1" w:styleId="FooterChar">
    <w:name w:val="Footer Char"/>
    <w:basedOn w:val="DefaultParagraphFont"/>
    <w:link w:val="Footer"/>
    <w:uiPriority w:val="99"/>
    <w:rsid w:val="008E48FE"/>
    <w:rPr>
      <w:rFonts w:ascii="FENAGI+TimesNewRoman" w:eastAsia="Times New Roman" w:hAnsi="FENAGI+TimesNewRoman" w:cs="Times New Roman"/>
      <w:sz w:val="24"/>
      <w:szCs w:val="24"/>
    </w:rPr>
  </w:style>
  <w:style w:type="character" w:styleId="FootnoteReference">
    <w:name w:val="footnote reference"/>
    <w:basedOn w:val="DefaultParagraphFont"/>
    <w:semiHidden/>
    <w:rsid w:val="008E48FE"/>
    <w:rPr>
      <w:vertAlign w:val="superscript"/>
    </w:rPr>
  </w:style>
  <w:style w:type="character" w:styleId="CommentReference">
    <w:name w:val="annotation reference"/>
    <w:basedOn w:val="DefaultParagraphFont"/>
    <w:uiPriority w:val="99"/>
    <w:semiHidden/>
    <w:rsid w:val="008E48FE"/>
    <w:rPr>
      <w:sz w:val="16"/>
      <w:szCs w:val="16"/>
    </w:rPr>
  </w:style>
  <w:style w:type="character" w:styleId="PageNumber">
    <w:name w:val="page number"/>
    <w:basedOn w:val="DefaultParagraphFont"/>
    <w:rsid w:val="008E48FE"/>
  </w:style>
  <w:style w:type="paragraph" w:styleId="IntenseQuote">
    <w:name w:val="Intense Quote"/>
    <w:basedOn w:val="Normal"/>
    <w:next w:val="Normal"/>
    <w:link w:val="IntenseQuoteChar"/>
    <w:uiPriority w:val="30"/>
    <w:rsid w:val="008E48F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8E48FE"/>
    <w:rPr>
      <w:rFonts w:ascii="Times New Roman" w:hAnsi="Times New Roman" w:cs="Times New Roman"/>
      <w:b/>
      <w:bCs/>
      <w:i/>
      <w:iCs/>
      <w:color w:val="4472C4" w:themeColor="accent1"/>
      <w:sz w:val="24"/>
      <w:szCs w:val="24"/>
    </w:rPr>
  </w:style>
  <w:style w:type="character" w:styleId="Hyperlink">
    <w:name w:val="Hyperlink"/>
    <w:basedOn w:val="DefaultParagraphFont"/>
    <w:uiPriority w:val="99"/>
    <w:rsid w:val="008E48FE"/>
    <w:rPr>
      <w:color w:val="0000FF"/>
      <w:u w:val="single"/>
    </w:rPr>
  </w:style>
  <w:style w:type="character" w:styleId="FollowedHyperlink">
    <w:name w:val="FollowedHyperlink"/>
    <w:basedOn w:val="DefaultParagraphFont"/>
    <w:uiPriority w:val="99"/>
    <w:rsid w:val="008E48FE"/>
    <w:rPr>
      <w:color w:val="800080"/>
      <w:u w:val="single"/>
    </w:rPr>
  </w:style>
  <w:style w:type="character" w:styleId="Strong">
    <w:name w:val="Strong"/>
    <w:basedOn w:val="DefaultParagraphFont"/>
    <w:rsid w:val="008E48FE"/>
    <w:rPr>
      <w:b/>
      <w:bCs/>
    </w:rPr>
  </w:style>
  <w:style w:type="character" w:styleId="Emphasis">
    <w:name w:val="Emphasis"/>
    <w:basedOn w:val="DefaultParagraphFont"/>
    <w:uiPriority w:val="20"/>
    <w:qFormat/>
    <w:rsid w:val="008E48FE"/>
    <w:rPr>
      <w:i/>
      <w:iCs/>
    </w:rPr>
  </w:style>
  <w:style w:type="paragraph" w:styleId="DocumentMap">
    <w:name w:val="Document Map"/>
    <w:basedOn w:val="Normal"/>
    <w:link w:val="DocumentMapChar"/>
    <w:semiHidden/>
    <w:rsid w:val="008E48FE"/>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E48FE"/>
    <w:rPr>
      <w:rFonts w:ascii="Tahoma" w:eastAsia="Times New Roman" w:hAnsi="Tahoma" w:cs="Tahoma"/>
      <w:sz w:val="20"/>
      <w:szCs w:val="20"/>
      <w:shd w:val="clear" w:color="auto" w:fill="000080"/>
    </w:rPr>
  </w:style>
  <w:style w:type="character" w:styleId="SubtleReference">
    <w:name w:val="Subtle Reference"/>
    <w:basedOn w:val="DefaultParagraphFont"/>
    <w:uiPriority w:val="31"/>
    <w:rsid w:val="008E48FE"/>
    <w:rPr>
      <w:smallCaps/>
      <w:color w:val="ED7D31" w:themeColor="accent2"/>
      <w:u w:val="single"/>
    </w:rPr>
  </w:style>
  <w:style w:type="paragraph" w:styleId="NormalWeb">
    <w:name w:val="Normal (Web)"/>
    <w:basedOn w:val="Normal"/>
    <w:uiPriority w:val="99"/>
    <w:rsid w:val="008E48FE"/>
    <w:pPr>
      <w:spacing w:before="100" w:beforeAutospacing="1" w:after="100" w:afterAutospacing="1"/>
    </w:pPr>
    <w:rPr>
      <w:rFonts w:eastAsia="Times New Roman"/>
    </w:rPr>
  </w:style>
  <w:style w:type="paragraph" w:styleId="CommentSubject">
    <w:name w:val="annotation subject"/>
    <w:basedOn w:val="CommentText"/>
    <w:next w:val="CommentText"/>
    <w:link w:val="CommentSubjectChar"/>
    <w:uiPriority w:val="99"/>
    <w:semiHidden/>
    <w:rsid w:val="008E48FE"/>
    <w:rPr>
      <w:b/>
      <w:bCs/>
    </w:rPr>
  </w:style>
  <w:style w:type="character" w:customStyle="1" w:styleId="CommentSubjectChar">
    <w:name w:val="Comment Subject Char"/>
    <w:basedOn w:val="CommentTextChar"/>
    <w:link w:val="CommentSubject"/>
    <w:uiPriority w:val="99"/>
    <w:semiHidden/>
    <w:rsid w:val="008E48FE"/>
    <w:rPr>
      <w:rFonts w:ascii="Times New Roman" w:eastAsia="Times New Roman" w:hAnsi="Times New Roman" w:cs="Times New Roman"/>
      <w:b/>
      <w:bCs/>
      <w:sz w:val="20"/>
      <w:szCs w:val="20"/>
    </w:rPr>
  </w:style>
  <w:style w:type="table" w:styleId="TableGrid1">
    <w:name w:val="Table Grid 1"/>
    <w:basedOn w:val="TableNormal"/>
    <w:rsid w:val="008E48F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8E48FE"/>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E48FE"/>
    <w:rPr>
      <w:rFonts w:ascii="Tahoma" w:eastAsia="Times New Roman" w:hAnsi="Tahoma" w:cs="Tahoma"/>
      <w:sz w:val="16"/>
      <w:szCs w:val="16"/>
    </w:rPr>
  </w:style>
  <w:style w:type="table" w:styleId="TableGrid">
    <w:name w:val="Table Grid"/>
    <w:basedOn w:val="TableNormal"/>
    <w:uiPriority w:val="59"/>
    <w:rsid w:val="008E48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8E48FE"/>
    <w:rPr>
      <w:b/>
      <w:bCs/>
      <w:smallCaps/>
      <w:spacing w:val="5"/>
    </w:rPr>
  </w:style>
  <w:style w:type="paragraph" w:customStyle="1" w:styleId="ESPH1">
    <w:name w:val="ESP H1"/>
    <w:basedOn w:val="Normal"/>
    <w:next w:val="ESPtext"/>
    <w:link w:val="ESPH1Char"/>
    <w:qFormat/>
    <w:rsid w:val="008E48FE"/>
    <w:pPr>
      <w:keepNext/>
      <w:autoSpaceDE w:val="0"/>
      <w:autoSpaceDN w:val="0"/>
      <w:adjustRightInd w:val="0"/>
      <w:spacing w:after="240"/>
      <w:outlineLvl w:val="0"/>
    </w:pPr>
    <w:rPr>
      <w:rFonts w:ascii="Arial" w:eastAsia="Times New Roman" w:hAnsi="Arial" w:cs="Arial"/>
      <w:b/>
      <w:bCs/>
      <w:caps/>
      <w:color w:val="33339B"/>
      <w:sz w:val="32"/>
      <w:szCs w:val="32"/>
    </w:rPr>
  </w:style>
  <w:style w:type="character" w:styleId="PlaceholderText">
    <w:name w:val="Placeholder Text"/>
    <w:basedOn w:val="DefaultParagraphFont"/>
    <w:uiPriority w:val="99"/>
    <w:semiHidden/>
    <w:rsid w:val="008E48FE"/>
    <w:rPr>
      <w:color w:val="808080"/>
    </w:rPr>
  </w:style>
  <w:style w:type="paragraph" w:customStyle="1" w:styleId="ESPH2">
    <w:name w:val="ESP H2"/>
    <w:basedOn w:val="Normal"/>
    <w:next w:val="ESPtext"/>
    <w:link w:val="ESPH2Char"/>
    <w:qFormat/>
    <w:rsid w:val="008E48FE"/>
    <w:pPr>
      <w:keepNext/>
      <w:spacing w:after="160"/>
      <w:outlineLvl w:val="1"/>
    </w:pPr>
    <w:rPr>
      <w:rFonts w:ascii="Arial" w:hAnsi="Arial"/>
      <w:b/>
      <w:caps/>
      <w:color w:val="33339B"/>
      <w:sz w:val="28"/>
    </w:rPr>
  </w:style>
  <w:style w:type="paragraph" w:customStyle="1" w:styleId="ESPH3">
    <w:name w:val="ESP H3"/>
    <w:basedOn w:val="ESPtext"/>
    <w:next w:val="ESPtext"/>
    <w:link w:val="ESPH3Char"/>
    <w:qFormat/>
    <w:rsid w:val="008E48FE"/>
    <w:pPr>
      <w:keepNext/>
      <w:spacing w:after="160"/>
      <w:outlineLvl w:val="2"/>
    </w:pPr>
    <w:rPr>
      <w:rFonts w:ascii="Arial" w:hAnsi="Arial"/>
      <w:b/>
    </w:rPr>
  </w:style>
  <w:style w:type="character" w:customStyle="1" w:styleId="ESPH3Char">
    <w:name w:val="ESP H3 Char"/>
    <w:basedOn w:val="ESPtextChar"/>
    <w:link w:val="ESPH3"/>
    <w:rsid w:val="008E48FE"/>
    <w:rPr>
      <w:rFonts w:ascii="Arial" w:hAnsi="Arial" w:cs="Times New Roman"/>
      <w:b/>
      <w:sz w:val="24"/>
      <w:szCs w:val="24"/>
    </w:rPr>
  </w:style>
  <w:style w:type="paragraph" w:customStyle="1" w:styleId="ESPH4">
    <w:name w:val="ESP H4"/>
    <w:basedOn w:val="ESPtext"/>
    <w:next w:val="ESPtext"/>
    <w:qFormat/>
    <w:rsid w:val="008E48FE"/>
    <w:pPr>
      <w:keepNext/>
      <w:spacing w:after="160"/>
      <w:outlineLvl w:val="3"/>
    </w:pPr>
    <w:rPr>
      <w:rFonts w:ascii="Arial" w:hAnsi="Arial"/>
      <w:i/>
    </w:rPr>
  </w:style>
  <w:style w:type="paragraph" w:customStyle="1" w:styleId="ESPFigureTableHeadings">
    <w:name w:val="ESP Figure/Table Headings"/>
    <w:basedOn w:val="ESPtext"/>
    <w:next w:val="ESPtext"/>
    <w:qFormat/>
    <w:rsid w:val="008E48FE"/>
    <w:pPr>
      <w:spacing w:after="160"/>
    </w:pPr>
    <w:rPr>
      <w:rFonts w:ascii="Arial" w:hAnsi="Arial"/>
      <w:b/>
      <w:noProof/>
    </w:rPr>
  </w:style>
  <w:style w:type="character" w:styleId="IntenseReference">
    <w:name w:val="Intense Reference"/>
    <w:basedOn w:val="DefaultParagraphFont"/>
    <w:uiPriority w:val="32"/>
    <w:rsid w:val="008E48FE"/>
    <w:rPr>
      <w:b/>
      <w:bCs/>
      <w:smallCaps/>
      <w:color w:val="ED7D31" w:themeColor="accent2"/>
      <w:spacing w:val="5"/>
      <w:u w:val="single"/>
    </w:rPr>
  </w:style>
  <w:style w:type="paragraph" w:styleId="NoSpacing">
    <w:name w:val="No Spacing"/>
    <w:uiPriority w:val="1"/>
    <w:qFormat/>
    <w:rsid w:val="008E48FE"/>
    <w:pPr>
      <w:spacing w:after="0" w:line="240" w:lineRule="auto"/>
    </w:pPr>
    <w:rPr>
      <w:rFonts w:ascii="Times New Roman" w:hAnsi="Times New Roman" w:cs="Times New Roman"/>
      <w:sz w:val="24"/>
      <w:szCs w:val="24"/>
    </w:rPr>
  </w:style>
  <w:style w:type="paragraph" w:customStyle="1" w:styleId="Default">
    <w:name w:val="Default"/>
    <w:link w:val="DefaultChar"/>
    <w:rsid w:val="008E48FE"/>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8E48FE"/>
    <w:rPr>
      <w:rFonts w:ascii="Arial" w:hAnsi="Arial" w:cs="Arial"/>
      <w:color w:val="000000"/>
      <w:sz w:val="24"/>
      <w:szCs w:val="24"/>
    </w:rPr>
  </w:style>
  <w:style w:type="paragraph" w:customStyle="1" w:styleId="ParagraphNoIndent">
    <w:name w:val="ParagraphNoIndent"/>
    <w:rsid w:val="008E48FE"/>
    <w:pPr>
      <w:spacing w:after="0" w:line="240" w:lineRule="auto"/>
    </w:pPr>
    <w:rPr>
      <w:rFonts w:ascii="Times New Roman" w:eastAsia="Times New Roman" w:hAnsi="Times New Roman" w:cs="Times New Roman"/>
      <w:bCs/>
      <w:sz w:val="24"/>
      <w:szCs w:val="24"/>
    </w:rPr>
  </w:style>
  <w:style w:type="character" w:customStyle="1" w:styleId="UnresolvedMention1">
    <w:name w:val="Unresolved Mention1"/>
    <w:basedOn w:val="DefaultParagraphFont"/>
    <w:uiPriority w:val="99"/>
    <w:semiHidden/>
    <w:unhideWhenUsed/>
    <w:rsid w:val="008E48FE"/>
    <w:rPr>
      <w:color w:val="808080"/>
      <w:shd w:val="clear" w:color="auto" w:fill="E6E6E6"/>
    </w:rPr>
  </w:style>
  <w:style w:type="paragraph" w:customStyle="1" w:styleId="Standard">
    <w:name w:val="Standard"/>
    <w:rsid w:val="008E48FE"/>
    <w:pPr>
      <w:suppressAutoHyphens/>
      <w:autoSpaceDN w:val="0"/>
      <w:spacing w:after="0" w:line="240" w:lineRule="auto"/>
      <w:textAlignment w:val="baseline"/>
    </w:pPr>
    <w:rPr>
      <w:rFonts w:ascii="Calibri" w:eastAsia="Linux Libertine G" w:hAnsi="Calibri" w:cs="Linux Libertine G"/>
      <w:sz w:val="24"/>
      <w:szCs w:val="24"/>
      <w:lang w:eastAsia="zh-CN" w:bidi="hi-IN"/>
    </w:rPr>
  </w:style>
  <w:style w:type="paragraph" w:customStyle="1" w:styleId="ESPFigureTableNotes">
    <w:name w:val="ESP Figure/Table Notes"/>
    <w:basedOn w:val="ESPtext"/>
    <w:link w:val="ESPFigureTableNotesChar"/>
    <w:qFormat/>
    <w:rsid w:val="008E48FE"/>
    <w:pPr>
      <w:spacing w:before="20" w:after="40"/>
      <w:contextualSpacing/>
    </w:pPr>
    <w:rPr>
      <w:rFonts w:ascii="Arial" w:hAnsi="Arial"/>
      <w:sz w:val="18"/>
    </w:rPr>
  </w:style>
  <w:style w:type="character" w:customStyle="1" w:styleId="ESPFigureTableNotesChar">
    <w:name w:val="ESP Figure/Table Notes Char"/>
    <w:basedOn w:val="ESPtextChar"/>
    <w:link w:val="ESPFigureTableNotes"/>
    <w:rsid w:val="008E48FE"/>
    <w:rPr>
      <w:rFonts w:ascii="Arial" w:hAnsi="Arial" w:cs="Times New Roman"/>
      <w:sz w:val="18"/>
      <w:szCs w:val="24"/>
    </w:rPr>
  </w:style>
  <w:style w:type="table" w:customStyle="1" w:styleId="TableGrid10">
    <w:name w:val="Table Grid1"/>
    <w:basedOn w:val="TableNormal"/>
    <w:next w:val="TableGrid"/>
    <w:rsid w:val="008E4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E48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E48FE"/>
    <w:pPr>
      <w:tabs>
        <w:tab w:val="left" w:pos="2060"/>
        <w:tab w:val="right" w:leader="dot" w:pos="9350"/>
      </w:tabs>
      <w:spacing w:after="100"/>
      <w:ind w:left="490"/>
    </w:pPr>
  </w:style>
  <w:style w:type="paragraph" w:styleId="TOC2">
    <w:name w:val="toc 2"/>
    <w:basedOn w:val="Normal"/>
    <w:next w:val="Normal"/>
    <w:autoRedefine/>
    <w:uiPriority w:val="39"/>
    <w:unhideWhenUsed/>
    <w:rsid w:val="008E48FE"/>
    <w:pPr>
      <w:tabs>
        <w:tab w:val="right" w:leader="dot" w:pos="9350"/>
      </w:tabs>
      <w:spacing w:after="100"/>
      <w:ind w:left="240"/>
    </w:pPr>
  </w:style>
  <w:style w:type="paragraph" w:styleId="TOC4">
    <w:name w:val="toc 4"/>
    <w:basedOn w:val="Normal"/>
    <w:next w:val="Normal"/>
    <w:autoRedefine/>
    <w:uiPriority w:val="39"/>
    <w:unhideWhenUsed/>
    <w:rsid w:val="008E48FE"/>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E48FE"/>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E48FE"/>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E48FE"/>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E48FE"/>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E48FE"/>
    <w:pPr>
      <w:spacing w:after="100" w:line="259" w:lineRule="auto"/>
      <w:ind w:left="1760"/>
    </w:pPr>
    <w:rPr>
      <w:rFonts w:asciiTheme="minorHAnsi" w:eastAsiaTheme="minorEastAsia" w:hAnsiTheme="minorHAnsi" w:cstheme="minorBidi"/>
      <w:sz w:val="22"/>
      <w:szCs w:val="22"/>
    </w:rPr>
  </w:style>
  <w:style w:type="paragraph" w:styleId="TableofFigures">
    <w:name w:val="table of figures"/>
    <w:basedOn w:val="Normal"/>
    <w:next w:val="Normal"/>
    <w:uiPriority w:val="99"/>
    <w:unhideWhenUsed/>
    <w:rsid w:val="008E48FE"/>
    <w:pPr>
      <w:spacing w:after="100"/>
    </w:pPr>
  </w:style>
  <w:style w:type="paragraph" w:customStyle="1" w:styleId="ESPKeyFindings">
    <w:name w:val="ESP Key Findings"/>
    <w:basedOn w:val="ESPH2"/>
    <w:link w:val="ESPKeyFindingsChar"/>
    <w:rsid w:val="008E48FE"/>
    <w:pPr>
      <w:pBdr>
        <w:top w:val="single" w:sz="4" w:space="1" w:color="A6A6A6" w:themeColor="background1" w:themeShade="A6"/>
        <w:left w:val="single" w:sz="4" w:space="4" w:color="A6A6A6" w:themeColor="background1" w:themeShade="A6"/>
        <w:bottom w:val="single" w:sz="4" w:space="12" w:color="A6A6A6" w:themeColor="background1" w:themeShade="A6"/>
        <w:right w:val="single" w:sz="4" w:space="4" w:color="A6A6A6" w:themeColor="background1" w:themeShade="A6"/>
      </w:pBdr>
      <w:spacing w:after="40"/>
    </w:pPr>
    <w:rPr>
      <w:rFonts w:ascii="Arial Bold" w:hAnsi="Arial Bold"/>
      <w:caps w:val="0"/>
      <w:color w:val="auto"/>
      <w:sz w:val="24"/>
    </w:rPr>
  </w:style>
  <w:style w:type="character" w:customStyle="1" w:styleId="ESPKeyFindingsChar">
    <w:name w:val="ESP Key Findings Char"/>
    <w:basedOn w:val="ESPH3Char"/>
    <w:link w:val="ESPKeyFindings"/>
    <w:rsid w:val="008E48FE"/>
    <w:rPr>
      <w:rFonts w:ascii="Arial Bold" w:hAnsi="Arial Bold" w:cs="Times New Roman"/>
      <w:b/>
      <w:sz w:val="24"/>
      <w:szCs w:val="24"/>
    </w:rPr>
  </w:style>
  <w:style w:type="paragraph" w:customStyle="1" w:styleId="ESPCreditsL2">
    <w:name w:val="ESP Credits L2"/>
    <w:basedOn w:val="Normal"/>
    <w:link w:val="ESPCreditsL2Char"/>
    <w:rsid w:val="008E48FE"/>
    <w:pPr>
      <w:autoSpaceDE w:val="0"/>
      <w:autoSpaceDN w:val="0"/>
      <w:adjustRightInd w:val="0"/>
      <w:spacing w:after="240"/>
      <w:ind w:left="475"/>
      <w:contextualSpacing/>
      <w:outlineLvl w:val="0"/>
    </w:pPr>
    <w:rPr>
      <w:rFonts w:ascii="Arial" w:eastAsia="Times New Roman" w:hAnsi="Arial" w:cs="Arial"/>
    </w:rPr>
  </w:style>
  <w:style w:type="paragraph" w:customStyle="1" w:styleId="titlepagedate">
    <w:name w:val="title page date"/>
    <w:basedOn w:val="Normal"/>
    <w:uiPriority w:val="99"/>
    <w:rsid w:val="008E48FE"/>
    <w:pPr>
      <w:autoSpaceDE w:val="0"/>
      <w:autoSpaceDN w:val="0"/>
      <w:adjustRightInd w:val="0"/>
      <w:spacing w:line="288" w:lineRule="auto"/>
      <w:jc w:val="both"/>
      <w:textAlignment w:val="center"/>
    </w:pPr>
    <w:rPr>
      <w:rFonts w:ascii="Myriad Pro" w:hAnsi="Myriad Pro" w:cs="Myriad Pro"/>
      <w:color w:val="FFFFFF"/>
      <w:sz w:val="40"/>
      <w:szCs w:val="40"/>
    </w:rPr>
  </w:style>
  <w:style w:type="paragraph" w:customStyle="1" w:styleId="BasicParagraph">
    <w:name w:val="[Basic Paragraph]"/>
    <w:basedOn w:val="Normal"/>
    <w:uiPriority w:val="99"/>
    <w:rsid w:val="008E48FE"/>
    <w:pPr>
      <w:autoSpaceDE w:val="0"/>
      <w:autoSpaceDN w:val="0"/>
      <w:adjustRightInd w:val="0"/>
      <w:spacing w:line="288" w:lineRule="auto"/>
      <w:textAlignment w:val="center"/>
    </w:pPr>
    <w:rPr>
      <w:color w:val="000000"/>
    </w:rPr>
  </w:style>
  <w:style w:type="character" w:customStyle="1" w:styleId="ESPCreditsL2Char">
    <w:name w:val="ESP Credits L2 Char"/>
    <w:basedOn w:val="DefaultParagraphFont"/>
    <w:link w:val="ESPCreditsL2"/>
    <w:rsid w:val="008E48FE"/>
    <w:rPr>
      <w:rFonts w:ascii="Arial" w:eastAsia="Times New Roman" w:hAnsi="Arial" w:cs="Arial"/>
      <w:sz w:val="24"/>
      <w:szCs w:val="24"/>
    </w:rPr>
  </w:style>
  <w:style w:type="paragraph" w:styleId="ListParagraph">
    <w:name w:val="List Paragraph"/>
    <w:basedOn w:val="Normal"/>
    <w:link w:val="ListParagraphChar"/>
    <w:uiPriority w:val="34"/>
    <w:qFormat/>
    <w:rsid w:val="008E48FE"/>
    <w:pPr>
      <w:ind w:left="720"/>
      <w:contextualSpacing/>
    </w:pPr>
  </w:style>
  <w:style w:type="paragraph" w:customStyle="1" w:styleId="ESPFigureTableFootnotes">
    <w:name w:val="ESP Figure/Table Footnotes"/>
    <w:basedOn w:val="ESPtext"/>
    <w:link w:val="ESPFigureTableFootnotesChar"/>
    <w:qFormat/>
    <w:rsid w:val="008E48FE"/>
    <w:pPr>
      <w:spacing w:after="180"/>
      <w:contextualSpacing/>
    </w:pPr>
  </w:style>
  <w:style w:type="character" w:customStyle="1" w:styleId="ESPFigureTableFootnotesChar">
    <w:name w:val="ESP Figure/Table Footnotes Char"/>
    <w:basedOn w:val="ESPtextChar"/>
    <w:link w:val="ESPFigureTableFootnotes"/>
    <w:rsid w:val="008E48FE"/>
    <w:rPr>
      <w:rFonts w:ascii="Times New Roman" w:hAnsi="Times New Roman" w:cs="Times New Roman"/>
      <w:sz w:val="24"/>
      <w:szCs w:val="24"/>
    </w:rPr>
  </w:style>
  <w:style w:type="character" w:customStyle="1" w:styleId="ESPH1Char">
    <w:name w:val="ESP H1 Char"/>
    <w:link w:val="ESPH1"/>
    <w:rsid w:val="008E48FE"/>
    <w:rPr>
      <w:rFonts w:ascii="Arial" w:eastAsia="Times New Roman" w:hAnsi="Arial" w:cs="Arial"/>
      <w:b/>
      <w:bCs/>
      <w:caps/>
      <w:color w:val="33339B"/>
      <w:sz w:val="32"/>
      <w:szCs w:val="32"/>
    </w:rPr>
  </w:style>
  <w:style w:type="paragraph" w:styleId="Bibliography">
    <w:name w:val="Bibliography"/>
    <w:basedOn w:val="Normal"/>
    <w:next w:val="Normal"/>
    <w:uiPriority w:val="37"/>
    <w:semiHidden/>
    <w:unhideWhenUsed/>
    <w:rsid w:val="008E48FE"/>
  </w:style>
  <w:style w:type="character" w:customStyle="1" w:styleId="ESPH2Char">
    <w:name w:val="ESP H2 Char"/>
    <w:basedOn w:val="DefaultParagraphFont"/>
    <w:link w:val="ESPH2"/>
    <w:locked/>
    <w:rsid w:val="008E48FE"/>
    <w:rPr>
      <w:rFonts w:ascii="Arial" w:hAnsi="Arial" w:cs="Times New Roman"/>
      <w:b/>
      <w:caps/>
      <w:color w:val="33339B"/>
      <w:sz w:val="28"/>
      <w:szCs w:val="24"/>
    </w:rPr>
  </w:style>
  <w:style w:type="paragraph" w:styleId="Revision">
    <w:name w:val="Revision"/>
    <w:hidden/>
    <w:uiPriority w:val="99"/>
    <w:semiHidden/>
    <w:rsid w:val="008E48FE"/>
    <w:pPr>
      <w:spacing w:after="0" w:line="240" w:lineRule="auto"/>
    </w:pPr>
    <w:rPr>
      <w:rFonts w:ascii="Times New Roman" w:hAnsi="Times New Roman" w:cs="Times New Roman"/>
      <w:sz w:val="24"/>
      <w:szCs w:val="24"/>
    </w:rPr>
  </w:style>
  <w:style w:type="table" w:customStyle="1" w:styleId="TableGrid3">
    <w:name w:val="Table Grid3"/>
    <w:basedOn w:val="TableNormal"/>
    <w:next w:val="TableGrid"/>
    <w:uiPriority w:val="59"/>
    <w:rsid w:val="008E4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ph30">
    <w:name w:val="esph3"/>
    <w:basedOn w:val="Normal"/>
    <w:rsid w:val="008E48FE"/>
    <w:rPr>
      <w:rFonts w:ascii="Calibri" w:hAnsi="Calibri" w:cs="Calibri"/>
      <w:sz w:val="22"/>
      <w:szCs w:val="22"/>
    </w:rPr>
  </w:style>
  <w:style w:type="character" w:customStyle="1" w:styleId="contentpasted0">
    <w:name w:val="contentpasted0"/>
    <w:basedOn w:val="DefaultParagraphFont"/>
    <w:rsid w:val="008E48FE"/>
  </w:style>
  <w:style w:type="paragraph" w:customStyle="1" w:styleId="EndNoteBibliographyTitle">
    <w:name w:val="EndNote Bibliography Title"/>
    <w:basedOn w:val="Normal"/>
    <w:link w:val="EndNoteBibliographyTitleChar"/>
    <w:rsid w:val="008E48FE"/>
    <w:pPr>
      <w:jc w:val="center"/>
    </w:pPr>
    <w:rPr>
      <w:noProof/>
    </w:rPr>
  </w:style>
  <w:style w:type="character" w:customStyle="1" w:styleId="EndNoteBibliographyTitleChar">
    <w:name w:val="EndNote Bibliography Title Char"/>
    <w:basedOn w:val="DefaultParagraphFont"/>
    <w:link w:val="EndNoteBibliographyTitle"/>
    <w:rsid w:val="008E48FE"/>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8E48FE"/>
    <w:rPr>
      <w:noProof/>
    </w:rPr>
  </w:style>
  <w:style w:type="character" w:customStyle="1" w:styleId="EndNoteBibliographyChar">
    <w:name w:val="EndNote Bibliography Char"/>
    <w:basedOn w:val="DefaultParagraphFont"/>
    <w:link w:val="EndNoteBibliography"/>
    <w:rsid w:val="008E48FE"/>
    <w:rPr>
      <w:rFonts w:ascii="Times New Roman" w:hAnsi="Times New Roman" w:cs="Times New Roman"/>
      <w:noProof/>
      <w:sz w:val="24"/>
      <w:szCs w:val="24"/>
    </w:rPr>
  </w:style>
  <w:style w:type="character" w:customStyle="1" w:styleId="UnresolvedMention2">
    <w:name w:val="Unresolved Mention2"/>
    <w:basedOn w:val="DefaultParagraphFont"/>
    <w:uiPriority w:val="99"/>
    <w:semiHidden/>
    <w:unhideWhenUsed/>
    <w:rsid w:val="008E48FE"/>
    <w:rPr>
      <w:color w:val="605E5C"/>
      <w:shd w:val="clear" w:color="auto" w:fill="E1DFDD"/>
    </w:rPr>
  </w:style>
  <w:style w:type="paragraph" w:customStyle="1" w:styleId="xmsonormal">
    <w:name w:val="x_msonormal"/>
    <w:basedOn w:val="Normal"/>
    <w:rsid w:val="004F1769"/>
    <w:rPr>
      <w:rFonts w:ascii="Calibri" w:hAnsi="Calibri" w:cs="Calibri"/>
      <w:sz w:val="22"/>
      <w:szCs w:val="22"/>
    </w:rPr>
  </w:style>
  <w:style w:type="character" w:customStyle="1" w:styleId="ListParagraphChar">
    <w:name w:val="List Paragraph Char"/>
    <w:basedOn w:val="DefaultParagraphFont"/>
    <w:link w:val="ListParagraph"/>
    <w:uiPriority w:val="34"/>
    <w:rsid w:val="004F1769"/>
    <w:rPr>
      <w:rFonts w:ascii="Times New Roman" w:hAnsi="Times New Roman" w:cs="Times New Roman"/>
      <w:sz w:val="24"/>
      <w:szCs w:val="24"/>
    </w:rPr>
  </w:style>
  <w:style w:type="character" w:customStyle="1" w:styleId="markzl31sg1w8">
    <w:name w:val="markzl31sg1w8"/>
    <w:basedOn w:val="DefaultParagraphFont"/>
    <w:rsid w:val="004F1769"/>
  </w:style>
  <w:style w:type="character" w:customStyle="1" w:styleId="markpskli46dk">
    <w:name w:val="markpskli46dk"/>
    <w:basedOn w:val="DefaultParagraphFont"/>
    <w:rsid w:val="004F1769"/>
  </w:style>
  <w:style w:type="character" w:customStyle="1" w:styleId="marktkketa1sf">
    <w:name w:val="marktkketa1sf"/>
    <w:basedOn w:val="DefaultParagraphFont"/>
    <w:rsid w:val="004F1769"/>
  </w:style>
  <w:style w:type="character" w:customStyle="1" w:styleId="markjm4nm70pv">
    <w:name w:val="markjm4nm70pv"/>
    <w:basedOn w:val="DefaultParagraphFont"/>
    <w:rsid w:val="004F1769"/>
  </w:style>
  <w:style w:type="character" w:customStyle="1" w:styleId="mark6967aavx3">
    <w:name w:val="mark6967aavx3"/>
    <w:basedOn w:val="DefaultParagraphFont"/>
    <w:rsid w:val="004F1769"/>
  </w:style>
  <w:style w:type="character" w:customStyle="1" w:styleId="markuvs49r2a6">
    <w:name w:val="markuvs49r2a6"/>
    <w:basedOn w:val="DefaultParagraphFont"/>
    <w:rsid w:val="004F1769"/>
  </w:style>
  <w:style w:type="character" w:styleId="UnresolvedMention">
    <w:name w:val="Unresolved Mention"/>
    <w:basedOn w:val="DefaultParagraphFont"/>
    <w:uiPriority w:val="99"/>
    <w:semiHidden/>
    <w:unhideWhenUsed/>
    <w:rsid w:val="004F1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21</Pages>
  <Words>7071</Words>
  <Characters>40310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Begashaw, Meron M. (she/her/hers)</dc:creator>
  <cp:keywords/>
  <dc:description/>
  <cp:lastModifiedBy>Begashaw, Meron M. (she/her/hers)</cp:lastModifiedBy>
  <cp:revision>3</cp:revision>
  <dcterms:created xsi:type="dcterms:W3CDTF">2023-04-07T22:06:00Z</dcterms:created>
  <dcterms:modified xsi:type="dcterms:W3CDTF">2023-04-07T22:59:00Z</dcterms:modified>
</cp:coreProperties>
</file>