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D289BA" w14:textId="558B95EB" w:rsidR="00F778E2" w:rsidRPr="006A6CBA" w:rsidRDefault="00EF4617" w:rsidP="00C539A0">
      <w:pPr>
        <w:rPr>
          <w:b/>
          <w:sz w:val="20"/>
          <w:szCs w:val="20"/>
        </w:rPr>
      </w:pPr>
      <w:r>
        <w:rPr>
          <w:b/>
          <w:sz w:val="20"/>
          <w:szCs w:val="20"/>
        </w:rPr>
        <w:t xml:space="preserve">Additional File </w:t>
      </w:r>
      <w:r w:rsidR="0010677B">
        <w:rPr>
          <w:b/>
          <w:sz w:val="20"/>
          <w:szCs w:val="20"/>
        </w:rPr>
        <w:t>5</w:t>
      </w:r>
      <w:r>
        <w:rPr>
          <w:b/>
          <w:sz w:val="20"/>
          <w:szCs w:val="20"/>
        </w:rPr>
        <w:t xml:space="preserve">: </w:t>
      </w:r>
      <w:r w:rsidR="00786915" w:rsidRPr="00786915">
        <w:rPr>
          <w:b/>
          <w:sz w:val="20"/>
          <w:szCs w:val="20"/>
        </w:rPr>
        <w:t>Evidence Profile</w:t>
      </w:r>
      <w:r>
        <w:rPr>
          <w:b/>
          <w:sz w:val="20"/>
          <w:szCs w:val="20"/>
        </w:rPr>
        <w:t xml:space="preserve"> - GRADE </w:t>
      </w:r>
      <w:proofErr w:type="spellStart"/>
      <w:r>
        <w:rPr>
          <w:b/>
          <w:sz w:val="20"/>
          <w:szCs w:val="20"/>
        </w:rPr>
        <w:t>CERQual</w:t>
      </w:r>
      <w:proofErr w:type="spellEnd"/>
    </w:p>
    <w:tbl>
      <w:tblPr>
        <w:tblStyle w:val="TableGrid"/>
        <w:tblW w:w="0" w:type="auto"/>
        <w:tblLook w:val="04A0" w:firstRow="1" w:lastRow="0" w:firstColumn="1" w:lastColumn="0" w:noHBand="0" w:noVBand="1"/>
      </w:tblPr>
      <w:tblGrid>
        <w:gridCol w:w="6337"/>
        <w:gridCol w:w="1262"/>
        <w:gridCol w:w="1523"/>
        <w:gridCol w:w="1312"/>
        <w:gridCol w:w="1669"/>
        <w:gridCol w:w="1416"/>
        <w:gridCol w:w="1149"/>
      </w:tblGrid>
      <w:tr w:rsidR="005A68F1" w:rsidRPr="00C153CD" w14:paraId="326191F2" w14:textId="77777777" w:rsidTr="004F4E69">
        <w:tc>
          <w:tcPr>
            <w:tcW w:w="6337" w:type="dxa"/>
            <w:shd w:val="clear" w:color="auto" w:fill="FFF2CC" w:themeFill="accent4" w:themeFillTint="33"/>
          </w:tcPr>
          <w:p w14:paraId="08A2FA18" w14:textId="77779C17" w:rsidR="00F778E2" w:rsidRPr="00F778E2" w:rsidRDefault="00F778E2" w:rsidP="00C153CD">
            <w:pPr>
              <w:rPr>
                <w:rFonts w:cstheme="minorHAnsi"/>
                <w:b/>
                <w:bCs/>
                <w:sz w:val="20"/>
                <w:szCs w:val="20"/>
              </w:rPr>
            </w:pPr>
            <w:bookmarkStart w:id="0" w:name="_Hlk95125210"/>
            <w:r w:rsidRPr="00F778E2">
              <w:rPr>
                <w:rFonts w:cstheme="minorHAnsi"/>
                <w:b/>
                <w:bCs/>
                <w:sz w:val="20"/>
                <w:szCs w:val="20"/>
              </w:rPr>
              <w:t xml:space="preserve">Finding </w:t>
            </w:r>
          </w:p>
        </w:tc>
        <w:tc>
          <w:tcPr>
            <w:tcW w:w="1262" w:type="dxa"/>
            <w:shd w:val="clear" w:color="auto" w:fill="FFF2CC" w:themeFill="accent4" w:themeFillTint="33"/>
          </w:tcPr>
          <w:p w14:paraId="6F6130ED" w14:textId="5A4DFCFF" w:rsidR="00F778E2" w:rsidRPr="00C153CD" w:rsidRDefault="00F778E2" w:rsidP="00C153CD">
            <w:pPr>
              <w:rPr>
                <w:rFonts w:cstheme="minorHAnsi"/>
                <w:sz w:val="20"/>
                <w:szCs w:val="20"/>
              </w:rPr>
            </w:pPr>
            <w:r w:rsidRPr="00C153CD">
              <w:rPr>
                <w:rFonts w:cstheme="minorHAnsi"/>
                <w:b/>
                <w:sz w:val="20"/>
                <w:szCs w:val="20"/>
              </w:rPr>
              <w:t>Contributing records</w:t>
            </w:r>
          </w:p>
        </w:tc>
        <w:tc>
          <w:tcPr>
            <w:tcW w:w="1523" w:type="dxa"/>
            <w:shd w:val="clear" w:color="auto" w:fill="FFF2CC" w:themeFill="accent4" w:themeFillTint="33"/>
          </w:tcPr>
          <w:p w14:paraId="7E9ED580" w14:textId="230E8249" w:rsidR="00F778E2" w:rsidRPr="00C153CD" w:rsidRDefault="00F778E2" w:rsidP="00C153CD">
            <w:pPr>
              <w:rPr>
                <w:rFonts w:cstheme="minorHAnsi"/>
                <w:b/>
                <w:sz w:val="20"/>
                <w:szCs w:val="20"/>
              </w:rPr>
            </w:pPr>
            <w:r w:rsidRPr="00C153CD">
              <w:rPr>
                <w:rFonts w:cstheme="minorHAnsi"/>
                <w:b/>
                <w:sz w:val="20"/>
                <w:szCs w:val="20"/>
              </w:rPr>
              <w:t>Methodological limitations</w:t>
            </w:r>
          </w:p>
        </w:tc>
        <w:tc>
          <w:tcPr>
            <w:tcW w:w="1312" w:type="dxa"/>
            <w:shd w:val="clear" w:color="auto" w:fill="FFF2CC" w:themeFill="accent4" w:themeFillTint="33"/>
          </w:tcPr>
          <w:p w14:paraId="2E7194CD" w14:textId="7EA8EF86" w:rsidR="00F778E2" w:rsidRPr="00C153CD" w:rsidRDefault="00F778E2" w:rsidP="00C153CD">
            <w:pPr>
              <w:rPr>
                <w:rFonts w:cstheme="minorHAnsi"/>
                <w:b/>
                <w:sz w:val="20"/>
                <w:szCs w:val="20"/>
              </w:rPr>
            </w:pPr>
            <w:r w:rsidRPr="00C153CD">
              <w:rPr>
                <w:rFonts w:cstheme="minorHAnsi"/>
                <w:b/>
                <w:sz w:val="20"/>
                <w:szCs w:val="20"/>
              </w:rPr>
              <w:t>Coherence</w:t>
            </w:r>
          </w:p>
        </w:tc>
        <w:tc>
          <w:tcPr>
            <w:tcW w:w="1669" w:type="dxa"/>
            <w:shd w:val="clear" w:color="auto" w:fill="FFF2CC" w:themeFill="accent4" w:themeFillTint="33"/>
          </w:tcPr>
          <w:p w14:paraId="56663558" w14:textId="31F9F30C" w:rsidR="00F778E2" w:rsidRPr="00C153CD" w:rsidRDefault="00F778E2" w:rsidP="00C153CD">
            <w:pPr>
              <w:rPr>
                <w:rFonts w:cstheme="minorHAnsi"/>
                <w:b/>
                <w:bCs/>
                <w:sz w:val="20"/>
                <w:szCs w:val="20"/>
              </w:rPr>
            </w:pPr>
            <w:r w:rsidRPr="00C153CD">
              <w:rPr>
                <w:rFonts w:cstheme="minorHAnsi"/>
                <w:b/>
                <w:sz w:val="20"/>
                <w:szCs w:val="20"/>
              </w:rPr>
              <w:t>Adequacy</w:t>
            </w:r>
          </w:p>
        </w:tc>
        <w:tc>
          <w:tcPr>
            <w:tcW w:w="1416" w:type="dxa"/>
            <w:shd w:val="clear" w:color="auto" w:fill="FFF2CC" w:themeFill="accent4" w:themeFillTint="33"/>
          </w:tcPr>
          <w:p w14:paraId="2A1945A4" w14:textId="2FE8013A" w:rsidR="00F778E2" w:rsidRPr="00C153CD" w:rsidRDefault="00F778E2" w:rsidP="00C153CD">
            <w:pPr>
              <w:rPr>
                <w:rFonts w:cstheme="minorHAnsi"/>
                <w:b/>
                <w:bCs/>
                <w:sz w:val="20"/>
                <w:szCs w:val="20"/>
              </w:rPr>
            </w:pPr>
            <w:r w:rsidRPr="00C153CD">
              <w:rPr>
                <w:rFonts w:cstheme="minorHAnsi"/>
                <w:b/>
                <w:sz w:val="20"/>
                <w:szCs w:val="20"/>
              </w:rPr>
              <w:t>Relevance</w:t>
            </w:r>
          </w:p>
        </w:tc>
        <w:tc>
          <w:tcPr>
            <w:tcW w:w="1149" w:type="dxa"/>
            <w:shd w:val="clear" w:color="auto" w:fill="FFF2CC" w:themeFill="accent4" w:themeFillTint="33"/>
          </w:tcPr>
          <w:p w14:paraId="269161CC" w14:textId="3AEABAC0" w:rsidR="00F778E2" w:rsidRPr="00C153CD" w:rsidRDefault="00F778E2" w:rsidP="00C153CD">
            <w:pPr>
              <w:rPr>
                <w:rFonts w:cstheme="minorHAnsi"/>
                <w:b/>
                <w:sz w:val="20"/>
                <w:szCs w:val="20"/>
              </w:rPr>
            </w:pPr>
            <w:r>
              <w:rPr>
                <w:rFonts w:cstheme="minorHAnsi"/>
                <w:b/>
                <w:sz w:val="20"/>
                <w:szCs w:val="20"/>
              </w:rPr>
              <w:t xml:space="preserve">Overall Confidence </w:t>
            </w:r>
          </w:p>
        </w:tc>
      </w:tr>
      <w:tr w:rsidR="00F778E2" w:rsidRPr="00C153CD" w14:paraId="672AECE2" w14:textId="77777777" w:rsidTr="00FB7B21">
        <w:tc>
          <w:tcPr>
            <w:tcW w:w="14668" w:type="dxa"/>
            <w:gridSpan w:val="7"/>
            <w:shd w:val="clear" w:color="auto" w:fill="BDD6EE" w:themeFill="accent1" w:themeFillTint="66"/>
          </w:tcPr>
          <w:p w14:paraId="5C8D7F4F" w14:textId="77777777" w:rsidR="00B0556B" w:rsidRDefault="00B0556B" w:rsidP="00F778E2">
            <w:pPr>
              <w:jc w:val="center"/>
              <w:rPr>
                <w:rFonts w:cstheme="minorHAnsi"/>
                <w:b/>
                <w:sz w:val="20"/>
                <w:szCs w:val="20"/>
              </w:rPr>
            </w:pPr>
          </w:p>
          <w:p w14:paraId="5E831E36" w14:textId="6EBBD064" w:rsidR="00F778E2" w:rsidRPr="00AD4933" w:rsidRDefault="00AD4933" w:rsidP="00FB7B21">
            <w:pPr>
              <w:spacing w:line="276" w:lineRule="auto"/>
              <w:contextualSpacing/>
              <w:jc w:val="center"/>
              <w:rPr>
                <w:rFonts w:ascii="Times New Roman" w:eastAsia="Aptos" w:hAnsi="Times New Roman" w:cs="Times New Roman"/>
                <w:b/>
                <w:bCs/>
                <w:kern w:val="2"/>
                <w:sz w:val="24"/>
                <w:szCs w:val="24"/>
                <w:lang w:val="en-AU"/>
                <w14:ligatures w14:val="standardContextual"/>
              </w:rPr>
            </w:pPr>
            <w:r w:rsidRPr="00AD4933">
              <w:rPr>
                <w:rFonts w:ascii="Times New Roman" w:eastAsia="Aptos" w:hAnsi="Times New Roman" w:cs="Times New Roman"/>
                <w:b/>
                <w:bCs/>
                <w:kern w:val="2"/>
                <w:sz w:val="24"/>
                <w:szCs w:val="24"/>
                <w:lang w:val="en-AU"/>
                <w14:ligatures w14:val="standardContextual"/>
              </w:rPr>
              <w:t>Analytical theme</w:t>
            </w:r>
            <w:r>
              <w:rPr>
                <w:rFonts w:ascii="Times New Roman" w:eastAsia="Aptos" w:hAnsi="Times New Roman" w:cs="Times New Roman"/>
                <w:b/>
                <w:bCs/>
                <w:kern w:val="2"/>
                <w:sz w:val="24"/>
                <w:szCs w:val="24"/>
                <w:lang w:val="en-AU"/>
                <w14:ligatures w14:val="standardContextual"/>
              </w:rPr>
              <w:t xml:space="preserve"> 1</w:t>
            </w:r>
            <w:r w:rsidRPr="00AD4933">
              <w:rPr>
                <w:rFonts w:ascii="Times New Roman" w:eastAsia="Aptos" w:hAnsi="Times New Roman" w:cs="Times New Roman"/>
                <w:b/>
                <w:bCs/>
                <w:kern w:val="2"/>
                <w:sz w:val="24"/>
                <w:szCs w:val="24"/>
                <w:lang w:val="en-AU"/>
                <w14:ligatures w14:val="standardContextual"/>
              </w:rPr>
              <w:t>: Approachability and ability to perceive</w:t>
            </w:r>
          </w:p>
        </w:tc>
      </w:tr>
      <w:tr w:rsidR="00592208" w:rsidRPr="00592208" w14:paraId="7098C22B" w14:textId="77777777" w:rsidTr="004F4E69">
        <w:tc>
          <w:tcPr>
            <w:tcW w:w="6337" w:type="dxa"/>
          </w:tcPr>
          <w:p w14:paraId="29803A54" w14:textId="39E01A07" w:rsidR="00FB7B21" w:rsidRPr="00592208" w:rsidRDefault="00FB7B21" w:rsidP="00FB7B21">
            <w:pPr>
              <w:rPr>
                <w:rFonts w:cstheme="minorHAnsi"/>
                <w:sz w:val="20"/>
                <w:szCs w:val="20"/>
              </w:rPr>
            </w:pPr>
            <w:r w:rsidRPr="00592208">
              <w:rPr>
                <w:rFonts w:ascii="Times New Roman" w:eastAsia="Aptos" w:hAnsi="Times New Roman" w:cs="Times New Roman"/>
                <w:b/>
                <w:bCs/>
                <w:sz w:val="24"/>
                <w:szCs w:val="24"/>
              </w:rPr>
              <w:t>Finding 1:</w:t>
            </w:r>
            <w:r w:rsidRPr="00592208">
              <w:rPr>
                <w:rFonts w:ascii="Times New Roman" w:eastAsia="Aptos" w:hAnsi="Times New Roman" w:cs="Times New Roman"/>
                <w:sz w:val="24"/>
                <w:szCs w:val="24"/>
              </w:rPr>
              <w:t xml:space="preserve"> African-born women living in Australia lack awareness about the available maternity care options due to a shortage of information. </w:t>
            </w:r>
          </w:p>
        </w:tc>
        <w:tc>
          <w:tcPr>
            <w:tcW w:w="1262" w:type="dxa"/>
          </w:tcPr>
          <w:p w14:paraId="65535FDF" w14:textId="77777777" w:rsidR="00FB7B21" w:rsidRPr="00592208" w:rsidRDefault="00FB7B21" w:rsidP="00FB7B21">
            <w:pPr>
              <w:spacing w:line="276" w:lineRule="auto"/>
              <w:rPr>
                <w:rFonts w:ascii="Times New Roman" w:eastAsia="Aptos" w:hAnsi="Times New Roman" w:cs="Times New Roman"/>
                <w:sz w:val="24"/>
                <w:szCs w:val="24"/>
              </w:rPr>
            </w:pPr>
          </w:p>
          <w:p w14:paraId="374A6A9A" w14:textId="405179E8" w:rsidR="00FB7B21" w:rsidRPr="00592208" w:rsidRDefault="00FB7B21" w:rsidP="00FB7B21">
            <w:pPr>
              <w:rPr>
                <w:rFonts w:cstheme="minorHAnsi"/>
                <w:sz w:val="20"/>
                <w:szCs w:val="20"/>
              </w:rPr>
            </w:pP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&lt;EndNote&gt;&lt;Cite&gt;&lt;Author&gt;Mohale&lt;/Author&gt;&lt;Year&gt;2017&lt;/Year&gt;&lt;RecNum&gt;42&lt;/RecNum&gt;&lt;DisplayText&gt;[47, 50]&lt;/DisplayText&gt;&lt;record&gt;&lt;rec-number&gt;42&lt;/rec-number&gt;&lt;foreign-keys&gt;&lt;key app="EN" db-id="dpw95avfarw2pce5vxo59ptftrp2f20d5fz0" timestamp="1718842500"&gt;42&lt;/key&gt;&lt;/foreign-keys&gt;&lt;ref-type name="Journal Article"&gt;17&lt;/ref-type&gt;&lt;contributors&gt;&lt;authors&gt;&lt;author&gt;Mohale, Hlengiwe&lt;/author&gt;&lt;author&gt;Sweet, Linda&lt;/author&gt;&lt;author&gt;Graham, Kristen&lt;/author&gt;&lt;/authors&gt;&lt;/contributors&gt;&lt;titles&gt;&lt;title&gt;Maternity health care: the experiences of sub-Saharan African women in sub-Saharan Africa and Australia&lt;/title&gt;&lt;secondary-title&gt;Women and Birth&lt;/secondary-title&gt;&lt;/titles&gt;&lt;periodical&gt;&lt;full-title&gt;Women and birth&lt;/full-title&gt;&lt;/periodical&gt;&lt;pages&gt;298-307&lt;/pages&gt;&lt;volume&gt;30&lt;/volume&gt;&lt;number&gt;4&lt;/number&gt;&lt;dates&gt;&lt;year&gt;2017&lt;/year&gt;&lt;/dates&gt;&lt;isbn&gt;1871-5192&lt;/isbn&gt;&lt;urls&gt;&lt;/urls&gt;&lt;/record&gt;&lt;/Cite&gt;&lt;Cite&gt;&lt;Author&gt;Tyler&lt;/Author&gt;&lt;Year&gt;2014&lt;/Year&gt;&lt;RecNum&gt;99&lt;/RecNum&gt;&lt;record&gt;&lt;rec-number&gt;99&lt;/rec-number&gt;&lt;foreign-keys&gt;&lt;key app="EN" db-id="dpw95avfarw2pce5vxo59ptftrp2f20d5fz0" timestamp="1719486693"&gt;99&lt;/key&gt;&lt;/foreign-keys&gt;&lt;ref-type name="Journal Article"&gt;17&lt;/ref-type&gt;&lt;contributors&gt;&lt;authors&gt;&lt;author&gt;Tyler, Lee&lt;/author&gt;&lt;author&gt;Kirby, Rosemarie&lt;/author&gt;&lt;author&gt;Rogers, Cath&lt;/author&gt;&lt;/authors&gt;&lt;/contributors&gt;&lt;titles&gt;&lt;title&gt;Infant feeding practices among Sudanese women now living in regional south east Queensland, Australia&lt;/title&gt;&lt;secondary-title&gt;Breastfeeding Review&lt;/secondary-title&gt;&lt;/titles&gt;&lt;periodical&gt;&lt;full-title&gt;Breastfeeding Review&lt;/full-title&gt;&lt;/periodical&gt;&lt;pages&gt;13-19&lt;/pages&gt;&lt;volume&gt;22&lt;/volume&gt;&lt;number&gt;3&lt;/number&gt;&lt;dates&gt;&lt;year&gt;2014&lt;/year&gt;&lt;/dates&gt;&lt;isbn&gt;0729-2759&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[47, 50]</w:t>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sz w:val="24"/>
                <w:szCs w:val="24"/>
              </w:rPr>
              <w:t xml:space="preserve"> </w:t>
            </w: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&lt;EndNote&gt;&lt;Cite&gt;&lt;Author&gt;Benza&lt;/Author&gt;&lt;Year&gt;2017&lt;/Year&gt;&lt;RecNum&gt;98&lt;/RecNum&gt;&lt;DisplayText&gt;[40, 42]&lt;/DisplayText&gt;&lt;record&gt;&lt;rec-number&gt;98&lt;/rec-number&gt;&lt;foreign-keys&gt;&lt;key app="EN" db-id="dpw95avfarw2pce5vxo59ptftrp2f20d5fz0" timestamp="1719486693"&gt;98&lt;/key&gt;&lt;/foreign-keys&gt;&lt;ref-type name="Journal Article"&gt;17&lt;/ref-type&gt;&lt;contributors&gt;&lt;authors&gt;&lt;author&gt;Benza, Sandra&lt;/author&gt;&lt;author&gt;Liamputtong, Pranee&lt;/author&gt;&lt;/authors&gt;&lt;/contributors&gt;&lt;titles&gt;&lt;title&gt;Becoming an ‘Amai’: Meanings and experiences of motherhood amongst Zimbabwean women living in Melbourne, Australia&lt;/title&gt;&lt;secondary-title&gt;Midwifery&lt;/secondary-title&gt;&lt;/titles&gt;&lt;periodical&gt;&lt;full-title&gt;Midwifery&lt;/full-title&gt;&lt;/periodical&gt;&lt;pages&gt;72-78&lt;/pages&gt;&lt;volume&gt;45&lt;/volume&gt;&lt;dates&gt;&lt;year&gt;2017&lt;/year&gt;&lt;/dates&gt;&lt;isbn&gt;0266-6138&lt;/isbn&gt;&lt;urls&gt;&lt;/urls&gt;&lt;/record&gt;&lt;/Cite&gt;&lt;Cite&gt;&lt;Author&gt;Carolan&lt;/Author&gt;&lt;Year&gt;2010&lt;/Year&gt;&lt;RecNum&gt;34&lt;/RecNum&gt;&lt;record&gt;&lt;rec-number&gt;34&lt;/rec-number&gt;&lt;foreign-keys&gt;&lt;key app="EN" db-id="dpw95avfarw2pce5vxo59ptftrp2f20d5fz0" timestamp="1718842499"&gt;34&lt;/key&gt;&lt;/foreign-keys&gt;&lt;ref-type name="Journal Article"&gt;17&lt;/ref-type&gt;&lt;contributors&gt;&lt;authors&gt;&lt;author&gt;Carolan, Mary&lt;/author&gt;&lt;author&gt;Cassar, Loris&lt;/author&gt;&lt;/authors&gt;&lt;/contributors&gt;&lt;titles&gt;&lt;title&gt;Antenatal care perceptions of pregnant African women attending maternity services in Melbourne, Australia&lt;/title&gt;&lt;secondary-title&gt;Midwifery&lt;/secondary-title&gt;&lt;/titles&gt;&lt;periodical&gt;&lt;full-title&gt;Midwifery&lt;/full-title&gt;&lt;/periodical&gt;&lt;pages&gt;189-201&lt;/pages&gt;&lt;volume&gt;26&lt;/volume&gt;&lt;number&gt;2&lt;/number&gt;&lt;dates&gt;&lt;year&gt;2010&lt;/year&gt;&lt;/dates&gt;&lt;isbn&gt;0266-6138&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[40, 42]</w:t>
            </w:r>
            <w:r w:rsidRPr="00592208">
              <w:rPr>
                <w:rFonts w:ascii="Times New Roman" w:eastAsia="Aptos" w:hAnsi="Times New Roman" w:cs="Times New Roman"/>
                <w:sz w:val="24"/>
                <w:szCs w:val="24"/>
              </w:rPr>
              <w:fldChar w:fldCharType="end"/>
            </w:r>
          </w:p>
        </w:tc>
        <w:tc>
          <w:tcPr>
            <w:tcW w:w="1523" w:type="dxa"/>
          </w:tcPr>
          <w:p w14:paraId="3CE877BA" w14:textId="33994417" w:rsidR="00FB7B21" w:rsidRPr="00592208" w:rsidRDefault="00FB7B21" w:rsidP="00FB7B21">
            <w:pPr>
              <w:rPr>
                <w:rFonts w:cstheme="minorHAnsi"/>
                <w:b/>
                <w:sz w:val="20"/>
                <w:szCs w:val="20"/>
              </w:rPr>
            </w:pPr>
            <w:r w:rsidRPr="00592208">
              <w:rPr>
                <w:rFonts w:cstheme="minorHAnsi"/>
                <w:b/>
                <w:sz w:val="20"/>
                <w:szCs w:val="20"/>
              </w:rPr>
              <w:t>Minor concerns</w:t>
            </w:r>
          </w:p>
        </w:tc>
        <w:tc>
          <w:tcPr>
            <w:tcW w:w="1312" w:type="dxa"/>
          </w:tcPr>
          <w:p w14:paraId="3D45F5FC" w14:textId="798E0025" w:rsidR="00FB7B21" w:rsidRPr="00592208" w:rsidRDefault="00F01FB2" w:rsidP="00FB7B21">
            <w:pPr>
              <w:rPr>
                <w:rFonts w:cstheme="minorHAnsi"/>
                <w:b/>
                <w:sz w:val="20"/>
                <w:szCs w:val="20"/>
              </w:rPr>
            </w:pPr>
            <w:r w:rsidRPr="00592208">
              <w:rPr>
                <w:rFonts w:cstheme="minorHAnsi"/>
                <w:b/>
                <w:bCs/>
                <w:sz w:val="20"/>
                <w:szCs w:val="20"/>
              </w:rPr>
              <w:t>No or very minor concerns</w:t>
            </w:r>
            <w:r w:rsidRPr="00592208">
              <w:rPr>
                <w:rFonts w:cstheme="minorHAnsi"/>
                <w:b/>
                <w:sz w:val="20"/>
                <w:szCs w:val="20"/>
              </w:rPr>
              <w:t xml:space="preserve"> </w:t>
            </w:r>
          </w:p>
        </w:tc>
        <w:tc>
          <w:tcPr>
            <w:tcW w:w="1669" w:type="dxa"/>
          </w:tcPr>
          <w:p w14:paraId="3FFA8F1A" w14:textId="2AC95817" w:rsidR="00FB7B21" w:rsidRPr="00592208" w:rsidRDefault="00F01FB2" w:rsidP="00FB7B21">
            <w:pPr>
              <w:rPr>
                <w:rFonts w:cstheme="minorHAnsi"/>
                <w:b/>
                <w:bCs/>
                <w:sz w:val="20"/>
                <w:szCs w:val="20"/>
              </w:rPr>
            </w:pPr>
            <w:r w:rsidRPr="00592208">
              <w:rPr>
                <w:rFonts w:cstheme="minorHAnsi"/>
                <w:b/>
                <w:bCs/>
                <w:sz w:val="20"/>
                <w:szCs w:val="20"/>
              </w:rPr>
              <w:t xml:space="preserve">No or very minor concerns </w:t>
            </w:r>
          </w:p>
        </w:tc>
        <w:tc>
          <w:tcPr>
            <w:tcW w:w="1416" w:type="dxa"/>
          </w:tcPr>
          <w:p w14:paraId="0A50A806" w14:textId="40C276C0" w:rsidR="00FB7B21" w:rsidRPr="00592208" w:rsidRDefault="00E01484" w:rsidP="00FB7B21">
            <w:pPr>
              <w:rPr>
                <w:rFonts w:cstheme="minorHAnsi"/>
                <w:b/>
                <w:bCs/>
                <w:sz w:val="20"/>
                <w:szCs w:val="20"/>
              </w:rPr>
            </w:pPr>
            <w:r w:rsidRPr="00592208">
              <w:rPr>
                <w:rFonts w:cstheme="minorHAnsi"/>
                <w:b/>
                <w:sz w:val="20"/>
                <w:szCs w:val="20"/>
              </w:rPr>
              <w:t>No or very m</w:t>
            </w:r>
            <w:r w:rsidR="00F01FB2" w:rsidRPr="00592208">
              <w:rPr>
                <w:rFonts w:cstheme="minorHAnsi"/>
                <w:b/>
                <w:sz w:val="20"/>
                <w:szCs w:val="20"/>
              </w:rPr>
              <w:t>inor concerns</w:t>
            </w:r>
          </w:p>
        </w:tc>
        <w:tc>
          <w:tcPr>
            <w:tcW w:w="1149" w:type="dxa"/>
          </w:tcPr>
          <w:p w14:paraId="534A9DE8" w14:textId="326240E5" w:rsidR="00FB7B21" w:rsidRPr="00592208" w:rsidRDefault="00FB7B21" w:rsidP="00FB7B21">
            <w:pPr>
              <w:rPr>
                <w:rFonts w:cstheme="minorHAnsi"/>
                <w:b/>
                <w:sz w:val="20"/>
                <w:szCs w:val="20"/>
              </w:rPr>
            </w:pPr>
            <w:r w:rsidRPr="00592208">
              <w:rPr>
                <w:rFonts w:cstheme="minorHAnsi"/>
                <w:b/>
                <w:sz w:val="20"/>
                <w:szCs w:val="20"/>
              </w:rPr>
              <w:t>High</w:t>
            </w:r>
          </w:p>
        </w:tc>
      </w:tr>
      <w:tr w:rsidR="00592208" w:rsidRPr="00592208" w14:paraId="3522FB0E" w14:textId="77777777" w:rsidTr="004F4E69">
        <w:tc>
          <w:tcPr>
            <w:tcW w:w="6337" w:type="dxa"/>
          </w:tcPr>
          <w:p w14:paraId="4EDB652F" w14:textId="4510CEA0" w:rsidR="00E01484" w:rsidRPr="00592208" w:rsidRDefault="00E01484" w:rsidP="00E01484">
            <w:pPr>
              <w:rPr>
                <w:rFonts w:ascii="Times New Roman" w:eastAsia="Aptos" w:hAnsi="Times New Roman" w:cs="Times New Roman"/>
                <w:b/>
                <w:bCs/>
                <w:sz w:val="24"/>
                <w:szCs w:val="24"/>
              </w:rPr>
            </w:pPr>
            <w:r w:rsidRPr="00592208">
              <w:rPr>
                <w:rFonts w:ascii="Times New Roman" w:eastAsia="Aptos" w:hAnsi="Times New Roman" w:cs="Times New Roman"/>
                <w:b/>
                <w:bCs/>
                <w:sz w:val="24"/>
                <w:szCs w:val="24"/>
              </w:rPr>
              <w:t>Finding 2:</w:t>
            </w:r>
            <w:r w:rsidRPr="00592208">
              <w:rPr>
                <w:rFonts w:ascii="Times New Roman" w:eastAsia="Aptos" w:hAnsi="Times New Roman" w:cs="Times New Roman"/>
                <w:sz w:val="24"/>
                <w:szCs w:val="24"/>
              </w:rPr>
              <w:t xml:space="preserve"> A lack of familiarity with some medical interventions, negative attitude toward some medical technologies, misunderstanding of the purpose of the service, considering birth as a natural process, and a lack of knowledge about where to seek maternity care impacted African-born women’s access to care. </w:t>
            </w:r>
          </w:p>
        </w:tc>
        <w:tc>
          <w:tcPr>
            <w:tcW w:w="1262" w:type="dxa"/>
          </w:tcPr>
          <w:p w14:paraId="51C5ACB1" w14:textId="0C365738" w:rsidR="00E01484" w:rsidRPr="00592208" w:rsidRDefault="00E01484" w:rsidP="00E01484">
            <w:pPr>
              <w:spacing w:line="276" w:lineRule="auto"/>
              <w:rPr>
                <w:rFonts w:ascii="Times New Roman" w:eastAsia="Aptos" w:hAnsi="Times New Roman" w:cs="Times New Roman"/>
                <w:sz w:val="24"/>
                <w:szCs w:val="24"/>
              </w:rPr>
            </w:pP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&lt;EndNote&gt;&lt;Cite&gt;&lt;Author&gt;Carolan&lt;/Author&gt;&lt;Year&gt;2010&lt;/Year&gt;&lt;RecNum&gt;34&lt;/RecNum&gt;&lt;DisplayText&gt;[42, 48]&lt;/DisplayText&gt;&lt;record&gt;&lt;rec-number&gt;34&lt;/rec-number&gt;&lt;foreign-keys&gt;&lt;key app="EN" db-id="dpw95avfarw2pce5vxo59ptftrp2f20d5fz0" timestamp="1718842499"&gt;34&lt;/key&gt;&lt;/foreign-keys&gt;&lt;ref-type name="Journal Article"&gt;17&lt;/ref-type&gt;&lt;contributors&gt;&lt;authors&gt;&lt;author&gt;Carolan, Mary&lt;/author&gt;&lt;author&gt;Cassar, Loris&lt;/author&gt;&lt;/authors&gt;&lt;/contributors&gt;&lt;titles&gt;&lt;title&gt;Antenatal care perceptions of pregnant African women attending maternity services in Melbourne, Australia&lt;/title&gt;&lt;secondary-title&gt;Midwifery&lt;/secondary-title&gt;&lt;/titles&gt;&lt;periodical&gt;&lt;full-title&gt;Midwifery&lt;/full-title&gt;&lt;/periodical&gt;&lt;pages&gt;189-201&lt;/pages&gt;&lt;volume&gt;26&lt;/volume&gt;&lt;number&gt;2&lt;/number&gt;&lt;dates&gt;&lt;year&gt;2010&lt;/year&gt;&lt;/dates&gt;&lt;isbn&gt;0266-6138&lt;/isbn&gt;&lt;urls&gt;&lt;/urls&gt;&lt;/record&gt;&lt;/Cite&gt;&lt;Cite&gt;&lt;Author&gt;Murray&lt;/Author&gt;&lt;Year&gt;2010&lt;/Year&gt;&lt;RecNum&gt;78&lt;/RecNum&gt;&lt;record&gt;&lt;rec-number&gt;78&lt;/rec-number&gt;&lt;foreign-keys&gt;&lt;key app="EN" db-id="dpw95avfarw2pce5vxo59ptftrp2f20d5fz0" timestamp="1719221987"&gt;78&lt;/key&gt;&lt;/foreign-keys&gt;&lt;ref-type name="Journal Article"&gt;17&lt;/ref-type&gt;&lt;contributors&gt;&lt;authors&gt;&lt;author&gt;Murray, Linda&lt;/author&gt;&lt;author&gt;Windsor, Carol&lt;/author&gt;&lt;author&gt;Parker, Elizabeth&lt;/author&gt;&lt;author&gt;Tewfik, Odette&lt;/author&gt;&lt;/authors&gt;&lt;/contributors&gt;&lt;titles&gt;&lt;title&gt;The experiences of African women giving birth in Brisbane, Australia&lt;/title&gt;&lt;secondary-title&gt;Health care for women international&lt;/secondary-title&gt;&lt;/titles&gt;&lt;periodical&gt;&lt;full-title&gt;Health care for women international&lt;/full-title&gt;&lt;/periodical&gt;&lt;pages&gt;458-472&lt;/pages&gt;&lt;volume&gt;31&lt;/volume&gt;&lt;number&gt;5&lt;/number&gt;&lt;dates&gt;&lt;year&gt;2010&lt;/year&gt;&lt;/dates&gt;&lt;isbn&gt;0739-9332&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[42, 48]</w:t>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sz w:val="24"/>
                <w:szCs w:val="24"/>
              </w:rPr>
              <w:t xml:space="preserve"> </w:t>
            </w: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&lt;EndNote&gt;&lt;Cite&gt;&lt;Author&gt;Manderson&lt;/Author&gt;&lt;Year&gt;2003&lt;/Year&gt;&lt;RecNum&gt;200&lt;/RecNum&gt;&lt;DisplayText&gt;[46]&lt;/DisplayText&gt;&lt;record&gt;&lt;rec-number&gt;200&lt;/rec-number&gt;&lt;foreign-keys&gt;&lt;key app="EN" db-id="dpw95avfarw2pce5vxo59ptftrp2f20d5fz0" timestamp="1720662812"&gt;200&lt;/key&gt;&lt;/foreign-keys&gt;&lt;ref-type name="Journal Article"&gt;17&lt;/ref-type&gt;&lt;contributors&gt;&lt;authors&gt;&lt;author&gt;Manderson, Lenore&lt;/author&gt;&lt;author&gt;Allotey, Pascale&lt;/author&gt;&lt;/authors&gt;&lt;/contributors&gt;&lt;titles&gt;&lt;title&gt;Storytelling, marginality, and community in Australia: how immigrants position their difference in health care settings&lt;/title&gt;&lt;secondary-title&gt;Medical anthropology&lt;/secondary-title&gt;&lt;/titles&gt;&lt;periodical&gt;&lt;full-title&gt;Medical anthropology&lt;/full-title&gt;&lt;/periodical&gt;&lt;pages&gt;1-21&lt;/pages&gt;&lt;volume&gt;22&lt;/volume&gt;&lt;number&gt;1&lt;/number&gt;&lt;dates&gt;&lt;year&gt;2003&lt;/year&gt;&lt;/dates&gt;&lt;isbn&gt;0145-9740&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[46]</w:t>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sz w:val="24"/>
                <w:szCs w:val="24"/>
              </w:rPr>
              <w:t xml:space="preserve"> </w:t>
            </w: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&lt;EndNote&gt;&lt;Cite&gt;&lt;Author&gt;Tyler&lt;/Author&gt;&lt;Year&gt;2014&lt;/Year&gt;&lt;RecNum&gt;99&lt;/RecNum&gt;&lt;DisplayText&gt;[50]&lt;/DisplayText&gt;&lt;record&gt;&lt;rec-number&gt;99&lt;/rec-number&gt;&lt;foreign-keys&gt;&lt;key app="EN" db-id="dpw95avfarw2pce5vxo59ptftrp2f20d5fz0" timestamp="1719486693"&gt;99&lt;/key&gt;&lt;/foreign-keys&gt;&lt;ref-type name="Journal Article"&gt;17&lt;/ref-type&gt;&lt;contributors&gt;&lt;authors&gt;&lt;author&gt;Tyler, Lee&lt;/author&gt;&lt;author&gt;Kirby, Rosemarie&lt;/author&gt;&lt;author&gt;Rogers, Cath&lt;/author&gt;&lt;/authors&gt;&lt;/contributors&gt;&lt;titles&gt;&lt;title&gt;Infant feeding practices among Sudanese women now living in regional south east Queensland, Australia&lt;/title&gt;&lt;secondary-title&gt;Breastfeeding Review&lt;/secondary-title&gt;&lt;/titles&gt;&lt;periodical&gt;&lt;full-title&gt;Breastfeeding Review&lt;/full-title&gt;&lt;/periodical&gt;&lt;pages&gt;13-19&lt;/pages&gt;&lt;volume&gt;22&lt;/volume&gt;&lt;number&gt;3&lt;/number&gt;&lt;dates&gt;&lt;year&gt;2014&lt;/year&gt;&lt;/dates&gt;&lt;isbn&gt;0729-2759&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[50]</w:t>
            </w:r>
            <w:r w:rsidRPr="00592208">
              <w:rPr>
                <w:rFonts w:ascii="Times New Roman" w:eastAsia="Aptos" w:hAnsi="Times New Roman" w:cs="Times New Roman"/>
                <w:sz w:val="24"/>
                <w:szCs w:val="24"/>
              </w:rPr>
              <w:fldChar w:fldCharType="end"/>
            </w:r>
          </w:p>
        </w:tc>
        <w:tc>
          <w:tcPr>
            <w:tcW w:w="1523" w:type="dxa"/>
          </w:tcPr>
          <w:p w14:paraId="277EDC5E" w14:textId="7EB04480" w:rsidR="00E01484" w:rsidRPr="00592208" w:rsidRDefault="00E01484" w:rsidP="00E01484">
            <w:pPr>
              <w:rPr>
                <w:rFonts w:cstheme="minorHAnsi"/>
                <w:sz w:val="20"/>
                <w:szCs w:val="20"/>
              </w:rPr>
            </w:pPr>
            <w:r w:rsidRPr="00592208">
              <w:rPr>
                <w:rFonts w:cstheme="minorHAnsi"/>
                <w:b/>
                <w:sz w:val="20"/>
                <w:szCs w:val="20"/>
              </w:rPr>
              <w:t>M</w:t>
            </w:r>
            <w:r w:rsidR="0010677B" w:rsidRPr="00592208">
              <w:rPr>
                <w:rFonts w:cstheme="minorHAnsi"/>
                <w:b/>
                <w:sz w:val="20"/>
                <w:szCs w:val="20"/>
              </w:rPr>
              <w:t>oderate</w:t>
            </w:r>
            <w:r w:rsidRPr="00592208">
              <w:rPr>
                <w:rFonts w:cstheme="minorHAnsi"/>
                <w:b/>
                <w:sz w:val="20"/>
                <w:szCs w:val="20"/>
              </w:rPr>
              <w:t xml:space="preserve"> concerns </w:t>
            </w:r>
          </w:p>
        </w:tc>
        <w:tc>
          <w:tcPr>
            <w:tcW w:w="1312" w:type="dxa"/>
          </w:tcPr>
          <w:p w14:paraId="48D8C25D" w14:textId="49EAFD1B" w:rsidR="00E01484" w:rsidRPr="00592208" w:rsidRDefault="00E01484" w:rsidP="00E01484">
            <w:pPr>
              <w:rPr>
                <w:rFonts w:cstheme="minorHAnsi"/>
                <w:b/>
                <w:sz w:val="20"/>
                <w:szCs w:val="20"/>
              </w:rPr>
            </w:pPr>
            <w:r w:rsidRPr="00592208">
              <w:rPr>
                <w:rFonts w:cstheme="minorHAnsi"/>
                <w:b/>
                <w:sz w:val="20"/>
                <w:szCs w:val="20"/>
              </w:rPr>
              <w:t xml:space="preserve">Minor concerns </w:t>
            </w:r>
          </w:p>
        </w:tc>
        <w:tc>
          <w:tcPr>
            <w:tcW w:w="1669" w:type="dxa"/>
          </w:tcPr>
          <w:p w14:paraId="3EA536D0" w14:textId="26A130C9" w:rsidR="00E01484" w:rsidRPr="00592208" w:rsidRDefault="00E01484" w:rsidP="00E01484">
            <w:pPr>
              <w:rPr>
                <w:rFonts w:cstheme="minorHAnsi"/>
                <w:b/>
                <w:bCs/>
                <w:sz w:val="20"/>
                <w:szCs w:val="20"/>
              </w:rPr>
            </w:pPr>
            <w:r w:rsidRPr="00592208">
              <w:rPr>
                <w:rFonts w:cstheme="minorHAnsi"/>
                <w:b/>
                <w:bCs/>
                <w:sz w:val="20"/>
                <w:szCs w:val="20"/>
              </w:rPr>
              <w:t xml:space="preserve">Minor concerns </w:t>
            </w:r>
          </w:p>
        </w:tc>
        <w:tc>
          <w:tcPr>
            <w:tcW w:w="1416" w:type="dxa"/>
          </w:tcPr>
          <w:p w14:paraId="633498E9" w14:textId="10D95ED2" w:rsidR="00E01484" w:rsidRPr="00592208" w:rsidRDefault="00E01484" w:rsidP="00E01484">
            <w:pPr>
              <w:rPr>
                <w:rFonts w:cstheme="minorHAnsi"/>
                <w:b/>
                <w:bCs/>
                <w:sz w:val="20"/>
                <w:szCs w:val="20"/>
              </w:rPr>
            </w:pPr>
            <w:r w:rsidRPr="00592208">
              <w:rPr>
                <w:rFonts w:cstheme="minorHAnsi"/>
                <w:b/>
                <w:bCs/>
                <w:sz w:val="20"/>
                <w:szCs w:val="20"/>
              </w:rPr>
              <w:t xml:space="preserve">Minor concerns </w:t>
            </w:r>
          </w:p>
        </w:tc>
        <w:tc>
          <w:tcPr>
            <w:tcW w:w="1149" w:type="dxa"/>
          </w:tcPr>
          <w:p w14:paraId="73DB0A31" w14:textId="03612EE7" w:rsidR="00E01484" w:rsidRPr="00592208" w:rsidRDefault="00E01484" w:rsidP="00E01484">
            <w:pPr>
              <w:rPr>
                <w:rFonts w:cstheme="minorHAnsi"/>
                <w:b/>
                <w:sz w:val="20"/>
                <w:szCs w:val="20"/>
              </w:rPr>
            </w:pPr>
            <w:r w:rsidRPr="00592208">
              <w:rPr>
                <w:rFonts w:cstheme="minorHAnsi"/>
                <w:b/>
                <w:sz w:val="20"/>
                <w:szCs w:val="20"/>
              </w:rPr>
              <w:t xml:space="preserve">Moderate </w:t>
            </w:r>
          </w:p>
        </w:tc>
      </w:tr>
      <w:tr w:rsidR="00592208" w:rsidRPr="00592208" w14:paraId="17238899" w14:textId="77777777" w:rsidTr="004F4E69">
        <w:tc>
          <w:tcPr>
            <w:tcW w:w="6337" w:type="dxa"/>
          </w:tcPr>
          <w:p w14:paraId="2233EAFF" w14:textId="035C1BE6" w:rsidR="00E01484" w:rsidRPr="00592208" w:rsidRDefault="00E01484" w:rsidP="00E01484">
            <w:pPr>
              <w:rPr>
                <w:rFonts w:ascii="Times New Roman" w:eastAsia="Aptos" w:hAnsi="Times New Roman" w:cs="Times New Roman"/>
                <w:b/>
                <w:bCs/>
                <w:sz w:val="24"/>
                <w:szCs w:val="24"/>
              </w:rPr>
            </w:pPr>
            <w:r w:rsidRPr="00592208">
              <w:rPr>
                <w:rFonts w:ascii="Times New Roman" w:eastAsia="Aptos" w:hAnsi="Times New Roman" w:cs="Times New Roman"/>
                <w:b/>
                <w:bCs/>
                <w:sz w:val="24"/>
                <w:szCs w:val="24"/>
              </w:rPr>
              <w:t xml:space="preserve">Finding 3: </w:t>
            </w:r>
            <w:r w:rsidRPr="00592208">
              <w:rPr>
                <w:rFonts w:ascii="Times New Roman" w:eastAsia="Aptos" w:hAnsi="Times New Roman" w:cs="Times New Roman"/>
                <w:sz w:val="24"/>
                <w:szCs w:val="24"/>
              </w:rPr>
              <w:t>African-born women have an interest in attending and receiving maternal health information provided in hospitals.</w:t>
            </w:r>
          </w:p>
        </w:tc>
        <w:tc>
          <w:tcPr>
            <w:tcW w:w="1262" w:type="dxa"/>
          </w:tcPr>
          <w:p w14:paraId="3CCAFC5F" w14:textId="7FA6EA11" w:rsidR="00E01484" w:rsidRPr="00592208" w:rsidRDefault="00E01484" w:rsidP="00E01484">
            <w:pPr>
              <w:spacing w:line="276" w:lineRule="auto"/>
              <w:rPr>
                <w:rFonts w:ascii="Times New Roman" w:eastAsia="Aptos" w:hAnsi="Times New Roman" w:cs="Times New Roman"/>
                <w:sz w:val="24"/>
                <w:szCs w:val="24"/>
              </w:rPr>
            </w:pP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&lt;EndNote&gt;&lt;Cite&gt;&lt;Author&gt;Correa-Velez&lt;/Author&gt;&lt;Year&gt;2012&lt;/Year&gt;&lt;RecNum&gt;43&lt;/RecNum&gt;&lt;DisplayText&gt;[43]&lt;/DisplayText&gt;&lt;record&gt;&lt;rec-number&gt;43&lt;/rec-number&gt;&lt;foreign-keys&gt;&lt;key app="EN" db-id="dpw95avfarw2pce5vxo59ptftrp2f20d5fz0" timestamp="1718842500"&gt;43&lt;/key&gt;&lt;/foreign-keys&gt;&lt;ref-type name="Journal Article"&gt;17&lt;/ref-type&gt;&lt;contributors&gt;&lt;authors&gt;&lt;author&gt;Correa-Velez, Ignacio&lt;/author&gt;&lt;author&gt;Ryan, Jennifer&lt;/author&gt;&lt;/authors&gt;&lt;/contributors&gt;&lt;titles&gt;&lt;title&gt;Developing a best practice model of refugee maternity care&lt;/title&gt;&lt;secondary-title&gt;Women and Birth&lt;/secondary-title&gt;&lt;/titles&gt;&lt;periodical&gt;&lt;full-title&gt;Women and birth&lt;/full-title&gt;&lt;/periodical&gt;&lt;pages&gt;13-22&lt;/pages&gt;&lt;volume&gt;25&lt;/volume&gt;&lt;number&gt;1&lt;/number&gt;&lt;dates&gt;&lt;year&gt;2012&lt;/year&gt;&lt;/dates&gt;&lt;isbn&gt;1871-5192&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[43]</w:t>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sz w:val="24"/>
                <w:szCs w:val="24"/>
              </w:rPr>
              <w:t xml:space="preserve"> </w:t>
            </w: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&lt;EndNote&gt;&lt;Cite&gt;&lt;Author&gt;Carolan&lt;/Author&gt;&lt;Year&gt;2010&lt;/Year&gt;&lt;RecNum&gt;34&lt;/RecNum&gt;&lt;DisplayText&gt;[42]&lt;/DisplayText&gt;&lt;record&gt;&lt;rec-number&gt;34&lt;/rec-number&gt;&lt;foreign-keys&gt;&lt;key app="EN" db-id="dpw95avfarw2pce5vxo59ptftrp2f20d5fz0" timestamp="1718842499"&gt;34&lt;/key&gt;&lt;/foreign-keys&gt;&lt;ref-type name="Journal Article"&gt;17&lt;/ref-type&gt;&lt;contributors&gt;&lt;authors&gt;&lt;author&gt;Carolan, Mary&lt;/author&gt;&lt;author&gt;Cassar, Loris&lt;/author&gt;&lt;/authors&gt;&lt;/contributors&gt;&lt;titles&gt;&lt;title&gt;Antenatal care perceptions of pregnant African women attending maternity services in Melbourne, Australia&lt;/title&gt;&lt;secondary-title&gt;Midwifery&lt;/secondary-title&gt;&lt;/titles&gt;&lt;periodical&gt;&lt;full-title&gt;Midwifery&lt;/full-title&gt;&lt;/periodical&gt;&lt;pages&gt;189-201&lt;/pages&gt;&lt;volume&gt;26&lt;/volume&gt;&lt;number&gt;2&lt;/number&gt;&lt;dates&gt;&lt;year&gt;2010&lt;/year&gt;&lt;/dates&gt;&lt;isbn&gt;0266-6138&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[42]</w:t>
            </w:r>
            <w:r w:rsidRPr="00592208">
              <w:rPr>
                <w:rFonts w:ascii="Times New Roman" w:eastAsia="Aptos" w:hAnsi="Times New Roman" w:cs="Times New Roman"/>
                <w:sz w:val="24"/>
                <w:szCs w:val="24"/>
              </w:rPr>
              <w:fldChar w:fldCharType="end"/>
            </w:r>
          </w:p>
        </w:tc>
        <w:tc>
          <w:tcPr>
            <w:tcW w:w="1523" w:type="dxa"/>
          </w:tcPr>
          <w:p w14:paraId="5240AA24" w14:textId="75994EBF" w:rsidR="00E01484" w:rsidRPr="00592208" w:rsidRDefault="00E01484" w:rsidP="00E01484">
            <w:pPr>
              <w:rPr>
                <w:rFonts w:cstheme="minorHAnsi"/>
                <w:b/>
                <w:sz w:val="20"/>
                <w:szCs w:val="20"/>
              </w:rPr>
            </w:pPr>
            <w:r w:rsidRPr="00592208">
              <w:rPr>
                <w:rFonts w:cstheme="minorHAnsi"/>
                <w:b/>
                <w:sz w:val="20"/>
                <w:szCs w:val="20"/>
              </w:rPr>
              <w:t xml:space="preserve">No or very minor concerns </w:t>
            </w:r>
          </w:p>
        </w:tc>
        <w:tc>
          <w:tcPr>
            <w:tcW w:w="1312" w:type="dxa"/>
          </w:tcPr>
          <w:p w14:paraId="15CC1AEC" w14:textId="1DDC1906" w:rsidR="00E01484" w:rsidRPr="00592208" w:rsidRDefault="00E01484" w:rsidP="00E01484">
            <w:pPr>
              <w:rPr>
                <w:rFonts w:cstheme="minorHAnsi"/>
                <w:b/>
                <w:sz w:val="20"/>
                <w:szCs w:val="20"/>
              </w:rPr>
            </w:pPr>
            <w:r w:rsidRPr="00592208">
              <w:rPr>
                <w:rFonts w:cstheme="minorHAnsi"/>
                <w:b/>
                <w:bCs/>
                <w:sz w:val="20"/>
                <w:szCs w:val="20"/>
              </w:rPr>
              <w:t>Moderate concerns</w:t>
            </w:r>
            <w:r w:rsidRPr="00592208">
              <w:rPr>
                <w:rFonts w:cstheme="minorHAnsi"/>
                <w:b/>
                <w:sz w:val="20"/>
                <w:szCs w:val="20"/>
              </w:rPr>
              <w:t xml:space="preserve"> </w:t>
            </w:r>
          </w:p>
        </w:tc>
        <w:tc>
          <w:tcPr>
            <w:tcW w:w="1669" w:type="dxa"/>
          </w:tcPr>
          <w:p w14:paraId="52317C2B" w14:textId="7ACD211B" w:rsidR="00E01484" w:rsidRPr="00592208" w:rsidRDefault="00E01484" w:rsidP="00E01484">
            <w:pPr>
              <w:rPr>
                <w:rFonts w:cstheme="minorHAnsi"/>
                <w:b/>
                <w:bCs/>
                <w:sz w:val="20"/>
                <w:szCs w:val="20"/>
              </w:rPr>
            </w:pPr>
            <w:r w:rsidRPr="00592208">
              <w:rPr>
                <w:rFonts w:cstheme="minorHAnsi"/>
                <w:b/>
                <w:bCs/>
                <w:sz w:val="20"/>
                <w:szCs w:val="20"/>
              </w:rPr>
              <w:t>Minor concerns</w:t>
            </w:r>
          </w:p>
        </w:tc>
        <w:tc>
          <w:tcPr>
            <w:tcW w:w="1416" w:type="dxa"/>
          </w:tcPr>
          <w:p w14:paraId="4F754C72" w14:textId="1FB8CA3B" w:rsidR="00E01484" w:rsidRPr="00592208" w:rsidRDefault="00E01484" w:rsidP="00E01484">
            <w:pPr>
              <w:rPr>
                <w:rFonts w:cstheme="minorHAnsi"/>
                <w:b/>
                <w:bCs/>
                <w:sz w:val="20"/>
                <w:szCs w:val="20"/>
              </w:rPr>
            </w:pPr>
            <w:r w:rsidRPr="00592208">
              <w:rPr>
                <w:rFonts w:cstheme="minorHAnsi"/>
                <w:b/>
                <w:sz w:val="20"/>
                <w:szCs w:val="20"/>
              </w:rPr>
              <w:t>Minor concerns</w:t>
            </w:r>
          </w:p>
        </w:tc>
        <w:tc>
          <w:tcPr>
            <w:tcW w:w="1149" w:type="dxa"/>
          </w:tcPr>
          <w:p w14:paraId="62028E8C" w14:textId="2F91E352" w:rsidR="00E01484" w:rsidRPr="00592208" w:rsidRDefault="00E01484" w:rsidP="00E01484">
            <w:pPr>
              <w:rPr>
                <w:rFonts w:cstheme="minorHAnsi"/>
                <w:b/>
                <w:sz w:val="20"/>
                <w:szCs w:val="20"/>
              </w:rPr>
            </w:pPr>
            <w:r w:rsidRPr="00592208">
              <w:rPr>
                <w:rFonts w:cstheme="minorHAnsi"/>
                <w:b/>
                <w:sz w:val="20"/>
                <w:szCs w:val="20"/>
              </w:rPr>
              <w:t xml:space="preserve">Moderate </w:t>
            </w:r>
          </w:p>
        </w:tc>
      </w:tr>
      <w:tr w:rsidR="00592208" w:rsidRPr="00592208" w14:paraId="4090232E" w14:textId="77777777" w:rsidTr="00FB7B21">
        <w:tc>
          <w:tcPr>
            <w:tcW w:w="14668" w:type="dxa"/>
            <w:gridSpan w:val="7"/>
            <w:shd w:val="clear" w:color="auto" w:fill="BDD6EE" w:themeFill="accent1" w:themeFillTint="66"/>
          </w:tcPr>
          <w:p w14:paraId="04306A3E" w14:textId="7AF7F152" w:rsidR="00E01484" w:rsidRPr="00592208" w:rsidRDefault="00E01484" w:rsidP="00E01484">
            <w:pPr>
              <w:jc w:val="center"/>
              <w:rPr>
                <w:rFonts w:ascii="Times New Roman" w:eastAsia="Aptos" w:hAnsi="Times New Roman" w:cs="Times New Roman"/>
                <w:b/>
                <w:bCs/>
                <w:kern w:val="2"/>
                <w:sz w:val="24"/>
                <w:szCs w:val="24"/>
                <w:lang w:val="en-AU"/>
                <w14:ligatures w14:val="standardContextual"/>
              </w:rPr>
            </w:pPr>
            <w:r w:rsidRPr="00592208">
              <w:rPr>
                <w:rFonts w:ascii="Times New Roman" w:eastAsia="Aptos" w:hAnsi="Times New Roman" w:cs="Times New Roman"/>
                <w:b/>
                <w:bCs/>
                <w:kern w:val="2"/>
                <w:sz w:val="24"/>
                <w:szCs w:val="24"/>
                <w:lang w:val="en-AU"/>
                <w14:ligatures w14:val="standardContextual"/>
              </w:rPr>
              <w:t>Analytical theme 2: Acceptability and ability to seek</w:t>
            </w:r>
          </w:p>
          <w:p w14:paraId="5273D3C6" w14:textId="6489FE6A" w:rsidR="00E01484" w:rsidRPr="00592208" w:rsidRDefault="00E01484" w:rsidP="00E01484">
            <w:pPr>
              <w:jc w:val="center"/>
              <w:rPr>
                <w:rFonts w:cstheme="minorHAnsi"/>
                <w:b/>
                <w:sz w:val="20"/>
                <w:szCs w:val="20"/>
              </w:rPr>
            </w:pPr>
          </w:p>
        </w:tc>
      </w:tr>
      <w:tr w:rsidR="00592208" w:rsidRPr="00592208" w14:paraId="491A7093" w14:textId="77777777" w:rsidTr="004F4E69">
        <w:tc>
          <w:tcPr>
            <w:tcW w:w="6337" w:type="dxa"/>
          </w:tcPr>
          <w:p w14:paraId="7630B250" w14:textId="44F2996B" w:rsidR="00E01484" w:rsidRPr="00592208" w:rsidRDefault="00E01484" w:rsidP="00E01484">
            <w:pPr>
              <w:rPr>
                <w:rFonts w:ascii="Times New Roman" w:eastAsia="Aptos" w:hAnsi="Times New Roman" w:cs="Times New Roman"/>
                <w:b/>
                <w:bCs/>
                <w:sz w:val="24"/>
                <w:szCs w:val="24"/>
              </w:rPr>
            </w:pPr>
            <w:r w:rsidRPr="00592208">
              <w:rPr>
                <w:rFonts w:ascii="Times New Roman" w:eastAsia="Aptos" w:hAnsi="Times New Roman" w:cs="Times New Roman"/>
                <w:b/>
                <w:bCs/>
                <w:sz w:val="24"/>
                <w:szCs w:val="24"/>
              </w:rPr>
              <w:t>Finding 4:</w:t>
            </w:r>
            <w:r w:rsidRPr="00592208">
              <w:rPr>
                <w:rFonts w:ascii="Times New Roman" w:eastAsia="Aptos" w:hAnsi="Times New Roman" w:cs="Times New Roman"/>
                <w:sz w:val="24"/>
                <w:szCs w:val="24"/>
              </w:rPr>
              <w:t xml:space="preserve"> Most African-born women felt that the services they received were not culturally responsive and did not meet their religious needs. Most women claimed that their preferences for female service providers were not met. </w:t>
            </w:r>
          </w:p>
        </w:tc>
        <w:tc>
          <w:tcPr>
            <w:tcW w:w="1262" w:type="dxa"/>
          </w:tcPr>
          <w:p w14:paraId="4535B055" w14:textId="29F47996" w:rsidR="00E01484" w:rsidRPr="00592208" w:rsidRDefault="00E01484" w:rsidP="00E01484">
            <w:pPr>
              <w:spacing w:line="276" w:lineRule="auto"/>
              <w:rPr>
                <w:rFonts w:ascii="Times New Roman" w:eastAsia="Aptos" w:hAnsi="Times New Roman" w:cs="Times New Roman"/>
                <w:sz w:val="24"/>
                <w:szCs w:val="24"/>
              </w:rPr>
            </w:pP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&lt;EndNote&gt;&lt;Cite&gt;&lt;Author&gt;Carolan&lt;/Author&gt;&lt;Year&gt;2010&lt;/Year&gt;&lt;RecNum&gt;34&lt;/RecNum&gt;&lt;DisplayText&gt;[42, 44]&lt;/DisplayText&gt;&lt;record&gt;&lt;rec-number&gt;34&lt;/rec-number&gt;&lt;foreign-keys&gt;&lt;key app="EN" db-id="dpw95avfarw2pce5vxo59ptftrp2f20d5fz0" timestamp="1718842499"&gt;34&lt;/key&gt;&lt;/foreign-keys&gt;&lt;ref-type name="Journal Article"&gt;17&lt;/ref-type&gt;&lt;contributors&gt;&lt;authors&gt;&lt;author&gt;Carolan, Mary&lt;/author&gt;&lt;author&gt;Cassar, Loris&lt;/author&gt;&lt;/authors&gt;&lt;/contributors&gt;&lt;titles&gt;&lt;title&gt;Antenatal care perceptions of pregnant African women attending maternity services in Melbourne, Australia&lt;/title&gt;&lt;secondary-title&gt;Midwifery&lt;/secondary-title&gt;&lt;/titles&gt;&lt;periodical&gt;&lt;full-title&gt;Midwifery&lt;/full-title&gt;&lt;/periodical&gt;&lt;pages&gt;189-201&lt;/pages&gt;&lt;volume&gt;26&lt;/volume&gt;&lt;number&gt;2&lt;/number&gt;&lt;dates&gt;&lt;year&gt;2010&lt;/year&gt;&lt;/dates&gt;&lt;isbn&gt;0266-6138&lt;/isbn&gt;&lt;urls&gt;&lt;/urls&gt;&lt;/record&gt;&lt;/Cite&gt;&lt;Cite&gt;&lt;Author&gt;Due&lt;/Author&gt;&lt;Year&gt;2022&lt;/Year&gt;&lt;RecNum&gt;199&lt;/RecNum&gt;&lt;record&gt;&lt;rec-number&gt;199&lt;/rec-number&gt;&lt;foreign-keys&gt;&lt;key app="EN" db-id="dpw95avfarw2pce5vxo59ptftrp2f20d5fz0" timestamp="1720662812"&gt;199&lt;/key&gt;&lt;/foreign-keys&gt;&lt;ref-type name="Journal Article"&gt;17&lt;/ref-type&gt;&lt;contributors&gt;&lt;authors&gt;&lt;author&gt;Due, Clemence&lt;/author&gt;&lt;author&gt;Walsh, Moira&lt;/author&gt;&lt;author&gt;Aldam, Isadora&lt;/author&gt;&lt;author&gt;Winter, Amelia&lt;/author&gt;&lt;author&gt;Cooper, Susan&lt;/author&gt;&lt;author&gt;Sheriff, Josephine&lt;/author&gt;&lt;author&gt;Ziersch, Anna&lt;/author&gt;&lt;/authors&gt;&lt;/contributors&gt;&lt;titles&gt;&lt;title&gt;Perinatal care for women with refugee backgrounds from African countries: a qualitative study of intersections with psychological wellbeing&lt;/title&gt;&lt;secondary-title&gt;BMC Pregnancy and Childbirth&lt;/secondary-title&gt;&lt;/titles&gt;&lt;periodical&gt;&lt;full-title&gt;BMC Pregnancy and Childbirth&lt;/full-title&gt;&lt;/periodical&gt;&lt;pages&gt;628&lt;/pages&gt;&lt;volume&gt;22&lt;/volume&gt;&lt;number&gt;1&lt;/number&gt;&lt;dates&gt;&lt;year&gt;2022&lt;/year&gt;&lt;/dates&gt;&lt;isbn&gt;1471-2393&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[42, 44]</w:t>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sz w:val="24"/>
                <w:szCs w:val="24"/>
              </w:rPr>
              <w:t xml:space="preserve"> </w:t>
            </w: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&lt;EndNote&gt;&lt;Cite&gt;&lt;Author&gt;Correa-Velez&lt;/Author&gt;&lt;Year&gt;2012&lt;/Year&gt;&lt;RecNum&gt;43&lt;/RecNum&gt;&lt;DisplayText&gt;[43, 46]&lt;/DisplayText&gt;&lt;record&gt;&lt;rec-number&gt;43&lt;/rec-number&gt;&lt;foreign-keys&gt;&lt;key app="EN" db-id="dpw95avfarw2pce5vxo59ptftrp2f20d5fz0" timestamp="1718842500"&gt;43&lt;/key&gt;&lt;/foreign-keys&gt;&lt;ref-type name="Journal Article"&gt;17&lt;/ref-type&gt;&lt;contributors&gt;&lt;authors&gt;&lt;author&gt;Correa-Velez, Ignacio&lt;/author&gt;&lt;author&gt;Ryan, Jennifer&lt;/author&gt;&lt;/authors&gt;&lt;/contributors&gt;&lt;titles&gt;&lt;title&gt;Developing a best practice model of refugee maternity care&lt;/title&gt;&lt;secondary-title&gt;Women and Birth&lt;/secondary-title&gt;&lt;/titles&gt;&lt;periodical&gt;&lt;full-title&gt;Women and birth&lt;/full-title&gt;&lt;/periodical&gt;&lt;pages&gt;13-22&lt;/pages&gt;&lt;volume&gt;25&lt;/volume&gt;&lt;number&gt;1&lt;/number&gt;&lt;dates&gt;&lt;year&gt;2012&lt;/year&gt;&lt;/dates&gt;&lt;isbn&gt;1871-5192&lt;/isbn&gt;&lt;urls&gt;&lt;/urls&gt;&lt;/record&gt;&lt;/Cite&gt;&lt;Cite&gt;&lt;Author&gt;Manderson&lt;/Author&gt;&lt;Year&gt;2003&lt;/Year&gt;&lt;RecNum&gt;200&lt;/RecNum&gt;&lt;record&gt;&lt;rec-number&gt;200&lt;/rec-number&gt;&lt;foreign-keys&gt;&lt;key app="EN" db-id="dpw95avfarw2pce5vxo59ptftrp2f20d5fz0" timestamp="1720662812"&gt;200&lt;/key&gt;&lt;/foreign-keys&gt;&lt;ref-type name="Journal Article"&gt;17&lt;/ref-type&gt;&lt;contributors&gt;&lt;authors&gt;&lt;author&gt;Manderson, Lenore&lt;/author&gt;&lt;author&gt;Allotey, Pascale&lt;/author&gt;&lt;/authors&gt;&lt;/contributors&gt;&lt;titles&gt;&lt;title&gt;Storytelling, marginality, and community in Australia: how immigrants position their difference in health care settings&lt;/title&gt;&lt;secondary-title&gt;Medical anthropology&lt;/secondary-title&gt;&lt;/titles&gt;&lt;periodical&gt;&lt;full-title&gt;Medical anthropology&lt;/full-title&gt;&lt;/periodical&gt;&lt;pages&gt;1-21&lt;/pages&gt;&lt;volume&gt;22&lt;/volume&gt;&lt;number&gt;1&lt;/number&gt;&lt;dates&gt;&lt;year&gt;2003&lt;/year&gt;&lt;/dates&gt;&lt;isbn&gt;0145-9740&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[43, 46]</w:t>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sz w:val="24"/>
                <w:szCs w:val="24"/>
              </w:rPr>
              <w:t xml:space="preserve"> </w:t>
            </w: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&lt;EndNote&gt;&lt;Cite&gt;&lt;Author&gt;Murray&lt;/Author&gt;&lt;Year&gt;2010&lt;/Year&gt;&lt;RecNum&gt;78&lt;/RecNum&gt;&lt;DisplayText&gt;[48]&lt;/DisplayText&gt;&lt;record&gt;&lt;rec-number&gt;78&lt;/rec-number&gt;&lt;foreign-keys&gt;&lt;key app="EN" db-id="dpw95avfarw2pce5vxo59ptftrp2f20d5fz0" timestamp="1719221987"&gt;78&lt;/key&gt;&lt;/foreign-keys&gt;&lt;ref-type name="Journal Article"&gt;17&lt;/ref-type&gt;&lt;contributors&gt;&lt;authors&gt;&lt;author&gt;Murray, Linda&lt;/author&gt;&lt;author&gt;Windsor, Carol&lt;/author&gt;&lt;author&gt;Parker, Elizabeth&lt;/author&gt;&lt;author&gt;Tewfik, Odette&lt;/author&gt;&lt;/authors&gt;&lt;/contributors&gt;&lt;titles&gt;&lt;title&gt;The experiences of African women giving birth in Brisbane, Australia&lt;/title&gt;&lt;secondary-title&gt;Health care for women international&lt;/secondary-title&gt;&lt;/titles&gt;&lt;periodical&gt;&lt;full-title&gt;Health care for women international&lt;/full-title&gt;&lt;/periodical&gt;&lt;pages&gt;458-472&lt;/pages&gt;&lt;volume&gt;31&lt;/volume&gt;&lt;number&gt;5&lt;/number&gt;&lt;dates&gt;&lt;year&gt;2010&lt;/year&gt;&lt;/dates&gt;&lt;isbn&gt;0739-9332&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[48]</w:t>
            </w:r>
            <w:r w:rsidRPr="00592208">
              <w:rPr>
                <w:rFonts w:ascii="Times New Roman" w:eastAsia="Aptos" w:hAnsi="Times New Roman" w:cs="Times New Roman"/>
                <w:sz w:val="24"/>
                <w:szCs w:val="24"/>
              </w:rPr>
              <w:fldChar w:fldCharType="end"/>
            </w:r>
          </w:p>
        </w:tc>
        <w:tc>
          <w:tcPr>
            <w:tcW w:w="1523" w:type="dxa"/>
          </w:tcPr>
          <w:p w14:paraId="37BA7DBA" w14:textId="78ED3F16" w:rsidR="00E01484" w:rsidRPr="00592208" w:rsidRDefault="00E01484" w:rsidP="00E01484">
            <w:pPr>
              <w:rPr>
                <w:rFonts w:cstheme="minorHAnsi"/>
                <w:b/>
                <w:sz w:val="20"/>
                <w:szCs w:val="20"/>
              </w:rPr>
            </w:pPr>
            <w:r w:rsidRPr="00592208">
              <w:rPr>
                <w:rFonts w:cstheme="minorHAnsi"/>
                <w:b/>
                <w:sz w:val="20"/>
                <w:szCs w:val="20"/>
              </w:rPr>
              <w:t xml:space="preserve">Minor concerns </w:t>
            </w:r>
          </w:p>
        </w:tc>
        <w:tc>
          <w:tcPr>
            <w:tcW w:w="1312" w:type="dxa"/>
          </w:tcPr>
          <w:p w14:paraId="0876220A" w14:textId="0B01C185" w:rsidR="00E01484" w:rsidRPr="00592208" w:rsidRDefault="00E01484" w:rsidP="00E01484">
            <w:pPr>
              <w:rPr>
                <w:rFonts w:cstheme="minorHAnsi"/>
                <w:b/>
                <w:sz w:val="20"/>
                <w:szCs w:val="20"/>
              </w:rPr>
            </w:pPr>
            <w:r w:rsidRPr="00592208">
              <w:rPr>
                <w:rFonts w:cstheme="minorHAnsi"/>
                <w:b/>
                <w:sz w:val="20"/>
                <w:szCs w:val="20"/>
              </w:rPr>
              <w:t>Minor concerns</w:t>
            </w:r>
          </w:p>
        </w:tc>
        <w:tc>
          <w:tcPr>
            <w:tcW w:w="1669" w:type="dxa"/>
          </w:tcPr>
          <w:p w14:paraId="37048877" w14:textId="49A86521" w:rsidR="00E01484" w:rsidRPr="00592208" w:rsidRDefault="00E01484" w:rsidP="00E01484">
            <w:pPr>
              <w:rPr>
                <w:rFonts w:cstheme="minorHAnsi"/>
                <w:b/>
                <w:bCs/>
                <w:sz w:val="20"/>
                <w:szCs w:val="20"/>
              </w:rPr>
            </w:pPr>
            <w:r w:rsidRPr="00592208">
              <w:rPr>
                <w:rFonts w:cstheme="minorHAnsi"/>
                <w:b/>
                <w:bCs/>
                <w:sz w:val="20"/>
                <w:szCs w:val="20"/>
              </w:rPr>
              <w:t>Minor concerns</w:t>
            </w:r>
          </w:p>
        </w:tc>
        <w:tc>
          <w:tcPr>
            <w:tcW w:w="1416" w:type="dxa"/>
          </w:tcPr>
          <w:p w14:paraId="43F404DD" w14:textId="5FC2A7B3" w:rsidR="00E01484" w:rsidRPr="00592208" w:rsidRDefault="00E01484" w:rsidP="00E01484">
            <w:pPr>
              <w:rPr>
                <w:rFonts w:cstheme="minorHAnsi"/>
                <w:b/>
                <w:bCs/>
                <w:sz w:val="20"/>
                <w:szCs w:val="20"/>
              </w:rPr>
            </w:pPr>
            <w:r w:rsidRPr="00592208">
              <w:rPr>
                <w:rFonts w:cstheme="minorHAnsi"/>
                <w:b/>
                <w:bCs/>
                <w:sz w:val="20"/>
                <w:szCs w:val="20"/>
              </w:rPr>
              <w:t>Moderate concerns</w:t>
            </w:r>
          </w:p>
        </w:tc>
        <w:tc>
          <w:tcPr>
            <w:tcW w:w="1149" w:type="dxa"/>
          </w:tcPr>
          <w:p w14:paraId="036B5EA4" w14:textId="0F0C65F5" w:rsidR="00E01484" w:rsidRPr="00592208" w:rsidRDefault="00E01484" w:rsidP="00E01484">
            <w:pPr>
              <w:rPr>
                <w:rFonts w:cstheme="minorHAnsi"/>
                <w:b/>
                <w:sz w:val="20"/>
                <w:szCs w:val="20"/>
              </w:rPr>
            </w:pPr>
            <w:r w:rsidRPr="00592208">
              <w:rPr>
                <w:rFonts w:cstheme="minorHAnsi"/>
                <w:b/>
                <w:sz w:val="20"/>
                <w:szCs w:val="20"/>
              </w:rPr>
              <w:t xml:space="preserve">Moderate </w:t>
            </w:r>
          </w:p>
        </w:tc>
      </w:tr>
      <w:tr w:rsidR="00592208" w:rsidRPr="00592208" w14:paraId="23A2F5DB" w14:textId="77777777" w:rsidTr="004F4E69">
        <w:tc>
          <w:tcPr>
            <w:tcW w:w="6337" w:type="dxa"/>
          </w:tcPr>
          <w:p w14:paraId="0CD921A0" w14:textId="3C22DA9F" w:rsidR="00E01484" w:rsidRPr="00592208" w:rsidRDefault="00E01484" w:rsidP="00E01484">
            <w:pPr>
              <w:rPr>
                <w:rFonts w:ascii="Times New Roman" w:eastAsia="Aptos" w:hAnsi="Times New Roman" w:cs="Times New Roman"/>
                <w:b/>
                <w:bCs/>
                <w:sz w:val="24"/>
                <w:szCs w:val="24"/>
              </w:rPr>
            </w:pPr>
            <w:r w:rsidRPr="00592208">
              <w:rPr>
                <w:rFonts w:ascii="Times New Roman" w:eastAsia="Aptos" w:hAnsi="Times New Roman" w:cs="Times New Roman"/>
                <w:b/>
                <w:bCs/>
                <w:sz w:val="24"/>
                <w:szCs w:val="24"/>
              </w:rPr>
              <w:t>Finding 5:</w:t>
            </w:r>
            <w:r w:rsidRPr="00592208">
              <w:rPr>
                <w:rFonts w:ascii="Times New Roman" w:eastAsia="Aptos" w:hAnsi="Times New Roman" w:cs="Times New Roman"/>
                <w:sz w:val="24"/>
                <w:szCs w:val="24"/>
              </w:rPr>
              <w:t xml:space="preserve"> Most African-born women felt being discriminated against, labelled, felt alone and different in the hospital environment, and received racially stereotypical comments in the service delivery facilities that affected access to care.</w:t>
            </w:r>
          </w:p>
        </w:tc>
        <w:tc>
          <w:tcPr>
            <w:tcW w:w="1262" w:type="dxa"/>
          </w:tcPr>
          <w:p w14:paraId="00EBBF96" w14:textId="2029EBD1" w:rsidR="00E01484" w:rsidRPr="00592208" w:rsidRDefault="00E01484" w:rsidP="00E01484">
            <w:pPr>
              <w:spacing w:line="276" w:lineRule="auto"/>
              <w:rPr>
                <w:rFonts w:ascii="Times New Roman" w:eastAsia="Aptos" w:hAnsi="Times New Roman" w:cs="Times New Roman"/>
                <w:sz w:val="24"/>
                <w:szCs w:val="24"/>
              </w:rPr>
            </w:pP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&lt;EndNote&gt;&lt;Cite&gt;&lt;Author&gt;Benza&lt;/Author&gt;&lt;Year&gt;2017&lt;/Year&gt;&lt;RecNum&gt;98&lt;/RecNum&gt;&lt;DisplayText&gt;[40]&lt;/DisplayText&gt;&lt;record&gt;&lt;rec-number&gt;98&lt;/rec-number&gt;&lt;foreign-keys&gt;&lt;key app="EN" db-id="dpw95avfarw2pce5vxo59ptftrp2f20d5fz0" timestamp="1719486693"&gt;98&lt;/key&gt;&lt;/foreign-keys&gt;&lt;ref-type name="Journal Article"&gt;17&lt;/ref-type&gt;&lt;contributors&gt;&lt;authors&gt;&lt;author&gt;Benza, Sandra&lt;/author&gt;&lt;author&gt;Liamputtong, Pranee&lt;/author&gt;&lt;/authors&gt;&lt;/contributors&gt;&lt;titles&gt;&lt;title&gt;Becoming an ‘Amai’: Meanings and experiences of motherhood amongst Zimbabwean women living in Melbourne, Australia&lt;/title&gt;&lt;secondary-title&gt;Midwifery&lt;/secondary-title&gt;&lt;/titles&gt;&lt;periodical&gt;&lt;full-title&gt;Midwifery&lt;/full-title&gt;&lt;/periodical&gt;&lt;pages&gt;72-78&lt;/pages&gt;&lt;volume&gt;45&lt;/volume&gt;&lt;dates&gt;&lt;year&gt;2017&lt;/year&gt;&lt;/dates&gt;&lt;isbn&gt;0266-6138&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[40]</w:t>
            </w:r>
            <w:r w:rsidRPr="00592208">
              <w:rPr>
                <w:rFonts w:ascii="Times New Roman" w:eastAsia="Aptos" w:hAnsi="Times New Roman" w:cs="Times New Roman"/>
                <w:sz w:val="24"/>
                <w:szCs w:val="24"/>
              </w:rPr>
              <w:fldChar w:fldCharType="end"/>
            </w:r>
            <w:r w:rsidRPr="00592208">
              <w:rPr>
                <w:rFonts w:ascii="Times New Roman" w:hAnsi="Times New Roman" w:cs="Times New Roman"/>
                <w:sz w:val="24"/>
                <w:szCs w:val="24"/>
              </w:rPr>
              <w:t xml:space="preserve"> </w:t>
            </w:r>
            <w:r w:rsidRPr="00592208">
              <w:rPr>
                <w:rFonts w:ascii="Times New Roman" w:hAnsi="Times New Roman" w:cs="Times New Roman"/>
                <w:sz w:val="24"/>
                <w:szCs w:val="24"/>
              </w:rPr>
              <w:fldChar w:fldCharType="begin"/>
            </w:r>
            <w:r w:rsidRPr="00592208">
              <w:rPr>
                <w:rFonts w:ascii="Times New Roman" w:hAnsi="Times New Roman" w:cs="Times New Roman"/>
                <w:sz w:val="24"/>
                <w:szCs w:val="24"/>
              </w:rPr>
              <w:instrText xml:space="preserve"> ADDIN EN.CITE &lt;EndNote&gt;&lt;Cite&gt;&lt;Author&gt;Carolan&lt;/Author&gt;&lt;Year&gt;2007&lt;/Year&gt;&lt;RecNum&gt;198&lt;/RecNum&gt;&lt;DisplayText&gt;[41, 48]&lt;/DisplayText&gt;&lt;record&gt;&lt;rec-number&gt;198&lt;/rec-number&gt;&lt;foreign-keys&gt;&lt;key app="EN" db-id="dpw95avfarw2pce5vxo59ptftrp2f20d5fz0" timestamp="1720662812"&gt;198&lt;/key&gt;&lt;/foreign-keys&gt;&lt;ref-type name="Journal Article"&gt;17&lt;/ref-type&gt;&lt;contributors&gt;&lt;authors&gt;&lt;author&gt;Carolan, Mary&lt;/author&gt;&lt;author&gt;Cassar, Loris&lt;/author&gt;&lt;/authors&gt;&lt;/contributors&gt;&lt;titles&gt;&lt;title&gt;Pregnancy care for African refugee women in Australia: attendance at antenatal appointments&lt;/title&gt;&lt;secondary-title&gt;Evidence-Based Midwifery&lt;/secondary-title&gt;&lt;/titles&gt;&lt;periodical&gt;&lt;full-title&gt;Evidence-Based Midwifery&lt;/full-title&gt;&lt;/periodical&gt;&lt;pages&gt;54-59&lt;/pages&gt;&lt;volume&gt;5&lt;/volume&gt;&lt;number&gt;2&lt;/number&gt;&lt;dates&gt;&lt;year&gt;2007&lt;/year&gt;&lt;/dates&gt;&lt;isbn&gt;1479-4489&lt;/isbn&gt;&lt;urls&gt;&lt;/urls&gt;&lt;/record&gt;&lt;/Cite&gt;&lt;Cite&gt;&lt;Author&gt;Murray&lt;/Author&gt;&lt;Year&gt;2010&lt;/Year&gt;&lt;RecNum&gt;78&lt;/RecNum&gt;&lt;record&gt;&lt;rec-number&gt;78&lt;/rec-number&gt;&lt;foreign-keys&gt;&lt;key app="EN" db-id="dpw95avfarw2pce5vxo59ptftrp2f20d5fz0" timestamp="1719221987"&gt;78&lt;/key&gt;&lt;/foreign-keys&gt;&lt;ref-type name="Journal Article"&gt;17&lt;/ref-type&gt;&lt;contributors&gt;&lt;authors&gt;&lt;author&gt;Murray, Linda&lt;/author&gt;&lt;author&gt;Windsor, Carol&lt;/author&gt;&lt;author&gt;Parker, Elizabeth&lt;/author&gt;&lt;author&gt;Tewfik, Odette&lt;/author&gt;&lt;/authors&gt;&lt;/contributors&gt;&lt;titles&gt;&lt;title&gt;The experiences of African women giving birth in Brisbane, Australia&lt;/title&gt;&lt;secondary-title&gt;Health care for women international&lt;/secondary-title&gt;&lt;/titles&gt;&lt;periodical&gt;&lt;full-title&gt;Health care for women international&lt;/full-title&gt;&lt;/periodical&gt;&lt;pages&gt;458-472&lt;/pages&gt;&lt;volume&gt;31&lt;/volume&gt;&lt;number&gt;5&lt;/number&gt;&lt;dates&gt;&lt;year&gt;2010&lt;/year&gt;&lt;/dates&gt;&lt;isbn&gt;0739-9332&lt;/isbn&gt;&lt;urls&gt;&lt;/urls&gt;&lt;/record&gt;&lt;/Cite&gt;&lt;/EndNote&gt;</w:instrText>
            </w:r>
            <w:r w:rsidRPr="00592208">
              <w:rPr>
                <w:rFonts w:ascii="Times New Roman" w:hAnsi="Times New Roman" w:cs="Times New Roman"/>
                <w:sz w:val="24"/>
                <w:szCs w:val="24"/>
              </w:rPr>
              <w:fldChar w:fldCharType="separate"/>
            </w:r>
            <w:r w:rsidRPr="00592208">
              <w:rPr>
                <w:rFonts w:ascii="Times New Roman" w:hAnsi="Times New Roman" w:cs="Times New Roman"/>
                <w:noProof/>
                <w:sz w:val="24"/>
                <w:szCs w:val="24"/>
              </w:rPr>
              <w:t>[41, 48]</w:t>
            </w:r>
            <w:r w:rsidRPr="00592208">
              <w:rPr>
                <w:rFonts w:ascii="Times New Roman" w:hAnsi="Times New Roman" w:cs="Times New Roman"/>
                <w:sz w:val="24"/>
                <w:szCs w:val="24"/>
              </w:rPr>
              <w:fldChar w:fldCharType="end"/>
            </w:r>
          </w:p>
        </w:tc>
        <w:tc>
          <w:tcPr>
            <w:tcW w:w="1523" w:type="dxa"/>
          </w:tcPr>
          <w:p w14:paraId="6F218367" w14:textId="4856F5A4" w:rsidR="00E01484" w:rsidRPr="00592208" w:rsidRDefault="00E01484" w:rsidP="00E01484">
            <w:pPr>
              <w:rPr>
                <w:rFonts w:cstheme="minorHAnsi"/>
                <w:b/>
                <w:sz w:val="20"/>
                <w:szCs w:val="20"/>
              </w:rPr>
            </w:pPr>
            <w:r w:rsidRPr="00592208">
              <w:rPr>
                <w:rFonts w:cstheme="minorHAnsi"/>
                <w:b/>
                <w:sz w:val="20"/>
                <w:szCs w:val="20"/>
              </w:rPr>
              <w:t xml:space="preserve">Minor concerns </w:t>
            </w:r>
          </w:p>
        </w:tc>
        <w:tc>
          <w:tcPr>
            <w:tcW w:w="1312" w:type="dxa"/>
          </w:tcPr>
          <w:p w14:paraId="73BB032C" w14:textId="51F3E172" w:rsidR="00E01484" w:rsidRPr="00592208" w:rsidRDefault="00E01484" w:rsidP="00E01484">
            <w:pPr>
              <w:rPr>
                <w:rFonts w:cstheme="minorHAnsi"/>
                <w:b/>
                <w:sz w:val="20"/>
                <w:szCs w:val="20"/>
              </w:rPr>
            </w:pPr>
            <w:r w:rsidRPr="00592208">
              <w:rPr>
                <w:rFonts w:cstheme="minorHAnsi"/>
                <w:b/>
                <w:sz w:val="20"/>
                <w:szCs w:val="20"/>
              </w:rPr>
              <w:t xml:space="preserve">No or very minor concerns </w:t>
            </w:r>
          </w:p>
        </w:tc>
        <w:tc>
          <w:tcPr>
            <w:tcW w:w="1669" w:type="dxa"/>
          </w:tcPr>
          <w:p w14:paraId="6875A4FF" w14:textId="102A854A" w:rsidR="00E01484" w:rsidRPr="00592208" w:rsidRDefault="00E01484" w:rsidP="00E01484">
            <w:pPr>
              <w:rPr>
                <w:rFonts w:cstheme="minorHAnsi"/>
                <w:b/>
                <w:bCs/>
                <w:sz w:val="20"/>
                <w:szCs w:val="20"/>
              </w:rPr>
            </w:pPr>
            <w:r w:rsidRPr="00592208">
              <w:rPr>
                <w:rFonts w:cstheme="minorHAnsi"/>
                <w:b/>
                <w:bCs/>
                <w:sz w:val="20"/>
                <w:szCs w:val="20"/>
              </w:rPr>
              <w:t xml:space="preserve">No or very minor concerns </w:t>
            </w:r>
          </w:p>
        </w:tc>
        <w:tc>
          <w:tcPr>
            <w:tcW w:w="1416" w:type="dxa"/>
          </w:tcPr>
          <w:p w14:paraId="0447A7C7" w14:textId="5CF6B846" w:rsidR="00E01484" w:rsidRPr="00592208" w:rsidRDefault="0010677B" w:rsidP="00E01484">
            <w:pPr>
              <w:rPr>
                <w:rFonts w:cstheme="minorHAnsi"/>
                <w:b/>
                <w:bCs/>
                <w:sz w:val="20"/>
                <w:szCs w:val="20"/>
              </w:rPr>
            </w:pPr>
            <w:r w:rsidRPr="00592208">
              <w:rPr>
                <w:rFonts w:cstheme="minorHAnsi"/>
                <w:b/>
                <w:bCs/>
                <w:sz w:val="20"/>
                <w:szCs w:val="20"/>
              </w:rPr>
              <w:t>No or very m</w:t>
            </w:r>
            <w:r w:rsidR="00E01484" w:rsidRPr="00592208">
              <w:rPr>
                <w:rFonts w:cstheme="minorHAnsi"/>
                <w:b/>
                <w:bCs/>
                <w:sz w:val="20"/>
                <w:szCs w:val="20"/>
              </w:rPr>
              <w:t xml:space="preserve">inor concerns </w:t>
            </w:r>
          </w:p>
        </w:tc>
        <w:tc>
          <w:tcPr>
            <w:tcW w:w="1149" w:type="dxa"/>
          </w:tcPr>
          <w:p w14:paraId="4BFC284D" w14:textId="0CD01610" w:rsidR="00E01484" w:rsidRPr="00592208" w:rsidRDefault="00E01484" w:rsidP="00E01484">
            <w:pPr>
              <w:rPr>
                <w:rFonts w:cstheme="minorHAnsi"/>
                <w:b/>
                <w:sz w:val="20"/>
                <w:szCs w:val="20"/>
              </w:rPr>
            </w:pPr>
            <w:r w:rsidRPr="00592208">
              <w:rPr>
                <w:rFonts w:cstheme="minorHAnsi"/>
                <w:b/>
                <w:sz w:val="20"/>
                <w:szCs w:val="20"/>
              </w:rPr>
              <w:t xml:space="preserve">High </w:t>
            </w:r>
          </w:p>
        </w:tc>
      </w:tr>
      <w:tr w:rsidR="00592208" w:rsidRPr="00592208" w14:paraId="011EC14D" w14:textId="77777777" w:rsidTr="004F4E69">
        <w:tc>
          <w:tcPr>
            <w:tcW w:w="6337" w:type="dxa"/>
          </w:tcPr>
          <w:p w14:paraId="591CC10E" w14:textId="4A58F70B" w:rsidR="00E01484" w:rsidRPr="00592208" w:rsidRDefault="00E01484" w:rsidP="00E01484">
            <w:pPr>
              <w:rPr>
                <w:rFonts w:ascii="Times New Roman" w:eastAsia="Aptos" w:hAnsi="Times New Roman" w:cs="Times New Roman"/>
                <w:b/>
                <w:bCs/>
                <w:sz w:val="24"/>
                <w:szCs w:val="24"/>
              </w:rPr>
            </w:pPr>
            <w:r w:rsidRPr="00592208">
              <w:rPr>
                <w:rFonts w:ascii="Times New Roman" w:eastAsia="Aptos" w:hAnsi="Times New Roman" w:cs="Times New Roman"/>
                <w:b/>
                <w:bCs/>
                <w:sz w:val="24"/>
                <w:szCs w:val="24"/>
              </w:rPr>
              <w:t>Finding 6:</w:t>
            </w:r>
            <w:r w:rsidRPr="00592208">
              <w:rPr>
                <w:rFonts w:ascii="Times New Roman" w:eastAsia="Aptos" w:hAnsi="Times New Roman" w:cs="Times New Roman"/>
                <w:sz w:val="24"/>
                <w:szCs w:val="24"/>
              </w:rPr>
              <w:t xml:space="preserve"> Prior maternity experiences such as home birth experience in home countries and negative maternity outcomes during previous pregnancies affected African-born women's access to maternity care.</w:t>
            </w:r>
          </w:p>
        </w:tc>
        <w:tc>
          <w:tcPr>
            <w:tcW w:w="1262" w:type="dxa"/>
          </w:tcPr>
          <w:p w14:paraId="3F2708A8" w14:textId="520A3165" w:rsidR="00E01484" w:rsidRPr="00592208" w:rsidRDefault="00E01484" w:rsidP="00E01484">
            <w:pPr>
              <w:spacing w:line="276" w:lineRule="auto"/>
              <w:rPr>
                <w:rFonts w:ascii="Times New Roman" w:eastAsia="Aptos" w:hAnsi="Times New Roman" w:cs="Times New Roman"/>
                <w:sz w:val="24"/>
                <w:szCs w:val="24"/>
              </w:rPr>
            </w:pP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&lt;EndNote&gt;&lt;Cite&gt;&lt;Author&gt;Carolan&lt;/Author&gt;&lt;Year&gt;2010&lt;/Year&gt;&lt;RecNum&gt;34&lt;/RecNum&gt;&lt;DisplayText&gt;[42]&lt;/DisplayText&gt;&lt;record&gt;&lt;rec-number&gt;34&lt;/rec-number&gt;&lt;foreign-keys&gt;&lt;key app="EN" db-id="dpw95avfarw2pce5vxo59ptftrp2f20d5fz0" timestamp="1718842499"&gt;34&lt;/key&gt;&lt;/foreign-keys&gt;&lt;ref-type name="Journal Article"&gt;17&lt;/ref-type&gt;&lt;contributors&gt;&lt;authors&gt;&lt;author&gt;Carolan, Mary&lt;/author&gt;&lt;author&gt;Cassar, Loris&lt;/author&gt;&lt;/authors&gt;&lt;/contributors&gt;&lt;titles&gt;&lt;title&gt;Antenatal care perceptions of pregnant African women attending maternity services in Melbourne, Australia&lt;/title&gt;&lt;secondary-title&gt;Midwifery&lt;/secondary-title&gt;&lt;/titles&gt;&lt;periodical&gt;&lt;full-title&gt;Midwifery&lt;/full-title&gt;&lt;/periodical&gt;&lt;pages&gt;189-201&lt;/pages&gt;&lt;volume&gt;26&lt;/volume&gt;&lt;number&gt;2&lt;/number&gt;&lt;dates&gt;&lt;year&gt;2010&lt;/year&gt;&lt;/dates&gt;&lt;isbn&gt;0266-6138&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[42]</w:t>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sz w:val="24"/>
                <w:szCs w:val="24"/>
              </w:rPr>
              <w:t xml:space="preserve"> </w:t>
            </w: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&lt;EndNote&gt;&lt;Cite&gt;&lt;Author&gt;Due&lt;/Author&gt;&lt;Year&gt;2022&lt;/Year&gt;&lt;RecNum&gt;199&lt;/RecNum&gt;&lt;DisplayText&gt;[44]&lt;/DisplayText&gt;&lt;record&gt;&lt;rec-number&gt;199&lt;/rec-number&gt;&lt;foreign-keys&gt;&lt;key app="EN" db-id="dpw95avfarw2pce5vxo59ptftrp2f20d5fz0" timestamp="1720662812"&gt;199&lt;/key&gt;&lt;/foreign-keys&gt;&lt;ref-type name="Journal Article"&gt;17&lt;/ref-type&gt;&lt;contributors&gt;&lt;authors&gt;&lt;author&gt;Due, Clemence&lt;/author&gt;&lt;author&gt;Walsh, Moira&lt;/author&gt;&lt;author&gt;Aldam, Isadora&lt;/author&gt;&lt;author&gt;Winter, Amelia&lt;/author&gt;&lt;author&gt;Cooper, Susan&lt;/author&gt;&lt;author&gt;Sheriff, Josephine&lt;/author&gt;&lt;author&gt;Ziersch, Anna&lt;/author&gt;&lt;/authors&gt;&lt;/contributors&gt;&lt;titles&gt;&lt;title&gt;Perinatal care for women with refugee backgrounds from African countries: a qualitative study of intersections with psychological wellbeing&lt;/title&gt;&lt;secondary-title&gt;BMC Pregnancy and Childbirth&lt;/secondary-title&gt;&lt;/titles&gt;&lt;periodical&gt;&lt;full-title&gt;BMC Pregnancy and Childbirth&lt;/full-title&gt;&lt;/periodical&gt;&lt;pages&gt;628&lt;/pages&gt;&lt;volume&gt;22&lt;/volume&gt;&lt;number&gt;1&lt;/number&gt;&lt;dates&gt;&lt;year&gt;2022&lt;/year&gt;&lt;/dates&gt;&lt;isbn&gt;1471-2393&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[44]</w:t>
            </w:r>
            <w:r w:rsidRPr="00592208">
              <w:rPr>
                <w:rFonts w:ascii="Times New Roman" w:eastAsia="Aptos" w:hAnsi="Times New Roman" w:cs="Times New Roman"/>
                <w:sz w:val="24"/>
                <w:szCs w:val="24"/>
              </w:rPr>
              <w:fldChar w:fldCharType="end"/>
            </w:r>
          </w:p>
        </w:tc>
        <w:tc>
          <w:tcPr>
            <w:tcW w:w="1523" w:type="dxa"/>
          </w:tcPr>
          <w:p w14:paraId="5783F550" w14:textId="093E1AFB" w:rsidR="00E01484" w:rsidRPr="00592208" w:rsidRDefault="00E01484" w:rsidP="00E01484">
            <w:pPr>
              <w:rPr>
                <w:rFonts w:cstheme="minorHAnsi"/>
                <w:b/>
                <w:sz w:val="20"/>
                <w:szCs w:val="20"/>
              </w:rPr>
            </w:pPr>
            <w:r w:rsidRPr="00592208">
              <w:rPr>
                <w:rFonts w:cstheme="minorHAnsi"/>
                <w:b/>
                <w:sz w:val="20"/>
                <w:szCs w:val="20"/>
              </w:rPr>
              <w:t xml:space="preserve">No or very minor concerns </w:t>
            </w:r>
          </w:p>
        </w:tc>
        <w:tc>
          <w:tcPr>
            <w:tcW w:w="1312" w:type="dxa"/>
          </w:tcPr>
          <w:p w14:paraId="7C66E78F" w14:textId="20D698C8" w:rsidR="00E01484" w:rsidRPr="00592208" w:rsidRDefault="00E01484" w:rsidP="00E01484">
            <w:pPr>
              <w:rPr>
                <w:rFonts w:cstheme="minorHAnsi"/>
                <w:b/>
                <w:sz w:val="20"/>
                <w:szCs w:val="20"/>
              </w:rPr>
            </w:pPr>
            <w:r w:rsidRPr="00592208">
              <w:rPr>
                <w:rFonts w:cstheme="minorHAnsi"/>
                <w:b/>
                <w:sz w:val="20"/>
                <w:szCs w:val="20"/>
              </w:rPr>
              <w:t>No or very minor concerns</w:t>
            </w:r>
          </w:p>
        </w:tc>
        <w:tc>
          <w:tcPr>
            <w:tcW w:w="1669" w:type="dxa"/>
          </w:tcPr>
          <w:p w14:paraId="12CE4F90" w14:textId="183B5776" w:rsidR="00E01484" w:rsidRPr="00592208" w:rsidRDefault="00E01484" w:rsidP="00E01484">
            <w:pPr>
              <w:rPr>
                <w:rFonts w:cstheme="minorHAnsi"/>
                <w:b/>
                <w:bCs/>
                <w:sz w:val="20"/>
                <w:szCs w:val="20"/>
              </w:rPr>
            </w:pPr>
            <w:r w:rsidRPr="00592208">
              <w:rPr>
                <w:rFonts w:cstheme="minorHAnsi"/>
                <w:b/>
                <w:bCs/>
                <w:sz w:val="20"/>
                <w:szCs w:val="20"/>
              </w:rPr>
              <w:t>Minor concerns</w:t>
            </w:r>
          </w:p>
        </w:tc>
        <w:tc>
          <w:tcPr>
            <w:tcW w:w="1416" w:type="dxa"/>
          </w:tcPr>
          <w:p w14:paraId="0FCF0F79" w14:textId="38B10B25" w:rsidR="00E01484" w:rsidRPr="00592208" w:rsidRDefault="00E01484" w:rsidP="00E01484">
            <w:pPr>
              <w:rPr>
                <w:rFonts w:cstheme="minorHAnsi"/>
                <w:b/>
                <w:bCs/>
                <w:sz w:val="20"/>
                <w:szCs w:val="20"/>
              </w:rPr>
            </w:pPr>
            <w:r w:rsidRPr="00592208">
              <w:rPr>
                <w:rFonts w:cstheme="minorHAnsi"/>
                <w:b/>
                <w:bCs/>
                <w:sz w:val="20"/>
                <w:szCs w:val="20"/>
              </w:rPr>
              <w:t>No or very minor concerns</w:t>
            </w:r>
          </w:p>
        </w:tc>
        <w:tc>
          <w:tcPr>
            <w:tcW w:w="1149" w:type="dxa"/>
          </w:tcPr>
          <w:p w14:paraId="1591455D" w14:textId="07655DCB" w:rsidR="00E01484" w:rsidRPr="00592208" w:rsidRDefault="00E01484" w:rsidP="00E01484">
            <w:pPr>
              <w:rPr>
                <w:rFonts w:cstheme="minorHAnsi"/>
                <w:b/>
                <w:sz w:val="20"/>
                <w:szCs w:val="20"/>
              </w:rPr>
            </w:pPr>
            <w:r w:rsidRPr="00592208">
              <w:rPr>
                <w:rFonts w:cstheme="minorHAnsi"/>
                <w:b/>
                <w:sz w:val="20"/>
                <w:szCs w:val="20"/>
              </w:rPr>
              <w:t xml:space="preserve">High </w:t>
            </w:r>
          </w:p>
        </w:tc>
      </w:tr>
      <w:tr w:rsidR="00592208" w:rsidRPr="00592208" w14:paraId="53A2923A" w14:textId="77777777" w:rsidTr="004F4E69">
        <w:tc>
          <w:tcPr>
            <w:tcW w:w="6337" w:type="dxa"/>
          </w:tcPr>
          <w:p w14:paraId="30B73DDE" w14:textId="6816B57E" w:rsidR="00E01484" w:rsidRPr="00592208" w:rsidRDefault="00E01484" w:rsidP="00E01484">
            <w:pPr>
              <w:rPr>
                <w:rFonts w:ascii="Times New Roman" w:eastAsia="Aptos" w:hAnsi="Times New Roman" w:cs="Times New Roman"/>
                <w:b/>
                <w:bCs/>
                <w:sz w:val="24"/>
                <w:szCs w:val="24"/>
              </w:rPr>
            </w:pPr>
            <w:r w:rsidRPr="00592208">
              <w:rPr>
                <w:rFonts w:ascii="Times New Roman" w:eastAsia="Aptos" w:hAnsi="Times New Roman" w:cs="Times New Roman"/>
                <w:b/>
                <w:bCs/>
                <w:sz w:val="24"/>
                <w:szCs w:val="24"/>
              </w:rPr>
              <w:lastRenderedPageBreak/>
              <w:t>Finding 7:</w:t>
            </w:r>
            <w:r w:rsidRPr="00592208">
              <w:rPr>
                <w:rFonts w:ascii="Times New Roman" w:eastAsia="Aptos" w:hAnsi="Times New Roman" w:cs="Times New Roman"/>
                <w:sz w:val="24"/>
                <w:szCs w:val="24"/>
              </w:rPr>
              <w:t xml:space="preserve"> Access to maternity care was affected among African-born women who were asked inappropriate questions by midwives, those who perceived a lack of respect during care episodes, and those who considered service providers as rushing during consultation because women lost trust in service providers. </w:t>
            </w:r>
          </w:p>
        </w:tc>
        <w:tc>
          <w:tcPr>
            <w:tcW w:w="1262" w:type="dxa"/>
          </w:tcPr>
          <w:p w14:paraId="00CD33C9" w14:textId="4A3D88FA" w:rsidR="00E01484" w:rsidRPr="00592208" w:rsidRDefault="00E01484" w:rsidP="00E01484">
            <w:pPr>
              <w:spacing w:line="276" w:lineRule="auto"/>
              <w:rPr>
                <w:rFonts w:ascii="Times New Roman" w:eastAsia="Aptos" w:hAnsi="Times New Roman" w:cs="Times New Roman"/>
                <w:sz w:val="24"/>
                <w:szCs w:val="24"/>
              </w:rPr>
            </w:pP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&lt;EndNote&gt;&lt;Cite&gt;&lt;Author&gt;Murray&lt;/Author&gt;&lt;Year&gt;2010&lt;/Year&gt;&lt;RecNum&gt;78&lt;/RecNum&gt;&lt;DisplayText&gt;[48]&lt;/DisplayText&gt;&lt;record&gt;&lt;rec-number&gt;78&lt;/rec-number&gt;&lt;foreign-keys&gt;&lt;key app="EN" db-id="dpw95avfarw2pce5vxo59ptftrp2f20d5fz0" timestamp="1719221987"&gt;78&lt;/key&gt;&lt;/foreign-keys&gt;&lt;ref-type name="Journal Article"&gt;17&lt;/ref-type&gt;&lt;contributors&gt;&lt;authors&gt;&lt;author&gt;Murray, Linda&lt;/author&gt;&lt;author&gt;Windsor, Carol&lt;/author&gt;&lt;author&gt;Parker, Elizabeth&lt;/author&gt;&lt;author&gt;Tewfik, Odette&lt;/author&gt;&lt;/authors&gt;&lt;/contributors&gt;&lt;titles&gt;&lt;title&gt;The experiences of African women giving birth in Brisbane, Australia&lt;/title&gt;&lt;secondary-title&gt;Health care for women international&lt;/secondary-title&gt;&lt;/titles&gt;&lt;periodical&gt;&lt;full-title&gt;Health care for women international&lt;/full-title&gt;&lt;/periodical&gt;&lt;pages&gt;458-472&lt;/pages&gt;&lt;volume&gt;31&lt;/volume&gt;&lt;number&gt;5&lt;/number&gt;&lt;dates&gt;&lt;year&gt;2010&lt;/year&gt;&lt;/dates&gt;&lt;isbn&gt;0739-9332&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[48]</w:t>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sz w:val="24"/>
                <w:szCs w:val="24"/>
              </w:rPr>
              <w:t xml:space="preserve"> </w:t>
            </w: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&lt;EndNote&gt;&lt;Cite&gt;&lt;Author&gt;Benza&lt;/Author&gt;&lt;Year&gt;2017&lt;/Year&gt;&lt;RecNum&gt;98&lt;/RecNum&gt;&lt;DisplayText&gt;[40]&lt;/DisplayText&gt;&lt;record&gt;&lt;rec-number&gt;98&lt;/rec-number&gt;&lt;foreign-keys&gt;&lt;key app="EN" db-id="dpw95avfarw2pce5vxo59ptftrp2f20d5fz0" timestamp="1719486693"&gt;98&lt;/key&gt;&lt;/foreign-keys&gt;&lt;ref-type name="Journal Article"&gt;17&lt;/ref-type&gt;&lt;contributors&gt;&lt;authors&gt;&lt;author&gt;Benza, Sandra&lt;/author&gt;&lt;author&gt;Liamputtong, Pranee&lt;/author&gt;&lt;/authors&gt;&lt;/contributors&gt;&lt;titles&gt;&lt;title&gt;Becoming an ‘Amai’: Meanings and experiences of motherhood amongst Zimbabwean women living in Melbourne, Australia&lt;/title&gt;&lt;secondary-title&gt;Midwifery&lt;/secondary-title&gt;&lt;/titles&gt;&lt;periodical&gt;&lt;full-title&gt;Midwifery&lt;/full-title&gt;&lt;/periodical&gt;&lt;pages&gt;72-78&lt;/pages&gt;&lt;volume&gt;45&lt;/volume&gt;&lt;dates&gt;&lt;year&gt;2017&lt;/year&gt;&lt;/dates&gt;&lt;isbn&gt;0266-6138&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[40]</w:t>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sz w:val="24"/>
                <w:szCs w:val="24"/>
              </w:rPr>
              <w:t xml:space="preserve"> </w:t>
            </w:r>
            <w:r w:rsidRPr="00592208">
              <w:rPr>
                <w:rFonts w:ascii="Times New Roman" w:hAnsi="Times New Roman" w:cs="Times New Roman"/>
                <w:sz w:val="24"/>
                <w:szCs w:val="24"/>
              </w:rPr>
              <w:fldChar w:fldCharType="begin"/>
            </w:r>
            <w:r w:rsidRPr="00592208">
              <w:rPr>
                <w:rFonts w:ascii="Times New Roman" w:hAnsi="Times New Roman" w:cs="Times New Roman"/>
                <w:sz w:val="24"/>
                <w:szCs w:val="24"/>
              </w:rPr>
              <w:instrText xml:space="preserve"> ADDIN EN.CITE &lt;EndNote&gt;&lt;Cite&gt;&lt;Author&gt;Hawkey&lt;/Author&gt;&lt;Year&gt;2022&lt;/Year&gt;&lt;RecNum&gt;108&lt;/RecNum&gt;&lt;DisplayText&gt;[45, 46]&lt;/DisplayText&gt;&lt;record&gt;&lt;rec-number&gt;108&lt;/rec-number&gt;&lt;foreign-keys&gt;&lt;key app="EN" db-id="dpw95avfarw2pce5vxo59ptftrp2f20d5fz0" timestamp="1719486694"&gt;108&lt;/key&gt;&lt;/foreign-keys&gt;&lt;ref-type name="Journal Article"&gt;17&lt;/ref-type&gt;&lt;contributors&gt;&lt;authors&gt;&lt;author&gt;Hawkey, Alexandra J&lt;/author&gt;&lt;author&gt;Ussher, Jane M&lt;/author&gt;&lt;author&gt;Perz, Janette&lt;/author&gt;&lt;/authors&gt;&lt;/contributors&gt;&lt;titles&gt;&lt;title&gt;What do women want? Migrant and refugee women’s preferences for the delivery of sexual and reproductive healthcare and information&lt;/title&gt;&lt;secondary-title&gt;Ethnicity &amp;amp; Health&lt;/secondary-title&gt;&lt;/titles&gt;&lt;periodical&gt;&lt;full-title&gt;Ethnicity &amp;amp; Health&lt;/full-title&gt;&lt;/periodical&gt;&lt;pages&gt;1787-1805&lt;/pages&gt;&lt;volume&gt;27&lt;/volume&gt;&lt;number&gt;8&lt;/number&gt;&lt;dates&gt;&lt;year&gt;2022&lt;/year&gt;&lt;/dates&gt;&lt;isbn&gt;1355-7858&lt;/isbn&gt;&lt;urls&gt;&lt;/urls&gt;&lt;/record&gt;&lt;/Cite&gt;&lt;Cite&gt;&lt;Author&gt;Manderson&lt;/Author&gt;&lt;Year&gt;2003&lt;/Year&gt;&lt;RecNum&gt;200&lt;/RecNum&gt;&lt;record&gt;&lt;rec-number&gt;200&lt;/rec-number&gt;&lt;foreign-keys&gt;&lt;key app="EN" db-id="dpw95avfarw2pce5vxo59ptftrp2f20d5fz0" timestamp="1720662812"&gt;200&lt;/key&gt;&lt;/foreign-keys&gt;&lt;ref-type name="Journal Article"&gt;17&lt;/ref-type&gt;&lt;contributors&gt;&lt;authors&gt;&lt;author&gt;Manderson, Lenore&lt;/author&gt;&lt;author&gt;Allotey, Pascale&lt;/author&gt;&lt;/authors&gt;&lt;/contributors&gt;&lt;titles&gt;&lt;title&gt;Storytelling, marginality, and community in Australia: how immigrants position their difference in health care settings&lt;/title&gt;&lt;secondary-title&gt;Medical anthropology&lt;/secondary-title&gt;&lt;/titles&gt;&lt;periodical&gt;&lt;full-title&gt;Medical anthropology&lt;/full-title&gt;&lt;/periodical&gt;&lt;pages&gt;1-21&lt;/pages&gt;&lt;volume&gt;22&lt;/volume&gt;&lt;number&gt;1&lt;/number&gt;&lt;dates&gt;&lt;year&gt;2003&lt;/year&gt;&lt;/dates&gt;&lt;isbn&gt;0145-9740&lt;/isbn&gt;&lt;urls&gt;&lt;/urls&gt;&lt;/record&gt;&lt;/Cite&gt;&lt;/EndNote&gt;</w:instrText>
            </w:r>
            <w:r w:rsidRPr="00592208">
              <w:rPr>
                <w:rFonts w:ascii="Times New Roman" w:hAnsi="Times New Roman" w:cs="Times New Roman"/>
                <w:sz w:val="24"/>
                <w:szCs w:val="24"/>
              </w:rPr>
              <w:fldChar w:fldCharType="separate"/>
            </w:r>
            <w:r w:rsidRPr="00592208">
              <w:rPr>
                <w:rFonts w:ascii="Times New Roman" w:hAnsi="Times New Roman" w:cs="Times New Roman"/>
                <w:noProof/>
                <w:sz w:val="24"/>
                <w:szCs w:val="24"/>
              </w:rPr>
              <w:t>[45, 46]</w:t>
            </w:r>
            <w:r w:rsidRPr="00592208">
              <w:rPr>
                <w:rFonts w:ascii="Times New Roman" w:hAnsi="Times New Roman" w:cs="Times New Roman"/>
                <w:sz w:val="24"/>
                <w:szCs w:val="24"/>
              </w:rPr>
              <w:fldChar w:fldCharType="end"/>
            </w:r>
          </w:p>
        </w:tc>
        <w:tc>
          <w:tcPr>
            <w:tcW w:w="1523" w:type="dxa"/>
          </w:tcPr>
          <w:p w14:paraId="5B485A18" w14:textId="087C646F" w:rsidR="00E01484" w:rsidRPr="00592208" w:rsidRDefault="00E01484" w:rsidP="00E01484">
            <w:pPr>
              <w:rPr>
                <w:rFonts w:cstheme="minorHAnsi"/>
                <w:b/>
                <w:sz w:val="20"/>
                <w:szCs w:val="20"/>
              </w:rPr>
            </w:pPr>
            <w:r w:rsidRPr="00592208">
              <w:rPr>
                <w:rFonts w:cstheme="minorHAnsi"/>
                <w:b/>
                <w:sz w:val="20"/>
                <w:szCs w:val="20"/>
              </w:rPr>
              <w:t xml:space="preserve">Minor concerns </w:t>
            </w:r>
          </w:p>
        </w:tc>
        <w:tc>
          <w:tcPr>
            <w:tcW w:w="1312" w:type="dxa"/>
          </w:tcPr>
          <w:p w14:paraId="01B52DC7" w14:textId="313EE9F0" w:rsidR="00E01484" w:rsidRPr="00592208" w:rsidRDefault="00E01484" w:rsidP="00E01484">
            <w:pPr>
              <w:rPr>
                <w:rFonts w:cstheme="minorHAnsi"/>
                <w:b/>
                <w:sz w:val="20"/>
                <w:szCs w:val="20"/>
              </w:rPr>
            </w:pPr>
            <w:r w:rsidRPr="00592208">
              <w:rPr>
                <w:rFonts w:cstheme="minorHAnsi"/>
                <w:b/>
                <w:sz w:val="20"/>
                <w:szCs w:val="20"/>
              </w:rPr>
              <w:t xml:space="preserve">Moderate concerns </w:t>
            </w:r>
          </w:p>
        </w:tc>
        <w:tc>
          <w:tcPr>
            <w:tcW w:w="1669" w:type="dxa"/>
          </w:tcPr>
          <w:p w14:paraId="1EA9EF2E" w14:textId="6D7F51A8" w:rsidR="00E01484" w:rsidRPr="00592208" w:rsidRDefault="00E01484" w:rsidP="00E01484">
            <w:pPr>
              <w:rPr>
                <w:rFonts w:cstheme="minorHAnsi"/>
                <w:b/>
                <w:bCs/>
                <w:sz w:val="20"/>
                <w:szCs w:val="20"/>
              </w:rPr>
            </w:pPr>
            <w:r w:rsidRPr="00592208">
              <w:rPr>
                <w:rFonts w:cstheme="minorHAnsi"/>
                <w:b/>
                <w:bCs/>
                <w:sz w:val="20"/>
                <w:szCs w:val="20"/>
              </w:rPr>
              <w:t xml:space="preserve">Minor concerns </w:t>
            </w:r>
          </w:p>
        </w:tc>
        <w:tc>
          <w:tcPr>
            <w:tcW w:w="1416" w:type="dxa"/>
          </w:tcPr>
          <w:p w14:paraId="784980EA" w14:textId="486C86E7" w:rsidR="00E01484" w:rsidRPr="00592208" w:rsidRDefault="00E01484" w:rsidP="00E01484">
            <w:pPr>
              <w:rPr>
                <w:rFonts w:cstheme="minorHAnsi"/>
                <w:b/>
                <w:bCs/>
                <w:sz w:val="20"/>
                <w:szCs w:val="20"/>
              </w:rPr>
            </w:pPr>
            <w:r w:rsidRPr="00592208">
              <w:rPr>
                <w:rFonts w:cstheme="minorHAnsi"/>
                <w:b/>
                <w:bCs/>
                <w:sz w:val="20"/>
                <w:szCs w:val="20"/>
              </w:rPr>
              <w:t xml:space="preserve">Minor concerns </w:t>
            </w:r>
          </w:p>
        </w:tc>
        <w:tc>
          <w:tcPr>
            <w:tcW w:w="1149" w:type="dxa"/>
          </w:tcPr>
          <w:p w14:paraId="36E3939C" w14:textId="7BDF7B92" w:rsidR="00E01484" w:rsidRPr="00592208" w:rsidRDefault="00E01484" w:rsidP="00E01484">
            <w:pPr>
              <w:rPr>
                <w:rFonts w:cstheme="minorHAnsi"/>
                <w:b/>
                <w:sz w:val="20"/>
                <w:szCs w:val="20"/>
              </w:rPr>
            </w:pPr>
            <w:r w:rsidRPr="00592208">
              <w:rPr>
                <w:rFonts w:cstheme="minorHAnsi"/>
                <w:b/>
                <w:sz w:val="20"/>
                <w:szCs w:val="20"/>
              </w:rPr>
              <w:t xml:space="preserve">Moderate </w:t>
            </w:r>
          </w:p>
        </w:tc>
      </w:tr>
      <w:tr w:rsidR="00592208" w:rsidRPr="00592208" w14:paraId="606A1676" w14:textId="77777777" w:rsidTr="004F4E69">
        <w:tc>
          <w:tcPr>
            <w:tcW w:w="6337" w:type="dxa"/>
          </w:tcPr>
          <w:p w14:paraId="337E4317" w14:textId="3321DB0F" w:rsidR="00E01484" w:rsidRPr="00592208" w:rsidRDefault="00E01484" w:rsidP="00E01484">
            <w:pPr>
              <w:rPr>
                <w:rFonts w:ascii="Times New Roman" w:eastAsia="Aptos" w:hAnsi="Times New Roman" w:cs="Times New Roman"/>
                <w:b/>
                <w:bCs/>
                <w:sz w:val="24"/>
                <w:szCs w:val="24"/>
              </w:rPr>
            </w:pPr>
            <w:r w:rsidRPr="00592208">
              <w:rPr>
                <w:rFonts w:ascii="Times New Roman" w:eastAsia="Aptos" w:hAnsi="Times New Roman" w:cs="Times New Roman"/>
                <w:b/>
                <w:bCs/>
                <w:sz w:val="24"/>
                <w:szCs w:val="24"/>
              </w:rPr>
              <w:t>Finding 8:</w:t>
            </w:r>
            <w:r w:rsidRPr="00592208">
              <w:rPr>
                <w:rFonts w:ascii="Times New Roman" w:eastAsia="Aptos" w:hAnsi="Times New Roman" w:cs="Times New Roman"/>
                <w:sz w:val="24"/>
                <w:szCs w:val="24"/>
              </w:rPr>
              <w:t xml:space="preserve"> A lack of social support such as a lack of family involvement during labour limited African-born women's access to maternity care.</w:t>
            </w:r>
          </w:p>
        </w:tc>
        <w:tc>
          <w:tcPr>
            <w:tcW w:w="1262" w:type="dxa"/>
          </w:tcPr>
          <w:p w14:paraId="0DE09AA8" w14:textId="34DD9AE1" w:rsidR="00E01484" w:rsidRPr="00592208" w:rsidRDefault="00E01484" w:rsidP="00E01484">
            <w:pPr>
              <w:spacing w:line="276" w:lineRule="auto"/>
              <w:rPr>
                <w:rFonts w:ascii="Times New Roman" w:eastAsia="Aptos" w:hAnsi="Times New Roman" w:cs="Times New Roman"/>
                <w:sz w:val="24"/>
                <w:szCs w:val="24"/>
              </w:rPr>
            </w:pP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&lt;EndNote&gt;&lt;Cite&gt;&lt;Author&gt;Correa-Velez&lt;/Author&gt;&lt;Year&gt;2012&lt;/Year&gt;&lt;RecNum&gt;43&lt;/RecNum&gt;&lt;DisplayText&gt;[43, 45]&lt;/DisplayText&gt;&lt;record&gt;&lt;rec-number&gt;43&lt;/rec-number&gt;&lt;foreign-keys&gt;&lt;key app="EN" db-id="dpw95avfarw2pce5vxo59ptftrp2f20d5fz0" timestamp="1718842500"&gt;43&lt;/key&gt;&lt;/foreign-keys&gt;&lt;ref-type name="Journal Article"&gt;17&lt;/ref-type&gt;&lt;contributors&gt;&lt;authors&gt;&lt;author&gt;Correa-Velez, Ignacio&lt;/author&gt;&lt;author&gt;Ryan, Jennifer&lt;/author&gt;&lt;/authors&gt;&lt;/contributors&gt;&lt;titles&gt;&lt;title&gt;Developing a best practice model of refugee maternity care&lt;/title&gt;&lt;secondary-title&gt;Women and Birth&lt;/secondary-title&gt;&lt;/titles&gt;&lt;periodical&gt;&lt;full-title&gt;Women and birth&lt;/full-title&gt;&lt;/periodical&gt;&lt;pages&gt;13-22&lt;/pages&gt;&lt;volume&gt;25&lt;/volume&gt;&lt;number&gt;1&lt;/number&gt;&lt;dates&gt;&lt;year&gt;2012&lt;/year&gt;&lt;/dates&gt;&lt;isbn&gt;1871-5192&lt;/isbn&gt;&lt;urls&gt;&lt;/urls&gt;&lt;/record&gt;&lt;/Cite&gt;&lt;Cite&gt;&lt;Author&gt;Hawkey&lt;/Author&gt;&lt;Year&gt;2022&lt;/Year&gt;&lt;RecNum&gt;108&lt;/RecNum&gt;&lt;record&gt;&lt;rec-number&gt;108&lt;/rec-number&gt;&lt;foreign-keys&gt;&lt;key app="EN" db-id="dpw95avfarw2pce5vxo59ptftrp2f20d5fz0" timestamp="1719486694"&gt;108&lt;/key&gt;&lt;/foreign-keys&gt;&lt;ref-type name="Journal Article"&gt;17&lt;/ref-type&gt;&lt;contributors&gt;&lt;authors&gt;&lt;author&gt;Hawkey, Alexandra J&lt;/author&gt;&lt;author&gt;Ussher, Jane M&lt;/author&gt;&lt;author&gt;Perz, Janette&lt;/author&gt;&lt;/authors&gt;&lt;/contributors&gt;&lt;titles&gt;&lt;title&gt;What do women want? Migrant and refugee women’s preferences for the delivery of sexual and reproductive healthcare and information&lt;/title&gt;&lt;secondary-title&gt;Ethnicity &amp;amp; Health&lt;/secondary-title&gt;&lt;/titles&gt;&lt;periodical&gt;&lt;full-title&gt;Ethnicity &amp;amp; Health&lt;/full-title&gt;&lt;/periodical&gt;&lt;pages&gt;1787-1805&lt;/pages&gt;&lt;volume&gt;27&lt;/volume&gt;&lt;number&gt;8&lt;/number&gt;&lt;dates&gt;&lt;year&gt;2022&lt;/year&gt;&lt;/dates&gt;&lt;isbn&gt;1355-7858&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[43, 45]</w:t>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sz w:val="24"/>
                <w:szCs w:val="24"/>
              </w:rPr>
              <w:t xml:space="preserve"> </w:t>
            </w:r>
          </w:p>
        </w:tc>
        <w:tc>
          <w:tcPr>
            <w:tcW w:w="1523" w:type="dxa"/>
          </w:tcPr>
          <w:p w14:paraId="6961DADD" w14:textId="77777777" w:rsidR="00E01484" w:rsidRPr="00592208" w:rsidRDefault="00E01484" w:rsidP="00E01484">
            <w:pPr>
              <w:rPr>
                <w:rFonts w:cstheme="minorHAnsi"/>
                <w:b/>
                <w:sz w:val="20"/>
                <w:szCs w:val="20"/>
              </w:rPr>
            </w:pPr>
            <w:r w:rsidRPr="00592208">
              <w:rPr>
                <w:rFonts w:cstheme="minorHAnsi"/>
                <w:b/>
                <w:sz w:val="20"/>
                <w:szCs w:val="20"/>
              </w:rPr>
              <w:t>Moderate concerns</w:t>
            </w:r>
          </w:p>
          <w:p w14:paraId="7C99D593" w14:textId="0B2BFF9E" w:rsidR="00E01484" w:rsidRPr="00592208" w:rsidRDefault="00E01484" w:rsidP="00E01484">
            <w:pPr>
              <w:rPr>
                <w:rFonts w:cstheme="minorHAnsi"/>
                <w:b/>
                <w:sz w:val="20"/>
                <w:szCs w:val="20"/>
              </w:rPr>
            </w:pPr>
          </w:p>
        </w:tc>
        <w:tc>
          <w:tcPr>
            <w:tcW w:w="1312" w:type="dxa"/>
          </w:tcPr>
          <w:p w14:paraId="138E04E0" w14:textId="16BA5FC5" w:rsidR="00E01484" w:rsidRPr="00592208" w:rsidRDefault="00E01484" w:rsidP="00E01484">
            <w:pPr>
              <w:rPr>
                <w:rFonts w:cstheme="minorHAnsi"/>
                <w:b/>
                <w:sz w:val="20"/>
                <w:szCs w:val="20"/>
              </w:rPr>
            </w:pPr>
            <w:r w:rsidRPr="00592208">
              <w:rPr>
                <w:rFonts w:cstheme="minorHAnsi"/>
                <w:b/>
                <w:sz w:val="20"/>
                <w:szCs w:val="20"/>
              </w:rPr>
              <w:t>Minor</w:t>
            </w:r>
          </w:p>
          <w:p w14:paraId="4A5DBBC6" w14:textId="06F8BE12" w:rsidR="00E01484" w:rsidRPr="00592208" w:rsidRDefault="00E01484" w:rsidP="00E01484">
            <w:pPr>
              <w:rPr>
                <w:rFonts w:cstheme="minorHAnsi"/>
                <w:b/>
                <w:sz w:val="20"/>
                <w:szCs w:val="20"/>
              </w:rPr>
            </w:pPr>
            <w:r w:rsidRPr="00592208">
              <w:rPr>
                <w:rFonts w:cstheme="minorHAnsi"/>
                <w:b/>
                <w:sz w:val="20"/>
                <w:szCs w:val="20"/>
              </w:rPr>
              <w:t>concerns</w:t>
            </w:r>
          </w:p>
          <w:p w14:paraId="34A37199" w14:textId="17C90F84" w:rsidR="00E01484" w:rsidRPr="00592208" w:rsidRDefault="00E01484" w:rsidP="00E01484">
            <w:pPr>
              <w:rPr>
                <w:rFonts w:cstheme="minorHAnsi"/>
                <w:b/>
                <w:sz w:val="20"/>
                <w:szCs w:val="20"/>
              </w:rPr>
            </w:pPr>
          </w:p>
        </w:tc>
        <w:tc>
          <w:tcPr>
            <w:tcW w:w="1669" w:type="dxa"/>
          </w:tcPr>
          <w:p w14:paraId="1764F8B2" w14:textId="6F66CBB8" w:rsidR="00E01484" w:rsidRPr="00592208" w:rsidRDefault="00CC1EA7" w:rsidP="00E01484">
            <w:pPr>
              <w:rPr>
                <w:rFonts w:cstheme="minorHAnsi"/>
                <w:b/>
                <w:sz w:val="20"/>
                <w:szCs w:val="20"/>
              </w:rPr>
            </w:pPr>
            <w:r w:rsidRPr="00592208">
              <w:rPr>
                <w:rFonts w:cstheme="minorHAnsi"/>
                <w:b/>
                <w:sz w:val="20"/>
                <w:szCs w:val="20"/>
              </w:rPr>
              <w:t xml:space="preserve">No or very low </w:t>
            </w:r>
            <w:r w:rsidR="00E01484" w:rsidRPr="00592208">
              <w:rPr>
                <w:rFonts w:cstheme="minorHAnsi"/>
                <w:b/>
                <w:sz w:val="20"/>
                <w:szCs w:val="20"/>
              </w:rPr>
              <w:t>concerns</w:t>
            </w:r>
          </w:p>
          <w:p w14:paraId="7D49C488" w14:textId="141C171A" w:rsidR="00E01484" w:rsidRPr="00592208" w:rsidRDefault="00E01484" w:rsidP="00E01484">
            <w:pPr>
              <w:rPr>
                <w:rFonts w:cstheme="minorHAnsi"/>
                <w:b/>
                <w:bCs/>
                <w:sz w:val="20"/>
                <w:szCs w:val="20"/>
              </w:rPr>
            </w:pPr>
          </w:p>
        </w:tc>
        <w:tc>
          <w:tcPr>
            <w:tcW w:w="1416" w:type="dxa"/>
          </w:tcPr>
          <w:p w14:paraId="14AEFDF7" w14:textId="63CD997D" w:rsidR="00E01484" w:rsidRPr="00592208" w:rsidRDefault="00E01484" w:rsidP="00E01484">
            <w:pPr>
              <w:rPr>
                <w:rFonts w:cstheme="minorHAnsi"/>
                <w:b/>
                <w:sz w:val="20"/>
                <w:szCs w:val="20"/>
              </w:rPr>
            </w:pPr>
            <w:r w:rsidRPr="00592208">
              <w:rPr>
                <w:rFonts w:cstheme="minorHAnsi"/>
                <w:b/>
                <w:sz w:val="20"/>
                <w:szCs w:val="20"/>
              </w:rPr>
              <w:t>Minor</w:t>
            </w:r>
          </w:p>
          <w:p w14:paraId="1205A054" w14:textId="1851A514" w:rsidR="00E01484" w:rsidRPr="00592208" w:rsidRDefault="00E01484" w:rsidP="00E01484">
            <w:pPr>
              <w:rPr>
                <w:rFonts w:cstheme="minorHAnsi"/>
                <w:b/>
                <w:bCs/>
                <w:sz w:val="20"/>
                <w:szCs w:val="20"/>
              </w:rPr>
            </w:pPr>
            <w:r w:rsidRPr="00592208">
              <w:rPr>
                <w:rFonts w:cstheme="minorHAnsi"/>
                <w:b/>
                <w:sz w:val="20"/>
                <w:szCs w:val="20"/>
              </w:rPr>
              <w:t>concerns</w:t>
            </w:r>
          </w:p>
        </w:tc>
        <w:tc>
          <w:tcPr>
            <w:tcW w:w="1149" w:type="dxa"/>
          </w:tcPr>
          <w:p w14:paraId="7CE460FF" w14:textId="5D948985" w:rsidR="00E01484" w:rsidRPr="00592208" w:rsidRDefault="00CC1EA7" w:rsidP="00E01484">
            <w:pPr>
              <w:rPr>
                <w:rFonts w:cstheme="minorHAnsi"/>
                <w:b/>
                <w:sz w:val="20"/>
                <w:szCs w:val="20"/>
              </w:rPr>
            </w:pPr>
            <w:r w:rsidRPr="00592208">
              <w:rPr>
                <w:rFonts w:cstheme="minorHAnsi"/>
                <w:b/>
                <w:sz w:val="20"/>
                <w:szCs w:val="20"/>
              </w:rPr>
              <w:t xml:space="preserve">Moderate </w:t>
            </w:r>
          </w:p>
        </w:tc>
      </w:tr>
      <w:tr w:rsidR="00592208" w:rsidRPr="00592208" w14:paraId="40C79F39" w14:textId="77777777" w:rsidTr="004F4E69">
        <w:tc>
          <w:tcPr>
            <w:tcW w:w="6337" w:type="dxa"/>
          </w:tcPr>
          <w:p w14:paraId="03266734" w14:textId="559C03F9" w:rsidR="00E01484" w:rsidRPr="00592208" w:rsidRDefault="00E01484" w:rsidP="00E01484">
            <w:pPr>
              <w:rPr>
                <w:rFonts w:ascii="Times New Roman" w:eastAsia="Aptos" w:hAnsi="Times New Roman" w:cs="Times New Roman"/>
                <w:b/>
                <w:bCs/>
                <w:sz w:val="24"/>
                <w:szCs w:val="24"/>
              </w:rPr>
            </w:pPr>
            <w:r w:rsidRPr="00592208">
              <w:rPr>
                <w:rFonts w:ascii="Times New Roman" w:eastAsia="Aptos" w:hAnsi="Times New Roman" w:cs="Times New Roman"/>
                <w:b/>
                <w:bCs/>
                <w:sz w:val="24"/>
                <w:szCs w:val="24"/>
              </w:rPr>
              <w:t>Finding 9:</w:t>
            </w:r>
            <w:r w:rsidRPr="00592208">
              <w:rPr>
                <w:rFonts w:ascii="Times New Roman" w:eastAsia="Aptos" w:hAnsi="Times New Roman" w:cs="Times New Roman"/>
                <w:sz w:val="24"/>
                <w:szCs w:val="24"/>
              </w:rPr>
              <w:t xml:space="preserve"> African-born women who felt that staff had a positive attitude toward them, who considered midwives to be kind and respectful, and who were asked about their wellbeing by staff and those who felt being understood and valued by the service providers were motivated to access maternity care.</w:t>
            </w:r>
          </w:p>
        </w:tc>
        <w:tc>
          <w:tcPr>
            <w:tcW w:w="1262" w:type="dxa"/>
          </w:tcPr>
          <w:p w14:paraId="5D51487D" w14:textId="77777777" w:rsidR="00E01484" w:rsidRPr="00592208" w:rsidRDefault="00E01484" w:rsidP="00E01484">
            <w:pPr>
              <w:spacing w:line="276" w:lineRule="auto"/>
              <w:rPr>
                <w:rFonts w:ascii="Times New Roman" w:eastAsia="Aptos" w:hAnsi="Times New Roman" w:cs="Times New Roman"/>
                <w:sz w:val="24"/>
                <w:szCs w:val="24"/>
              </w:rPr>
            </w:pPr>
          </w:p>
          <w:p w14:paraId="7351DD00" w14:textId="1256C5DE" w:rsidR="00E01484" w:rsidRPr="00592208" w:rsidRDefault="00E01484" w:rsidP="00E01484">
            <w:pPr>
              <w:spacing w:line="276" w:lineRule="auto"/>
              <w:rPr>
                <w:rFonts w:ascii="Times New Roman" w:eastAsia="Aptos" w:hAnsi="Times New Roman" w:cs="Times New Roman"/>
                <w:sz w:val="24"/>
                <w:szCs w:val="24"/>
              </w:rPr>
            </w:pP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&lt;EndNote&gt;&lt;Cite&gt;&lt;Author&gt;Carolan&lt;/Author&gt;&lt;Year&gt;2007&lt;/Year&gt;&lt;RecNum&gt;198&lt;/RecNum&gt;&lt;DisplayText&gt;[41, 47]&lt;/DisplayText&gt;&lt;record&gt;&lt;rec-number&gt;198&lt;/rec-number&gt;&lt;foreign-keys&gt;&lt;key app="EN" db-id="dpw95avfarw2pce5vxo59ptftrp2f20d5fz0" timestamp="1720662812"&gt;198&lt;/key&gt;&lt;/foreign-keys&gt;&lt;ref-type name="Journal Article"&gt;17&lt;/ref-type&gt;&lt;contributors&gt;&lt;authors&gt;&lt;author&gt;Carolan, Mary&lt;/author&gt;&lt;author&gt;Cassar, Loris&lt;/author&gt;&lt;/authors&gt;&lt;/contributors&gt;&lt;titles&gt;&lt;title&gt;Pregnancy care for African refugee women in Australia: attendance at antenatal appointments&lt;/title&gt;&lt;secondary-title&gt;Evidence-Based Midwifery&lt;/secondary-title&gt;&lt;/titles&gt;&lt;periodical&gt;&lt;full-title&gt;Evidence-Based Midwifery&lt;/full-title&gt;&lt;/periodical&gt;&lt;pages&gt;54-59&lt;/pages&gt;&lt;volume&gt;5&lt;/volume&gt;&lt;number&gt;2&lt;/number&gt;&lt;dates&gt;&lt;year&gt;2007&lt;/year&gt;&lt;/dates&gt;&lt;isbn&gt;1479-4489&lt;/isbn&gt;&lt;urls&gt;&lt;/urls&gt;&lt;/record&gt;&lt;/Cite&gt;&lt;Cite&gt;&lt;Author&gt;Mohale&lt;/Author&gt;&lt;Year&gt;2017&lt;/Year&gt;&lt;RecNum&gt;42&lt;/RecNum&gt;&lt;record&gt;&lt;rec-number&gt;42&lt;/rec-number&gt;&lt;foreign-keys&gt;&lt;key app="EN" db-id="dpw95avfarw2pce5vxo59ptftrp2f20d5fz0" timestamp="1718842500"&gt;42&lt;/key&gt;&lt;/foreign-keys&gt;&lt;ref-type name="Journal Article"&gt;17&lt;/ref-type&gt;&lt;contributors&gt;&lt;authors&gt;&lt;author&gt;Mohale, Hlengiwe&lt;/author&gt;&lt;author&gt;Sweet, Linda&lt;/author&gt;&lt;author&gt;Graham, Kristen&lt;/author&gt;&lt;/authors&gt;&lt;/contributors&gt;&lt;titles&gt;&lt;title&gt;Maternity health care: the experiences of sub-Saharan African women in sub-Saharan Africa and Australia&lt;/title&gt;&lt;secondary-title&gt;Women and Birth&lt;/secondary-title&gt;&lt;/titles&gt;&lt;periodical&gt;&lt;full-title&gt;Women and birth&lt;/full-title&gt;&lt;/periodical&gt;&lt;pages&gt;298-307&lt;/pages&gt;&lt;volume&gt;30&lt;/volume&gt;&lt;number&gt;4&lt;/number&gt;&lt;dates&gt;&lt;year&gt;2017&lt;/year&gt;&lt;/dates&gt;&lt;isbn&gt;1871-5192&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[41, 47]</w:t>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sz w:val="24"/>
                <w:szCs w:val="24"/>
              </w:rPr>
              <w:t xml:space="preserve"> </w:t>
            </w: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&lt;EndNote&gt;&lt;Cite&gt;&lt;Author&gt;Murray&lt;/Author&gt;&lt;Year&gt;2010&lt;/Year&gt;&lt;RecNum&gt;78&lt;/RecNum&gt;&lt;DisplayText&gt;[48]&lt;/DisplayText&gt;&lt;record&gt;&lt;rec-number&gt;78&lt;/rec-number&gt;&lt;foreign-keys&gt;&lt;key app="EN" db-id="dpw95avfarw2pce5vxo59ptftrp2f20d5fz0" timestamp="1719221987"&gt;78&lt;/key&gt;&lt;/foreign-keys&gt;&lt;ref-type name="Journal Article"&gt;17&lt;/ref-type&gt;&lt;contributors&gt;&lt;authors&gt;&lt;author&gt;Murray, Linda&lt;/author&gt;&lt;author&gt;Windsor, Carol&lt;/author&gt;&lt;author&gt;Parker, Elizabeth&lt;/author&gt;&lt;author&gt;Tewfik, Odette&lt;/author&gt;&lt;/authors&gt;&lt;/contributors&gt;&lt;titles&gt;&lt;title&gt;The experiences of African women giving birth in Brisbane, Australia&lt;/title&gt;&lt;secondary-title&gt;Health care for women international&lt;/secondary-title&gt;&lt;/titles&gt;&lt;periodical&gt;&lt;full-title&gt;Health care for women international&lt;/full-title&gt;&lt;/periodical&gt;&lt;pages&gt;458-472&lt;/pages&gt;&lt;volume&gt;31&lt;/volume&gt;&lt;number&gt;5&lt;/number&gt;&lt;dates&gt;&lt;year&gt;2010&lt;/year&gt;&lt;/dates&gt;&lt;isbn&gt;0739-9332&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[48]</w:t>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sz w:val="24"/>
                <w:szCs w:val="24"/>
              </w:rPr>
              <w:t xml:space="preserve"> </w:t>
            </w: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&lt;EndNote&gt;&lt;Cite&gt;&lt;Author&gt;Owens&lt;/Author&gt;&lt;Year&gt;2016&lt;/Year&gt;&lt;RecNum&gt;29&lt;/RecNum&gt;&lt;DisplayText&gt;[49]&lt;/DisplayText&gt;&lt;record&gt;&lt;rec-number&gt;29&lt;/rec-number&gt;&lt;foreign-keys&gt;&lt;key app="EN" db-id="dpw95avfarw2pce5vxo59ptftrp2f20d5fz0" timestamp="1718842499"&gt;29&lt;/key&gt;&lt;/foreign-keys&gt;&lt;ref-type name="Journal Article"&gt;17&lt;/ref-type&gt;&lt;contributors&gt;&lt;authors&gt;&lt;author&gt;Owens, Collette&lt;/author&gt;&lt;author&gt;Dandy, Justine&lt;/author&gt;&lt;author&gt;Hancock, Peter&lt;/author&gt;&lt;/authors&gt;&lt;/contributors&gt;&lt;titles&gt;&lt;title&gt;Perceptions of pregnancy experiences when using a community-based antenatal service: a qualitative study of refugee and migrant women in Perth, Western Australia&lt;/title&gt;&lt;secondary-title&gt;Women and birth&lt;/secondary-title&gt;&lt;/titles&gt;&lt;periodical&gt;&lt;full-title&gt;Women and birth&lt;/full-title&gt;&lt;/periodical&gt;&lt;pages&gt;128-137&lt;/pages&gt;&lt;volume&gt;29&lt;/volume&gt;&lt;number&gt;2&lt;/number&gt;&lt;dates&gt;&lt;year&gt;2016&lt;/year&gt;&lt;/dates&gt;&lt;isbn&gt;1871-5192&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[49]</w:t>
            </w:r>
            <w:r w:rsidRPr="00592208">
              <w:rPr>
                <w:rFonts w:ascii="Times New Roman" w:eastAsia="Aptos" w:hAnsi="Times New Roman" w:cs="Times New Roman"/>
                <w:sz w:val="24"/>
                <w:szCs w:val="24"/>
              </w:rPr>
              <w:fldChar w:fldCharType="end"/>
            </w:r>
          </w:p>
        </w:tc>
        <w:tc>
          <w:tcPr>
            <w:tcW w:w="1523" w:type="dxa"/>
          </w:tcPr>
          <w:p w14:paraId="1B8FAD51" w14:textId="77777777" w:rsidR="00E01484" w:rsidRPr="00592208" w:rsidRDefault="00E01484" w:rsidP="00E01484">
            <w:pPr>
              <w:rPr>
                <w:rFonts w:cstheme="minorHAnsi"/>
                <w:b/>
                <w:sz w:val="20"/>
                <w:szCs w:val="20"/>
              </w:rPr>
            </w:pPr>
            <w:r w:rsidRPr="00592208">
              <w:rPr>
                <w:rFonts w:cstheme="minorHAnsi"/>
                <w:b/>
                <w:sz w:val="20"/>
                <w:szCs w:val="20"/>
              </w:rPr>
              <w:t>Minor concerns</w:t>
            </w:r>
          </w:p>
          <w:p w14:paraId="2698422A" w14:textId="55BB0608" w:rsidR="00E01484" w:rsidRPr="00592208" w:rsidRDefault="00E01484" w:rsidP="00E01484">
            <w:pPr>
              <w:rPr>
                <w:rFonts w:cstheme="minorHAnsi"/>
                <w:b/>
                <w:sz w:val="20"/>
                <w:szCs w:val="20"/>
              </w:rPr>
            </w:pPr>
          </w:p>
        </w:tc>
        <w:tc>
          <w:tcPr>
            <w:tcW w:w="1312" w:type="dxa"/>
          </w:tcPr>
          <w:p w14:paraId="4CB18611" w14:textId="77777777" w:rsidR="00E01484" w:rsidRPr="00592208" w:rsidRDefault="00E01484" w:rsidP="00E01484">
            <w:pPr>
              <w:rPr>
                <w:rFonts w:cstheme="minorHAnsi"/>
                <w:b/>
                <w:sz w:val="20"/>
                <w:szCs w:val="20"/>
              </w:rPr>
            </w:pPr>
            <w:r w:rsidRPr="00592208">
              <w:rPr>
                <w:rFonts w:cstheme="minorHAnsi"/>
                <w:b/>
                <w:sz w:val="20"/>
                <w:szCs w:val="20"/>
              </w:rPr>
              <w:t>Moderate concerns</w:t>
            </w:r>
          </w:p>
          <w:p w14:paraId="3A2F04B9" w14:textId="0AEFD6AB" w:rsidR="00E01484" w:rsidRPr="00592208" w:rsidRDefault="00E01484" w:rsidP="00E01484">
            <w:pPr>
              <w:rPr>
                <w:rFonts w:cstheme="minorHAnsi"/>
                <w:b/>
                <w:sz w:val="20"/>
                <w:szCs w:val="20"/>
              </w:rPr>
            </w:pPr>
          </w:p>
        </w:tc>
        <w:tc>
          <w:tcPr>
            <w:tcW w:w="1669" w:type="dxa"/>
          </w:tcPr>
          <w:p w14:paraId="2E0B25D4" w14:textId="77777777" w:rsidR="00E01484" w:rsidRPr="00592208" w:rsidRDefault="00E01484" w:rsidP="00E01484">
            <w:pPr>
              <w:rPr>
                <w:rFonts w:cstheme="minorHAnsi"/>
                <w:b/>
                <w:sz w:val="20"/>
                <w:szCs w:val="20"/>
              </w:rPr>
            </w:pPr>
            <w:r w:rsidRPr="00592208">
              <w:rPr>
                <w:rFonts w:cstheme="minorHAnsi"/>
                <w:b/>
                <w:sz w:val="20"/>
                <w:szCs w:val="20"/>
              </w:rPr>
              <w:t>Minor concerns</w:t>
            </w:r>
          </w:p>
          <w:p w14:paraId="38D50147" w14:textId="6A409817" w:rsidR="00E01484" w:rsidRPr="00592208" w:rsidRDefault="00E01484" w:rsidP="00E01484">
            <w:pPr>
              <w:rPr>
                <w:rFonts w:cstheme="minorHAnsi"/>
                <w:b/>
                <w:bCs/>
                <w:sz w:val="20"/>
                <w:szCs w:val="20"/>
              </w:rPr>
            </w:pPr>
          </w:p>
        </w:tc>
        <w:tc>
          <w:tcPr>
            <w:tcW w:w="1416" w:type="dxa"/>
          </w:tcPr>
          <w:p w14:paraId="4B17961A" w14:textId="77777777" w:rsidR="00E01484" w:rsidRPr="00592208" w:rsidRDefault="00E01484" w:rsidP="00E01484">
            <w:pPr>
              <w:rPr>
                <w:rFonts w:cstheme="minorHAnsi"/>
                <w:b/>
                <w:sz w:val="20"/>
                <w:szCs w:val="20"/>
              </w:rPr>
            </w:pPr>
            <w:r w:rsidRPr="00592208">
              <w:rPr>
                <w:rFonts w:cstheme="minorHAnsi"/>
                <w:b/>
                <w:sz w:val="20"/>
                <w:szCs w:val="20"/>
              </w:rPr>
              <w:t>No or very minor</w:t>
            </w:r>
          </w:p>
          <w:p w14:paraId="5E9ED2FD" w14:textId="62E644ED" w:rsidR="00E01484" w:rsidRPr="00592208" w:rsidRDefault="00E01484" w:rsidP="00E01484">
            <w:pPr>
              <w:rPr>
                <w:rFonts w:cstheme="minorHAnsi"/>
                <w:b/>
                <w:bCs/>
                <w:sz w:val="20"/>
                <w:szCs w:val="20"/>
              </w:rPr>
            </w:pPr>
            <w:r w:rsidRPr="00592208">
              <w:rPr>
                <w:rFonts w:cstheme="minorHAnsi"/>
                <w:b/>
                <w:sz w:val="20"/>
                <w:szCs w:val="20"/>
              </w:rPr>
              <w:t>concerns</w:t>
            </w:r>
          </w:p>
        </w:tc>
        <w:tc>
          <w:tcPr>
            <w:tcW w:w="1149" w:type="dxa"/>
          </w:tcPr>
          <w:p w14:paraId="0E1117B8" w14:textId="1A15E9DF" w:rsidR="00E01484" w:rsidRPr="00592208" w:rsidRDefault="00E01484" w:rsidP="00E01484">
            <w:pPr>
              <w:rPr>
                <w:rFonts w:cstheme="minorHAnsi"/>
                <w:b/>
                <w:sz w:val="20"/>
                <w:szCs w:val="20"/>
              </w:rPr>
            </w:pPr>
            <w:r w:rsidRPr="00592208">
              <w:rPr>
                <w:rFonts w:cstheme="minorHAnsi"/>
                <w:b/>
                <w:sz w:val="20"/>
                <w:szCs w:val="20"/>
              </w:rPr>
              <w:t xml:space="preserve">Moderate </w:t>
            </w:r>
          </w:p>
        </w:tc>
      </w:tr>
      <w:tr w:rsidR="00592208" w:rsidRPr="00592208" w14:paraId="14FFEE78" w14:textId="77777777" w:rsidTr="004F4E69">
        <w:tc>
          <w:tcPr>
            <w:tcW w:w="6337" w:type="dxa"/>
          </w:tcPr>
          <w:p w14:paraId="675BD8FD" w14:textId="0E43FCF7" w:rsidR="00E01484" w:rsidRPr="00592208" w:rsidRDefault="00E01484" w:rsidP="00E01484">
            <w:pPr>
              <w:rPr>
                <w:rFonts w:ascii="Times New Roman" w:eastAsia="Aptos" w:hAnsi="Times New Roman" w:cs="Times New Roman"/>
                <w:b/>
                <w:bCs/>
                <w:sz w:val="24"/>
                <w:szCs w:val="24"/>
              </w:rPr>
            </w:pPr>
            <w:r w:rsidRPr="00592208">
              <w:rPr>
                <w:rFonts w:ascii="Times New Roman" w:eastAsia="Aptos" w:hAnsi="Times New Roman" w:cs="Times New Roman"/>
                <w:b/>
                <w:bCs/>
                <w:sz w:val="24"/>
                <w:szCs w:val="24"/>
              </w:rPr>
              <w:t>Finding 10:</w:t>
            </w:r>
            <w:r w:rsidRPr="00592208">
              <w:rPr>
                <w:rFonts w:ascii="Times New Roman" w:eastAsia="Aptos" w:hAnsi="Times New Roman" w:cs="Times New Roman"/>
                <w:sz w:val="24"/>
                <w:szCs w:val="24"/>
              </w:rPr>
              <w:t xml:space="preserve"> Cultural assimilation, perceiving their own culture was respected, and access to bicultural social workers assisted women in accepting the Australian maternity care system.</w:t>
            </w:r>
          </w:p>
        </w:tc>
        <w:tc>
          <w:tcPr>
            <w:tcW w:w="1262" w:type="dxa"/>
          </w:tcPr>
          <w:p w14:paraId="49A062C9" w14:textId="614C3C50" w:rsidR="00E01484" w:rsidRPr="00592208" w:rsidRDefault="00E01484" w:rsidP="00E01484">
            <w:pPr>
              <w:spacing w:line="276" w:lineRule="auto"/>
              <w:rPr>
                <w:rFonts w:ascii="Times New Roman" w:eastAsia="Aptos" w:hAnsi="Times New Roman" w:cs="Times New Roman"/>
                <w:sz w:val="24"/>
                <w:szCs w:val="24"/>
              </w:rPr>
            </w:pP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&lt;EndNote&gt;&lt;Cite&gt;&lt;Author&gt;Carolan&lt;/Author&gt;&lt;Year&gt;2010&lt;/Year&gt;&lt;RecNum&gt;34&lt;/RecNum&gt;&lt;DisplayText&gt;[42, 44]&lt;/DisplayText&gt;&lt;record&gt;&lt;rec-number&gt;34&lt;/rec-number&gt;&lt;foreign-keys&gt;&lt;key app="EN" db-id="dpw95avfarw2pce5vxo59ptftrp2f20d5fz0" timestamp="1718842499"&gt;34&lt;/key&gt;&lt;/foreign-keys&gt;&lt;ref-type name="Journal Article"&gt;17&lt;/ref-type&gt;&lt;contributors&gt;&lt;authors&gt;&lt;author&gt;Carolan, Mary&lt;/author&gt;&lt;author&gt;Cassar, Loris&lt;/author&gt;&lt;/authors&gt;&lt;/contributors&gt;&lt;titles&gt;&lt;title&gt;Antenatal care perceptions of pregnant African women attending maternity services in Melbourne, Australia&lt;/title&gt;&lt;secondary-title&gt;Midwifery&lt;/secondary-title&gt;&lt;/titles&gt;&lt;periodical&gt;&lt;full-title&gt;Midwifery&lt;/full-title&gt;&lt;/periodical&gt;&lt;pages&gt;189-201&lt;/pages&gt;&lt;volume&gt;26&lt;/volume&gt;&lt;number&gt;2&lt;/number&gt;&lt;dates&gt;&lt;year&gt;2010&lt;/year&gt;&lt;/dates&gt;&lt;isbn&gt;0266-6138&lt;/isbn&gt;&lt;urls&gt;&lt;/urls&gt;&lt;/record&gt;&lt;/Cite&gt;&lt;Cite&gt;&lt;Author&gt;Due&lt;/Author&gt;&lt;Year&gt;2022&lt;/Year&gt;&lt;RecNum&gt;199&lt;/RecNum&gt;&lt;record&gt;&lt;rec-number&gt;199&lt;/rec-number&gt;&lt;foreign-keys&gt;&lt;key app="EN" db-id="dpw95avfarw2pce5vxo59ptftrp2f20d5fz0" timestamp="1720662812"&gt;199&lt;/key&gt;&lt;/foreign-keys&gt;&lt;ref-type name="Journal Article"&gt;17&lt;/ref-type&gt;&lt;contributors&gt;&lt;authors&gt;&lt;author&gt;Due, Clemence&lt;/author&gt;&lt;author&gt;Walsh, Moira&lt;/author&gt;&lt;author&gt;Aldam, Isadora&lt;/author&gt;&lt;author&gt;Winter, Amelia&lt;/author&gt;&lt;author&gt;Cooper, Susan&lt;/author&gt;&lt;author&gt;Sheriff, Josephine&lt;/author&gt;&lt;author&gt;Ziersch, Anna&lt;/author&gt;&lt;/authors&gt;&lt;/contributors&gt;&lt;titles&gt;&lt;title&gt;Perinatal care for women with refugee backgrounds from African countries: a qualitative study of intersections with psychological wellbeing&lt;/title&gt;&lt;secondary-title&gt;BMC Pregnancy and Childbirth&lt;/secondary-title&gt;&lt;/titles&gt;&lt;periodical&gt;&lt;full-title&gt;BMC Pregnancy and Childbirth&lt;/full-title&gt;&lt;/periodical&gt;&lt;pages&gt;628&lt;/pages&gt;&lt;volume&gt;22&lt;/volume&gt;&lt;number&gt;1&lt;/number&gt;&lt;dates&gt;&lt;year&gt;2022&lt;/year&gt;&lt;/dates&gt;&lt;isbn&gt;1471-2393&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[42, 44]</w:t>
            </w:r>
            <w:r w:rsidRPr="00592208">
              <w:rPr>
                <w:rFonts w:ascii="Times New Roman" w:eastAsia="Aptos" w:hAnsi="Times New Roman" w:cs="Times New Roman"/>
                <w:sz w:val="24"/>
                <w:szCs w:val="24"/>
              </w:rPr>
              <w:fldChar w:fldCharType="end"/>
            </w:r>
          </w:p>
        </w:tc>
        <w:tc>
          <w:tcPr>
            <w:tcW w:w="1523" w:type="dxa"/>
          </w:tcPr>
          <w:p w14:paraId="28FAA30B" w14:textId="4B5C3610" w:rsidR="00E01484" w:rsidRPr="00592208" w:rsidRDefault="00E01484" w:rsidP="00E01484">
            <w:pPr>
              <w:rPr>
                <w:rFonts w:cstheme="minorHAnsi"/>
                <w:b/>
                <w:sz w:val="20"/>
                <w:szCs w:val="20"/>
              </w:rPr>
            </w:pPr>
            <w:r w:rsidRPr="00592208">
              <w:rPr>
                <w:rFonts w:cstheme="minorHAnsi"/>
                <w:b/>
                <w:sz w:val="20"/>
                <w:szCs w:val="20"/>
              </w:rPr>
              <w:t xml:space="preserve">Minor concern </w:t>
            </w:r>
          </w:p>
        </w:tc>
        <w:tc>
          <w:tcPr>
            <w:tcW w:w="1312" w:type="dxa"/>
          </w:tcPr>
          <w:p w14:paraId="07973F61" w14:textId="77777777" w:rsidR="00E01484" w:rsidRPr="00592208" w:rsidRDefault="00E01484" w:rsidP="00E01484">
            <w:pPr>
              <w:rPr>
                <w:rFonts w:cstheme="minorHAnsi"/>
                <w:b/>
                <w:sz w:val="20"/>
                <w:szCs w:val="20"/>
              </w:rPr>
            </w:pPr>
            <w:r w:rsidRPr="00592208">
              <w:rPr>
                <w:rFonts w:cstheme="minorHAnsi"/>
                <w:b/>
                <w:sz w:val="20"/>
                <w:szCs w:val="20"/>
              </w:rPr>
              <w:t>No or very minor</w:t>
            </w:r>
          </w:p>
          <w:p w14:paraId="324DB7A9" w14:textId="50670F74" w:rsidR="00E01484" w:rsidRPr="00592208" w:rsidRDefault="00E01484" w:rsidP="00E01484">
            <w:pPr>
              <w:rPr>
                <w:rFonts w:cstheme="minorHAnsi"/>
                <w:b/>
                <w:sz w:val="20"/>
                <w:szCs w:val="20"/>
              </w:rPr>
            </w:pPr>
            <w:r w:rsidRPr="00592208">
              <w:rPr>
                <w:rFonts w:cstheme="minorHAnsi"/>
                <w:b/>
                <w:sz w:val="20"/>
                <w:szCs w:val="20"/>
              </w:rPr>
              <w:t>concerns</w:t>
            </w:r>
          </w:p>
        </w:tc>
        <w:tc>
          <w:tcPr>
            <w:tcW w:w="1669" w:type="dxa"/>
          </w:tcPr>
          <w:p w14:paraId="042E90E4" w14:textId="77777777" w:rsidR="00E01484" w:rsidRPr="00592208" w:rsidRDefault="00E01484" w:rsidP="00E01484">
            <w:pPr>
              <w:rPr>
                <w:rFonts w:cstheme="minorHAnsi"/>
                <w:sz w:val="20"/>
                <w:szCs w:val="20"/>
              </w:rPr>
            </w:pPr>
            <w:r w:rsidRPr="00592208">
              <w:rPr>
                <w:rFonts w:cstheme="minorHAnsi"/>
                <w:sz w:val="20"/>
                <w:szCs w:val="20"/>
              </w:rPr>
              <w:t>No or very minor</w:t>
            </w:r>
          </w:p>
          <w:p w14:paraId="6A8B9FFD" w14:textId="0979295D" w:rsidR="00E01484" w:rsidRPr="00592208" w:rsidRDefault="00E01484" w:rsidP="00E01484">
            <w:pPr>
              <w:ind w:firstLine="720"/>
              <w:rPr>
                <w:rFonts w:cstheme="minorHAnsi"/>
                <w:sz w:val="20"/>
                <w:szCs w:val="20"/>
              </w:rPr>
            </w:pPr>
            <w:r w:rsidRPr="00592208">
              <w:rPr>
                <w:rFonts w:cstheme="minorHAnsi"/>
                <w:sz w:val="20"/>
                <w:szCs w:val="20"/>
              </w:rPr>
              <w:t>concerns</w:t>
            </w:r>
          </w:p>
        </w:tc>
        <w:tc>
          <w:tcPr>
            <w:tcW w:w="1416" w:type="dxa"/>
          </w:tcPr>
          <w:p w14:paraId="2700FC37" w14:textId="77777777" w:rsidR="00E01484" w:rsidRPr="00592208" w:rsidRDefault="00E01484" w:rsidP="00E01484">
            <w:pPr>
              <w:rPr>
                <w:rFonts w:cstheme="minorHAnsi"/>
                <w:b/>
                <w:bCs/>
                <w:sz w:val="20"/>
                <w:szCs w:val="20"/>
              </w:rPr>
            </w:pPr>
            <w:r w:rsidRPr="00592208">
              <w:rPr>
                <w:rFonts w:cstheme="minorHAnsi"/>
                <w:b/>
                <w:bCs/>
                <w:sz w:val="20"/>
                <w:szCs w:val="20"/>
              </w:rPr>
              <w:t>No or very minor</w:t>
            </w:r>
          </w:p>
          <w:p w14:paraId="0985A5B3" w14:textId="6BD88C4A" w:rsidR="00E01484" w:rsidRPr="00592208" w:rsidRDefault="00E01484" w:rsidP="00E01484">
            <w:pPr>
              <w:rPr>
                <w:rFonts w:cstheme="minorHAnsi"/>
                <w:b/>
                <w:bCs/>
                <w:sz w:val="20"/>
                <w:szCs w:val="20"/>
              </w:rPr>
            </w:pPr>
            <w:r w:rsidRPr="00592208">
              <w:rPr>
                <w:rFonts w:cstheme="minorHAnsi"/>
                <w:b/>
                <w:bCs/>
                <w:sz w:val="20"/>
                <w:szCs w:val="20"/>
              </w:rPr>
              <w:t>concerns</w:t>
            </w:r>
          </w:p>
        </w:tc>
        <w:tc>
          <w:tcPr>
            <w:tcW w:w="1149" w:type="dxa"/>
          </w:tcPr>
          <w:p w14:paraId="67327002" w14:textId="495B1A9F" w:rsidR="00E01484" w:rsidRPr="00592208" w:rsidRDefault="00E01484" w:rsidP="00E01484">
            <w:pPr>
              <w:rPr>
                <w:rFonts w:cstheme="minorHAnsi"/>
                <w:b/>
                <w:sz w:val="20"/>
                <w:szCs w:val="20"/>
              </w:rPr>
            </w:pPr>
            <w:r w:rsidRPr="00592208">
              <w:rPr>
                <w:rFonts w:cstheme="minorHAnsi"/>
                <w:b/>
                <w:sz w:val="20"/>
                <w:szCs w:val="20"/>
              </w:rPr>
              <w:t xml:space="preserve">High </w:t>
            </w:r>
          </w:p>
        </w:tc>
      </w:tr>
      <w:tr w:rsidR="00592208" w:rsidRPr="00592208" w14:paraId="3FBDDC8E" w14:textId="77777777" w:rsidTr="00FB7B21">
        <w:tc>
          <w:tcPr>
            <w:tcW w:w="14668" w:type="dxa"/>
            <w:gridSpan w:val="7"/>
            <w:shd w:val="clear" w:color="auto" w:fill="BDD6EE" w:themeFill="accent1" w:themeFillTint="66"/>
          </w:tcPr>
          <w:p w14:paraId="527C6342" w14:textId="77777777" w:rsidR="00E01484" w:rsidRPr="00592208" w:rsidRDefault="00E01484" w:rsidP="00E01484">
            <w:pPr>
              <w:jc w:val="center"/>
              <w:rPr>
                <w:rFonts w:ascii="Times New Roman" w:eastAsia="Calibri" w:hAnsi="Times New Roman" w:cs="Times New Roman"/>
                <w:b/>
                <w:bCs/>
                <w:kern w:val="2"/>
                <w:sz w:val="24"/>
                <w:szCs w:val="24"/>
                <w:lang w:val="en-AU"/>
                <w14:ligatures w14:val="standardContextual"/>
              </w:rPr>
            </w:pPr>
            <w:r w:rsidRPr="00592208">
              <w:rPr>
                <w:rFonts w:ascii="Times New Roman" w:eastAsia="Aptos" w:hAnsi="Times New Roman" w:cs="Times New Roman"/>
                <w:b/>
                <w:bCs/>
                <w:kern w:val="2"/>
                <w:sz w:val="24"/>
                <w:szCs w:val="24"/>
                <w:lang w:val="en-AU"/>
                <w14:ligatures w14:val="standardContextual"/>
              </w:rPr>
              <w:t xml:space="preserve">Analytical theme 3: </w:t>
            </w:r>
            <w:r w:rsidRPr="00592208">
              <w:rPr>
                <w:rFonts w:ascii="Times New Roman" w:eastAsia="Calibri" w:hAnsi="Times New Roman" w:cs="Times New Roman"/>
                <w:b/>
                <w:bCs/>
                <w:kern w:val="2"/>
                <w:sz w:val="24"/>
                <w:szCs w:val="24"/>
                <w:lang w:val="en-AU"/>
                <w14:ligatures w14:val="standardContextual"/>
              </w:rPr>
              <w:t>Availability and accommodation, and ability to reach</w:t>
            </w:r>
          </w:p>
          <w:p w14:paraId="516C386F" w14:textId="449F8E4B" w:rsidR="00E01484" w:rsidRPr="00592208" w:rsidRDefault="00E01484" w:rsidP="00E01484">
            <w:pPr>
              <w:jc w:val="center"/>
              <w:rPr>
                <w:rFonts w:cstheme="minorHAnsi"/>
                <w:b/>
                <w:sz w:val="20"/>
                <w:szCs w:val="20"/>
              </w:rPr>
            </w:pPr>
          </w:p>
        </w:tc>
      </w:tr>
      <w:tr w:rsidR="00592208" w:rsidRPr="00592208" w14:paraId="01EF400E" w14:textId="77777777" w:rsidTr="004F4E69">
        <w:tc>
          <w:tcPr>
            <w:tcW w:w="6337" w:type="dxa"/>
          </w:tcPr>
          <w:p w14:paraId="0B89D034" w14:textId="03CC9D0D" w:rsidR="00E01484" w:rsidRPr="00592208" w:rsidRDefault="00E01484" w:rsidP="00E01484">
            <w:pPr>
              <w:rPr>
                <w:rFonts w:ascii="Times New Roman" w:eastAsia="Aptos" w:hAnsi="Times New Roman" w:cs="Times New Roman"/>
                <w:b/>
                <w:bCs/>
                <w:sz w:val="24"/>
                <w:szCs w:val="24"/>
              </w:rPr>
            </w:pPr>
            <w:r w:rsidRPr="00592208">
              <w:rPr>
                <w:rFonts w:ascii="Times New Roman" w:eastAsia="Aptos" w:hAnsi="Times New Roman" w:cs="Times New Roman"/>
                <w:b/>
                <w:bCs/>
                <w:sz w:val="24"/>
                <w:szCs w:val="24"/>
              </w:rPr>
              <w:t>Finding 11:</w:t>
            </w:r>
            <w:r w:rsidRPr="00592208">
              <w:rPr>
                <w:rFonts w:ascii="Times New Roman" w:eastAsia="Aptos" w:hAnsi="Times New Roman" w:cs="Times New Roman"/>
                <w:sz w:val="24"/>
                <w:szCs w:val="24"/>
              </w:rPr>
              <w:t xml:space="preserve"> African-born women considered the maternity care system inaccessible because of difficulties navigating the health system, long waiting times, and difficulty accessing public transport.  </w:t>
            </w:r>
          </w:p>
        </w:tc>
        <w:tc>
          <w:tcPr>
            <w:tcW w:w="1262" w:type="dxa"/>
          </w:tcPr>
          <w:p w14:paraId="4105163C" w14:textId="5BB1B3C5" w:rsidR="00E01484" w:rsidRPr="00592208" w:rsidRDefault="00E01484" w:rsidP="00E01484">
            <w:pPr>
              <w:spacing w:line="276" w:lineRule="auto"/>
              <w:rPr>
                <w:rFonts w:ascii="Times New Roman" w:eastAsia="Aptos" w:hAnsi="Times New Roman" w:cs="Times New Roman"/>
                <w:sz w:val="24"/>
                <w:szCs w:val="24"/>
              </w:rPr>
            </w:pP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&lt;EndNote&gt;&lt;Cite&gt;&lt;Author&gt;Murray&lt;/Author&gt;&lt;Year&gt;2010&lt;/Year&gt;&lt;RecNum&gt;78&lt;/RecNum&gt;&lt;DisplayText&gt;[48]&lt;/DisplayText&gt;&lt;record&gt;&lt;rec-number&gt;78&lt;/rec-number&gt;&lt;foreign-keys&gt;&lt;key app="EN" db-id="dpw95avfarw2pce5vxo59ptftrp2f20d5fz0" timestamp="1719221987"&gt;78&lt;/key&gt;&lt;/foreign-keys&gt;&lt;ref-type name="Journal Article"&gt;17&lt;/ref-type&gt;&lt;contributors&gt;&lt;authors&gt;&lt;author&gt;Murray, Linda&lt;/author&gt;&lt;author&gt;Windsor, Carol&lt;/author&gt;&lt;author&gt;Parker, Elizabeth&lt;/author&gt;&lt;author&gt;Tewfik, Odette&lt;/author&gt;&lt;/authors&gt;&lt;/contributors&gt;&lt;titles&gt;&lt;title&gt;The experiences of African women giving birth in Brisbane, Australia&lt;/title&gt;&lt;secondary-title&gt;Health care for women international&lt;/secondary-title&gt;&lt;/titles&gt;&lt;periodical&gt;&lt;full-title&gt;Health care for women international&lt;/full-title&gt;&lt;/periodical&gt;&lt;pages&gt;458-472&lt;/pages&gt;&lt;volume&gt;31&lt;/volume&gt;&lt;number&gt;5&lt;/number&gt;&lt;dates&gt;&lt;year&gt;2010&lt;/year&gt;&lt;/dates&gt;&lt;isbn&gt;0739-9332&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[48]</w:t>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sz w:val="24"/>
                <w:szCs w:val="24"/>
              </w:rPr>
              <w:t xml:space="preserve"> </w:t>
            </w: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&lt;EndNote&gt;&lt;Cite&gt;&lt;Author&gt;Correa-Velez&lt;/Author&gt;&lt;Year&gt;2012&lt;/Year&gt;&lt;RecNum&gt;43&lt;/RecNum&gt;&lt;DisplayText&gt;[43]&lt;/DisplayText&gt;&lt;record&gt;&lt;rec-number&gt;43&lt;/rec-number&gt;&lt;foreign-keys&gt;&lt;key app="EN" db-id="dpw95avfarw2pce5vxo59ptftrp2f20d5fz0" timestamp="1718842500"&gt;43&lt;/key&gt;&lt;/foreign-keys&gt;&lt;ref-type name="Journal Article"&gt;17&lt;/ref-type&gt;&lt;contributors&gt;&lt;authors&gt;&lt;author&gt;Correa-Velez, Ignacio&lt;/author&gt;&lt;author&gt;Ryan, Jennifer&lt;/author&gt;&lt;/authors&gt;&lt;/contributors&gt;&lt;titles&gt;&lt;title&gt;Developing a best practice model of refugee maternity care&lt;/title&gt;&lt;secondary-title&gt;Women and Birth&lt;/secondary-title&gt;&lt;/titles&gt;&lt;periodical&gt;&lt;full-title&gt;Women and birth&lt;/full-title&gt;&lt;/periodical&gt;&lt;pages&gt;13-22&lt;/pages&gt;&lt;volume&gt;25&lt;/volume&gt;&lt;number&gt;1&lt;/number&gt;&lt;dates&gt;&lt;year&gt;2012&lt;/year&gt;&lt;/dates&gt;&lt;isbn&gt;1871-5192&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[43]</w:t>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noProof/>
                <w:sz w:val="24"/>
                <w:szCs w:val="24"/>
              </w:rPr>
              <w:t xml:space="preserve">, </w:t>
            </w: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&lt;EndNote&gt;&lt;Cite&gt;&lt;Author&gt;Correa-Velez&lt;/Author&gt;&lt;Year&gt;2012&lt;/Year&gt;&lt;RecNum&gt;43&lt;/RecNum&gt;&lt;DisplayText&gt;[43, 47]&lt;/DisplayText&gt;&lt;record&gt;&lt;rec-number&gt;43&lt;/rec-number&gt;&lt;foreign-keys&gt;&lt;key app="EN" db-id="dpw95avfarw2pce5vxo59ptftrp2f20d5fz0" timestamp="1718842500"&gt;43&lt;/key&gt;&lt;/foreign-keys&gt;&lt;ref-type name="Journal Article"&gt;17&lt;/ref-type&gt;&lt;contributors&gt;&lt;authors&gt;&lt;author&gt;Correa-Velez, Ignacio&lt;/author&gt;&lt;author&gt;Ryan, Jennifer&lt;/author&gt;&lt;/authors&gt;&lt;/contributors&gt;&lt;titles&gt;&lt;title&gt;Developing a best practice model of refugee maternity care&lt;/title&gt;&lt;secondary-title&gt;Women and Birth&lt;/secondary-title&gt;&lt;/titles&gt;&lt;periodical&gt;&lt;full-title&gt;Women and birth&lt;/full-title&gt;&lt;/periodical&gt;&lt;pages&gt;13-22&lt;/pages&gt;&lt;volume&gt;25&lt;/volume&gt;&lt;number&gt;1&lt;/number&gt;&lt;dates&gt;&lt;year&gt;2012&lt;/year&gt;&lt;/dates&gt;&lt;isbn&gt;1871-5192&lt;/isbn&gt;&lt;urls&gt;&lt;/urls&gt;&lt;/record&gt;&lt;/Cite&gt;&lt;Cite&gt;&lt;Author&gt;Mohale&lt;/Author&gt;&lt;Year&gt;2017&lt;/Year&gt;&lt;RecNum&gt;42&lt;/RecNum&gt;&lt;record&gt;&lt;rec-number&gt;42&lt;/rec-number&gt;&lt;foreign-keys&gt;&lt;key app="EN" db-id="dpw95avfarw2pce5vxo59ptftrp2f20d5fz0" timestamp="1718842500"&gt;42&lt;/key&gt;&lt;/foreign-keys&gt;&lt;ref-type name="Journal Article"&gt;17&lt;/ref-type&gt;&lt;contributors&gt;&lt;authors&gt;&lt;author&gt;Mohale, Hlengiwe&lt;/author&gt;&lt;author&gt;Sweet, Linda&lt;/author&gt;&lt;author&gt;Graham, Kristen&lt;/author&gt;&lt;/authors&gt;&lt;/contributors&gt;&lt;titles&gt;&lt;title&gt;Maternity health care: the experiences of sub-Saharan African women in sub-Saharan Africa and Australia&lt;/title&gt;&lt;secondary-title&gt;Women and Birth&lt;/secondary-title&gt;&lt;/titles&gt;&lt;periodical&gt;&lt;full-title&gt;Women and birth&lt;/full-title&gt;&lt;/periodical&gt;&lt;pages&gt;298-307&lt;/pages&gt;&lt;volume&gt;30&lt;/volume&gt;&lt;number&gt;4&lt;/number&gt;&lt;dates&gt;&lt;year&gt;2017&lt;/year&gt;&lt;/dates&gt;&lt;isbn&gt;1871-5192&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w:t>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noProof/>
                <w:sz w:val="24"/>
                <w:szCs w:val="24"/>
              </w:rPr>
              <w:t>47]</w:t>
            </w:r>
          </w:p>
        </w:tc>
        <w:tc>
          <w:tcPr>
            <w:tcW w:w="1523" w:type="dxa"/>
          </w:tcPr>
          <w:p w14:paraId="53E65171" w14:textId="77777777" w:rsidR="00E01484" w:rsidRPr="00592208" w:rsidRDefault="00E01484" w:rsidP="00E01484">
            <w:pPr>
              <w:rPr>
                <w:rFonts w:cstheme="minorHAnsi"/>
                <w:b/>
                <w:sz w:val="20"/>
                <w:szCs w:val="20"/>
              </w:rPr>
            </w:pPr>
            <w:r w:rsidRPr="00592208">
              <w:rPr>
                <w:rFonts w:cstheme="minorHAnsi"/>
                <w:b/>
                <w:sz w:val="20"/>
                <w:szCs w:val="20"/>
              </w:rPr>
              <w:t>Minor concerns</w:t>
            </w:r>
          </w:p>
          <w:p w14:paraId="7B32D03D" w14:textId="031D29EA" w:rsidR="00E01484" w:rsidRPr="00592208" w:rsidRDefault="00E01484" w:rsidP="00E01484">
            <w:pPr>
              <w:rPr>
                <w:rFonts w:cstheme="minorHAnsi"/>
                <w:b/>
                <w:sz w:val="20"/>
                <w:szCs w:val="20"/>
              </w:rPr>
            </w:pPr>
          </w:p>
        </w:tc>
        <w:tc>
          <w:tcPr>
            <w:tcW w:w="1312" w:type="dxa"/>
          </w:tcPr>
          <w:p w14:paraId="10DDA7C3" w14:textId="77777777" w:rsidR="00E01484" w:rsidRPr="00592208" w:rsidRDefault="00E01484" w:rsidP="00E01484">
            <w:pPr>
              <w:rPr>
                <w:rFonts w:cstheme="minorHAnsi"/>
                <w:b/>
                <w:sz w:val="20"/>
                <w:szCs w:val="20"/>
              </w:rPr>
            </w:pPr>
            <w:r w:rsidRPr="00592208">
              <w:rPr>
                <w:rFonts w:cstheme="minorHAnsi"/>
                <w:b/>
                <w:sz w:val="20"/>
                <w:szCs w:val="20"/>
              </w:rPr>
              <w:t>Minor concerns</w:t>
            </w:r>
          </w:p>
          <w:p w14:paraId="676BA932" w14:textId="4997E6A1" w:rsidR="00E01484" w:rsidRPr="00592208" w:rsidRDefault="00E01484" w:rsidP="00E01484">
            <w:pPr>
              <w:rPr>
                <w:rFonts w:cstheme="minorHAnsi"/>
                <w:b/>
                <w:sz w:val="20"/>
                <w:szCs w:val="20"/>
              </w:rPr>
            </w:pPr>
          </w:p>
        </w:tc>
        <w:tc>
          <w:tcPr>
            <w:tcW w:w="1669" w:type="dxa"/>
          </w:tcPr>
          <w:p w14:paraId="63778507" w14:textId="289C15E5" w:rsidR="00E01484" w:rsidRPr="00592208" w:rsidRDefault="00E01484" w:rsidP="00E01484">
            <w:pPr>
              <w:rPr>
                <w:rFonts w:cstheme="minorHAnsi"/>
                <w:b/>
                <w:sz w:val="20"/>
                <w:szCs w:val="20"/>
              </w:rPr>
            </w:pPr>
            <w:r w:rsidRPr="00592208">
              <w:rPr>
                <w:rFonts w:cstheme="minorHAnsi"/>
                <w:b/>
                <w:sz w:val="20"/>
                <w:szCs w:val="20"/>
              </w:rPr>
              <w:t>Minor</w:t>
            </w:r>
          </w:p>
          <w:p w14:paraId="7B3755E0" w14:textId="77777777" w:rsidR="00E01484" w:rsidRPr="00592208" w:rsidRDefault="00E01484" w:rsidP="00E01484">
            <w:pPr>
              <w:rPr>
                <w:rFonts w:cstheme="minorHAnsi"/>
                <w:b/>
                <w:sz w:val="20"/>
                <w:szCs w:val="20"/>
              </w:rPr>
            </w:pPr>
            <w:r w:rsidRPr="00592208">
              <w:rPr>
                <w:rFonts w:cstheme="minorHAnsi"/>
                <w:b/>
                <w:sz w:val="20"/>
                <w:szCs w:val="20"/>
              </w:rPr>
              <w:t>concerns</w:t>
            </w:r>
          </w:p>
          <w:p w14:paraId="2846D8E1" w14:textId="7B608DD1" w:rsidR="00E01484" w:rsidRPr="00592208" w:rsidRDefault="00E01484" w:rsidP="00E01484">
            <w:pPr>
              <w:rPr>
                <w:rFonts w:cstheme="minorHAnsi"/>
                <w:b/>
                <w:bCs/>
                <w:sz w:val="20"/>
                <w:szCs w:val="20"/>
              </w:rPr>
            </w:pPr>
          </w:p>
        </w:tc>
        <w:tc>
          <w:tcPr>
            <w:tcW w:w="1416" w:type="dxa"/>
          </w:tcPr>
          <w:p w14:paraId="422D843C" w14:textId="77777777" w:rsidR="00E01484" w:rsidRPr="00592208" w:rsidRDefault="00E01484" w:rsidP="00E01484">
            <w:pPr>
              <w:rPr>
                <w:rFonts w:cstheme="minorHAnsi"/>
                <w:b/>
                <w:sz w:val="20"/>
                <w:szCs w:val="20"/>
              </w:rPr>
            </w:pPr>
            <w:r w:rsidRPr="00592208">
              <w:rPr>
                <w:rFonts w:cstheme="minorHAnsi"/>
                <w:b/>
                <w:sz w:val="20"/>
                <w:szCs w:val="20"/>
              </w:rPr>
              <w:t>No or very minor</w:t>
            </w:r>
          </w:p>
          <w:p w14:paraId="40FAF0ED" w14:textId="6736CEA2" w:rsidR="00E01484" w:rsidRPr="00592208" w:rsidRDefault="00E01484" w:rsidP="00E01484">
            <w:pPr>
              <w:rPr>
                <w:rFonts w:cstheme="minorHAnsi"/>
                <w:b/>
                <w:bCs/>
                <w:sz w:val="20"/>
                <w:szCs w:val="20"/>
              </w:rPr>
            </w:pPr>
            <w:r w:rsidRPr="00592208">
              <w:rPr>
                <w:rFonts w:cstheme="minorHAnsi"/>
                <w:b/>
                <w:sz w:val="20"/>
                <w:szCs w:val="20"/>
              </w:rPr>
              <w:t>concerns</w:t>
            </w:r>
          </w:p>
        </w:tc>
        <w:tc>
          <w:tcPr>
            <w:tcW w:w="1149" w:type="dxa"/>
          </w:tcPr>
          <w:p w14:paraId="75F98EFC" w14:textId="0EAC5E05" w:rsidR="00E01484" w:rsidRPr="00592208" w:rsidRDefault="00E01484" w:rsidP="00E01484">
            <w:pPr>
              <w:rPr>
                <w:rFonts w:cstheme="minorHAnsi"/>
                <w:b/>
                <w:sz w:val="20"/>
                <w:szCs w:val="20"/>
              </w:rPr>
            </w:pPr>
            <w:r w:rsidRPr="00592208">
              <w:rPr>
                <w:rFonts w:cstheme="minorHAnsi"/>
                <w:b/>
                <w:sz w:val="20"/>
                <w:szCs w:val="20"/>
              </w:rPr>
              <w:t>Moderate</w:t>
            </w:r>
          </w:p>
        </w:tc>
      </w:tr>
      <w:tr w:rsidR="00592208" w:rsidRPr="00592208" w14:paraId="4B550778" w14:textId="77777777" w:rsidTr="00FB7B21">
        <w:tc>
          <w:tcPr>
            <w:tcW w:w="14668" w:type="dxa"/>
            <w:gridSpan w:val="7"/>
            <w:shd w:val="clear" w:color="auto" w:fill="BDD6EE" w:themeFill="accent1" w:themeFillTint="66"/>
          </w:tcPr>
          <w:p w14:paraId="4BAD2006" w14:textId="77777777" w:rsidR="00E01484" w:rsidRPr="00592208" w:rsidRDefault="00E01484" w:rsidP="00E01484">
            <w:pPr>
              <w:jc w:val="center"/>
              <w:rPr>
                <w:rFonts w:ascii="Times New Roman" w:eastAsia="Calibri" w:hAnsi="Times New Roman" w:cs="Times New Roman"/>
                <w:b/>
                <w:bCs/>
                <w:kern w:val="2"/>
                <w:sz w:val="24"/>
                <w:szCs w:val="24"/>
                <w:lang w:val="en-AU"/>
                <w14:ligatures w14:val="standardContextual"/>
              </w:rPr>
            </w:pPr>
            <w:r w:rsidRPr="00592208">
              <w:rPr>
                <w:rFonts w:ascii="Times New Roman" w:eastAsia="Aptos" w:hAnsi="Times New Roman" w:cs="Times New Roman"/>
                <w:b/>
                <w:bCs/>
                <w:kern w:val="2"/>
                <w:sz w:val="24"/>
                <w:szCs w:val="24"/>
                <w:lang w:val="en-AU"/>
                <w14:ligatures w14:val="standardContextual"/>
              </w:rPr>
              <w:t xml:space="preserve">Analytical theme 4: </w:t>
            </w:r>
            <w:r w:rsidRPr="00592208">
              <w:rPr>
                <w:rFonts w:ascii="Times New Roman" w:eastAsia="Calibri" w:hAnsi="Times New Roman" w:cs="Times New Roman"/>
                <w:b/>
                <w:bCs/>
                <w:kern w:val="2"/>
                <w:sz w:val="24"/>
                <w:szCs w:val="24"/>
                <w:lang w:val="en-AU"/>
                <w14:ligatures w14:val="standardContextual"/>
              </w:rPr>
              <w:t>Affordability and ability to pay</w:t>
            </w:r>
          </w:p>
          <w:p w14:paraId="0CFFC5D4" w14:textId="1FCA81E1" w:rsidR="00E01484" w:rsidRPr="00592208" w:rsidRDefault="00E01484" w:rsidP="00E01484">
            <w:pPr>
              <w:jc w:val="center"/>
              <w:rPr>
                <w:rFonts w:cstheme="minorHAnsi"/>
                <w:b/>
                <w:sz w:val="20"/>
                <w:szCs w:val="20"/>
              </w:rPr>
            </w:pPr>
          </w:p>
        </w:tc>
      </w:tr>
      <w:tr w:rsidR="00592208" w:rsidRPr="00592208" w14:paraId="1B8EF465" w14:textId="77777777" w:rsidTr="004F4E69">
        <w:tc>
          <w:tcPr>
            <w:tcW w:w="6337" w:type="dxa"/>
          </w:tcPr>
          <w:p w14:paraId="604D0E43" w14:textId="6AFDC857" w:rsidR="00E01484" w:rsidRPr="00592208" w:rsidRDefault="00E01484" w:rsidP="00E01484">
            <w:pPr>
              <w:rPr>
                <w:rFonts w:ascii="Times New Roman" w:eastAsia="Aptos" w:hAnsi="Times New Roman" w:cs="Times New Roman"/>
                <w:b/>
                <w:bCs/>
                <w:sz w:val="24"/>
                <w:szCs w:val="24"/>
              </w:rPr>
            </w:pPr>
            <w:r w:rsidRPr="00592208">
              <w:rPr>
                <w:rFonts w:ascii="Times New Roman" w:eastAsia="Aptos" w:hAnsi="Times New Roman" w:cs="Times New Roman"/>
                <w:b/>
                <w:bCs/>
                <w:sz w:val="24"/>
                <w:szCs w:val="24"/>
              </w:rPr>
              <w:t>Finding 12:</w:t>
            </w:r>
            <w:r w:rsidRPr="00592208">
              <w:rPr>
                <w:rFonts w:ascii="Times New Roman" w:eastAsia="Aptos" w:hAnsi="Times New Roman" w:cs="Times New Roman"/>
                <w:sz w:val="24"/>
                <w:szCs w:val="24"/>
              </w:rPr>
              <w:t xml:space="preserve"> African-born women prioritised resettlement over receiving healthcare. Compounded with other commitments such as childcare roles that resulted in the loss of jobs, this created financial constraints to seek maternity care.</w:t>
            </w:r>
          </w:p>
        </w:tc>
        <w:tc>
          <w:tcPr>
            <w:tcW w:w="1262" w:type="dxa"/>
          </w:tcPr>
          <w:p w14:paraId="07290892" w14:textId="4E7C3651" w:rsidR="00E01484" w:rsidRPr="00592208" w:rsidRDefault="00E01484" w:rsidP="00E01484">
            <w:pPr>
              <w:spacing w:line="276" w:lineRule="auto"/>
              <w:rPr>
                <w:rFonts w:ascii="Times New Roman" w:eastAsia="Aptos" w:hAnsi="Times New Roman" w:cs="Times New Roman"/>
                <w:sz w:val="24"/>
                <w:szCs w:val="24"/>
              </w:rPr>
            </w:pP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&lt;EndNote&gt;&lt;Cite&gt;&lt;Author&gt;Carolan&lt;/Author&gt;&lt;Year&gt;2010&lt;/Year&gt;&lt;RecNum&gt;34&lt;/RecNum&gt;&lt;DisplayText&gt;[42]&lt;/DisplayText&gt;&lt;record&gt;&lt;rec-number&gt;34&lt;/rec-number&gt;&lt;foreign-keys&gt;&lt;key app="EN" db-id="dpw95avfarw2pce5vxo59ptftrp2f20d5fz0" timestamp="1718842499"&gt;34&lt;/key&gt;&lt;/foreign-keys&gt;&lt;ref-type name="Journal Article"&gt;17&lt;/ref-type&gt;&lt;contributors&gt;&lt;authors&gt;&lt;author&gt;Carolan, Mary&lt;/author&gt;&lt;author&gt;Cassar, Loris&lt;/author&gt;&lt;/authors&gt;&lt;/contributors&gt;&lt;titles&gt;&lt;title&gt;Antenatal care perceptions of pregnant African women attending maternity services in Melbourne, Australia&lt;/title&gt;&lt;secondary-title&gt;Midwifery&lt;/secondary-title&gt;&lt;/titles&gt;&lt;periodical&gt;&lt;full-title&gt;Midwifery&lt;/full-title&gt;&lt;/periodical&gt;&lt;pages&gt;189-201&lt;/pages&gt;&lt;volume&gt;26&lt;/volume&gt;&lt;number&gt;2&lt;/number&gt;&lt;dates&gt;&lt;year&gt;2010&lt;/year&gt;&lt;/dates&gt;&lt;isbn&gt;0266-6138&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[42]</w:t>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sz w:val="24"/>
                <w:szCs w:val="24"/>
              </w:rPr>
              <w:t xml:space="preserve"> </w:t>
            </w: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&lt;EndNote&gt;&lt;Cite&gt;&lt;Author&gt;Correa-Velez&lt;/Author&gt;&lt;Year&gt;2012&lt;/Year&gt;&lt;RecNum&gt;43&lt;/RecNum&gt;&lt;DisplayText&gt;[43]&lt;/DisplayText&gt;&lt;record&gt;&lt;rec-number&gt;43&lt;/rec-number&gt;&lt;foreign-keys&gt;&lt;key app="EN" db-id="dpw95avfarw2pce5vxo59ptftrp2f20d5fz0" timestamp="1718842500"&gt;43&lt;/key&gt;&lt;/foreign-keys&gt;&lt;ref-type name="Journal Article"&gt;17&lt;/ref-type&gt;&lt;contributors&gt;&lt;authors&gt;&lt;author&gt;Correa-Velez, Ignacio&lt;/author&gt;&lt;author&gt;Ryan, Jennifer&lt;/author&gt;&lt;/authors&gt;&lt;/contributors&gt;&lt;titles&gt;&lt;title&gt;Developing a best practice model of refugee maternity care&lt;/title&gt;&lt;secondary-title&gt;Women and Birth&lt;/secondary-title&gt;&lt;/titles&gt;&lt;periodical&gt;&lt;full-title&gt;Women and birth&lt;/full-title&gt;&lt;/periodical&gt;&lt;pages&gt;13-22&lt;/pages&gt;&lt;volume&gt;25&lt;/volume&gt;&lt;number&gt;1&lt;/number&gt;&lt;dates&gt;&lt;year&gt;2012&lt;/year&gt;&lt;/dates&gt;&lt;isbn&gt;1871-5192&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[43]</w:t>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sz w:val="24"/>
                <w:szCs w:val="24"/>
              </w:rPr>
              <w:t xml:space="preserve"> </w:t>
            </w:r>
          </w:p>
        </w:tc>
        <w:tc>
          <w:tcPr>
            <w:tcW w:w="1523" w:type="dxa"/>
          </w:tcPr>
          <w:p w14:paraId="317C5850" w14:textId="77777777" w:rsidR="00E01484" w:rsidRPr="00592208" w:rsidRDefault="00E01484" w:rsidP="00E01484">
            <w:pPr>
              <w:rPr>
                <w:rFonts w:cstheme="minorHAnsi"/>
                <w:b/>
                <w:sz w:val="20"/>
                <w:szCs w:val="20"/>
              </w:rPr>
            </w:pPr>
            <w:r w:rsidRPr="00592208">
              <w:rPr>
                <w:rFonts w:cstheme="minorHAnsi"/>
                <w:b/>
                <w:sz w:val="20"/>
                <w:szCs w:val="20"/>
              </w:rPr>
              <w:t>Minor concerns</w:t>
            </w:r>
          </w:p>
          <w:p w14:paraId="4C3A6F8D" w14:textId="7C2A31F9" w:rsidR="00E01484" w:rsidRPr="00592208" w:rsidRDefault="00E01484" w:rsidP="00E01484">
            <w:pPr>
              <w:rPr>
                <w:rFonts w:cstheme="minorHAnsi"/>
                <w:b/>
                <w:sz w:val="20"/>
                <w:szCs w:val="20"/>
              </w:rPr>
            </w:pPr>
            <w:r w:rsidRPr="00592208">
              <w:rPr>
                <w:rFonts w:cstheme="minorHAnsi"/>
                <w:b/>
                <w:sz w:val="20"/>
                <w:szCs w:val="20"/>
              </w:rPr>
              <w:t>concerns</w:t>
            </w:r>
          </w:p>
        </w:tc>
        <w:tc>
          <w:tcPr>
            <w:tcW w:w="1312" w:type="dxa"/>
          </w:tcPr>
          <w:p w14:paraId="2B1EFAA0" w14:textId="77777777" w:rsidR="00E01484" w:rsidRPr="00592208" w:rsidRDefault="00E01484" w:rsidP="00E01484">
            <w:pPr>
              <w:rPr>
                <w:rFonts w:cstheme="minorHAnsi"/>
                <w:b/>
                <w:sz w:val="20"/>
                <w:szCs w:val="20"/>
              </w:rPr>
            </w:pPr>
            <w:r w:rsidRPr="00592208">
              <w:rPr>
                <w:rFonts w:cstheme="minorHAnsi"/>
                <w:b/>
                <w:sz w:val="20"/>
                <w:szCs w:val="20"/>
              </w:rPr>
              <w:t>No or very minor</w:t>
            </w:r>
          </w:p>
          <w:p w14:paraId="5E819122" w14:textId="77777777" w:rsidR="00E01484" w:rsidRPr="00592208" w:rsidRDefault="00E01484" w:rsidP="00E01484">
            <w:pPr>
              <w:rPr>
                <w:rFonts w:cstheme="minorHAnsi"/>
                <w:b/>
                <w:sz w:val="20"/>
                <w:szCs w:val="20"/>
              </w:rPr>
            </w:pPr>
            <w:r w:rsidRPr="00592208">
              <w:rPr>
                <w:rFonts w:cstheme="minorHAnsi"/>
                <w:b/>
                <w:sz w:val="20"/>
                <w:szCs w:val="20"/>
              </w:rPr>
              <w:t>concerns</w:t>
            </w:r>
          </w:p>
          <w:p w14:paraId="78D65BFF" w14:textId="70579EF5" w:rsidR="00E01484" w:rsidRPr="00592208" w:rsidRDefault="00E01484" w:rsidP="00E01484">
            <w:pPr>
              <w:rPr>
                <w:rFonts w:cstheme="minorHAnsi"/>
                <w:b/>
                <w:sz w:val="20"/>
                <w:szCs w:val="20"/>
              </w:rPr>
            </w:pPr>
          </w:p>
        </w:tc>
        <w:tc>
          <w:tcPr>
            <w:tcW w:w="1669" w:type="dxa"/>
          </w:tcPr>
          <w:p w14:paraId="147B8C51" w14:textId="77777777" w:rsidR="00E01484" w:rsidRPr="00592208" w:rsidRDefault="00E01484" w:rsidP="00E01484">
            <w:pPr>
              <w:rPr>
                <w:rFonts w:cstheme="minorHAnsi"/>
                <w:b/>
                <w:sz w:val="20"/>
                <w:szCs w:val="20"/>
              </w:rPr>
            </w:pPr>
            <w:r w:rsidRPr="00592208">
              <w:rPr>
                <w:rFonts w:cstheme="minorHAnsi"/>
                <w:b/>
                <w:sz w:val="20"/>
                <w:szCs w:val="20"/>
              </w:rPr>
              <w:t>No or very minor</w:t>
            </w:r>
          </w:p>
          <w:p w14:paraId="62C2CEA0" w14:textId="77777777" w:rsidR="00E01484" w:rsidRPr="00592208" w:rsidRDefault="00E01484" w:rsidP="00E01484">
            <w:pPr>
              <w:rPr>
                <w:rFonts w:cstheme="minorHAnsi"/>
                <w:b/>
                <w:sz w:val="20"/>
                <w:szCs w:val="20"/>
              </w:rPr>
            </w:pPr>
            <w:r w:rsidRPr="00592208">
              <w:rPr>
                <w:rFonts w:cstheme="minorHAnsi"/>
                <w:b/>
                <w:sz w:val="20"/>
                <w:szCs w:val="20"/>
              </w:rPr>
              <w:t>concerns</w:t>
            </w:r>
          </w:p>
          <w:p w14:paraId="5294356E" w14:textId="6D97B715" w:rsidR="00E01484" w:rsidRPr="00592208" w:rsidRDefault="00E01484" w:rsidP="00E01484">
            <w:pPr>
              <w:rPr>
                <w:rFonts w:cstheme="minorHAnsi"/>
                <w:b/>
                <w:bCs/>
                <w:sz w:val="20"/>
                <w:szCs w:val="20"/>
              </w:rPr>
            </w:pPr>
          </w:p>
        </w:tc>
        <w:tc>
          <w:tcPr>
            <w:tcW w:w="1416" w:type="dxa"/>
          </w:tcPr>
          <w:p w14:paraId="39A9256A" w14:textId="77777777" w:rsidR="00E01484" w:rsidRPr="00592208" w:rsidRDefault="00E01484" w:rsidP="00E01484">
            <w:pPr>
              <w:rPr>
                <w:rFonts w:cstheme="minorHAnsi"/>
                <w:b/>
                <w:sz w:val="20"/>
                <w:szCs w:val="20"/>
              </w:rPr>
            </w:pPr>
            <w:r w:rsidRPr="00592208">
              <w:rPr>
                <w:rFonts w:cstheme="minorHAnsi"/>
                <w:b/>
                <w:sz w:val="20"/>
                <w:szCs w:val="20"/>
              </w:rPr>
              <w:t>No or very minor</w:t>
            </w:r>
          </w:p>
          <w:p w14:paraId="1AD2971A" w14:textId="286BFE89" w:rsidR="00E01484" w:rsidRPr="00592208" w:rsidRDefault="00E01484" w:rsidP="00E01484">
            <w:pPr>
              <w:rPr>
                <w:rFonts w:cstheme="minorHAnsi"/>
                <w:b/>
                <w:bCs/>
                <w:sz w:val="20"/>
                <w:szCs w:val="20"/>
              </w:rPr>
            </w:pPr>
          </w:p>
        </w:tc>
        <w:tc>
          <w:tcPr>
            <w:tcW w:w="1149" w:type="dxa"/>
          </w:tcPr>
          <w:p w14:paraId="1BFB87A1" w14:textId="008D7B3B" w:rsidR="00E01484" w:rsidRPr="00592208" w:rsidRDefault="00E01484" w:rsidP="00E01484">
            <w:pPr>
              <w:rPr>
                <w:rFonts w:cstheme="minorHAnsi"/>
                <w:b/>
                <w:sz w:val="20"/>
                <w:szCs w:val="20"/>
              </w:rPr>
            </w:pPr>
            <w:r w:rsidRPr="00592208">
              <w:rPr>
                <w:rFonts w:cstheme="minorHAnsi"/>
                <w:b/>
                <w:sz w:val="20"/>
                <w:szCs w:val="20"/>
              </w:rPr>
              <w:t xml:space="preserve">High </w:t>
            </w:r>
          </w:p>
        </w:tc>
      </w:tr>
      <w:tr w:rsidR="00592208" w:rsidRPr="00592208" w14:paraId="54F6DF71" w14:textId="77777777" w:rsidTr="004F4E69">
        <w:tc>
          <w:tcPr>
            <w:tcW w:w="6337" w:type="dxa"/>
          </w:tcPr>
          <w:p w14:paraId="79083914" w14:textId="51A7B797" w:rsidR="00E01484" w:rsidRPr="00592208" w:rsidRDefault="00E01484" w:rsidP="00E01484">
            <w:pPr>
              <w:rPr>
                <w:rFonts w:ascii="Times New Roman" w:eastAsia="Aptos" w:hAnsi="Times New Roman" w:cs="Times New Roman"/>
                <w:b/>
                <w:bCs/>
                <w:sz w:val="24"/>
                <w:szCs w:val="24"/>
              </w:rPr>
            </w:pPr>
            <w:r w:rsidRPr="00592208">
              <w:rPr>
                <w:rFonts w:ascii="Times New Roman" w:eastAsia="Aptos" w:hAnsi="Times New Roman" w:cs="Times New Roman"/>
                <w:b/>
                <w:bCs/>
                <w:sz w:val="24"/>
                <w:szCs w:val="24"/>
              </w:rPr>
              <w:t>Finding 13:</w:t>
            </w:r>
            <w:r w:rsidRPr="00592208">
              <w:rPr>
                <w:rFonts w:ascii="Times New Roman" w:eastAsia="Aptos" w:hAnsi="Times New Roman" w:cs="Times New Roman"/>
                <w:sz w:val="24"/>
                <w:szCs w:val="24"/>
              </w:rPr>
              <w:t xml:space="preserve"> African-born women perceived that multiple maternity services including education classes and various pain </w:t>
            </w:r>
            <w:r w:rsidRPr="00592208">
              <w:rPr>
                <w:rFonts w:ascii="Times New Roman" w:eastAsia="Aptos" w:hAnsi="Times New Roman" w:cs="Times New Roman"/>
                <w:sz w:val="24"/>
                <w:szCs w:val="24"/>
              </w:rPr>
              <w:lastRenderedPageBreak/>
              <w:t xml:space="preserve">killers are available in a service delivery point and facilities are close to their homes. These facilitated access to maternity care.  </w:t>
            </w:r>
          </w:p>
        </w:tc>
        <w:tc>
          <w:tcPr>
            <w:tcW w:w="1262" w:type="dxa"/>
          </w:tcPr>
          <w:p w14:paraId="4B82AEEC" w14:textId="2A3B0AC0" w:rsidR="00E01484" w:rsidRPr="00592208" w:rsidRDefault="00E01484" w:rsidP="00E01484">
            <w:pPr>
              <w:spacing w:line="276" w:lineRule="auto"/>
              <w:rPr>
                <w:rFonts w:ascii="Times New Roman" w:eastAsia="Aptos" w:hAnsi="Times New Roman" w:cs="Times New Roman"/>
                <w:sz w:val="24"/>
                <w:szCs w:val="24"/>
              </w:rPr>
            </w:pPr>
            <w:r w:rsidRPr="00592208">
              <w:rPr>
                <w:rFonts w:ascii="Times New Roman" w:eastAsia="Aptos" w:hAnsi="Times New Roman" w:cs="Times New Roman"/>
                <w:sz w:val="24"/>
                <w:szCs w:val="24"/>
              </w:rPr>
              <w:lastRenderedPageBreak/>
              <w:fldChar w:fldCharType="begin"/>
            </w:r>
            <w:r w:rsidRPr="00592208">
              <w:rPr>
                <w:rFonts w:ascii="Times New Roman" w:eastAsia="Aptos" w:hAnsi="Times New Roman" w:cs="Times New Roman"/>
                <w:sz w:val="24"/>
                <w:szCs w:val="24"/>
              </w:rPr>
              <w:instrText xml:space="preserve"> ADDIN EN.CITE &lt;EndNote&gt;&lt;Cite&gt;&lt;Author&gt;Mohale&lt;/Author&gt;&lt;Year&gt;2017&lt;/Year&gt;&lt;RecNum&gt;42&lt;/RecNum&gt;&lt;DisplayText&gt;[47]&lt;/DisplayText&gt;&lt;record&gt;&lt;rec-number&gt;42&lt;/rec-number&gt;&lt;foreign-keys&gt;&lt;key app="EN" db-id="dpw95avfarw2pce5vxo59ptftrp2f20d5fz0" timestamp="1718842500"&gt;42&lt;/key&gt;&lt;/foreign-keys&gt;&lt;ref-type name="Journal Article"&gt;17&lt;/ref-type&gt;&lt;contributors&gt;&lt;authors&gt;&lt;author&gt;Mohale, Hlengiwe&lt;/author&gt;&lt;author&gt;Sweet, Linda&lt;/author&gt;&lt;author&gt;Graham, Kristen&lt;/author&gt;&lt;/authors&gt;&lt;/contributors&gt;&lt;titles&gt;&lt;title&gt;Maternity health care: the experiences of sub-Saharan African women in sub-Saharan Africa and Australia&lt;/title&gt;&lt;secondary-title&gt;Women and Birth&lt;/secondary-title&gt;&lt;/titles&gt;&lt;periodical&gt;&lt;full-title&gt;Women and birth&lt;/full-title&gt;&lt;/periodical&gt;&lt;pages&gt;298-307&lt;/pages&gt;&lt;volume&gt;30&lt;/volume&gt;&lt;number&gt;4&lt;/number&gt;&lt;dates&gt;&lt;year&gt;2017&lt;/year&gt;&lt;/dates&gt;&lt;isbn&gt;1871-5192&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[47]</w:t>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sz w:val="24"/>
                <w:szCs w:val="24"/>
              </w:rPr>
              <w:t xml:space="preserve"> </w:t>
            </w: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&lt;EndNote&gt;&lt;Cite&gt;&lt;Author&gt;Murray&lt;/Author&gt;&lt;Year&gt;2010&lt;/Year&gt;&lt;RecNum&gt;78&lt;/RecNum&gt;&lt;DisplayText&gt;[48]&lt;/DisplayText&gt;&lt;record&gt;&lt;rec-number&gt;78&lt;/rec-number&gt;&lt;foreign-keys&gt;&lt;key app="EN" db-id="dpw95avfarw2pce5vxo59ptftrp2f20d5fz0" timestamp="1719221987"&gt;78&lt;/key&gt;&lt;/foreign-keys&gt;&lt;ref-type name="Journal Article"&gt;17&lt;/ref-type&gt;&lt;contributors&gt;&lt;authors&gt;&lt;author&gt;Murray, Linda&lt;/author&gt;&lt;author&gt;Windsor, Carol&lt;/author&gt;&lt;author&gt;Parker, Elizabeth&lt;/author&gt;&lt;author&gt;Tewfik, Odette&lt;/author&gt;&lt;/authors&gt;&lt;/contributors&gt;&lt;titles&gt;&lt;title&gt;The experiences of African women giving birth in Brisbane, Australia&lt;/title&gt;&lt;secondary-title&gt;Health care for women international&lt;/secondary-title&gt;&lt;/titles&gt;&lt;periodical&gt;&lt;full-title&gt;Health care for women international&lt;/full-title&gt;&lt;/periodical&gt;&lt;pages&gt;458-472&lt;/pages&gt;&lt;volume&gt;31&lt;/volume&gt;&lt;number&gt;5&lt;/number&gt;&lt;dates&gt;&lt;year&gt;2010&lt;/year&gt;&lt;/dates&gt;&lt;isbn&gt;0739-9332&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[48]</w:t>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sz w:val="24"/>
                <w:szCs w:val="24"/>
              </w:rPr>
              <w:t xml:space="preserve"> </w:t>
            </w: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&lt;EndNote&gt;&lt;Cite&gt;&lt;Author&gt;Carolan&lt;/Author&gt;&lt;Year&gt;2007&lt;/Year&gt;&lt;RecNum&gt;198&lt;/RecNum&gt;&lt;DisplayText&gt;[41, 49]&lt;/DisplayText&gt;&lt;record&gt;&lt;rec-number&gt;198&lt;/rec-number&gt;&lt;foreign-keys&gt;&lt;key app="EN" db-id="dpw95avfarw2pce5vxo59ptftrp2f20d5fz0" timestamp="1720662812"&gt;198&lt;/key&gt;&lt;/foreign-keys&gt;&lt;ref-type name="Journal Article"&gt;17&lt;/ref-type&gt;&lt;contributors&gt;&lt;authors&gt;&lt;author&gt;Carolan, Mary&lt;/author&gt;&lt;author&gt;Cassar, Loris&lt;/author&gt;&lt;/authors&gt;&lt;/contributors&gt;&lt;titles&gt;&lt;title&gt;Pregnancy care for African refugee women in Australia: attendance at antenatal appointments&lt;/title&gt;&lt;secondary-title&gt;Evidence-Based Midwifery&lt;/secondary-title&gt;&lt;/titles&gt;&lt;periodical&gt;&lt;full-title&gt;Evidence-Based Midwifery&lt;/full-title&gt;&lt;/periodical&gt;&lt;pages&gt;54-59&lt;/pages&gt;&lt;volume&gt;5&lt;/volume&gt;&lt;number&gt;2&lt;/number&gt;&lt;dates&gt;&lt;year&gt;2007&lt;/year&gt;&lt;/dates&gt;&lt;isbn&gt;1479-4489&lt;/isbn&gt;&lt;urls&gt;&lt;/urls&gt;&lt;/record&gt;&lt;/Cite&gt;&lt;Cite&gt;&lt;Author&gt;Owens&lt;/Author&gt;&lt;Year&gt;2016&lt;/Year&gt;&lt;RecNum&gt;29&lt;/RecNum&gt;&lt;record&gt;&lt;rec-number&gt;29&lt;/rec-number&gt;&lt;foreign-keys&gt;&lt;key app="EN" db-id="dpw95avfarw2pce5vxo59ptftrp2f20d5fz0" timestamp="1718842499"&gt;29&lt;/key&gt;&lt;/foreign-keys&gt;&lt;ref-type name="Journal Article"&gt;17&lt;/ref-type&gt;&lt;contributors&gt;&lt;authors&gt;&lt;author&gt;Owens, Collette&lt;/author&gt;&lt;author&gt;Dandy, Justine&lt;/author&gt;&lt;author&gt;Hancock, Peter&lt;/author&gt;&lt;/authors&gt;&lt;/contributors&gt;&lt;titles&gt;&lt;title&gt;Perceptions of pregnancy experiences when using a community-based antenatal service: a qualitative study of refugee and migrant women in Perth, Western Australia&lt;/title&gt;&lt;secondary-title&gt;Women and birth&lt;/secondary-title&gt;&lt;/titles&gt;&lt;periodical&gt;&lt;full-title&gt;Women and birth&lt;/full-title&gt;&lt;/periodical&gt;&lt;pages&gt;128-137&lt;/pages&gt;&lt;volume&gt;29&lt;/volume&gt;&lt;number&gt;2&lt;/number&gt;&lt;dates&gt;&lt;year&gt;2016&lt;/year&gt;&lt;/dates&gt;&lt;isbn&gt;1871-5192&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[41, 49]</w:t>
            </w:r>
            <w:r w:rsidRPr="00592208">
              <w:rPr>
                <w:rFonts w:ascii="Times New Roman" w:eastAsia="Aptos" w:hAnsi="Times New Roman" w:cs="Times New Roman"/>
                <w:sz w:val="24"/>
                <w:szCs w:val="24"/>
              </w:rPr>
              <w:fldChar w:fldCharType="end"/>
            </w:r>
          </w:p>
        </w:tc>
        <w:tc>
          <w:tcPr>
            <w:tcW w:w="1523" w:type="dxa"/>
          </w:tcPr>
          <w:p w14:paraId="6F7D7AE8" w14:textId="13EAD163" w:rsidR="00E01484" w:rsidRPr="00592208" w:rsidRDefault="00E01484" w:rsidP="00E01484">
            <w:pPr>
              <w:rPr>
                <w:rFonts w:cstheme="minorHAnsi"/>
                <w:b/>
                <w:sz w:val="20"/>
                <w:szCs w:val="20"/>
              </w:rPr>
            </w:pPr>
            <w:r w:rsidRPr="00592208">
              <w:rPr>
                <w:rFonts w:cstheme="minorHAnsi"/>
                <w:b/>
                <w:sz w:val="20"/>
                <w:szCs w:val="20"/>
              </w:rPr>
              <w:t xml:space="preserve">Minor concerns </w:t>
            </w:r>
          </w:p>
        </w:tc>
        <w:tc>
          <w:tcPr>
            <w:tcW w:w="1312" w:type="dxa"/>
          </w:tcPr>
          <w:p w14:paraId="3BE11B0E" w14:textId="326F8E58" w:rsidR="00E01484" w:rsidRPr="00592208" w:rsidRDefault="00E01484" w:rsidP="00E01484">
            <w:pPr>
              <w:rPr>
                <w:rFonts w:cstheme="minorHAnsi"/>
                <w:b/>
                <w:sz w:val="20"/>
                <w:szCs w:val="20"/>
              </w:rPr>
            </w:pPr>
            <w:r w:rsidRPr="00592208">
              <w:rPr>
                <w:rFonts w:cstheme="minorHAnsi"/>
                <w:b/>
                <w:sz w:val="20"/>
                <w:szCs w:val="20"/>
              </w:rPr>
              <w:t>No or very minor concerns</w:t>
            </w:r>
          </w:p>
        </w:tc>
        <w:tc>
          <w:tcPr>
            <w:tcW w:w="1669" w:type="dxa"/>
          </w:tcPr>
          <w:p w14:paraId="45D7BCD4" w14:textId="7CB49577" w:rsidR="00E01484" w:rsidRPr="00592208" w:rsidRDefault="00E01484" w:rsidP="00E01484">
            <w:pPr>
              <w:rPr>
                <w:rFonts w:cstheme="minorHAnsi"/>
                <w:b/>
                <w:bCs/>
                <w:sz w:val="20"/>
                <w:szCs w:val="20"/>
              </w:rPr>
            </w:pPr>
            <w:r w:rsidRPr="00592208">
              <w:rPr>
                <w:rFonts w:cstheme="minorHAnsi"/>
                <w:b/>
                <w:bCs/>
                <w:sz w:val="20"/>
                <w:szCs w:val="20"/>
              </w:rPr>
              <w:t xml:space="preserve">Moderate concerns </w:t>
            </w:r>
          </w:p>
        </w:tc>
        <w:tc>
          <w:tcPr>
            <w:tcW w:w="1416" w:type="dxa"/>
          </w:tcPr>
          <w:p w14:paraId="0073FB91" w14:textId="3EB40B32" w:rsidR="00E01484" w:rsidRPr="00592208" w:rsidRDefault="00E01484" w:rsidP="00E01484">
            <w:pPr>
              <w:rPr>
                <w:rFonts w:cstheme="minorHAnsi"/>
                <w:b/>
                <w:bCs/>
                <w:sz w:val="20"/>
                <w:szCs w:val="20"/>
              </w:rPr>
            </w:pPr>
            <w:r w:rsidRPr="00592208">
              <w:rPr>
                <w:rFonts w:cstheme="minorHAnsi"/>
                <w:b/>
                <w:bCs/>
                <w:sz w:val="20"/>
                <w:szCs w:val="20"/>
              </w:rPr>
              <w:t xml:space="preserve">Minor concerns </w:t>
            </w:r>
          </w:p>
        </w:tc>
        <w:tc>
          <w:tcPr>
            <w:tcW w:w="1149" w:type="dxa"/>
          </w:tcPr>
          <w:p w14:paraId="7C86A863" w14:textId="63829156" w:rsidR="00E01484" w:rsidRPr="00592208" w:rsidRDefault="00E01484" w:rsidP="00E01484">
            <w:pPr>
              <w:rPr>
                <w:rFonts w:cstheme="minorHAnsi"/>
                <w:b/>
                <w:sz w:val="20"/>
                <w:szCs w:val="20"/>
              </w:rPr>
            </w:pPr>
            <w:r w:rsidRPr="00592208">
              <w:rPr>
                <w:rFonts w:cstheme="minorHAnsi"/>
                <w:b/>
                <w:sz w:val="20"/>
                <w:szCs w:val="20"/>
              </w:rPr>
              <w:t xml:space="preserve">Moderate  </w:t>
            </w:r>
          </w:p>
        </w:tc>
      </w:tr>
      <w:tr w:rsidR="00592208" w:rsidRPr="00592208" w14:paraId="1B13E8D4" w14:textId="77777777" w:rsidTr="00FB7B21">
        <w:tc>
          <w:tcPr>
            <w:tcW w:w="14668" w:type="dxa"/>
            <w:gridSpan w:val="7"/>
            <w:shd w:val="clear" w:color="auto" w:fill="BDD6EE" w:themeFill="accent1" w:themeFillTint="66"/>
          </w:tcPr>
          <w:p w14:paraId="15C6E9BB" w14:textId="77777777" w:rsidR="00E01484" w:rsidRPr="00592208" w:rsidRDefault="00E01484" w:rsidP="00E01484">
            <w:pPr>
              <w:jc w:val="center"/>
              <w:rPr>
                <w:rFonts w:ascii="Times New Roman" w:eastAsia="Aptos" w:hAnsi="Times New Roman" w:cs="Times New Roman"/>
                <w:b/>
                <w:bCs/>
                <w:kern w:val="2"/>
                <w:sz w:val="24"/>
                <w:szCs w:val="24"/>
                <w:lang w:val="en-AU"/>
                <w14:ligatures w14:val="standardContextual"/>
              </w:rPr>
            </w:pPr>
            <w:r w:rsidRPr="00592208">
              <w:rPr>
                <w:rFonts w:ascii="Times New Roman" w:eastAsia="Aptos" w:hAnsi="Times New Roman" w:cs="Times New Roman"/>
                <w:b/>
                <w:bCs/>
                <w:kern w:val="2"/>
                <w:sz w:val="24"/>
                <w:szCs w:val="24"/>
                <w:lang w:val="en-AU"/>
                <w14:ligatures w14:val="standardContextual"/>
              </w:rPr>
              <w:t>Analytical theme 5: Appropriateness and ability to engage</w:t>
            </w:r>
          </w:p>
          <w:p w14:paraId="46D9580E" w14:textId="22B306E5" w:rsidR="00E01484" w:rsidRPr="00592208" w:rsidRDefault="00E01484" w:rsidP="00E01484">
            <w:pPr>
              <w:jc w:val="center"/>
              <w:rPr>
                <w:rFonts w:cstheme="minorHAnsi"/>
                <w:b/>
                <w:sz w:val="20"/>
                <w:szCs w:val="20"/>
              </w:rPr>
            </w:pPr>
          </w:p>
        </w:tc>
      </w:tr>
      <w:tr w:rsidR="00592208" w:rsidRPr="00592208" w14:paraId="483A3A56" w14:textId="77777777" w:rsidTr="004F4E69">
        <w:tc>
          <w:tcPr>
            <w:tcW w:w="6337" w:type="dxa"/>
          </w:tcPr>
          <w:p w14:paraId="615499B2" w14:textId="4FC33042" w:rsidR="00E01484" w:rsidRPr="00592208" w:rsidRDefault="00E01484" w:rsidP="00E01484">
            <w:pPr>
              <w:rPr>
                <w:rFonts w:ascii="Times New Roman" w:eastAsia="Aptos" w:hAnsi="Times New Roman" w:cs="Times New Roman"/>
                <w:b/>
                <w:bCs/>
                <w:sz w:val="24"/>
                <w:szCs w:val="24"/>
              </w:rPr>
            </w:pPr>
            <w:r w:rsidRPr="00592208">
              <w:rPr>
                <w:rFonts w:ascii="Times New Roman" w:eastAsia="Aptos" w:hAnsi="Times New Roman" w:cs="Times New Roman"/>
                <w:b/>
                <w:bCs/>
                <w:sz w:val="24"/>
                <w:szCs w:val="24"/>
              </w:rPr>
              <w:t>Finding 14:</w:t>
            </w:r>
            <w:r w:rsidRPr="00592208">
              <w:rPr>
                <w:rFonts w:ascii="Times New Roman" w:eastAsia="Aptos" w:hAnsi="Times New Roman" w:cs="Times New Roman"/>
                <w:sz w:val="24"/>
                <w:szCs w:val="24"/>
              </w:rPr>
              <w:t xml:space="preserve"> Language barriers and problems related to interpreter services such as the gender of the interpreter, late arrival, fear of confidentiality breach, and lack of awareness about the availability of interpreter services affected African-born women's access to maternity care.</w:t>
            </w:r>
          </w:p>
        </w:tc>
        <w:tc>
          <w:tcPr>
            <w:tcW w:w="1262" w:type="dxa"/>
          </w:tcPr>
          <w:p w14:paraId="059935CF" w14:textId="0E1F457F" w:rsidR="00E01484" w:rsidRPr="00592208" w:rsidRDefault="00E01484" w:rsidP="00E01484">
            <w:pPr>
              <w:spacing w:line="276" w:lineRule="auto"/>
              <w:rPr>
                <w:rFonts w:ascii="Times New Roman" w:eastAsia="Aptos" w:hAnsi="Times New Roman" w:cs="Times New Roman"/>
                <w:sz w:val="24"/>
                <w:szCs w:val="24"/>
              </w:rPr>
            </w:pPr>
            <w:r w:rsidRPr="00592208">
              <w:rPr>
                <w:rFonts w:ascii="Times New Roman" w:eastAsia="Aptos" w:hAnsi="Times New Roman" w:cs="Times New Roman"/>
                <w:sz w:val="24"/>
                <w:szCs w:val="24"/>
              </w:rPr>
              <w:fldChar w:fldCharType="begin">
                <w:fldData xml:space="preserve">PEVuZE5vdGU+PENpdGU+PEF1dGhvcj5DYXJvbGFuPC9BdXRob3I+PFllYXI+MjAxMDwvWWVhcj48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</w:fldData>
              </w:fldChar>
            </w:r>
            <w:r w:rsidRPr="00592208">
              <w:rPr>
                <w:rFonts w:ascii="Times New Roman" w:eastAsia="Aptos" w:hAnsi="Times New Roman" w:cs="Times New Roman"/>
                <w:sz w:val="24"/>
                <w:szCs w:val="24"/>
              </w:rPr>
              <w:instrText xml:space="preserve"> ADDIN EN.CITE </w:instrText>
            </w:r>
            <w:r w:rsidRPr="00592208">
              <w:rPr>
                <w:rFonts w:ascii="Times New Roman" w:eastAsia="Aptos" w:hAnsi="Times New Roman" w:cs="Times New Roman"/>
                <w:sz w:val="24"/>
                <w:szCs w:val="24"/>
              </w:rPr>
              <w:fldChar w:fldCharType="begin">
                <w:fldData xml:space="preserve">PEVuZE5vdGU+PENpdGU+PEF1dGhvcj5DYXJvbGFuPC9BdXRob3I+PFllYXI+MjAxMDwvWWVhcj48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</w:fldData>
              </w:fldChar>
            </w:r>
            <w:r w:rsidRPr="00592208">
              <w:rPr>
                <w:rFonts w:ascii="Times New Roman" w:eastAsia="Aptos" w:hAnsi="Times New Roman" w:cs="Times New Roman"/>
                <w:sz w:val="24"/>
                <w:szCs w:val="24"/>
              </w:rPr>
              <w:instrText xml:space="preserve"> ADDIN EN.CITE.DATA </w:instrText>
            </w:r>
            <w:r w:rsidRPr="00592208">
              <w:rPr>
                <w:rFonts w:ascii="Times New Roman" w:eastAsia="Aptos" w:hAnsi="Times New Roman" w:cs="Times New Roman"/>
                <w:sz w:val="24"/>
                <w:szCs w:val="24"/>
              </w:rPr>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sz w:val="24"/>
                <w:szCs w:val="24"/>
              </w:rPr>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[42, 47, 48, 50]</w:t>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sz w:val="24"/>
                <w:szCs w:val="24"/>
              </w:rPr>
              <w:t xml:space="preserve"> </w:t>
            </w:r>
            <w:r w:rsidRPr="00592208">
              <w:rPr>
                <w:rFonts w:ascii="Times New Roman" w:eastAsia="Aptos" w:hAnsi="Times New Roman" w:cs="Times New Roman"/>
                <w:sz w:val="24"/>
                <w:szCs w:val="24"/>
              </w:rPr>
              <w:fldChar w:fldCharType="begin">
                <w:fldData xml:space="preserve">PEVuZE5vdGU+PENpdGU+PEF1dGhvcj5NdXJyYXk8L0F1dGhvcj48WWVhcj4yMDEwPC9ZZWFyPjxS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</w:fldData>
              </w:fldChar>
            </w:r>
            <w:r w:rsidRPr="00592208">
              <w:rPr>
                <w:rFonts w:ascii="Times New Roman" w:eastAsia="Aptos" w:hAnsi="Times New Roman" w:cs="Times New Roman"/>
                <w:sz w:val="24"/>
                <w:szCs w:val="24"/>
              </w:rPr>
              <w:instrText xml:space="preserve"> ADDIN EN.CITE </w:instrText>
            </w:r>
            <w:r w:rsidRPr="00592208">
              <w:rPr>
                <w:rFonts w:ascii="Times New Roman" w:eastAsia="Aptos" w:hAnsi="Times New Roman" w:cs="Times New Roman"/>
                <w:sz w:val="24"/>
                <w:szCs w:val="24"/>
              </w:rPr>
              <w:fldChar w:fldCharType="begin">
                <w:fldData xml:space="preserve">PEVuZE5vdGU+PENpdGU+PEF1dGhvcj5NdXJyYXk8L0F1dGhvcj48WWVhcj4yMDEwPC9ZZWFyPjxS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</w:fldData>
              </w:fldChar>
            </w:r>
            <w:r w:rsidRPr="00592208">
              <w:rPr>
                <w:rFonts w:ascii="Times New Roman" w:eastAsia="Aptos" w:hAnsi="Times New Roman" w:cs="Times New Roman"/>
                <w:sz w:val="24"/>
                <w:szCs w:val="24"/>
              </w:rPr>
              <w:instrText xml:space="preserve"> ADDIN EN.CITE.DATA </w:instrText>
            </w:r>
            <w:r w:rsidRPr="00592208">
              <w:rPr>
                <w:rFonts w:ascii="Times New Roman" w:eastAsia="Aptos" w:hAnsi="Times New Roman" w:cs="Times New Roman"/>
                <w:sz w:val="24"/>
                <w:szCs w:val="24"/>
              </w:rPr>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sz w:val="24"/>
                <w:szCs w:val="24"/>
              </w:rPr>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[43, 47, 48]</w:t>
            </w:r>
            <w:r w:rsidRPr="00592208">
              <w:rPr>
                <w:rFonts w:ascii="Times New Roman" w:eastAsia="Aptos" w:hAnsi="Times New Roman" w:cs="Times New Roman"/>
                <w:sz w:val="24"/>
                <w:szCs w:val="24"/>
              </w:rPr>
              <w:fldChar w:fldCharType="end"/>
            </w:r>
          </w:p>
        </w:tc>
        <w:tc>
          <w:tcPr>
            <w:tcW w:w="1523" w:type="dxa"/>
          </w:tcPr>
          <w:p w14:paraId="61B1FF25" w14:textId="4A0F1537" w:rsidR="00E01484" w:rsidRPr="00592208" w:rsidRDefault="00E01484" w:rsidP="00E01484">
            <w:pPr>
              <w:rPr>
                <w:rFonts w:cstheme="minorHAnsi"/>
                <w:b/>
                <w:sz w:val="20"/>
                <w:szCs w:val="20"/>
              </w:rPr>
            </w:pPr>
            <w:r w:rsidRPr="00592208">
              <w:rPr>
                <w:rFonts w:cstheme="minorHAnsi"/>
                <w:b/>
                <w:sz w:val="20"/>
                <w:szCs w:val="20"/>
              </w:rPr>
              <w:t xml:space="preserve">Minor concerns </w:t>
            </w:r>
          </w:p>
        </w:tc>
        <w:tc>
          <w:tcPr>
            <w:tcW w:w="1312" w:type="dxa"/>
          </w:tcPr>
          <w:p w14:paraId="04960A15" w14:textId="00156276" w:rsidR="00E01484" w:rsidRPr="00592208" w:rsidRDefault="00E01484" w:rsidP="00E01484">
            <w:pPr>
              <w:rPr>
                <w:rFonts w:cstheme="minorHAnsi"/>
                <w:b/>
                <w:sz w:val="20"/>
                <w:szCs w:val="20"/>
              </w:rPr>
            </w:pPr>
            <w:r w:rsidRPr="00592208">
              <w:rPr>
                <w:rFonts w:cstheme="minorHAnsi"/>
                <w:b/>
                <w:sz w:val="20"/>
                <w:szCs w:val="20"/>
              </w:rPr>
              <w:t xml:space="preserve">Very minor concerns </w:t>
            </w:r>
          </w:p>
        </w:tc>
        <w:tc>
          <w:tcPr>
            <w:tcW w:w="1669" w:type="dxa"/>
          </w:tcPr>
          <w:p w14:paraId="0B0D80BA" w14:textId="5479D744" w:rsidR="00E01484" w:rsidRPr="00592208" w:rsidRDefault="00E01484" w:rsidP="00E01484">
            <w:pPr>
              <w:rPr>
                <w:rFonts w:cstheme="minorHAnsi"/>
                <w:b/>
                <w:bCs/>
                <w:sz w:val="20"/>
                <w:szCs w:val="20"/>
              </w:rPr>
            </w:pPr>
            <w:r w:rsidRPr="00592208">
              <w:rPr>
                <w:rFonts w:cstheme="minorHAnsi"/>
                <w:b/>
                <w:bCs/>
                <w:sz w:val="20"/>
                <w:szCs w:val="20"/>
              </w:rPr>
              <w:t xml:space="preserve">Very minor concerns </w:t>
            </w:r>
          </w:p>
        </w:tc>
        <w:tc>
          <w:tcPr>
            <w:tcW w:w="1416" w:type="dxa"/>
          </w:tcPr>
          <w:p w14:paraId="201022C9" w14:textId="25B0833F" w:rsidR="00E01484" w:rsidRPr="00592208" w:rsidRDefault="00E01484" w:rsidP="00E01484">
            <w:pPr>
              <w:rPr>
                <w:rFonts w:cstheme="minorHAnsi"/>
                <w:b/>
                <w:bCs/>
                <w:sz w:val="20"/>
                <w:szCs w:val="20"/>
              </w:rPr>
            </w:pPr>
            <w:r w:rsidRPr="00592208">
              <w:rPr>
                <w:rFonts w:cstheme="minorHAnsi"/>
                <w:b/>
                <w:bCs/>
                <w:sz w:val="20"/>
                <w:szCs w:val="20"/>
              </w:rPr>
              <w:t>Minor concerns</w:t>
            </w:r>
          </w:p>
        </w:tc>
        <w:tc>
          <w:tcPr>
            <w:tcW w:w="1149" w:type="dxa"/>
          </w:tcPr>
          <w:p w14:paraId="261329E0" w14:textId="666CA831" w:rsidR="00E01484" w:rsidRPr="00592208" w:rsidRDefault="00E01484" w:rsidP="00E01484">
            <w:pPr>
              <w:rPr>
                <w:rFonts w:cstheme="minorHAnsi"/>
                <w:b/>
                <w:sz w:val="20"/>
                <w:szCs w:val="20"/>
              </w:rPr>
            </w:pPr>
            <w:r w:rsidRPr="00592208">
              <w:rPr>
                <w:rFonts w:cstheme="minorHAnsi"/>
                <w:b/>
                <w:sz w:val="20"/>
                <w:szCs w:val="20"/>
              </w:rPr>
              <w:t xml:space="preserve">High </w:t>
            </w:r>
          </w:p>
        </w:tc>
      </w:tr>
      <w:tr w:rsidR="00592208" w:rsidRPr="00592208" w14:paraId="74DEEE2E" w14:textId="77777777" w:rsidTr="004F4E69">
        <w:tc>
          <w:tcPr>
            <w:tcW w:w="6337" w:type="dxa"/>
          </w:tcPr>
          <w:p w14:paraId="397057C7" w14:textId="360B474C" w:rsidR="00E01484" w:rsidRPr="00592208" w:rsidRDefault="00E01484" w:rsidP="00E01484">
            <w:pPr>
              <w:rPr>
                <w:rFonts w:ascii="Times New Roman" w:eastAsia="Aptos" w:hAnsi="Times New Roman" w:cs="Times New Roman"/>
                <w:b/>
                <w:bCs/>
                <w:sz w:val="24"/>
                <w:szCs w:val="24"/>
              </w:rPr>
            </w:pPr>
            <w:r w:rsidRPr="00592208">
              <w:rPr>
                <w:rFonts w:ascii="Times New Roman" w:eastAsia="Aptos" w:hAnsi="Times New Roman" w:cs="Times New Roman"/>
                <w:b/>
                <w:bCs/>
                <w:sz w:val="24"/>
                <w:szCs w:val="24"/>
              </w:rPr>
              <w:t>Finding 15:</w:t>
            </w:r>
            <w:r w:rsidRPr="00592208">
              <w:rPr>
                <w:rFonts w:ascii="Times New Roman" w:eastAsia="Aptos" w:hAnsi="Times New Roman" w:cs="Times New Roman"/>
                <w:sz w:val="24"/>
                <w:szCs w:val="24"/>
              </w:rPr>
              <w:t xml:space="preserve"> Due to the inadequacy of continuity of care or a lack of awareness about continuity of care, African-born women were frustrated when attended to by multiple midwives at different appointments. </w:t>
            </w:r>
          </w:p>
        </w:tc>
        <w:tc>
          <w:tcPr>
            <w:tcW w:w="1262" w:type="dxa"/>
          </w:tcPr>
          <w:p w14:paraId="25E450A6" w14:textId="69BB0872" w:rsidR="00E01484" w:rsidRPr="00592208" w:rsidRDefault="00E01484" w:rsidP="00E01484">
            <w:pPr>
              <w:spacing w:line="276" w:lineRule="auto"/>
              <w:rPr>
                <w:rFonts w:ascii="Times New Roman" w:eastAsia="Aptos" w:hAnsi="Times New Roman" w:cs="Times New Roman"/>
                <w:sz w:val="24"/>
                <w:szCs w:val="24"/>
              </w:rPr>
            </w:pP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&lt;EndNote&gt;&lt;Cite&gt;&lt;Author&gt;Due&lt;/Author&gt;&lt;Year&gt;2022&lt;/Year&gt;&lt;RecNum&gt;199&lt;/RecNum&gt;&lt;DisplayText&gt;[44, 48]&lt;/DisplayText&gt;&lt;record&gt;&lt;rec-number&gt;199&lt;/rec-number&gt;&lt;foreign-keys&gt;&lt;key app="EN" db-id="dpw95avfarw2pce5vxo59ptftrp2f20d5fz0" timestamp="1720662812"&gt;199&lt;/key&gt;&lt;/foreign-keys&gt;&lt;ref-type name="Journal Article"&gt;17&lt;/ref-type&gt;&lt;contributors&gt;&lt;authors&gt;&lt;author&gt;Due, Clemence&lt;/author&gt;&lt;author&gt;Walsh, Moira&lt;/author&gt;&lt;author&gt;Aldam, Isadora&lt;/author&gt;&lt;author&gt;Winter, Amelia&lt;/author&gt;&lt;author&gt;Cooper, Susan&lt;/author&gt;&lt;author&gt;Sheriff, Josephine&lt;/author&gt;&lt;author&gt;Ziersch, Anna&lt;/author&gt;&lt;/authors&gt;&lt;/contributors&gt;&lt;titles&gt;&lt;title&gt;Perinatal care for women with refugee backgrounds from African countries: a qualitative study of intersections with psychological wellbeing&lt;/title&gt;&lt;secondary-title&gt;BMC Pregnancy and Childbirth&lt;/secondary-title&gt;&lt;/titles&gt;&lt;periodical&gt;&lt;full-title&gt;BMC Pregnancy and Childbirth&lt;/full-title&gt;&lt;/periodical&gt;&lt;pages&gt;628&lt;/pages&gt;&lt;volume&gt;22&lt;/volume&gt;&lt;number&gt;1&lt;/number&gt;&lt;dates&gt;&lt;year&gt;2022&lt;/year&gt;&lt;/dates&gt;&lt;isbn&gt;1471-2393&lt;/isbn&gt;&lt;urls&gt;&lt;/urls&gt;&lt;/record&gt;&lt;/Cite&gt;&lt;Cite&gt;&lt;Author&gt;Murray&lt;/Author&gt;&lt;Year&gt;2010&lt;/Year&gt;&lt;RecNum&gt;78&lt;/RecNum&gt;&lt;record&gt;&lt;rec-number&gt;78&lt;/rec-number&gt;&lt;foreign-keys&gt;&lt;key app="EN" db-id="dpw95avfarw2pce5vxo59ptftrp2f20d5fz0" timestamp="1719221987"&gt;78&lt;/key&gt;&lt;/foreign-keys&gt;&lt;ref-type name="Journal Article"&gt;17&lt;/ref-type&gt;&lt;contributors&gt;&lt;authors&gt;&lt;author&gt;Murray, Linda&lt;/author&gt;&lt;author&gt;Windsor, Carol&lt;/author&gt;&lt;author&gt;Parker, Elizabeth&lt;/author&gt;&lt;author&gt;Tewfik, Odette&lt;/author&gt;&lt;/authors&gt;&lt;/contributors&gt;&lt;titles&gt;&lt;title&gt;The experiences of African women giving birth in Brisbane, Australia&lt;/title&gt;&lt;secondary-title&gt;Health care for women international&lt;/secondary-title&gt;&lt;/titles&gt;&lt;periodical&gt;&lt;full-title&gt;Health care for women international&lt;/full-title&gt;&lt;/periodical&gt;&lt;pages&gt;458-472&lt;/pages&gt;&lt;volume&gt;31&lt;/volume&gt;&lt;number&gt;5&lt;/number&gt;&lt;dates&gt;&lt;year&gt;2010&lt;/year&gt;&lt;/dates&gt;&lt;isbn&gt;0739-9332&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[44, 48]</w:t>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sz w:val="24"/>
                <w:szCs w:val="24"/>
              </w:rPr>
              <w:t xml:space="preserve"> </w:t>
            </w: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&lt;EndNote&gt;&lt;Cite&gt;&lt;Author&gt;Mohale&lt;/Author&gt;&lt;Year&gt;2017&lt;/Year&gt;&lt;RecNum&gt;42&lt;/RecNum&gt;&lt;DisplayText&gt;[47]&lt;/DisplayText&gt;&lt;record&gt;&lt;rec-number&gt;42&lt;/rec-number&gt;&lt;foreign-keys&gt;&lt;key app="EN" db-id="dpw95avfarw2pce5vxo59ptftrp2f20d5fz0" timestamp="1718842500"&gt;42&lt;/key&gt;&lt;/foreign-keys&gt;&lt;ref-type name="Journal Article"&gt;17&lt;/ref-type&gt;&lt;contributors&gt;&lt;authors&gt;&lt;author&gt;Mohale, Hlengiwe&lt;/author&gt;&lt;author&gt;Sweet, Linda&lt;/author&gt;&lt;author&gt;Graham, Kristen&lt;/author&gt;&lt;/authors&gt;&lt;/contributors&gt;&lt;titles&gt;&lt;title&gt;Maternity health care: the experiences of sub-Saharan African women in sub-Saharan Africa and Australia&lt;/title&gt;&lt;secondary-title&gt;Women and Birth&lt;/secondary-title&gt;&lt;/titles&gt;&lt;periodical&gt;&lt;full-title&gt;Women and birth&lt;/full-title&gt;&lt;/periodical&gt;&lt;pages&gt;298-307&lt;/pages&gt;&lt;volume&gt;30&lt;/volume&gt;&lt;number&gt;4&lt;/number&gt;&lt;dates&gt;&lt;year&gt;2017&lt;/year&gt;&lt;/dates&gt;&lt;isbn&gt;1871-5192&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[47]</w:t>
            </w:r>
            <w:r w:rsidRPr="00592208">
              <w:rPr>
                <w:rFonts w:ascii="Times New Roman" w:eastAsia="Aptos" w:hAnsi="Times New Roman" w:cs="Times New Roman"/>
                <w:sz w:val="24"/>
                <w:szCs w:val="24"/>
              </w:rPr>
              <w:fldChar w:fldCharType="end"/>
            </w:r>
          </w:p>
        </w:tc>
        <w:tc>
          <w:tcPr>
            <w:tcW w:w="1523" w:type="dxa"/>
          </w:tcPr>
          <w:p w14:paraId="42F6C499" w14:textId="5D0688FA" w:rsidR="00E01484" w:rsidRPr="00592208" w:rsidRDefault="00E01484" w:rsidP="00E01484">
            <w:pPr>
              <w:rPr>
                <w:rFonts w:cstheme="minorHAnsi"/>
                <w:b/>
                <w:sz w:val="20"/>
                <w:szCs w:val="20"/>
              </w:rPr>
            </w:pPr>
            <w:r w:rsidRPr="00592208">
              <w:rPr>
                <w:rFonts w:cstheme="minorHAnsi"/>
                <w:b/>
                <w:sz w:val="20"/>
                <w:szCs w:val="20"/>
              </w:rPr>
              <w:t xml:space="preserve">Minor concerns </w:t>
            </w:r>
          </w:p>
        </w:tc>
        <w:tc>
          <w:tcPr>
            <w:tcW w:w="1312" w:type="dxa"/>
          </w:tcPr>
          <w:p w14:paraId="0FE108B0" w14:textId="532921C8" w:rsidR="00E01484" w:rsidRPr="00592208" w:rsidRDefault="00E01484" w:rsidP="00E01484">
            <w:pPr>
              <w:rPr>
                <w:rFonts w:cstheme="minorHAnsi"/>
                <w:b/>
                <w:sz w:val="20"/>
                <w:szCs w:val="20"/>
              </w:rPr>
            </w:pPr>
            <w:r w:rsidRPr="00592208">
              <w:rPr>
                <w:rFonts w:cstheme="minorHAnsi"/>
                <w:b/>
                <w:sz w:val="20"/>
                <w:szCs w:val="20"/>
              </w:rPr>
              <w:t xml:space="preserve">Minor concerns </w:t>
            </w:r>
          </w:p>
        </w:tc>
        <w:tc>
          <w:tcPr>
            <w:tcW w:w="1669" w:type="dxa"/>
          </w:tcPr>
          <w:p w14:paraId="4716F904" w14:textId="7D494EC7" w:rsidR="00E01484" w:rsidRPr="00592208" w:rsidRDefault="00E01484" w:rsidP="00E01484">
            <w:pPr>
              <w:rPr>
                <w:rFonts w:cstheme="minorHAnsi"/>
                <w:b/>
                <w:bCs/>
                <w:sz w:val="20"/>
                <w:szCs w:val="20"/>
              </w:rPr>
            </w:pPr>
            <w:r w:rsidRPr="00592208">
              <w:rPr>
                <w:rFonts w:cstheme="minorHAnsi"/>
                <w:b/>
                <w:bCs/>
                <w:sz w:val="20"/>
                <w:szCs w:val="20"/>
              </w:rPr>
              <w:t xml:space="preserve">Moderate concerns </w:t>
            </w:r>
          </w:p>
        </w:tc>
        <w:tc>
          <w:tcPr>
            <w:tcW w:w="1416" w:type="dxa"/>
          </w:tcPr>
          <w:p w14:paraId="575BE751" w14:textId="6714233C" w:rsidR="00E01484" w:rsidRPr="00592208" w:rsidRDefault="00E01484" w:rsidP="00E01484">
            <w:pPr>
              <w:rPr>
                <w:rFonts w:cstheme="minorHAnsi"/>
                <w:b/>
                <w:bCs/>
                <w:sz w:val="20"/>
                <w:szCs w:val="20"/>
              </w:rPr>
            </w:pPr>
            <w:r w:rsidRPr="00592208">
              <w:rPr>
                <w:rFonts w:cstheme="minorHAnsi"/>
                <w:b/>
                <w:bCs/>
                <w:sz w:val="20"/>
                <w:szCs w:val="20"/>
              </w:rPr>
              <w:t xml:space="preserve">Minor concerns </w:t>
            </w:r>
          </w:p>
        </w:tc>
        <w:tc>
          <w:tcPr>
            <w:tcW w:w="1149" w:type="dxa"/>
          </w:tcPr>
          <w:p w14:paraId="7BC5F899" w14:textId="48C28A23" w:rsidR="00E01484" w:rsidRPr="00592208" w:rsidRDefault="00E01484" w:rsidP="00E01484">
            <w:pPr>
              <w:rPr>
                <w:rFonts w:cstheme="minorHAnsi"/>
                <w:b/>
                <w:sz w:val="20"/>
                <w:szCs w:val="20"/>
              </w:rPr>
            </w:pPr>
            <w:r w:rsidRPr="00592208">
              <w:rPr>
                <w:rFonts w:cstheme="minorHAnsi"/>
                <w:b/>
                <w:sz w:val="20"/>
                <w:szCs w:val="20"/>
              </w:rPr>
              <w:t xml:space="preserve">Moderate </w:t>
            </w:r>
          </w:p>
        </w:tc>
      </w:tr>
      <w:tr w:rsidR="00592208" w:rsidRPr="00592208" w14:paraId="6243464D" w14:textId="77777777" w:rsidTr="004F4E69">
        <w:tc>
          <w:tcPr>
            <w:tcW w:w="6337" w:type="dxa"/>
          </w:tcPr>
          <w:p w14:paraId="458E1E28" w14:textId="4A2C44E9" w:rsidR="00E01484" w:rsidRPr="00592208" w:rsidRDefault="00E01484" w:rsidP="00E01484">
            <w:pPr>
              <w:rPr>
                <w:rFonts w:ascii="Times New Roman" w:eastAsia="Aptos" w:hAnsi="Times New Roman" w:cs="Times New Roman"/>
                <w:b/>
                <w:bCs/>
                <w:sz w:val="24"/>
                <w:szCs w:val="24"/>
              </w:rPr>
            </w:pPr>
            <w:r w:rsidRPr="00592208">
              <w:rPr>
                <w:rFonts w:ascii="Times New Roman" w:eastAsia="Aptos" w:hAnsi="Times New Roman" w:cs="Times New Roman"/>
                <w:b/>
                <w:bCs/>
                <w:sz w:val="24"/>
                <w:szCs w:val="24"/>
              </w:rPr>
              <w:t>Finding 16:</w:t>
            </w:r>
            <w:r w:rsidRPr="00592208">
              <w:rPr>
                <w:rFonts w:ascii="Times New Roman" w:eastAsia="Aptos" w:hAnsi="Times New Roman" w:cs="Times New Roman"/>
                <w:sz w:val="24"/>
                <w:szCs w:val="24"/>
              </w:rPr>
              <w:t xml:space="preserve"> Midwives lacked experience in providing care for African-born women with circumcision, ignored women’s requests, and failed to recognise women’s prior pregnancy experiences. Thus African-born women perceived the quality of maternity care as suboptimal, which impacted their care-seeking behaviour.</w:t>
            </w:r>
          </w:p>
        </w:tc>
        <w:tc>
          <w:tcPr>
            <w:tcW w:w="1262" w:type="dxa"/>
          </w:tcPr>
          <w:p w14:paraId="7827AE8F" w14:textId="1F5C7916" w:rsidR="00E01484" w:rsidRPr="00592208" w:rsidRDefault="00E01484" w:rsidP="00E01484">
            <w:pPr>
              <w:spacing w:line="276" w:lineRule="auto"/>
              <w:rPr>
                <w:rFonts w:ascii="Times New Roman" w:eastAsia="Aptos" w:hAnsi="Times New Roman" w:cs="Times New Roman"/>
                <w:sz w:val="24"/>
                <w:szCs w:val="24"/>
              </w:rPr>
            </w:pP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&lt;EndNote&gt;&lt;Cite&gt;&lt;Author&gt;Due&lt;/Author&gt;&lt;Year&gt;2022&lt;/Year&gt;&lt;RecNum&gt;199&lt;/RecNum&gt;&lt;DisplayText&gt;[44]&lt;/DisplayText&gt;&lt;record&gt;&lt;rec-number&gt;199&lt;/rec-number&gt;&lt;foreign-keys&gt;&lt;key app="EN" db-id="dpw95avfarw2pce5vxo59ptftrp2f20d5fz0" timestamp="1720662812"&gt;199&lt;/key&gt;&lt;/foreign-keys&gt;&lt;ref-type name="Journal Article"&gt;17&lt;/ref-type&gt;&lt;contributors&gt;&lt;authors&gt;&lt;author&gt;Due, Clemence&lt;/author&gt;&lt;author&gt;Walsh, Moira&lt;/author&gt;&lt;author&gt;Aldam, Isadora&lt;/author&gt;&lt;author&gt;Winter, Amelia&lt;/author&gt;&lt;author&gt;Cooper, Susan&lt;/author&gt;&lt;author&gt;Sheriff, Josephine&lt;/author&gt;&lt;author&gt;Ziersch, Anna&lt;/author&gt;&lt;/authors&gt;&lt;/contributors&gt;&lt;titles&gt;&lt;title&gt;Perinatal care for women with refugee backgrounds from African countries: a qualitative study of intersections with psychological wellbeing&lt;/title&gt;&lt;secondary-title&gt;BMC Pregnancy and Childbirth&lt;/secondary-title&gt;&lt;/titles&gt;&lt;periodical&gt;&lt;full-title&gt;BMC Pregnancy and Childbirth&lt;/full-title&gt;&lt;/periodical&gt;&lt;pages&gt;628&lt;/pages&gt;&lt;volume&gt;22&lt;/volume&gt;&lt;number&gt;1&lt;/number&gt;&lt;dates&gt;&lt;year&gt;2022&lt;/year&gt;&lt;/dates&gt;&lt;isbn&gt;1471-2393&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[44]</w:t>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sz w:val="24"/>
                <w:szCs w:val="24"/>
              </w:rPr>
              <w:t xml:space="preserve"> </w:t>
            </w: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&lt;EndNote&gt;&lt;Cite&gt;&lt;Author&gt;Correa-Velez&lt;/Author&gt;&lt;Year&gt;2012&lt;/Year&gt;&lt;RecNum&gt;43&lt;/RecNum&gt;&lt;DisplayText&gt;[43, 48]&lt;/DisplayText&gt;&lt;record&gt;&lt;rec-number&gt;43&lt;/rec-number&gt;&lt;foreign-keys&gt;&lt;key app="EN" db-id="dpw95avfarw2pce5vxo59ptftrp2f20d5fz0" timestamp="1718842500"&gt;43&lt;/key&gt;&lt;/foreign-keys&gt;&lt;ref-type name="Journal Article"&gt;17&lt;/ref-type&gt;&lt;contributors&gt;&lt;authors&gt;&lt;author&gt;Correa-Velez, Ignacio&lt;/author&gt;&lt;author&gt;Ryan, Jennifer&lt;/author&gt;&lt;/authors&gt;&lt;/contributors&gt;&lt;titles&gt;&lt;title&gt;Developing a best practice model of refugee maternity care&lt;/title&gt;&lt;secondary-title&gt;Women and Birth&lt;/secondary-title&gt;&lt;/titles&gt;&lt;periodical&gt;&lt;full-title&gt;Women and birth&lt;/full-title&gt;&lt;/periodical&gt;&lt;pages&gt;13-22&lt;/pages&gt;&lt;volume&gt;25&lt;/volume&gt;&lt;number&gt;1&lt;/number&gt;&lt;dates&gt;&lt;year&gt;2012&lt;/year&gt;&lt;/dates&gt;&lt;isbn&gt;1871-5192&lt;/isbn&gt;&lt;urls&gt;&lt;/urls&gt;&lt;/record&gt;&lt;/Cite&gt;&lt;Cite&gt;&lt;Author&gt;Murray&lt;/Author&gt;&lt;Year&gt;2010&lt;/Year&gt;&lt;RecNum&gt;78&lt;/RecNum&gt;&lt;record&gt;&lt;rec-number&gt;78&lt;/rec-number&gt;&lt;foreign-keys&gt;&lt;key app="EN" db-id="dpw95avfarw2pce5vxo59ptftrp2f20d5fz0" timestamp="1719221987"&gt;78&lt;/key&gt;&lt;/foreign-keys&gt;&lt;ref-type name="Journal Article"&gt;17&lt;/ref-type&gt;&lt;contributors&gt;&lt;authors&gt;&lt;author&gt;Murray, Linda&lt;/author&gt;&lt;author&gt;Windsor, Carol&lt;/author&gt;&lt;author&gt;Parker, Elizabeth&lt;/author&gt;&lt;author&gt;Tewfik, Odette&lt;/author&gt;&lt;/authors&gt;&lt;/contributors&gt;&lt;titles&gt;&lt;title&gt;The experiences of African women giving birth in Brisbane, Australia&lt;/title&gt;&lt;secondary-title&gt;Health care for women international&lt;/secondary-title&gt;&lt;/titles&gt;&lt;periodical&gt;&lt;full-title&gt;Health care for women international&lt;/full-title&gt;&lt;/periodical&gt;&lt;pages&gt;458-472&lt;/pages&gt;&lt;volume&gt;31&lt;/volume&gt;&lt;number&gt;5&lt;/number&gt;&lt;dates&gt;&lt;year&gt;2010&lt;/year&gt;&lt;/dates&gt;&lt;isbn&gt;0739-9332&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[43, 48]</w:t>
            </w:r>
            <w:r w:rsidRPr="00592208">
              <w:rPr>
                <w:rFonts w:ascii="Times New Roman" w:eastAsia="Aptos" w:hAnsi="Times New Roman" w:cs="Times New Roman"/>
                <w:sz w:val="24"/>
                <w:szCs w:val="24"/>
              </w:rPr>
              <w:fldChar w:fldCharType="end"/>
            </w:r>
          </w:p>
        </w:tc>
        <w:tc>
          <w:tcPr>
            <w:tcW w:w="1523" w:type="dxa"/>
          </w:tcPr>
          <w:p w14:paraId="25608F79" w14:textId="11B75442" w:rsidR="00E01484" w:rsidRPr="00592208" w:rsidRDefault="00E01484" w:rsidP="00E01484">
            <w:pPr>
              <w:rPr>
                <w:rFonts w:cstheme="minorHAnsi"/>
                <w:b/>
                <w:sz w:val="20"/>
                <w:szCs w:val="20"/>
              </w:rPr>
            </w:pPr>
            <w:r w:rsidRPr="00592208">
              <w:rPr>
                <w:rFonts w:cstheme="minorHAnsi"/>
                <w:b/>
                <w:sz w:val="20"/>
                <w:szCs w:val="20"/>
              </w:rPr>
              <w:t xml:space="preserve">Minor concerns </w:t>
            </w:r>
          </w:p>
        </w:tc>
        <w:tc>
          <w:tcPr>
            <w:tcW w:w="1312" w:type="dxa"/>
          </w:tcPr>
          <w:p w14:paraId="046CE19D" w14:textId="3E02BF4C" w:rsidR="00E01484" w:rsidRPr="00592208" w:rsidRDefault="00E01484" w:rsidP="00E01484">
            <w:pPr>
              <w:rPr>
                <w:rFonts w:cstheme="minorHAnsi"/>
                <w:b/>
                <w:sz w:val="20"/>
                <w:szCs w:val="20"/>
              </w:rPr>
            </w:pPr>
            <w:r w:rsidRPr="00592208">
              <w:rPr>
                <w:rFonts w:cstheme="minorHAnsi"/>
                <w:b/>
                <w:sz w:val="20"/>
                <w:szCs w:val="20"/>
              </w:rPr>
              <w:t xml:space="preserve">No or very minor concerns </w:t>
            </w:r>
          </w:p>
        </w:tc>
        <w:tc>
          <w:tcPr>
            <w:tcW w:w="1669" w:type="dxa"/>
          </w:tcPr>
          <w:p w14:paraId="6017F08A" w14:textId="0F1DE917" w:rsidR="00E01484" w:rsidRPr="00592208" w:rsidRDefault="00E01484" w:rsidP="00E01484">
            <w:pPr>
              <w:rPr>
                <w:rFonts w:cstheme="minorHAnsi"/>
                <w:b/>
                <w:bCs/>
                <w:sz w:val="20"/>
                <w:szCs w:val="20"/>
              </w:rPr>
            </w:pPr>
            <w:r w:rsidRPr="00592208">
              <w:rPr>
                <w:rFonts w:cstheme="minorHAnsi"/>
                <w:b/>
                <w:bCs/>
                <w:sz w:val="20"/>
                <w:szCs w:val="20"/>
              </w:rPr>
              <w:t xml:space="preserve">No or very minor concerns </w:t>
            </w:r>
          </w:p>
        </w:tc>
        <w:tc>
          <w:tcPr>
            <w:tcW w:w="1416" w:type="dxa"/>
          </w:tcPr>
          <w:p w14:paraId="1173DA4B" w14:textId="2E5953D6" w:rsidR="00E01484" w:rsidRPr="00592208" w:rsidRDefault="00E01484" w:rsidP="00E01484">
            <w:pPr>
              <w:rPr>
                <w:rFonts w:cstheme="minorHAnsi"/>
                <w:b/>
                <w:bCs/>
                <w:sz w:val="20"/>
                <w:szCs w:val="20"/>
              </w:rPr>
            </w:pPr>
            <w:r w:rsidRPr="00592208">
              <w:rPr>
                <w:rFonts w:cstheme="minorHAnsi"/>
                <w:b/>
                <w:bCs/>
                <w:sz w:val="20"/>
                <w:szCs w:val="20"/>
              </w:rPr>
              <w:t xml:space="preserve">Minor concerns </w:t>
            </w:r>
          </w:p>
        </w:tc>
        <w:tc>
          <w:tcPr>
            <w:tcW w:w="1149" w:type="dxa"/>
          </w:tcPr>
          <w:p w14:paraId="248A21E6" w14:textId="3D220D94" w:rsidR="00E01484" w:rsidRPr="00592208" w:rsidRDefault="00E01484" w:rsidP="00E01484">
            <w:pPr>
              <w:rPr>
                <w:rFonts w:cstheme="minorHAnsi"/>
                <w:b/>
                <w:sz w:val="20"/>
                <w:szCs w:val="20"/>
              </w:rPr>
            </w:pPr>
            <w:r w:rsidRPr="00592208">
              <w:rPr>
                <w:rFonts w:cstheme="minorHAnsi"/>
                <w:b/>
                <w:sz w:val="20"/>
                <w:szCs w:val="20"/>
              </w:rPr>
              <w:t xml:space="preserve">High </w:t>
            </w:r>
          </w:p>
        </w:tc>
      </w:tr>
      <w:tr w:rsidR="00592208" w:rsidRPr="00592208" w14:paraId="7F99DCAC" w14:textId="77777777" w:rsidTr="004F4E69">
        <w:tc>
          <w:tcPr>
            <w:tcW w:w="6337" w:type="dxa"/>
          </w:tcPr>
          <w:p w14:paraId="2A5D058F" w14:textId="0C19C3C5" w:rsidR="00E01484" w:rsidRPr="00592208" w:rsidRDefault="00E01484" w:rsidP="00E01484">
            <w:pPr>
              <w:rPr>
                <w:rFonts w:ascii="Times New Roman" w:eastAsia="Aptos" w:hAnsi="Times New Roman" w:cs="Times New Roman"/>
                <w:b/>
                <w:bCs/>
                <w:sz w:val="24"/>
                <w:szCs w:val="24"/>
              </w:rPr>
            </w:pPr>
            <w:r w:rsidRPr="00592208">
              <w:rPr>
                <w:rFonts w:ascii="Times New Roman" w:eastAsia="Aptos" w:hAnsi="Times New Roman" w:cs="Times New Roman"/>
                <w:b/>
                <w:bCs/>
                <w:sz w:val="24"/>
                <w:szCs w:val="24"/>
              </w:rPr>
              <w:t>Finding 17:</w:t>
            </w:r>
            <w:r w:rsidRPr="00592208">
              <w:rPr>
                <w:rFonts w:ascii="Times New Roman" w:eastAsia="Aptos" w:hAnsi="Times New Roman" w:cs="Times New Roman"/>
                <w:sz w:val="24"/>
                <w:szCs w:val="24"/>
              </w:rPr>
              <w:t xml:space="preserve"> African-born women were frustrated when they were not requested consent for the presence of students during labour, when they were not explained the services they received, and when they were not given the opportunity to have control over their care.</w:t>
            </w:r>
          </w:p>
        </w:tc>
        <w:tc>
          <w:tcPr>
            <w:tcW w:w="1262" w:type="dxa"/>
          </w:tcPr>
          <w:p w14:paraId="4DAAFDF7" w14:textId="53780B78" w:rsidR="00E01484" w:rsidRPr="00592208" w:rsidRDefault="00E01484" w:rsidP="00E01484">
            <w:pPr>
              <w:spacing w:line="276" w:lineRule="auto"/>
              <w:rPr>
                <w:rFonts w:ascii="Times New Roman" w:eastAsia="Aptos" w:hAnsi="Times New Roman" w:cs="Times New Roman"/>
                <w:sz w:val="24"/>
                <w:szCs w:val="24"/>
              </w:rPr>
            </w:pP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&lt;EndNote&gt;&lt;Cite&gt;&lt;Author&gt;Due&lt;/Author&gt;&lt;Year&gt;2022&lt;/Year&gt;&lt;RecNum&gt;199&lt;/RecNum&gt;&lt;DisplayText&gt;[44]&lt;/DisplayText&gt;&lt;record&gt;&lt;rec-number&gt;199&lt;/rec-number&gt;&lt;foreign-keys&gt;&lt;key app="EN" db-id="dpw95avfarw2pce5vxo59ptftrp2f20d5fz0" timestamp="1720662812"&gt;199&lt;/key&gt;&lt;/foreign-keys&gt;&lt;ref-type name="Journal Article"&gt;17&lt;/ref-type&gt;&lt;contributors&gt;&lt;authors&gt;&lt;author&gt;Due, Clemence&lt;/author&gt;&lt;author&gt;Walsh, Moira&lt;/author&gt;&lt;author&gt;Aldam, Isadora&lt;/author&gt;&lt;author&gt;Winter, Amelia&lt;/author&gt;&lt;author&gt;Cooper, Susan&lt;/author&gt;&lt;author&gt;Sheriff, Josephine&lt;/author&gt;&lt;author&gt;Ziersch, Anna&lt;/author&gt;&lt;/authors&gt;&lt;/contributors&gt;&lt;titles&gt;&lt;title&gt;Perinatal care for women with refugee backgrounds from African countries: a qualitative study of intersections with psychological wellbeing&lt;/title&gt;&lt;secondary-title&gt;BMC Pregnancy and Childbirth&lt;/secondary-title&gt;&lt;/titles&gt;&lt;periodical&gt;&lt;full-title&gt;BMC Pregnancy and Childbirth&lt;/full-title&gt;&lt;/periodical&gt;&lt;pages&gt;628&lt;/pages&gt;&lt;volume&gt;22&lt;/volume&gt;&lt;number&gt;1&lt;/number&gt;&lt;dates&gt;&lt;year&gt;2022&lt;/year&gt;&lt;/dates&gt;&lt;isbn&gt;1471-2393&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[44]</w:t>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sz w:val="24"/>
                <w:szCs w:val="24"/>
              </w:rPr>
              <w:t xml:space="preserve"> </w:t>
            </w: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&lt;EndNote&gt;&lt;Cite&gt;&lt;Author&gt;Manderson&lt;/Author&gt;&lt;Year&gt;2003&lt;/Year&gt;&lt;RecNum&gt;200&lt;/RecNum&gt;&lt;DisplayText&gt;[46]&lt;/DisplayText&gt;&lt;record&gt;&lt;rec-number&gt;200&lt;/rec-number&gt;&lt;foreign-keys&gt;&lt;key app="EN" db-id="dpw95avfarw2pce5vxo59ptftrp2f20d5fz0" timestamp="1720662812"&gt;200&lt;/key&gt;&lt;/foreign-keys&gt;&lt;ref-type name="Journal Article"&gt;17&lt;/ref-type&gt;&lt;contributors&gt;&lt;authors&gt;&lt;author&gt;Manderson, Lenore&lt;/author&gt;&lt;author&gt;Allotey, Pascale&lt;/author&gt;&lt;/authors&gt;&lt;/contributors&gt;&lt;titles&gt;&lt;title&gt;Storytelling, marginality, and community in Australia: how immigrants position their difference in health care settings&lt;/title&gt;&lt;secondary-title&gt;Medical anthropology&lt;/secondary-title&gt;&lt;/titles&gt;&lt;periodical&gt;&lt;full-title&gt;Medical anthropology&lt;/full-title&gt;&lt;/periodical&gt;&lt;pages&gt;1-21&lt;/pages&gt;&lt;volume&gt;22&lt;/volume&gt;&lt;number&gt;1&lt;/number&gt;&lt;dates&gt;&lt;year&gt;2003&lt;/year&gt;&lt;/dates&gt;&lt;isbn&gt;0145-9740&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[46]</w:t>
            </w:r>
            <w:r w:rsidRPr="00592208">
              <w:rPr>
                <w:rFonts w:ascii="Times New Roman" w:eastAsia="Aptos" w:hAnsi="Times New Roman" w:cs="Times New Roman"/>
                <w:sz w:val="24"/>
                <w:szCs w:val="24"/>
              </w:rPr>
              <w:fldChar w:fldCharType="end"/>
            </w:r>
          </w:p>
        </w:tc>
        <w:tc>
          <w:tcPr>
            <w:tcW w:w="1523" w:type="dxa"/>
          </w:tcPr>
          <w:p w14:paraId="33DDBD5B" w14:textId="6A654376" w:rsidR="00E01484" w:rsidRPr="00592208" w:rsidRDefault="00E01484" w:rsidP="00E01484">
            <w:pPr>
              <w:rPr>
                <w:rFonts w:cstheme="minorHAnsi"/>
                <w:b/>
                <w:sz w:val="20"/>
                <w:szCs w:val="20"/>
              </w:rPr>
            </w:pPr>
            <w:r w:rsidRPr="00592208">
              <w:rPr>
                <w:rFonts w:cstheme="minorHAnsi"/>
                <w:b/>
                <w:sz w:val="20"/>
                <w:szCs w:val="20"/>
              </w:rPr>
              <w:t xml:space="preserve">Minor concerns </w:t>
            </w:r>
          </w:p>
        </w:tc>
        <w:tc>
          <w:tcPr>
            <w:tcW w:w="1312" w:type="dxa"/>
          </w:tcPr>
          <w:p w14:paraId="5CB6109E" w14:textId="445251CB" w:rsidR="00E01484" w:rsidRPr="00592208" w:rsidRDefault="00E01484" w:rsidP="00E01484">
            <w:pPr>
              <w:rPr>
                <w:rFonts w:cstheme="minorHAnsi"/>
                <w:b/>
                <w:sz w:val="20"/>
                <w:szCs w:val="20"/>
              </w:rPr>
            </w:pPr>
            <w:r w:rsidRPr="00592208">
              <w:rPr>
                <w:rFonts w:cstheme="minorHAnsi"/>
                <w:b/>
                <w:sz w:val="20"/>
                <w:szCs w:val="20"/>
              </w:rPr>
              <w:t xml:space="preserve">No or very minor concerns </w:t>
            </w:r>
          </w:p>
        </w:tc>
        <w:tc>
          <w:tcPr>
            <w:tcW w:w="1669" w:type="dxa"/>
          </w:tcPr>
          <w:p w14:paraId="4FA85EF4" w14:textId="1829499A" w:rsidR="00E01484" w:rsidRPr="00592208" w:rsidRDefault="00E01484" w:rsidP="00E01484">
            <w:pPr>
              <w:rPr>
                <w:rFonts w:cstheme="minorHAnsi"/>
                <w:b/>
                <w:bCs/>
                <w:sz w:val="20"/>
                <w:szCs w:val="20"/>
              </w:rPr>
            </w:pPr>
            <w:r w:rsidRPr="00592208">
              <w:rPr>
                <w:rFonts w:cstheme="minorHAnsi"/>
                <w:b/>
                <w:bCs/>
                <w:sz w:val="20"/>
                <w:szCs w:val="20"/>
              </w:rPr>
              <w:t xml:space="preserve">Minor concerns </w:t>
            </w:r>
          </w:p>
        </w:tc>
        <w:tc>
          <w:tcPr>
            <w:tcW w:w="1416" w:type="dxa"/>
          </w:tcPr>
          <w:p w14:paraId="094FA384" w14:textId="75ACD46B" w:rsidR="00E01484" w:rsidRPr="00592208" w:rsidRDefault="00E01484" w:rsidP="00E01484">
            <w:pPr>
              <w:rPr>
                <w:rFonts w:cstheme="minorHAnsi"/>
                <w:b/>
                <w:bCs/>
                <w:sz w:val="20"/>
                <w:szCs w:val="20"/>
              </w:rPr>
            </w:pPr>
            <w:r w:rsidRPr="00592208">
              <w:rPr>
                <w:rFonts w:cstheme="minorHAnsi"/>
                <w:b/>
                <w:bCs/>
                <w:sz w:val="20"/>
                <w:szCs w:val="20"/>
              </w:rPr>
              <w:t xml:space="preserve">Minor concerns </w:t>
            </w:r>
          </w:p>
        </w:tc>
        <w:tc>
          <w:tcPr>
            <w:tcW w:w="1149" w:type="dxa"/>
          </w:tcPr>
          <w:p w14:paraId="4F40AF82" w14:textId="2C3BFE25" w:rsidR="00E01484" w:rsidRPr="00592208" w:rsidRDefault="00E01484" w:rsidP="00E01484">
            <w:pPr>
              <w:rPr>
                <w:rFonts w:cstheme="minorHAnsi"/>
                <w:b/>
                <w:sz w:val="20"/>
                <w:szCs w:val="20"/>
              </w:rPr>
            </w:pPr>
            <w:r w:rsidRPr="00592208">
              <w:rPr>
                <w:rFonts w:cstheme="minorHAnsi"/>
                <w:b/>
                <w:sz w:val="20"/>
                <w:szCs w:val="20"/>
              </w:rPr>
              <w:t xml:space="preserve">Moderate </w:t>
            </w:r>
          </w:p>
        </w:tc>
      </w:tr>
      <w:tr w:rsidR="00E01484" w:rsidRPr="00592208" w14:paraId="33F1522A" w14:textId="77777777" w:rsidTr="004F4E69">
        <w:tc>
          <w:tcPr>
            <w:tcW w:w="6337" w:type="dxa"/>
          </w:tcPr>
          <w:p w14:paraId="0C18EC85" w14:textId="290D22C9" w:rsidR="00E01484" w:rsidRPr="00592208" w:rsidRDefault="00E01484" w:rsidP="00E01484">
            <w:pPr>
              <w:rPr>
                <w:rFonts w:ascii="Times New Roman" w:eastAsia="Aptos" w:hAnsi="Times New Roman" w:cs="Times New Roman"/>
                <w:sz w:val="24"/>
                <w:szCs w:val="24"/>
              </w:rPr>
            </w:pPr>
            <w:r w:rsidRPr="00592208">
              <w:rPr>
                <w:rFonts w:ascii="Times New Roman" w:eastAsia="Aptos" w:hAnsi="Times New Roman" w:cs="Times New Roman"/>
                <w:b/>
                <w:bCs/>
                <w:sz w:val="24"/>
                <w:szCs w:val="24"/>
              </w:rPr>
              <w:t>Finding 18:</w:t>
            </w:r>
            <w:r w:rsidRPr="00592208">
              <w:rPr>
                <w:rFonts w:ascii="Times New Roman" w:eastAsia="Aptos" w:hAnsi="Times New Roman" w:cs="Times New Roman"/>
                <w:sz w:val="24"/>
                <w:szCs w:val="24"/>
              </w:rPr>
              <w:t xml:space="preserve"> African-born women who lived in Australia for a long time had the opportunity to learn English and this created a sense of empowerment. These women have positive attitudes about healthcare as they feel they were being accepted and supported by midwives.</w:t>
            </w:r>
          </w:p>
        </w:tc>
        <w:tc>
          <w:tcPr>
            <w:tcW w:w="1262" w:type="dxa"/>
          </w:tcPr>
          <w:p w14:paraId="33365686" w14:textId="0F74DB3D" w:rsidR="00E01484" w:rsidRPr="00592208" w:rsidRDefault="00E01484" w:rsidP="00E01484">
            <w:pPr>
              <w:spacing w:line="276" w:lineRule="auto"/>
              <w:rPr>
                <w:rFonts w:ascii="Times New Roman" w:eastAsia="Aptos" w:hAnsi="Times New Roman" w:cs="Times New Roman"/>
                <w:sz w:val="24"/>
                <w:szCs w:val="24"/>
              </w:rPr>
            </w:pP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&lt;EndNote&gt;&lt;Cite&gt;&lt;Author&gt;Murray&lt;/Author&gt;&lt;Year&gt;2010&lt;/Year&gt;&lt;RecNum&gt;78&lt;/RecNum&gt;&lt;DisplayText&gt;[48]&lt;/DisplayText&gt;&lt;record&gt;&lt;rec-number&gt;78&lt;/rec-number&gt;&lt;foreign-keys&gt;&lt;key app="EN" db-id="dpw95avfarw2pce5vxo59ptftrp2f20d5fz0" timestamp="1719221987"&gt;78&lt;/key&gt;&lt;/foreign-keys&gt;&lt;ref-type name="Journal Article"&gt;17&lt;/ref-type&gt;&lt;contributors&gt;&lt;authors&gt;&lt;author&gt;Murray, Linda&lt;/author&gt;&lt;author&gt;Windsor, Carol&lt;/author&gt;&lt;author&gt;Parker, Elizabeth&lt;/author&gt;&lt;author&gt;Tewfik, Odette&lt;/author&gt;&lt;/authors&gt;&lt;/contributors&gt;&lt;titles&gt;&lt;title&gt;The experiences of African women giving birth in Brisbane, Australia&lt;/title&gt;&lt;secondary-title&gt;Health care for women international&lt;/secondary-title&gt;&lt;/titles&gt;&lt;periodical&gt;&lt;full-title&gt;Health care for women international&lt;/full-title&gt;&lt;/periodical&gt;&lt;pages&gt;458-472&lt;/pages&gt;&lt;volume&gt;31&lt;/volume&gt;&lt;number&gt;5&lt;/number&gt;&lt;dates&gt;&lt;year&gt;2010&lt;/year&gt;&lt;/dates&gt;&lt;isbn&gt;0739-9332&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[48]</w:t>
            </w:r>
            <w:r w:rsidRPr="00592208">
              <w:rPr>
                <w:rFonts w:ascii="Times New Roman" w:eastAsia="Aptos" w:hAnsi="Times New Roman" w:cs="Times New Roman"/>
                <w:sz w:val="24"/>
                <w:szCs w:val="24"/>
              </w:rPr>
              <w:fldChar w:fldCharType="end"/>
            </w:r>
            <w:r w:rsidRPr="00592208">
              <w:rPr>
                <w:rFonts w:ascii="Times New Roman" w:eastAsia="Aptos" w:hAnsi="Times New Roman" w:cs="Times New Roman"/>
                <w:sz w:val="24"/>
                <w:szCs w:val="24"/>
              </w:rPr>
              <w:fldChar w:fldCharType="begin"/>
            </w:r>
            <w:r w:rsidRPr="00592208">
              <w:rPr>
                <w:rFonts w:ascii="Times New Roman" w:eastAsia="Aptos" w:hAnsi="Times New Roman" w:cs="Times New Roman"/>
                <w:sz w:val="24"/>
                <w:szCs w:val="24"/>
              </w:rPr>
              <w:instrText xml:space="preserve"> ADDIN EN.CITE &lt;EndNote&gt;&lt;Cite&gt;&lt;Author&gt;Carolan&lt;/Author&gt;&lt;Year&gt;2010&lt;/Year&gt;&lt;RecNum&gt;34&lt;/RecNum&gt;&lt;DisplayText&gt;[42, 49]&lt;/DisplayText&gt;&lt;record&gt;&lt;rec-number&gt;34&lt;/rec-number&gt;&lt;foreign-keys&gt;&lt;key app="EN" db-id="dpw95avfarw2pce5vxo59ptftrp2f20d5fz0" timestamp="1718842499"&gt;34&lt;/key&gt;&lt;/foreign-keys&gt;&lt;ref-type name="Journal Article"&gt;17&lt;/ref-type&gt;&lt;contributors&gt;&lt;authors&gt;&lt;author&gt;Carolan, Mary&lt;/author&gt;&lt;author&gt;Cassar, Loris&lt;/author&gt;&lt;/authors&gt;&lt;/contributors&gt;&lt;titles&gt;&lt;title&gt;Antenatal care perceptions of pregnant African women attending maternity services in Melbourne, Australia&lt;/title&gt;&lt;secondary-title&gt;Midwifery&lt;/secondary-title&gt;&lt;/titles&gt;&lt;periodical&gt;&lt;full-title&gt;Midwifery&lt;/full-title&gt;&lt;/periodical&gt;&lt;pages&gt;189-201&lt;/pages&gt;&lt;volume&gt;26&lt;/volume&gt;&lt;number&gt;2&lt;/number&gt;&lt;dates&gt;&lt;year&gt;2010&lt;/year&gt;&lt;/dates&gt;&lt;isbn&gt;0266-6138&lt;/isbn&gt;&lt;urls&gt;&lt;/urls&gt;&lt;/record&gt;&lt;/Cite&gt;&lt;Cite&gt;&lt;Author&gt;Owens&lt;/Author&gt;&lt;Year&gt;2016&lt;/Year&gt;&lt;RecNum&gt;29&lt;/RecNum&gt;&lt;record&gt;&lt;rec-number&gt;29&lt;/rec-number&gt;&lt;foreign-keys&gt;&lt;key app="EN" db-id="dpw95avfarw2pce5vxo59ptftrp2f20d5fz0" timestamp="1718842499"&gt;29&lt;/key&gt;&lt;/foreign-keys&gt;&lt;ref-type name="Journal Article"&gt;17&lt;/ref-type&gt;&lt;contributors&gt;&lt;authors&gt;&lt;author&gt;Owens, Collette&lt;/author&gt;&lt;author&gt;Dandy, Justine&lt;/author&gt;&lt;author&gt;Hancock, Peter&lt;/author&gt;&lt;/authors&gt;&lt;/contributors&gt;&lt;titles&gt;&lt;title&gt;Perceptions of pregnancy experiences when using a community-based antenatal service: a qualitative study of refugee and migrant women in Perth, Western Australia&lt;/title&gt;&lt;secondary-title&gt;Women and birth&lt;/secondary-title&gt;&lt;/titles&gt;&lt;periodical&gt;&lt;full-title&gt;Women and birth&lt;/full-title&gt;&lt;/periodical&gt;&lt;pages&gt;128-137&lt;/pages&gt;&lt;volume&gt;29&lt;/volume&gt;&lt;number&gt;2&lt;/number&gt;&lt;dates&gt;&lt;year&gt;2016&lt;/year&gt;&lt;/dates&gt;&lt;isbn&gt;1871-5192&lt;/isbn&gt;&lt;urls&gt;&lt;/urls&gt;&lt;/record&gt;&lt;/Cite&gt;&lt;/EndNote&gt;</w:instrText>
            </w:r>
            <w:r w:rsidRPr="00592208">
              <w:rPr>
                <w:rFonts w:ascii="Times New Roman" w:eastAsia="Aptos" w:hAnsi="Times New Roman" w:cs="Times New Roman"/>
                <w:sz w:val="24"/>
                <w:szCs w:val="24"/>
              </w:rPr>
              <w:fldChar w:fldCharType="separate"/>
            </w:r>
            <w:r w:rsidRPr="00592208">
              <w:rPr>
                <w:rFonts w:ascii="Times New Roman" w:eastAsia="Aptos" w:hAnsi="Times New Roman" w:cs="Times New Roman"/>
                <w:noProof/>
                <w:sz w:val="24"/>
                <w:szCs w:val="24"/>
              </w:rPr>
              <w:t>[42, 49]</w:t>
            </w:r>
            <w:r w:rsidRPr="00592208">
              <w:rPr>
                <w:rFonts w:ascii="Times New Roman" w:eastAsia="Aptos" w:hAnsi="Times New Roman" w:cs="Times New Roman"/>
                <w:sz w:val="24"/>
                <w:szCs w:val="24"/>
              </w:rPr>
              <w:fldChar w:fldCharType="end"/>
            </w:r>
          </w:p>
        </w:tc>
        <w:tc>
          <w:tcPr>
            <w:tcW w:w="1523" w:type="dxa"/>
          </w:tcPr>
          <w:p w14:paraId="46A232F6" w14:textId="6E398341" w:rsidR="00E01484" w:rsidRPr="00592208" w:rsidRDefault="00E01484" w:rsidP="00E01484">
            <w:pPr>
              <w:rPr>
                <w:rFonts w:cstheme="minorHAnsi"/>
                <w:b/>
                <w:sz w:val="20"/>
                <w:szCs w:val="20"/>
              </w:rPr>
            </w:pPr>
            <w:r w:rsidRPr="00592208">
              <w:rPr>
                <w:rFonts w:cstheme="minorHAnsi"/>
                <w:b/>
                <w:bCs/>
                <w:sz w:val="20"/>
                <w:szCs w:val="20"/>
              </w:rPr>
              <w:t xml:space="preserve">Minor concerns </w:t>
            </w:r>
          </w:p>
        </w:tc>
        <w:tc>
          <w:tcPr>
            <w:tcW w:w="1312" w:type="dxa"/>
          </w:tcPr>
          <w:p w14:paraId="5789F0DD" w14:textId="26F0F604" w:rsidR="00E01484" w:rsidRPr="00592208" w:rsidRDefault="00E01484" w:rsidP="00E01484">
            <w:pPr>
              <w:rPr>
                <w:rFonts w:cstheme="minorHAnsi"/>
                <w:b/>
                <w:sz w:val="20"/>
                <w:szCs w:val="20"/>
              </w:rPr>
            </w:pPr>
            <w:r w:rsidRPr="00592208">
              <w:rPr>
                <w:rFonts w:cstheme="minorHAnsi"/>
                <w:b/>
                <w:sz w:val="20"/>
                <w:szCs w:val="20"/>
              </w:rPr>
              <w:t xml:space="preserve">No or very minor concerns </w:t>
            </w:r>
          </w:p>
        </w:tc>
        <w:tc>
          <w:tcPr>
            <w:tcW w:w="1669" w:type="dxa"/>
          </w:tcPr>
          <w:p w14:paraId="61EA44E5" w14:textId="051ACD53" w:rsidR="00E01484" w:rsidRPr="00592208" w:rsidRDefault="00E01484" w:rsidP="00E01484">
            <w:pPr>
              <w:rPr>
                <w:rFonts w:cstheme="minorHAnsi"/>
                <w:b/>
                <w:bCs/>
                <w:sz w:val="20"/>
                <w:szCs w:val="20"/>
              </w:rPr>
            </w:pPr>
            <w:r w:rsidRPr="00592208">
              <w:rPr>
                <w:rFonts w:cstheme="minorHAnsi"/>
                <w:b/>
                <w:bCs/>
                <w:sz w:val="20"/>
                <w:szCs w:val="20"/>
              </w:rPr>
              <w:t xml:space="preserve">No or very minor concerns </w:t>
            </w:r>
          </w:p>
        </w:tc>
        <w:tc>
          <w:tcPr>
            <w:tcW w:w="1416" w:type="dxa"/>
          </w:tcPr>
          <w:p w14:paraId="7361F3A2" w14:textId="2F6D484E" w:rsidR="00E01484" w:rsidRPr="00592208" w:rsidRDefault="00E01484" w:rsidP="00E01484">
            <w:pPr>
              <w:rPr>
                <w:rFonts w:cstheme="minorHAnsi"/>
                <w:b/>
                <w:bCs/>
                <w:sz w:val="20"/>
                <w:szCs w:val="20"/>
              </w:rPr>
            </w:pPr>
            <w:r w:rsidRPr="00592208">
              <w:rPr>
                <w:rFonts w:cstheme="minorHAnsi"/>
                <w:b/>
                <w:sz w:val="20"/>
                <w:szCs w:val="20"/>
              </w:rPr>
              <w:t>No or very minor concerns</w:t>
            </w:r>
          </w:p>
        </w:tc>
        <w:tc>
          <w:tcPr>
            <w:tcW w:w="1149" w:type="dxa"/>
          </w:tcPr>
          <w:p w14:paraId="0FCC8404" w14:textId="7721EF1A" w:rsidR="00E01484" w:rsidRPr="00592208" w:rsidRDefault="00E01484" w:rsidP="00E01484">
            <w:pPr>
              <w:rPr>
                <w:rFonts w:cstheme="minorHAnsi"/>
                <w:b/>
                <w:sz w:val="20"/>
                <w:szCs w:val="20"/>
              </w:rPr>
            </w:pPr>
            <w:r w:rsidRPr="00592208">
              <w:rPr>
                <w:rFonts w:cstheme="minorHAnsi"/>
                <w:b/>
                <w:sz w:val="20"/>
                <w:szCs w:val="20"/>
              </w:rPr>
              <w:t xml:space="preserve">High </w:t>
            </w:r>
          </w:p>
        </w:tc>
      </w:tr>
      <w:bookmarkEnd w:id="0"/>
    </w:tbl>
    <w:p w14:paraId="6034FADF" w14:textId="174FE89C" w:rsidR="00DE4319" w:rsidRPr="00592208" w:rsidRDefault="00DE4319" w:rsidP="00B64A0B">
      <w:pPr>
        <w:rPr>
          <w:sz w:val="20"/>
          <w:szCs w:val="20"/>
        </w:rPr>
      </w:pPr>
    </w:p>
    <w:sectPr w:rsidR="00DE4319" w:rsidRPr="00592208" w:rsidSect="000D05BF">
      <w:pgSz w:w="16838" w:h="11906" w:orient="landscape"/>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065B3C"/>
    <w:multiLevelType w:val="hybridMultilevel"/>
    <w:tmpl w:val="141E45B2"/>
    <w:lvl w:ilvl="0" w:tplc="3786588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24744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719"/>
    <w:rsid w:val="00002D3F"/>
    <w:rsid w:val="00010A4A"/>
    <w:rsid w:val="00012893"/>
    <w:rsid w:val="00031B60"/>
    <w:rsid w:val="00035E8B"/>
    <w:rsid w:val="000824F0"/>
    <w:rsid w:val="00095761"/>
    <w:rsid w:val="000A51DE"/>
    <w:rsid w:val="000B3C21"/>
    <w:rsid w:val="000D05BF"/>
    <w:rsid w:val="0010677B"/>
    <w:rsid w:val="001276DE"/>
    <w:rsid w:val="00142EFE"/>
    <w:rsid w:val="0016686B"/>
    <w:rsid w:val="00177A6C"/>
    <w:rsid w:val="00180397"/>
    <w:rsid w:val="0019053D"/>
    <w:rsid w:val="0022749F"/>
    <w:rsid w:val="0025231A"/>
    <w:rsid w:val="00253523"/>
    <w:rsid w:val="002600A5"/>
    <w:rsid w:val="00266AB4"/>
    <w:rsid w:val="002866E2"/>
    <w:rsid w:val="00297118"/>
    <w:rsid w:val="002B26C5"/>
    <w:rsid w:val="002E1938"/>
    <w:rsid w:val="00300944"/>
    <w:rsid w:val="00345D3D"/>
    <w:rsid w:val="00366786"/>
    <w:rsid w:val="00367831"/>
    <w:rsid w:val="003748CC"/>
    <w:rsid w:val="00376F0D"/>
    <w:rsid w:val="003805EF"/>
    <w:rsid w:val="00395EB9"/>
    <w:rsid w:val="004226F2"/>
    <w:rsid w:val="00436EB0"/>
    <w:rsid w:val="00441DEF"/>
    <w:rsid w:val="00451A06"/>
    <w:rsid w:val="0046311A"/>
    <w:rsid w:val="004A5F6C"/>
    <w:rsid w:val="004B1E95"/>
    <w:rsid w:val="004C1DDF"/>
    <w:rsid w:val="004E1D03"/>
    <w:rsid w:val="004F4E69"/>
    <w:rsid w:val="00504FF9"/>
    <w:rsid w:val="005774CF"/>
    <w:rsid w:val="00592208"/>
    <w:rsid w:val="005A68F1"/>
    <w:rsid w:val="005B2632"/>
    <w:rsid w:val="005B5FB5"/>
    <w:rsid w:val="005B6873"/>
    <w:rsid w:val="005D148F"/>
    <w:rsid w:val="005E283E"/>
    <w:rsid w:val="00602E94"/>
    <w:rsid w:val="006127B2"/>
    <w:rsid w:val="00616C9A"/>
    <w:rsid w:val="006452BE"/>
    <w:rsid w:val="00650E41"/>
    <w:rsid w:val="006825A0"/>
    <w:rsid w:val="006A6CBA"/>
    <w:rsid w:val="006A6D04"/>
    <w:rsid w:val="006B5CB4"/>
    <w:rsid w:val="006D0733"/>
    <w:rsid w:val="00753B81"/>
    <w:rsid w:val="00786915"/>
    <w:rsid w:val="007A121E"/>
    <w:rsid w:val="007A7A80"/>
    <w:rsid w:val="007D7FD1"/>
    <w:rsid w:val="007E798C"/>
    <w:rsid w:val="00842CD7"/>
    <w:rsid w:val="00861794"/>
    <w:rsid w:val="00871722"/>
    <w:rsid w:val="00897A31"/>
    <w:rsid w:val="008A4C50"/>
    <w:rsid w:val="008B140F"/>
    <w:rsid w:val="008B7E05"/>
    <w:rsid w:val="008E6E2C"/>
    <w:rsid w:val="008F0B80"/>
    <w:rsid w:val="008F55A9"/>
    <w:rsid w:val="008F75B2"/>
    <w:rsid w:val="009158E9"/>
    <w:rsid w:val="00921FEC"/>
    <w:rsid w:val="009A71A2"/>
    <w:rsid w:val="009A75D3"/>
    <w:rsid w:val="009B04CB"/>
    <w:rsid w:val="009B505B"/>
    <w:rsid w:val="009B614F"/>
    <w:rsid w:val="009E65C6"/>
    <w:rsid w:val="00A0160B"/>
    <w:rsid w:val="00A06228"/>
    <w:rsid w:val="00A129C8"/>
    <w:rsid w:val="00A20049"/>
    <w:rsid w:val="00A23735"/>
    <w:rsid w:val="00A26408"/>
    <w:rsid w:val="00A53275"/>
    <w:rsid w:val="00A76C0F"/>
    <w:rsid w:val="00AC6BB5"/>
    <w:rsid w:val="00AD4933"/>
    <w:rsid w:val="00B00D21"/>
    <w:rsid w:val="00B05251"/>
    <w:rsid w:val="00B0556B"/>
    <w:rsid w:val="00B259A5"/>
    <w:rsid w:val="00B42719"/>
    <w:rsid w:val="00B438B1"/>
    <w:rsid w:val="00B61272"/>
    <w:rsid w:val="00B64A0B"/>
    <w:rsid w:val="00B75A8C"/>
    <w:rsid w:val="00B86229"/>
    <w:rsid w:val="00BB52E6"/>
    <w:rsid w:val="00BD057C"/>
    <w:rsid w:val="00C153CD"/>
    <w:rsid w:val="00C2094A"/>
    <w:rsid w:val="00C456A3"/>
    <w:rsid w:val="00C539A0"/>
    <w:rsid w:val="00C64781"/>
    <w:rsid w:val="00C8387A"/>
    <w:rsid w:val="00CC1EA7"/>
    <w:rsid w:val="00CF1FE8"/>
    <w:rsid w:val="00D261D9"/>
    <w:rsid w:val="00D7430C"/>
    <w:rsid w:val="00D7623E"/>
    <w:rsid w:val="00DA5D96"/>
    <w:rsid w:val="00DC66CB"/>
    <w:rsid w:val="00DC775A"/>
    <w:rsid w:val="00DD0253"/>
    <w:rsid w:val="00DE4319"/>
    <w:rsid w:val="00DE6186"/>
    <w:rsid w:val="00DF317B"/>
    <w:rsid w:val="00E01484"/>
    <w:rsid w:val="00E14A5A"/>
    <w:rsid w:val="00E17633"/>
    <w:rsid w:val="00E3069F"/>
    <w:rsid w:val="00E33CD8"/>
    <w:rsid w:val="00E34A22"/>
    <w:rsid w:val="00E865D2"/>
    <w:rsid w:val="00E871FC"/>
    <w:rsid w:val="00EA7942"/>
    <w:rsid w:val="00EB7A20"/>
    <w:rsid w:val="00EC07BE"/>
    <w:rsid w:val="00ED1147"/>
    <w:rsid w:val="00EF4617"/>
    <w:rsid w:val="00F01FB2"/>
    <w:rsid w:val="00F03606"/>
    <w:rsid w:val="00F21F04"/>
    <w:rsid w:val="00F30586"/>
    <w:rsid w:val="00F32B89"/>
    <w:rsid w:val="00F37FCC"/>
    <w:rsid w:val="00F41314"/>
    <w:rsid w:val="00F55FAB"/>
    <w:rsid w:val="00F778E2"/>
    <w:rsid w:val="00F811CB"/>
    <w:rsid w:val="00F85146"/>
    <w:rsid w:val="00F874FB"/>
    <w:rsid w:val="00F948D0"/>
    <w:rsid w:val="00F94B2A"/>
    <w:rsid w:val="00F97A9F"/>
    <w:rsid w:val="00FB7B21"/>
    <w:rsid w:val="00FD4006"/>
    <w:rsid w:val="00FF01AE"/>
    <w:rsid w:val="00FF434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1E0AD"/>
  <w15:chartTrackingRefBased/>
  <w15:docId w15:val="{BE937EFA-2277-42B7-AB64-3A0EE51C7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39A0"/>
    <w:pPr>
      <w:ind w:left="720"/>
      <w:contextualSpacing/>
    </w:pPr>
  </w:style>
  <w:style w:type="table" w:styleId="TableGrid">
    <w:name w:val="Table Grid"/>
    <w:basedOn w:val="TableNormal"/>
    <w:uiPriority w:val="39"/>
    <w:rsid w:val="004C1D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B64A0B"/>
    <w:pPr>
      <w:spacing w:line="240" w:lineRule="auto"/>
    </w:pPr>
    <w:rPr>
      <w:sz w:val="20"/>
      <w:szCs w:val="20"/>
      <w:lang w:eastAsia="en-IE"/>
    </w:rPr>
  </w:style>
  <w:style w:type="character" w:customStyle="1" w:styleId="CommentTextChar">
    <w:name w:val="Comment Text Char"/>
    <w:basedOn w:val="DefaultParagraphFont"/>
    <w:link w:val="CommentText"/>
    <w:uiPriority w:val="99"/>
    <w:rsid w:val="00B64A0B"/>
    <w:rPr>
      <w:sz w:val="20"/>
      <w:szCs w:val="20"/>
      <w:lang w:eastAsia="en-IE"/>
    </w:rPr>
  </w:style>
  <w:style w:type="character" w:styleId="CommentReference">
    <w:name w:val="annotation reference"/>
    <w:basedOn w:val="DefaultParagraphFont"/>
    <w:uiPriority w:val="99"/>
    <w:semiHidden/>
    <w:unhideWhenUsed/>
    <w:rsid w:val="00B64A0B"/>
    <w:rPr>
      <w:sz w:val="16"/>
      <w:szCs w:val="16"/>
    </w:rPr>
  </w:style>
  <w:style w:type="paragraph" w:styleId="BalloonText">
    <w:name w:val="Balloon Text"/>
    <w:basedOn w:val="Normal"/>
    <w:link w:val="BalloonTextChar"/>
    <w:uiPriority w:val="99"/>
    <w:semiHidden/>
    <w:unhideWhenUsed/>
    <w:rsid w:val="00B64A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A0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53523"/>
    <w:rPr>
      <w:b/>
      <w:bCs/>
      <w:lang w:eastAsia="en-US"/>
    </w:rPr>
  </w:style>
  <w:style w:type="character" w:customStyle="1" w:styleId="CommentSubjectChar">
    <w:name w:val="Comment Subject Char"/>
    <w:basedOn w:val="CommentTextChar"/>
    <w:link w:val="CommentSubject"/>
    <w:uiPriority w:val="99"/>
    <w:semiHidden/>
    <w:rsid w:val="00253523"/>
    <w:rPr>
      <w:b/>
      <w:bCs/>
      <w:sz w:val="20"/>
      <w:szCs w:val="20"/>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F1AB88C646704EAACF6D2E6A2AE577" ma:contentTypeVersion="12" ma:contentTypeDescription="Create a new document." ma:contentTypeScope="" ma:versionID="f70ddcea86eb61ccb1027a3794490aad">
  <xsd:schema xmlns:xsd="http://www.w3.org/2001/XMLSchema" xmlns:xs="http://www.w3.org/2001/XMLSchema" xmlns:p="http://schemas.microsoft.com/office/2006/metadata/properties" xmlns:ns3="23893500-ec3d-416a-a230-1b13da83d8a2" xmlns:ns4="cc93df82-15dc-447d-920d-a74ec0cca755" targetNamespace="http://schemas.microsoft.com/office/2006/metadata/properties" ma:root="true" ma:fieldsID="cb11b02c288a85a87f5275b512b8ce43" ns3:_="" ns4:_="">
    <xsd:import namespace="23893500-ec3d-416a-a230-1b13da83d8a2"/>
    <xsd:import namespace="cc93df82-15dc-447d-920d-a74ec0cca75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893500-ec3d-416a-a230-1b13da83d8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93df82-15dc-447d-920d-a74ec0cca75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8F9CFC-B29D-4F92-AD05-55F78BBA49DB}">
  <ds:schemaRefs>
    <ds:schemaRef ds:uri="http://schemas.microsoft.com/sharepoint/v3/contenttype/forms"/>
  </ds:schemaRefs>
</ds:datastoreItem>
</file>

<file path=customXml/itemProps2.xml><?xml version="1.0" encoding="utf-8"?>
<ds:datastoreItem xmlns:ds="http://schemas.openxmlformats.org/officeDocument/2006/customXml" ds:itemID="{7D5A03F8-A7F4-4400-9EF8-ABC384FAD6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893500-ec3d-416a-a230-1b13da83d8a2"/>
    <ds:schemaRef ds:uri="cc93df82-15dc-447d-920d-a74ec0cca7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82E0D9-FE43-4D30-8ECD-025D1B7A105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3</Pages>
  <Words>7811</Words>
  <Characters>44528</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Delaney, Hannah</dc:creator>
  <cp:keywords/>
  <dc:description/>
  <cp:lastModifiedBy>Ayele Bali</cp:lastModifiedBy>
  <cp:revision>10</cp:revision>
  <dcterms:created xsi:type="dcterms:W3CDTF">2024-07-16T07:51:00Z</dcterms:created>
  <dcterms:modified xsi:type="dcterms:W3CDTF">2024-07-18T08:03:00Z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0x01010074F1AB88C646704EAACF6D2E6A2AE577</vt:lpwstr>
  </property>
</Properties>
</file>