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658" w:rsidRPr="003E243D" w:rsidRDefault="00B04658" w:rsidP="003B414F">
      <w:pPr>
        <w:spacing w:after="160" w:line="259" w:lineRule="auto"/>
        <w:rPr>
          <w:rFonts w:ascii="Arial" w:eastAsia="Calibri" w:hAnsi="Arial" w:cs="Arial"/>
          <w:b/>
          <w:lang w:val="en-GB"/>
        </w:rPr>
      </w:pPr>
      <w:r w:rsidRPr="003E243D">
        <w:rPr>
          <w:rFonts w:ascii="Arial" w:eastAsia="Calibri" w:hAnsi="Arial" w:cs="Arial"/>
          <w:b/>
          <w:lang w:val="en-GB"/>
        </w:rPr>
        <w:t>Falls prevention interventions for community-dwelling older adults: benefits, harms, and patient values and preferences</w:t>
      </w:r>
    </w:p>
    <w:p w:rsidR="00B04658" w:rsidRPr="003E243D" w:rsidRDefault="00B04658" w:rsidP="003B414F">
      <w:pPr>
        <w:spacing w:after="160" w:line="259" w:lineRule="auto"/>
        <w:rPr>
          <w:rFonts w:ascii="Arial" w:eastAsia="Calibri" w:hAnsi="Arial" w:cs="Arial"/>
          <w:b/>
          <w:sz w:val="18"/>
          <w:szCs w:val="18"/>
          <w:lang w:val="en-GB"/>
        </w:rPr>
      </w:pPr>
    </w:p>
    <w:p w:rsidR="00B04658" w:rsidRPr="003E243D" w:rsidRDefault="00B04658" w:rsidP="003B414F">
      <w:pPr>
        <w:spacing w:after="160" w:line="259" w:lineRule="auto"/>
        <w:rPr>
          <w:rFonts w:ascii="Arial" w:eastAsia="Calibri" w:hAnsi="Arial" w:cs="Arial"/>
          <w:b/>
          <w:sz w:val="18"/>
          <w:szCs w:val="18"/>
          <w:lang w:val="en-GB"/>
        </w:rPr>
      </w:pPr>
      <w:r w:rsidRPr="003E243D">
        <w:rPr>
          <w:rFonts w:ascii="Arial" w:eastAsia="Calibri" w:hAnsi="Arial" w:cs="Arial"/>
          <w:b/>
          <w:sz w:val="18"/>
          <w:szCs w:val="18"/>
          <w:lang w:val="en-GB"/>
        </w:rPr>
        <w:t xml:space="preserve">Jennifer Pillay, Lindsay Gaudet, Sabrina Saba, Ben </w:t>
      </w:r>
      <w:proofErr w:type="spellStart"/>
      <w:r w:rsidRPr="003E243D">
        <w:rPr>
          <w:rFonts w:ascii="Arial" w:eastAsia="Calibri" w:hAnsi="Arial" w:cs="Arial"/>
          <w:b/>
          <w:sz w:val="18"/>
          <w:szCs w:val="18"/>
          <w:lang w:val="en-GB"/>
        </w:rPr>
        <w:t>Vandermeer</w:t>
      </w:r>
      <w:proofErr w:type="spellEnd"/>
      <w:r w:rsidRPr="003E243D">
        <w:rPr>
          <w:rFonts w:ascii="Arial" w:eastAsia="Calibri" w:hAnsi="Arial" w:cs="Arial"/>
          <w:b/>
          <w:sz w:val="18"/>
          <w:szCs w:val="18"/>
          <w:lang w:val="en-GB"/>
        </w:rPr>
        <w:t xml:space="preserve">, Md </w:t>
      </w:r>
      <w:proofErr w:type="spellStart"/>
      <w:r w:rsidRPr="003E243D">
        <w:rPr>
          <w:rFonts w:ascii="Arial" w:eastAsia="Calibri" w:hAnsi="Arial" w:cs="Arial"/>
          <w:b/>
          <w:sz w:val="18"/>
          <w:szCs w:val="18"/>
          <w:lang w:val="en-GB"/>
        </w:rPr>
        <w:t>Ashiqur</w:t>
      </w:r>
      <w:proofErr w:type="spellEnd"/>
      <w:r w:rsidRPr="003E243D">
        <w:rPr>
          <w:rFonts w:ascii="Arial" w:eastAsia="Calibri" w:hAnsi="Arial" w:cs="Arial"/>
          <w:b/>
          <w:sz w:val="18"/>
          <w:szCs w:val="18"/>
          <w:lang w:val="en-GB"/>
        </w:rPr>
        <w:t xml:space="preserve"> Rahman Ashiq, </w:t>
      </w:r>
      <w:proofErr w:type="spellStart"/>
      <w:r w:rsidRPr="003E243D">
        <w:rPr>
          <w:rFonts w:ascii="Arial" w:eastAsia="Calibri" w:hAnsi="Arial" w:cs="Arial"/>
          <w:b/>
          <w:sz w:val="18"/>
          <w:szCs w:val="18"/>
          <w:lang w:val="en-GB"/>
        </w:rPr>
        <w:t>Aireen</w:t>
      </w:r>
      <w:proofErr w:type="spellEnd"/>
      <w:r w:rsidRPr="003E243D">
        <w:rPr>
          <w:rFonts w:ascii="Arial" w:eastAsia="Calibri" w:hAnsi="Arial" w:cs="Arial"/>
          <w:b/>
          <w:sz w:val="18"/>
          <w:szCs w:val="18"/>
          <w:lang w:val="en-GB"/>
        </w:rPr>
        <w:t xml:space="preserve"> Wingert</w:t>
      </w:r>
      <w:r w:rsidR="001418B6">
        <w:rPr>
          <w:rFonts w:ascii="Arial" w:eastAsia="Calibri" w:hAnsi="Arial" w:cs="Arial"/>
          <w:b/>
          <w:sz w:val="18"/>
          <w:szCs w:val="18"/>
          <w:lang w:val="en-GB"/>
        </w:rPr>
        <w:t>,</w:t>
      </w:r>
      <w:r w:rsidRPr="003E243D">
        <w:rPr>
          <w:rFonts w:ascii="Arial" w:eastAsia="Calibri" w:hAnsi="Arial" w:cs="Arial"/>
          <w:b/>
          <w:sz w:val="18"/>
          <w:szCs w:val="18"/>
          <w:lang w:val="en-GB"/>
        </w:rPr>
        <w:t xml:space="preserve"> Lisa Hartling</w:t>
      </w:r>
    </w:p>
    <w:p w:rsidR="00B04658" w:rsidRPr="003E243D" w:rsidRDefault="00B04658" w:rsidP="003B414F">
      <w:pPr>
        <w:spacing w:after="160" w:line="259" w:lineRule="auto"/>
        <w:rPr>
          <w:rFonts w:ascii="Arial" w:eastAsia="Calibri" w:hAnsi="Arial" w:cs="Arial"/>
          <w:b/>
          <w:sz w:val="18"/>
          <w:szCs w:val="18"/>
          <w:lang w:val="en-GB"/>
        </w:rPr>
      </w:pPr>
      <w:r w:rsidRPr="003E243D">
        <w:rPr>
          <w:rFonts w:ascii="Arial" w:eastAsia="Calibri" w:hAnsi="Arial" w:cs="Arial"/>
          <w:b/>
          <w:sz w:val="18"/>
          <w:szCs w:val="18"/>
          <w:lang w:val="en-GB"/>
        </w:rPr>
        <w:t>All authors affiliated with the Alberta Research Centre for Health Evidence at time of work on this manuscript</w:t>
      </w:r>
    </w:p>
    <w:p w:rsidR="00B04658" w:rsidRPr="003E243D" w:rsidRDefault="00B04658" w:rsidP="003B414F">
      <w:pPr>
        <w:spacing w:after="160" w:line="259" w:lineRule="auto"/>
        <w:rPr>
          <w:rFonts w:ascii="Arial" w:eastAsia="Calibri" w:hAnsi="Arial" w:cs="Arial"/>
          <w:b/>
          <w:sz w:val="18"/>
          <w:szCs w:val="18"/>
          <w:lang w:val="en-GB"/>
        </w:rPr>
      </w:pPr>
    </w:p>
    <w:p w:rsidR="00B04658" w:rsidRPr="003E243D" w:rsidRDefault="00B04658" w:rsidP="00CA20E4">
      <w:pPr>
        <w:pStyle w:val="Heading2"/>
      </w:pPr>
      <w:r w:rsidRPr="003E243D">
        <w:t xml:space="preserve">Supplementary file </w:t>
      </w:r>
      <w:r>
        <w:t>1</w:t>
      </w:r>
      <w:r w:rsidRPr="003E243D">
        <w:t>.</w:t>
      </w:r>
      <w:r>
        <w:t xml:space="preserve"> Additional details on methods</w:t>
      </w:r>
    </w:p>
    <w:p w:rsidR="00B04658" w:rsidRPr="003E243D" w:rsidRDefault="00B04658" w:rsidP="003B414F">
      <w:pPr>
        <w:spacing w:after="160" w:line="259" w:lineRule="auto"/>
        <w:rPr>
          <w:rFonts w:ascii="Arial" w:eastAsia="Calibri" w:hAnsi="Arial" w:cs="Arial"/>
          <w:b/>
          <w:lang w:val="en-GB"/>
        </w:rPr>
      </w:pPr>
    </w:p>
    <w:p w:rsidR="00B04658" w:rsidRPr="00A70BCE" w:rsidRDefault="00A70BCE" w:rsidP="003B414F">
      <w:pPr>
        <w:rPr>
          <w:rStyle w:val="Hyperlink"/>
          <w:rFonts w:ascii="Arial" w:hAnsi="Arial" w:cs="Arial"/>
          <w:b/>
          <w:sz w:val="20"/>
          <w:szCs w:val="20"/>
          <w:lang w:val="en-CA"/>
        </w:rPr>
      </w:pPr>
      <w:r>
        <w:rPr>
          <w:rFonts w:ascii="Arial" w:hAnsi="Arial" w:cs="Arial"/>
          <w:b/>
          <w:sz w:val="20"/>
          <w:szCs w:val="20"/>
          <w:lang w:val="en-CA"/>
        </w:rPr>
        <w:fldChar w:fldCharType="begin"/>
      </w:r>
      <w:r>
        <w:rPr>
          <w:rFonts w:ascii="Arial" w:hAnsi="Arial" w:cs="Arial"/>
          <w:b/>
          <w:sz w:val="20"/>
          <w:szCs w:val="20"/>
          <w:lang w:val="en-CA"/>
        </w:rPr>
        <w:instrText xml:space="preserve"> HYPERLINK  \l "_Table_S1.1._Eligibility" </w:instrText>
      </w:r>
      <w:r>
        <w:rPr>
          <w:rFonts w:ascii="Arial" w:hAnsi="Arial" w:cs="Arial"/>
          <w:b/>
          <w:sz w:val="20"/>
          <w:szCs w:val="20"/>
          <w:lang w:val="en-CA"/>
        </w:rPr>
      </w:r>
      <w:r>
        <w:rPr>
          <w:rFonts w:ascii="Arial" w:hAnsi="Arial" w:cs="Arial"/>
          <w:b/>
          <w:sz w:val="20"/>
          <w:szCs w:val="20"/>
          <w:lang w:val="en-CA"/>
        </w:rPr>
        <w:fldChar w:fldCharType="separate"/>
      </w:r>
      <w:r w:rsidR="00B04658" w:rsidRPr="00A70BCE">
        <w:rPr>
          <w:rStyle w:val="Hyperlink"/>
          <w:rFonts w:ascii="Arial" w:hAnsi="Arial" w:cs="Arial"/>
          <w:b/>
          <w:sz w:val="20"/>
          <w:szCs w:val="20"/>
          <w:lang w:val="en-CA"/>
        </w:rPr>
        <w:t>Table S1.1 Eligibilit</w:t>
      </w:r>
      <w:r w:rsidR="00B04658" w:rsidRPr="00A70BCE">
        <w:rPr>
          <w:rStyle w:val="Hyperlink"/>
          <w:rFonts w:ascii="Arial" w:hAnsi="Arial" w:cs="Arial"/>
          <w:b/>
          <w:sz w:val="20"/>
          <w:szCs w:val="20"/>
          <w:lang w:val="en-CA"/>
        </w:rPr>
        <w:t>y</w:t>
      </w:r>
      <w:r w:rsidR="00B04658" w:rsidRPr="00A70BCE">
        <w:rPr>
          <w:rStyle w:val="Hyperlink"/>
          <w:rFonts w:ascii="Arial" w:hAnsi="Arial" w:cs="Arial"/>
          <w:b/>
          <w:sz w:val="20"/>
          <w:szCs w:val="20"/>
          <w:lang w:val="en-CA"/>
        </w:rPr>
        <w:t xml:space="preserve"> criteria for all key questions</w:t>
      </w:r>
    </w:p>
    <w:p w:rsidR="00B04658" w:rsidRPr="00A70BCE" w:rsidRDefault="00A70BCE" w:rsidP="003B414F">
      <w:pPr>
        <w:rPr>
          <w:rStyle w:val="Hyperlink"/>
          <w:rFonts w:ascii="Arial" w:hAnsi="Arial" w:cs="Arial"/>
          <w:b/>
          <w:sz w:val="20"/>
          <w:szCs w:val="20"/>
          <w:lang w:val="en-CA"/>
        </w:rPr>
      </w:pPr>
      <w:r>
        <w:rPr>
          <w:rFonts w:ascii="Arial" w:hAnsi="Arial" w:cs="Arial"/>
          <w:b/>
          <w:sz w:val="20"/>
          <w:szCs w:val="20"/>
          <w:lang w:val="en-CA"/>
        </w:rPr>
        <w:fldChar w:fldCharType="end"/>
      </w:r>
      <w:r>
        <w:rPr>
          <w:rFonts w:ascii="Arial" w:hAnsi="Arial" w:cs="Arial"/>
          <w:b/>
          <w:sz w:val="20"/>
          <w:szCs w:val="20"/>
          <w:lang w:val="en-CA"/>
        </w:rPr>
        <w:fldChar w:fldCharType="begin"/>
      </w:r>
      <w:r>
        <w:rPr>
          <w:rFonts w:ascii="Arial" w:hAnsi="Arial" w:cs="Arial"/>
          <w:b/>
          <w:sz w:val="20"/>
          <w:szCs w:val="20"/>
          <w:lang w:val="en-CA"/>
        </w:rPr>
        <w:instrText xml:space="preserve"> HYPERLINK  \l "_Table_S1.2_Intervention" </w:instrText>
      </w:r>
      <w:r>
        <w:rPr>
          <w:rFonts w:ascii="Arial" w:hAnsi="Arial" w:cs="Arial"/>
          <w:b/>
          <w:sz w:val="20"/>
          <w:szCs w:val="20"/>
          <w:lang w:val="en-CA"/>
        </w:rPr>
      </w:r>
      <w:r>
        <w:rPr>
          <w:rFonts w:ascii="Arial" w:hAnsi="Arial" w:cs="Arial"/>
          <w:b/>
          <w:sz w:val="20"/>
          <w:szCs w:val="20"/>
          <w:lang w:val="en-CA"/>
        </w:rPr>
        <w:fldChar w:fldCharType="separate"/>
      </w:r>
      <w:r w:rsidR="00B04658" w:rsidRPr="00A70BCE">
        <w:rPr>
          <w:rStyle w:val="Hyperlink"/>
          <w:rFonts w:ascii="Arial" w:hAnsi="Arial" w:cs="Arial"/>
          <w:b/>
          <w:sz w:val="20"/>
          <w:szCs w:val="20"/>
          <w:lang w:val="en-CA"/>
        </w:rPr>
        <w:t>Table S1.2 Inte</w:t>
      </w:r>
      <w:r w:rsidR="00B04658" w:rsidRPr="00A70BCE">
        <w:rPr>
          <w:rStyle w:val="Hyperlink"/>
          <w:rFonts w:ascii="Arial" w:hAnsi="Arial" w:cs="Arial"/>
          <w:b/>
          <w:sz w:val="20"/>
          <w:szCs w:val="20"/>
          <w:lang w:val="en-CA"/>
        </w:rPr>
        <w:t>r</w:t>
      </w:r>
      <w:r w:rsidR="00B04658" w:rsidRPr="00A70BCE">
        <w:rPr>
          <w:rStyle w:val="Hyperlink"/>
          <w:rFonts w:ascii="Arial" w:hAnsi="Arial" w:cs="Arial"/>
          <w:b/>
          <w:sz w:val="20"/>
          <w:szCs w:val="20"/>
          <w:lang w:val="en-CA"/>
        </w:rPr>
        <w:t>vention eligibility</w:t>
      </w:r>
    </w:p>
    <w:p w:rsidR="00B04658" w:rsidRPr="00A70BCE" w:rsidRDefault="00A70BCE" w:rsidP="003B414F">
      <w:pPr>
        <w:rPr>
          <w:rStyle w:val="Hyperlink"/>
          <w:rFonts w:ascii="Arial" w:hAnsi="Arial" w:cs="Arial"/>
          <w:b/>
          <w:sz w:val="20"/>
          <w:szCs w:val="20"/>
          <w:lang w:val="en-CA"/>
        </w:rPr>
      </w:pPr>
      <w:r>
        <w:rPr>
          <w:rFonts w:ascii="Arial" w:hAnsi="Arial" w:cs="Arial"/>
          <w:b/>
          <w:sz w:val="20"/>
          <w:szCs w:val="20"/>
          <w:lang w:val="en-CA"/>
        </w:rPr>
        <w:fldChar w:fldCharType="end"/>
      </w:r>
      <w:r>
        <w:rPr>
          <w:rFonts w:ascii="Arial" w:hAnsi="Arial" w:cs="Arial"/>
          <w:b/>
          <w:sz w:val="20"/>
          <w:szCs w:val="20"/>
          <w:lang w:val="en-CA"/>
        </w:rPr>
        <w:fldChar w:fldCharType="begin"/>
      </w:r>
      <w:r>
        <w:rPr>
          <w:rFonts w:ascii="Arial" w:hAnsi="Arial" w:cs="Arial"/>
          <w:b/>
          <w:sz w:val="20"/>
          <w:szCs w:val="20"/>
          <w:lang w:val="en-CA"/>
        </w:rPr>
        <w:instrText xml:space="preserve"> HYPERLINK  \l "_Search_Strategies" </w:instrText>
      </w:r>
      <w:r>
        <w:rPr>
          <w:rFonts w:ascii="Arial" w:hAnsi="Arial" w:cs="Arial"/>
          <w:b/>
          <w:sz w:val="20"/>
          <w:szCs w:val="20"/>
          <w:lang w:val="en-CA"/>
        </w:rPr>
      </w:r>
      <w:r>
        <w:rPr>
          <w:rFonts w:ascii="Arial" w:hAnsi="Arial" w:cs="Arial"/>
          <w:b/>
          <w:sz w:val="20"/>
          <w:szCs w:val="20"/>
          <w:lang w:val="en-CA"/>
        </w:rPr>
        <w:fldChar w:fldCharType="separate"/>
      </w:r>
      <w:r w:rsidR="00B04658" w:rsidRPr="00A70BCE">
        <w:rPr>
          <w:rStyle w:val="Hyperlink"/>
          <w:rFonts w:ascii="Arial" w:hAnsi="Arial" w:cs="Arial"/>
          <w:b/>
          <w:sz w:val="20"/>
          <w:szCs w:val="20"/>
          <w:lang w:val="en-CA"/>
        </w:rPr>
        <w:t>Search strategies for KQ1 and KQs 2/3</w:t>
      </w:r>
    </w:p>
    <w:p w:rsidR="00B04658" w:rsidRPr="00A70BCE" w:rsidRDefault="00A70BCE" w:rsidP="003B414F">
      <w:pPr>
        <w:rPr>
          <w:rStyle w:val="Hyperlink"/>
          <w:rFonts w:ascii="Arial" w:hAnsi="Arial" w:cs="Arial"/>
          <w:b/>
          <w:sz w:val="20"/>
          <w:szCs w:val="20"/>
          <w:lang w:val="en-CA"/>
        </w:rPr>
      </w:pPr>
      <w:r>
        <w:rPr>
          <w:rFonts w:ascii="Arial" w:hAnsi="Arial" w:cs="Arial"/>
          <w:b/>
          <w:sz w:val="20"/>
          <w:szCs w:val="20"/>
          <w:lang w:val="en-CA"/>
        </w:rPr>
        <w:fldChar w:fldCharType="end"/>
      </w:r>
      <w:r>
        <w:rPr>
          <w:rFonts w:ascii="Arial" w:hAnsi="Arial" w:cs="Arial"/>
          <w:b/>
          <w:sz w:val="20"/>
          <w:szCs w:val="20"/>
          <w:lang w:val="en-CA"/>
        </w:rPr>
        <w:fldChar w:fldCharType="begin"/>
      </w:r>
      <w:r>
        <w:rPr>
          <w:rFonts w:ascii="Arial" w:hAnsi="Arial" w:cs="Arial"/>
          <w:b/>
          <w:sz w:val="20"/>
          <w:szCs w:val="20"/>
          <w:lang w:val="en-CA"/>
        </w:rPr>
        <w:instrText xml:space="preserve"> HYPERLINK  \l "_Table_S1.3_Risk" </w:instrText>
      </w:r>
      <w:r>
        <w:rPr>
          <w:rFonts w:ascii="Arial" w:hAnsi="Arial" w:cs="Arial"/>
          <w:b/>
          <w:sz w:val="20"/>
          <w:szCs w:val="20"/>
          <w:lang w:val="en-CA"/>
        </w:rPr>
      </w:r>
      <w:r>
        <w:rPr>
          <w:rFonts w:ascii="Arial" w:hAnsi="Arial" w:cs="Arial"/>
          <w:b/>
          <w:sz w:val="20"/>
          <w:szCs w:val="20"/>
          <w:lang w:val="en-CA"/>
        </w:rPr>
        <w:fldChar w:fldCharType="separate"/>
      </w:r>
      <w:r w:rsidR="00B04658" w:rsidRPr="00A70BCE">
        <w:rPr>
          <w:rStyle w:val="Hyperlink"/>
          <w:rFonts w:ascii="Arial" w:hAnsi="Arial" w:cs="Arial"/>
          <w:b/>
          <w:sz w:val="20"/>
          <w:szCs w:val="20"/>
          <w:lang w:val="en-CA"/>
        </w:rPr>
        <w:t>Table S1.3 Risk of bias tool for adverse events</w:t>
      </w:r>
    </w:p>
    <w:p w:rsidR="00B04658" w:rsidRPr="00A70BCE" w:rsidRDefault="00A70BCE" w:rsidP="003B414F">
      <w:pPr>
        <w:rPr>
          <w:rStyle w:val="Hyperlink"/>
          <w:rFonts w:ascii="Arial" w:hAnsi="Arial" w:cs="Arial"/>
          <w:b/>
          <w:sz w:val="20"/>
          <w:szCs w:val="20"/>
          <w:lang w:val="en-CA"/>
        </w:rPr>
      </w:pPr>
      <w:r>
        <w:rPr>
          <w:rFonts w:ascii="Arial" w:hAnsi="Arial" w:cs="Arial"/>
          <w:b/>
          <w:sz w:val="20"/>
          <w:szCs w:val="20"/>
          <w:lang w:val="en-CA"/>
        </w:rPr>
        <w:fldChar w:fldCharType="end"/>
      </w:r>
      <w:r>
        <w:rPr>
          <w:rFonts w:ascii="Arial" w:hAnsi="Arial" w:cs="Arial"/>
          <w:b/>
          <w:sz w:val="20"/>
          <w:szCs w:val="20"/>
          <w:lang w:val="en-CA"/>
        </w:rPr>
        <w:fldChar w:fldCharType="begin"/>
      </w:r>
      <w:r>
        <w:rPr>
          <w:rFonts w:ascii="Arial" w:hAnsi="Arial" w:cs="Arial"/>
          <w:b/>
          <w:sz w:val="20"/>
          <w:szCs w:val="20"/>
          <w:lang w:val="en-CA"/>
        </w:rPr>
        <w:instrText xml:space="preserve"> HYPERLINK  \l "_Table_S1.4._Risk" </w:instrText>
      </w:r>
      <w:r>
        <w:rPr>
          <w:rFonts w:ascii="Arial" w:hAnsi="Arial" w:cs="Arial"/>
          <w:b/>
          <w:sz w:val="20"/>
          <w:szCs w:val="20"/>
          <w:lang w:val="en-CA"/>
        </w:rPr>
      </w:r>
      <w:r>
        <w:rPr>
          <w:rFonts w:ascii="Arial" w:hAnsi="Arial" w:cs="Arial"/>
          <w:b/>
          <w:sz w:val="20"/>
          <w:szCs w:val="20"/>
          <w:lang w:val="en-CA"/>
        </w:rPr>
        <w:fldChar w:fldCharType="separate"/>
      </w:r>
      <w:r w:rsidR="00B04658" w:rsidRPr="00A70BCE">
        <w:rPr>
          <w:rStyle w:val="Hyperlink"/>
          <w:rFonts w:ascii="Arial" w:hAnsi="Arial" w:cs="Arial"/>
          <w:b/>
          <w:sz w:val="20"/>
          <w:szCs w:val="20"/>
          <w:lang w:val="en-CA"/>
        </w:rPr>
        <w:t xml:space="preserve">Table S1.4 Risk of bias tool for KQ2/3 studies with quantitative data   </w:t>
      </w:r>
    </w:p>
    <w:p w:rsidR="00B04658" w:rsidRPr="00A70BCE" w:rsidRDefault="00A70BCE" w:rsidP="003B414F">
      <w:pPr>
        <w:rPr>
          <w:rStyle w:val="Hyperlink"/>
          <w:rFonts w:ascii="Arial" w:hAnsi="Arial" w:cs="Arial"/>
          <w:b/>
          <w:sz w:val="20"/>
          <w:szCs w:val="20"/>
        </w:rPr>
      </w:pPr>
      <w:r>
        <w:rPr>
          <w:rFonts w:ascii="Arial" w:hAnsi="Arial" w:cs="Arial"/>
          <w:b/>
          <w:sz w:val="20"/>
          <w:szCs w:val="20"/>
          <w:lang w:val="en-CA"/>
        </w:rPr>
        <w:fldChar w:fldCharType="end"/>
      </w:r>
      <w:r>
        <w:rPr>
          <w:rFonts w:ascii="Arial" w:hAnsi="Arial" w:cs="Arial"/>
          <w:b/>
          <w:sz w:val="20"/>
          <w:szCs w:val="20"/>
        </w:rPr>
        <w:fldChar w:fldCharType="begin"/>
      </w:r>
      <w:r>
        <w:rPr>
          <w:rFonts w:ascii="Arial" w:hAnsi="Arial" w:cs="Arial"/>
          <w:b/>
          <w:sz w:val="20"/>
          <w:szCs w:val="20"/>
        </w:rPr>
        <w:instrText xml:space="preserve"> HYPERLINK  \l "_Details_of_certainty" </w:instrText>
      </w:r>
      <w:r>
        <w:rPr>
          <w:rFonts w:ascii="Arial" w:hAnsi="Arial" w:cs="Arial"/>
          <w:b/>
          <w:sz w:val="20"/>
          <w:szCs w:val="20"/>
        </w:rPr>
      </w:r>
      <w:r>
        <w:rPr>
          <w:rFonts w:ascii="Arial" w:hAnsi="Arial" w:cs="Arial"/>
          <w:b/>
          <w:sz w:val="20"/>
          <w:szCs w:val="20"/>
        </w:rPr>
        <w:fldChar w:fldCharType="separate"/>
      </w:r>
      <w:r w:rsidR="00B04658" w:rsidRPr="00A70BCE">
        <w:rPr>
          <w:rStyle w:val="Hyperlink"/>
          <w:rFonts w:ascii="Arial" w:hAnsi="Arial" w:cs="Arial"/>
          <w:b/>
          <w:sz w:val="20"/>
          <w:szCs w:val="20"/>
        </w:rPr>
        <w:t>Details of certainty assessments for KQ1 benefits and harms including thresholds</w:t>
      </w:r>
    </w:p>
    <w:p w:rsidR="00B04658" w:rsidRPr="00A70BCE" w:rsidRDefault="00A70BCE" w:rsidP="003B414F">
      <w:pPr>
        <w:spacing w:after="0" w:line="480" w:lineRule="auto"/>
        <w:jc w:val="both"/>
        <w:rPr>
          <w:rStyle w:val="Hyperlink"/>
          <w:rFonts w:ascii="Arial" w:eastAsia="Times New Roman" w:hAnsi="Arial" w:cs="Arial"/>
          <w:b/>
          <w:sz w:val="20"/>
          <w:szCs w:val="20"/>
          <w:lang w:val="en-GB"/>
        </w:rPr>
      </w:pPr>
      <w:r>
        <w:rPr>
          <w:rFonts w:ascii="Arial" w:hAnsi="Arial" w:cs="Arial"/>
          <w:b/>
          <w:sz w:val="20"/>
          <w:szCs w:val="20"/>
        </w:rPr>
        <w:fldChar w:fldCharType="end"/>
      </w:r>
      <w:r>
        <w:rPr>
          <w:rFonts w:ascii="Arial" w:eastAsia="Times New Roman" w:hAnsi="Arial" w:cs="Arial"/>
          <w:b/>
          <w:sz w:val="20"/>
          <w:szCs w:val="20"/>
          <w:lang w:val="en-GB"/>
        </w:rPr>
        <w:fldChar w:fldCharType="begin"/>
      </w:r>
      <w:r>
        <w:rPr>
          <w:rFonts w:ascii="Arial" w:eastAsia="Times New Roman" w:hAnsi="Arial" w:cs="Arial"/>
          <w:b/>
          <w:sz w:val="20"/>
          <w:szCs w:val="20"/>
          <w:lang w:val="en-GB"/>
        </w:rPr>
        <w:instrText xml:space="preserve"> HYPERLINK  \l "_Table_S1.5_Effect" </w:instrText>
      </w:r>
      <w:r>
        <w:rPr>
          <w:rFonts w:ascii="Arial" w:eastAsia="Times New Roman" w:hAnsi="Arial" w:cs="Arial"/>
          <w:b/>
          <w:sz w:val="20"/>
          <w:szCs w:val="20"/>
          <w:lang w:val="en-GB"/>
        </w:rPr>
      </w:r>
      <w:r>
        <w:rPr>
          <w:rFonts w:ascii="Arial" w:eastAsia="Times New Roman" w:hAnsi="Arial" w:cs="Arial"/>
          <w:b/>
          <w:sz w:val="20"/>
          <w:szCs w:val="20"/>
          <w:lang w:val="en-GB"/>
        </w:rPr>
        <w:fldChar w:fldCharType="separate"/>
      </w:r>
      <w:r w:rsidR="00B04658" w:rsidRPr="00A70BCE">
        <w:rPr>
          <w:rStyle w:val="Hyperlink"/>
          <w:rFonts w:ascii="Arial" w:eastAsia="Times New Roman" w:hAnsi="Arial" w:cs="Arial"/>
          <w:b/>
          <w:sz w:val="20"/>
          <w:szCs w:val="20"/>
          <w:lang w:val="en-GB"/>
        </w:rPr>
        <w:t>Table S1.5 Effect thresholds</w:t>
      </w:r>
    </w:p>
    <w:p w:rsidR="00B04658" w:rsidRPr="00A70BCE" w:rsidRDefault="00A70BCE" w:rsidP="003B414F">
      <w:pPr>
        <w:spacing w:after="0" w:line="480" w:lineRule="auto"/>
        <w:jc w:val="both"/>
        <w:rPr>
          <w:rStyle w:val="Hyperlink"/>
          <w:rFonts w:ascii="Arial" w:eastAsia="Times New Roman" w:hAnsi="Arial" w:cs="Arial"/>
          <w:b/>
          <w:sz w:val="20"/>
          <w:szCs w:val="20"/>
          <w:lang w:val="en-GB"/>
        </w:rPr>
      </w:pPr>
      <w:r>
        <w:rPr>
          <w:rFonts w:ascii="Arial" w:eastAsia="Times New Roman" w:hAnsi="Arial" w:cs="Arial"/>
          <w:b/>
          <w:sz w:val="20"/>
          <w:szCs w:val="20"/>
          <w:lang w:val="en-GB"/>
        </w:rPr>
        <w:fldChar w:fldCharType="end"/>
      </w:r>
      <w:r>
        <w:rPr>
          <w:rFonts w:ascii="Arial" w:eastAsia="Times New Roman" w:hAnsi="Arial" w:cs="Arial"/>
          <w:b/>
          <w:sz w:val="20"/>
          <w:szCs w:val="20"/>
          <w:lang w:val="en-GB"/>
        </w:rPr>
        <w:fldChar w:fldCharType="begin"/>
      </w:r>
      <w:r>
        <w:rPr>
          <w:rFonts w:ascii="Arial" w:eastAsia="Times New Roman" w:hAnsi="Arial" w:cs="Arial"/>
          <w:b/>
          <w:sz w:val="20"/>
          <w:szCs w:val="20"/>
          <w:lang w:val="en-GB"/>
        </w:rPr>
        <w:instrText xml:space="preserve"> HYPERLINK  \l "_References" </w:instrText>
      </w:r>
      <w:r>
        <w:rPr>
          <w:rFonts w:ascii="Arial" w:eastAsia="Times New Roman" w:hAnsi="Arial" w:cs="Arial"/>
          <w:b/>
          <w:sz w:val="20"/>
          <w:szCs w:val="20"/>
          <w:lang w:val="en-GB"/>
        </w:rPr>
      </w:r>
      <w:r>
        <w:rPr>
          <w:rFonts w:ascii="Arial" w:eastAsia="Times New Roman" w:hAnsi="Arial" w:cs="Arial"/>
          <w:b/>
          <w:sz w:val="20"/>
          <w:szCs w:val="20"/>
          <w:lang w:val="en-GB"/>
        </w:rPr>
        <w:fldChar w:fldCharType="separate"/>
      </w:r>
      <w:r w:rsidR="00B04658" w:rsidRPr="00A70BCE">
        <w:rPr>
          <w:rStyle w:val="Hyperlink"/>
          <w:rFonts w:ascii="Arial" w:eastAsia="Times New Roman" w:hAnsi="Arial" w:cs="Arial"/>
          <w:b/>
          <w:sz w:val="20"/>
          <w:szCs w:val="20"/>
          <w:lang w:val="en-GB"/>
        </w:rPr>
        <w:t>References</w:t>
      </w:r>
    </w:p>
    <w:p w:rsidR="00B04658" w:rsidRPr="00F75874" w:rsidRDefault="00A70BCE" w:rsidP="00B67A12">
      <w:pPr>
        <w:spacing w:after="0" w:line="480" w:lineRule="auto"/>
        <w:jc w:val="both"/>
        <w:rPr>
          <w:rFonts w:ascii="Arial" w:hAnsi="Arial" w:cs="Arial"/>
          <w:b/>
          <w:sz w:val="20"/>
          <w:szCs w:val="20"/>
        </w:rPr>
      </w:pPr>
      <w:r>
        <w:rPr>
          <w:rFonts w:ascii="Arial" w:eastAsia="Times New Roman" w:hAnsi="Arial" w:cs="Arial"/>
          <w:b/>
          <w:sz w:val="20"/>
          <w:szCs w:val="20"/>
          <w:lang w:val="en-GB"/>
        </w:rPr>
        <w:fldChar w:fldCharType="end"/>
      </w:r>
      <w:hyperlink w:anchor="_Responses_to_stakeholder" w:history="1">
        <w:r w:rsidR="00B67A12" w:rsidRPr="00A70BCE">
          <w:rPr>
            <w:rStyle w:val="Hyperlink"/>
            <w:rFonts w:ascii="Arial" w:eastAsia="Times New Roman" w:hAnsi="Arial" w:cs="Arial"/>
            <w:b/>
            <w:sz w:val="20"/>
            <w:szCs w:val="20"/>
            <w:lang w:val="en-GB"/>
          </w:rPr>
          <w:t xml:space="preserve">Responses </w:t>
        </w:r>
        <w:r w:rsidR="00B67A12" w:rsidRPr="00A70BCE">
          <w:rPr>
            <w:rStyle w:val="Hyperlink"/>
            <w:rFonts w:ascii="Arial" w:eastAsia="Times New Roman" w:hAnsi="Arial" w:cs="Arial"/>
            <w:b/>
            <w:sz w:val="20"/>
            <w:szCs w:val="20"/>
            <w:lang w:val="en-GB"/>
          </w:rPr>
          <w:t>t</w:t>
        </w:r>
        <w:r w:rsidR="00B67A12" w:rsidRPr="00A70BCE">
          <w:rPr>
            <w:rStyle w:val="Hyperlink"/>
            <w:rFonts w:ascii="Arial" w:eastAsia="Times New Roman" w:hAnsi="Arial" w:cs="Arial"/>
            <w:b/>
            <w:sz w:val="20"/>
            <w:szCs w:val="20"/>
            <w:lang w:val="en-GB"/>
          </w:rPr>
          <w:t>o stakeholder reviews</w:t>
        </w:r>
      </w:hyperlink>
    </w:p>
    <w:p w:rsidR="00B04658" w:rsidRPr="003E243D" w:rsidRDefault="00B04658" w:rsidP="003B414F">
      <w:pPr>
        <w:rPr>
          <w:rFonts w:ascii="Arial" w:hAnsi="Arial" w:cs="Arial"/>
          <w:b/>
          <w:sz w:val="20"/>
          <w:szCs w:val="20"/>
          <w:lang w:val="en-CA"/>
        </w:rPr>
      </w:pPr>
    </w:p>
    <w:p w:rsidR="00B04658" w:rsidRPr="003E243D" w:rsidRDefault="00B04658" w:rsidP="003B414F">
      <w:pPr>
        <w:rPr>
          <w:rFonts w:ascii="Arial" w:hAnsi="Arial" w:cs="Arial"/>
          <w:b/>
          <w:sz w:val="20"/>
          <w:szCs w:val="20"/>
          <w:lang w:val="en-CA"/>
        </w:rPr>
      </w:pPr>
    </w:p>
    <w:p w:rsidR="00CA20E4" w:rsidRDefault="00B04658">
      <w:pPr>
        <w:spacing w:after="160" w:line="259" w:lineRule="auto"/>
        <w:rPr>
          <w:lang w:val="en-CA"/>
        </w:rPr>
        <w:sectPr w:rsidR="00CA20E4" w:rsidSect="00CA20E4">
          <w:pgSz w:w="12240" w:h="15840"/>
          <w:pgMar w:top="1440" w:right="1440" w:bottom="1440" w:left="1440" w:header="720" w:footer="720" w:gutter="0"/>
          <w:cols w:space="720"/>
          <w:docGrid w:linePitch="360"/>
        </w:sectPr>
      </w:pPr>
      <w:r>
        <w:rPr>
          <w:lang w:val="en-CA"/>
        </w:rPr>
        <w:br w:type="page"/>
      </w:r>
    </w:p>
    <w:p w:rsidR="00B04658" w:rsidRPr="00CA20E4" w:rsidRDefault="00B04658" w:rsidP="00CA20E4">
      <w:pPr>
        <w:pStyle w:val="Heading2"/>
      </w:pPr>
      <w:bookmarkStart w:id="0" w:name="_Table_S1.1._Eligibility"/>
      <w:bookmarkEnd w:id="0"/>
      <w:r w:rsidRPr="00CA20E4">
        <w:lastRenderedPageBreak/>
        <w:t xml:space="preserve">Table S1.1. </w:t>
      </w:r>
      <w:bookmarkStart w:id="1" w:name="_Toc19627696"/>
      <w:r w:rsidRPr="00CA20E4">
        <w:t>Eligibility criteria for all key questions</w:t>
      </w:r>
    </w:p>
    <w:bookmarkEnd w:id="1"/>
    <w:tbl>
      <w:tblPr>
        <w:tblStyle w:val="TableGrid"/>
        <w:tblW w:w="13225" w:type="dxa"/>
        <w:tblLayout w:type="fixed"/>
        <w:tblLook w:val="04A0" w:firstRow="1" w:lastRow="0" w:firstColumn="1" w:lastColumn="0" w:noHBand="0" w:noVBand="1"/>
      </w:tblPr>
      <w:tblGrid>
        <w:gridCol w:w="1435"/>
        <w:gridCol w:w="4230"/>
        <w:gridCol w:w="3960"/>
        <w:gridCol w:w="3600"/>
      </w:tblGrid>
      <w:tr w:rsidR="00B04658" w:rsidRPr="009B5B44" w:rsidTr="003B414F">
        <w:trPr>
          <w:cantSplit/>
          <w:tblHeader/>
        </w:trPr>
        <w:tc>
          <w:tcPr>
            <w:tcW w:w="1435" w:type="dxa"/>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b/>
                <w:sz w:val="16"/>
                <w:szCs w:val="16"/>
              </w:rPr>
            </w:pPr>
            <w:r w:rsidRPr="009B5B44">
              <w:rPr>
                <w:rFonts w:ascii="Arial" w:hAnsi="Arial" w:cs="Arial"/>
                <w:b/>
                <w:sz w:val="16"/>
                <w:szCs w:val="16"/>
              </w:rPr>
              <w:t>KQ1</w:t>
            </w:r>
          </w:p>
        </w:tc>
        <w:tc>
          <w:tcPr>
            <w:tcW w:w="3960" w:type="dxa"/>
          </w:tcPr>
          <w:p w:rsidR="00B04658" w:rsidRPr="009B5B44" w:rsidRDefault="00B04658" w:rsidP="003B414F">
            <w:pPr>
              <w:rPr>
                <w:rFonts w:ascii="Arial" w:hAnsi="Arial" w:cs="Arial"/>
                <w:b/>
                <w:sz w:val="16"/>
                <w:szCs w:val="16"/>
              </w:rPr>
            </w:pPr>
            <w:r w:rsidRPr="009B5B44">
              <w:rPr>
                <w:rFonts w:ascii="Arial" w:hAnsi="Arial" w:cs="Arial"/>
                <w:b/>
                <w:sz w:val="16"/>
                <w:szCs w:val="16"/>
              </w:rPr>
              <w:t>KQ2</w:t>
            </w:r>
          </w:p>
        </w:tc>
        <w:tc>
          <w:tcPr>
            <w:tcW w:w="3600" w:type="dxa"/>
          </w:tcPr>
          <w:p w:rsidR="00B04658" w:rsidRPr="009B5B44" w:rsidRDefault="00B04658" w:rsidP="003B414F">
            <w:pPr>
              <w:rPr>
                <w:rFonts w:ascii="Arial" w:hAnsi="Arial" w:cs="Arial"/>
                <w:b/>
                <w:sz w:val="16"/>
                <w:szCs w:val="16"/>
              </w:rPr>
            </w:pPr>
            <w:r w:rsidRPr="009B5B44">
              <w:rPr>
                <w:rFonts w:ascii="Arial" w:hAnsi="Arial" w:cs="Arial"/>
                <w:b/>
                <w:sz w:val="16"/>
                <w:szCs w:val="16"/>
              </w:rPr>
              <w:t>KQ3</w:t>
            </w:r>
          </w:p>
        </w:tc>
      </w:tr>
      <w:tr w:rsidR="00B04658" w:rsidRPr="009B5B44" w:rsidTr="003B414F">
        <w:trPr>
          <w:cantSplit/>
        </w:trPr>
        <w:tc>
          <w:tcPr>
            <w:tcW w:w="1435" w:type="dxa"/>
            <w:vMerge w:val="restart"/>
          </w:tcPr>
          <w:p w:rsidR="00B04658" w:rsidRPr="009B5B44" w:rsidRDefault="00B04658" w:rsidP="003B414F">
            <w:pPr>
              <w:rPr>
                <w:rFonts w:ascii="Arial" w:hAnsi="Arial" w:cs="Arial"/>
                <w:b/>
                <w:sz w:val="16"/>
                <w:szCs w:val="16"/>
              </w:rPr>
            </w:pPr>
            <w:r w:rsidRPr="009B5B44">
              <w:rPr>
                <w:rFonts w:ascii="Arial" w:hAnsi="Arial" w:cs="Arial"/>
                <w:b/>
                <w:sz w:val="16"/>
                <w:szCs w:val="16"/>
              </w:rPr>
              <w:t>Population</w:t>
            </w: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Inclusion Criteria</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Adults living in the community, aged 65 or older.</w:t>
            </w:r>
          </w:p>
          <w:p w:rsidR="00B04658" w:rsidRPr="009B5B44" w:rsidRDefault="00B04658" w:rsidP="003B414F">
            <w:pPr>
              <w:rPr>
                <w:rFonts w:ascii="Arial" w:hAnsi="Arial" w:cs="Arial"/>
                <w:sz w:val="16"/>
                <w:szCs w:val="16"/>
              </w:rPr>
            </w:pPr>
            <w:r w:rsidRPr="009B5B44">
              <w:rPr>
                <w:rFonts w:ascii="Arial" w:hAnsi="Arial" w:cs="Arial"/>
                <w:sz w:val="16"/>
                <w:szCs w:val="16"/>
              </w:rPr>
              <w:t>Studies recruiting adults &lt; 65 years will be included if ≥80% of the participants are aged 65 or older, if participants’ mean age minus one standard deviation is ≥ 65 years, or if results are provided for those ≥ 65 years.</w:t>
            </w:r>
          </w:p>
        </w:tc>
        <w:tc>
          <w:tcPr>
            <w:tcW w:w="3960" w:type="dxa"/>
          </w:tcPr>
          <w:p w:rsidR="00B04658" w:rsidRPr="009B5B44" w:rsidRDefault="00B04658" w:rsidP="003B414F">
            <w:pPr>
              <w:rPr>
                <w:rFonts w:ascii="Arial" w:hAnsi="Arial" w:cs="Arial"/>
                <w:sz w:val="16"/>
                <w:szCs w:val="16"/>
              </w:rPr>
            </w:pPr>
            <w:r w:rsidRPr="009B5B44">
              <w:rPr>
                <w:rFonts w:ascii="Arial" w:hAnsi="Arial" w:cs="Arial"/>
                <w:sz w:val="16"/>
                <w:szCs w:val="16"/>
              </w:rPr>
              <w:t xml:space="preserve">Adults living in the community, aged 65 or older. </w:t>
            </w:r>
          </w:p>
          <w:p w:rsidR="00B04658" w:rsidRPr="009B5B44" w:rsidRDefault="00B04658" w:rsidP="003B414F">
            <w:pPr>
              <w:rPr>
                <w:rFonts w:ascii="Arial" w:hAnsi="Arial" w:cs="Arial"/>
                <w:sz w:val="16"/>
                <w:szCs w:val="16"/>
              </w:rPr>
            </w:pPr>
            <w:r w:rsidRPr="009B5B44">
              <w:rPr>
                <w:rFonts w:ascii="Arial" w:hAnsi="Arial" w:cs="Arial"/>
                <w:sz w:val="16"/>
                <w:szCs w:val="16"/>
              </w:rPr>
              <w:t>Studies recruiting adults &lt; 65 years will be included if ≥80% of the participants are aged 65 or older, if participants’ mean age minus one standard deviation is ≥ 65 years, or if results are provided for those ≥ 65 years.</w:t>
            </w:r>
          </w:p>
          <w:p w:rsidR="00B04658" w:rsidRPr="009B5B44" w:rsidRDefault="00B04658" w:rsidP="003B414F">
            <w:pPr>
              <w:rPr>
                <w:rFonts w:ascii="Arial" w:hAnsi="Arial" w:cs="Arial"/>
                <w:sz w:val="16"/>
                <w:szCs w:val="16"/>
              </w:rPr>
            </w:pPr>
            <w:r w:rsidRPr="009B5B44">
              <w:rPr>
                <w:rFonts w:ascii="Arial" w:hAnsi="Arial" w:cs="Arial"/>
                <w:sz w:val="16"/>
                <w:szCs w:val="16"/>
              </w:rPr>
              <w:t>Family members or caregivers may serve as participants on behalf of an older adult with cognitive impairment or otherwise unable to understand the study procedures.</w:t>
            </w:r>
          </w:p>
          <w:p w:rsidR="00B04658" w:rsidRPr="009B5B44" w:rsidRDefault="00B04658" w:rsidP="003B414F">
            <w:pPr>
              <w:rPr>
                <w:rFonts w:ascii="Arial" w:hAnsi="Arial" w:cs="Arial"/>
                <w:sz w:val="16"/>
                <w:szCs w:val="16"/>
              </w:rPr>
            </w:pPr>
            <w:r w:rsidRPr="009B5B44">
              <w:rPr>
                <w:rFonts w:ascii="Arial" w:hAnsi="Arial" w:cs="Arial"/>
                <w:sz w:val="16"/>
                <w:szCs w:val="16"/>
              </w:rPr>
              <w:t>When evaluating importance of outcome of residential status, population may be newly admitted to residential care.</w:t>
            </w:r>
          </w:p>
        </w:tc>
        <w:tc>
          <w:tcPr>
            <w:tcW w:w="3600" w:type="dxa"/>
          </w:tcPr>
          <w:p w:rsidR="00B04658" w:rsidRPr="009B5B44" w:rsidRDefault="00B04658" w:rsidP="003B414F">
            <w:pPr>
              <w:rPr>
                <w:rFonts w:ascii="Arial" w:hAnsi="Arial" w:cs="Arial"/>
                <w:sz w:val="16"/>
                <w:szCs w:val="16"/>
              </w:rPr>
            </w:pPr>
            <w:r w:rsidRPr="009B5B44">
              <w:rPr>
                <w:rFonts w:ascii="Arial" w:hAnsi="Arial" w:cs="Arial"/>
                <w:sz w:val="16"/>
                <w:szCs w:val="16"/>
              </w:rPr>
              <w:t>Adults living in the community, aged 65 or older.</w:t>
            </w:r>
          </w:p>
          <w:p w:rsidR="00B04658" w:rsidRPr="009B5B44" w:rsidRDefault="00B04658" w:rsidP="003B414F">
            <w:pPr>
              <w:rPr>
                <w:rFonts w:ascii="Arial" w:hAnsi="Arial" w:cs="Arial"/>
                <w:sz w:val="16"/>
                <w:szCs w:val="16"/>
              </w:rPr>
            </w:pPr>
            <w:r w:rsidRPr="009B5B44">
              <w:rPr>
                <w:rFonts w:ascii="Arial" w:hAnsi="Arial" w:cs="Arial"/>
                <w:sz w:val="16"/>
                <w:szCs w:val="16"/>
              </w:rPr>
              <w:t>Studies recruiting adults &lt; 65 years will be included if ≥80% of the participants are aged 65 or older, if participants’ mean age minus one standard deviation is ≥ 65years, or if results are provided for those ≥ 65 years.</w:t>
            </w:r>
          </w:p>
          <w:p w:rsidR="00B04658" w:rsidRPr="009B5B44" w:rsidRDefault="00B04658" w:rsidP="003B414F">
            <w:pPr>
              <w:rPr>
                <w:rFonts w:ascii="Arial" w:hAnsi="Arial" w:cs="Arial"/>
                <w:sz w:val="16"/>
                <w:szCs w:val="16"/>
              </w:rPr>
            </w:pPr>
            <w:r w:rsidRPr="009B5B44">
              <w:rPr>
                <w:rFonts w:ascii="Arial" w:hAnsi="Arial" w:cs="Arial"/>
                <w:sz w:val="16"/>
                <w:szCs w:val="16"/>
              </w:rPr>
              <w:t xml:space="preserve">Family members or caregivers may serve as participants on behalf of an older adult with cognitive impairment or otherwise unable to understand the study procedures. </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 xml:space="preserve">Exclusion Criteria </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11790" w:type="dxa"/>
            <w:gridSpan w:val="3"/>
          </w:tcPr>
          <w:p w:rsidR="00B04658" w:rsidRPr="009B5B44" w:rsidRDefault="00B04658" w:rsidP="003B414F">
            <w:pPr>
              <w:rPr>
                <w:rFonts w:ascii="Arial" w:hAnsi="Arial" w:cs="Arial"/>
                <w:sz w:val="16"/>
                <w:szCs w:val="16"/>
              </w:rPr>
            </w:pPr>
            <w:r w:rsidRPr="009B5B44">
              <w:rPr>
                <w:rFonts w:ascii="Arial" w:hAnsi="Arial" w:cs="Arial"/>
                <w:sz w:val="16"/>
                <w:szCs w:val="16"/>
              </w:rPr>
              <w:t>Studies recruiting participants based on one or more specific diagnoses including, but not limited to: stroke; neurodegenerative conditions (e.g., Parkinson’s, multiple sclerosis); severe dementia; severe frailty; severe visual impairment; acute fracture (except when assessed as an outcome for KQ 2); confirmed vitamin D deficiency.</w:t>
            </w:r>
          </w:p>
          <w:p w:rsidR="00B04658" w:rsidRPr="009B5B44" w:rsidRDefault="00B04658" w:rsidP="003B414F">
            <w:pPr>
              <w:rPr>
                <w:rFonts w:ascii="Arial" w:hAnsi="Arial" w:cs="Arial"/>
                <w:sz w:val="16"/>
                <w:szCs w:val="16"/>
              </w:rPr>
            </w:pPr>
            <w:r w:rsidRPr="009B5B44">
              <w:rPr>
                <w:rFonts w:ascii="Arial" w:hAnsi="Arial" w:cs="Arial"/>
                <w:sz w:val="16"/>
                <w:szCs w:val="16"/>
              </w:rPr>
              <w:t>Studies recruiting</w:t>
            </w:r>
            <w:r>
              <w:rPr>
                <w:rFonts w:ascii="Arial" w:hAnsi="Arial" w:cs="Arial"/>
                <w:sz w:val="16"/>
                <w:szCs w:val="16"/>
              </w:rPr>
              <w:t xml:space="preserve"> &gt;20% of</w:t>
            </w:r>
            <w:r w:rsidRPr="009B5B44">
              <w:rPr>
                <w:rFonts w:ascii="Arial" w:hAnsi="Arial" w:cs="Arial"/>
                <w:sz w:val="16"/>
                <w:szCs w:val="16"/>
              </w:rPr>
              <w:t xml:space="preserve"> participants receiving more than minimal at-home support, including: housebound individuals, hospitalized patients, and community dwelling but receiving long-term, intensive nursing care, long-term care residents (except when evaluating experience with long-term care admission as an outcome of interest for KQ2).</w:t>
            </w:r>
          </w:p>
        </w:tc>
      </w:tr>
      <w:tr w:rsidR="00B04658" w:rsidRPr="009B5B44" w:rsidTr="003B414F">
        <w:trPr>
          <w:cantSplit/>
          <w:trHeight w:val="782"/>
        </w:trPr>
        <w:tc>
          <w:tcPr>
            <w:tcW w:w="1435" w:type="dxa"/>
            <w:vMerge w:val="restart"/>
          </w:tcPr>
          <w:p w:rsidR="00B04658" w:rsidRPr="009B5B44" w:rsidRDefault="00B04658" w:rsidP="003B414F">
            <w:pPr>
              <w:rPr>
                <w:rFonts w:ascii="Arial" w:hAnsi="Arial" w:cs="Arial"/>
                <w:b/>
                <w:sz w:val="16"/>
                <w:szCs w:val="16"/>
              </w:rPr>
            </w:pPr>
            <w:r w:rsidRPr="009B5B44">
              <w:rPr>
                <w:rFonts w:ascii="Arial" w:hAnsi="Arial" w:cs="Arial"/>
                <w:b/>
                <w:sz w:val="16"/>
                <w:szCs w:val="16"/>
              </w:rPr>
              <w:t>Interventions/ Exposures</w:t>
            </w: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Inclusion Criteria</w:t>
            </w:r>
          </w:p>
        </w:tc>
      </w:tr>
      <w:tr w:rsidR="00B04658" w:rsidRPr="009B5B44" w:rsidTr="003B414F">
        <w:trPr>
          <w:cantSplit/>
          <w:trHeight w:val="2753"/>
        </w:trPr>
        <w:tc>
          <w:tcPr>
            <w:tcW w:w="1435" w:type="dxa"/>
            <w:vMerge/>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 xml:space="preserve">Single component, multiple component or multifactorial interventions in which the primary objective is to prevent falls. </w:t>
            </w:r>
          </w:p>
          <w:p w:rsidR="00B04658" w:rsidRPr="009B5B44" w:rsidRDefault="00B04658" w:rsidP="003B414F">
            <w:pPr>
              <w:rPr>
                <w:rFonts w:ascii="Arial" w:hAnsi="Arial" w:cs="Arial"/>
                <w:sz w:val="16"/>
                <w:szCs w:val="16"/>
              </w:rPr>
            </w:pPr>
            <w:r w:rsidRPr="009B5B44">
              <w:rPr>
                <w:rFonts w:ascii="Arial" w:hAnsi="Arial" w:cs="Arial"/>
                <w:sz w:val="16"/>
                <w:szCs w:val="16"/>
              </w:rPr>
              <w:t xml:space="preserve">Intervention components that can be classified using the </w:t>
            </w:r>
            <w:proofErr w:type="spellStart"/>
            <w:r w:rsidRPr="009B5B44">
              <w:rPr>
                <w:rFonts w:ascii="Arial" w:hAnsi="Arial" w:cs="Arial"/>
                <w:sz w:val="16"/>
                <w:szCs w:val="16"/>
              </w:rPr>
              <w:t>ProFANE</w:t>
            </w:r>
            <w:proofErr w:type="spellEnd"/>
            <w:r w:rsidRPr="009B5B44">
              <w:rPr>
                <w:rFonts w:ascii="Arial" w:hAnsi="Arial" w:cs="Arial"/>
                <w:sz w:val="16"/>
                <w:szCs w:val="16"/>
              </w:rPr>
              <w:t xml:space="preserve"> Taxonomy (Table 1).</w:t>
            </w:r>
          </w:p>
        </w:tc>
        <w:tc>
          <w:tcPr>
            <w:tcW w:w="3960" w:type="dxa"/>
          </w:tcPr>
          <w:p w:rsidR="00B04658" w:rsidRPr="009B5B44" w:rsidRDefault="00B04658" w:rsidP="003B414F">
            <w:pPr>
              <w:rPr>
                <w:rFonts w:ascii="Arial" w:hAnsi="Arial" w:cs="Arial"/>
                <w:sz w:val="16"/>
                <w:szCs w:val="16"/>
              </w:rPr>
            </w:pPr>
            <w:r w:rsidRPr="009B5B44">
              <w:rPr>
                <w:rFonts w:ascii="Arial" w:hAnsi="Arial" w:cs="Arial"/>
                <w:sz w:val="16"/>
                <w:szCs w:val="16"/>
              </w:rPr>
              <w:t>Experience with critical outcome(s)* of interest; or</w:t>
            </w:r>
          </w:p>
          <w:p w:rsidR="00B04658" w:rsidRPr="009B5B44" w:rsidRDefault="00B04658" w:rsidP="003B414F">
            <w:pPr>
              <w:rPr>
                <w:rFonts w:ascii="Arial" w:hAnsi="Arial" w:cs="Arial"/>
                <w:sz w:val="16"/>
                <w:szCs w:val="16"/>
              </w:rPr>
            </w:pPr>
            <w:r w:rsidRPr="009B5B44">
              <w:rPr>
                <w:rFonts w:ascii="Arial" w:hAnsi="Arial" w:cs="Arial"/>
                <w:sz w:val="16"/>
                <w:szCs w:val="16"/>
              </w:rPr>
              <w:t>Exposure to clinical scenario(s) or information about critical outcome(s) and/or estimate(s) of effect on outcomes from falls prevention interventions; or</w:t>
            </w:r>
          </w:p>
          <w:p w:rsidR="00B04658" w:rsidRPr="009B5B44" w:rsidRDefault="00B04658" w:rsidP="003B414F">
            <w:pPr>
              <w:rPr>
                <w:rFonts w:ascii="Arial" w:hAnsi="Arial" w:cs="Arial"/>
                <w:sz w:val="16"/>
                <w:szCs w:val="16"/>
              </w:rPr>
            </w:pPr>
            <w:r w:rsidRPr="009B5B44">
              <w:rPr>
                <w:rFonts w:ascii="Arial" w:hAnsi="Arial" w:cs="Arial"/>
                <w:sz w:val="16"/>
                <w:szCs w:val="16"/>
              </w:rPr>
              <w:t>Solicitation by study authors of probability trade-offs (e.g., number of adverse events from interventions to make one fewer fall worthwhile) or ratings of different potential critical outcomes</w:t>
            </w:r>
          </w:p>
          <w:p w:rsidR="00B04658" w:rsidRPr="009B5B44" w:rsidRDefault="00B04658" w:rsidP="003B414F">
            <w:pPr>
              <w:rPr>
                <w:rFonts w:ascii="Arial" w:hAnsi="Arial" w:cs="Arial"/>
                <w:sz w:val="16"/>
                <w:szCs w:val="16"/>
              </w:rPr>
            </w:pPr>
            <w:r w:rsidRPr="009B5B44">
              <w:rPr>
                <w:rFonts w:ascii="Arial" w:hAnsi="Arial" w:cs="Arial"/>
                <w:sz w:val="16"/>
                <w:szCs w:val="16"/>
              </w:rPr>
              <w:t xml:space="preserve">* Study must report on outcomes related to falls prevention considered critical by the Canadian Task Force on Preventive Health Care (see KQ1 outcomes). </w:t>
            </w:r>
          </w:p>
        </w:tc>
        <w:tc>
          <w:tcPr>
            <w:tcW w:w="3600" w:type="dxa"/>
          </w:tcPr>
          <w:p w:rsidR="00B04658" w:rsidRPr="009B5B44" w:rsidRDefault="00B04658" w:rsidP="003B414F">
            <w:pPr>
              <w:rPr>
                <w:rFonts w:ascii="Arial" w:hAnsi="Arial" w:cs="Arial"/>
                <w:sz w:val="16"/>
                <w:szCs w:val="16"/>
              </w:rPr>
            </w:pPr>
            <w:r w:rsidRPr="009B5B44">
              <w:rPr>
                <w:rFonts w:ascii="Arial" w:hAnsi="Arial" w:cs="Arial"/>
                <w:sz w:val="16"/>
                <w:szCs w:val="16"/>
              </w:rPr>
              <w:t>Experience with falls prevention interventions*, or</w:t>
            </w:r>
          </w:p>
          <w:p w:rsidR="00B04658" w:rsidRPr="009B5B44" w:rsidRDefault="00B04658" w:rsidP="003B414F">
            <w:pPr>
              <w:rPr>
                <w:rFonts w:ascii="Arial" w:hAnsi="Arial" w:cs="Arial"/>
                <w:sz w:val="16"/>
                <w:szCs w:val="16"/>
              </w:rPr>
            </w:pPr>
            <w:r w:rsidRPr="009B5B44">
              <w:rPr>
                <w:rFonts w:ascii="Arial" w:hAnsi="Arial" w:cs="Arial"/>
                <w:sz w:val="16"/>
                <w:szCs w:val="16"/>
              </w:rPr>
              <w:t>Exposure to information about different types and/or attributes of falls prevention interventions (e.g., mode of delivery, duration)</w:t>
            </w:r>
          </w:p>
          <w:p w:rsidR="00B04658" w:rsidRPr="009B5B44" w:rsidRDefault="00B04658" w:rsidP="003B414F">
            <w:pPr>
              <w:rPr>
                <w:rFonts w:ascii="Arial" w:hAnsi="Arial" w:cs="Arial"/>
                <w:sz w:val="16"/>
                <w:szCs w:val="16"/>
              </w:rPr>
            </w:pPr>
            <w:r w:rsidRPr="009B5B44">
              <w:rPr>
                <w:rFonts w:ascii="Arial" w:hAnsi="Arial" w:cs="Arial"/>
                <w:sz w:val="16"/>
                <w:szCs w:val="16"/>
              </w:rPr>
              <w:t>Solicitation by study authors of information about preferred intervention attributes</w:t>
            </w:r>
          </w:p>
          <w:p w:rsidR="00B04658" w:rsidRPr="009B5B44" w:rsidRDefault="00B04658" w:rsidP="003B414F">
            <w:pPr>
              <w:rPr>
                <w:rFonts w:ascii="Arial" w:hAnsi="Arial" w:cs="Arial"/>
                <w:sz w:val="16"/>
                <w:szCs w:val="16"/>
              </w:rPr>
            </w:pPr>
          </w:p>
          <w:p w:rsidR="00B04658" w:rsidRPr="009B5B44" w:rsidRDefault="00B04658" w:rsidP="003B414F">
            <w:pPr>
              <w:rPr>
                <w:rFonts w:ascii="Arial" w:hAnsi="Arial" w:cs="Arial"/>
                <w:sz w:val="16"/>
                <w:szCs w:val="16"/>
              </w:rPr>
            </w:pPr>
            <w:r w:rsidRPr="009B5B44">
              <w:rPr>
                <w:rFonts w:ascii="Arial" w:hAnsi="Arial" w:cs="Arial"/>
                <w:sz w:val="16"/>
                <w:szCs w:val="16"/>
              </w:rPr>
              <w:t>*Study must relate to types of interventions shown to be effective for at least one critical outcome, from analysis of KQ1</w:t>
            </w:r>
          </w:p>
        </w:tc>
      </w:tr>
      <w:tr w:rsidR="00B04658" w:rsidRPr="009B5B44" w:rsidTr="003B414F">
        <w:trPr>
          <w:cantSplit/>
          <w:trHeight w:val="42"/>
        </w:trPr>
        <w:tc>
          <w:tcPr>
            <w:tcW w:w="1435" w:type="dxa"/>
            <w:vMerge/>
          </w:tcPr>
          <w:p w:rsidR="00B04658" w:rsidRPr="009B5B44" w:rsidRDefault="00B04658" w:rsidP="003B414F">
            <w:pPr>
              <w:rPr>
                <w:rFonts w:ascii="Arial" w:hAnsi="Arial" w:cs="Arial"/>
                <w:b/>
                <w:sz w:val="16"/>
                <w:szCs w:val="16"/>
              </w:rPr>
            </w:pP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Exclusion Criteria</w:t>
            </w:r>
          </w:p>
        </w:tc>
      </w:tr>
      <w:tr w:rsidR="00B04658" w:rsidRPr="009B5B44" w:rsidTr="003B414F">
        <w:trPr>
          <w:cantSplit/>
          <w:trHeight w:val="2753"/>
        </w:trPr>
        <w:tc>
          <w:tcPr>
            <w:tcW w:w="1435" w:type="dxa"/>
            <w:vMerge/>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 xml:space="preserve">Interventions that cannot feasibly or readily be delivered or referred to by a wide variety of primary care providers (see exclusions in Table </w:t>
            </w:r>
            <w:r>
              <w:rPr>
                <w:rFonts w:ascii="Arial" w:hAnsi="Arial" w:cs="Arial"/>
                <w:sz w:val="16"/>
                <w:szCs w:val="16"/>
              </w:rPr>
              <w:t>S1.2</w:t>
            </w:r>
            <w:r w:rsidRPr="009B5B44">
              <w:rPr>
                <w:rFonts w:ascii="Arial" w:hAnsi="Arial" w:cs="Arial"/>
                <w:sz w:val="16"/>
                <w:szCs w:val="16"/>
              </w:rPr>
              <w:t>).</w:t>
            </w:r>
          </w:p>
          <w:p w:rsidR="00B04658" w:rsidRPr="009B5B44" w:rsidRDefault="00B04658" w:rsidP="003B414F">
            <w:pPr>
              <w:rPr>
                <w:rFonts w:ascii="Arial" w:hAnsi="Arial" w:cs="Arial"/>
                <w:sz w:val="16"/>
                <w:szCs w:val="16"/>
              </w:rPr>
            </w:pPr>
            <w:r w:rsidRPr="009B5B44">
              <w:rPr>
                <w:rFonts w:ascii="Arial" w:hAnsi="Arial" w:cs="Arial"/>
                <w:sz w:val="16"/>
                <w:szCs w:val="16"/>
              </w:rPr>
              <w:t>Interventions not focused on the cascade of falls (i.e. falls prevention must be primary aim of intervention).</w:t>
            </w:r>
          </w:p>
          <w:p w:rsidR="00B04658" w:rsidRPr="009B5B44" w:rsidRDefault="00B04658" w:rsidP="003B414F">
            <w:pPr>
              <w:rPr>
                <w:rFonts w:ascii="Arial" w:hAnsi="Arial" w:cs="Arial"/>
                <w:sz w:val="16"/>
                <w:szCs w:val="16"/>
              </w:rPr>
            </w:pPr>
            <w:r w:rsidRPr="009B5B44">
              <w:rPr>
                <w:rFonts w:ascii="Arial" w:hAnsi="Arial" w:cs="Arial"/>
                <w:sz w:val="16"/>
                <w:szCs w:val="16"/>
              </w:rPr>
              <w:t>Interventions that are solely screening/assessment tools and/or “add-on” strategies.</w:t>
            </w:r>
          </w:p>
        </w:tc>
        <w:tc>
          <w:tcPr>
            <w:tcW w:w="7560" w:type="dxa"/>
            <w:gridSpan w:val="2"/>
          </w:tcPr>
          <w:p w:rsidR="00B04658" w:rsidRPr="009B5B44" w:rsidRDefault="00B04658" w:rsidP="003B414F">
            <w:pPr>
              <w:rPr>
                <w:rFonts w:ascii="Arial" w:hAnsi="Arial" w:cs="Arial"/>
                <w:sz w:val="16"/>
                <w:szCs w:val="16"/>
              </w:rPr>
            </w:pPr>
            <w:r w:rsidRPr="009B5B44">
              <w:rPr>
                <w:rFonts w:ascii="Arial" w:hAnsi="Arial" w:cs="Arial"/>
                <w:sz w:val="16"/>
                <w:szCs w:val="16"/>
              </w:rPr>
              <w:t>None</w:t>
            </w:r>
          </w:p>
        </w:tc>
      </w:tr>
      <w:tr w:rsidR="00B04658" w:rsidRPr="009B5B44" w:rsidTr="003B414F">
        <w:trPr>
          <w:cantSplit/>
        </w:trPr>
        <w:tc>
          <w:tcPr>
            <w:tcW w:w="1435" w:type="dxa"/>
          </w:tcPr>
          <w:p w:rsidR="00B04658" w:rsidRPr="009B5B44" w:rsidRDefault="00B04658" w:rsidP="003B414F">
            <w:pPr>
              <w:rPr>
                <w:rFonts w:ascii="Arial" w:hAnsi="Arial" w:cs="Arial"/>
                <w:b/>
                <w:sz w:val="16"/>
                <w:szCs w:val="16"/>
              </w:rPr>
            </w:pPr>
            <w:r w:rsidRPr="009B5B44">
              <w:rPr>
                <w:rFonts w:ascii="Arial" w:hAnsi="Arial" w:cs="Arial"/>
                <w:b/>
                <w:sz w:val="16"/>
                <w:szCs w:val="16"/>
              </w:rPr>
              <w:t>Comparator</w:t>
            </w: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Usual care (may include wait-list</w:t>
            </w:r>
            <w:r>
              <w:rPr>
                <w:rFonts w:ascii="Arial" w:hAnsi="Arial" w:cs="Arial"/>
                <w:sz w:val="16"/>
                <w:szCs w:val="16"/>
              </w:rPr>
              <w:t xml:space="preserve"> or</w:t>
            </w:r>
            <w:r w:rsidRPr="009B5B44">
              <w:rPr>
                <w:rFonts w:ascii="Arial" w:hAnsi="Arial" w:cs="Arial"/>
                <w:sz w:val="16"/>
                <w:szCs w:val="16"/>
              </w:rPr>
              <w:t xml:space="preserve"> placebo); or </w:t>
            </w:r>
          </w:p>
          <w:p w:rsidR="00B04658" w:rsidRPr="009B5B44" w:rsidRDefault="00B04658" w:rsidP="003B414F">
            <w:pPr>
              <w:rPr>
                <w:rFonts w:ascii="Arial" w:hAnsi="Arial" w:cs="Arial"/>
                <w:sz w:val="16"/>
                <w:szCs w:val="16"/>
              </w:rPr>
            </w:pPr>
            <w:r w:rsidRPr="009B5B44">
              <w:rPr>
                <w:rFonts w:ascii="Arial" w:hAnsi="Arial" w:cs="Arial"/>
                <w:sz w:val="16"/>
                <w:szCs w:val="16"/>
              </w:rPr>
              <w:t>Non- or minimally active intervention (e.g. brief pamphlet on falls risk, social visits)</w:t>
            </w:r>
          </w:p>
          <w:p w:rsidR="00B04658" w:rsidRPr="009B5B44" w:rsidRDefault="00B04658" w:rsidP="003B414F">
            <w:pPr>
              <w:rPr>
                <w:rFonts w:ascii="Arial" w:hAnsi="Arial" w:cs="Arial"/>
                <w:sz w:val="16"/>
                <w:szCs w:val="16"/>
              </w:rPr>
            </w:pPr>
            <w:r w:rsidRPr="009B5B44">
              <w:rPr>
                <w:rFonts w:ascii="Arial" w:hAnsi="Arial" w:cs="Arial"/>
                <w:sz w:val="16"/>
                <w:szCs w:val="16"/>
              </w:rPr>
              <w:t>Another intervention to prevent falls</w:t>
            </w:r>
          </w:p>
        </w:tc>
        <w:tc>
          <w:tcPr>
            <w:tcW w:w="3960" w:type="dxa"/>
          </w:tcPr>
          <w:p w:rsidR="00B04658" w:rsidRPr="009B5B44" w:rsidRDefault="00B04658" w:rsidP="003B414F">
            <w:pPr>
              <w:rPr>
                <w:rFonts w:ascii="Arial" w:eastAsia="Times New Roman" w:hAnsi="Arial" w:cs="Arial"/>
                <w:sz w:val="16"/>
                <w:szCs w:val="16"/>
              </w:rPr>
            </w:pPr>
            <w:r w:rsidRPr="009B5B44">
              <w:rPr>
                <w:rFonts w:ascii="Arial" w:eastAsia="Times New Roman" w:hAnsi="Arial" w:cs="Arial"/>
                <w:sz w:val="16"/>
                <w:szCs w:val="16"/>
              </w:rPr>
              <w:t>Experience or exposure to scenarios or information about a different critical outcome (e.g., falls vs. any fracture)</w:t>
            </w:r>
          </w:p>
          <w:p w:rsidR="00B04658" w:rsidRPr="009B5B44" w:rsidRDefault="00B04658" w:rsidP="003B414F">
            <w:pPr>
              <w:rPr>
                <w:rFonts w:ascii="Arial" w:eastAsia="Times New Roman" w:hAnsi="Arial" w:cs="Arial"/>
                <w:sz w:val="16"/>
                <w:szCs w:val="16"/>
              </w:rPr>
            </w:pPr>
            <w:r w:rsidRPr="009B5B44">
              <w:rPr>
                <w:rFonts w:ascii="Arial" w:eastAsia="Times New Roman" w:hAnsi="Arial" w:cs="Arial"/>
                <w:sz w:val="16"/>
                <w:szCs w:val="16"/>
              </w:rPr>
              <w:t>Healthy state without critical outcome (utility studies only)</w:t>
            </w:r>
          </w:p>
        </w:tc>
        <w:tc>
          <w:tcPr>
            <w:tcW w:w="3600" w:type="dxa"/>
          </w:tcPr>
          <w:p w:rsidR="00B04658" w:rsidRPr="009B5B44" w:rsidRDefault="00B04658" w:rsidP="003B414F">
            <w:pPr>
              <w:rPr>
                <w:rFonts w:ascii="Arial" w:eastAsia="Times New Roman" w:hAnsi="Arial" w:cs="Arial"/>
                <w:sz w:val="16"/>
                <w:szCs w:val="16"/>
              </w:rPr>
            </w:pPr>
            <w:r w:rsidRPr="009B5B44">
              <w:rPr>
                <w:rFonts w:ascii="Arial" w:eastAsia="Times New Roman" w:hAnsi="Arial" w:cs="Arial"/>
                <w:sz w:val="16"/>
                <w:szCs w:val="16"/>
              </w:rPr>
              <w:t>Experience with another type of intervention; or</w:t>
            </w:r>
          </w:p>
          <w:p w:rsidR="00B04658" w:rsidRPr="009B5B44" w:rsidRDefault="00B04658" w:rsidP="003B414F">
            <w:pPr>
              <w:rPr>
                <w:rFonts w:ascii="Arial" w:eastAsia="Times New Roman" w:hAnsi="Arial" w:cs="Arial"/>
                <w:sz w:val="16"/>
                <w:szCs w:val="16"/>
              </w:rPr>
            </w:pPr>
            <w:r w:rsidRPr="009B5B44">
              <w:rPr>
                <w:rFonts w:ascii="Arial" w:eastAsia="Times New Roman" w:hAnsi="Arial" w:cs="Arial"/>
                <w:sz w:val="16"/>
                <w:szCs w:val="16"/>
              </w:rPr>
              <w:t>Information about the components/attributes of another type of intervention; or</w:t>
            </w:r>
          </w:p>
          <w:p w:rsidR="00B04658" w:rsidRPr="009B5B44" w:rsidRDefault="00B04658" w:rsidP="003B414F">
            <w:pPr>
              <w:rPr>
                <w:rFonts w:ascii="Arial" w:hAnsi="Arial" w:cs="Arial"/>
                <w:sz w:val="16"/>
                <w:szCs w:val="16"/>
              </w:rPr>
            </w:pPr>
            <w:r w:rsidRPr="009B5B44">
              <w:rPr>
                <w:rFonts w:ascii="Arial" w:eastAsia="Times New Roman" w:hAnsi="Arial" w:cs="Arial"/>
                <w:sz w:val="16"/>
                <w:szCs w:val="16"/>
              </w:rPr>
              <w:t xml:space="preserve">No comparison (in studies focusing on attributes within one type of intervention) </w:t>
            </w:r>
          </w:p>
        </w:tc>
      </w:tr>
      <w:tr w:rsidR="00B04658" w:rsidRPr="009B5B44" w:rsidTr="003B414F">
        <w:trPr>
          <w:cantSplit/>
        </w:trPr>
        <w:tc>
          <w:tcPr>
            <w:tcW w:w="1435" w:type="dxa"/>
            <w:vMerge w:val="restart"/>
          </w:tcPr>
          <w:p w:rsidR="00B04658" w:rsidRPr="009B5B44" w:rsidRDefault="00B04658" w:rsidP="003B414F">
            <w:pPr>
              <w:rPr>
                <w:rFonts w:ascii="Arial" w:hAnsi="Arial" w:cs="Arial"/>
                <w:b/>
                <w:sz w:val="16"/>
                <w:szCs w:val="16"/>
              </w:rPr>
            </w:pPr>
            <w:r w:rsidRPr="009B5B44">
              <w:rPr>
                <w:rFonts w:ascii="Arial" w:hAnsi="Arial" w:cs="Arial"/>
                <w:b/>
                <w:sz w:val="16"/>
                <w:szCs w:val="16"/>
              </w:rPr>
              <w:t xml:space="preserve">Outcomes </w:t>
            </w: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Inclusion criteria</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b/>
                <w:i/>
                <w:sz w:val="16"/>
                <w:szCs w:val="16"/>
              </w:rPr>
            </w:pPr>
            <w:r w:rsidRPr="009B5B44">
              <w:rPr>
                <w:rFonts w:ascii="Arial" w:hAnsi="Arial" w:cs="Arial"/>
                <w:b/>
                <w:i/>
                <w:sz w:val="16"/>
                <w:szCs w:val="16"/>
              </w:rPr>
              <w:t>Critical</w:t>
            </w:r>
          </w:p>
          <w:p w:rsidR="00B04658" w:rsidRPr="009B5B44"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Falls (i.e., number of falls per unit of person-time)</w:t>
            </w:r>
          </w:p>
          <w:p w:rsidR="00B04658" w:rsidRPr="009B5B44"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Fallers (i.e., number of people falling one or more times during follow-up)</w:t>
            </w:r>
          </w:p>
          <w:p w:rsidR="00B04658" w:rsidRPr="009B5B44"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 xml:space="preserve">Injurious falls (one per study using a hierarchy: falls leading to hospitalization, falls resulting in emergency department visit, falls resulting in physician visit, any injurious fall) </w:t>
            </w:r>
          </w:p>
          <w:p w:rsidR="00B04658" w:rsidRPr="009B5B44"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Fractures (preferentially the number of people with one or more fractures)</w:t>
            </w:r>
          </w:p>
          <w:p w:rsidR="00B04658" w:rsidRPr="009B5B44"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 xml:space="preserve">Hip fractures </w:t>
            </w:r>
          </w:p>
          <w:p w:rsidR="00B04658" w:rsidRPr="009B5B44"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Long-term care admission (number of people newly admitted to residential care)</w:t>
            </w:r>
          </w:p>
          <w:p w:rsidR="00B04658"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 xml:space="preserve">Functional status: </w:t>
            </w:r>
          </w:p>
          <w:p w:rsidR="00B04658" w:rsidRPr="009B5B44" w:rsidRDefault="00B04658" w:rsidP="003B414F">
            <w:pPr>
              <w:pStyle w:val="ListParagraph"/>
              <w:rPr>
                <w:rFonts w:ascii="Arial" w:hAnsi="Arial" w:cs="Arial"/>
                <w:sz w:val="16"/>
                <w:szCs w:val="16"/>
              </w:rPr>
            </w:pPr>
            <w:proofErr w:type="spellStart"/>
            <w:r w:rsidRPr="009B5B44">
              <w:rPr>
                <w:rFonts w:ascii="Arial" w:hAnsi="Arial" w:cs="Arial"/>
                <w:sz w:val="16"/>
                <w:szCs w:val="16"/>
              </w:rPr>
              <w:t>i</w:t>
            </w:r>
            <w:proofErr w:type="spellEnd"/>
            <w:r w:rsidRPr="009B5B44">
              <w:rPr>
                <w:rFonts w:ascii="Arial" w:hAnsi="Arial" w:cs="Arial"/>
                <w:sz w:val="16"/>
                <w:szCs w:val="16"/>
              </w:rPr>
              <w:t>) composite scores from validated scales including activities of daily living (ADLs) and instrumental ADLs</w:t>
            </w:r>
            <w:r>
              <w:rPr>
                <w:rFonts w:ascii="Arial" w:hAnsi="Arial" w:cs="Arial"/>
                <w:sz w:val="16"/>
                <w:szCs w:val="16"/>
              </w:rPr>
              <w:t xml:space="preserve"> </w:t>
            </w:r>
            <w:r w:rsidRPr="00177DE5">
              <w:rPr>
                <w:rFonts w:ascii="Arial" w:hAnsi="Arial" w:cs="Arial"/>
                <w:sz w:val="16"/>
                <w:szCs w:val="16"/>
              </w:rPr>
              <w:t>(</w:t>
            </w:r>
            <w:proofErr w:type="spellStart"/>
            <w:r w:rsidRPr="00177DE5">
              <w:rPr>
                <w:rFonts w:ascii="Arial" w:hAnsi="Arial" w:cs="Arial"/>
                <w:sz w:val="16"/>
                <w:szCs w:val="16"/>
              </w:rPr>
              <w:t>eg</w:t>
            </w:r>
            <w:proofErr w:type="spellEnd"/>
            <w:r w:rsidRPr="00177DE5">
              <w:rPr>
                <w:rFonts w:ascii="Arial" w:hAnsi="Arial" w:cs="Arial"/>
                <w:sz w:val="16"/>
                <w:szCs w:val="16"/>
              </w:rPr>
              <w:t xml:space="preserve"> WHO Disability Assessment Schedule (WHO DAS) 2.0, </w:t>
            </w:r>
            <w:proofErr w:type="spellStart"/>
            <w:r w:rsidRPr="00177DE5">
              <w:rPr>
                <w:rFonts w:ascii="Arial" w:hAnsi="Arial" w:cs="Arial"/>
                <w:sz w:val="16"/>
                <w:szCs w:val="16"/>
              </w:rPr>
              <w:t>Frenchay</w:t>
            </w:r>
            <w:proofErr w:type="spellEnd"/>
            <w:r w:rsidRPr="00177DE5">
              <w:rPr>
                <w:rFonts w:ascii="Arial" w:hAnsi="Arial" w:cs="Arial"/>
                <w:sz w:val="16"/>
                <w:szCs w:val="16"/>
              </w:rPr>
              <w:t xml:space="preserve"> Activities index)</w:t>
            </w:r>
            <w:r>
              <w:rPr>
                <w:rFonts w:ascii="Arial" w:hAnsi="Arial" w:cs="Arial"/>
                <w:sz w:val="16"/>
                <w:szCs w:val="16"/>
              </w:rPr>
              <w:t>, or if necessary scales measuring ADLs only (e.g. Barthel) or IADLs only</w:t>
            </w:r>
            <w:r w:rsidRPr="009B5B44">
              <w:rPr>
                <w:rFonts w:ascii="Arial" w:hAnsi="Arial" w:cs="Arial"/>
                <w:sz w:val="16"/>
                <w:szCs w:val="16"/>
              </w:rPr>
              <w:t>; (ii) number of people with new/increased need for homecare assistance</w:t>
            </w:r>
          </w:p>
          <w:p w:rsidR="00B04658"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Health-related quality of life</w:t>
            </w:r>
            <w:r>
              <w:rPr>
                <w:rFonts w:ascii="Arial" w:hAnsi="Arial" w:cs="Arial"/>
                <w:sz w:val="16"/>
                <w:szCs w:val="16"/>
              </w:rPr>
              <w:t xml:space="preserve">: hierarchy: </w:t>
            </w:r>
          </w:p>
          <w:p w:rsidR="00B04658" w:rsidRPr="00177DE5" w:rsidRDefault="00B04658" w:rsidP="003B414F">
            <w:pPr>
              <w:pStyle w:val="ListParagraph"/>
              <w:numPr>
                <w:ilvl w:val="0"/>
                <w:numId w:val="19"/>
              </w:numPr>
              <w:rPr>
                <w:rFonts w:ascii="Arial" w:hAnsi="Arial" w:cs="Arial"/>
                <w:sz w:val="16"/>
                <w:szCs w:val="16"/>
              </w:rPr>
            </w:pPr>
            <w:r w:rsidRPr="00177DE5">
              <w:rPr>
                <w:rFonts w:ascii="Arial" w:hAnsi="Arial" w:cs="Arial"/>
                <w:sz w:val="16"/>
                <w:szCs w:val="16"/>
              </w:rPr>
              <w:t xml:space="preserve">EuroQol-5D composite (likely most commonly reported) &gt; </w:t>
            </w:r>
          </w:p>
          <w:p w:rsidR="00B04658" w:rsidRPr="00177DE5" w:rsidRDefault="00B04658" w:rsidP="003B414F">
            <w:pPr>
              <w:pStyle w:val="ListParagraph"/>
              <w:numPr>
                <w:ilvl w:val="0"/>
                <w:numId w:val="19"/>
              </w:numPr>
              <w:rPr>
                <w:rFonts w:ascii="Arial" w:hAnsi="Arial" w:cs="Arial"/>
                <w:sz w:val="16"/>
                <w:szCs w:val="16"/>
              </w:rPr>
            </w:pPr>
            <w:r w:rsidRPr="00177DE5">
              <w:rPr>
                <w:rFonts w:ascii="Arial" w:hAnsi="Arial" w:cs="Arial"/>
                <w:sz w:val="16"/>
                <w:szCs w:val="16"/>
              </w:rPr>
              <w:t xml:space="preserve">EuroQol-3D &gt; </w:t>
            </w:r>
          </w:p>
          <w:p w:rsidR="00B04658" w:rsidRPr="00177DE5" w:rsidRDefault="00B04658" w:rsidP="003B414F">
            <w:pPr>
              <w:pStyle w:val="ListParagraph"/>
              <w:numPr>
                <w:ilvl w:val="0"/>
                <w:numId w:val="19"/>
              </w:numPr>
              <w:rPr>
                <w:rFonts w:ascii="Arial" w:hAnsi="Arial" w:cs="Arial"/>
                <w:sz w:val="16"/>
                <w:szCs w:val="16"/>
              </w:rPr>
            </w:pPr>
            <w:r w:rsidRPr="00177DE5">
              <w:rPr>
                <w:rFonts w:ascii="Arial" w:hAnsi="Arial" w:cs="Arial"/>
                <w:sz w:val="16"/>
                <w:szCs w:val="16"/>
              </w:rPr>
              <w:t xml:space="preserve">composite on other generic </w:t>
            </w:r>
            <w:proofErr w:type="spellStart"/>
            <w:r w:rsidRPr="00177DE5">
              <w:rPr>
                <w:rFonts w:ascii="Arial" w:hAnsi="Arial" w:cs="Arial"/>
                <w:sz w:val="16"/>
                <w:szCs w:val="16"/>
              </w:rPr>
              <w:t>HRQoL</w:t>
            </w:r>
            <w:proofErr w:type="spellEnd"/>
            <w:r w:rsidRPr="00177DE5">
              <w:rPr>
                <w:rFonts w:ascii="Arial" w:hAnsi="Arial" w:cs="Arial"/>
                <w:sz w:val="16"/>
                <w:szCs w:val="16"/>
              </w:rPr>
              <w:t xml:space="preserve"> tool (</w:t>
            </w:r>
            <w:proofErr w:type="spellStart"/>
            <w:r w:rsidRPr="00177DE5">
              <w:rPr>
                <w:rFonts w:ascii="Arial" w:hAnsi="Arial" w:cs="Arial"/>
                <w:sz w:val="16"/>
                <w:szCs w:val="16"/>
              </w:rPr>
              <w:t>eg</w:t>
            </w:r>
            <w:proofErr w:type="spellEnd"/>
            <w:r w:rsidRPr="00177DE5">
              <w:rPr>
                <w:rFonts w:ascii="Arial" w:hAnsi="Arial" w:cs="Arial"/>
                <w:sz w:val="16"/>
                <w:szCs w:val="16"/>
              </w:rPr>
              <w:t xml:space="preserve"> WHO, Mark 2, HUI) &gt; </w:t>
            </w:r>
          </w:p>
          <w:p w:rsidR="00B04658" w:rsidRPr="00177DE5" w:rsidRDefault="00B04658" w:rsidP="003B414F">
            <w:pPr>
              <w:pStyle w:val="ListParagraph"/>
              <w:numPr>
                <w:ilvl w:val="0"/>
                <w:numId w:val="19"/>
              </w:numPr>
              <w:rPr>
                <w:rFonts w:ascii="Arial" w:hAnsi="Arial" w:cs="Arial"/>
                <w:sz w:val="16"/>
                <w:szCs w:val="16"/>
              </w:rPr>
            </w:pPr>
            <w:proofErr w:type="spellStart"/>
            <w:r w:rsidRPr="00177DE5">
              <w:rPr>
                <w:rFonts w:ascii="Arial" w:hAnsi="Arial" w:cs="Arial"/>
                <w:sz w:val="16"/>
                <w:szCs w:val="16"/>
              </w:rPr>
              <w:t>EuroQuol</w:t>
            </w:r>
            <w:proofErr w:type="spellEnd"/>
            <w:r w:rsidRPr="00177DE5">
              <w:rPr>
                <w:rFonts w:ascii="Arial" w:hAnsi="Arial" w:cs="Arial"/>
                <w:sz w:val="16"/>
                <w:szCs w:val="16"/>
              </w:rPr>
              <w:t xml:space="preserve"> visual analogue (VAS) scale &gt; </w:t>
            </w:r>
          </w:p>
          <w:p w:rsidR="00B04658" w:rsidRPr="00177DE5" w:rsidRDefault="00B04658" w:rsidP="003B414F">
            <w:pPr>
              <w:pStyle w:val="ListParagraph"/>
              <w:numPr>
                <w:ilvl w:val="0"/>
                <w:numId w:val="19"/>
              </w:numPr>
              <w:rPr>
                <w:rFonts w:ascii="Arial" w:hAnsi="Arial" w:cs="Arial"/>
                <w:sz w:val="16"/>
                <w:szCs w:val="16"/>
              </w:rPr>
            </w:pPr>
            <w:r w:rsidRPr="00177DE5">
              <w:rPr>
                <w:rFonts w:ascii="Arial" w:hAnsi="Arial" w:cs="Arial"/>
                <w:sz w:val="16"/>
                <w:szCs w:val="16"/>
              </w:rPr>
              <w:t>SF-6D (</w:t>
            </w:r>
            <w:proofErr w:type="gramStart"/>
            <w:r w:rsidRPr="00177DE5">
              <w:rPr>
                <w:rFonts w:ascii="Arial" w:hAnsi="Arial" w:cs="Arial"/>
                <w:sz w:val="16"/>
                <w:szCs w:val="16"/>
              </w:rPr>
              <w:t>utility based</w:t>
            </w:r>
            <w:proofErr w:type="gramEnd"/>
            <w:r w:rsidRPr="00177DE5">
              <w:rPr>
                <w:rFonts w:ascii="Arial" w:hAnsi="Arial" w:cs="Arial"/>
                <w:sz w:val="16"/>
                <w:szCs w:val="16"/>
              </w:rPr>
              <w:t xml:space="preserve"> score across SF-12/36 items) or SF-36 Global Health Composite &gt; </w:t>
            </w:r>
          </w:p>
          <w:p w:rsidR="00B04658" w:rsidRPr="00177DE5" w:rsidRDefault="00B04658" w:rsidP="003B414F">
            <w:pPr>
              <w:pStyle w:val="ListParagraph"/>
              <w:numPr>
                <w:ilvl w:val="0"/>
                <w:numId w:val="19"/>
              </w:numPr>
              <w:rPr>
                <w:rFonts w:ascii="Arial" w:hAnsi="Arial" w:cs="Arial"/>
                <w:sz w:val="16"/>
                <w:szCs w:val="16"/>
              </w:rPr>
            </w:pPr>
            <w:r w:rsidRPr="00177DE5">
              <w:rPr>
                <w:rFonts w:ascii="Arial" w:hAnsi="Arial" w:cs="Arial"/>
                <w:sz w:val="16"/>
                <w:szCs w:val="16"/>
              </w:rPr>
              <w:t>disease-specific tool if covering several domains (</w:t>
            </w:r>
            <w:proofErr w:type="spellStart"/>
            <w:r w:rsidRPr="00177DE5">
              <w:rPr>
                <w:rFonts w:ascii="Arial" w:hAnsi="Arial" w:cs="Arial"/>
                <w:sz w:val="16"/>
                <w:szCs w:val="16"/>
              </w:rPr>
              <w:t>eg</w:t>
            </w:r>
            <w:proofErr w:type="spellEnd"/>
            <w:r w:rsidRPr="00177DE5">
              <w:rPr>
                <w:rFonts w:ascii="Arial" w:hAnsi="Arial" w:cs="Arial"/>
                <w:sz w:val="16"/>
                <w:szCs w:val="16"/>
              </w:rPr>
              <w:t xml:space="preserve"> Osteoporosis Assessment Questionnaire [composed of 79 questions grouped into 18 health state scales in 4 health domains: physical function, psychological status, symptoms, and social interaction]) &gt;  </w:t>
            </w:r>
          </w:p>
          <w:p w:rsidR="00B04658" w:rsidRPr="00177DE5" w:rsidRDefault="00B04658" w:rsidP="003B414F">
            <w:pPr>
              <w:pStyle w:val="ListParagraph"/>
              <w:numPr>
                <w:ilvl w:val="0"/>
                <w:numId w:val="19"/>
              </w:numPr>
              <w:rPr>
                <w:rFonts w:ascii="Arial" w:hAnsi="Arial" w:cs="Arial"/>
                <w:sz w:val="16"/>
                <w:szCs w:val="16"/>
              </w:rPr>
            </w:pPr>
            <w:r w:rsidRPr="00177DE5">
              <w:rPr>
                <w:rFonts w:ascii="Arial" w:hAnsi="Arial" w:cs="Arial"/>
                <w:sz w:val="16"/>
                <w:szCs w:val="16"/>
              </w:rPr>
              <w:t xml:space="preserve">SF-8 (very short version, usually only used in large surveys) &gt; </w:t>
            </w:r>
          </w:p>
          <w:p w:rsidR="00B04658" w:rsidRPr="00177DE5" w:rsidRDefault="00B04658" w:rsidP="003B414F">
            <w:pPr>
              <w:pStyle w:val="ListParagraph"/>
              <w:numPr>
                <w:ilvl w:val="0"/>
                <w:numId w:val="19"/>
              </w:numPr>
              <w:rPr>
                <w:rFonts w:ascii="Arial" w:hAnsi="Arial" w:cs="Arial"/>
                <w:sz w:val="16"/>
                <w:szCs w:val="16"/>
              </w:rPr>
            </w:pPr>
            <w:r w:rsidRPr="00177DE5">
              <w:rPr>
                <w:rFonts w:ascii="Arial" w:hAnsi="Arial" w:cs="Arial"/>
                <w:sz w:val="16"/>
                <w:szCs w:val="16"/>
              </w:rPr>
              <w:t>SF12/36 P</w:t>
            </w:r>
            <w:r>
              <w:rPr>
                <w:rFonts w:ascii="Arial" w:hAnsi="Arial" w:cs="Arial"/>
                <w:sz w:val="16"/>
                <w:szCs w:val="16"/>
              </w:rPr>
              <w:t>hysical component scale</w:t>
            </w:r>
          </w:p>
          <w:p w:rsidR="00B04658" w:rsidRPr="009B5B44" w:rsidRDefault="00B04658" w:rsidP="003B414F">
            <w:pPr>
              <w:rPr>
                <w:rFonts w:ascii="Arial" w:hAnsi="Arial" w:cs="Arial"/>
                <w:b/>
                <w:i/>
                <w:sz w:val="16"/>
                <w:szCs w:val="16"/>
              </w:rPr>
            </w:pPr>
            <w:r w:rsidRPr="009B5B44">
              <w:rPr>
                <w:rFonts w:ascii="Arial" w:hAnsi="Arial" w:cs="Arial"/>
                <w:b/>
                <w:i/>
                <w:sz w:val="16"/>
                <w:szCs w:val="16"/>
              </w:rPr>
              <w:lastRenderedPageBreak/>
              <w:t>Important</w:t>
            </w:r>
          </w:p>
          <w:p w:rsidR="00B04658" w:rsidRPr="009B5B44" w:rsidRDefault="00B04658" w:rsidP="003B414F">
            <w:pPr>
              <w:pStyle w:val="ListParagraph"/>
              <w:numPr>
                <w:ilvl w:val="0"/>
                <w:numId w:val="11"/>
              </w:numPr>
              <w:rPr>
                <w:rFonts w:ascii="Arial" w:hAnsi="Arial" w:cs="Arial"/>
                <w:sz w:val="16"/>
                <w:szCs w:val="16"/>
              </w:rPr>
            </w:pPr>
            <w:r w:rsidRPr="009B5B44">
              <w:rPr>
                <w:rFonts w:ascii="Arial" w:hAnsi="Arial" w:cs="Arial"/>
                <w:sz w:val="16"/>
                <w:szCs w:val="16"/>
              </w:rPr>
              <w:t>Adverse effects (AEs) occurring during the intervention, as defined by study</w:t>
            </w:r>
            <w:r>
              <w:rPr>
                <w:rFonts w:ascii="Arial" w:hAnsi="Arial" w:cs="Arial"/>
                <w:sz w:val="16"/>
                <w:szCs w:val="16"/>
              </w:rPr>
              <w:t xml:space="preserve"> (revised to Any AE, Serious AEs [requiring hospitalization], Falls, Fractures) </w:t>
            </w:r>
          </w:p>
        </w:tc>
        <w:tc>
          <w:tcPr>
            <w:tcW w:w="3960" w:type="dxa"/>
          </w:tcPr>
          <w:p w:rsidR="00B04658" w:rsidRPr="009B5B44" w:rsidRDefault="00B04658" w:rsidP="003B414F">
            <w:pPr>
              <w:rPr>
                <w:rFonts w:ascii="Arial" w:hAnsi="Arial" w:cs="Arial"/>
                <w:sz w:val="16"/>
                <w:szCs w:val="16"/>
              </w:rPr>
            </w:pPr>
            <w:r w:rsidRPr="009B5B44">
              <w:rPr>
                <w:rFonts w:ascii="Arial" w:hAnsi="Arial" w:cs="Arial"/>
                <w:sz w:val="16"/>
                <w:szCs w:val="16"/>
              </w:rPr>
              <w:lastRenderedPageBreak/>
              <w:t>Included in a hierarchical manner:</w:t>
            </w:r>
          </w:p>
          <w:p w:rsidR="00B04658" w:rsidRPr="009B5B44" w:rsidRDefault="00B04658" w:rsidP="003B414F">
            <w:pPr>
              <w:pStyle w:val="ListParagraph"/>
              <w:numPr>
                <w:ilvl w:val="0"/>
                <w:numId w:val="12"/>
              </w:numPr>
              <w:rPr>
                <w:rFonts w:ascii="Arial" w:hAnsi="Arial" w:cs="Arial"/>
                <w:sz w:val="16"/>
                <w:szCs w:val="16"/>
              </w:rPr>
            </w:pPr>
            <w:r w:rsidRPr="009B5B44">
              <w:rPr>
                <w:rFonts w:ascii="Arial" w:hAnsi="Arial" w:cs="Arial"/>
                <w:sz w:val="16"/>
                <w:szCs w:val="16"/>
              </w:rPr>
              <w:t>Utility values/weights for critical outcomes/health states of interest*;</w:t>
            </w:r>
          </w:p>
          <w:p w:rsidR="00B04658" w:rsidRPr="009B5B44" w:rsidRDefault="00B04658" w:rsidP="003B414F">
            <w:pPr>
              <w:pStyle w:val="ListParagraph"/>
              <w:numPr>
                <w:ilvl w:val="0"/>
                <w:numId w:val="12"/>
              </w:numPr>
              <w:rPr>
                <w:rFonts w:ascii="Arial" w:hAnsi="Arial" w:cs="Arial"/>
                <w:sz w:val="16"/>
                <w:szCs w:val="16"/>
              </w:rPr>
            </w:pPr>
            <w:r w:rsidRPr="009B5B44">
              <w:rPr>
                <w:rFonts w:ascii="Arial" w:hAnsi="Arial" w:cs="Arial"/>
                <w:sz w:val="16"/>
                <w:szCs w:val="16"/>
              </w:rPr>
              <w:t xml:space="preserve">Non-utility, quantitative information about relative importance of different outcomes (e.g., ordinal rating scales; rankings; preference for or against interventions [attendance, intentions, or acceptance], or preferred intervention based on outcome risk descriptions, strength of associations between outcome ratings and behaviours or intentions for falls prevention interventions </w:t>
            </w:r>
          </w:p>
          <w:p w:rsidR="00B04658" w:rsidRPr="009B5B44" w:rsidRDefault="00B04658" w:rsidP="003B414F">
            <w:pPr>
              <w:pStyle w:val="ListParagraph"/>
              <w:numPr>
                <w:ilvl w:val="0"/>
                <w:numId w:val="12"/>
              </w:numPr>
              <w:rPr>
                <w:rFonts w:ascii="Arial" w:hAnsi="Arial" w:cs="Arial"/>
                <w:sz w:val="16"/>
                <w:szCs w:val="16"/>
              </w:rPr>
            </w:pPr>
            <w:r w:rsidRPr="009B5B44">
              <w:rPr>
                <w:rFonts w:ascii="Arial" w:hAnsi="Arial" w:cs="Arial"/>
                <w:sz w:val="16"/>
                <w:szCs w:val="16"/>
              </w:rPr>
              <w:t xml:space="preserve">Qualitative information indicating relative importance between outcomes </w:t>
            </w:r>
          </w:p>
          <w:p w:rsidR="00B04658" w:rsidRPr="009B5B44" w:rsidRDefault="00B04658" w:rsidP="003B414F">
            <w:pPr>
              <w:rPr>
                <w:rFonts w:ascii="Arial" w:hAnsi="Arial" w:cs="Arial"/>
                <w:sz w:val="16"/>
                <w:szCs w:val="16"/>
                <w:u w:val="single"/>
              </w:rPr>
            </w:pPr>
            <w:r w:rsidRPr="009B5B44">
              <w:rPr>
                <w:rFonts w:ascii="Arial" w:hAnsi="Arial" w:cs="Arial"/>
                <w:sz w:val="16"/>
                <w:szCs w:val="16"/>
              </w:rPr>
              <w:t>*Outcomes considered critical to the Task Force (Table 1)</w:t>
            </w:r>
            <w:r w:rsidRPr="009B5B44">
              <w:rPr>
                <w:rFonts w:ascii="Arial" w:hAnsi="Arial" w:cs="Arial"/>
                <w:sz w:val="16"/>
                <w:szCs w:val="16"/>
                <w:u w:val="single"/>
              </w:rPr>
              <w:t xml:space="preserve"> </w:t>
            </w:r>
          </w:p>
        </w:tc>
        <w:tc>
          <w:tcPr>
            <w:tcW w:w="3600" w:type="dxa"/>
          </w:tcPr>
          <w:p w:rsidR="00B04658" w:rsidRPr="009B5B44" w:rsidRDefault="00B04658" w:rsidP="003B414F">
            <w:pPr>
              <w:rPr>
                <w:rFonts w:ascii="Arial" w:hAnsi="Arial" w:cs="Arial"/>
                <w:sz w:val="16"/>
                <w:szCs w:val="16"/>
              </w:rPr>
            </w:pPr>
            <w:r w:rsidRPr="009B5B44">
              <w:rPr>
                <w:rFonts w:ascii="Arial" w:hAnsi="Arial" w:cs="Arial"/>
                <w:sz w:val="16"/>
                <w:szCs w:val="16"/>
              </w:rPr>
              <w:t>Included in a hierarchical manner:</w:t>
            </w:r>
          </w:p>
          <w:p w:rsidR="00B04658" w:rsidRPr="009B5B44" w:rsidRDefault="00B04658" w:rsidP="003B414F">
            <w:pPr>
              <w:pStyle w:val="ListParagraph"/>
              <w:numPr>
                <w:ilvl w:val="0"/>
                <w:numId w:val="13"/>
              </w:numPr>
              <w:rPr>
                <w:rFonts w:ascii="Arial" w:hAnsi="Arial" w:cs="Arial"/>
                <w:sz w:val="16"/>
                <w:szCs w:val="16"/>
              </w:rPr>
            </w:pPr>
            <w:r w:rsidRPr="009B5B44">
              <w:rPr>
                <w:rFonts w:ascii="Arial" w:hAnsi="Arial" w:cs="Arial"/>
                <w:sz w:val="16"/>
                <w:szCs w:val="16"/>
              </w:rPr>
              <w:t xml:space="preserve">Quantitative data about preferences for intervention types or attributes from stated-preference valuation studies (e.g., willingness to pay or accept, preference weights/utility scores, odds ratios, coefficients) </w:t>
            </w:r>
          </w:p>
          <w:p w:rsidR="00B04658" w:rsidRPr="009B5B44" w:rsidRDefault="00B04658" w:rsidP="003B414F">
            <w:pPr>
              <w:pStyle w:val="ListParagraph"/>
              <w:numPr>
                <w:ilvl w:val="0"/>
                <w:numId w:val="13"/>
              </w:numPr>
              <w:rPr>
                <w:rFonts w:ascii="Arial" w:hAnsi="Arial" w:cs="Arial"/>
                <w:sz w:val="16"/>
                <w:szCs w:val="16"/>
              </w:rPr>
            </w:pPr>
            <w:r w:rsidRPr="009B5B44">
              <w:rPr>
                <w:rFonts w:ascii="Arial" w:hAnsi="Arial" w:cs="Arial"/>
                <w:sz w:val="16"/>
                <w:szCs w:val="16"/>
              </w:rPr>
              <w:t xml:space="preserve">Quantitative data from non-utility methods about the relative importance of different intervention attributes (e.g., proportion preferring one type of intervention or attribute, intentions to participate, ranking or ratings of different interventions)  </w:t>
            </w:r>
          </w:p>
          <w:p w:rsidR="00B04658" w:rsidRPr="009B5B44" w:rsidRDefault="00B04658" w:rsidP="003B414F">
            <w:pPr>
              <w:pStyle w:val="ListParagraph"/>
              <w:numPr>
                <w:ilvl w:val="0"/>
                <w:numId w:val="13"/>
              </w:numPr>
              <w:rPr>
                <w:rFonts w:ascii="Arial" w:hAnsi="Arial" w:cs="Arial"/>
                <w:sz w:val="16"/>
                <w:szCs w:val="16"/>
              </w:rPr>
            </w:pPr>
            <w:r w:rsidRPr="009B5B44">
              <w:rPr>
                <w:rFonts w:ascii="Arial" w:hAnsi="Arial" w:cs="Arial"/>
                <w:sz w:val="16"/>
                <w:szCs w:val="16"/>
              </w:rPr>
              <w:t xml:space="preserve">Qualitative information indicating relative importance between different interventions </w:t>
            </w:r>
          </w:p>
        </w:tc>
      </w:tr>
      <w:tr w:rsidR="00B04658" w:rsidRPr="009B5B44" w:rsidTr="003B414F">
        <w:trPr>
          <w:cantSplit/>
        </w:trPr>
        <w:tc>
          <w:tcPr>
            <w:tcW w:w="1435" w:type="dxa"/>
          </w:tcPr>
          <w:p w:rsidR="00B04658" w:rsidRPr="009B5B44" w:rsidRDefault="00B04658" w:rsidP="003B414F">
            <w:pPr>
              <w:rPr>
                <w:rFonts w:ascii="Arial" w:hAnsi="Arial" w:cs="Arial"/>
                <w:b/>
                <w:sz w:val="16"/>
                <w:szCs w:val="16"/>
              </w:rPr>
            </w:pPr>
            <w:r w:rsidRPr="009B5B44">
              <w:rPr>
                <w:rFonts w:ascii="Arial" w:hAnsi="Arial" w:cs="Arial"/>
                <w:b/>
                <w:sz w:val="16"/>
                <w:szCs w:val="16"/>
              </w:rPr>
              <w:lastRenderedPageBreak/>
              <w:t>Timing</w:t>
            </w: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≥3 months follow-up after randomization</w:t>
            </w:r>
          </w:p>
        </w:tc>
        <w:tc>
          <w:tcPr>
            <w:tcW w:w="7560" w:type="dxa"/>
            <w:gridSpan w:val="2"/>
          </w:tcPr>
          <w:p w:rsidR="00B04658" w:rsidRPr="009B5B44" w:rsidRDefault="00B04658" w:rsidP="003B414F">
            <w:pPr>
              <w:rPr>
                <w:rFonts w:ascii="Arial" w:hAnsi="Arial" w:cs="Arial"/>
                <w:sz w:val="16"/>
                <w:szCs w:val="16"/>
              </w:rPr>
            </w:pPr>
            <w:r w:rsidRPr="009B5B44">
              <w:rPr>
                <w:rFonts w:ascii="Arial" w:hAnsi="Arial" w:cs="Arial"/>
                <w:sz w:val="16"/>
                <w:szCs w:val="16"/>
              </w:rPr>
              <w:t>Any duration of or no follow-up</w:t>
            </w:r>
          </w:p>
        </w:tc>
      </w:tr>
      <w:tr w:rsidR="00B04658" w:rsidRPr="009B5B44" w:rsidTr="003B414F">
        <w:trPr>
          <w:cantSplit/>
          <w:trHeight w:val="42"/>
        </w:trPr>
        <w:tc>
          <w:tcPr>
            <w:tcW w:w="1435" w:type="dxa"/>
            <w:vMerge w:val="restart"/>
          </w:tcPr>
          <w:p w:rsidR="00B04658" w:rsidRPr="009B5B44" w:rsidRDefault="00B04658" w:rsidP="003B414F">
            <w:pPr>
              <w:rPr>
                <w:rFonts w:ascii="Arial" w:hAnsi="Arial" w:cs="Arial"/>
                <w:b/>
                <w:sz w:val="16"/>
                <w:szCs w:val="16"/>
              </w:rPr>
            </w:pPr>
            <w:r w:rsidRPr="009B5B44">
              <w:rPr>
                <w:rFonts w:ascii="Arial" w:hAnsi="Arial" w:cs="Arial"/>
                <w:b/>
                <w:sz w:val="16"/>
                <w:szCs w:val="16"/>
              </w:rPr>
              <w:t>Setting</w:t>
            </w: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Inclusion criteria</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 xml:space="preserve">Relevant to primary care (primary care, community [home or other]). </w:t>
            </w:r>
          </w:p>
          <w:p w:rsidR="00B04658" w:rsidRPr="009B5B44" w:rsidRDefault="00B04658" w:rsidP="003B414F">
            <w:pPr>
              <w:rPr>
                <w:rFonts w:ascii="Arial" w:hAnsi="Arial" w:cs="Arial"/>
                <w:sz w:val="16"/>
                <w:szCs w:val="16"/>
              </w:rPr>
            </w:pPr>
            <w:r w:rsidRPr="009B5B44">
              <w:rPr>
                <w:rFonts w:ascii="Arial" w:hAnsi="Arial" w:cs="Arial"/>
                <w:sz w:val="16"/>
                <w:szCs w:val="16"/>
              </w:rPr>
              <w:t>Interventions can be initiated in the emergency department, but cannot be entirely delivered in the emergency department.</w:t>
            </w:r>
          </w:p>
        </w:tc>
        <w:tc>
          <w:tcPr>
            <w:tcW w:w="7560" w:type="dxa"/>
            <w:gridSpan w:val="2"/>
          </w:tcPr>
          <w:p w:rsidR="00B04658" w:rsidRPr="009B5B44" w:rsidRDefault="00B04658" w:rsidP="003B414F">
            <w:pPr>
              <w:rPr>
                <w:rFonts w:ascii="Arial" w:hAnsi="Arial" w:cs="Arial"/>
                <w:sz w:val="16"/>
                <w:szCs w:val="16"/>
              </w:rPr>
            </w:pPr>
            <w:r w:rsidRPr="009B5B44">
              <w:rPr>
                <w:rFonts w:ascii="Arial" w:hAnsi="Arial" w:cs="Arial"/>
                <w:sz w:val="16"/>
                <w:szCs w:val="16"/>
              </w:rPr>
              <w:t>Any</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Exclusion Criteria</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Intervention delivery settings not relevant to primary care and targeting general community-dwelling population (e.g., workplaces, inpatient settings, specialist settings, interventions delivered entirely in the emergency departments, nursing/long-term care homes).</w:t>
            </w:r>
          </w:p>
        </w:tc>
        <w:tc>
          <w:tcPr>
            <w:tcW w:w="7560" w:type="dxa"/>
            <w:gridSpan w:val="2"/>
          </w:tcPr>
          <w:p w:rsidR="00B04658" w:rsidRPr="009B5B44" w:rsidRDefault="00B04658" w:rsidP="003B414F">
            <w:pPr>
              <w:rPr>
                <w:rFonts w:ascii="Arial" w:hAnsi="Arial" w:cs="Arial"/>
                <w:sz w:val="16"/>
                <w:szCs w:val="16"/>
              </w:rPr>
            </w:pPr>
            <w:r w:rsidRPr="009B5B44">
              <w:rPr>
                <w:rFonts w:ascii="Arial" w:hAnsi="Arial" w:cs="Arial"/>
                <w:sz w:val="16"/>
                <w:szCs w:val="16"/>
              </w:rPr>
              <w:t>N/A</w:t>
            </w:r>
          </w:p>
        </w:tc>
      </w:tr>
      <w:tr w:rsidR="00B04658" w:rsidRPr="009B5B44" w:rsidTr="003B414F">
        <w:trPr>
          <w:cantSplit/>
        </w:trPr>
        <w:tc>
          <w:tcPr>
            <w:tcW w:w="1435" w:type="dxa"/>
            <w:vMerge w:val="restart"/>
          </w:tcPr>
          <w:p w:rsidR="00B04658" w:rsidRPr="009B5B44" w:rsidRDefault="00B04658" w:rsidP="003B414F">
            <w:pPr>
              <w:rPr>
                <w:rFonts w:ascii="Arial" w:hAnsi="Arial" w:cs="Arial"/>
                <w:b/>
                <w:sz w:val="16"/>
                <w:szCs w:val="16"/>
              </w:rPr>
            </w:pPr>
            <w:r w:rsidRPr="009B5B44">
              <w:rPr>
                <w:rFonts w:ascii="Arial" w:hAnsi="Arial" w:cs="Arial"/>
                <w:b/>
                <w:sz w:val="16"/>
                <w:szCs w:val="16"/>
              </w:rPr>
              <w:t>Study design</w:t>
            </w: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Inclusion Criteria</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 xml:space="preserve">Randomized controlled trials (including parallel, cluster, crossover, multifactorial designs) </w:t>
            </w:r>
          </w:p>
        </w:tc>
        <w:tc>
          <w:tcPr>
            <w:tcW w:w="3960" w:type="dxa"/>
          </w:tcPr>
          <w:p w:rsidR="00B04658" w:rsidRPr="009B5B44" w:rsidRDefault="00B04658" w:rsidP="003B414F">
            <w:pPr>
              <w:rPr>
                <w:rFonts w:ascii="Arial" w:hAnsi="Arial" w:cs="Arial"/>
                <w:sz w:val="16"/>
                <w:szCs w:val="16"/>
              </w:rPr>
            </w:pPr>
            <w:r w:rsidRPr="009B5B44">
              <w:rPr>
                <w:rFonts w:ascii="Arial" w:hAnsi="Arial" w:cs="Arial"/>
                <w:sz w:val="16"/>
                <w:szCs w:val="16"/>
              </w:rPr>
              <w:t xml:space="preserve">Any cross-sectional or longitudinal quantitative or qualitative study design using the following methods: </w:t>
            </w:r>
          </w:p>
          <w:p w:rsidR="00B04658" w:rsidRPr="009B5B44" w:rsidRDefault="00B04658" w:rsidP="003B414F">
            <w:pPr>
              <w:pStyle w:val="ListParagraph"/>
              <w:numPr>
                <w:ilvl w:val="0"/>
                <w:numId w:val="16"/>
              </w:numPr>
              <w:rPr>
                <w:rFonts w:ascii="Arial" w:hAnsi="Arial" w:cs="Arial"/>
                <w:sz w:val="16"/>
                <w:szCs w:val="16"/>
              </w:rPr>
            </w:pPr>
            <w:r w:rsidRPr="009B5B44">
              <w:rPr>
                <w:rFonts w:ascii="Arial" w:hAnsi="Arial" w:cs="Arial"/>
                <w:sz w:val="16"/>
                <w:szCs w:val="16"/>
              </w:rPr>
              <w:t xml:space="preserve">Utility values/weights for health states measured directly using time trade-off*, standard gamble**, visual analogue scales, conjoint analysis with choice experiments, or probability trade-offs </w:t>
            </w:r>
          </w:p>
          <w:p w:rsidR="00B04658" w:rsidRPr="009B5B44" w:rsidRDefault="00B04658" w:rsidP="003B414F">
            <w:pPr>
              <w:pStyle w:val="ListParagraph"/>
              <w:numPr>
                <w:ilvl w:val="0"/>
                <w:numId w:val="16"/>
              </w:numPr>
              <w:rPr>
                <w:rFonts w:ascii="Arial" w:hAnsi="Arial" w:cs="Arial"/>
                <w:sz w:val="16"/>
                <w:szCs w:val="16"/>
              </w:rPr>
            </w:pPr>
            <w:r w:rsidRPr="009B5B44">
              <w:rPr>
                <w:rFonts w:ascii="Arial" w:hAnsi="Arial" w:cs="Arial"/>
                <w:sz w:val="16"/>
                <w:szCs w:val="16"/>
              </w:rPr>
              <w:t xml:space="preserve">Utility values/weights measured or estimated indirectly; e.g., a person’s health status is elicited using a questionnaire (e.g. EuroQol-5D) then a preference for that particular health state is derived based on values obtained from previous populations </w:t>
            </w:r>
          </w:p>
          <w:p w:rsidR="00B04658" w:rsidRPr="009B5B44" w:rsidRDefault="00B04658" w:rsidP="003B414F">
            <w:pPr>
              <w:pStyle w:val="ListParagraph"/>
              <w:numPr>
                <w:ilvl w:val="0"/>
                <w:numId w:val="16"/>
              </w:numPr>
              <w:rPr>
                <w:rFonts w:ascii="Arial" w:hAnsi="Arial" w:cs="Arial"/>
                <w:sz w:val="16"/>
                <w:szCs w:val="16"/>
              </w:rPr>
            </w:pPr>
            <w:r w:rsidRPr="009B5B44">
              <w:rPr>
                <w:rFonts w:ascii="Arial" w:hAnsi="Arial" w:cs="Arial"/>
                <w:sz w:val="16"/>
                <w:szCs w:val="16"/>
              </w:rPr>
              <w:t xml:space="preserve">Surveys or questionnaires with questions providing non-utility, quantitative information about relative importance of different outcomes; may be investigating decision aids </w:t>
            </w:r>
          </w:p>
          <w:p w:rsidR="00B04658" w:rsidRPr="009B5B44" w:rsidRDefault="00B04658" w:rsidP="003B414F">
            <w:pPr>
              <w:pStyle w:val="ListParagraph"/>
              <w:numPr>
                <w:ilvl w:val="0"/>
                <w:numId w:val="16"/>
              </w:numPr>
              <w:rPr>
                <w:rFonts w:ascii="Arial" w:hAnsi="Arial" w:cs="Arial"/>
                <w:sz w:val="16"/>
                <w:szCs w:val="16"/>
              </w:rPr>
            </w:pPr>
            <w:r w:rsidRPr="009B5B44">
              <w:rPr>
                <w:rFonts w:ascii="Arial" w:hAnsi="Arial" w:cs="Arial"/>
                <w:sz w:val="16"/>
                <w:szCs w:val="16"/>
              </w:rPr>
              <w:t xml:space="preserve">Qualitative studies providing information indicating relative importance between benefits and harms </w:t>
            </w:r>
          </w:p>
          <w:p w:rsidR="00B04658" w:rsidRPr="009B5B44" w:rsidRDefault="00B04658" w:rsidP="003B414F">
            <w:pPr>
              <w:rPr>
                <w:rFonts w:ascii="Arial" w:hAnsi="Arial" w:cs="Arial"/>
                <w:sz w:val="16"/>
                <w:szCs w:val="16"/>
              </w:rPr>
            </w:pPr>
            <w:r w:rsidRPr="009B5B44">
              <w:rPr>
                <w:rFonts w:ascii="Arial" w:hAnsi="Arial" w:cs="Arial"/>
                <w:sz w:val="16"/>
                <w:szCs w:val="16"/>
              </w:rPr>
              <w:t xml:space="preserve">Study design groupings c) and d) will be included only if insufficient data is available from a) and b)  </w:t>
            </w:r>
          </w:p>
        </w:tc>
        <w:tc>
          <w:tcPr>
            <w:tcW w:w="3600" w:type="dxa"/>
          </w:tcPr>
          <w:p w:rsidR="00B04658" w:rsidRPr="009B5B44" w:rsidRDefault="00B04658" w:rsidP="003B414F">
            <w:pPr>
              <w:rPr>
                <w:rFonts w:ascii="Arial" w:hAnsi="Arial" w:cs="Arial"/>
                <w:sz w:val="16"/>
                <w:szCs w:val="16"/>
              </w:rPr>
            </w:pPr>
            <w:r w:rsidRPr="009B5B44">
              <w:rPr>
                <w:rFonts w:ascii="Arial" w:hAnsi="Arial" w:cs="Arial"/>
                <w:sz w:val="16"/>
                <w:szCs w:val="16"/>
              </w:rPr>
              <w:t>Any quantitative or qualitative study design evaluating preferences between two or more intervention types or attributes of interest, using the following methods:</w:t>
            </w:r>
          </w:p>
          <w:p w:rsidR="00B04658" w:rsidRPr="009B5B44" w:rsidRDefault="00B04658" w:rsidP="003B414F">
            <w:pPr>
              <w:pStyle w:val="ListParagraph"/>
              <w:numPr>
                <w:ilvl w:val="0"/>
                <w:numId w:val="17"/>
              </w:numPr>
              <w:rPr>
                <w:rFonts w:ascii="Arial" w:hAnsi="Arial" w:cs="Arial"/>
                <w:sz w:val="16"/>
                <w:szCs w:val="16"/>
              </w:rPr>
            </w:pPr>
            <w:r w:rsidRPr="009B5B44">
              <w:rPr>
                <w:rFonts w:ascii="Arial" w:hAnsi="Arial" w:cs="Arial"/>
                <w:sz w:val="16"/>
                <w:szCs w:val="16"/>
              </w:rPr>
              <w:t xml:space="preserve">Contingent valuation or choice experiments (e.g., discrete choice, contingent ranking, or best-worst scaling choice experiment) </w:t>
            </w:r>
          </w:p>
          <w:p w:rsidR="00B04658" w:rsidRPr="009B5B44" w:rsidRDefault="00B04658" w:rsidP="003B414F">
            <w:pPr>
              <w:pStyle w:val="ListParagraph"/>
              <w:numPr>
                <w:ilvl w:val="0"/>
                <w:numId w:val="17"/>
              </w:numPr>
              <w:rPr>
                <w:rFonts w:ascii="Arial" w:hAnsi="Arial" w:cs="Arial"/>
                <w:sz w:val="16"/>
                <w:szCs w:val="16"/>
              </w:rPr>
            </w:pPr>
            <w:r w:rsidRPr="009B5B44">
              <w:rPr>
                <w:rFonts w:ascii="Arial" w:hAnsi="Arial" w:cs="Arial"/>
                <w:sz w:val="16"/>
                <w:szCs w:val="16"/>
              </w:rPr>
              <w:t xml:space="preserve">Surveys/questionnaires or studies evaluating decision aids </w:t>
            </w:r>
          </w:p>
          <w:p w:rsidR="00B04658" w:rsidRPr="009B5B44" w:rsidRDefault="00B04658" w:rsidP="003B414F">
            <w:pPr>
              <w:pStyle w:val="ListParagraph"/>
              <w:numPr>
                <w:ilvl w:val="0"/>
                <w:numId w:val="17"/>
              </w:numPr>
              <w:rPr>
                <w:rFonts w:ascii="Arial" w:hAnsi="Arial" w:cs="Arial"/>
                <w:sz w:val="16"/>
                <w:szCs w:val="16"/>
              </w:rPr>
            </w:pPr>
            <w:r w:rsidRPr="009B5B44">
              <w:rPr>
                <w:rFonts w:ascii="Arial" w:hAnsi="Arial" w:cs="Arial"/>
                <w:sz w:val="16"/>
                <w:szCs w:val="16"/>
              </w:rPr>
              <w:t xml:space="preserve">Qualitative studies providing information indicating relative importance between benefits and harms </w:t>
            </w:r>
          </w:p>
          <w:p w:rsidR="00B04658" w:rsidRPr="009B5B44" w:rsidRDefault="00B04658" w:rsidP="003B414F">
            <w:pPr>
              <w:rPr>
                <w:rFonts w:ascii="Arial" w:hAnsi="Arial" w:cs="Arial"/>
                <w:sz w:val="16"/>
                <w:szCs w:val="16"/>
              </w:rPr>
            </w:pPr>
            <w:r w:rsidRPr="009B5B44">
              <w:rPr>
                <w:rFonts w:ascii="Arial" w:hAnsi="Arial" w:cs="Arial"/>
                <w:sz w:val="16"/>
                <w:szCs w:val="16"/>
              </w:rPr>
              <w:t>Study design groupings a) to c) will be included in a hierarchical manner</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11790" w:type="dxa"/>
            <w:gridSpan w:val="3"/>
            <w:shd w:val="clear" w:color="auto" w:fill="EDEDED" w:themeFill="accent3" w:themeFillTint="33"/>
          </w:tcPr>
          <w:p w:rsidR="00B04658" w:rsidRPr="009B5B44" w:rsidRDefault="00B04658" w:rsidP="003B414F">
            <w:pPr>
              <w:rPr>
                <w:rFonts w:ascii="Arial" w:hAnsi="Arial" w:cs="Arial"/>
                <w:sz w:val="16"/>
                <w:szCs w:val="16"/>
              </w:rPr>
            </w:pPr>
            <w:r w:rsidRPr="009B5B44">
              <w:rPr>
                <w:rFonts w:ascii="Arial" w:hAnsi="Arial" w:cs="Arial"/>
                <w:sz w:val="16"/>
                <w:szCs w:val="16"/>
              </w:rPr>
              <w:t>Exclusion criteria</w:t>
            </w:r>
          </w:p>
        </w:tc>
      </w:tr>
      <w:tr w:rsidR="00B04658" w:rsidRPr="009B5B44" w:rsidTr="003B414F">
        <w:trPr>
          <w:cantSplit/>
        </w:trPr>
        <w:tc>
          <w:tcPr>
            <w:tcW w:w="1435" w:type="dxa"/>
            <w:vMerge/>
          </w:tcPr>
          <w:p w:rsidR="00B04658" w:rsidRPr="009B5B44" w:rsidRDefault="00B04658" w:rsidP="003B414F">
            <w:pPr>
              <w:rPr>
                <w:rFonts w:ascii="Arial" w:hAnsi="Arial" w:cs="Arial"/>
                <w:b/>
                <w:sz w:val="16"/>
                <w:szCs w:val="16"/>
              </w:rPr>
            </w:pPr>
          </w:p>
        </w:tc>
        <w:tc>
          <w:tcPr>
            <w:tcW w:w="11790" w:type="dxa"/>
            <w:gridSpan w:val="3"/>
          </w:tcPr>
          <w:p w:rsidR="00B04658" w:rsidRPr="009B5B44" w:rsidRDefault="00B04658" w:rsidP="003B414F">
            <w:pPr>
              <w:pStyle w:val="ListParagraph"/>
              <w:numPr>
                <w:ilvl w:val="0"/>
                <w:numId w:val="14"/>
              </w:numPr>
              <w:rPr>
                <w:rFonts w:ascii="Arial" w:hAnsi="Arial" w:cs="Arial"/>
                <w:sz w:val="16"/>
                <w:szCs w:val="16"/>
              </w:rPr>
            </w:pPr>
            <w:r w:rsidRPr="009B5B44">
              <w:rPr>
                <w:rFonts w:ascii="Arial" w:hAnsi="Arial" w:cs="Arial"/>
                <w:sz w:val="16"/>
                <w:szCs w:val="16"/>
              </w:rPr>
              <w:t>Editorials</w:t>
            </w:r>
          </w:p>
          <w:p w:rsidR="00B04658" w:rsidRPr="009B5B44" w:rsidRDefault="00B04658" w:rsidP="003B414F">
            <w:pPr>
              <w:pStyle w:val="ListParagraph"/>
              <w:numPr>
                <w:ilvl w:val="0"/>
                <w:numId w:val="14"/>
              </w:numPr>
              <w:rPr>
                <w:rFonts w:ascii="Arial" w:hAnsi="Arial" w:cs="Arial"/>
                <w:sz w:val="16"/>
                <w:szCs w:val="16"/>
              </w:rPr>
            </w:pPr>
            <w:r w:rsidRPr="009B5B44">
              <w:rPr>
                <w:rFonts w:ascii="Arial" w:hAnsi="Arial" w:cs="Arial"/>
                <w:sz w:val="16"/>
                <w:szCs w:val="16"/>
              </w:rPr>
              <w:t>Commentaries</w:t>
            </w:r>
          </w:p>
          <w:p w:rsidR="00B04658" w:rsidRPr="009B5B44" w:rsidRDefault="00B04658" w:rsidP="003B414F">
            <w:pPr>
              <w:pStyle w:val="ListParagraph"/>
              <w:numPr>
                <w:ilvl w:val="0"/>
                <w:numId w:val="14"/>
              </w:numPr>
              <w:rPr>
                <w:rFonts w:ascii="Arial" w:hAnsi="Arial" w:cs="Arial"/>
                <w:sz w:val="16"/>
                <w:szCs w:val="16"/>
              </w:rPr>
            </w:pPr>
            <w:r w:rsidRPr="009B5B44">
              <w:rPr>
                <w:rFonts w:ascii="Arial" w:hAnsi="Arial" w:cs="Arial"/>
                <w:sz w:val="16"/>
                <w:szCs w:val="16"/>
              </w:rPr>
              <w:t xml:space="preserve">Studies only published/available as conference proceedings, letters, or other gray literature (e.g., government reports) without sufficient reporting on study design (e.g., eligibility criteria, participant characteristics, intervention characteristics) and confirmed final results </w:t>
            </w:r>
          </w:p>
        </w:tc>
      </w:tr>
      <w:tr w:rsidR="00B04658" w:rsidRPr="009B5B44" w:rsidTr="003B414F">
        <w:trPr>
          <w:cantSplit/>
        </w:trPr>
        <w:tc>
          <w:tcPr>
            <w:tcW w:w="1435" w:type="dxa"/>
          </w:tcPr>
          <w:p w:rsidR="00B04658" w:rsidRPr="009B5B44" w:rsidRDefault="00B04658" w:rsidP="003B414F">
            <w:pPr>
              <w:rPr>
                <w:rFonts w:ascii="Arial" w:hAnsi="Arial" w:cs="Arial"/>
                <w:b/>
                <w:sz w:val="16"/>
                <w:szCs w:val="16"/>
              </w:rPr>
            </w:pPr>
            <w:r w:rsidRPr="009B5B44">
              <w:rPr>
                <w:rFonts w:ascii="Arial" w:hAnsi="Arial" w:cs="Arial"/>
                <w:b/>
                <w:sz w:val="16"/>
                <w:szCs w:val="16"/>
              </w:rPr>
              <w:t>Language of full text</w:t>
            </w:r>
          </w:p>
        </w:tc>
        <w:tc>
          <w:tcPr>
            <w:tcW w:w="11790" w:type="dxa"/>
            <w:gridSpan w:val="3"/>
          </w:tcPr>
          <w:p w:rsidR="00B04658" w:rsidRPr="009B5B44" w:rsidRDefault="00B04658" w:rsidP="003B414F">
            <w:pPr>
              <w:rPr>
                <w:rFonts w:ascii="Arial" w:hAnsi="Arial" w:cs="Arial"/>
                <w:sz w:val="16"/>
                <w:szCs w:val="16"/>
              </w:rPr>
            </w:pPr>
            <w:r w:rsidRPr="009B5B44">
              <w:rPr>
                <w:rFonts w:ascii="Arial" w:hAnsi="Arial" w:cs="Arial"/>
                <w:sz w:val="16"/>
                <w:szCs w:val="16"/>
              </w:rPr>
              <w:t>English or French</w:t>
            </w:r>
          </w:p>
        </w:tc>
      </w:tr>
      <w:tr w:rsidR="00B04658" w:rsidRPr="009B5B44" w:rsidTr="003B414F">
        <w:trPr>
          <w:cantSplit/>
          <w:trHeight w:val="413"/>
        </w:trPr>
        <w:tc>
          <w:tcPr>
            <w:tcW w:w="1435" w:type="dxa"/>
          </w:tcPr>
          <w:p w:rsidR="00B04658" w:rsidRPr="009B5B44" w:rsidRDefault="00B04658" w:rsidP="003B414F">
            <w:pPr>
              <w:rPr>
                <w:rFonts w:ascii="Arial" w:hAnsi="Arial" w:cs="Arial"/>
                <w:b/>
                <w:sz w:val="16"/>
                <w:szCs w:val="16"/>
              </w:rPr>
            </w:pPr>
            <w:r w:rsidRPr="009B5B44">
              <w:rPr>
                <w:rFonts w:ascii="Arial" w:hAnsi="Arial" w:cs="Arial"/>
                <w:b/>
                <w:sz w:val="16"/>
                <w:szCs w:val="16"/>
              </w:rPr>
              <w:t>Dates of publication</w:t>
            </w:r>
          </w:p>
        </w:tc>
        <w:tc>
          <w:tcPr>
            <w:tcW w:w="4230" w:type="dxa"/>
          </w:tcPr>
          <w:p w:rsidR="00B04658" w:rsidRPr="009B5B44" w:rsidRDefault="00B04658" w:rsidP="003B414F">
            <w:pPr>
              <w:rPr>
                <w:rFonts w:ascii="Arial" w:hAnsi="Arial" w:cs="Arial"/>
                <w:sz w:val="16"/>
                <w:szCs w:val="16"/>
              </w:rPr>
            </w:pPr>
            <w:r w:rsidRPr="009B5B44">
              <w:rPr>
                <w:rFonts w:ascii="Arial" w:hAnsi="Arial" w:cs="Arial"/>
                <w:sz w:val="16"/>
                <w:szCs w:val="16"/>
              </w:rPr>
              <w:t>Any</w:t>
            </w:r>
          </w:p>
        </w:tc>
        <w:tc>
          <w:tcPr>
            <w:tcW w:w="7560" w:type="dxa"/>
            <w:gridSpan w:val="2"/>
          </w:tcPr>
          <w:p w:rsidR="00B04658" w:rsidRPr="009B5B44" w:rsidRDefault="00B04658" w:rsidP="003B414F">
            <w:pPr>
              <w:rPr>
                <w:rFonts w:ascii="Arial" w:hAnsi="Arial" w:cs="Arial"/>
                <w:sz w:val="16"/>
                <w:szCs w:val="16"/>
              </w:rPr>
            </w:pPr>
            <w:r w:rsidRPr="009B5B44">
              <w:rPr>
                <w:rFonts w:ascii="Arial" w:hAnsi="Arial" w:cs="Arial"/>
                <w:sz w:val="16"/>
                <w:szCs w:val="16"/>
              </w:rPr>
              <w:t>2000-present</w:t>
            </w:r>
          </w:p>
        </w:tc>
      </w:tr>
    </w:tbl>
    <w:p w:rsidR="00B04658" w:rsidRPr="000F67CA" w:rsidRDefault="00B04658" w:rsidP="003B414F">
      <w:pPr>
        <w:rPr>
          <w:sz w:val="18"/>
          <w:szCs w:val="18"/>
          <w:lang w:val="en-CA"/>
        </w:rPr>
      </w:pPr>
      <w:r w:rsidRPr="000F67CA">
        <w:rPr>
          <w:sz w:val="18"/>
          <w:szCs w:val="18"/>
          <w:lang w:val="en-CA"/>
        </w:rPr>
        <w:lastRenderedPageBreak/>
        <w:t>*Time trade-off measures the value placed on attributes of a commodity by requiring individuals to choose between different scenarios, where in each scenario the commodity in question has varying levels of different attributes.</w:t>
      </w:r>
    </w:p>
    <w:p w:rsidR="00B04658" w:rsidRDefault="00B04658" w:rsidP="003B414F">
      <w:pPr>
        <w:rPr>
          <w:sz w:val="18"/>
          <w:szCs w:val="18"/>
          <w:lang w:val="en-CA"/>
        </w:rPr>
      </w:pPr>
      <w:r w:rsidRPr="000F67CA">
        <w:rPr>
          <w:sz w:val="18"/>
          <w:szCs w:val="18"/>
          <w:lang w:val="en-CA"/>
        </w:rPr>
        <w:t>**Standard gamble approaches require that respondents choose between a lifetime in a certain health state or a gamble between different health states, whereas time trade-off requires respondents to choose between living for a period in less than perfect health, as opposed to a shorter period in perfect health.</w:t>
      </w:r>
    </w:p>
    <w:p w:rsidR="00B04658" w:rsidRPr="003E243D" w:rsidRDefault="00B04658" w:rsidP="00CA20E4">
      <w:pPr>
        <w:pStyle w:val="Heading2"/>
      </w:pPr>
      <w:bookmarkStart w:id="2" w:name="_Table_S1.2_Intervention"/>
      <w:bookmarkEnd w:id="2"/>
      <w:r w:rsidRPr="003E243D">
        <w:t>Table S1.2 Inter</w:t>
      </w:r>
      <w:r>
        <w:t>v</w:t>
      </w:r>
      <w:r w:rsidRPr="003E243D">
        <w:t>ention eligibility</w:t>
      </w:r>
    </w:p>
    <w:tbl>
      <w:tblPr>
        <w:tblStyle w:val="TableGrid1"/>
        <w:tblW w:w="11065" w:type="dxa"/>
        <w:tblCellMar>
          <w:top w:w="58" w:type="dxa"/>
          <w:left w:w="115" w:type="dxa"/>
          <w:bottom w:w="58" w:type="dxa"/>
          <w:right w:w="115" w:type="dxa"/>
        </w:tblCellMar>
        <w:tblLook w:val="04A0" w:firstRow="1" w:lastRow="0" w:firstColumn="1" w:lastColumn="0" w:noHBand="0" w:noVBand="1"/>
      </w:tblPr>
      <w:tblGrid>
        <w:gridCol w:w="1978"/>
        <w:gridCol w:w="3262"/>
        <w:gridCol w:w="5825"/>
      </w:tblGrid>
      <w:tr w:rsidR="00B04658" w:rsidRPr="003E243D" w:rsidTr="003B414F">
        <w:trPr>
          <w:cantSplit/>
        </w:trPr>
        <w:tc>
          <w:tcPr>
            <w:tcW w:w="1978" w:type="dxa"/>
            <w:shd w:val="clear" w:color="auto" w:fill="D9D9D9"/>
          </w:tcPr>
          <w:p w:rsidR="00B04658" w:rsidRPr="003E243D" w:rsidRDefault="00B04658" w:rsidP="003B414F">
            <w:pPr>
              <w:rPr>
                <w:rFonts w:ascii="Arial" w:hAnsi="Arial" w:cs="Arial"/>
                <w:b/>
                <w:sz w:val="16"/>
                <w:szCs w:val="16"/>
                <w:vertAlign w:val="superscript"/>
              </w:rPr>
            </w:pPr>
            <w:r w:rsidRPr="003E243D">
              <w:rPr>
                <w:rFonts w:ascii="Arial" w:hAnsi="Arial" w:cs="Arial"/>
                <w:b/>
                <w:sz w:val="16"/>
                <w:szCs w:val="16"/>
              </w:rPr>
              <w:t>Category of Intervention</w:t>
            </w:r>
          </w:p>
        </w:tc>
        <w:tc>
          <w:tcPr>
            <w:tcW w:w="3262" w:type="dxa"/>
            <w:shd w:val="clear" w:color="auto" w:fill="D9D9D9"/>
          </w:tcPr>
          <w:p w:rsidR="00B04658" w:rsidRPr="003E243D" w:rsidRDefault="00B04658" w:rsidP="003B414F">
            <w:pPr>
              <w:rPr>
                <w:rFonts w:ascii="Arial" w:hAnsi="Arial" w:cs="Arial"/>
                <w:b/>
                <w:sz w:val="16"/>
                <w:szCs w:val="16"/>
                <w:vertAlign w:val="superscript"/>
              </w:rPr>
            </w:pPr>
            <w:r w:rsidRPr="003E243D">
              <w:rPr>
                <w:rFonts w:ascii="Arial" w:hAnsi="Arial" w:cs="Arial"/>
                <w:b/>
                <w:sz w:val="16"/>
                <w:szCs w:val="16"/>
              </w:rPr>
              <w:t xml:space="preserve">Eligible single </w:t>
            </w:r>
            <w:r>
              <w:rPr>
                <w:rFonts w:ascii="Arial" w:hAnsi="Arial" w:cs="Arial"/>
                <w:b/>
                <w:sz w:val="16"/>
                <w:szCs w:val="16"/>
              </w:rPr>
              <w:t>i</w:t>
            </w:r>
            <w:r w:rsidRPr="003E243D">
              <w:rPr>
                <w:rFonts w:ascii="Arial" w:hAnsi="Arial" w:cs="Arial"/>
                <w:b/>
                <w:sz w:val="16"/>
                <w:szCs w:val="16"/>
              </w:rPr>
              <w:t xml:space="preserve">nterventions categories within </w:t>
            </w:r>
            <w:r>
              <w:rPr>
                <w:rFonts w:ascii="Arial" w:hAnsi="Arial" w:cs="Arial"/>
                <w:b/>
                <w:sz w:val="16"/>
                <w:szCs w:val="16"/>
              </w:rPr>
              <w:t>c</w:t>
            </w:r>
            <w:r w:rsidRPr="003E243D">
              <w:rPr>
                <w:rFonts w:ascii="Arial" w:hAnsi="Arial" w:cs="Arial"/>
                <w:b/>
                <w:sz w:val="16"/>
                <w:szCs w:val="16"/>
              </w:rPr>
              <w:t>ategory</w:t>
            </w:r>
          </w:p>
        </w:tc>
        <w:tc>
          <w:tcPr>
            <w:tcW w:w="5825" w:type="dxa"/>
            <w:shd w:val="clear" w:color="auto" w:fill="D9D9D9"/>
          </w:tcPr>
          <w:p w:rsidR="00B04658" w:rsidRPr="003E243D" w:rsidRDefault="00B04658" w:rsidP="003B414F">
            <w:pPr>
              <w:rPr>
                <w:rFonts w:ascii="Arial" w:hAnsi="Arial" w:cs="Arial"/>
                <w:b/>
                <w:sz w:val="16"/>
                <w:szCs w:val="16"/>
              </w:rPr>
            </w:pPr>
            <w:r w:rsidRPr="003E243D">
              <w:rPr>
                <w:rFonts w:ascii="Arial" w:hAnsi="Arial" w:cs="Arial"/>
                <w:b/>
                <w:sz w:val="16"/>
                <w:szCs w:val="16"/>
              </w:rPr>
              <w:t>Ineligible interventions within category</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Exercise</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Balance/resistance training</w:t>
            </w:r>
          </w:p>
          <w:p w:rsidR="00B04658" w:rsidRPr="003E243D" w:rsidRDefault="00B04658" w:rsidP="003B414F">
            <w:pPr>
              <w:rPr>
                <w:rFonts w:ascii="Arial" w:hAnsi="Arial" w:cs="Arial"/>
                <w:sz w:val="16"/>
                <w:szCs w:val="16"/>
              </w:rPr>
            </w:pPr>
            <w:r w:rsidRPr="003E243D">
              <w:rPr>
                <w:rFonts w:ascii="Arial" w:hAnsi="Arial" w:cs="Arial"/>
                <w:sz w:val="16"/>
                <w:szCs w:val="16"/>
              </w:rPr>
              <w:t>Tai chi</w:t>
            </w:r>
          </w:p>
          <w:p w:rsidR="00B04658" w:rsidRPr="003E243D" w:rsidRDefault="00B04658" w:rsidP="003B414F">
            <w:pPr>
              <w:rPr>
                <w:rFonts w:ascii="Arial" w:hAnsi="Arial" w:cs="Arial"/>
                <w:sz w:val="16"/>
                <w:szCs w:val="16"/>
              </w:rPr>
            </w:pPr>
            <w:r w:rsidRPr="003E243D">
              <w:rPr>
                <w:rFonts w:ascii="Arial" w:hAnsi="Arial" w:cs="Arial"/>
                <w:sz w:val="16"/>
                <w:szCs w:val="16"/>
              </w:rPr>
              <w:t>Walking programs</w:t>
            </w:r>
          </w:p>
          <w:p w:rsidR="00B04658" w:rsidRPr="003E243D" w:rsidRDefault="00B04658" w:rsidP="003B414F">
            <w:pPr>
              <w:rPr>
                <w:rFonts w:ascii="Arial" w:hAnsi="Arial" w:cs="Arial"/>
                <w:sz w:val="16"/>
                <w:szCs w:val="16"/>
              </w:rPr>
            </w:pPr>
            <w:r w:rsidRPr="003E243D">
              <w:rPr>
                <w:rFonts w:ascii="Arial" w:hAnsi="Arial" w:cs="Arial"/>
                <w:sz w:val="16"/>
                <w:szCs w:val="16"/>
              </w:rPr>
              <w:t>Other (e.g., yoga, dance, exergames, etc.)</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None</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Medication (drug provision)</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 xml:space="preserve">Vitamin D (+/- calcium) supplementation; sunlight interventions </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Calcium alone, anti-osteoporosis medications, other medications used for specific conditions where fall prevention is secondary aim (e.g., diabetes medication, urinary antispasmodics).</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Medication (review &amp; modification)</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 xml:space="preserve">Medication withdrawal, substitution, or dose reduction or increase, </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None</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Nutrition therapy</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Dietary counselling</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Single dietary supplements; fluid therapy</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Psychological</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Cognitive (behavioral) interventions, i.e., cognitive behavioral therapy.</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None</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Environment/Assistive Technology (furnishings and adaptations to homes and other premises/direct action)</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 xml:space="preserve">Home hazard assessments including relocation, entrances, flooring, lighting, installation of grab bars in bathrooms, handrails for stairs, others </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None</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bookmarkStart w:id="3" w:name="_Hlk170938782"/>
            <w:r w:rsidRPr="003E243D">
              <w:rPr>
                <w:rFonts w:ascii="Arial" w:hAnsi="Arial" w:cs="Arial"/>
                <w:sz w:val="16"/>
                <w:szCs w:val="16"/>
              </w:rPr>
              <w:lastRenderedPageBreak/>
              <w:t>Environment/Assistive Technology (aids for personal mobility and protection)</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Walking aids, clothes, orthotics or anti-slip devices for shoes</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protective aids to reduce fractures from falls (e.g., hip protectors); comprehensive podiatry assessment</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Environment/Assistive Technology (aids for communication and signaling)</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 xml:space="preserve">Alarm systems to prevent falls </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Alarms to signal a fall; hearing aids or optical aids unless part of a multiple component intervention</w:t>
            </w:r>
          </w:p>
        </w:tc>
      </w:tr>
      <w:bookmarkEnd w:id="3"/>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Environment/Assistive Technology (aids for communication and signaling)</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 xml:space="preserve">Vision assessment and treatment </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None</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 xml:space="preserve">Knowledge/education interventions </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Written material, videos and lectures about reducing falls.</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Pamphlets</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Other</w:t>
            </w:r>
          </w:p>
        </w:tc>
        <w:tc>
          <w:tcPr>
            <w:tcW w:w="3262" w:type="dxa"/>
          </w:tcPr>
          <w:p w:rsidR="00B04658" w:rsidRPr="003E243D" w:rsidRDefault="00B04658" w:rsidP="003B414F">
            <w:pPr>
              <w:rPr>
                <w:rFonts w:ascii="Arial" w:hAnsi="Arial" w:cs="Arial"/>
                <w:sz w:val="16"/>
                <w:szCs w:val="16"/>
              </w:rPr>
            </w:pPr>
            <w:r w:rsidRPr="003E243D">
              <w:rPr>
                <w:rFonts w:ascii="Arial" w:hAnsi="Arial" w:cs="Arial"/>
                <w:sz w:val="16"/>
                <w:szCs w:val="16"/>
              </w:rPr>
              <w:t>Any other intervention aiming to prevent falls and not falling into one of the categories above.  E.g., Whole body vibration</w:t>
            </w:r>
          </w:p>
        </w:tc>
        <w:tc>
          <w:tcPr>
            <w:tcW w:w="5825" w:type="dxa"/>
          </w:tcPr>
          <w:p w:rsidR="00B04658" w:rsidRPr="003E243D" w:rsidRDefault="00B04658" w:rsidP="003B414F">
            <w:pPr>
              <w:rPr>
                <w:rFonts w:ascii="Arial" w:hAnsi="Arial" w:cs="Arial"/>
                <w:sz w:val="16"/>
                <w:szCs w:val="16"/>
              </w:rPr>
            </w:pPr>
            <w:r w:rsidRPr="003E243D">
              <w:rPr>
                <w:rFonts w:ascii="Arial" w:hAnsi="Arial" w:cs="Arial"/>
                <w:sz w:val="16"/>
                <w:szCs w:val="16"/>
              </w:rPr>
              <w:t>None</w:t>
            </w:r>
          </w:p>
        </w:tc>
      </w:tr>
      <w:tr w:rsidR="00B04658" w:rsidRPr="003E243D" w:rsidTr="003B414F">
        <w:trPr>
          <w:cantSplit/>
        </w:trPr>
        <w:tc>
          <w:tcPr>
            <w:tcW w:w="1978" w:type="dxa"/>
            <w:shd w:val="clear" w:color="auto" w:fill="D9D9D9"/>
          </w:tcPr>
          <w:p w:rsidR="00B04658" w:rsidRPr="003E243D" w:rsidRDefault="00B04658" w:rsidP="003B414F">
            <w:pPr>
              <w:rPr>
                <w:rFonts w:ascii="Arial" w:hAnsi="Arial" w:cs="Arial"/>
                <w:b/>
                <w:sz w:val="16"/>
                <w:szCs w:val="16"/>
                <w:vertAlign w:val="superscript"/>
              </w:rPr>
            </w:pPr>
            <w:r w:rsidRPr="003E243D">
              <w:rPr>
                <w:rFonts w:ascii="Arial" w:hAnsi="Arial" w:cs="Arial"/>
                <w:b/>
                <w:sz w:val="16"/>
                <w:szCs w:val="16"/>
              </w:rPr>
              <w:t>Control groups</w:t>
            </w:r>
          </w:p>
        </w:tc>
        <w:tc>
          <w:tcPr>
            <w:tcW w:w="9087" w:type="dxa"/>
            <w:gridSpan w:val="2"/>
            <w:tcBorders>
              <w:right w:val="nil"/>
            </w:tcBorders>
            <w:shd w:val="clear" w:color="auto" w:fill="D9D9D9"/>
          </w:tcPr>
          <w:p w:rsidR="00B04658" w:rsidRPr="003E243D" w:rsidRDefault="00B04658" w:rsidP="003B414F">
            <w:pPr>
              <w:rPr>
                <w:rFonts w:ascii="Arial" w:hAnsi="Arial" w:cs="Arial"/>
                <w:b/>
                <w:sz w:val="16"/>
                <w:szCs w:val="16"/>
              </w:rPr>
            </w:pPr>
            <w:r w:rsidRPr="003E243D">
              <w:rPr>
                <w:rFonts w:ascii="Arial" w:hAnsi="Arial" w:cs="Arial"/>
                <w:b/>
                <w:sz w:val="16"/>
                <w:szCs w:val="16"/>
              </w:rPr>
              <w:t>Examples</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Usual care (UC)</w:t>
            </w:r>
          </w:p>
        </w:tc>
        <w:tc>
          <w:tcPr>
            <w:tcW w:w="9087" w:type="dxa"/>
            <w:gridSpan w:val="2"/>
          </w:tcPr>
          <w:p w:rsidR="00B04658" w:rsidRPr="003E243D" w:rsidRDefault="00B04658" w:rsidP="003B414F">
            <w:pPr>
              <w:rPr>
                <w:rFonts w:ascii="Arial" w:hAnsi="Arial" w:cs="Arial"/>
                <w:sz w:val="16"/>
                <w:szCs w:val="16"/>
              </w:rPr>
            </w:pPr>
            <w:r w:rsidRPr="003E243D">
              <w:rPr>
                <w:rFonts w:ascii="Arial" w:hAnsi="Arial" w:cs="Arial"/>
                <w:sz w:val="16"/>
                <w:szCs w:val="16"/>
              </w:rPr>
              <w:t xml:space="preserve">May include wait-list control, placebo (for vitamin D interventions), or session or pamphlet on general health or active living; excluding studies where UC involves assessments (e.g., comprehensive geriatric) or interventions (potentially reducing falls) that are provided to all participants and not considered UC for the general community-dwelling population ≥65 years of age </w:t>
            </w:r>
          </w:p>
          <w:p w:rsidR="00B04658" w:rsidRPr="003E243D" w:rsidRDefault="00B04658" w:rsidP="003B414F">
            <w:pPr>
              <w:rPr>
                <w:rFonts w:ascii="Arial" w:hAnsi="Arial" w:cs="Arial"/>
                <w:sz w:val="16"/>
                <w:szCs w:val="16"/>
              </w:rPr>
            </w:pP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 xml:space="preserve">Non- or minimally active intervention (information) </w:t>
            </w:r>
          </w:p>
        </w:tc>
        <w:tc>
          <w:tcPr>
            <w:tcW w:w="9087" w:type="dxa"/>
            <w:gridSpan w:val="2"/>
          </w:tcPr>
          <w:p w:rsidR="00B04658" w:rsidRPr="003E243D" w:rsidRDefault="00B04658" w:rsidP="003B414F">
            <w:pPr>
              <w:rPr>
                <w:rFonts w:ascii="Arial" w:hAnsi="Arial" w:cs="Arial"/>
                <w:sz w:val="16"/>
                <w:szCs w:val="16"/>
              </w:rPr>
            </w:pPr>
            <w:r w:rsidRPr="003E243D">
              <w:rPr>
                <w:rFonts w:ascii="Arial" w:hAnsi="Arial" w:cs="Arial"/>
                <w:sz w:val="16"/>
                <w:szCs w:val="16"/>
              </w:rPr>
              <w:t xml:space="preserve">UC as well as basic assessment related to falls risk factors without follow-up; brief pamphlet on falls risk </w:t>
            </w:r>
          </w:p>
        </w:tc>
      </w:tr>
      <w:tr w:rsidR="00B04658" w:rsidRPr="003E243D" w:rsidTr="003B414F">
        <w:trPr>
          <w:cantSplit/>
        </w:trPr>
        <w:tc>
          <w:tcPr>
            <w:tcW w:w="1978" w:type="dxa"/>
          </w:tcPr>
          <w:p w:rsidR="00B04658" w:rsidRPr="003E243D" w:rsidRDefault="00B04658" w:rsidP="003B414F">
            <w:pPr>
              <w:rPr>
                <w:rFonts w:ascii="Arial" w:hAnsi="Arial" w:cs="Arial"/>
                <w:sz w:val="16"/>
                <w:szCs w:val="16"/>
              </w:rPr>
            </w:pPr>
            <w:r w:rsidRPr="003E243D">
              <w:rPr>
                <w:rFonts w:ascii="Arial" w:hAnsi="Arial" w:cs="Arial"/>
                <w:sz w:val="16"/>
                <w:szCs w:val="16"/>
              </w:rPr>
              <w:t>Non- or minimally active intervention (</w:t>
            </w:r>
            <w:r w:rsidR="003B414F">
              <w:rPr>
                <w:rFonts w:ascii="Arial" w:hAnsi="Arial" w:cs="Arial"/>
                <w:sz w:val="16"/>
                <w:szCs w:val="16"/>
              </w:rPr>
              <w:t>attention control</w:t>
            </w:r>
            <w:r w:rsidRPr="003E243D">
              <w:rPr>
                <w:rFonts w:ascii="Arial" w:hAnsi="Arial" w:cs="Arial"/>
                <w:sz w:val="16"/>
                <w:szCs w:val="16"/>
              </w:rPr>
              <w:t>)</w:t>
            </w:r>
          </w:p>
        </w:tc>
        <w:tc>
          <w:tcPr>
            <w:tcW w:w="9087" w:type="dxa"/>
            <w:gridSpan w:val="2"/>
          </w:tcPr>
          <w:p w:rsidR="00B04658" w:rsidRPr="003E243D" w:rsidRDefault="00B04658" w:rsidP="003B414F">
            <w:pPr>
              <w:rPr>
                <w:rFonts w:ascii="Arial" w:hAnsi="Arial" w:cs="Arial"/>
                <w:sz w:val="16"/>
                <w:szCs w:val="16"/>
              </w:rPr>
            </w:pPr>
            <w:r w:rsidRPr="003E243D">
              <w:rPr>
                <w:rFonts w:ascii="Arial" w:hAnsi="Arial" w:cs="Arial"/>
                <w:sz w:val="16"/>
                <w:szCs w:val="16"/>
              </w:rPr>
              <w:t xml:space="preserve">UC as well as social visits/engagement, </w:t>
            </w:r>
            <w:r w:rsidR="003B414F">
              <w:rPr>
                <w:rFonts w:ascii="Arial" w:hAnsi="Arial" w:cs="Arial"/>
                <w:sz w:val="16"/>
                <w:szCs w:val="16"/>
              </w:rPr>
              <w:t xml:space="preserve">gentle stretching </w:t>
            </w:r>
            <w:proofErr w:type="spellStart"/>
            <w:r w:rsidR="003B414F">
              <w:rPr>
                <w:rFonts w:ascii="Arial" w:hAnsi="Arial" w:cs="Arial"/>
                <w:sz w:val="16"/>
                <w:szCs w:val="16"/>
              </w:rPr>
              <w:t>etc</w:t>
            </w:r>
            <w:proofErr w:type="spellEnd"/>
          </w:p>
        </w:tc>
      </w:tr>
    </w:tbl>
    <w:p w:rsidR="00CA20E4" w:rsidRDefault="00CA20E4" w:rsidP="003B414F">
      <w:pPr>
        <w:rPr>
          <w:sz w:val="18"/>
          <w:szCs w:val="18"/>
          <w:lang w:val="en-CA"/>
        </w:rPr>
        <w:sectPr w:rsidR="00CA20E4" w:rsidSect="00A22524">
          <w:pgSz w:w="15840" w:h="12240" w:orient="landscape"/>
          <w:pgMar w:top="1440" w:right="1440" w:bottom="1440" w:left="1440" w:header="720" w:footer="720" w:gutter="0"/>
          <w:cols w:space="720"/>
          <w:docGrid w:linePitch="360"/>
        </w:sectPr>
      </w:pPr>
    </w:p>
    <w:p w:rsidR="00B04658" w:rsidRDefault="00B04658" w:rsidP="003B414F">
      <w:pPr>
        <w:rPr>
          <w:sz w:val="18"/>
          <w:szCs w:val="18"/>
          <w:lang w:val="en-CA"/>
        </w:rPr>
      </w:pPr>
    </w:p>
    <w:p w:rsidR="00B04658" w:rsidRDefault="00B04658" w:rsidP="00CA20E4">
      <w:pPr>
        <w:pStyle w:val="Heading2"/>
      </w:pPr>
      <w:bookmarkStart w:id="4" w:name="_Search_Strategies"/>
      <w:bookmarkEnd w:id="4"/>
      <w:r w:rsidRPr="00F75874">
        <w:t>Search Strategies</w:t>
      </w:r>
    </w:p>
    <w:p w:rsidR="00B04658" w:rsidRDefault="00B04658" w:rsidP="003B414F">
      <w:pPr>
        <w:widowControl w:val="0"/>
        <w:autoSpaceDE w:val="0"/>
        <w:autoSpaceDN w:val="0"/>
        <w:adjustRightInd w:val="0"/>
        <w:spacing w:after="160" w:line="259" w:lineRule="atLeast"/>
        <w:rPr>
          <w:rFonts w:ascii="Calibri" w:eastAsia="Times New Roman" w:hAnsi="Calibri" w:cs="Calibri"/>
          <w:b/>
          <w:bCs/>
          <w:lang w:val="en-CA" w:eastAsia="fr-CA"/>
        </w:rPr>
      </w:pPr>
    </w:p>
    <w:p w:rsidR="00B04658" w:rsidRDefault="00B04658" w:rsidP="003B414F">
      <w:pPr>
        <w:widowControl w:val="0"/>
        <w:autoSpaceDE w:val="0"/>
        <w:autoSpaceDN w:val="0"/>
        <w:adjustRightInd w:val="0"/>
        <w:spacing w:after="160" w:line="259" w:lineRule="atLeast"/>
        <w:rPr>
          <w:rFonts w:ascii="Calibri" w:eastAsia="Times New Roman" w:hAnsi="Calibri" w:cs="Calibri"/>
          <w:b/>
          <w:bCs/>
          <w:lang w:val="en-CA" w:eastAsia="fr-CA"/>
        </w:rPr>
      </w:pPr>
      <w:r>
        <w:rPr>
          <w:rFonts w:ascii="Calibri" w:eastAsia="Times New Roman" w:hAnsi="Calibri" w:cs="Calibri"/>
          <w:b/>
          <w:bCs/>
          <w:lang w:val="en-CA" w:eastAsia="fr-CA"/>
        </w:rPr>
        <w:t>Key Question 1</w:t>
      </w:r>
    </w:p>
    <w:p w:rsidR="00B04658" w:rsidRDefault="00B04658" w:rsidP="003B414F">
      <w:pPr>
        <w:widowControl w:val="0"/>
        <w:autoSpaceDE w:val="0"/>
        <w:autoSpaceDN w:val="0"/>
        <w:adjustRightInd w:val="0"/>
        <w:spacing w:after="160" w:line="259" w:lineRule="atLeast"/>
        <w:rPr>
          <w:rFonts w:ascii="Calibri" w:eastAsia="Times New Roman" w:hAnsi="Calibri" w:cs="Calibri"/>
          <w:b/>
          <w:bCs/>
          <w:lang w:val="en-CA" w:eastAsia="fr-CA"/>
        </w:rPr>
      </w:pPr>
      <w:r w:rsidRPr="0057743D">
        <w:rPr>
          <w:rFonts w:ascii="Calibri" w:eastAsia="Times New Roman" w:hAnsi="Calibri" w:cs="Calibri"/>
          <w:b/>
          <w:bCs/>
          <w:lang w:val="en-CA" w:eastAsia="fr-CA"/>
        </w:rPr>
        <w:t xml:space="preserve">Ovid MEDLINE(R) and </w:t>
      </w:r>
      <w:proofErr w:type="spellStart"/>
      <w:r w:rsidRPr="0057743D">
        <w:rPr>
          <w:rFonts w:ascii="Calibri" w:eastAsia="Times New Roman" w:hAnsi="Calibri" w:cs="Calibri"/>
          <w:b/>
          <w:bCs/>
          <w:lang w:val="en-CA" w:eastAsia="fr-CA"/>
        </w:rPr>
        <w:t>Epub</w:t>
      </w:r>
      <w:proofErr w:type="spellEnd"/>
      <w:r w:rsidRPr="0057743D">
        <w:rPr>
          <w:rFonts w:ascii="Calibri" w:eastAsia="Times New Roman" w:hAnsi="Calibri" w:cs="Calibri"/>
          <w:b/>
          <w:bCs/>
          <w:lang w:val="en-CA" w:eastAsia="fr-CA"/>
        </w:rPr>
        <w:t xml:space="preserve"> Ahead of Print, In-Process &amp; Other Non-Indexed Citations and Daily &lt;1946 </w:t>
      </w:r>
    </w:p>
    <w:p w:rsidR="00B04658" w:rsidRPr="0057743D" w:rsidRDefault="00B04658" w:rsidP="003B414F">
      <w:pPr>
        <w:widowControl w:val="0"/>
        <w:autoSpaceDE w:val="0"/>
        <w:autoSpaceDN w:val="0"/>
        <w:adjustRightInd w:val="0"/>
        <w:spacing w:after="160" w:line="259" w:lineRule="atLeast"/>
        <w:rPr>
          <w:rFonts w:ascii="Calibri" w:eastAsia="Times New Roman" w:hAnsi="Calibri" w:cs="Calibri"/>
          <w:b/>
          <w:lang w:val="en-CA" w:eastAsia="fr-CA"/>
        </w:rPr>
      </w:pPr>
      <w:r w:rsidRPr="0057743D">
        <w:rPr>
          <w:rFonts w:ascii="Calibri" w:eastAsia="Times New Roman" w:hAnsi="Calibri" w:cs="Calibri"/>
          <w:b/>
          <w:lang w:val="en-CA" w:eastAsia="fr-CA"/>
        </w:rPr>
        <w:t>Ran on Nov 15, 2020 and updated Aug 25 2023</w:t>
      </w:r>
    </w:p>
    <w:p w:rsidR="00B04658" w:rsidRPr="0057743D" w:rsidRDefault="00B04658" w:rsidP="003B414F">
      <w:pPr>
        <w:widowControl w:val="0"/>
        <w:autoSpaceDE w:val="0"/>
        <w:autoSpaceDN w:val="0"/>
        <w:adjustRightInd w:val="0"/>
        <w:spacing w:after="160" w:line="259" w:lineRule="atLeast"/>
        <w:rPr>
          <w:rFonts w:ascii="Calibri" w:eastAsia="Times New Roman" w:hAnsi="Calibri" w:cs="Calibri"/>
          <w:lang w:val="en" w:eastAsia="fr-CA"/>
        </w:rPr>
      </w:pPr>
    </w:p>
    <w:tbl>
      <w:tblPr>
        <w:tblW w:w="4384" w:type="pct"/>
        <w:shd w:val="clear" w:color="auto" w:fill="FFFFFF"/>
        <w:tblCellMar>
          <w:left w:w="0" w:type="dxa"/>
          <w:right w:w="0" w:type="dxa"/>
        </w:tblCellMar>
        <w:tblLook w:val="04A0" w:firstRow="1" w:lastRow="0" w:firstColumn="1" w:lastColumn="0" w:noHBand="0" w:noVBand="1"/>
      </w:tblPr>
      <w:tblGrid>
        <w:gridCol w:w="341"/>
        <w:gridCol w:w="7866"/>
      </w:tblGrid>
      <w:tr w:rsidR="00B04658" w:rsidRPr="0057743D" w:rsidTr="003B414F">
        <w:tc>
          <w:tcPr>
            <w:tcW w:w="208" w:type="pct"/>
            <w:shd w:val="clear" w:color="auto" w:fill="FFFFFF"/>
            <w:vAlign w:val="cente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b/>
                <w:bCs/>
                <w:sz w:val="18"/>
                <w:szCs w:val="18"/>
                <w:lang w:val="fr-CA" w:eastAsia="fr-CA"/>
              </w:rPr>
            </w:pPr>
            <w:r w:rsidRPr="009550E2">
              <w:rPr>
                <w:rFonts w:ascii="Arial" w:eastAsia="Times New Roman" w:hAnsi="Arial" w:cs="Arial"/>
                <w:b/>
                <w:bCs/>
                <w:sz w:val="18"/>
                <w:szCs w:val="18"/>
                <w:lang w:val="fr-CA" w:eastAsia="fr-CA"/>
              </w:rPr>
              <w:t>#</w:t>
            </w:r>
          </w:p>
        </w:tc>
        <w:tc>
          <w:tcPr>
            <w:tcW w:w="4792" w:type="pct"/>
            <w:shd w:val="clear" w:color="auto" w:fill="FFFFFF"/>
            <w:tcMar>
              <w:top w:w="45" w:type="dxa"/>
              <w:left w:w="105" w:type="dxa"/>
              <w:bottom w:w="45" w:type="dxa"/>
              <w:right w:w="45" w:type="dxa"/>
            </w:tcMar>
            <w:vAlign w:val="cente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b/>
                <w:bCs/>
                <w:sz w:val="18"/>
                <w:szCs w:val="18"/>
                <w:lang w:val="fr-CA" w:eastAsia="fr-CA"/>
              </w:rPr>
            </w:pPr>
            <w:proofErr w:type="spellStart"/>
            <w:r w:rsidRPr="009550E2">
              <w:rPr>
                <w:rFonts w:ascii="Arial" w:eastAsia="Times New Roman" w:hAnsi="Arial" w:cs="Arial"/>
                <w:b/>
                <w:bCs/>
                <w:sz w:val="18"/>
                <w:szCs w:val="18"/>
                <w:lang w:val="fr-CA" w:eastAsia="fr-CA"/>
              </w:rPr>
              <w:t>Searches</w:t>
            </w:r>
            <w:proofErr w:type="spellEnd"/>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r w:rsidRPr="009550E2">
              <w:rPr>
                <w:rFonts w:ascii="Arial" w:eastAsia="Times New Roman" w:hAnsi="Arial" w:cs="Arial"/>
                <w:sz w:val="18"/>
                <w:szCs w:val="18"/>
                <w:lang w:val="fr-CA" w:eastAsia="fr-CA"/>
              </w:rPr>
              <w:t>Accidental</w:t>
            </w:r>
            <w:proofErr w:type="spellEnd"/>
            <w:r w:rsidRPr="009550E2">
              <w:rPr>
                <w:rFonts w:ascii="Arial" w:eastAsia="Times New Roman" w:hAnsi="Arial" w:cs="Arial"/>
                <w:sz w:val="18"/>
                <w:szCs w:val="18"/>
                <w:lang w:val="fr-CA" w:eastAsia="fr-CA"/>
              </w:rPr>
              <w:t xml:space="preserve"> </w:t>
            </w:r>
            <w:proofErr w:type="spellStart"/>
            <w:r w:rsidRPr="009550E2">
              <w:rPr>
                <w:rFonts w:ascii="Arial" w:eastAsia="Times New Roman" w:hAnsi="Arial" w:cs="Arial"/>
                <w:sz w:val="18"/>
                <w:szCs w:val="18"/>
                <w:lang w:val="fr-CA" w:eastAsia="fr-CA"/>
              </w:rPr>
              <w:t>Falls</w:t>
            </w:r>
            <w:proofErr w:type="spellEnd"/>
            <w:r w:rsidRPr="009550E2">
              <w:rPr>
                <w:rFonts w:ascii="Arial" w:eastAsia="Times New Roman" w:hAnsi="Arial" w:cs="Arial"/>
                <w:sz w:val="18"/>
                <w:szCs w:val="18"/>
                <w:lang w:val="fr-CA" w:eastAsia="fr-CA"/>
              </w:rPr>
              <w:t>/</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2</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en-CA" w:eastAsia="fr-CA"/>
              </w:rPr>
            </w:pPr>
            <w:r w:rsidRPr="009550E2">
              <w:rPr>
                <w:rFonts w:ascii="Arial" w:eastAsia="Times New Roman" w:hAnsi="Arial" w:cs="Arial"/>
                <w:sz w:val="18"/>
                <w:szCs w:val="18"/>
                <w:lang w:val="en-CA" w:eastAsia="fr-CA"/>
              </w:rPr>
              <w:t>(fall or falls or fallen or faller? or falling or fell</w:t>
            </w:r>
            <w:proofErr w:type="gramStart"/>
            <w:r w:rsidRPr="009550E2">
              <w:rPr>
                <w:rFonts w:ascii="Arial" w:eastAsia="Times New Roman" w:hAnsi="Arial" w:cs="Arial"/>
                <w:sz w:val="18"/>
                <w:szCs w:val="18"/>
                <w:lang w:val="en-CA" w:eastAsia="fr-CA"/>
              </w:rPr>
              <w:t>).</w:t>
            </w:r>
            <w:proofErr w:type="spellStart"/>
            <w:r w:rsidRPr="009550E2">
              <w:rPr>
                <w:rFonts w:ascii="Arial" w:eastAsia="Times New Roman" w:hAnsi="Arial" w:cs="Arial"/>
                <w:sz w:val="18"/>
                <w:szCs w:val="18"/>
                <w:lang w:val="en-CA" w:eastAsia="fr-CA"/>
              </w:rPr>
              <w:t>ti</w:t>
            </w:r>
            <w:proofErr w:type="gramEnd"/>
            <w:r w:rsidRPr="009550E2">
              <w:rPr>
                <w:rFonts w:ascii="Arial" w:eastAsia="Times New Roman" w:hAnsi="Arial" w:cs="Arial"/>
                <w:sz w:val="18"/>
                <w:szCs w:val="18"/>
                <w:lang w:val="en-CA" w:eastAsia="fr-CA"/>
              </w:rPr>
              <w:t>,ab</w:t>
            </w:r>
            <w:proofErr w:type="spellEnd"/>
            <w:r w:rsidRPr="009550E2">
              <w:rPr>
                <w:rFonts w:ascii="Arial" w:eastAsia="Times New Roman" w:hAnsi="Arial" w:cs="Arial"/>
                <w:sz w:val="18"/>
                <w:szCs w:val="18"/>
                <w:lang w:val="en-CA" w:eastAsia="fr-CA"/>
              </w:rPr>
              <w:t>.</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3</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en-CA" w:eastAsia="fr-CA"/>
              </w:rPr>
            </w:pPr>
            <w:r w:rsidRPr="009550E2">
              <w:rPr>
                <w:rFonts w:ascii="Arial" w:eastAsia="Times New Roman" w:hAnsi="Arial" w:cs="Arial"/>
                <w:sz w:val="18"/>
                <w:szCs w:val="18"/>
                <w:lang w:val="en-CA" w:eastAsia="fr-CA"/>
              </w:rPr>
              <w:t>(fall-related or falls-related or near-fall?</w:t>
            </w:r>
            <w:proofErr w:type="gramStart"/>
            <w:r w:rsidRPr="009550E2">
              <w:rPr>
                <w:rFonts w:ascii="Arial" w:eastAsia="Times New Roman" w:hAnsi="Arial" w:cs="Arial"/>
                <w:sz w:val="18"/>
                <w:szCs w:val="18"/>
                <w:lang w:val="en-CA" w:eastAsia="fr-CA"/>
              </w:rPr>
              <w:t>).</w:t>
            </w:r>
            <w:proofErr w:type="spellStart"/>
            <w:r w:rsidRPr="009550E2">
              <w:rPr>
                <w:rFonts w:ascii="Arial" w:eastAsia="Times New Roman" w:hAnsi="Arial" w:cs="Arial"/>
                <w:sz w:val="18"/>
                <w:szCs w:val="18"/>
                <w:lang w:val="en-CA" w:eastAsia="fr-CA"/>
              </w:rPr>
              <w:t>ti</w:t>
            </w:r>
            <w:proofErr w:type="gramEnd"/>
            <w:r w:rsidRPr="009550E2">
              <w:rPr>
                <w:rFonts w:ascii="Arial" w:eastAsia="Times New Roman" w:hAnsi="Arial" w:cs="Arial"/>
                <w:sz w:val="18"/>
                <w:szCs w:val="18"/>
                <w:lang w:val="en-CA" w:eastAsia="fr-CA"/>
              </w:rPr>
              <w:t>,ab</w:t>
            </w:r>
            <w:proofErr w:type="spellEnd"/>
            <w:r w:rsidRPr="009550E2">
              <w:rPr>
                <w:rFonts w:ascii="Arial" w:eastAsia="Times New Roman" w:hAnsi="Arial" w:cs="Arial"/>
                <w:sz w:val="18"/>
                <w:szCs w:val="18"/>
                <w:lang w:val="en-CA" w:eastAsia="fr-CA"/>
              </w:rPr>
              <w:t>.</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4</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gramStart"/>
            <w:r w:rsidRPr="009550E2">
              <w:rPr>
                <w:rFonts w:ascii="Arial" w:eastAsia="Times New Roman" w:hAnsi="Arial" w:cs="Arial"/>
                <w:sz w:val="18"/>
                <w:szCs w:val="18"/>
                <w:lang w:val="fr-CA" w:eastAsia="fr-CA"/>
              </w:rPr>
              <w:t>or</w:t>
            </w:r>
            <w:proofErr w:type="gramEnd"/>
            <w:r w:rsidRPr="009550E2">
              <w:rPr>
                <w:rFonts w:ascii="Arial" w:eastAsia="Times New Roman" w:hAnsi="Arial" w:cs="Arial"/>
                <w:sz w:val="18"/>
                <w:szCs w:val="18"/>
                <w:lang w:val="fr-CA" w:eastAsia="fr-CA"/>
              </w:rPr>
              <w:t>/1-3</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5</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 xml:space="preserve">Middle </w:t>
            </w:r>
            <w:proofErr w:type="spellStart"/>
            <w:r w:rsidRPr="009550E2">
              <w:rPr>
                <w:rFonts w:ascii="Arial" w:eastAsia="Times New Roman" w:hAnsi="Arial" w:cs="Arial"/>
                <w:sz w:val="18"/>
                <w:szCs w:val="18"/>
                <w:lang w:val="fr-CA" w:eastAsia="fr-CA"/>
              </w:rPr>
              <w:t>aged</w:t>
            </w:r>
            <w:proofErr w:type="spellEnd"/>
            <w:r w:rsidRPr="009550E2">
              <w:rPr>
                <w:rFonts w:ascii="Arial" w:eastAsia="Times New Roman" w:hAnsi="Arial" w:cs="Arial"/>
                <w:sz w:val="18"/>
                <w:szCs w:val="18"/>
                <w:lang w:val="fr-CA" w:eastAsia="fr-CA"/>
              </w:rPr>
              <w:t>/</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6</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r w:rsidRPr="009550E2">
              <w:rPr>
                <w:rFonts w:ascii="Arial" w:eastAsia="Times New Roman" w:hAnsi="Arial" w:cs="Arial"/>
                <w:sz w:val="18"/>
                <w:szCs w:val="18"/>
                <w:lang w:val="fr-CA" w:eastAsia="fr-CA"/>
              </w:rPr>
              <w:t>Aged</w:t>
            </w:r>
            <w:proofErr w:type="spellEnd"/>
            <w:r w:rsidRPr="009550E2">
              <w:rPr>
                <w:rFonts w:ascii="Arial" w:eastAsia="Times New Roman" w:hAnsi="Arial" w:cs="Arial"/>
                <w:sz w:val="18"/>
                <w:szCs w:val="18"/>
                <w:lang w:val="fr-CA" w:eastAsia="fr-CA"/>
              </w:rPr>
              <w:t>/</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7</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proofErr w:type="gramStart"/>
            <w:r w:rsidRPr="009550E2">
              <w:rPr>
                <w:rFonts w:ascii="Arial" w:eastAsia="Times New Roman" w:hAnsi="Arial" w:cs="Arial"/>
                <w:sz w:val="18"/>
                <w:szCs w:val="18"/>
                <w:lang w:val="fr-CA" w:eastAsia="fr-CA"/>
              </w:rPr>
              <w:t>aged.tw,kf</w:t>
            </w:r>
            <w:proofErr w:type="spellEnd"/>
            <w:proofErr w:type="gramEnd"/>
            <w:r w:rsidRPr="009550E2">
              <w:rPr>
                <w:rFonts w:ascii="Arial" w:eastAsia="Times New Roman" w:hAnsi="Arial" w:cs="Arial"/>
                <w:sz w:val="18"/>
                <w:szCs w:val="18"/>
                <w:lang w:val="fr-CA" w:eastAsia="fr-CA"/>
              </w:rPr>
              <w:t>.</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8</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en-CA" w:eastAsia="fr-CA"/>
              </w:rPr>
            </w:pPr>
            <w:r w:rsidRPr="009550E2">
              <w:rPr>
                <w:rFonts w:ascii="Arial" w:eastAsia="Times New Roman" w:hAnsi="Arial" w:cs="Arial"/>
                <w:sz w:val="18"/>
                <w:szCs w:val="18"/>
                <w:lang w:val="en-CA" w:eastAsia="fr-CA"/>
              </w:rPr>
              <w:t xml:space="preserve">(elderly or geriatric* or </w:t>
            </w:r>
            <w:proofErr w:type="spellStart"/>
            <w:r w:rsidRPr="009550E2">
              <w:rPr>
                <w:rFonts w:ascii="Arial" w:eastAsia="Times New Roman" w:hAnsi="Arial" w:cs="Arial"/>
                <w:sz w:val="18"/>
                <w:szCs w:val="18"/>
                <w:lang w:val="en-CA" w:eastAsia="fr-CA"/>
              </w:rPr>
              <w:t>gerontolog</w:t>
            </w:r>
            <w:proofErr w:type="spellEnd"/>
            <w:r w:rsidRPr="009550E2">
              <w:rPr>
                <w:rFonts w:ascii="Arial" w:eastAsia="Times New Roman" w:hAnsi="Arial" w:cs="Arial"/>
                <w:sz w:val="18"/>
                <w:szCs w:val="18"/>
                <w:lang w:val="en-CA" w:eastAsia="fr-CA"/>
              </w:rPr>
              <w:t>* or old-age? or senior?).</w:t>
            </w:r>
            <w:proofErr w:type="spellStart"/>
            <w:proofErr w:type="gramStart"/>
            <w:r w:rsidRPr="009550E2">
              <w:rPr>
                <w:rFonts w:ascii="Arial" w:eastAsia="Times New Roman" w:hAnsi="Arial" w:cs="Arial"/>
                <w:sz w:val="18"/>
                <w:szCs w:val="18"/>
                <w:lang w:val="en-CA" w:eastAsia="fr-CA"/>
              </w:rPr>
              <w:t>tw,kf</w:t>
            </w:r>
            <w:proofErr w:type="spellEnd"/>
            <w:proofErr w:type="gramEnd"/>
            <w:r w:rsidRPr="009550E2">
              <w:rPr>
                <w:rFonts w:ascii="Arial" w:eastAsia="Times New Roman" w:hAnsi="Arial" w:cs="Arial"/>
                <w:sz w:val="18"/>
                <w:szCs w:val="18"/>
                <w:lang w:val="en-CA" w:eastAsia="fr-CA"/>
              </w:rPr>
              <w:t>.</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9</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en-CA" w:eastAsia="fr-CA"/>
              </w:rPr>
            </w:pPr>
            <w:r w:rsidRPr="009550E2">
              <w:rPr>
                <w:rFonts w:ascii="Arial" w:eastAsia="Times New Roman" w:hAnsi="Arial" w:cs="Arial"/>
                <w:sz w:val="18"/>
                <w:szCs w:val="18"/>
                <w:lang w:val="en-CA" w:eastAsia="fr-CA"/>
              </w:rPr>
              <w:t>(older adj2 (adult* or female? or male? or man or men or patient? or person? or people? or population? or woman or women)).</w:t>
            </w:r>
            <w:proofErr w:type="spellStart"/>
            <w:proofErr w:type="gramStart"/>
            <w:r w:rsidRPr="009550E2">
              <w:rPr>
                <w:rFonts w:ascii="Arial" w:eastAsia="Times New Roman" w:hAnsi="Arial" w:cs="Arial"/>
                <w:sz w:val="18"/>
                <w:szCs w:val="18"/>
                <w:lang w:val="en-CA" w:eastAsia="fr-CA"/>
              </w:rPr>
              <w:t>tw,kf</w:t>
            </w:r>
            <w:proofErr w:type="spellEnd"/>
            <w:proofErr w:type="gramEnd"/>
            <w:r w:rsidRPr="009550E2">
              <w:rPr>
                <w:rFonts w:ascii="Arial" w:eastAsia="Times New Roman" w:hAnsi="Arial" w:cs="Arial"/>
                <w:sz w:val="18"/>
                <w:szCs w:val="18"/>
                <w:lang w:val="en-CA" w:eastAsia="fr-CA"/>
              </w:rPr>
              <w:t>.</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10</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gramStart"/>
            <w:r w:rsidRPr="009550E2">
              <w:rPr>
                <w:rFonts w:ascii="Arial" w:eastAsia="Times New Roman" w:hAnsi="Arial" w:cs="Arial"/>
                <w:sz w:val="18"/>
                <w:szCs w:val="18"/>
                <w:lang w:val="fr-CA" w:eastAsia="fr-CA"/>
              </w:rPr>
              <w:t>or</w:t>
            </w:r>
            <w:proofErr w:type="gramEnd"/>
            <w:r w:rsidRPr="009550E2">
              <w:rPr>
                <w:rFonts w:ascii="Arial" w:eastAsia="Times New Roman" w:hAnsi="Arial" w:cs="Arial"/>
                <w:sz w:val="18"/>
                <w:szCs w:val="18"/>
                <w:lang w:val="fr-CA" w:eastAsia="fr-CA"/>
              </w:rPr>
              <w:t>/5-9</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11</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4 and 10</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12</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proofErr w:type="gramStart"/>
            <w:r w:rsidRPr="009550E2">
              <w:rPr>
                <w:rFonts w:ascii="Arial" w:eastAsia="Times New Roman" w:hAnsi="Arial" w:cs="Arial"/>
                <w:sz w:val="18"/>
                <w:szCs w:val="18"/>
                <w:lang w:val="fr-CA" w:eastAsia="fr-CA"/>
              </w:rPr>
              <w:t>randomized</w:t>
            </w:r>
            <w:proofErr w:type="spellEnd"/>
            <w:proofErr w:type="gramEnd"/>
            <w:r w:rsidRPr="009550E2">
              <w:rPr>
                <w:rFonts w:ascii="Arial" w:eastAsia="Times New Roman" w:hAnsi="Arial" w:cs="Arial"/>
                <w:sz w:val="18"/>
                <w:szCs w:val="18"/>
                <w:lang w:val="fr-CA" w:eastAsia="fr-CA"/>
              </w:rPr>
              <w:t xml:space="preserve"> </w:t>
            </w:r>
            <w:proofErr w:type="spellStart"/>
            <w:r w:rsidRPr="009550E2">
              <w:rPr>
                <w:rFonts w:ascii="Arial" w:eastAsia="Times New Roman" w:hAnsi="Arial" w:cs="Arial"/>
                <w:sz w:val="18"/>
                <w:szCs w:val="18"/>
                <w:lang w:val="fr-CA" w:eastAsia="fr-CA"/>
              </w:rPr>
              <w:t>controlled</w:t>
            </w:r>
            <w:proofErr w:type="spellEnd"/>
            <w:r w:rsidRPr="009550E2">
              <w:rPr>
                <w:rFonts w:ascii="Arial" w:eastAsia="Times New Roman" w:hAnsi="Arial" w:cs="Arial"/>
                <w:sz w:val="18"/>
                <w:szCs w:val="18"/>
                <w:lang w:val="fr-CA" w:eastAsia="fr-CA"/>
              </w:rPr>
              <w:t xml:space="preserve"> trial.pt.</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13</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proofErr w:type="gramStart"/>
            <w:r w:rsidRPr="009550E2">
              <w:rPr>
                <w:rFonts w:ascii="Arial" w:eastAsia="Times New Roman" w:hAnsi="Arial" w:cs="Arial"/>
                <w:sz w:val="18"/>
                <w:szCs w:val="18"/>
                <w:lang w:val="fr-CA" w:eastAsia="fr-CA"/>
              </w:rPr>
              <w:t>randomi</w:t>
            </w:r>
            <w:proofErr w:type="gramEnd"/>
            <w:r w:rsidRPr="009550E2">
              <w:rPr>
                <w:rFonts w:ascii="Arial" w:eastAsia="Times New Roman" w:hAnsi="Arial" w:cs="Arial"/>
                <w:sz w:val="18"/>
                <w:szCs w:val="18"/>
                <w:lang w:val="fr-CA" w:eastAsia="fr-CA"/>
              </w:rPr>
              <w:t>#ed.ti,ab</w:t>
            </w:r>
            <w:proofErr w:type="spellEnd"/>
            <w:r w:rsidRPr="009550E2">
              <w:rPr>
                <w:rFonts w:ascii="Arial" w:eastAsia="Times New Roman" w:hAnsi="Arial" w:cs="Arial"/>
                <w:sz w:val="18"/>
                <w:szCs w:val="18"/>
                <w:lang w:val="fr-CA" w:eastAsia="fr-CA"/>
              </w:rPr>
              <w:t>.</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14</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proofErr w:type="gramStart"/>
            <w:r w:rsidRPr="009550E2">
              <w:rPr>
                <w:rFonts w:ascii="Arial" w:eastAsia="Times New Roman" w:hAnsi="Arial" w:cs="Arial"/>
                <w:sz w:val="18"/>
                <w:szCs w:val="18"/>
                <w:lang w:val="fr-CA" w:eastAsia="fr-CA"/>
              </w:rPr>
              <w:t>randomly.ti</w:t>
            </w:r>
            <w:proofErr w:type="gramEnd"/>
            <w:r w:rsidRPr="009550E2">
              <w:rPr>
                <w:rFonts w:ascii="Arial" w:eastAsia="Times New Roman" w:hAnsi="Arial" w:cs="Arial"/>
                <w:sz w:val="18"/>
                <w:szCs w:val="18"/>
                <w:lang w:val="fr-CA" w:eastAsia="fr-CA"/>
              </w:rPr>
              <w:t>,ab</w:t>
            </w:r>
            <w:proofErr w:type="spellEnd"/>
            <w:r w:rsidRPr="009550E2">
              <w:rPr>
                <w:rFonts w:ascii="Arial" w:eastAsia="Times New Roman" w:hAnsi="Arial" w:cs="Arial"/>
                <w:sz w:val="18"/>
                <w:szCs w:val="18"/>
                <w:lang w:val="fr-CA" w:eastAsia="fr-CA"/>
              </w:rPr>
              <w:t>.</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15</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placebo.mp.</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16</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gramStart"/>
            <w:r w:rsidRPr="009550E2">
              <w:rPr>
                <w:rFonts w:ascii="Arial" w:eastAsia="Times New Roman" w:hAnsi="Arial" w:cs="Arial"/>
                <w:sz w:val="18"/>
                <w:szCs w:val="18"/>
                <w:lang w:val="fr-CA" w:eastAsia="fr-CA"/>
              </w:rPr>
              <w:t>or</w:t>
            </w:r>
            <w:proofErr w:type="gramEnd"/>
            <w:r w:rsidRPr="009550E2">
              <w:rPr>
                <w:rFonts w:ascii="Arial" w:eastAsia="Times New Roman" w:hAnsi="Arial" w:cs="Arial"/>
                <w:sz w:val="18"/>
                <w:szCs w:val="18"/>
                <w:lang w:val="fr-CA" w:eastAsia="fr-CA"/>
              </w:rPr>
              <w:t>/12-15</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17</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11 and 16</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lastRenderedPageBreak/>
              <w:t>18</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proofErr w:type="gramStart"/>
            <w:r w:rsidRPr="009550E2">
              <w:rPr>
                <w:rFonts w:ascii="Arial" w:eastAsia="Times New Roman" w:hAnsi="Arial" w:cs="Arial"/>
                <w:sz w:val="18"/>
                <w:szCs w:val="18"/>
                <w:lang w:val="fr-CA" w:eastAsia="fr-CA"/>
              </w:rPr>
              <w:t>exp</w:t>
            </w:r>
            <w:proofErr w:type="spellEnd"/>
            <w:proofErr w:type="gramEnd"/>
            <w:r w:rsidRPr="009550E2">
              <w:rPr>
                <w:rFonts w:ascii="Arial" w:eastAsia="Times New Roman" w:hAnsi="Arial" w:cs="Arial"/>
                <w:sz w:val="18"/>
                <w:szCs w:val="18"/>
                <w:lang w:val="fr-CA" w:eastAsia="fr-CA"/>
              </w:rPr>
              <w:t xml:space="preserve"> Animals/ not </w:t>
            </w:r>
            <w:proofErr w:type="spellStart"/>
            <w:r w:rsidRPr="009550E2">
              <w:rPr>
                <w:rFonts w:ascii="Arial" w:eastAsia="Times New Roman" w:hAnsi="Arial" w:cs="Arial"/>
                <w:sz w:val="18"/>
                <w:szCs w:val="18"/>
                <w:lang w:val="fr-CA" w:eastAsia="fr-CA"/>
              </w:rPr>
              <w:t>Humans</w:t>
            </w:r>
            <w:proofErr w:type="spellEnd"/>
            <w:r w:rsidRPr="009550E2">
              <w:rPr>
                <w:rFonts w:ascii="Arial" w:eastAsia="Times New Roman" w:hAnsi="Arial" w:cs="Arial"/>
                <w:sz w:val="18"/>
                <w:szCs w:val="18"/>
                <w:lang w:val="fr-CA" w:eastAsia="fr-CA"/>
              </w:rPr>
              <w:t>/</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19</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17 not 18</w:t>
            </w:r>
          </w:p>
        </w:tc>
      </w:tr>
      <w:tr w:rsidR="00B04658" w:rsidRPr="0057743D" w:rsidTr="003B414F">
        <w:tc>
          <w:tcPr>
            <w:tcW w:w="208"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20</w:t>
            </w:r>
          </w:p>
        </w:tc>
        <w:tc>
          <w:tcPr>
            <w:tcW w:w="4792" w:type="pct"/>
            <w:shd w:val="clear" w:color="auto" w:fill="FFFFFF"/>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en-CA" w:eastAsia="fr-CA"/>
              </w:rPr>
            </w:pPr>
            <w:r w:rsidRPr="009550E2">
              <w:rPr>
                <w:rFonts w:ascii="Arial" w:eastAsia="Times New Roman" w:hAnsi="Arial" w:cs="Arial"/>
                <w:sz w:val="18"/>
                <w:szCs w:val="18"/>
                <w:lang w:val="en-CA" w:eastAsia="fr-CA"/>
              </w:rPr>
              <w:t>limit 19 to (</w:t>
            </w:r>
            <w:proofErr w:type="spellStart"/>
            <w:r w:rsidRPr="009550E2">
              <w:rPr>
                <w:rFonts w:ascii="Arial" w:eastAsia="Times New Roman" w:hAnsi="Arial" w:cs="Arial"/>
                <w:sz w:val="18"/>
                <w:szCs w:val="18"/>
                <w:lang w:val="en-CA" w:eastAsia="fr-CA"/>
              </w:rPr>
              <w:t>yr</w:t>
            </w:r>
            <w:proofErr w:type="spellEnd"/>
            <w:r w:rsidRPr="009550E2">
              <w:rPr>
                <w:rFonts w:ascii="Arial" w:eastAsia="Times New Roman" w:hAnsi="Arial" w:cs="Arial"/>
                <w:sz w:val="18"/>
                <w:szCs w:val="18"/>
                <w:lang w:val="en-CA" w:eastAsia="fr-CA"/>
              </w:rPr>
              <w:t>="2016 -Current" and (</w:t>
            </w:r>
            <w:proofErr w:type="spellStart"/>
            <w:r w:rsidRPr="009550E2">
              <w:rPr>
                <w:rFonts w:ascii="Arial" w:eastAsia="Times New Roman" w:hAnsi="Arial" w:cs="Arial"/>
                <w:sz w:val="18"/>
                <w:szCs w:val="18"/>
                <w:lang w:val="en-CA" w:eastAsia="fr-CA"/>
              </w:rPr>
              <w:t>english</w:t>
            </w:r>
            <w:proofErr w:type="spellEnd"/>
            <w:r w:rsidRPr="009550E2">
              <w:rPr>
                <w:rFonts w:ascii="Arial" w:eastAsia="Times New Roman" w:hAnsi="Arial" w:cs="Arial"/>
                <w:sz w:val="18"/>
                <w:szCs w:val="18"/>
                <w:lang w:val="en-CA" w:eastAsia="fr-CA"/>
              </w:rPr>
              <w:t xml:space="preserve"> or </w:t>
            </w:r>
            <w:proofErr w:type="spellStart"/>
            <w:r w:rsidRPr="009550E2">
              <w:rPr>
                <w:rFonts w:ascii="Arial" w:eastAsia="Times New Roman" w:hAnsi="Arial" w:cs="Arial"/>
                <w:sz w:val="18"/>
                <w:szCs w:val="18"/>
                <w:lang w:val="en-CA" w:eastAsia="fr-CA"/>
              </w:rPr>
              <w:t>french</w:t>
            </w:r>
            <w:proofErr w:type="spellEnd"/>
            <w:r w:rsidRPr="009550E2">
              <w:rPr>
                <w:rFonts w:ascii="Arial" w:eastAsia="Times New Roman" w:hAnsi="Arial" w:cs="Arial"/>
                <w:sz w:val="18"/>
                <w:szCs w:val="18"/>
                <w:lang w:val="en-CA" w:eastAsia="fr-CA"/>
              </w:rPr>
              <w:t>))</w:t>
            </w:r>
          </w:p>
        </w:tc>
      </w:tr>
      <w:tr w:rsidR="00B04658" w:rsidRPr="0057743D" w:rsidTr="003B414F">
        <w:tc>
          <w:tcPr>
            <w:tcW w:w="208"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r w:rsidRPr="009550E2">
              <w:rPr>
                <w:rFonts w:ascii="Arial" w:eastAsia="Times New Roman" w:hAnsi="Arial" w:cs="Arial"/>
                <w:sz w:val="18"/>
                <w:szCs w:val="18"/>
                <w:lang w:val="fr-CA" w:eastAsia="fr-CA"/>
              </w:rPr>
              <w:t>21</w:t>
            </w:r>
          </w:p>
        </w:tc>
        <w:tc>
          <w:tcPr>
            <w:tcW w:w="4792" w:type="pct"/>
            <w:shd w:val="clear" w:color="auto" w:fill="F8F8F8"/>
            <w:tcMar>
              <w:top w:w="45" w:type="dxa"/>
              <w:left w:w="0" w:type="dxa"/>
              <w:bottom w:w="45" w:type="dxa"/>
              <w:right w:w="0" w:type="dxa"/>
            </w:tcMar>
            <w:hideMark/>
          </w:tcPr>
          <w:p w:rsidR="00B04658" w:rsidRPr="009550E2" w:rsidRDefault="00B04658" w:rsidP="003B414F">
            <w:pPr>
              <w:widowControl w:val="0"/>
              <w:autoSpaceDE w:val="0"/>
              <w:autoSpaceDN w:val="0"/>
              <w:adjustRightInd w:val="0"/>
              <w:spacing w:after="160" w:line="259" w:lineRule="atLeast"/>
              <w:rPr>
                <w:rFonts w:ascii="Arial" w:eastAsia="Times New Roman" w:hAnsi="Arial" w:cs="Arial"/>
                <w:sz w:val="18"/>
                <w:szCs w:val="18"/>
                <w:lang w:val="fr-CA" w:eastAsia="fr-CA"/>
              </w:rPr>
            </w:pPr>
            <w:proofErr w:type="spellStart"/>
            <w:proofErr w:type="gramStart"/>
            <w:r w:rsidRPr="009550E2">
              <w:rPr>
                <w:rFonts w:ascii="Arial" w:eastAsia="Times New Roman" w:hAnsi="Arial" w:cs="Arial"/>
                <w:sz w:val="18"/>
                <w:szCs w:val="18"/>
                <w:lang w:val="fr-CA" w:eastAsia="fr-CA"/>
              </w:rPr>
              <w:t>remove</w:t>
            </w:r>
            <w:proofErr w:type="spellEnd"/>
            <w:proofErr w:type="gramEnd"/>
            <w:r w:rsidRPr="009550E2">
              <w:rPr>
                <w:rFonts w:ascii="Arial" w:eastAsia="Times New Roman" w:hAnsi="Arial" w:cs="Arial"/>
                <w:sz w:val="18"/>
                <w:szCs w:val="18"/>
                <w:lang w:val="fr-CA" w:eastAsia="fr-CA"/>
              </w:rPr>
              <w:t xml:space="preserve"> duplicates </w:t>
            </w:r>
            <w:proofErr w:type="spellStart"/>
            <w:r w:rsidRPr="009550E2">
              <w:rPr>
                <w:rFonts w:ascii="Arial" w:eastAsia="Times New Roman" w:hAnsi="Arial" w:cs="Arial"/>
                <w:sz w:val="18"/>
                <w:szCs w:val="18"/>
                <w:lang w:val="fr-CA" w:eastAsia="fr-CA"/>
              </w:rPr>
              <w:t>from</w:t>
            </w:r>
            <w:proofErr w:type="spellEnd"/>
            <w:r w:rsidRPr="009550E2">
              <w:rPr>
                <w:rFonts w:ascii="Arial" w:eastAsia="Times New Roman" w:hAnsi="Arial" w:cs="Arial"/>
                <w:sz w:val="18"/>
                <w:szCs w:val="18"/>
                <w:lang w:val="fr-CA" w:eastAsia="fr-CA"/>
              </w:rPr>
              <w:t xml:space="preserve"> 20</w:t>
            </w:r>
          </w:p>
        </w:tc>
      </w:tr>
    </w:tbl>
    <w:p w:rsidR="00B04658" w:rsidRPr="0057743D" w:rsidRDefault="00B04658" w:rsidP="003B414F">
      <w:pPr>
        <w:widowControl w:val="0"/>
        <w:autoSpaceDE w:val="0"/>
        <w:autoSpaceDN w:val="0"/>
        <w:adjustRightInd w:val="0"/>
        <w:spacing w:after="160" w:line="259" w:lineRule="atLeast"/>
        <w:rPr>
          <w:rFonts w:ascii="Calibri" w:eastAsia="Times New Roman" w:hAnsi="Calibri" w:cs="Calibri"/>
          <w:lang w:val="en" w:eastAsia="fr-CA"/>
        </w:rPr>
      </w:pPr>
    </w:p>
    <w:p w:rsidR="00B04658" w:rsidRDefault="00B04658">
      <w:pPr>
        <w:spacing w:after="160" w:line="259" w:lineRule="auto"/>
        <w:rPr>
          <w:rFonts w:ascii="Arial" w:hAnsi="Arial" w:cs="Arial"/>
          <w:b/>
          <w:sz w:val="20"/>
          <w:szCs w:val="20"/>
          <w:lang w:val="en-CA"/>
        </w:rPr>
      </w:pPr>
      <w:proofErr w:type="spellStart"/>
      <w:r>
        <w:rPr>
          <w:rFonts w:ascii="Arial" w:hAnsi="Arial" w:cs="Arial"/>
          <w:b/>
          <w:sz w:val="20"/>
          <w:szCs w:val="20"/>
          <w:lang w:val="en-CA"/>
        </w:rPr>
        <w:t>Embase</w:t>
      </w:r>
      <w:proofErr w:type="spellEnd"/>
    </w:p>
    <w:p w:rsidR="00B04658" w:rsidRDefault="00B04658">
      <w:pPr>
        <w:spacing w:after="160" w:line="259" w:lineRule="auto"/>
        <w:rPr>
          <w:rFonts w:ascii="Arial" w:hAnsi="Arial" w:cs="Arial"/>
          <w:b/>
          <w:sz w:val="20"/>
          <w:szCs w:val="20"/>
          <w:lang w:val="en-CA"/>
        </w:rPr>
      </w:pPr>
      <w:r>
        <w:rPr>
          <w:rFonts w:ascii="Arial" w:hAnsi="Arial" w:cs="Arial"/>
          <w:b/>
          <w:sz w:val="20"/>
          <w:szCs w:val="20"/>
          <w:lang w:val="en-CA"/>
        </w:rPr>
        <w:t xml:space="preserve">Ran on Nov 15, 2020 and updated </w:t>
      </w:r>
      <w:r w:rsidRPr="0057743D">
        <w:rPr>
          <w:rFonts w:ascii="Arial" w:hAnsi="Arial" w:cs="Arial"/>
          <w:b/>
          <w:sz w:val="20"/>
          <w:szCs w:val="20"/>
          <w:lang w:val="en-CA"/>
        </w:rPr>
        <w:t>Aug 25 2023</w:t>
      </w:r>
    </w:p>
    <w:p w:rsidR="00B04658" w:rsidRPr="0057743D" w:rsidRDefault="00B04658" w:rsidP="003B414F">
      <w:pPr>
        <w:spacing w:after="160" w:line="259" w:lineRule="auto"/>
        <w:rPr>
          <w:rFonts w:ascii="Calibri" w:eastAsia="Calibri" w:hAnsi="Calibri" w:cs="Times New Roman"/>
          <w:lang w:val="fr-CA"/>
        </w:rPr>
      </w:pPr>
    </w:p>
    <w:tbl>
      <w:tblPr>
        <w:tblW w:w="4384" w:type="pct"/>
        <w:shd w:val="clear" w:color="auto" w:fill="FFFFFF"/>
        <w:tblCellMar>
          <w:left w:w="0" w:type="dxa"/>
          <w:right w:w="0" w:type="dxa"/>
        </w:tblCellMar>
        <w:tblLook w:val="04A0" w:firstRow="1" w:lastRow="0" w:firstColumn="1" w:lastColumn="0" w:noHBand="0" w:noVBand="1"/>
      </w:tblPr>
      <w:tblGrid>
        <w:gridCol w:w="340"/>
        <w:gridCol w:w="7867"/>
      </w:tblGrid>
      <w:tr w:rsidR="00B04658" w:rsidRPr="0057743D" w:rsidTr="003B414F">
        <w:tc>
          <w:tcPr>
            <w:tcW w:w="207" w:type="pct"/>
            <w:shd w:val="clear" w:color="auto" w:fill="FFFFFF"/>
            <w:vAlign w:val="center"/>
            <w:hideMark/>
          </w:tcPr>
          <w:p w:rsidR="00B04658" w:rsidRPr="009550E2" w:rsidRDefault="00B04658" w:rsidP="003B414F">
            <w:pPr>
              <w:spacing w:after="160" w:line="259" w:lineRule="auto"/>
              <w:rPr>
                <w:rFonts w:ascii="Arial" w:eastAsia="Calibri" w:hAnsi="Arial" w:cs="Arial"/>
                <w:b/>
                <w:bCs/>
                <w:sz w:val="18"/>
                <w:szCs w:val="18"/>
                <w:lang w:val="fr-CA"/>
              </w:rPr>
            </w:pPr>
            <w:r w:rsidRPr="009550E2">
              <w:rPr>
                <w:rFonts w:ascii="Arial" w:eastAsia="Calibri" w:hAnsi="Arial" w:cs="Arial"/>
                <w:b/>
                <w:bCs/>
                <w:sz w:val="18"/>
                <w:szCs w:val="18"/>
                <w:lang w:val="fr-CA"/>
              </w:rPr>
              <w:t>#</w:t>
            </w:r>
          </w:p>
        </w:tc>
        <w:tc>
          <w:tcPr>
            <w:tcW w:w="4793" w:type="pct"/>
            <w:shd w:val="clear" w:color="auto" w:fill="FFFFFF"/>
            <w:tcMar>
              <w:top w:w="45" w:type="dxa"/>
              <w:left w:w="105" w:type="dxa"/>
              <w:bottom w:w="45" w:type="dxa"/>
              <w:right w:w="45" w:type="dxa"/>
            </w:tcMar>
            <w:vAlign w:val="center"/>
            <w:hideMark/>
          </w:tcPr>
          <w:p w:rsidR="00B04658" w:rsidRPr="009550E2" w:rsidRDefault="00B04658" w:rsidP="003B414F">
            <w:pPr>
              <w:spacing w:after="160" w:line="259" w:lineRule="auto"/>
              <w:rPr>
                <w:rFonts w:ascii="Arial" w:eastAsia="Calibri" w:hAnsi="Arial" w:cs="Arial"/>
                <w:b/>
                <w:bCs/>
                <w:sz w:val="18"/>
                <w:szCs w:val="18"/>
                <w:lang w:val="fr-CA"/>
              </w:rPr>
            </w:pPr>
            <w:proofErr w:type="spellStart"/>
            <w:r w:rsidRPr="009550E2">
              <w:rPr>
                <w:rFonts w:ascii="Arial" w:eastAsia="Calibri" w:hAnsi="Arial" w:cs="Arial"/>
                <w:b/>
                <w:bCs/>
                <w:sz w:val="18"/>
                <w:szCs w:val="18"/>
                <w:lang w:val="fr-CA"/>
              </w:rPr>
              <w:t>Searches</w:t>
            </w:r>
            <w:proofErr w:type="spellEnd"/>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spellStart"/>
            <w:proofErr w:type="gramStart"/>
            <w:r w:rsidRPr="009550E2">
              <w:rPr>
                <w:rFonts w:ascii="Arial" w:eastAsia="Calibri" w:hAnsi="Arial" w:cs="Arial"/>
                <w:sz w:val="18"/>
                <w:szCs w:val="18"/>
                <w:lang w:val="fr-CA"/>
              </w:rPr>
              <w:t>falling</w:t>
            </w:r>
            <w:proofErr w:type="spellEnd"/>
            <w:proofErr w:type="gramEnd"/>
            <w:r w:rsidRPr="009550E2">
              <w:rPr>
                <w:rFonts w:ascii="Arial" w:eastAsia="Calibri" w:hAnsi="Arial" w:cs="Arial"/>
                <w:sz w:val="18"/>
                <w:szCs w:val="18"/>
                <w:lang w:val="fr-CA"/>
              </w:rPr>
              <w:t>/</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2</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en-CA"/>
              </w:rPr>
            </w:pPr>
            <w:r w:rsidRPr="009550E2">
              <w:rPr>
                <w:rFonts w:ascii="Arial" w:eastAsia="Calibri" w:hAnsi="Arial" w:cs="Arial"/>
                <w:sz w:val="18"/>
                <w:szCs w:val="18"/>
                <w:lang w:val="en-CA"/>
              </w:rPr>
              <w:t>(fall or falls or fallen or faller? or falling or fell</w:t>
            </w:r>
            <w:proofErr w:type="gramStart"/>
            <w:r w:rsidRPr="009550E2">
              <w:rPr>
                <w:rFonts w:ascii="Arial" w:eastAsia="Calibri" w:hAnsi="Arial" w:cs="Arial"/>
                <w:sz w:val="18"/>
                <w:szCs w:val="18"/>
                <w:lang w:val="en-CA"/>
              </w:rPr>
              <w:t>).</w:t>
            </w:r>
            <w:proofErr w:type="spellStart"/>
            <w:r w:rsidRPr="009550E2">
              <w:rPr>
                <w:rFonts w:ascii="Arial" w:eastAsia="Calibri" w:hAnsi="Arial" w:cs="Arial"/>
                <w:sz w:val="18"/>
                <w:szCs w:val="18"/>
                <w:lang w:val="en-CA"/>
              </w:rPr>
              <w:t>ti</w:t>
            </w:r>
            <w:proofErr w:type="gramEnd"/>
            <w:r w:rsidRPr="009550E2">
              <w:rPr>
                <w:rFonts w:ascii="Arial" w:eastAsia="Calibri" w:hAnsi="Arial" w:cs="Arial"/>
                <w:sz w:val="18"/>
                <w:szCs w:val="18"/>
                <w:lang w:val="en-CA"/>
              </w:rPr>
              <w:t>,ab</w:t>
            </w:r>
            <w:proofErr w:type="spellEnd"/>
            <w:r w:rsidRPr="009550E2">
              <w:rPr>
                <w:rFonts w:ascii="Arial" w:eastAsia="Calibri" w:hAnsi="Arial" w:cs="Arial"/>
                <w:sz w:val="18"/>
                <w:szCs w:val="18"/>
                <w:lang w:val="en-CA"/>
              </w:rPr>
              <w:t>.</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3</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en-CA"/>
              </w:rPr>
            </w:pPr>
            <w:r w:rsidRPr="009550E2">
              <w:rPr>
                <w:rFonts w:ascii="Arial" w:eastAsia="Calibri" w:hAnsi="Arial" w:cs="Arial"/>
                <w:sz w:val="18"/>
                <w:szCs w:val="18"/>
                <w:lang w:val="en-CA"/>
              </w:rPr>
              <w:t>(fall-related or falls-related or near-fall?</w:t>
            </w:r>
            <w:proofErr w:type="gramStart"/>
            <w:r w:rsidRPr="009550E2">
              <w:rPr>
                <w:rFonts w:ascii="Arial" w:eastAsia="Calibri" w:hAnsi="Arial" w:cs="Arial"/>
                <w:sz w:val="18"/>
                <w:szCs w:val="18"/>
                <w:lang w:val="en-CA"/>
              </w:rPr>
              <w:t>).</w:t>
            </w:r>
            <w:proofErr w:type="spellStart"/>
            <w:r w:rsidRPr="009550E2">
              <w:rPr>
                <w:rFonts w:ascii="Arial" w:eastAsia="Calibri" w:hAnsi="Arial" w:cs="Arial"/>
                <w:sz w:val="18"/>
                <w:szCs w:val="18"/>
                <w:lang w:val="en-CA"/>
              </w:rPr>
              <w:t>ti</w:t>
            </w:r>
            <w:proofErr w:type="gramEnd"/>
            <w:r w:rsidRPr="009550E2">
              <w:rPr>
                <w:rFonts w:ascii="Arial" w:eastAsia="Calibri" w:hAnsi="Arial" w:cs="Arial"/>
                <w:sz w:val="18"/>
                <w:szCs w:val="18"/>
                <w:lang w:val="en-CA"/>
              </w:rPr>
              <w:t>,ab</w:t>
            </w:r>
            <w:proofErr w:type="spellEnd"/>
            <w:r w:rsidRPr="009550E2">
              <w:rPr>
                <w:rFonts w:ascii="Arial" w:eastAsia="Calibri" w:hAnsi="Arial" w:cs="Arial"/>
                <w:sz w:val="18"/>
                <w:szCs w:val="18"/>
                <w:lang w:val="en-CA"/>
              </w:rPr>
              <w:t>.</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4</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gramStart"/>
            <w:r w:rsidRPr="009550E2">
              <w:rPr>
                <w:rFonts w:ascii="Arial" w:eastAsia="Calibri" w:hAnsi="Arial" w:cs="Arial"/>
                <w:sz w:val="18"/>
                <w:szCs w:val="18"/>
                <w:lang w:val="fr-CA"/>
              </w:rPr>
              <w:t>or</w:t>
            </w:r>
            <w:proofErr w:type="gramEnd"/>
            <w:r w:rsidRPr="009550E2">
              <w:rPr>
                <w:rFonts w:ascii="Arial" w:eastAsia="Calibri" w:hAnsi="Arial" w:cs="Arial"/>
                <w:sz w:val="18"/>
                <w:szCs w:val="18"/>
                <w:lang w:val="fr-CA"/>
              </w:rPr>
              <w:t>/1-3</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5</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gramStart"/>
            <w:r w:rsidRPr="009550E2">
              <w:rPr>
                <w:rFonts w:ascii="Arial" w:eastAsia="Calibri" w:hAnsi="Arial" w:cs="Arial"/>
                <w:sz w:val="18"/>
                <w:szCs w:val="18"/>
                <w:lang w:val="fr-CA"/>
              </w:rPr>
              <w:t>middle</w:t>
            </w:r>
            <w:proofErr w:type="gramEnd"/>
            <w:r w:rsidRPr="009550E2">
              <w:rPr>
                <w:rFonts w:ascii="Arial" w:eastAsia="Calibri" w:hAnsi="Arial" w:cs="Arial"/>
                <w:sz w:val="18"/>
                <w:szCs w:val="18"/>
                <w:lang w:val="fr-CA"/>
              </w:rPr>
              <w:t xml:space="preserve"> </w:t>
            </w:r>
            <w:proofErr w:type="spellStart"/>
            <w:r w:rsidRPr="009550E2">
              <w:rPr>
                <w:rFonts w:ascii="Arial" w:eastAsia="Calibri" w:hAnsi="Arial" w:cs="Arial"/>
                <w:sz w:val="18"/>
                <w:szCs w:val="18"/>
                <w:lang w:val="fr-CA"/>
              </w:rPr>
              <w:t>aged</w:t>
            </w:r>
            <w:proofErr w:type="spellEnd"/>
            <w:r w:rsidRPr="009550E2">
              <w:rPr>
                <w:rFonts w:ascii="Arial" w:eastAsia="Calibri" w:hAnsi="Arial" w:cs="Arial"/>
                <w:sz w:val="18"/>
                <w:szCs w:val="18"/>
                <w:lang w:val="fr-CA"/>
              </w:rPr>
              <w:t>/</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6</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spellStart"/>
            <w:proofErr w:type="gramStart"/>
            <w:r w:rsidRPr="009550E2">
              <w:rPr>
                <w:rFonts w:ascii="Arial" w:eastAsia="Calibri" w:hAnsi="Arial" w:cs="Arial"/>
                <w:sz w:val="18"/>
                <w:szCs w:val="18"/>
                <w:lang w:val="fr-CA"/>
              </w:rPr>
              <w:t>aged</w:t>
            </w:r>
            <w:proofErr w:type="spellEnd"/>
            <w:proofErr w:type="gramEnd"/>
            <w:r w:rsidRPr="009550E2">
              <w:rPr>
                <w:rFonts w:ascii="Arial" w:eastAsia="Calibri" w:hAnsi="Arial" w:cs="Arial"/>
                <w:sz w:val="18"/>
                <w:szCs w:val="18"/>
                <w:lang w:val="fr-CA"/>
              </w:rPr>
              <w:t>/</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7</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spellStart"/>
            <w:proofErr w:type="gramStart"/>
            <w:r w:rsidRPr="009550E2">
              <w:rPr>
                <w:rFonts w:ascii="Arial" w:eastAsia="Calibri" w:hAnsi="Arial" w:cs="Arial"/>
                <w:sz w:val="18"/>
                <w:szCs w:val="18"/>
                <w:lang w:val="fr-CA"/>
              </w:rPr>
              <w:t>aged.tw,kw</w:t>
            </w:r>
            <w:proofErr w:type="spellEnd"/>
            <w:proofErr w:type="gramEnd"/>
            <w:r w:rsidRPr="009550E2">
              <w:rPr>
                <w:rFonts w:ascii="Arial" w:eastAsia="Calibri" w:hAnsi="Arial" w:cs="Arial"/>
                <w:sz w:val="18"/>
                <w:szCs w:val="18"/>
                <w:lang w:val="fr-CA"/>
              </w:rPr>
              <w:t>.</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8</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en-CA"/>
              </w:rPr>
            </w:pPr>
            <w:r w:rsidRPr="009550E2">
              <w:rPr>
                <w:rFonts w:ascii="Arial" w:eastAsia="Calibri" w:hAnsi="Arial" w:cs="Arial"/>
                <w:sz w:val="18"/>
                <w:szCs w:val="18"/>
                <w:lang w:val="en-CA"/>
              </w:rPr>
              <w:t xml:space="preserve">(elderly or geriatric* or </w:t>
            </w:r>
            <w:proofErr w:type="spellStart"/>
            <w:r w:rsidRPr="009550E2">
              <w:rPr>
                <w:rFonts w:ascii="Arial" w:eastAsia="Calibri" w:hAnsi="Arial" w:cs="Arial"/>
                <w:sz w:val="18"/>
                <w:szCs w:val="18"/>
                <w:lang w:val="en-CA"/>
              </w:rPr>
              <w:t>gerontolog</w:t>
            </w:r>
            <w:proofErr w:type="spellEnd"/>
            <w:r w:rsidRPr="009550E2">
              <w:rPr>
                <w:rFonts w:ascii="Arial" w:eastAsia="Calibri" w:hAnsi="Arial" w:cs="Arial"/>
                <w:sz w:val="18"/>
                <w:szCs w:val="18"/>
                <w:lang w:val="en-CA"/>
              </w:rPr>
              <w:t>* or old-age? or senior?).</w:t>
            </w:r>
            <w:proofErr w:type="spellStart"/>
            <w:proofErr w:type="gramStart"/>
            <w:r w:rsidRPr="009550E2">
              <w:rPr>
                <w:rFonts w:ascii="Arial" w:eastAsia="Calibri" w:hAnsi="Arial" w:cs="Arial"/>
                <w:sz w:val="18"/>
                <w:szCs w:val="18"/>
                <w:lang w:val="en-CA"/>
              </w:rPr>
              <w:t>tw,kw</w:t>
            </w:r>
            <w:proofErr w:type="spellEnd"/>
            <w:proofErr w:type="gramEnd"/>
            <w:r w:rsidRPr="009550E2">
              <w:rPr>
                <w:rFonts w:ascii="Arial" w:eastAsia="Calibri" w:hAnsi="Arial" w:cs="Arial"/>
                <w:sz w:val="18"/>
                <w:szCs w:val="18"/>
                <w:lang w:val="en-CA"/>
              </w:rPr>
              <w:t>.</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9</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en-CA"/>
              </w:rPr>
            </w:pPr>
            <w:r w:rsidRPr="009550E2">
              <w:rPr>
                <w:rFonts w:ascii="Arial" w:eastAsia="Calibri" w:hAnsi="Arial" w:cs="Arial"/>
                <w:sz w:val="18"/>
                <w:szCs w:val="18"/>
                <w:lang w:val="en-CA"/>
              </w:rPr>
              <w:t>(older adj2 (adult* or female? or male? or man or men or patient? or person? or people? or population? or woman or women)).</w:t>
            </w:r>
            <w:proofErr w:type="spellStart"/>
            <w:proofErr w:type="gramStart"/>
            <w:r w:rsidRPr="009550E2">
              <w:rPr>
                <w:rFonts w:ascii="Arial" w:eastAsia="Calibri" w:hAnsi="Arial" w:cs="Arial"/>
                <w:sz w:val="18"/>
                <w:szCs w:val="18"/>
                <w:lang w:val="en-CA"/>
              </w:rPr>
              <w:t>tw,kw</w:t>
            </w:r>
            <w:proofErr w:type="spellEnd"/>
            <w:proofErr w:type="gramEnd"/>
            <w:r w:rsidRPr="009550E2">
              <w:rPr>
                <w:rFonts w:ascii="Arial" w:eastAsia="Calibri" w:hAnsi="Arial" w:cs="Arial"/>
                <w:sz w:val="18"/>
                <w:szCs w:val="18"/>
                <w:lang w:val="en-CA"/>
              </w:rPr>
              <w:t>.</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10</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gramStart"/>
            <w:r w:rsidRPr="009550E2">
              <w:rPr>
                <w:rFonts w:ascii="Arial" w:eastAsia="Calibri" w:hAnsi="Arial" w:cs="Arial"/>
                <w:sz w:val="18"/>
                <w:szCs w:val="18"/>
                <w:lang w:val="fr-CA"/>
              </w:rPr>
              <w:t>or</w:t>
            </w:r>
            <w:proofErr w:type="gramEnd"/>
            <w:r w:rsidRPr="009550E2">
              <w:rPr>
                <w:rFonts w:ascii="Arial" w:eastAsia="Calibri" w:hAnsi="Arial" w:cs="Arial"/>
                <w:sz w:val="18"/>
                <w:szCs w:val="18"/>
                <w:lang w:val="fr-CA"/>
              </w:rPr>
              <w:t>/5-9</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11</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4 and 10</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12</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spellStart"/>
            <w:proofErr w:type="gramStart"/>
            <w:r w:rsidRPr="009550E2">
              <w:rPr>
                <w:rFonts w:ascii="Arial" w:eastAsia="Calibri" w:hAnsi="Arial" w:cs="Arial"/>
                <w:sz w:val="18"/>
                <w:szCs w:val="18"/>
                <w:lang w:val="fr-CA"/>
              </w:rPr>
              <w:t>randomized</w:t>
            </w:r>
            <w:proofErr w:type="spellEnd"/>
            <w:proofErr w:type="gramEnd"/>
            <w:r w:rsidRPr="009550E2">
              <w:rPr>
                <w:rFonts w:ascii="Arial" w:eastAsia="Calibri" w:hAnsi="Arial" w:cs="Arial"/>
                <w:sz w:val="18"/>
                <w:szCs w:val="18"/>
                <w:lang w:val="fr-CA"/>
              </w:rPr>
              <w:t xml:space="preserve"> </w:t>
            </w:r>
            <w:proofErr w:type="spellStart"/>
            <w:r w:rsidRPr="009550E2">
              <w:rPr>
                <w:rFonts w:ascii="Arial" w:eastAsia="Calibri" w:hAnsi="Arial" w:cs="Arial"/>
                <w:sz w:val="18"/>
                <w:szCs w:val="18"/>
                <w:lang w:val="fr-CA"/>
              </w:rPr>
              <w:t>controlled</w:t>
            </w:r>
            <w:proofErr w:type="spellEnd"/>
            <w:r w:rsidRPr="009550E2">
              <w:rPr>
                <w:rFonts w:ascii="Arial" w:eastAsia="Calibri" w:hAnsi="Arial" w:cs="Arial"/>
                <w:sz w:val="18"/>
                <w:szCs w:val="18"/>
                <w:lang w:val="fr-CA"/>
              </w:rPr>
              <w:t xml:space="preserve"> trial/</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13</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spellStart"/>
            <w:proofErr w:type="gramStart"/>
            <w:r w:rsidRPr="009550E2">
              <w:rPr>
                <w:rFonts w:ascii="Arial" w:eastAsia="Calibri" w:hAnsi="Arial" w:cs="Arial"/>
                <w:sz w:val="18"/>
                <w:szCs w:val="18"/>
                <w:lang w:val="fr-CA"/>
              </w:rPr>
              <w:t>randomi</w:t>
            </w:r>
            <w:proofErr w:type="gramEnd"/>
            <w:r w:rsidRPr="009550E2">
              <w:rPr>
                <w:rFonts w:ascii="Arial" w:eastAsia="Calibri" w:hAnsi="Arial" w:cs="Arial"/>
                <w:sz w:val="18"/>
                <w:szCs w:val="18"/>
                <w:lang w:val="fr-CA"/>
              </w:rPr>
              <w:t>#ed.ti,ab</w:t>
            </w:r>
            <w:proofErr w:type="spellEnd"/>
            <w:r w:rsidRPr="009550E2">
              <w:rPr>
                <w:rFonts w:ascii="Arial" w:eastAsia="Calibri" w:hAnsi="Arial" w:cs="Arial"/>
                <w:sz w:val="18"/>
                <w:szCs w:val="18"/>
                <w:lang w:val="fr-CA"/>
              </w:rPr>
              <w:t>.</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14</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spellStart"/>
            <w:proofErr w:type="gramStart"/>
            <w:r w:rsidRPr="009550E2">
              <w:rPr>
                <w:rFonts w:ascii="Arial" w:eastAsia="Calibri" w:hAnsi="Arial" w:cs="Arial"/>
                <w:sz w:val="18"/>
                <w:szCs w:val="18"/>
                <w:lang w:val="fr-CA"/>
              </w:rPr>
              <w:t>randomly.ti</w:t>
            </w:r>
            <w:proofErr w:type="gramEnd"/>
            <w:r w:rsidRPr="009550E2">
              <w:rPr>
                <w:rFonts w:ascii="Arial" w:eastAsia="Calibri" w:hAnsi="Arial" w:cs="Arial"/>
                <w:sz w:val="18"/>
                <w:szCs w:val="18"/>
                <w:lang w:val="fr-CA"/>
              </w:rPr>
              <w:t>,ab</w:t>
            </w:r>
            <w:proofErr w:type="spellEnd"/>
            <w:r w:rsidRPr="009550E2">
              <w:rPr>
                <w:rFonts w:ascii="Arial" w:eastAsia="Calibri" w:hAnsi="Arial" w:cs="Arial"/>
                <w:sz w:val="18"/>
                <w:szCs w:val="18"/>
                <w:lang w:val="fr-CA"/>
              </w:rPr>
              <w:t>.</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15</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placebo.mp.</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16</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gramStart"/>
            <w:r w:rsidRPr="009550E2">
              <w:rPr>
                <w:rFonts w:ascii="Arial" w:eastAsia="Calibri" w:hAnsi="Arial" w:cs="Arial"/>
                <w:sz w:val="18"/>
                <w:szCs w:val="18"/>
                <w:lang w:val="fr-CA"/>
              </w:rPr>
              <w:t>or</w:t>
            </w:r>
            <w:proofErr w:type="gramEnd"/>
            <w:r w:rsidRPr="009550E2">
              <w:rPr>
                <w:rFonts w:ascii="Arial" w:eastAsia="Calibri" w:hAnsi="Arial" w:cs="Arial"/>
                <w:sz w:val="18"/>
                <w:szCs w:val="18"/>
                <w:lang w:val="fr-CA"/>
              </w:rPr>
              <w:t>/12-15</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17</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11 and 16</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18</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en-CA"/>
              </w:rPr>
            </w:pPr>
            <w:r w:rsidRPr="009550E2">
              <w:rPr>
                <w:rFonts w:ascii="Arial" w:eastAsia="Calibri" w:hAnsi="Arial" w:cs="Arial"/>
                <w:sz w:val="18"/>
                <w:szCs w:val="18"/>
                <w:lang w:val="en-CA"/>
              </w:rPr>
              <w:t>(animals/ or models, animal/ or disease models, animal/) not humans/</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lastRenderedPageBreak/>
              <w:t>19</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17 not 18</w:t>
            </w:r>
          </w:p>
        </w:tc>
      </w:tr>
      <w:tr w:rsidR="00B04658" w:rsidRPr="0057743D" w:rsidTr="003B414F">
        <w:tc>
          <w:tcPr>
            <w:tcW w:w="207"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20</w:t>
            </w:r>
          </w:p>
        </w:tc>
        <w:tc>
          <w:tcPr>
            <w:tcW w:w="4793" w:type="pct"/>
            <w:shd w:val="clear" w:color="auto" w:fill="FFFFFF"/>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en-CA"/>
              </w:rPr>
            </w:pPr>
            <w:r w:rsidRPr="009550E2">
              <w:rPr>
                <w:rFonts w:ascii="Arial" w:eastAsia="Calibri" w:hAnsi="Arial" w:cs="Arial"/>
                <w:sz w:val="18"/>
                <w:szCs w:val="18"/>
                <w:lang w:val="en-CA"/>
              </w:rPr>
              <w:t>limit 19 to (</w:t>
            </w:r>
            <w:proofErr w:type="spellStart"/>
            <w:r w:rsidRPr="009550E2">
              <w:rPr>
                <w:rFonts w:ascii="Arial" w:eastAsia="Calibri" w:hAnsi="Arial" w:cs="Arial"/>
                <w:sz w:val="18"/>
                <w:szCs w:val="18"/>
                <w:lang w:val="en-CA"/>
              </w:rPr>
              <w:t>yr</w:t>
            </w:r>
            <w:proofErr w:type="spellEnd"/>
            <w:r w:rsidRPr="009550E2">
              <w:rPr>
                <w:rFonts w:ascii="Arial" w:eastAsia="Calibri" w:hAnsi="Arial" w:cs="Arial"/>
                <w:sz w:val="18"/>
                <w:szCs w:val="18"/>
                <w:lang w:val="en-CA"/>
              </w:rPr>
              <w:t>="2016 -Current" and (</w:t>
            </w:r>
            <w:proofErr w:type="spellStart"/>
            <w:r w:rsidRPr="009550E2">
              <w:rPr>
                <w:rFonts w:ascii="Arial" w:eastAsia="Calibri" w:hAnsi="Arial" w:cs="Arial"/>
                <w:sz w:val="18"/>
                <w:szCs w:val="18"/>
                <w:lang w:val="en-CA"/>
              </w:rPr>
              <w:t>english</w:t>
            </w:r>
            <w:proofErr w:type="spellEnd"/>
            <w:r w:rsidRPr="009550E2">
              <w:rPr>
                <w:rFonts w:ascii="Arial" w:eastAsia="Calibri" w:hAnsi="Arial" w:cs="Arial"/>
                <w:sz w:val="18"/>
                <w:szCs w:val="18"/>
                <w:lang w:val="en-CA"/>
              </w:rPr>
              <w:t xml:space="preserve"> or </w:t>
            </w:r>
            <w:proofErr w:type="spellStart"/>
            <w:r w:rsidRPr="009550E2">
              <w:rPr>
                <w:rFonts w:ascii="Arial" w:eastAsia="Calibri" w:hAnsi="Arial" w:cs="Arial"/>
                <w:sz w:val="18"/>
                <w:szCs w:val="18"/>
                <w:lang w:val="en-CA"/>
              </w:rPr>
              <w:t>french</w:t>
            </w:r>
            <w:proofErr w:type="spellEnd"/>
            <w:r w:rsidRPr="009550E2">
              <w:rPr>
                <w:rFonts w:ascii="Arial" w:eastAsia="Calibri" w:hAnsi="Arial" w:cs="Arial"/>
                <w:sz w:val="18"/>
                <w:szCs w:val="18"/>
                <w:lang w:val="en-CA"/>
              </w:rPr>
              <w:t>))</w:t>
            </w:r>
          </w:p>
        </w:tc>
      </w:tr>
      <w:tr w:rsidR="00B04658" w:rsidRPr="0057743D" w:rsidTr="003B414F">
        <w:tc>
          <w:tcPr>
            <w:tcW w:w="207"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r w:rsidRPr="009550E2">
              <w:rPr>
                <w:rFonts w:ascii="Arial" w:eastAsia="Calibri" w:hAnsi="Arial" w:cs="Arial"/>
                <w:sz w:val="18"/>
                <w:szCs w:val="18"/>
                <w:lang w:val="fr-CA"/>
              </w:rPr>
              <w:t>21</w:t>
            </w:r>
          </w:p>
        </w:tc>
        <w:tc>
          <w:tcPr>
            <w:tcW w:w="4793" w:type="pct"/>
            <w:shd w:val="clear" w:color="auto" w:fill="F8F8F8"/>
            <w:tcMar>
              <w:top w:w="45" w:type="dxa"/>
              <w:left w:w="0" w:type="dxa"/>
              <w:bottom w:w="45" w:type="dxa"/>
              <w:right w:w="0" w:type="dxa"/>
            </w:tcMar>
            <w:hideMark/>
          </w:tcPr>
          <w:p w:rsidR="00B04658" w:rsidRPr="009550E2" w:rsidRDefault="00B04658" w:rsidP="003B414F">
            <w:pPr>
              <w:spacing w:after="160" w:line="259" w:lineRule="auto"/>
              <w:rPr>
                <w:rFonts w:ascii="Arial" w:eastAsia="Calibri" w:hAnsi="Arial" w:cs="Arial"/>
                <w:sz w:val="18"/>
                <w:szCs w:val="18"/>
                <w:lang w:val="fr-CA"/>
              </w:rPr>
            </w:pPr>
            <w:proofErr w:type="spellStart"/>
            <w:proofErr w:type="gramStart"/>
            <w:r w:rsidRPr="009550E2">
              <w:rPr>
                <w:rFonts w:ascii="Arial" w:eastAsia="Calibri" w:hAnsi="Arial" w:cs="Arial"/>
                <w:sz w:val="18"/>
                <w:szCs w:val="18"/>
                <w:lang w:val="fr-CA"/>
              </w:rPr>
              <w:t>remove</w:t>
            </w:r>
            <w:proofErr w:type="spellEnd"/>
            <w:proofErr w:type="gramEnd"/>
            <w:r w:rsidRPr="009550E2">
              <w:rPr>
                <w:rFonts w:ascii="Arial" w:eastAsia="Calibri" w:hAnsi="Arial" w:cs="Arial"/>
                <w:sz w:val="18"/>
                <w:szCs w:val="18"/>
                <w:lang w:val="fr-CA"/>
              </w:rPr>
              <w:t xml:space="preserve"> duplicates </w:t>
            </w:r>
            <w:proofErr w:type="spellStart"/>
            <w:r w:rsidRPr="009550E2">
              <w:rPr>
                <w:rFonts w:ascii="Arial" w:eastAsia="Calibri" w:hAnsi="Arial" w:cs="Arial"/>
                <w:sz w:val="18"/>
                <w:szCs w:val="18"/>
                <w:lang w:val="fr-CA"/>
              </w:rPr>
              <w:t>from</w:t>
            </w:r>
            <w:proofErr w:type="spellEnd"/>
            <w:r w:rsidRPr="009550E2">
              <w:rPr>
                <w:rFonts w:ascii="Arial" w:eastAsia="Calibri" w:hAnsi="Arial" w:cs="Arial"/>
                <w:sz w:val="18"/>
                <w:szCs w:val="18"/>
                <w:lang w:val="fr-CA"/>
              </w:rPr>
              <w:t xml:space="preserve"> 20</w:t>
            </w:r>
          </w:p>
        </w:tc>
      </w:tr>
    </w:tbl>
    <w:p w:rsidR="00B04658" w:rsidRPr="0057743D" w:rsidRDefault="00B04658" w:rsidP="003B414F">
      <w:pPr>
        <w:spacing w:after="160" w:line="259" w:lineRule="auto"/>
        <w:rPr>
          <w:rFonts w:ascii="Calibri" w:eastAsia="Calibri" w:hAnsi="Calibri" w:cs="Times New Roman"/>
          <w:lang w:val="en-CA"/>
        </w:rPr>
      </w:pPr>
    </w:p>
    <w:p w:rsidR="00B04658" w:rsidRDefault="00B04658">
      <w:pPr>
        <w:spacing w:after="160" w:line="259" w:lineRule="auto"/>
        <w:rPr>
          <w:rFonts w:ascii="Arial" w:hAnsi="Arial" w:cs="Arial"/>
          <w:b/>
          <w:sz w:val="20"/>
          <w:szCs w:val="20"/>
          <w:lang w:val="en-CA"/>
        </w:rPr>
      </w:pPr>
      <w:r>
        <w:rPr>
          <w:rFonts w:ascii="Arial" w:hAnsi="Arial" w:cs="Arial"/>
          <w:b/>
          <w:sz w:val="20"/>
          <w:szCs w:val="20"/>
          <w:lang w:val="en-CA"/>
        </w:rPr>
        <w:t>CENTRAL</w:t>
      </w:r>
    </w:p>
    <w:p w:rsidR="00B04658" w:rsidRDefault="00B04658">
      <w:pPr>
        <w:spacing w:after="160" w:line="259" w:lineRule="auto"/>
        <w:rPr>
          <w:rFonts w:ascii="Arial" w:hAnsi="Arial" w:cs="Arial"/>
          <w:b/>
          <w:sz w:val="20"/>
          <w:szCs w:val="20"/>
          <w:lang w:val="en-CA"/>
        </w:rPr>
      </w:pPr>
      <w:r>
        <w:rPr>
          <w:rFonts w:ascii="Arial" w:hAnsi="Arial" w:cs="Arial"/>
          <w:b/>
          <w:sz w:val="20"/>
          <w:szCs w:val="20"/>
          <w:lang w:val="en-CA"/>
        </w:rPr>
        <w:t>Ran Nov 16, 2020 and updated Aug 25 2023</w:t>
      </w:r>
    </w:p>
    <w:tbl>
      <w:tblPr>
        <w:tblStyle w:val="TableGrid"/>
        <w:tblW w:w="0" w:type="auto"/>
        <w:tblLook w:val="04A0" w:firstRow="1" w:lastRow="0" w:firstColumn="1" w:lastColumn="0" w:noHBand="0" w:noVBand="1"/>
      </w:tblPr>
      <w:tblGrid>
        <w:gridCol w:w="846"/>
        <w:gridCol w:w="6520"/>
      </w:tblGrid>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ID</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SEARCH</w:t>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#1</w:t>
            </w:r>
          </w:p>
        </w:tc>
        <w:tc>
          <w:tcPr>
            <w:tcW w:w="6520" w:type="dxa"/>
          </w:tcPr>
          <w:p w:rsidR="00B04658" w:rsidRPr="009550E2" w:rsidRDefault="00B04658" w:rsidP="003B414F">
            <w:pPr>
              <w:spacing w:after="0" w:line="240" w:lineRule="auto"/>
              <w:rPr>
                <w:rFonts w:ascii="Arial" w:hAnsi="Arial" w:cs="Arial"/>
                <w:sz w:val="18"/>
                <w:szCs w:val="18"/>
              </w:rPr>
            </w:pPr>
            <w:proofErr w:type="spellStart"/>
            <w:r w:rsidRPr="009550E2">
              <w:rPr>
                <w:rFonts w:ascii="Arial" w:hAnsi="Arial" w:cs="Arial"/>
                <w:sz w:val="18"/>
                <w:szCs w:val="18"/>
              </w:rPr>
              <w:t>MeSH</w:t>
            </w:r>
            <w:proofErr w:type="spellEnd"/>
            <w:r w:rsidRPr="009550E2">
              <w:rPr>
                <w:rFonts w:ascii="Arial" w:hAnsi="Arial" w:cs="Arial"/>
                <w:sz w:val="18"/>
                <w:szCs w:val="18"/>
              </w:rPr>
              <w:t xml:space="preserve"> descriptor: [Accidental Falls] this term only</w:t>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#2</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(fall or falls or fallen or faller* or falling or fell</w:t>
            </w:r>
            <w:proofErr w:type="gramStart"/>
            <w:r w:rsidRPr="009550E2">
              <w:rPr>
                <w:rFonts w:ascii="Arial" w:hAnsi="Arial" w:cs="Arial"/>
                <w:sz w:val="18"/>
                <w:szCs w:val="18"/>
              </w:rPr>
              <w:t>):</w:t>
            </w:r>
            <w:proofErr w:type="spellStart"/>
            <w:r w:rsidRPr="009550E2">
              <w:rPr>
                <w:rFonts w:ascii="Arial" w:hAnsi="Arial" w:cs="Arial"/>
                <w:sz w:val="18"/>
                <w:szCs w:val="18"/>
              </w:rPr>
              <w:t>ti</w:t>
            </w:r>
            <w:proofErr w:type="gramEnd"/>
            <w:r w:rsidRPr="009550E2">
              <w:rPr>
                <w:rFonts w:ascii="Arial" w:hAnsi="Arial" w:cs="Arial"/>
                <w:sz w:val="18"/>
                <w:szCs w:val="18"/>
              </w:rPr>
              <w:t>,ab</w:t>
            </w:r>
            <w:proofErr w:type="spellEnd"/>
            <w:r w:rsidRPr="009550E2">
              <w:rPr>
                <w:rFonts w:ascii="Arial" w:hAnsi="Arial" w:cs="Arial"/>
                <w:sz w:val="18"/>
                <w:szCs w:val="18"/>
              </w:rPr>
              <w:tab/>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#3</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(fall near/1 related</w:t>
            </w:r>
            <w:proofErr w:type="gramStart"/>
            <w:r w:rsidRPr="009550E2">
              <w:rPr>
                <w:rFonts w:ascii="Arial" w:hAnsi="Arial" w:cs="Arial"/>
                <w:sz w:val="18"/>
                <w:szCs w:val="18"/>
              </w:rPr>
              <w:t>):</w:t>
            </w:r>
            <w:proofErr w:type="spellStart"/>
            <w:r w:rsidRPr="009550E2">
              <w:rPr>
                <w:rFonts w:ascii="Arial" w:hAnsi="Arial" w:cs="Arial"/>
                <w:sz w:val="18"/>
                <w:szCs w:val="18"/>
              </w:rPr>
              <w:t>ti</w:t>
            </w:r>
            <w:proofErr w:type="gramEnd"/>
            <w:r w:rsidRPr="009550E2">
              <w:rPr>
                <w:rFonts w:ascii="Arial" w:hAnsi="Arial" w:cs="Arial"/>
                <w:sz w:val="18"/>
                <w:szCs w:val="18"/>
              </w:rPr>
              <w:t>,ab</w:t>
            </w:r>
            <w:proofErr w:type="spellEnd"/>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#4</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(falls near/1 related</w:t>
            </w:r>
            <w:proofErr w:type="gramStart"/>
            <w:r w:rsidRPr="009550E2">
              <w:rPr>
                <w:rFonts w:ascii="Arial" w:hAnsi="Arial" w:cs="Arial"/>
                <w:sz w:val="18"/>
                <w:szCs w:val="18"/>
              </w:rPr>
              <w:t>):</w:t>
            </w:r>
            <w:proofErr w:type="spellStart"/>
            <w:r w:rsidRPr="009550E2">
              <w:rPr>
                <w:rFonts w:ascii="Arial" w:hAnsi="Arial" w:cs="Arial"/>
                <w:sz w:val="18"/>
                <w:szCs w:val="18"/>
              </w:rPr>
              <w:t>ti</w:t>
            </w:r>
            <w:proofErr w:type="gramEnd"/>
            <w:r w:rsidRPr="009550E2">
              <w:rPr>
                <w:rFonts w:ascii="Arial" w:hAnsi="Arial" w:cs="Arial"/>
                <w:sz w:val="18"/>
                <w:szCs w:val="18"/>
              </w:rPr>
              <w:t>,ab</w:t>
            </w:r>
            <w:proofErr w:type="spellEnd"/>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#5</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(near near/1 fall*</w:t>
            </w:r>
            <w:proofErr w:type="gramStart"/>
            <w:r w:rsidRPr="009550E2">
              <w:rPr>
                <w:rFonts w:ascii="Arial" w:hAnsi="Arial" w:cs="Arial"/>
                <w:sz w:val="18"/>
                <w:szCs w:val="18"/>
              </w:rPr>
              <w:t>):</w:t>
            </w:r>
            <w:proofErr w:type="spellStart"/>
            <w:r w:rsidRPr="009550E2">
              <w:rPr>
                <w:rFonts w:ascii="Arial" w:hAnsi="Arial" w:cs="Arial"/>
                <w:sz w:val="18"/>
                <w:szCs w:val="18"/>
              </w:rPr>
              <w:t>ti</w:t>
            </w:r>
            <w:proofErr w:type="gramEnd"/>
            <w:r w:rsidRPr="009550E2">
              <w:rPr>
                <w:rFonts w:ascii="Arial" w:hAnsi="Arial" w:cs="Arial"/>
                <w:sz w:val="18"/>
                <w:szCs w:val="18"/>
              </w:rPr>
              <w:t>,ab</w:t>
            </w:r>
            <w:proofErr w:type="spellEnd"/>
            <w:r w:rsidRPr="009550E2">
              <w:rPr>
                <w:rFonts w:ascii="Arial" w:hAnsi="Arial" w:cs="Arial"/>
                <w:sz w:val="18"/>
                <w:szCs w:val="18"/>
              </w:rPr>
              <w:tab/>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#6</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{OR #1-#4}</w:t>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#7</w:t>
            </w:r>
          </w:p>
        </w:tc>
        <w:tc>
          <w:tcPr>
            <w:tcW w:w="6520" w:type="dxa"/>
          </w:tcPr>
          <w:p w:rsidR="00B04658" w:rsidRPr="009550E2" w:rsidRDefault="00B04658" w:rsidP="003B414F">
            <w:pPr>
              <w:spacing w:after="0" w:line="240" w:lineRule="auto"/>
              <w:rPr>
                <w:rFonts w:ascii="Arial" w:hAnsi="Arial" w:cs="Arial"/>
                <w:sz w:val="18"/>
                <w:szCs w:val="18"/>
              </w:rPr>
            </w:pPr>
            <w:proofErr w:type="spellStart"/>
            <w:r w:rsidRPr="009550E2">
              <w:rPr>
                <w:rFonts w:ascii="Arial" w:hAnsi="Arial" w:cs="Arial"/>
                <w:sz w:val="18"/>
                <w:szCs w:val="18"/>
              </w:rPr>
              <w:t>MeSH</w:t>
            </w:r>
            <w:proofErr w:type="spellEnd"/>
            <w:r w:rsidRPr="009550E2">
              <w:rPr>
                <w:rFonts w:ascii="Arial" w:hAnsi="Arial" w:cs="Arial"/>
                <w:sz w:val="18"/>
                <w:szCs w:val="18"/>
              </w:rPr>
              <w:t xml:space="preserve"> descriptor: [Middle Aged] this term only</w:t>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#8</w:t>
            </w:r>
          </w:p>
        </w:tc>
        <w:tc>
          <w:tcPr>
            <w:tcW w:w="6520" w:type="dxa"/>
          </w:tcPr>
          <w:p w:rsidR="00B04658" w:rsidRPr="009550E2" w:rsidRDefault="00B04658" w:rsidP="003B414F">
            <w:pPr>
              <w:spacing w:after="0" w:line="240" w:lineRule="auto"/>
              <w:rPr>
                <w:rFonts w:ascii="Arial" w:hAnsi="Arial" w:cs="Arial"/>
                <w:sz w:val="18"/>
                <w:szCs w:val="18"/>
              </w:rPr>
            </w:pPr>
            <w:proofErr w:type="spellStart"/>
            <w:r w:rsidRPr="009550E2">
              <w:rPr>
                <w:rFonts w:ascii="Arial" w:hAnsi="Arial" w:cs="Arial"/>
                <w:sz w:val="18"/>
                <w:szCs w:val="18"/>
              </w:rPr>
              <w:t>MeSH</w:t>
            </w:r>
            <w:proofErr w:type="spellEnd"/>
            <w:r w:rsidRPr="009550E2">
              <w:rPr>
                <w:rFonts w:ascii="Arial" w:hAnsi="Arial" w:cs="Arial"/>
                <w:sz w:val="18"/>
                <w:szCs w:val="18"/>
              </w:rPr>
              <w:t xml:space="preserve"> descriptor: [Aged] this term only</w:t>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#9</w:t>
            </w:r>
          </w:p>
        </w:tc>
        <w:tc>
          <w:tcPr>
            <w:tcW w:w="6520" w:type="dxa"/>
          </w:tcPr>
          <w:p w:rsidR="00B04658" w:rsidRPr="009550E2" w:rsidRDefault="00B04658" w:rsidP="003B414F">
            <w:pPr>
              <w:spacing w:after="0" w:line="240" w:lineRule="auto"/>
              <w:rPr>
                <w:rFonts w:ascii="Arial" w:hAnsi="Arial" w:cs="Arial"/>
                <w:sz w:val="18"/>
                <w:szCs w:val="18"/>
              </w:rPr>
            </w:pPr>
            <w:proofErr w:type="spellStart"/>
            <w:proofErr w:type="gramStart"/>
            <w:r w:rsidRPr="009550E2">
              <w:rPr>
                <w:rFonts w:ascii="Arial" w:hAnsi="Arial" w:cs="Arial"/>
                <w:sz w:val="18"/>
                <w:szCs w:val="18"/>
              </w:rPr>
              <w:t>Aged:ti</w:t>
            </w:r>
            <w:proofErr w:type="gramEnd"/>
            <w:r w:rsidRPr="009550E2">
              <w:rPr>
                <w:rFonts w:ascii="Arial" w:hAnsi="Arial" w:cs="Arial"/>
                <w:sz w:val="18"/>
                <w:szCs w:val="18"/>
              </w:rPr>
              <w:t>,ab,kw</w:t>
            </w:r>
            <w:proofErr w:type="spellEnd"/>
            <w:r w:rsidRPr="009550E2">
              <w:rPr>
                <w:rFonts w:ascii="Arial" w:hAnsi="Arial" w:cs="Arial"/>
                <w:sz w:val="18"/>
                <w:szCs w:val="18"/>
              </w:rPr>
              <w:tab/>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#10</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 xml:space="preserve">(elderly or geriatric* or </w:t>
            </w:r>
            <w:proofErr w:type="spellStart"/>
            <w:r w:rsidRPr="009550E2">
              <w:rPr>
                <w:rFonts w:ascii="Arial" w:hAnsi="Arial" w:cs="Arial"/>
                <w:sz w:val="18"/>
                <w:szCs w:val="18"/>
              </w:rPr>
              <w:t>gerontolog</w:t>
            </w:r>
            <w:proofErr w:type="spellEnd"/>
            <w:r w:rsidRPr="009550E2">
              <w:rPr>
                <w:rFonts w:ascii="Arial" w:hAnsi="Arial" w:cs="Arial"/>
                <w:sz w:val="18"/>
                <w:szCs w:val="18"/>
              </w:rPr>
              <w:t>* or (old near/1 age*) or senior*</w:t>
            </w:r>
            <w:proofErr w:type="gramStart"/>
            <w:r w:rsidRPr="009550E2">
              <w:rPr>
                <w:rFonts w:ascii="Arial" w:hAnsi="Arial" w:cs="Arial"/>
                <w:sz w:val="18"/>
                <w:szCs w:val="18"/>
              </w:rPr>
              <w:t>):</w:t>
            </w:r>
            <w:proofErr w:type="spellStart"/>
            <w:r w:rsidRPr="009550E2">
              <w:rPr>
                <w:rFonts w:ascii="Arial" w:hAnsi="Arial" w:cs="Arial"/>
                <w:sz w:val="18"/>
                <w:szCs w:val="18"/>
              </w:rPr>
              <w:t>ti</w:t>
            </w:r>
            <w:proofErr w:type="gramEnd"/>
            <w:r w:rsidRPr="009550E2">
              <w:rPr>
                <w:rFonts w:ascii="Arial" w:hAnsi="Arial" w:cs="Arial"/>
                <w:sz w:val="18"/>
                <w:szCs w:val="18"/>
              </w:rPr>
              <w:t>,ab,kw</w:t>
            </w:r>
            <w:proofErr w:type="spellEnd"/>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#11</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(older near/2 (adult* or female* or male* or man or men or patient* or person* or people* or population* or woman or women)</w:t>
            </w:r>
            <w:proofErr w:type="gramStart"/>
            <w:r w:rsidRPr="009550E2">
              <w:rPr>
                <w:rFonts w:ascii="Arial" w:hAnsi="Arial" w:cs="Arial"/>
                <w:sz w:val="18"/>
                <w:szCs w:val="18"/>
              </w:rPr>
              <w:t>):</w:t>
            </w:r>
            <w:proofErr w:type="spellStart"/>
            <w:r w:rsidRPr="009550E2">
              <w:rPr>
                <w:rFonts w:ascii="Arial" w:hAnsi="Arial" w:cs="Arial"/>
                <w:sz w:val="18"/>
                <w:szCs w:val="18"/>
              </w:rPr>
              <w:t>ti</w:t>
            </w:r>
            <w:proofErr w:type="gramEnd"/>
            <w:r w:rsidRPr="009550E2">
              <w:rPr>
                <w:rFonts w:ascii="Arial" w:hAnsi="Arial" w:cs="Arial"/>
                <w:sz w:val="18"/>
                <w:szCs w:val="18"/>
              </w:rPr>
              <w:t>,ab,k</w:t>
            </w:r>
            <w:proofErr w:type="spellEnd"/>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#12</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{OR #6-#8}</w:t>
            </w:r>
            <w:r w:rsidRPr="009550E2">
              <w:rPr>
                <w:rFonts w:ascii="Arial" w:hAnsi="Arial" w:cs="Arial"/>
                <w:sz w:val="18"/>
                <w:szCs w:val="18"/>
              </w:rPr>
              <w:tab/>
            </w:r>
          </w:p>
        </w:tc>
      </w:tr>
      <w:tr w:rsidR="00B04658" w:rsidRPr="009550E2" w:rsidTr="003B414F">
        <w:tc>
          <w:tcPr>
            <w:tcW w:w="846"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#13</w:t>
            </w:r>
          </w:p>
        </w:tc>
        <w:tc>
          <w:tcPr>
            <w:tcW w:w="6520" w:type="dxa"/>
          </w:tcPr>
          <w:p w:rsidR="00B04658" w:rsidRPr="009550E2" w:rsidRDefault="00B04658" w:rsidP="003B414F">
            <w:pPr>
              <w:spacing w:after="0" w:line="240" w:lineRule="auto"/>
              <w:rPr>
                <w:rFonts w:ascii="Arial" w:hAnsi="Arial" w:cs="Arial"/>
                <w:sz w:val="18"/>
                <w:szCs w:val="18"/>
              </w:rPr>
            </w:pPr>
            <w:r w:rsidRPr="009550E2">
              <w:rPr>
                <w:rFonts w:ascii="Arial" w:hAnsi="Arial" w:cs="Arial"/>
                <w:sz w:val="18"/>
                <w:szCs w:val="18"/>
              </w:rPr>
              <w:t>#6 AND #12</w:t>
            </w:r>
          </w:p>
        </w:tc>
      </w:tr>
    </w:tbl>
    <w:p w:rsidR="00B04658" w:rsidRPr="0057743D" w:rsidRDefault="00B04658" w:rsidP="003B414F">
      <w:pPr>
        <w:spacing w:after="160" w:line="259" w:lineRule="auto"/>
        <w:rPr>
          <w:rFonts w:ascii="Calibri" w:eastAsia="Calibri" w:hAnsi="Calibri" w:cs="Times New Roman"/>
          <w:lang w:val="en-CA"/>
        </w:rPr>
      </w:pPr>
    </w:p>
    <w:p w:rsidR="00B04658" w:rsidRDefault="00B04658">
      <w:pPr>
        <w:spacing w:after="160" w:line="259" w:lineRule="auto"/>
        <w:rPr>
          <w:rFonts w:ascii="Arial" w:hAnsi="Arial" w:cs="Arial"/>
          <w:b/>
          <w:sz w:val="20"/>
          <w:szCs w:val="20"/>
          <w:lang w:val="en-CA"/>
        </w:rPr>
      </w:pPr>
    </w:p>
    <w:p w:rsidR="00B04658" w:rsidRDefault="00B04658">
      <w:pPr>
        <w:spacing w:after="160" w:line="259" w:lineRule="auto"/>
        <w:rPr>
          <w:rFonts w:ascii="Arial" w:hAnsi="Arial" w:cs="Arial"/>
          <w:b/>
          <w:sz w:val="20"/>
          <w:szCs w:val="20"/>
          <w:lang w:val="en-CA"/>
        </w:rPr>
      </w:pPr>
      <w:r>
        <w:rPr>
          <w:rFonts w:ascii="Arial" w:hAnsi="Arial" w:cs="Arial"/>
          <w:b/>
          <w:sz w:val="20"/>
          <w:szCs w:val="20"/>
          <w:lang w:val="en-CA"/>
        </w:rPr>
        <w:t>Key questions 2/3</w:t>
      </w:r>
    </w:p>
    <w:p w:rsidR="00B04658" w:rsidRPr="00B751F7" w:rsidRDefault="00B04658" w:rsidP="003B414F">
      <w:pPr>
        <w:spacing w:after="0" w:line="240" w:lineRule="auto"/>
        <w:rPr>
          <w:rFonts w:eastAsia="Times New Roman" w:cstheme="minorHAnsi"/>
          <w:b/>
          <w:lang w:val="en-CA" w:eastAsia="ja-JP"/>
        </w:rPr>
      </w:pPr>
      <w:r w:rsidRPr="00B751F7">
        <w:rPr>
          <w:rFonts w:eastAsia="Times New Roman" w:cstheme="minorHAnsi"/>
          <w:b/>
          <w:lang w:val="en-CA" w:eastAsia="ja-JP"/>
        </w:rPr>
        <w:t xml:space="preserve">Ovid MEDLINE(R) ALL 1946 to November 08, 2022 </w:t>
      </w:r>
    </w:p>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b/>
          <w:lang w:val="en-CA" w:eastAsia="ja-JP"/>
        </w:rPr>
        <w:t>Ran on Sept 23 2021 and updated June 9, 2023</w:t>
      </w:r>
      <w:r w:rsidRPr="00B751F7">
        <w:rPr>
          <w:rFonts w:eastAsia="Times New Roman" w:cstheme="minorHAnsi"/>
          <w:sz w:val="20"/>
          <w:szCs w:val="20"/>
          <w:lang w:val="en-CA" w:eastAsia="ja-JP"/>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
        <w:gridCol w:w="9082"/>
      </w:tblGrid>
      <w:tr w:rsidR="00B04658" w:rsidRPr="00B751F7" w:rsidTr="003B414F">
        <w:trPr>
          <w:tblCellSpacing w:w="15" w:type="dxa"/>
        </w:trPr>
        <w:tc>
          <w:tcPr>
            <w:tcW w:w="0" w:type="auto"/>
            <w:vAlign w:val="center"/>
            <w:hideMark/>
          </w:tcPr>
          <w:p w:rsidR="00B04658" w:rsidRPr="00B751F7" w:rsidRDefault="00B04658" w:rsidP="003B414F">
            <w:pPr>
              <w:spacing w:after="0" w:line="240" w:lineRule="auto"/>
              <w:jc w:val="center"/>
              <w:rPr>
                <w:rFonts w:eastAsia="Times New Roman" w:cstheme="minorHAnsi"/>
                <w:b/>
                <w:bCs/>
                <w:sz w:val="20"/>
                <w:szCs w:val="20"/>
                <w:lang w:val="en-CA" w:eastAsia="ja-JP"/>
              </w:rPr>
            </w:pPr>
            <w:r w:rsidRPr="00B751F7">
              <w:rPr>
                <w:rFonts w:eastAsia="Times New Roman" w:cstheme="minorHAnsi"/>
                <w:b/>
                <w:bCs/>
                <w:sz w:val="20"/>
                <w:szCs w:val="20"/>
                <w:lang w:val="en-CA" w:eastAsia="ja-JP"/>
              </w:rPr>
              <w:t>#</w:t>
            </w:r>
          </w:p>
        </w:tc>
        <w:tc>
          <w:tcPr>
            <w:tcW w:w="0" w:type="auto"/>
            <w:vAlign w:val="center"/>
            <w:hideMark/>
          </w:tcPr>
          <w:p w:rsidR="00B04658" w:rsidRPr="009550E2" w:rsidRDefault="00B04658" w:rsidP="003B414F">
            <w:pPr>
              <w:spacing w:after="0" w:line="240" w:lineRule="auto"/>
              <w:jc w:val="center"/>
              <w:rPr>
                <w:rFonts w:ascii="Arial" w:eastAsia="Times New Roman" w:hAnsi="Arial" w:cs="Arial"/>
                <w:b/>
                <w:bCs/>
                <w:sz w:val="18"/>
                <w:szCs w:val="18"/>
                <w:lang w:val="en-CA" w:eastAsia="ja-JP"/>
              </w:rPr>
            </w:pPr>
            <w:r w:rsidRPr="009550E2">
              <w:rPr>
                <w:rFonts w:ascii="Arial" w:eastAsia="Times New Roman" w:hAnsi="Arial" w:cs="Arial"/>
                <w:b/>
                <w:bCs/>
                <w:sz w:val="18"/>
                <w:szCs w:val="18"/>
                <w:lang w:val="en-CA" w:eastAsia="ja-JP"/>
              </w:rPr>
              <w:t>Searches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Accidental Falls/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(fall or falls or fallen or faller? or falling or fell).</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(fall-related or falls-related or near-fall?).</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1 or 2 or 3 [ACCIDENTAL FALLS]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Fractures, Bone/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Fractures, Spontaneous/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Hip Fractures/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Osteoporotic Fractures/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((bone? or hip?) adj3 (break* or broke? or fractur*)).</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((spontaneous* or pathologic* or osteoporotic) adj2 fractur*).</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or/5-10 [FRACTURES]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Institutionalization/</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exp Residential Facilities/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exp Nursing Homes/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institutionaliz</w:t>
            </w:r>
            <w:proofErr w:type="spellEnd"/>
            <w:r w:rsidRPr="009550E2">
              <w:rPr>
                <w:rFonts w:ascii="Arial" w:eastAsia="Times New Roman" w:hAnsi="Arial" w:cs="Arial"/>
                <w:sz w:val="18"/>
                <w:szCs w:val="18"/>
                <w:lang w:val="en-CA" w:eastAsia="ja-JP"/>
              </w:rPr>
              <w:t xml:space="preserve">* or </w:t>
            </w:r>
            <w:proofErr w:type="spellStart"/>
            <w:r w:rsidRPr="009550E2">
              <w:rPr>
                <w:rFonts w:ascii="Arial" w:eastAsia="Times New Roman" w:hAnsi="Arial" w:cs="Arial"/>
                <w:sz w:val="18"/>
                <w:szCs w:val="18"/>
                <w:lang w:val="en-CA" w:eastAsia="ja-JP"/>
              </w:rPr>
              <w:t>institutionalis</w:t>
            </w:r>
            <w:proofErr w:type="spellEnd"/>
            <w:r w:rsidRPr="009550E2">
              <w:rPr>
                <w:rFonts w:ascii="Arial" w:eastAsia="Times New Roman" w:hAnsi="Arial" w:cs="Arial"/>
                <w:sz w:val="18"/>
                <w:szCs w:val="18"/>
                <w:lang w:val="en-CA" w:eastAsia="ja-JP"/>
              </w:rPr>
              <w:t>*).</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lastRenderedPageBreak/>
              <w:t>16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assisted </w:t>
            </w:r>
            <w:proofErr w:type="spellStart"/>
            <w:proofErr w:type="gramStart"/>
            <w:r w:rsidRPr="009550E2">
              <w:rPr>
                <w:rFonts w:ascii="Arial" w:eastAsia="Times New Roman" w:hAnsi="Arial" w:cs="Arial"/>
                <w:sz w:val="18"/>
                <w:szCs w:val="18"/>
                <w:lang w:val="en-CA" w:eastAsia="ja-JP"/>
              </w:rPr>
              <w:t>living.tw,kf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nursing </w:t>
            </w:r>
            <w:proofErr w:type="gramStart"/>
            <w:r w:rsidRPr="009550E2">
              <w:rPr>
                <w:rFonts w:ascii="Arial" w:eastAsia="Times New Roman" w:hAnsi="Arial" w:cs="Arial"/>
                <w:sz w:val="18"/>
                <w:szCs w:val="18"/>
                <w:lang w:val="en-CA" w:eastAsia="ja-JP"/>
              </w:rPr>
              <w:t>home*.</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(residential adj1 (home* or </w:t>
            </w:r>
            <w:proofErr w:type="spellStart"/>
            <w:r w:rsidRPr="009550E2">
              <w:rPr>
                <w:rFonts w:ascii="Arial" w:eastAsia="Times New Roman" w:hAnsi="Arial" w:cs="Arial"/>
                <w:sz w:val="18"/>
                <w:szCs w:val="18"/>
                <w:lang w:val="en-CA" w:eastAsia="ja-JP"/>
              </w:rPr>
              <w:t>facilit</w:t>
            </w:r>
            <w:proofErr w:type="spellEnd"/>
            <w:r w:rsidRPr="009550E2">
              <w:rPr>
                <w:rFonts w:ascii="Arial" w:eastAsia="Times New Roman" w:hAnsi="Arial" w:cs="Arial"/>
                <w:sz w:val="18"/>
                <w:szCs w:val="18"/>
                <w:lang w:val="en-CA" w:eastAsia="ja-JP"/>
              </w:rPr>
              <w:t>* or care)).</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(home adj3 (aged or elder* or geriatric* or senior or seniors)).</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or/12-19 [INSTITUTIONALIZATION]</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Patient Transfer/</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Transitional Care/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((new* or recent*) adj (admission* or admit*)).</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transition*.</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transfer*.</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(change or changing).</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await*.</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spellStart"/>
            <w:proofErr w:type="gramStart"/>
            <w:r w:rsidRPr="009550E2">
              <w:rPr>
                <w:rFonts w:ascii="Arial" w:eastAsia="Times New Roman" w:hAnsi="Arial" w:cs="Arial"/>
                <w:sz w:val="18"/>
                <w:szCs w:val="18"/>
                <w:lang w:val="en-CA" w:eastAsia="ja-JP"/>
              </w:rPr>
              <w:t>relocat</w:t>
            </w:r>
            <w:proofErr w:type="spellEnd"/>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(move? or moving).</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or/21-29 [</w:t>
            </w:r>
            <w:proofErr w:type="spellStart"/>
            <w:r w:rsidRPr="009550E2">
              <w:rPr>
                <w:rFonts w:ascii="Arial" w:eastAsia="Times New Roman" w:hAnsi="Arial" w:cs="Arial"/>
                <w:sz w:val="18"/>
                <w:szCs w:val="18"/>
                <w:lang w:val="en-CA" w:eastAsia="ja-JP"/>
              </w:rPr>
              <w:t>MeSH</w:t>
            </w:r>
            <w:proofErr w:type="spellEnd"/>
            <w:r w:rsidRPr="009550E2">
              <w:rPr>
                <w:rFonts w:ascii="Arial" w:eastAsia="Times New Roman" w:hAnsi="Arial" w:cs="Arial"/>
                <w:sz w:val="18"/>
                <w:szCs w:val="18"/>
                <w:lang w:val="en-CA" w:eastAsia="ja-JP"/>
              </w:rPr>
              <w:t xml:space="preserve"> &amp; KEYWORDS FOR TRANSITION]</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20 and 30 [COMBINED CONCEPTS FOR TRANSITION TO INSTITUTIONALIZATION]</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Patient Acceptance of Health Care/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Patient Participation/</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Attitude to Health/</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((attitude* or accept*) adj3 (client* or person* or people* or individual*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or adult* or aged or elder* or geriatric* or senior or seniors)).</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or/32-35 [</w:t>
            </w:r>
            <w:proofErr w:type="spellStart"/>
            <w:r w:rsidRPr="009550E2">
              <w:rPr>
                <w:rFonts w:ascii="Arial" w:eastAsia="Times New Roman" w:hAnsi="Arial" w:cs="Arial"/>
                <w:sz w:val="18"/>
                <w:szCs w:val="18"/>
                <w:lang w:val="en-CA" w:eastAsia="ja-JP"/>
              </w:rPr>
              <w:t>MeSH</w:t>
            </w:r>
            <w:proofErr w:type="spellEnd"/>
            <w:r w:rsidRPr="009550E2">
              <w:rPr>
                <w:rFonts w:ascii="Arial" w:eastAsia="Times New Roman" w:hAnsi="Arial" w:cs="Arial"/>
                <w:sz w:val="18"/>
                <w:szCs w:val="18"/>
                <w:lang w:val="en-CA" w:eastAsia="ja-JP"/>
              </w:rPr>
              <w:t xml:space="preserve"> &amp; KEYWORDS FOR ACCEPTANCE]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Choice Behavior/</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Decision Making/</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Patient Preference/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*"Quality of Life"/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(decision* adj2 aid*</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,ab,kf</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(15D* and (HRQoL or QoL or "quality of life")).</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analys#s</w:t>
            </w:r>
            <w:proofErr w:type="spellEnd"/>
            <w:r w:rsidRPr="009550E2">
              <w:rPr>
                <w:rFonts w:ascii="Arial" w:eastAsia="Times New Roman" w:hAnsi="Arial" w:cs="Arial"/>
                <w:sz w:val="18"/>
                <w:szCs w:val="18"/>
                <w:lang w:val="en-CA" w:eastAsia="ja-JP"/>
              </w:rPr>
              <w:t xml:space="preserve"> or valuation? or value? or valuing) adj3 (conjoint or contingent)).</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(choice? adj2 (</w:t>
            </w:r>
            <w:proofErr w:type="spellStart"/>
            <w:proofErr w:type="gramStart"/>
            <w:r w:rsidRPr="009550E2">
              <w:rPr>
                <w:rFonts w:ascii="Arial" w:eastAsia="Times New Roman" w:hAnsi="Arial" w:cs="Arial"/>
                <w:sz w:val="18"/>
                <w:szCs w:val="18"/>
                <w:lang w:val="en-CA" w:eastAsia="ja-JP"/>
              </w:rPr>
              <w:t>behavio?r</w:t>
            </w:r>
            <w:proofErr w:type="spellEnd"/>
            <w:proofErr w:type="gramEnd"/>
            <w:r w:rsidRPr="009550E2">
              <w:rPr>
                <w:rFonts w:ascii="Arial" w:eastAsia="Times New Roman" w:hAnsi="Arial" w:cs="Arial"/>
                <w:sz w:val="18"/>
                <w:szCs w:val="18"/>
                <w:lang w:val="en-CA" w:eastAsia="ja-JP"/>
              </w:rPr>
              <w:t>* or discrete or experiment*)).</w:t>
            </w:r>
            <w:proofErr w:type="spellStart"/>
            <w:r w:rsidRPr="009550E2">
              <w:rPr>
                <w:rFonts w:ascii="Arial" w:eastAsia="Times New Roman" w:hAnsi="Arial" w:cs="Arial"/>
                <w:sz w:val="18"/>
                <w:szCs w:val="18"/>
                <w:lang w:val="en-CA" w:eastAsia="ja-JP"/>
              </w:rPr>
              <w:t>tw,kf</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or consent* or decision*) adj1 informed).</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(EQ 5D* or EQ5D* or </w:t>
            </w:r>
            <w:proofErr w:type="spellStart"/>
            <w:r w:rsidRPr="009550E2">
              <w:rPr>
                <w:rFonts w:ascii="Arial" w:eastAsia="Times New Roman" w:hAnsi="Arial" w:cs="Arial"/>
                <w:sz w:val="18"/>
                <w:szCs w:val="18"/>
                <w:lang w:val="en-CA" w:eastAsia="ja-JP"/>
              </w:rPr>
              <w:t>EuroQoL</w:t>
            </w:r>
            <w:proofErr w:type="spellEnd"/>
            <w:r w:rsidRPr="009550E2">
              <w:rPr>
                <w:rFonts w:ascii="Arial" w:eastAsia="Times New Roman" w:hAnsi="Arial" w:cs="Arial"/>
                <w:sz w:val="18"/>
                <w:szCs w:val="18"/>
                <w:lang w:val="en-CA" w:eastAsia="ja-JP"/>
              </w:rPr>
              <w:t>*).</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spellStart"/>
            <w:r w:rsidRPr="009550E2">
              <w:rPr>
                <w:rFonts w:ascii="Arial" w:eastAsia="Times New Roman" w:hAnsi="Arial" w:cs="Arial"/>
                <w:sz w:val="18"/>
                <w:szCs w:val="18"/>
                <w:lang w:val="en-CA" w:eastAsia="ja-JP"/>
              </w:rPr>
              <w:t>disabil</w:t>
            </w:r>
            <w:proofErr w:type="spellEnd"/>
            <w:r w:rsidRPr="009550E2">
              <w:rPr>
                <w:rFonts w:ascii="Arial" w:eastAsia="Times New Roman" w:hAnsi="Arial" w:cs="Arial"/>
                <w:sz w:val="18"/>
                <w:szCs w:val="18"/>
                <w:lang w:val="en-CA" w:eastAsia="ja-JP"/>
              </w:rPr>
              <w:t xml:space="preserve">* </w:t>
            </w:r>
            <w:proofErr w:type="gramStart"/>
            <w:r w:rsidRPr="009550E2">
              <w:rPr>
                <w:rFonts w:ascii="Arial" w:eastAsia="Times New Roman" w:hAnsi="Arial" w:cs="Arial"/>
                <w:sz w:val="18"/>
                <w:szCs w:val="18"/>
                <w:lang w:val="en-CA" w:eastAsia="ja-JP"/>
              </w:rPr>
              <w:t>weight*.</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utilit</w:t>
            </w:r>
            <w:proofErr w:type="spellEnd"/>
            <w:r w:rsidRPr="009550E2">
              <w:rPr>
                <w:rFonts w:ascii="Arial" w:eastAsia="Times New Roman" w:hAnsi="Arial" w:cs="Arial"/>
                <w:sz w:val="18"/>
                <w:szCs w:val="18"/>
                <w:lang w:val="en-CA" w:eastAsia="ja-JP"/>
              </w:rPr>
              <w:t>* adj2 (health or value* or valuation*)).</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HUI?.</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(multi attribute or multi criteria or </w:t>
            </w:r>
            <w:proofErr w:type="spellStart"/>
            <w:r w:rsidRPr="009550E2">
              <w:rPr>
                <w:rFonts w:ascii="Arial" w:eastAsia="Times New Roman" w:hAnsi="Arial" w:cs="Arial"/>
                <w:sz w:val="18"/>
                <w:szCs w:val="18"/>
                <w:lang w:val="en-CA" w:eastAsia="ja-JP"/>
              </w:rPr>
              <w:t>multiattribute</w:t>
            </w:r>
            <w:proofErr w:type="spellEnd"/>
            <w:r w:rsidRPr="009550E2">
              <w:rPr>
                <w:rFonts w:ascii="Arial" w:eastAsia="Times New Roman" w:hAnsi="Arial" w:cs="Arial"/>
                <w:sz w:val="18"/>
                <w:szCs w:val="18"/>
                <w:lang w:val="en-CA" w:eastAsia="ja-JP"/>
              </w:rPr>
              <w:t xml:space="preserve"> or multicriteria).</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(pay adj2 willing*).</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preference*.</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prospect </w:t>
            </w:r>
            <w:proofErr w:type="spellStart"/>
            <w:proofErr w:type="gramStart"/>
            <w:r w:rsidRPr="009550E2">
              <w:rPr>
                <w:rFonts w:ascii="Arial" w:eastAsia="Times New Roman" w:hAnsi="Arial" w:cs="Arial"/>
                <w:sz w:val="18"/>
                <w:szCs w:val="18"/>
                <w:lang w:val="en-CA" w:eastAsia="ja-JP"/>
              </w:rPr>
              <w:t>theor</w:t>
            </w:r>
            <w:proofErr w:type="spellEnd"/>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(HRQoL or QoL or quality of life).</w:t>
            </w:r>
            <w:proofErr w:type="spellStart"/>
            <w:r w:rsidRPr="009550E2">
              <w:rPr>
                <w:rFonts w:ascii="Arial" w:eastAsia="Times New Roman" w:hAnsi="Arial" w:cs="Arial"/>
                <w:sz w:val="18"/>
                <w:szCs w:val="18"/>
                <w:lang w:val="en-CA" w:eastAsia="ja-JP"/>
              </w:rPr>
              <w:t>ti</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(SF 12 or SF 36 or SF 6D or SF12 or SF36 or SF6D).</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standard </w:t>
            </w:r>
            <w:proofErr w:type="gramStart"/>
            <w:r w:rsidRPr="009550E2">
              <w:rPr>
                <w:rFonts w:ascii="Arial" w:eastAsia="Times New Roman" w:hAnsi="Arial" w:cs="Arial"/>
                <w:sz w:val="18"/>
                <w:szCs w:val="18"/>
                <w:lang w:val="en-CA" w:eastAsia="ja-JP"/>
              </w:rPr>
              <w:t>gamble*.</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(trade off? or </w:t>
            </w:r>
            <w:proofErr w:type="spellStart"/>
            <w:r w:rsidRPr="009550E2">
              <w:rPr>
                <w:rFonts w:ascii="Arial" w:eastAsia="Times New Roman" w:hAnsi="Arial" w:cs="Arial"/>
                <w:sz w:val="18"/>
                <w:szCs w:val="18"/>
                <w:lang w:val="en-CA" w:eastAsia="ja-JP"/>
              </w:rPr>
              <w:t>tradeoff</w:t>
            </w:r>
            <w:proofErr w:type="spellEnd"/>
            <w:r w:rsidRPr="009550E2">
              <w:rPr>
                <w:rFonts w:ascii="Arial" w:eastAsia="Times New Roman" w:hAnsi="Arial" w:cs="Arial"/>
                <w:sz w:val="18"/>
                <w:szCs w:val="18"/>
                <w:lang w:val="en-CA" w:eastAsia="ja-JP"/>
              </w:rPr>
              <w:t>? or trade-off?).</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lastRenderedPageBreak/>
              <w:t>58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(willing* adj2 pay*).</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xml:space="preserve">* or chose? or </w:t>
            </w:r>
            <w:proofErr w:type="spellStart"/>
            <w:r w:rsidRPr="009550E2">
              <w:rPr>
                <w:rFonts w:ascii="Arial" w:eastAsia="Times New Roman" w:hAnsi="Arial" w:cs="Arial"/>
                <w:sz w:val="18"/>
                <w:szCs w:val="18"/>
                <w:lang w:val="en-CA" w:eastAsia="ja-JP"/>
              </w:rPr>
              <w:t>decid</w:t>
            </w:r>
            <w:proofErr w:type="spellEnd"/>
            <w:r w:rsidRPr="009550E2">
              <w:rPr>
                <w:rFonts w:ascii="Arial" w:eastAsia="Times New Roman" w:hAnsi="Arial" w:cs="Arial"/>
                <w:sz w:val="18"/>
                <w:szCs w:val="18"/>
                <w:lang w:val="en-CA" w:eastAsia="ja-JP"/>
              </w:rPr>
              <w:t xml:space="preserve">* or </w:t>
            </w:r>
            <w:proofErr w:type="spellStart"/>
            <w:r w:rsidRPr="009550E2">
              <w:rPr>
                <w:rFonts w:ascii="Arial" w:eastAsia="Times New Roman" w:hAnsi="Arial" w:cs="Arial"/>
                <w:sz w:val="18"/>
                <w:szCs w:val="18"/>
                <w:lang w:val="en-CA" w:eastAsia="ja-JP"/>
              </w:rPr>
              <w:t>decis</w:t>
            </w:r>
            <w:proofErr w:type="spellEnd"/>
            <w:r w:rsidRPr="009550E2">
              <w:rPr>
                <w:rFonts w:ascii="Arial" w:eastAsia="Times New Roman" w:hAnsi="Arial" w:cs="Arial"/>
                <w:sz w:val="18"/>
                <w:szCs w:val="18"/>
                <w:lang w:val="en-CA" w:eastAsia="ja-JP"/>
              </w:rPr>
              <w:t xml:space="preserve">* or preference*) adj3 (client*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or adult* or aged or elder* or geriatric* or senior or seniors)).</w:t>
            </w:r>
            <w:proofErr w:type="spellStart"/>
            <w:proofErr w:type="gram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best-</w:t>
            </w:r>
            <w:proofErr w:type="spellStart"/>
            <w:r w:rsidRPr="009550E2">
              <w:rPr>
                <w:rFonts w:ascii="Arial" w:eastAsia="Times New Roman" w:hAnsi="Arial" w:cs="Arial"/>
                <w:sz w:val="18"/>
                <w:szCs w:val="18"/>
                <w:lang w:val="en-CA" w:eastAsia="ja-JP"/>
              </w:rPr>
              <w:t>worst.tw,kf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quality-adjusted life years/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quality adjusted life </w:t>
            </w:r>
            <w:proofErr w:type="gramStart"/>
            <w:r w:rsidRPr="009550E2">
              <w:rPr>
                <w:rFonts w:ascii="Arial" w:eastAsia="Times New Roman" w:hAnsi="Arial" w:cs="Arial"/>
                <w:sz w:val="18"/>
                <w:szCs w:val="18"/>
                <w:lang w:val="en-CA" w:eastAsia="ja-JP"/>
              </w:rPr>
              <w:t>year*.</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QALY*.</w:t>
            </w:r>
            <w:proofErr w:type="spellStart"/>
            <w:r w:rsidRPr="009550E2">
              <w:rPr>
                <w:rFonts w:ascii="Arial" w:eastAsia="Times New Roman" w:hAnsi="Arial" w:cs="Arial"/>
                <w:sz w:val="18"/>
                <w:szCs w:val="18"/>
                <w:lang w:val="en-CA" w:eastAsia="ja-JP"/>
              </w:rPr>
              <w:t>tw,kf</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or/37-63 [</w:t>
            </w:r>
            <w:proofErr w:type="spellStart"/>
            <w:r w:rsidRPr="009550E2">
              <w:rPr>
                <w:rFonts w:ascii="Arial" w:eastAsia="Times New Roman" w:hAnsi="Arial" w:cs="Arial"/>
                <w:sz w:val="18"/>
                <w:szCs w:val="18"/>
                <w:lang w:val="en-CA" w:eastAsia="ja-JP"/>
              </w:rPr>
              <w:t>MeSH</w:t>
            </w:r>
            <w:proofErr w:type="spellEnd"/>
            <w:r w:rsidRPr="009550E2">
              <w:rPr>
                <w:rFonts w:ascii="Arial" w:eastAsia="Times New Roman" w:hAnsi="Arial" w:cs="Arial"/>
                <w:sz w:val="18"/>
                <w:szCs w:val="18"/>
                <w:lang w:val="en-CA" w:eastAsia="ja-JP"/>
              </w:rPr>
              <w:t xml:space="preserve"> &amp; KEYWORDS FOR PREFERENCES]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4 or 11 or 31</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64 and 65</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4 and 36</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66 or 67</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Geriatrics/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exp Aged/</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Middle Aged/</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Health Services for the Aged/</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(middle age or aged or elder* or geriatric* or </w:t>
            </w:r>
            <w:proofErr w:type="spellStart"/>
            <w:r w:rsidRPr="009550E2">
              <w:rPr>
                <w:rFonts w:ascii="Arial" w:eastAsia="Times New Roman" w:hAnsi="Arial" w:cs="Arial"/>
                <w:sz w:val="18"/>
                <w:szCs w:val="18"/>
                <w:lang w:val="en-CA" w:eastAsia="ja-JP"/>
              </w:rPr>
              <w:t>gerontolog</w:t>
            </w:r>
            <w:proofErr w:type="spellEnd"/>
            <w:r w:rsidRPr="009550E2">
              <w:rPr>
                <w:rFonts w:ascii="Arial" w:eastAsia="Times New Roman" w:hAnsi="Arial" w:cs="Arial"/>
                <w:sz w:val="18"/>
                <w:szCs w:val="18"/>
                <w:lang w:val="en-CA" w:eastAsia="ja-JP"/>
              </w:rPr>
              <w:t>* or senior or seniors or old age* or centenarian* or nonagenarian* or octogenarian* or septuagenarian* or sexagenarian*).</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(older adj2 (adult* or female? or male? or man or men or patient? or person? or people? or population? or woman or women)).</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or/69-74</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68 and 75</w:t>
            </w:r>
          </w:p>
        </w:tc>
      </w:tr>
    </w:tbl>
    <w:p w:rsidR="00B04658" w:rsidRPr="00B751F7" w:rsidRDefault="00B04658" w:rsidP="003B414F">
      <w:pPr>
        <w:spacing w:after="0" w:line="240" w:lineRule="auto"/>
        <w:rPr>
          <w:rFonts w:eastAsia="Times New Roman" w:cstheme="minorHAnsi"/>
          <w:b/>
          <w:bCs/>
          <w:sz w:val="20"/>
          <w:szCs w:val="20"/>
          <w:lang w:val="en-CA" w:eastAsia="ja-JP"/>
        </w:rPr>
      </w:pPr>
    </w:p>
    <w:p w:rsidR="00B04658" w:rsidRPr="00B751F7" w:rsidRDefault="00B04658" w:rsidP="003B414F">
      <w:pPr>
        <w:spacing w:after="0" w:line="240" w:lineRule="auto"/>
        <w:rPr>
          <w:rFonts w:eastAsia="Times New Roman" w:cstheme="minorHAnsi"/>
          <w:b/>
          <w:bCs/>
          <w:sz w:val="20"/>
          <w:szCs w:val="20"/>
          <w:lang w:val="en-CA" w:eastAsia="ja-JP"/>
        </w:rPr>
      </w:pPr>
    </w:p>
    <w:p w:rsidR="00B04658" w:rsidRPr="00B751F7" w:rsidRDefault="00B04658" w:rsidP="003B414F">
      <w:pPr>
        <w:spacing w:after="0" w:line="240" w:lineRule="auto"/>
        <w:rPr>
          <w:rFonts w:eastAsia="Times New Roman" w:cstheme="minorHAnsi"/>
          <w:b/>
          <w:lang w:val="en-CA" w:eastAsia="ja-JP"/>
        </w:rPr>
      </w:pPr>
      <w:r w:rsidRPr="00B751F7">
        <w:rPr>
          <w:rFonts w:eastAsia="Times New Roman" w:cstheme="minorHAnsi"/>
          <w:b/>
          <w:lang w:val="en-CA" w:eastAsia="ja-JP"/>
        </w:rPr>
        <w:t xml:space="preserve">APA </w:t>
      </w:r>
      <w:proofErr w:type="spellStart"/>
      <w:r w:rsidRPr="00B751F7">
        <w:rPr>
          <w:rFonts w:eastAsia="Times New Roman" w:cstheme="minorHAnsi"/>
          <w:b/>
          <w:lang w:val="en-CA" w:eastAsia="ja-JP"/>
        </w:rPr>
        <w:t>PsycInfo</w:t>
      </w:r>
      <w:proofErr w:type="spellEnd"/>
      <w:r w:rsidRPr="00B751F7">
        <w:rPr>
          <w:rFonts w:eastAsia="Times New Roman" w:cstheme="minorHAnsi"/>
          <w:b/>
          <w:lang w:val="en-CA" w:eastAsia="ja-JP"/>
        </w:rPr>
        <w:t xml:space="preserve">  </w:t>
      </w:r>
      <w:r w:rsidRPr="00B751F7">
        <w:rPr>
          <w:rFonts w:eastAsia="Times New Roman" w:cstheme="minorHAnsi"/>
          <w:b/>
          <w:lang w:val="en-CA" w:eastAsia="ja-JP"/>
        </w:rPr>
        <w:br/>
        <w:t xml:space="preserve">Ran on Sept 23 2021 and updated June 9, 2023 </w:t>
      </w:r>
    </w:p>
    <w:p w:rsidR="00B04658" w:rsidRPr="00B751F7" w:rsidRDefault="00B04658" w:rsidP="003B414F">
      <w:pPr>
        <w:spacing w:after="0" w:line="240" w:lineRule="auto"/>
        <w:rPr>
          <w:rFonts w:eastAsia="Times New Roman" w:cstheme="minorHAnsi"/>
          <w:sz w:val="20"/>
          <w:szCs w:val="20"/>
          <w:lang w:val="en-CA" w:eastAsia="ja-JP"/>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
        <w:gridCol w:w="9082"/>
      </w:tblGrid>
      <w:tr w:rsidR="00B04658" w:rsidRPr="00B751F7" w:rsidTr="003B414F">
        <w:trPr>
          <w:tblCellSpacing w:w="15" w:type="dxa"/>
        </w:trPr>
        <w:tc>
          <w:tcPr>
            <w:tcW w:w="0" w:type="auto"/>
            <w:vAlign w:val="center"/>
            <w:hideMark/>
          </w:tcPr>
          <w:p w:rsidR="00B04658" w:rsidRPr="00B751F7" w:rsidRDefault="00B04658" w:rsidP="003B414F">
            <w:pPr>
              <w:spacing w:after="0" w:line="240" w:lineRule="auto"/>
              <w:jc w:val="center"/>
              <w:rPr>
                <w:rFonts w:eastAsia="Times New Roman" w:cstheme="minorHAnsi"/>
                <w:b/>
                <w:bCs/>
                <w:sz w:val="20"/>
                <w:szCs w:val="20"/>
                <w:lang w:val="en-CA" w:eastAsia="ja-JP"/>
              </w:rPr>
            </w:pPr>
            <w:r w:rsidRPr="00B751F7">
              <w:rPr>
                <w:rFonts w:eastAsia="Times New Roman" w:cstheme="minorHAnsi"/>
                <w:b/>
                <w:bCs/>
                <w:sz w:val="20"/>
                <w:szCs w:val="20"/>
                <w:lang w:val="en-CA" w:eastAsia="ja-JP"/>
              </w:rPr>
              <w:t>#</w:t>
            </w:r>
          </w:p>
        </w:tc>
        <w:tc>
          <w:tcPr>
            <w:tcW w:w="0" w:type="auto"/>
            <w:vAlign w:val="center"/>
            <w:hideMark/>
          </w:tcPr>
          <w:p w:rsidR="00B04658" w:rsidRPr="009550E2" w:rsidRDefault="00B04658" w:rsidP="003B414F">
            <w:pPr>
              <w:spacing w:after="0" w:line="240" w:lineRule="auto"/>
              <w:jc w:val="center"/>
              <w:rPr>
                <w:rFonts w:ascii="Arial" w:eastAsia="Times New Roman" w:hAnsi="Arial" w:cs="Arial"/>
                <w:b/>
                <w:bCs/>
                <w:sz w:val="18"/>
                <w:szCs w:val="18"/>
                <w:lang w:val="en-CA" w:eastAsia="ja-JP"/>
              </w:rPr>
            </w:pPr>
            <w:r w:rsidRPr="009550E2">
              <w:rPr>
                <w:rFonts w:ascii="Arial" w:eastAsia="Times New Roman" w:hAnsi="Arial" w:cs="Arial"/>
                <w:b/>
                <w:bCs/>
                <w:sz w:val="18"/>
                <w:szCs w:val="18"/>
                <w:lang w:val="en-CA" w:eastAsia="ja-JP"/>
              </w:rPr>
              <w:t>Searches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falls/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(fall or falls or fallen or faller? or falling or fell</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(fall-related or falls-related or near-fall?</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1 or 2 or 3</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(exp bone disorders/ or bones/) and (injuries/ or accidents/)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((bone? or hip?) adj3 (break* or broke? or fractur*)</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((spontaneous* or pathologic* or </w:t>
            </w:r>
            <w:proofErr w:type="spellStart"/>
            <w:r w:rsidRPr="009550E2">
              <w:rPr>
                <w:rFonts w:ascii="Arial" w:eastAsia="Times New Roman" w:hAnsi="Arial" w:cs="Arial"/>
                <w:sz w:val="18"/>
                <w:szCs w:val="18"/>
                <w:lang w:val="en-CA" w:eastAsia="ja-JP"/>
              </w:rPr>
              <w:t>osteoporo</w:t>
            </w:r>
            <w:proofErr w:type="spellEnd"/>
            <w:r w:rsidRPr="009550E2">
              <w:rPr>
                <w:rFonts w:ascii="Arial" w:eastAsia="Times New Roman" w:hAnsi="Arial" w:cs="Arial"/>
                <w:sz w:val="18"/>
                <w:szCs w:val="18"/>
                <w:lang w:val="en-CA" w:eastAsia="ja-JP"/>
              </w:rPr>
              <w:t>*) adj2 fractur*</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or/5-7</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institutionalization/</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residential care institutions/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exp nursing homes/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long term care/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assisted living/</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institutionaliz</w:t>
            </w:r>
            <w:proofErr w:type="spellEnd"/>
            <w:r w:rsidRPr="009550E2">
              <w:rPr>
                <w:rFonts w:ascii="Arial" w:eastAsia="Times New Roman" w:hAnsi="Arial" w:cs="Arial"/>
                <w:sz w:val="18"/>
                <w:szCs w:val="18"/>
                <w:lang w:val="en-CA" w:eastAsia="ja-JP"/>
              </w:rPr>
              <w:t xml:space="preserve">* or </w:t>
            </w:r>
            <w:proofErr w:type="spellStart"/>
            <w:r w:rsidRPr="009550E2">
              <w:rPr>
                <w:rFonts w:ascii="Arial" w:eastAsia="Times New Roman" w:hAnsi="Arial" w:cs="Arial"/>
                <w:sz w:val="18"/>
                <w:szCs w:val="18"/>
                <w:lang w:val="en-CA" w:eastAsia="ja-JP"/>
              </w:rPr>
              <w:t>institutionalis</w:t>
            </w:r>
            <w:proofErr w:type="spellEnd"/>
            <w:r w:rsidRPr="009550E2">
              <w:rPr>
                <w:rFonts w:ascii="Arial" w:eastAsia="Times New Roman" w:hAnsi="Arial" w:cs="Arial"/>
                <w:sz w:val="18"/>
                <w:szCs w:val="18"/>
                <w:lang w:val="en-CA" w:eastAsia="ja-JP"/>
              </w:rPr>
              <w:t>*</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assisted </w:t>
            </w:r>
            <w:proofErr w:type="spellStart"/>
            <w:proofErr w:type="gramStart"/>
            <w:r w:rsidRPr="009550E2">
              <w:rPr>
                <w:rFonts w:ascii="Arial" w:eastAsia="Times New Roman" w:hAnsi="Arial" w:cs="Arial"/>
                <w:sz w:val="18"/>
                <w:szCs w:val="18"/>
                <w:lang w:val="en-CA" w:eastAsia="ja-JP"/>
              </w:rPr>
              <w:t>living.ti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nursing home</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lastRenderedPageBreak/>
              <w:t>17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(residential adj1 (home* or </w:t>
            </w:r>
            <w:proofErr w:type="spellStart"/>
            <w:r w:rsidRPr="009550E2">
              <w:rPr>
                <w:rFonts w:ascii="Arial" w:eastAsia="Times New Roman" w:hAnsi="Arial" w:cs="Arial"/>
                <w:sz w:val="18"/>
                <w:szCs w:val="18"/>
                <w:lang w:val="en-CA" w:eastAsia="ja-JP"/>
              </w:rPr>
              <w:t>facilit</w:t>
            </w:r>
            <w:proofErr w:type="spellEnd"/>
            <w:r w:rsidRPr="009550E2">
              <w:rPr>
                <w:rFonts w:ascii="Arial" w:eastAsia="Times New Roman" w:hAnsi="Arial" w:cs="Arial"/>
                <w:sz w:val="18"/>
                <w:szCs w:val="18"/>
                <w:lang w:val="en-CA" w:eastAsia="ja-JP"/>
              </w:rPr>
              <w:t>* or care)</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(home adj3 (aged or elder* or geriatric or senior or seniors)</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19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or/9-18</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client transfer/</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((new* or recent*) adj admit*</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transition</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transfer</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(change or changing</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await</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spellStart"/>
            <w:r w:rsidRPr="009550E2">
              <w:rPr>
                <w:rFonts w:ascii="Arial" w:eastAsia="Times New Roman" w:hAnsi="Arial" w:cs="Arial"/>
                <w:sz w:val="18"/>
                <w:szCs w:val="18"/>
                <w:lang w:val="en-CA" w:eastAsia="ja-JP"/>
              </w:rPr>
              <w:t>relocat</w:t>
            </w:r>
            <w:proofErr w:type="spellEnd"/>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(move? or moving</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or/20-27</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29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19 and 28</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client attitudes/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treatment compliance/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((attitude* or accept*) adj3 (client* or person* or people* or individual*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or adult* or aged or elder* or geriatric* or senior or seniors)</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or/30-32</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choice behavior/</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decision making/</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preferences/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preference measures/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*"quality of life"/ or *"health related quality of life"/</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39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(15D* and (HRQoL or QoL or "quality of life")).</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analys#s</w:t>
            </w:r>
            <w:proofErr w:type="spellEnd"/>
            <w:r w:rsidRPr="009550E2">
              <w:rPr>
                <w:rFonts w:ascii="Arial" w:eastAsia="Times New Roman" w:hAnsi="Arial" w:cs="Arial"/>
                <w:sz w:val="18"/>
                <w:szCs w:val="18"/>
                <w:lang w:val="en-CA" w:eastAsia="ja-JP"/>
              </w:rPr>
              <w:t xml:space="preserve"> or valuation? or value? or valuing) adj3 (conjoint or contingent)</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(choice? adj2 (</w:t>
            </w:r>
            <w:proofErr w:type="spellStart"/>
            <w:proofErr w:type="gramStart"/>
            <w:r w:rsidRPr="009550E2">
              <w:rPr>
                <w:rFonts w:ascii="Arial" w:eastAsia="Times New Roman" w:hAnsi="Arial" w:cs="Arial"/>
                <w:sz w:val="18"/>
                <w:szCs w:val="18"/>
                <w:lang w:val="en-CA" w:eastAsia="ja-JP"/>
              </w:rPr>
              <w:t>behavio?r</w:t>
            </w:r>
            <w:proofErr w:type="spellEnd"/>
            <w:proofErr w:type="gramEnd"/>
            <w:r w:rsidRPr="009550E2">
              <w:rPr>
                <w:rFonts w:ascii="Arial" w:eastAsia="Times New Roman" w:hAnsi="Arial" w:cs="Arial"/>
                <w:sz w:val="18"/>
                <w:szCs w:val="18"/>
                <w:lang w:val="en-CA" w:eastAsia="ja-JP"/>
              </w:rPr>
              <w:t>* or discrete or experiment*)).</w:t>
            </w:r>
            <w:proofErr w:type="spellStart"/>
            <w:r w:rsidRPr="009550E2">
              <w:rPr>
                <w:rFonts w:ascii="Arial" w:eastAsia="Times New Roman" w:hAnsi="Arial" w:cs="Arial"/>
                <w:sz w:val="18"/>
                <w:szCs w:val="18"/>
                <w:lang w:val="en-CA" w:eastAsia="ja-JP"/>
              </w:rPr>
              <w:t>tw,id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or consent* or decision*) adj1 informed).</w:t>
            </w:r>
            <w:proofErr w:type="spellStart"/>
            <w:proofErr w:type="gram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(EQ 5D* or EQ5D* or </w:t>
            </w:r>
            <w:proofErr w:type="spellStart"/>
            <w:r w:rsidRPr="009550E2">
              <w:rPr>
                <w:rFonts w:ascii="Arial" w:eastAsia="Times New Roman" w:hAnsi="Arial" w:cs="Arial"/>
                <w:sz w:val="18"/>
                <w:szCs w:val="18"/>
                <w:lang w:val="en-CA" w:eastAsia="ja-JP"/>
              </w:rPr>
              <w:t>EuroQoL</w:t>
            </w:r>
            <w:proofErr w:type="spellEnd"/>
            <w:r w:rsidRPr="009550E2">
              <w:rPr>
                <w:rFonts w:ascii="Arial" w:eastAsia="Times New Roman" w:hAnsi="Arial" w:cs="Arial"/>
                <w:sz w:val="18"/>
                <w:szCs w:val="18"/>
                <w:lang w:val="en-CA" w:eastAsia="ja-JP"/>
              </w:rPr>
              <w:t>*).</w:t>
            </w:r>
            <w:proofErr w:type="spellStart"/>
            <w:proofErr w:type="gram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spellStart"/>
            <w:r w:rsidRPr="009550E2">
              <w:rPr>
                <w:rFonts w:ascii="Arial" w:eastAsia="Times New Roman" w:hAnsi="Arial" w:cs="Arial"/>
                <w:sz w:val="18"/>
                <w:szCs w:val="18"/>
                <w:lang w:val="en-CA" w:eastAsia="ja-JP"/>
              </w:rPr>
              <w:t>disabil</w:t>
            </w:r>
            <w:proofErr w:type="spellEnd"/>
            <w:r w:rsidRPr="009550E2">
              <w:rPr>
                <w:rFonts w:ascii="Arial" w:eastAsia="Times New Roman" w:hAnsi="Arial" w:cs="Arial"/>
                <w:sz w:val="18"/>
                <w:szCs w:val="18"/>
                <w:lang w:val="en-CA" w:eastAsia="ja-JP"/>
              </w:rPr>
              <w:t xml:space="preserve">* </w:t>
            </w:r>
            <w:proofErr w:type="gramStart"/>
            <w:r w:rsidRPr="009550E2">
              <w:rPr>
                <w:rFonts w:ascii="Arial" w:eastAsia="Times New Roman" w:hAnsi="Arial" w:cs="Arial"/>
                <w:sz w:val="18"/>
                <w:szCs w:val="18"/>
                <w:lang w:val="en-CA" w:eastAsia="ja-JP"/>
              </w:rPr>
              <w:t>weight*.</w:t>
            </w:r>
            <w:proofErr w:type="spell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utiliti</w:t>
            </w:r>
            <w:proofErr w:type="spellEnd"/>
            <w:r w:rsidRPr="009550E2">
              <w:rPr>
                <w:rFonts w:ascii="Arial" w:eastAsia="Times New Roman" w:hAnsi="Arial" w:cs="Arial"/>
                <w:sz w:val="18"/>
                <w:szCs w:val="18"/>
                <w:lang w:val="en-CA" w:eastAsia="ja-JP"/>
              </w:rPr>
              <w:t>* adj2 (health or value* or valuation*)</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HUI?.</w:t>
            </w:r>
            <w:proofErr w:type="spell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(multi attribute or multi criteria or </w:t>
            </w:r>
            <w:proofErr w:type="spellStart"/>
            <w:r w:rsidRPr="009550E2">
              <w:rPr>
                <w:rFonts w:ascii="Arial" w:eastAsia="Times New Roman" w:hAnsi="Arial" w:cs="Arial"/>
                <w:sz w:val="18"/>
                <w:szCs w:val="18"/>
                <w:lang w:val="en-CA" w:eastAsia="ja-JP"/>
              </w:rPr>
              <w:t>multiattribute</w:t>
            </w:r>
            <w:proofErr w:type="spellEnd"/>
            <w:r w:rsidRPr="009550E2">
              <w:rPr>
                <w:rFonts w:ascii="Arial" w:eastAsia="Times New Roman" w:hAnsi="Arial" w:cs="Arial"/>
                <w:sz w:val="18"/>
                <w:szCs w:val="18"/>
                <w:lang w:val="en-CA" w:eastAsia="ja-JP"/>
              </w:rPr>
              <w:t xml:space="preserve"> or multicriteria).</w:t>
            </w:r>
            <w:proofErr w:type="spellStart"/>
            <w:proofErr w:type="gram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(pay adj2 willing*).</w:t>
            </w:r>
            <w:proofErr w:type="spellStart"/>
            <w:proofErr w:type="gram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49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proofErr w:type="gramStart"/>
            <w:r w:rsidRPr="009550E2">
              <w:rPr>
                <w:rFonts w:ascii="Arial" w:eastAsia="Times New Roman" w:hAnsi="Arial" w:cs="Arial"/>
                <w:sz w:val="18"/>
                <w:szCs w:val="18"/>
                <w:lang w:val="en-CA" w:eastAsia="ja-JP"/>
              </w:rPr>
              <w:t>preference*.</w:t>
            </w:r>
            <w:proofErr w:type="spell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prospect </w:t>
            </w:r>
            <w:proofErr w:type="spellStart"/>
            <w:proofErr w:type="gramStart"/>
            <w:r w:rsidRPr="009550E2">
              <w:rPr>
                <w:rFonts w:ascii="Arial" w:eastAsia="Times New Roman" w:hAnsi="Arial" w:cs="Arial"/>
                <w:sz w:val="18"/>
                <w:szCs w:val="18"/>
                <w:lang w:val="en-CA" w:eastAsia="ja-JP"/>
              </w:rPr>
              <w:t>theor</w:t>
            </w:r>
            <w:proofErr w:type="spellEnd"/>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tw,id</w:t>
            </w:r>
            <w:proofErr w:type="spellEnd"/>
            <w:proofErr w:type="gram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(HRQoL or QoL or quality of life).</w:t>
            </w:r>
            <w:proofErr w:type="spellStart"/>
            <w:r w:rsidRPr="009550E2">
              <w:rPr>
                <w:rFonts w:ascii="Arial" w:eastAsia="Times New Roman" w:hAnsi="Arial" w:cs="Arial"/>
                <w:sz w:val="18"/>
                <w:szCs w:val="18"/>
                <w:lang w:val="en-CA" w:eastAsia="ja-JP"/>
              </w:rPr>
              <w:t>ti</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(SF 12 or SF 36 or SF 6D or SF12 or SF36 or SF6D).</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standard gamble</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(trade off? or </w:t>
            </w:r>
            <w:proofErr w:type="spellStart"/>
            <w:r w:rsidRPr="009550E2">
              <w:rPr>
                <w:rFonts w:ascii="Arial" w:eastAsia="Times New Roman" w:hAnsi="Arial" w:cs="Arial"/>
                <w:sz w:val="18"/>
                <w:szCs w:val="18"/>
                <w:lang w:val="en-CA" w:eastAsia="ja-JP"/>
              </w:rPr>
              <w:t>tradeoff</w:t>
            </w:r>
            <w:proofErr w:type="spellEnd"/>
            <w:r w:rsidRPr="009550E2">
              <w:rPr>
                <w:rFonts w:ascii="Arial" w:eastAsia="Times New Roman" w:hAnsi="Arial" w:cs="Arial"/>
                <w:sz w:val="18"/>
                <w:szCs w:val="18"/>
                <w:lang w:val="en-CA" w:eastAsia="ja-JP"/>
              </w:rPr>
              <w:t>? or trade-off?</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(willing* adj2 pay*</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xml:space="preserve">* or chose? or </w:t>
            </w:r>
            <w:proofErr w:type="spellStart"/>
            <w:r w:rsidRPr="009550E2">
              <w:rPr>
                <w:rFonts w:ascii="Arial" w:eastAsia="Times New Roman" w:hAnsi="Arial" w:cs="Arial"/>
                <w:sz w:val="18"/>
                <w:szCs w:val="18"/>
                <w:lang w:val="en-CA" w:eastAsia="ja-JP"/>
              </w:rPr>
              <w:t>decid</w:t>
            </w:r>
            <w:proofErr w:type="spellEnd"/>
            <w:r w:rsidRPr="009550E2">
              <w:rPr>
                <w:rFonts w:ascii="Arial" w:eastAsia="Times New Roman" w:hAnsi="Arial" w:cs="Arial"/>
                <w:sz w:val="18"/>
                <w:szCs w:val="18"/>
                <w:lang w:val="en-CA" w:eastAsia="ja-JP"/>
              </w:rPr>
              <w:t xml:space="preserve">* or </w:t>
            </w:r>
            <w:proofErr w:type="spellStart"/>
            <w:r w:rsidRPr="009550E2">
              <w:rPr>
                <w:rFonts w:ascii="Arial" w:eastAsia="Times New Roman" w:hAnsi="Arial" w:cs="Arial"/>
                <w:sz w:val="18"/>
                <w:szCs w:val="18"/>
                <w:lang w:val="en-CA" w:eastAsia="ja-JP"/>
              </w:rPr>
              <w:t>decis</w:t>
            </w:r>
            <w:proofErr w:type="spellEnd"/>
            <w:r w:rsidRPr="009550E2">
              <w:rPr>
                <w:rFonts w:ascii="Arial" w:eastAsia="Times New Roman" w:hAnsi="Arial" w:cs="Arial"/>
                <w:sz w:val="18"/>
                <w:szCs w:val="18"/>
                <w:lang w:val="en-CA" w:eastAsia="ja-JP"/>
              </w:rPr>
              <w:t xml:space="preserve">* or preference*) adj3 (client*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or adult* or aged or elder* or geriatric* or senior or seniors)</w:t>
            </w:r>
            <w:proofErr w:type="gramStart"/>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best-</w:t>
            </w:r>
            <w:proofErr w:type="spellStart"/>
            <w:proofErr w:type="gramStart"/>
            <w:r w:rsidRPr="009550E2">
              <w:rPr>
                <w:rFonts w:ascii="Arial" w:eastAsia="Times New Roman" w:hAnsi="Arial" w:cs="Arial"/>
                <w:sz w:val="18"/>
                <w:szCs w:val="18"/>
                <w:lang w:val="en-CA" w:eastAsia="ja-JP"/>
              </w:rPr>
              <w:t>worst.ti</w:t>
            </w:r>
            <w:proofErr w:type="gramEnd"/>
            <w:r w:rsidRPr="009550E2">
              <w:rPr>
                <w:rFonts w:ascii="Arial" w:eastAsia="Times New Roman" w:hAnsi="Arial" w:cs="Arial"/>
                <w:sz w:val="18"/>
                <w:szCs w:val="18"/>
                <w:lang w:val="en-CA" w:eastAsia="ja-JP"/>
              </w:rPr>
              <w:t>,ab,id</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lastRenderedPageBreak/>
              <w:t>58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(quality adjusted life year* or QALY*).</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59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or/34-58</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4 or 8 or 29</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59 and 60</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62</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4 and 33</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63</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61 or 62</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64</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geriatrics/</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65</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gerontology/</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66</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(middle age or aged or elder* or geriatric* or </w:t>
            </w:r>
            <w:proofErr w:type="spellStart"/>
            <w:r w:rsidRPr="009550E2">
              <w:rPr>
                <w:rFonts w:ascii="Arial" w:eastAsia="Times New Roman" w:hAnsi="Arial" w:cs="Arial"/>
                <w:sz w:val="18"/>
                <w:szCs w:val="18"/>
                <w:lang w:val="en-CA" w:eastAsia="ja-JP"/>
              </w:rPr>
              <w:t>gerontolog</w:t>
            </w:r>
            <w:proofErr w:type="spellEnd"/>
            <w:r w:rsidRPr="009550E2">
              <w:rPr>
                <w:rFonts w:ascii="Arial" w:eastAsia="Times New Roman" w:hAnsi="Arial" w:cs="Arial"/>
                <w:sz w:val="18"/>
                <w:szCs w:val="18"/>
                <w:lang w:val="en-CA" w:eastAsia="ja-JP"/>
              </w:rPr>
              <w:t>* or senior or seniors or old age* or centenarian* or nonagenarian* or octogenarian* or septuagenarian* or sexagenarian*).</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67</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(older adj2 (adult* or female? or male? or man or men or patient? or person? or people? or population? or woman or women)).</w:t>
            </w:r>
            <w:proofErr w:type="spellStart"/>
            <w:r w:rsidRPr="009550E2">
              <w:rPr>
                <w:rFonts w:ascii="Arial" w:eastAsia="Times New Roman" w:hAnsi="Arial" w:cs="Arial"/>
                <w:sz w:val="18"/>
                <w:szCs w:val="18"/>
                <w:lang w:val="en-CA" w:eastAsia="ja-JP"/>
              </w:rPr>
              <w:t>mp</w:t>
            </w:r>
            <w:proofErr w:type="spellEnd"/>
            <w:r w:rsidRPr="009550E2">
              <w:rPr>
                <w:rFonts w:ascii="Arial" w:eastAsia="Times New Roman" w:hAnsi="Arial" w:cs="Arial"/>
                <w:sz w:val="18"/>
                <w:szCs w:val="18"/>
                <w:lang w:val="en-CA" w:eastAsia="ja-JP"/>
              </w:rPr>
              <w:t>.</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68</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or/64-67</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69</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63 and 68</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70</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limit 63 to (360 middle age or "380 aged " or "390 very old ")</w:t>
            </w:r>
          </w:p>
        </w:tc>
      </w:tr>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71</w:t>
            </w:r>
          </w:p>
        </w:tc>
        <w:tc>
          <w:tcPr>
            <w:tcW w:w="0" w:type="auto"/>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69 or 70</w:t>
            </w:r>
          </w:p>
        </w:tc>
      </w:tr>
    </w:tbl>
    <w:p w:rsidR="00B04658" w:rsidRPr="00B751F7" w:rsidRDefault="00B04658" w:rsidP="003B414F">
      <w:pPr>
        <w:spacing w:after="0" w:line="240" w:lineRule="auto"/>
        <w:rPr>
          <w:rFonts w:eastAsia="Times New Roman" w:cstheme="minorHAnsi"/>
          <w:sz w:val="20"/>
          <w:szCs w:val="20"/>
          <w:lang w:val="en-CA" w:eastAsia="ja-JP"/>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04658" w:rsidRPr="00B751F7" w:rsidTr="003B414F">
        <w:trPr>
          <w:tblCellSpacing w:w="15" w:type="dxa"/>
        </w:trPr>
        <w:tc>
          <w:tcPr>
            <w:tcW w:w="0" w:type="auto"/>
            <w:vAlign w:val="center"/>
            <w:hideMark/>
          </w:tcPr>
          <w:p w:rsidR="00B04658" w:rsidRPr="00B751F7" w:rsidRDefault="00B04658" w:rsidP="003B414F">
            <w:pPr>
              <w:spacing w:after="0" w:line="240" w:lineRule="auto"/>
              <w:rPr>
                <w:rFonts w:eastAsia="Times New Roman" w:cstheme="minorHAnsi"/>
                <w:sz w:val="20"/>
                <w:szCs w:val="20"/>
                <w:lang w:val="en-CA" w:eastAsia="ja-JP"/>
              </w:rPr>
            </w:pPr>
          </w:p>
        </w:tc>
      </w:tr>
    </w:tbl>
    <w:p w:rsidR="00B04658" w:rsidRPr="0085059D" w:rsidRDefault="00B04658" w:rsidP="003B414F">
      <w:pPr>
        <w:spacing w:after="0" w:line="240" w:lineRule="auto"/>
        <w:rPr>
          <w:rFonts w:eastAsia="Times New Roman" w:cstheme="minorHAnsi"/>
          <w:b/>
          <w:lang w:val="en-CA" w:eastAsia="ja-JP"/>
        </w:rPr>
      </w:pPr>
      <w:proofErr w:type="spellStart"/>
      <w:r w:rsidRPr="0085059D">
        <w:rPr>
          <w:rFonts w:eastAsia="Times New Roman" w:cstheme="minorHAnsi"/>
          <w:b/>
          <w:lang w:val="en-CA" w:eastAsia="ja-JP"/>
        </w:rPr>
        <w:t>EBSCOHost</w:t>
      </w:r>
      <w:proofErr w:type="spellEnd"/>
      <w:r w:rsidRPr="0085059D">
        <w:rPr>
          <w:rFonts w:eastAsia="Times New Roman" w:cstheme="minorHAnsi"/>
          <w:b/>
          <w:lang w:val="en-CA" w:eastAsia="ja-JP"/>
        </w:rPr>
        <w:t xml:space="preserve"> CINAHL Plus with Full Text</w:t>
      </w:r>
    </w:p>
    <w:p w:rsidR="00B04658" w:rsidRPr="0085059D" w:rsidRDefault="00B04658" w:rsidP="003B414F">
      <w:pPr>
        <w:spacing w:after="0" w:line="240" w:lineRule="auto"/>
        <w:rPr>
          <w:rFonts w:eastAsia="Times New Roman" w:cstheme="minorHAnsi"/>
          <w:b/>
          <w:lang w:val="en-CA" w:eastAsia="ja-JP"/>
        </w:rPr>
      </w:pPr>
      <w:r w:rsidRPr="0085059D">
        <w:rPr>
          <w:rFonts w:eastAsia="Times New Roman" w:cstheme="minorHAnsi"/>
          <w:b/>
          <w:bCs/>
          <w:lang w:val="en-CA" w:eastAsia="ja-JP"/>
        </w:rPr>
        <w:t xml:space="preserve">Ran on Sept 25 2021 </w:t>
      </w:r>
      <w:r w:rsidRPr="0085059D">
        <w:rPr>
          <w:rFonts w:eastAsia="Times New Roman" w:cstheme="minorHAnsi"/>
          <w:b/>
          <w:lang w:val="en-CA" w:eastAsia="ja-JP"/>
        </w:rPr>
        <w:t>and updated June 9 2023</w:t>
      </w:r>
    </w:p>
    <w:p w:rsidR="00B04658" w:rsidRPr="00B751F7" w:rsidRDefault="00B04658" w:rsidP="003B414F">
      <w:pPr>
        <w:spacing w:after="0" w:line="240" w:lineRule="auto"/>
        <w:rPr>
          <w:rFonts w:eastAsia="Times New Roman" w:cstheme="minorHAnsi"/>
          <w:vanish/>
          <w:sz w:val="20"/>
          <w:szCs w:val="20"/>
          <w:lang w:val="en-CA" w:eastAsia="ja-JP"/>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5"/>
        <w:gridCol w:w="8899"/>
      </w:tblGrid>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jc w:val="center"/>
              <w:rPr>
                <w:rFonts w:eastAsia="Times New Roman" w:cstheme="minorHAnsi"/>
                <w:b/>
                <w:bCs/>
                <w:sz w:val="20"/>
                <w:szCs w:val="20"/>
                <w:lang w:val="en-CA" w:eastAsia="ja-JP"/>
              </w:rPr>
            </w:pPr>
            <w:r w:rsidRPr="00B751F7">
              <w:rPr>
                <w:rFonts w:eastAsia="Times New Roman" w:cstheme="minorHAnsi"/>
                <w:b/>
                <w:bCs/>
                <w:sz w:val="20"/>
                <w:szCs w:val="20"/>
                <w:lang w:val="en-CA" w:eastAsia="ja-JP"/>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jc w:val="center"/>
              <w:rPr>
                <w:rFonts w:ascii="Arial" w:eastAsia="Times New Roman" w:hAnsi="Arial" w:cs="Arial"/>
                <w:b/>
                <w:bCs/>
                <w:sz w:val="18"/>
                <w:szCs w:val="18"/>
                <w:lang w:val="en-CA" w:eastAsia="ja-JP"/>
              </w:rPr>
            </w:pPr>
            <w:r w:rsidRPr="009550E2">
              <w:rPr>
                <w:rFonts w:ascii="Arial" w:eastAsia="Times New Roman" w:hAnsi="Arial" w:cs="Arial"/>
                <w:b/>
                <w:bCs/>
                <w:sz w:val="18"/>
                <w:szCs w:val="18"/>
                <w:lang w:val="en-CA" w:eastAsia="ja-JP"/>
              </w:rPr>
              <w:t xml:space="preserve">Query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"Accidental Falls")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fall or falls or fallen or faller* or falling or fell) ) OR AB ( (fall or falls or fallen or faller* or falling or fell)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fall-related or falls-related or near-fall*) ) OR AB ( (fall-related or falls-related or near-fall*)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S1 OR S2 OR S3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"Fractures")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"Hip Fractures")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"Osteoporotic Fractures")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"Fractures, Spontaneous")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(bone* or hip*) n2 (break* or broke* or fractur*)) ) OR AB ( ((bone* or hip*) n2 (break* or broke* or fractur*))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(spontaneous* or pathologic*) n1 fractur*)) ) OR AB ( ((spontaneous* or pathologic*) n1 fractur*))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S5 OR S6 OR S7 OR S8 OR S9 OR S10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"Institutionalization")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S13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"Residential Facilities+")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S14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spellStart"/>
            <w:r w:rsidRPr="009550E2">
              <w:rPr>
                <w:rFonts w:ascii="Arial" w:eastAsia="Times New Roman" w:hAnsi="Arial" w:cs="Arial"/>
                <w:sz w:val="18"/>
                <w:szCs w:val="18"/>
                <w:lang w:val="en-CA" w:eastAsia="ja-JP"/>
              </w:rPr>
              <w:t>institutionaliz</w:t>
            </w:r>
            <w:proofErr w:type="spellEnd"/>
            <w:r w:rsidRPr="009550E2">
              <w:rPr>
                <w:rFonts w:ascii="Arial" w:eastAsia="Times New Roman" w:hAnsi="Arial" w:cs="Arial"/>
                <w:sz w:val="18"/>
                <w:szCs w:val="18"/>
                <w:lang w:val="en-CA" w:eastAsia="ja-JP"/>
              </w:rPr>
              <w:t xml:space="preserve">* OR AB </w:t>
            </w:r>
            <w:proofErr w:type="spellStart"/>
            <w:r w:rsidRPr="009550E2">
              <w:rPr>
                <w:rFonts w:ascii="Arial" w:eastAsia="Times New Roman" w:hAnsi="Arial" w:cs="Arial"/>
                <w:sz w:val="18"/>
                <w:szCs w:val="18"/>
                <w:lang w:val="en-CA" w:eastAsia="ja-JP"/>
              </w:rPr>
              <w:t>institutionaliz</w:t>
            </w:r>
            <w:proofErr w:type="spellEnd"/>
            <w:r w:rsidRPr="009550E2">
              <w:rPr>
                <w:rFonts w:ascii="Arial" w:eastAsia="Times New Roman" w:hAnsi="Arial" w:cs="Arial"/>
                <w:sz w:val="18"/>
                <w:szCs w:val="18"/>
                <w:lang w:val="en-CA" w:eastAsia="ja-JP"/>
              </w:rPr>
              <w:t xml:space="preserve">* TI </w:t>
            </w:r>
            <w:proofErr w:type="gramStart"/>
            <w:r w:rsidRPr="009550E2">
              <w:rPr>
                <w:rFonts w:ascii="Arial" w:eastAsia="Times New Roman" w:hAnsi="Arial" w:cs="Arial"/>
                <w:sz w:val="18"/>
                <w:szCs w:val="18"/>
                <w:lang w:val="en-CA" w:eastAsia="ja-JP"/>
              </w:rPr>
              <w:t>( (</w:t>
            </w:r>
            <w:proofErr w:type="spellStart"/>
            <w:proofErr w:type="gramEnd"/>
            <w:r w:rsidRPr="009550E2">
              <w:rPr>
                <w:rFonts w:ascii="Arial" w:eastAsia="Times New Roman" w:hAnsi="Arial" w:cs="Arial"/>
                <w:sz w:val="18"/>
                <w:szCs w:val="18"/>
                <w:lang w:val="en-CA" w:eastAsia="ja-JP"/>
              </w:rPr>
              <w:t>institutionaliz</w:t>
            </w:r>
            <w:proofErr w:type="spellEnd"/>
            <w:r w:rsidRPr="009550E2">
              <w:rPr>
                <w:rFonts w:ascii="Arial" w:eastAsia="Times New Roman" w:hAnsi="Arial" w:cs="Arial"/>
                <w:sz w:val="18"/>
                <w:szCs w:val="18"/>
                <w:lang w:val="en-CA" w:eastAsia="ja-JP"/>
              </w:rPr>
              <w:t xml:space="preserve">* or </w:t>
            </w:r>
            <w:proofErr w:type="spellStart"/>
            <w:r w:rsidRPr="009550E2">
              <w:rPr>
                <w:rFonts w:ascii="Arial" w:eastAsia="Times New Roman" w:hAnsi="Arial" w:cs="Arial"/>
                <w:sz w:val="18"/>
                <w:szCs w:val="18"/>
                <w:lang w:val="en-CA" w:eastAsia="ja-JP"/>
              </w:rPr>
              <w:t>institutionalis</w:t>
            </w:r>
            <w:proofErr w:type="spellEnd"/>
            <w:r w:rsidRPr="009550E2">
              <w:rPr>
                <w:rFonts w:ascii="Arial" w:eastAsia="Times New Roman" w:hAnsi="Arial" w:cs="Arial"/>
                <w:sz w:val="18"/>
                <w:szCs w:val="18"/>
                <w:lang w:val="en-CA" w:eastAsia="ja-JP"/>
              </w:rPr>
              <w:t>*) ) OR AB ( (</w:t>
            </w:r>
            <w:proofErr w:type="spellStart"/>
            <w:r w:rsidRPr="009550E2">
              <w:rPr>
                <w:rFonts w:ascii="Arial" w:eastAsia="Times New Roman" w:hAnsi="Arial" w:cs="Arial"/>
                <w:sz w:val="18"/>
                <w:szCs w:val="18"/>
                <w:lang w:val="en-CA" w:eastAsia="ja-JP"/>
              </w:rPr>
              <w:t>institutionaliz</w:t>
            </w:r>
            <w:proofErr w:type="spellEnd"/>
            <w:r w:rsidRPr="009550E2">
              <w:rPr>
                <w:rFonts w:ascii="Arial" w:eastAsia="Times New Roman" w:hAnsi="Arial" w:cs="Arial"/>
                <w:sz w:val="18"/>
                <w:szCs w:val="18"/>
                <w:lang w:val="en-CA" w:eastAsia="ja-JP"/>
              </w:rPr>
              <w:t xml:space="preserve">* or </w:t>
            </w:r>
            <w:proofErr w:type="spellStart"/>
            <w:r w:rsidRPr="009550E2">
              <w:rPr>
                <w:rFonts w:ascii="Arial" w:eastAsia="Times New Roman" w:hAnsi="Arial" w:cs="Arial"/>
                <w:sz w:val="18"/>
                <w:szCs w:val="18"/>
                <w:lang w:val="en-CA" w:eastAsia="ja-JP"/>
              </w:rPr>
              <w:t>institutionalis</w:t>
            </w:r>
            <w:proofErr w:type="spellEnd"/>
            <w:r w:rsidRPr="009550E2">
              <w:rPr>
                <w:rFonts w:ascii="Arial" w:eastAsia="Times New Roman" w:hAnsi="Arial" w:cs="Arial"/>
                <w:sz w:val="18"/>
                <w:szCs w:val="18"/>
                <w:lang w:val="en-CA" w:eastAsia="ja-JP"/>
              </w:rPr>
              <w:t xml:space="preserve">*)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S15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"assisted living" OR AB "assisted living"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lastRenderedPageBreak/>
              <w:t xml:space="preserve">S16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"nursing home*" OR AB "nursing home*"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S17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residential n1 (home* or </w:t>
            </w:r>
            <w:proofErr w:type="spellStart"/>
            <w:r w:rsidRPr="009550E2">
              <w:rPr>
                <w:rFonts w:ascii="Arial" w:eastAsia="Times New Roman" w:hAnsi="Arial" w:cs="Arial"/>
                <w:sz w:val="18"/>
                <w:szCs w:val="18"/>
                <w:lang w:val="en-CA" w:eastAsia="ja-JP"/>
              </w:rPr>
              <w:t>facilit</w:t>
            </w:r>
            <w:proofErr w:type="spellEnd"/>
            <w:r w:rsidRPr="009550E2">
              <w:rPr>
                <w:rFonts w:ascii="Arial" w:eastAsia="Times New Roman" w:hAnsi="Arial" w:cs="Arial"/>
                <w:sz w:val="18"/>
                <w:szCs w:val="18"/>
                <w:lang w:val="en-CA" w:eastAsia="ja-JP"/>
              </w:rPr>
              <w:t xml:space="preserve">* or care)) ) OR AB ( (residential n1 (home* or </w:t>
            </w:r>
            <w:proofErr w:type="spellStart"/>
            <w:r w:rsidRPr="009550E2">
              <w:rPr>
                <w:rFonts w:ascii="Arial" w:eastAsia="Times New Roman" w:hAnsi="Arial" w:cs="Arial"/>
                <w:sz w:val="18"/>
                <w:szCs w:val="18"/>
                <w:lang w:val="en-CA" w:eastAsia="ja-JP"/>
              </w:rPr>
              <w:t>facilit</w:t>
            </w:r>
            <w:proofErr w:type="spellEnd"/>
            <w:r w:rsidRPr="009550E2">
              <w:rPr>
                <w:rFonts w:ascii="Arial" w:eastAsia="Times New Roman" w:hAnsi="Arial" w:cs="Arial"/>
                <w:sz w:val="18"/>
                <w:szCs w:val="18"/>
                <w:lang w:val="en-CA" w:eastAsia="ja-JP"/>
              </w:rPr>
              <w:t xml:space="preserve">* or care))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S18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home n2 (aged or elder* or geriatric* or senior or seniors)) ) OR AB ( (home n2 (aged or elder* or geriatric* or senior or seniors))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S19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S12 OR S13 OR S14 OR S15 OR S16 OR S17 OR S18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S20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"Transfer, Discharge")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S21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"Transitional Care")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S22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(new* or recent*) n1 admit* or admission*) ) OR AB ( ((new* or recent*) n1 admit* or admission*)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S23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transition* OR AB transition*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S24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transfer* OR AB transfer*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S25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change* or changing) ) OR AB ( (change* or changing)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S26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await* OR AB await*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S27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spellStart"/>
            <w:r w:rsidRPr="009550E2">
              <w:rPr>
                <w:rFonts w:ascii="Arial" w:eastAsia="Times New Roman" w:hAnsi="Arial" w:cs="Arial"/>
                <w:sz w:val="18"/>
                <w:szCs w:val="18"/>
                <w:lang w:val="en-CA" w:eastAsia="ja-JP"/>
              </w:rPr>
              <w:t>relocat</w:t>
            </w:r>
            <w:proofErr w:type="spellEnd"/>
            <w:r w:rsidRPr="009550E2">
              <w:rPr>
                <w:rFonts w:ascii="Arial" w:eastAsia="Times New Roman" w:hAnsi="Arial" w:cs="Arial"/>
                <w:sz w:val="18"/>
                <w:szCs w:val="18"/>
                <w:lang w:val="en-CA" w:eastAsia="ja-JP"/>
              </w:rPr>
              <w:t xml:space="preserve">* OR AB </w:t>
            </w:r>
            <w:proofErr w:type="spellStart"/>
            <w:r w:rsidRPr="009550E2">
              <w:rPr>
                <w:rFonts w:ascii="Arial" w:eastAsia="Times New Roman" w:hAnsi="Arial" w:cs="Arial"/>
                <w:sz w:val="18"/>
                <w:szCs w:val="18"/>
                <w:lang w:val="en-CA" w:eastAsia="ja-JP"/>
              </w:rPr>
              <w:t>relocat</w:t>
            </w:r>
            <w:proofErr w:type="spellEnd"/>
            <w:r w:rsidRPr="009550E2">
              <w:rPr>
                <w:rFonts w:ascii="Arial" w:eastAsia="Times New Roman" w:hAnsi="Arial" w:cs="Arial"/>
                <w:sz w:val="18"/>
                <w:szCs w:val="18"/>
                <w:lang w:val="en-CA" w:eastAsia="ja-JP"/>
              </w:rPr>
              <w:t xml:space="preserv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S28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move* or moving) ) OR AB ( (move* or moving)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S29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S20 S21 OR S22 OR S23 OR S24 OR S25 OR S26 OR S27 OR S28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S30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S19 AND S29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S31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"Consumer Participation")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S32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"Attitude to Health") OR (MH "Health Beliefs") OR (MH "Patient Compliance")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S33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 ((attitude or accept*) n2 (client* or person* or people* or individual*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xml:space="preserve">* or adult* or aged or elder* or geriatric* or senior or seniors)) ) OR AB ( ((attitude or accept*) n2 (client* or person* or people* or individual*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xml:space="preserve">* or adult* or aged or elder* or geriatric* or senior or seniors))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S34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S31 OR S32 OR S33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S35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"Consent")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S36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"Decision Making") OR (MH "Decision Making, Patient")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S37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"Patient Preference")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S38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"Quality of Life")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S39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(decision* n1 aid*) OR AB (decision* n1 aid*)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S40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15D* and (HRQoL or QoL or "quality of life")) ) OR AB ( (15D* and (HRQoL or QoL or "quality of life"))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S41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w:t>
            </w:r>
            <w:proofErr w:type="spellStart"/>
            <w:r w:rsidRPr="009550E2">
              <w:rPr>
                <w:rFonts w:ascii="Arial" w:eastAsia="Times New Roman" w:hAnsi="Arial" w:cs="Arial"/>
                <w:sz w:val="18"/>
                <w:szCs w:val="18"/>
                <w:lang w:val="en-CA" w:eastAsia="ja-JP"/>
              </w:rPr>
              <w:t>analys?s</w:t>
            </w:r>
            <w:proofErr w:type="spellEnd"/>
            <w:r w:rsidRPr="009550E2">
              <w:rPr>
                <w:rFonts w:ascii="Arial" w:eastAsia="Times New Roman" w:hAnsi="Arial" w:cs="Arial"/>
                <w:sz w:val="18"/>
                <w:szCs w:val="18"/>
                <w:lang w:val="en-CA" w:eastAsia="ja-JP"/>
              </w:rPr>
              <w:t xml:space="preserve"> or valuation* or value* or valuing) n2 (conjoint or contingent)) ) OR AB ( ((</w:t>
            </w:r>
            <w:proofErr w:type="spellStart"/>
            <w:r w:rsidRPr="009550E2">
              <w:rPr>
                <w:rFonts w:ascii="Arial" w:eastAsia="Times New Roman" w:hAnsi="Arial" w:cs="Arial"/>
                <w:sz w:val="18"/>
                <w:szCs w:val="18"/>
                <w:lang w:val="en-CA" w:eastAsia="ja-JP"/>
              </w:rPr>
              <w:t>analys?s</w:t>
            </w:r>
            <w:proofErr w:type="spellEnd"/>
            <w:r w:rsidRPr="009550E2">
              <w:rPr>
                <w:rFonts w:ascii="Arial" w:eastAsia="Times New Roman" w:hAnsi="Arial" w:cs="Arial"/>
                <w:sz w:val="18"/>
                <w:szCs w:val="18"/>
                <w:lang w:val="en-CA" w:eastAsia="ja-JP"/>
              </w:rPr>
              <w:t xml:space="preserve"> or valuation* or value* or valuing) n2 (conjoint or contingent))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S42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choice* n1 (</w:t>
            </w:r>
            <w:proofErr w:type="spellStart"/>
            <w:r w:rsidRPr="009550E2">
              <w:rPr>
                <w:rFonts w:ascii="Arial" w:eastAsia="Times New Roman" w:hAnsi="Arial" w:cs="Arial"/>
                <w:sz w:val="18"/>
                <w:szCs w:val="18"/>
                <w:lang w:val="en-CA" w:eastAsia="ja-JP"/>
              </w:rPr>
              <w:t>behavio#r</w:t>
            </w:r>
            <w:proofErr w:type="spellEnd"/>
            <w:r w:rsidRPr="009550E2">
              <w:rPr>
                <w:rFonts w:ascii="Arial" w:eastAsia="Times New Roman" w:hAnsi="Arial" w:cs="Arial"/>
                <w:sz w:val="18"/>
                <w:szCs w:val="18"/>
                <w:lang w:val="en-CA" w:eastAsia="ja-JP"/>
              </w:rPr>
              <w:t>* or discrete or experiment*)) ) OR AB ( (choice* n1 (</w:t>
            </w:r>
            <w:proofErr w:type="spellStart"/>
            <w:r w:rsidRPr="009550E2">
              <w:rPr>
                <w:rFonts w:ascii="Arial" w:eastAsia="Times New Roman" w:hAnsi="Arial" w:cs="Arial"/>
                <w:sz w:val="18"/>
                <w:szCs w:val="18"/>
                <w:lang w:val="en-CA" w:eastAsia="ja-JP"/>
              </w:rPr>
              <w:t>behavio#r</w:t>
            </w:r>
            <w:proofErr w:type="spellEnd"/>
            <w:r w:rsidRPr="009550E2">
              <w:rPr>
                <w:rFonts w:ascii="Arial" w:eastAsia="Times New Roman" w:hAnsi="Arial" w:cs="Arial"/>
                <w:sz w:val="18"/>
                <w:szCs w:val="18"/>
                <w:lang w:val="en-CA" w:eastAsia="ja-JP"/>
              </w:rPr>
              <w:t xml:space="preserve">* or discrete or experiment*))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S43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xml:space="preserve">* or consent* or decision*) n1 informed) ) OR AB ( ((choice*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xml:space="preserve">* or consent* or decision*) n1 informed)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S44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"EQ 5D*" or EQ5D* or </w:t>
            </w:r>
            <w:proofErr w:type="spellStart"/>
            <w:r w:rsidRPr="009550E2">
              <w:rPr>
                <w:rFonts w:ascii="Arial" w:eastAsia="Times New Roman" w:hAnsi="Arial" w:cs="Arial"/>
                <w:sz w:val="18"/>
                <w:szCs w:val="18"/>
                <w:lang w:val="en-CA" w:eastAsia="ja-JP"/>
              </w:rPr>
              <w:t>EuroQoL</w:t>
            </w:r>
            <w:proofErr w:type="spellEnd"/>
            <w:r w:rsidRPr="009550E2">
              <w:rPr>
                <w:rFonts w:ascii="Arial" w:eastAsia="Times New Roman" w:hAnsi="Arial" w:cs="Arial"/>
                <w:sz w:val="18"/>
                <w:szCs w:val="18"/>
                <w:lang w:val="en-CA" w:eastAsia="ja-JP"/>
              </w:rPr>
              <w:t xml:space="preserve">*) ) OR AB ( ("EQ 5D*" or EQ5D* or </w:t>
            </w:r>
            <w:proofErr w:type="spellStart"/>
            <w:r w:rsidRPr="009550E2">
              <w:rPr>
                <w:rFonts w:ascii="Arial" w:eastAsia="Times New Roman" w:hAnsi="Arial" w:cs="Arial"/>
                <w:sz w:val="18"/>
                <w:szCs w:val="18"/>
                <w:lang w:val="en-CA" w:eastAsia="ja-JP"/>
              </w:rPr>
              <w:t>EuroQoL</w:t>
            </w:r>
            <w:proofErr w:type="spellEnd"/>
            <w:r w:rsidRPr="009550E2">
              <w:rPr>
                <w:rFonts w:ascii="Arial" w:eastAsia="Times New Roman" w:hAnsi="Arial" w:cs="Arial"/>
                <w:sz w:val="18"/>
                <w:szCs w:val="18"/>
                <w:lang w:val="en-CA" w:eastAsia="ja-JP"/>
              </w:rPr>
              <w:t xml:space="preserve">*)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lastRenderedPageBreak/>
              <w:t xml:space="preserve">S45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TI (</w:t>
            </w:r>
            <w:proofErr w:type="spellStart"/>
            <w:r w:rsidRPr="009550E2">
              <w:rPr>
                <w:rFonts w:ascii="Arial" w:eastAsia="Times New Roman" w:hAnsi="Arial" w:cs="Arial"/>
                <w:sz w:val="18"/>
                <w:szCs w:val="18"/>
                <w:lang w:val="en-CA" w:eastAsia="ja-JP"/>
              </w:rPr>
              <w:t>disabil</w:t>
            </w:r>
            <w:proofErr w:type="spellEnd"/>
            <w:r w:rsidRPr="009550E2">
              <w:rPr>
                <w:rFonts w:ascii="Arial" w:eastAsia="Times New Roman" w:hAnsi="Arial" w:cs="Arial"/>
                <w:sz w:val="18"/>
                <w:szCs w:val="18"/>
                <w:lang w:val="en-CA" w:eastAsia="ja-JP"/>
              </w:rPr>
              <w:t>* n1 weight*) OR AB (</w:t>
            </w:r>
            <w:proofErr w:type="spellStart"/>
            <w:r w:rsidRPr="009550E2">
              <w:rPr>
                <w:rFonts w:ascii="Arial" w:eastAsia="Times New Roman" w:hAnsi="Arial" w:cs="Arial"/>
                <w:sz w:val="18"/>
                <w:szCs w:val="18"/>
                <w:lang w:val="en-CA" w:eastAsia="ja-JP"/>
              </w:rPr>
              <w:t>disabil</w:t>
            </w:r>
            <w:proofErr w:type="spellEnd"/>
            <w:r w:rsidRPr="009550E2">
              <w:rPr>
                <w:rFonts w:ascii="Arial" w:eastAsia="Times New Roman" w:hAnsi="Arial" w:cs="Arial"/>
                <w:sz w:val="18"/>
                <w:szCs w:val="18"/>
                <w:lang w:val="en-CA" w:eastAsia="ja-JP"/>
              </w:rPr>
              <w:t xml:space="preserve">* n1 weight*)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S46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TI ((</w:t>
            </w:r>
            <w:proofErr w:type="spellStart"/>
            <w:r w:rsidRPr="009550E2">
              <w:rPr>
                <w:rFonts w:ascii="Arial" w:eastAsia="Times New Roman" w:hAnsi="Arial" w:cs="Arial"/>
                <w:sz w:val="18"/>
                <w:szCs w:val="18"/>
                <w:lang w:val="en-CA" w:eastAsia="ja-JP"/>
              </w:rPr>
              <w:t>utilit</w:t>
            </w:r>
            <w:proofErr w:type="spellEnd"/>
            <w:r w:rsidRPr="009550E2">
              <w:rPr>
                <w:rFonts w:ascii="Arial" w:eastAsia="Times New Roman" w:hAnsi="Arial" w:cs="Arial"/>
                <w:sz w:val="18"/>
                <w:szCs w:val="18"/>
                <w:lang w:val="en-CA" w:eastAsia="ja-JP"/>
              </w:rPr>
              <w:t>* N1 (health or value* or valuation*)</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 OR AB ((</w:t>
            </w:r>
            <w:proofErr w:type="spellStart"/>
            <w:r w:rsidRPr="009550E2">
              <w:rPr>
                <w:rFonts w:ascii="Arial" w:eastAsia="Times New Roman" w:hAnsi="Arial" w:cs="Arial"/>
                <w:sz w:val="18"/>
                <w:szCs w:val="18"/>
                <w:lang w:val="en-CA" w:eastAsia="ja-JP"/>
              </w:rPr>
              <w:t>utilit</w:t>
            </w:r>
            <w:proofErr w:type="spellEnd"/>
            <w:r w:rsidRPr="009550E2">
              <w:rPr>
                <w:rFonts w:ascii="Arial" w:eastAsia="Times New Roman" w:hAnsi="Arial" w:cs="Arial"/>
                <w:sz w:val="18"/>
                <w:szCs w:val="18"/>
                <w:lang w:val="en-CA" w:eastAsia="ja-JP"/>
              </w:rPr>
              <w:t xml:space="preserve">* N1 (health or value* or valuation*))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S47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fr-FR" w:eastAsia="ja-JP"/>
              </w:rPr>
            </w:pPr>
            <w:r w:rsidRPr="009550E2">
              <w:rPr>
                <w:rFonts w:ascii="Arial" w:eastAsia="Times New Roman" w:hAnsi="Arial" w:cs="Arial"/>
                <w:sz w:val="18"/>
                <w:szCs w:val="18"/>
                <w:lang w:val="fr-FR" w:eastAsia="ja-JP"/>
              </w:rPr>
              <w:t xml:space="preserve">TI HUI OR AB HUI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S48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spellStart"/>
            <w:proofErr w:type="gramEnd"/>
            <w:r w:rsidRPr="009550E2">
              <w:rPr>
                <w:rFonts w:ascii="Arial" w:eastAsia="Times New Roman" w:hAnsi="Arial" w:cs="Arial"/>
                <w:sz w:val="18"/>
                <w:szCs w:val="18"/>
                <w:lang w:val="en-CA" w:eastAsia="ja-JP"/>
              </w:rPr>
              <w:t>multiattribute</w:t>
            </w:r>
            <w:proofErr w:type="spellEnd"/>
            <w:r w:rsidRPr="009550E2">
              <w:rPr>
                <w:rFonts w:ascii="Arial" w:eastAsia="Times New Roman" w:hAnsi="Arial" w:cs="Arial"/>
                <w:sz w:val="18"/>
                <w:szCs w:val="18"/>
                <w:lang w:val="en-CA" w:eastAsia="ja-JP"/>
              </w:rPr>
              <w:t xml:space="preserve"> or multicriteria or multi-attribute or multi-criteria) ) OR AB ( (</w:t>
            </w:r>
            <w:proofErr w:type="spellStart"/>
            <w:r w:rsidRPr="009550E2">
              <w:rPr>
                <w:rFonts w:ascii="Arial" w:eastAsia="Times New Roman" w:hAnsi="Arial" w:cs="Arial"/>
                <w:sz w:val="18"/>
                <w:szCs w:val="18"/>
                <w:lang w:val="en-CA" w:eastAsia="ja-JP"/>
              </w:rPr>
              <w:t>multiattribute</w:t>
            </w:r>
            <w:proofErr w:type="spellEnd"/>
            <w:r w:rsidRPr="009550E2">
              <w:rPr>
                <w:rFonts w:ascii="Arial" w:eastAsia="Times New Roman" w:hAnsi="Arial" w:cs="Arial"/>
                <w:sz w:val="18"/>
                <w:szCs w:val="18"/>
                <w:lang w:val="en-CA" w:eastAsia="ja-JP"/>
              </w:rPr>
              <w:t xml:space="preserve"> or multicriteria or multi-attribute or multi-criteria)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S49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(pay* n1 willing*) OR AB (pay* n1 willing*)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S50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preference* OR AB preference*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S51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"prospect </w:t>
            </w:r>
            <w:proofErr w:type="spellStart"/>
            <w:r w:rsidRPr="009550E2">
              <w:rPr>
                <w:rFonts w:ascii="Arial" w:eastAsia="Times New Roman" w:hAnsi="Arial" w:cs="Arial"/>
                <w:sz w:val="18"/>
                <w:szCs w:val="18"/>
                <w:lang w:val="en-CA" w:eastAsia="ja-JP"/>
              </w:rPr>
              <w:t>theor</w:t>
            </w:r>
            <w:proofErr w:type="spellEnd"/>
            <w:r w:rsidRPr="009550E2">
              <w:rPr>
                <w:rFonts w:ascii="Arial" w:eastAsia="Times New Roman" w:hAnsi="Arial" w:cs="Arial"/>
                <w:sz w:val="18"/>
                <w:szCs w:val="18"/>
                <w:lang w:val="en-CA" w:eastAsia="ja-JP"/>
              </w:rPr>
              <w:t xml:space="preserve">*" OR AB "prospect </w:t>
            </w:r>
            <w:proofErr w:type="spellStart"/>
            <w:r w:rsidRPr="009550E2">
              <w:rPr>
                <w:rFonts w:ascii="Arial" w:eastAsia="Times New Roman" w:hAnsi="Arial" w:cs="Arial"/>
                <w:sz w:val="18"/>
                <w:szCs w:val="18"/>
                <w:lang w:val="en-CA" w:eastAsia="ja-JP"/>
              </w:rPr>
              <w:t>theor</w:t>
            </w:r>
            <w:proofErr w:type="spellEnd"/>
            <w:r w:rsidRPr="009550E2">
              <w:rPr>
                <w:rFonts w:ascii="Arial" w:eastAsia="Times New Roman" w:hAnsi="Arial" w:cs="Arial"/>
                <w:sz w:val="18"/>
                <w:szCs w:val="18"/>
                <w:lang w:val="en-CA" w:eastAsia="ja-JP"/>
              </w:rPr>
              <w:t xml:space="preserv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S52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HRQoL or QoL or "quality of life")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S53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"SF 12" or "SF 36" or "SF 6D" or SF12 or SF36 or SF6D) ) OR AB ( ("SF 12" or "SF 36" or "SF 6D" or SF12 or SF36 or SF6D)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S54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"standard gamble*" OR AB "standard gamble*"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S55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trade-off* or </w:t>
            </w:r>
            <w:proofErr w:type="spellStart"/>
            <w:r w:rsidRPr="009550E2">
              <w:rPr>
                <w:rFonts w:ascii="Arial" w:eastAsia="Times New Roman" w:hAnsi="Arial" w:cs="Arial"/>
                <w:sz w:val="18"/>
                <w:szCs w:val="18"/>
                <w:lang w:val="en-CA" w:eastAsia="ja-JP"/>
              </w:rPr>
              <w:t>tradeoff</w:t>
            </w:r>
            <w:proofErr w:type="spellEnd"/>
            <w:r w:rsidRPr="009550E2">
              <w:rPr>
                <w:rFonts w:ascii="Arial" w:eastAsia="Times New Roman" w:hAnsi="Arial" w:cs="Arial"/>
                <w:sz w:val="18"/>
                <w:szCs w:val="18"/>
                <w:lang w:val="en-CA" w:eastAsia="ja-JP"/>
              </w:rPr>
              <w:t xml:space="preserve">*) OR AB ( (trade-off* or </w:t>
            </w:r>
            <w:proofErr w:type="spellStart"/>
            <w:r w:rsidRPr="009550E2">
              <w:rPr>
                <w:rFonts w:ascii="Arial" w:eastAsia="Times New Roman" w:hAnsi="Arial" w:cs="Arial"/>
                <w:sz w:val="18"/>
                <w:szCs w:val="18"/>
                <w:lang w:val="en-CA" w:eastAsia="ja-JP"/>
              </w:rPr>
              <w:t>tradeoff</w:t>
            </w:r>
            <w:proofErr w:type="spellEnd"/>
            <w:r w:rsidRPr="009550E2">
              <w:rPr>
                <w:rFonts w:ascii="Arial" w:eastAsia="Times New Roman" w:hAnsi="Arial" w:cs="Arial"/>
                <w:sz w:val="18"/>
                <w:szCs w:val="18"/>
                <w:lang w:val="en-CA" w:eastAsia="ja-JP"/>
              </w:rPr>
              <w:t xml:space="preserv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S56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 ((choice*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xml:space="preserve">* or chose* or </w:t>
            </w:r>
            <w:proofErr w:type="spellStart"/>
            <w:r w:rsidRPr="009550E2">
              <w:rPr>
                <w:rFonts w:ascii="Arial" w:eastAsia="Times New Roman" w:hAnsi="Arial" w:cs="Arial"/>
                <w:sz w:val="18"/>
                <w:szCs w:val="18"/>
                <w:lang w:val="en-CA" w:eastAsia="ja-JP"/>
              </w:rPr>
              <w:t>decid</w:t>
            </w:r>
            <w:proofErr w:type="spellEnd"/>
            <w:r w:rsidRPr="009550E2">
              <w:rPr>
                <w:rFonts w:ascii="Arial" w:eastAsia="Times New Roman" w:hAnsi="Arial" w:cs="Arial"/>
                <w:sz w:val="18"/>
                <w:szCs w:val="18"/>
                <w:lang w:val="en-CA" w:eastAsia="ja-JP"/>
              </w:rPr>
              <w:t xml:space="preserve">* or decision* or preference*) n2 (client*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xml:space="preserve">* or adult* or aged or elder* or geriatric* or senior or seniors)) ) OR AB ( ((choice* or </w:t>
            </w:r>
            <w:proofErr w:type="spellStart"/>
            <w:r w:rsidRPr="009550E2">
              <w:rPr>
                <w:rFonts w:ascii="Arial" w:eastAsia="Times New Roman" w:hAnsi="Arial" w:cs="Arial"/>
                <w:sz w:val="18"/>
                <w:szCs w:val="18"/>
                <w:lang w:val="en-CA" w:eastAsia="ja-JP"/>
              </w:rPr>
              <w:t>choos</w:t>
            </w:r>
            <w:proofErr w:type="spellEnd"/>
            <w:r w:rsidRPr="009550E2">
              <w:rPr>
                <w:rFonts w:ascii="Arial" w:eastAsia="Times New Roman" w:hAnsi="Arial" w:cs="Arial"/>
                <w:sz w:val="18"/>
                <w:szCs w:val="18"/>
                <w:lang w:val="en-CA" w:eastAsia="ja-JP"/>
              </w:rPr>
              <w:t xml:space="preserve">* or chose* or </w:t>
            </w:r>
            <w:proofErr w:type="spellStart"/>
            <w:r w:rsidRPr="009550E2">
              <w:rPr>
                <w:rFonts w:ascii="Arial" w:eastAsia="Times New Roman" w:hAnsi="Arial" w:cs="Arial"/>
                <w:sz w:val="18"/>
                <w:szCs w:val="18"/>
                <w:lang w:val="en-CA" w:eastAsia="ja-JP"/>
              </w:rPr>
              <w:t>decid</w:t>
            </w:r>
            <w:proofErr w:type="spellEnd"/>
            <w:r w:rsidRPr="009550E2">
              <w:rPr>
                <w:rFonts w:ascii="Arial" w:eastAsia="Times New Roman" w:hAnsi="Arial" w:cs="Arial"/>
                <w:sz w:val="18"/>
                <w:szCs w:val="18"/>
                <w:lang w:val="en-CA" w:eastAsia="ja-JP"/>
              </w:rPr>
              <w:t xml:space="preserve">* or decision* or preference*) n2 (client* or female* or male* or men or patient* or </w:t>
            </w:r>
            <w:proofErr w:type="spellStart"/>
            <w:r w:rsidRPr="009550E2">
              <w:rPr>
                <w:rFonts w:ascii="Arial" w:eastAsia="Times New Roman" w:hAnsi="Arial" w:cs="Arial"/>
                <w:sz w:val="18"/>
                <w:szCs w:val="18"/>
                <w:lang w:val="en-CA" w:eastAsia="ja-JP"/>
              </w:rPr>
              <w:t>wom?n</w:t>
            </w:r>
            <w:proofErr w:type="spellEnd"/>
            <w:r w:rsidRPr="009550E2">
              <w:rPr>
                <w:rFonts w:ascii="Arial" w:eastAsia="Times New Roman" w:hAnsi="Arial" w:cs="Arial"/>
                <w:sz w:val="18"/>
                <w:szCs w:val="18"/>
                <w:lang w:val="en-CA" w:eastAsia="ja-JP"/>
              </w:rPr>
              <w:t xml:space="preserve">* or adult* or aged or elder* or geriatric* or senior or seniors))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S57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best-worst OR AB best-worst OR (MH "Quality-Adjusted Life Years") OR TI ("Quality-Adjusted Life Year*" OR QALY*) OR AB ("Quality-Adjusted Life Year*" OR QALY*)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S58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S35 OR S36 OR S37 OR S38 OR S39 OR S40 OR S41 OR S42 OR S43 OR S44 OR S45 OR S46 OR S47 OR S48 OR S49 OR S50 OR S51 OR S52 OR S53 OR S54 OR S55 OR S56 OR S57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S59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S4 or S11 or S30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S60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S58 AND S59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S61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S4 AND S34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S62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S60 OR S61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S63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"Geriatrics")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S64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"Aged+") OR (MH "Middle Age")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S65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"Health Services for Older Persons")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S66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(MH "Gerontologic Care") OR (MH "Gerontologic Nursing")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S67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w:t>
            </w:r>
            <w:proofErr w:type="gramEnd"/>
            <w:r w:rsidRPr="009550E2">
              <w:rPr>
                <w:rFonts w:ascii="Arial" w:eastAsia="Times New Roman" w:hAnsi="Arial" w:cs="Arial"/>
                <w:sz w:val="18"/>
                <w:szCs w:val="18"/>
                <w:lang w:val="en-CA" w:eastAsia="ja-JP"/>
              </w:rPr>
              <w:t xml:space="preserve">"middle age" or aged or elder" or geriatric" or </w:t>
            </w:r>
            <w:proofErr w:type="spellStart"/>
            <w:r w:rsidRPr="009550E2">
              <w:rPr>
                <w:rFonts w:ascii="Arial" w:eastAsia="Times New Roman" w:hAnsi="Arial" w:cs="Arial"/>
                <w:sz w:val="18"/>
                <w:szCs w:val="18"/>
                <w:lang w:val="en-CA" w:eastAsia="ja-JP"/>
              </w:rPr>
              <w:t>gerontolog</w:t>
            </w:r>
            <w:proofErr w:type="spellEnd"/>
            <w:r w:rsidRPr="009550E2">
              <w:rPr>
                <w:rFonts w:ascii="Arial" w:eastAsia="Times New Roman" w:hAnsi="Arial" w:cs="Arial"/>
                <w:sz w:val="18"/>
                <w:szCs w:val="18"/>
                <w:lang w:val="en-CA" w:eastAsia="ja-JP"/>
              </w:rPr>
              <w:t xml:space="preserve">* or senior or seniors or "old age*" or centenarian* or nonagenarian* or octogenarian* or septuagenarian* or sexagenarian*) ) OR AB ( ("middle age" or aged or elder" or geriatric" or </w:t>
            </w:r>
            <w:proofErr w:type="spellStart"/>
            <w:r w:rsidRPr="009550E2">
              <w:rPr>
                <w:rFonts w:ascii="Arial" w:eastAsia="Times New Roman" w:hAnsi="Arial" w:cs="Arial"/>
                <w:sz w:val="18"/>
                <w:szCs w:val="18"/>
                <w:lang w:val="en-CA" w:eastAsia="ja-JP"/>
              </w:rPr>
              <w:t>gerontolog</w:t>
            </w:r>
            <w:proofErr w:type="spellEnd"/>
            <w:r w:rsidRPr="009550E2">
              <w:rPr>
                <w:rFonts w:ascii="Arial" w:eastAsia="Times New Roman" w:hAnsi="Arial" w:cs="Arial"/>
                <w:sz w:val="18"/>
                <w:szCs w:val="18"/>
                <w:lang w:val="en-CA" w:eastAsia="ja-JP"/>
              </w:rPr>
              <w:t xml:space="preserve">* or senior or seniors or "old age*" or centenarian* or nonagenarian* or octogenarian* or septuagenarian* or sexagenarian*)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S68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TI </w:t>
            </w:r>
            <w:proofErr w:type="gramStart"/>
            <w:r w:rsidRPr="009550E2">
              <w:rPr>
                <w:rFonts w:ascii="Arial" w:eastAsia="Times New Roman" w:hAnsi="Arial" w:cs="Arial"/>
                <w:sz w:val="18"/>
                <w:szCs w:val="18"/>
                <w:lang w:val="en-CA" w:eastAsia="ja-JP"/>
              </w:rPr>
              <w:t>( older</w:t>
            </w:r>
            <w:proofErr w:type="gramEnd"/>
            <w:r w:rsidRPr="009550E2">
              <w:rPr>
                <w:rFonts w:ascii="Arial" w:eastAsia="Times New Roman" w:hAnsi="Arial" w:cs="Arial"/>
                <w:sz w:val="18"/>
                <w:szCs w:val="18"/>
                <w:lang w:val="en-CA" w:eastAsia="ja-JP"/>
              </w:rPr>
              <w:t xml:space="preserve"> N1 (adult* or female* or male* or man or men or patient* or person or persons or people or peoples or population* or woman or women) ) OR AB ( older N1 (adult* or female* or male* or man or men or patient* or person or persons or people or peoples or population* or woman or women) )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S69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S63 OR S64 OR S65 or S66 or S67 or S68 </w:t>
            </w:r>
          </w:p>
        </w:tc>
      </w:tr>
      <w:tr w:rsidR="00B04658" w:rsidRPr="00B751F7" w:rsidTr="003B414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B751F7" w:rsidRDefault="00B04658" w:rsidP="003B414F">
            <w:pPr>
              <w:spacing w:after="0" w:line="240" w:lineRule="auto"/>
              <w:rPr>
                <w:rFonts w:eastAsia="Times New Roman" w:cstheme="minorHAnsi"/>
                <w:sz w:val="20"/>
                <w:szCs w:val="20"/>
                <w:lang w:val="en-CA" w:eastAsia="ja-JP"/>
              </w:rPr>
            </w:pPr>
            <w:r w:rsidRPr="00B751F7">
              <w:rPr>
                <w:rFonts w:eastAsia="Times New Roman" w:cstheme="minorHAnsi"/>
                <w:sz w:val="20"/>
                <w:szCs w:val="20"/>
                <w:lang w:val="en-CA" w:eastAsia="ja-JP"/>
              </w:rPr>
              <w:t xml:space="preserve">S70 </w:t>
            </w:r>
          </w:p>
        </w:tc>
        <w:tc>
          <w:tcPr>
            <w:tcW w:w="0" w:type="auto"/>
            <w:tcBorders>
              <w:top w:val="outset" w:sz="6" w:space="0" w:color="auto"/>
              <w:left w:val="outset" w:sz="6" w:space="0" w:color="auto"/>
              <w:bottom w:val="outset" w:sz="6" w:space="0" w:color="auto"/>
              <w:right w:val="outset" w:sz="6" w:space="0" w:color="auto"/>
            </w:tcBorders>
            <w:vAlign w:val="center"/>
            <w:hideMark/>
          </w:tcPr>
          <w:p w:rsidR="00B04658" w:rsidRPr="009550E2" w:rsidRDefault="00B04658" w:rsidP="003B414F">
            <w:pPr>
              <w:spacing w:after="0" w:line="240" w:lineRule="auto"/>
              <w:rPr>
                <w:rFonts w:ascii="Arial" w:eastAsia="Times New Roman" w:hAnsi="Arial" w:cs="Arial"/>
                <w:sz w:val="18"/>
                <w:szCs w:val="18"/>
                <w:lang w:val="en-CA" w:eastAsia="ja-JP"/>
              </w:rPr>
            </w:pPr>
            <w:r w:rsidRPr="009550E2">
              <w:rPr>
                <w:rFonts w:ascii="Arial" w:eastAsia="Times New Roman" w:hAnsi="Arial" w:cs="Arial"/>
                <w:sz w:val="18"/>
                <w:szCs w:val="18"/>
                <w:lang w:val="en-CA" w:eastAsia="ja-JP"/>
              </w:rPr>
              <w:t xml:space="preserve">S62 AND S69 </w:t>
            </w:r>
          </w:p>
        </w:tc>
      </w:tr>
    </w:tbl>
    <w:p w:rsidR="00B04658" w:rsidRDefault="00B04658" w:rsidP="003B414F">
      <w:pPr>
        <w:rPr>
          <w:rFonts w:ascii="Arial" w:hAnsi="Arial" w:cs="Arial"/>
          <w:b/>
          <w:sz w:val="20"/>
          <w:szCs w:val="20"/>
          <w:lang w:val="en-CA"/>
        </w:rPr>
      </w:pPr>
    </w:p>
    <w:p w:rsidR="00B04658" w:rsidRDefault="00B04658" w:rsidP="00CA20E4">
      <w:pPr>
        <w:pStyle w:val="Heading2"/>
      </w:pPr>
      <w:bookmarkStart w:id="5" w:name="_Table_S1.3_Risk"/>
      <w:bookmarkEnd w:id="5"/>
      <w:r>
        <w:lastRenderedPageBreak/>
        <w:t xml:space="preserve">Table S1.3 Risk of bas tool for adverse events (adaptation of </w:t>
      </w:r>
      <w:proofErr w:type="spellStart"/>
      <w:r>
        <w:t>McHarms</w:t>
      </w:r>
      <w:proofErr w:type="spellEnd"/>
      <w:r>
        <w:t xml:space="preserve"> </w:t>
      </w:r>
      <w:proofErr w:type="gramStart"/>
      <w:r>
        <w:t>tool)</w:t>
      </w:r>
      <w:r>
        <w:rPr>
          <w:noProof/>
        </w:rPr>
        <w:t>(</w:t>
      </w:r>
      <w:proofErr w:type="gramEnd"/>
      <w:r>
        <w:rPr>
          <w:noProof/>
        </w:rPr>
        <w:t>1)</w:t>
      </w:r>
    </w:p>
    <w:tbl>
      <w:tblPr>
        <w:tblW w:w="9980" w:type="dxa"/>
        <w:shd w:val="clear" w:color="auto" w:fill="FFFFFF"/>
        <w:tblCellMar>
          <w:left w:w="0" w:type="dxa"/>
          <w:right w:w="0" w:type="dxa"/>
        </w:tblCellMar>
        <w:tblLook w:val="04A0" w:firstRow="1" w:lastRow="0" w:firstColumn="1" w:lastColumn="0" w:noHBand="0" w:noVBand="1"/>
      </w:tblPr>
      <w:tblGrid>
        <w:gridCol w:w="5030"/>
        <w:gridCol w:w="4950"/>
      </w:tblGrid>
      <w:tr w:rsidR="00B04658" w:rsidRPr="00F75874" w:rsidTr="003B414F">
        <w:trPr>
          <w:trHeight w:val="281"/>
        </w:trPr>
        <w:tc>
          <w:tcPr>
            <w:tcW w:w="50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proofErr w:type="spellStart"/>
            <w:r w:rsidRPr="00F75874">
              <w:rPr>
                <w:rFonts w:ascii="Arial" w:eastAsia="Times New Roman" w:hAnsi="Arial" w:cs="Arial"/>
                <w:b/>
                <w:bCs/>
                <w:color w:val="222222"/>
                <w:sz w:val="18"/>
                <w:szCs w:val="18"/>
                <w:shd w:val="clear" w:color="auto" w:fill="FFFFFF"/>
                <w:lang w:val="en-GB"/>
              </w:rPr>
              <w:t>McHarms</w:t>
            </w:r>
            <w:proofErr w:type="spellEnd"/>
            <w:r w:rsidRPr="00F75874">
              <w:rPr>
                <w:rFonts w:ascii="Arial" w:eastAsia="Times New Roman" w:hAnsi="Arial" w:cs="Arial"/>
                <w:b/>
                <w:bCs/>
                <w:color w:val="222222"/>
                <w:sz w:val="18"/>
                <w:szCs w:val="18"/>
                <w:shd w:val="clear" w:color="auto" w:fill="FFFFFF"/>
                <w:lang w:val="en-GB"/>
              </w:rPr>
              <w:t xml:space="preserve"> questions</w:t>
            </w:r>
          </w:p>
        </w:tc>
        <w:tc>
          <w:tcPr>
            <w:tcW w:w="49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b/>
                <w:bCs/>
                <w:color w:val="222222"/>
                <w:sz w:val="18"/>
                <w:szCs w:val="18"/>
                <w:shd w:val="clear" w:color="auto" w:fill="FFFFFF"/>
                <w:lang w:val="en-GB"/>
              </w:rPr>
              <w:t>Modified questions</w:t>
            </w:r>
          </w:p>
        </w:tc>
      </w:tr>
      <w:tr w:rsidR="00B04658" w:rsidRPr="00F75874" w:rsidTr="003B414F">
        <w:trPr>
          <w:trHeight w:val="932"/>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 Were the harms PRE-DEFINED using standardized or precise definitions?</w:t>
            </w:r>
          </w:p>
        </w:tc>
        <w:tc>
          <w:tcPr>
            <w:tcW w:w="4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 Were harms/adverse events pre-defined?</w:t>
            </w:r>
          </w:p>
          <w:p w:rsidR="00B04658" w:rsidRPr="00F75874" w:rsidRDefault="00B04658" w:rsidP="003B414F">
            <w:pPr>
              <w:spacing w:after="0" w:line="240" w:lineRule="auto"/>
              <w:rPr>
                <w:rFonts w:ascii="Arial" w:eastAsia="Times New Roman" w:hAnsi="Arial" w:cs="Arial"/>
                <w:color w:val="222222"/>
                <w:sz w:val="18"/>
                <w:szCs w:val="18"/>
              </w:rPr>
            </w:pPr>
          </w:p>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i/>
                <w:iCs/>
                <w:color w:val="222222"/>
                <w:sz w:val="18"/>
                <w:szCs w:val="18"/>
                <w:shd w:val="clear" w:color="auto" w:fill="FFFFFF"/>
                <w:lang w:val="en-GB"/>
              </w:rPr>
              <w:t>Description: Do the authors report clearly which events or injuries were considered an adverse event, or which outcomes were used for safety monitoring?</w:t>
            </w:r>
          </w:p>
        </w:tc>
      </w:tr>
      <w:tr w:rsidR="00B04658" w:rsidRPr="00F75874" w:rsidTr="003B414F">
        <w:trPr>
          <w:trHeight w:val="367"/>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2. Were SERIOUS events precisely defined?</w:t>
            </w:r>
          </w:p>
        </w:tc>
        <w:tc>
          <w:tcPr>
            <w:tcW w:w="4950" w:type="dxa"/>
            <w:vMerge w:val="restart"/>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sz w:val="18"/>
                <w:szCs w:val="18"/>
                <w:highlight w:val="lightGray"/>
              </w:rPr>
            </w:pPr>
            <w:r w:rsidRPr="00F75874">
              <w:rPr>
                <w:rFonts w:ascii="Arial" w:eastAsia="Times New Roman" w:hAnsi="Arial" w:cs="Arial"/>
                <w:i/>
                <w:iCs/>
                <w:sz w:val="18"/>
                <w:szCs w:val="18"/>
                <w:highlight w:val="lightGray"/>
                <w:shd w:val="clear" w:color="auto" w:fill="FFFFFF"/>
                <w:lang w:val="en-GB"/>
              </w:rPr>
              <w:t>Not included (do not need to distinguish between serious/severe/death outcomes)</w:t>
            </w:r>
          </w:p>
        </w:tc>
      </w:tr>
      <w:tr w:rsidR="00B04658" w:rsidRPr="00F75874" w:rsidTr="003B414F">
        <w:trPr>
          <w:trHeight w:val="361"/>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3. Were SEVERE events precisely defined?</w:t>
            </w:r>
          </w:p>
        </w:tc>
        <w:tc>
          <w:tcPr>
            <w:tcW w:w="4950" w:type="dxa"/>
            <w:vMerge/>
            <w:tcBorders>
              <w:top w:val="nil"/>
              <w:left w:val="nil"/>
              <w:bottom w:val="single" w:sz="8" w:space="0" w:color="auto"/>
              <w:right w:val="single" w:sz="8" w:space="0" w:color="auto"/>
            </w:tcBorders>
            <w:shd w:val="clear" w:color="auto" w:fill="D0CECE" w:themeFill="background2" w:themeFillShade="E6"/>
            <w:vAlign w:val="center"/>
            <w:hideMark/>
          </w:tcPr>
          <w:p w:rsidR="00B04658" w:rsidRPr="00F75874" w:rsidRDefault="00B04658" w:rsidP="003B414F">
            <w:pPr>
              <w:spacing w:after="0" w:line="240" w:lineRule="auto"/>
              <w:rPr>
                <w:rFonts w:ascii="Arial" w:eastAsia="Times New Roman" w:hAnsi="Arial" w:cs="Arial"/>
                <w:color w:val="222222"/>
                <w:sz w:val="18"/>
                <w:szCs w:val="18"/>
              </w:rPr>
            </w:pPr>
          </w:p>
        </w:tc>
      </w:tr>
      <w:tr w:rsidR="00B04658" w:rsidRPr="00F75874" w:rsidTr="003B414F">
        <w:trPr>
          <w:trHeight w:val="671"/>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4. Were the number of DEATHS in each study group specified OR were the reason(s) for not specifying them given?</w:t>
            </w:r>
          </w:p>
        </w:tc>
        <w:tc>
          <w:tcPr>
            <w:tcW w:w="4950" w:type="dxa"/>
            <w:vMerge/>
            <w:tcBorders>
              <w:top w:val="nil"/>
              <w:left w:val="nil"/>
              <w:bottom w:val="single" w:sz="8" w:space="0" w:color="auto"/>
              <w:right w:val="single" w:sz="8" w:space="0" w:color="auto"/>
            </w:tcBorders>
            <w:shd w:val="clear" w:color="auto" w:fill="D0CECE" w:themeFill="background2" w:themeFillShade="E6"/>
            <w:vAlign w:val="center"/>
            <w:hideMark/>
          </w:tcPr>
          <w:p w:rsidR="00B04658" w:rsidRPr="00F75874" w:rsidRDefault="00B04658" w:rsidP="003B414F">
            <w:pPr>
              <w:spacing w:after="0" w:line="240" w:lineRule="auto"/>
              <w:rPr>
                <w:rFonts w:ascii="Arial" w:eastAsia="Times New Roman" w:hAnsi="Arial" w:cs="Arial"/>
                <w:color w:val="222222"/>
                <w:sz w:val="18"/>
                <w:szCs w:val="18"/>
              </w:rPr>
            </w:pPr>
          </w:p>
        </w:tc>
      </w:tr>
      <w:tr w:rsidR="00B04658" w:rsidRPr="00F75874" w:rsidTr="003B414F">
        <w:trPr>
          <w:trHeight w:val="459"/>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5. Was the mode of harms collection specified as ACTIVE?</w:t>
            </w:r>
          </w:p>
        </w:tc>
        <w:tc>
          <w:tcPr>
            <w:tcW w:w="495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2. Did authors actively solicit AEs (other than falls and fractures)?</w:t>
            </w:r>
          </w:p>
          <w:p w:rsidR="00B04658" w:rsidRPr="00F75874" w:rsidRDefault="00B04658" w:rsidP="003B414F">
            <w:pPr>
              <w:spacing w:after="0" w:line="240" w:lineRule="auto"/>
              <w:rPr>
                <w:rFonts w:ascii="Arial" w:eastAsia="Times New Roman" w:hAnsi="Arial" w:cs="Arial"/>
                <w:color w:val="222222"/>
                <w:sz w:val="18"/>
                <w:szCs w:val="18"/>
              </w:rPr>
            </w:pPr>
          </w:p>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i/>
                <w:iCs/>
                <w:color w:val="222222"/>
                <w:sz w:val="18"/>
                <w:szCs w:val="18"/>
                <w:shd w:val="clear" w:color="auto" w:fill="FFFFFF"/>
                <w:lang w:val="en-GB"/>
              </w:rPr>
              <w:t>Description: Were harms/AEs actively solicited by the researchers as part of data collection?</w:t>
            </w:r>
          </w:p>
        </w:tc>
      </w:tr>
      <w:tr w:rsidR="00B04658" w:rsidRPr="00F75874" w:rsidTr="003B414F">
        <w:trPr>
          <w:trHeight w:val="409"/>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6. Was the mode of harms collection specified as PASSIVE?</w:t>
            </w:r>
          </w:p>
        </w:tc>
        <w:tc>
          <w:tcPr>
            <w:tcW w:w="4950" w:type="dxa"/>
            <w:vMerge/>
            <w:tcBorders>
              <w:top w:val="nil"/>
              <w:left w:val="nil"/>
              <w:bottom w:val="single" w:sz="8" w:space="0" w:color="auto"/>
              <w:right w:val="single" w:sz="8" w:space="0" w:color="auto"/>
            </w:tcBorders>
            <w:shd w:val="clear" w:color="auto" w:fill="FFFFFF"/>
            <w:vAlign w:val="center"/>
            <w:hideMark/>
          </w:tcPr>
          <w:p w:rsidR="00B04658" w:rsidRPr="00F75874" w:rsidRDefault="00B04658" w:rsidP="003B414F">
            <w:pPr>
              <w:spacing w:after="0" w:line="240" w:lineRule="auto"/>
              <w:rPr>
                <w:rFonts w:ascii="Arial" w:eastAsia="Times New Roman" w:hAnsi="Arial" w:cs="Arial"/>
                <w:color w:val="222222"/>
                <w:sz w:val="18"/>
                <w:szCs w:val="18"/>
              </w:rPr>
            </w:pPr>
          </w:p>
        </w:tc>
      </w:tr>
      <w:tr w:rsidR="00B04658" w:rsidRPr="00F75874" w:rsidTr="003B414F">
        <w:trPr>
          <w:trHeight w:val="550"/>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7. Did the study specify WHO collected the harms?</w:t>
            </w:r>
          </w:p>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type of analyses undertaken for harms data?</w:t>
            </w:r>
          </w:p>
        </w:tc>
        <w:tc>
          <w:tcPr>
            <w:tcW w:w="4950" w:type="dxa"/>
            <w:vMerge w:val="restart"/>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sz w:val="18"/>
                <w:szCs w:val="18"/>
                <w:highlight w:val="lightGray"/>
              </w:rPr>
            </w:pPr>
            <w:r w:rsidRPr="00F75874">
              <w:rPr>
                <w:rFonts w:ascii="Arial" w:eastAsia="Times New Roman" w:hAnsi="Arial" w:cs="Arial"/>
                <w:i/>
                <w:iCs/>
                <w:sz w:val="18"/>
                <w:szCs w:val="18"/>
                <w:highlight w:val="lightGray"/>
                <w:shd w:val="clear" w:color="auto" w:fill="FFFFFF"/>
                <w:lang w:val="en-GB"/>
              </w:rPr>
              <w:t>Not included (did not consider it necessary to assess the experience of the personnel assessing harms for this topic, as the outcomes are simple and straightforward)</w:t>
            </w:r>
          </w:p>
        </w:tc>
      </w:tr>
      <w:tr w:rsidR="00B04658" w:rsidRPr="00F75874" w:rsidTr="003B414F">
        <w:trPr>
          <w:trHeight w:val="551"/>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8. Did the study specify the TRAINING or BACKGROUND of who ascertained the harms?</w:t>
            </w:r>
          </w:p>
        </w:tc>
        <w:tc>
          <w:tcPr>
            <w:tcW w:w="4950" w:type="dxa"/>
            <w:vMerge/>
            <w:tcBorders>
              <w:top w:val="nil"/>
              <w:left w:val="nil"/>
              <w:bottom w:val="single" w:sz="8" w:space="0" w:color="auto"/>
              <w:right w:val="single" w:sz="8" w:space="0" w:color="auto"/>
            </w:tcBorders>
            <w:shd w:val="clear" w:color="auto" w:fill="D0CECE" w:themeFill="background2" w:themeFillShade="E6"/>
            <w:vAlign w:val="center"/>
            <w:hideMark/>
          </w:tcPr>
          <w:p w:rsidR="00B04658" w:rsidRPr="00F75874" w:rsidRDefault="00B04658" w:rsidP="003B414F">
            <w:pPr>
              <w:spacing w:after="0" w:line="240" w:lineRule="auto"/>
              <w:rPr>
                <w:rFonts w:ascii="Arial" w:eastAsia="Times New Roman" w:hAnsi="Arial" w:cs="Arial"/>
                <w:color w:val="222222"/>
                <w:sz w:val="18"/>
                <w:szCs w:val="18"/>
              </w:rPr>
            </w:pPr>
          </w:p>
        </w:tc>
      </w:tr>
      <w:tr w:rsidR="00B04658" w:rsidRPr="00F75874" w:rsidTr="003B414F">
        <w:trPr>
          <w:trHeight w:val="597"/>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9. Did the study specify the TIMING and FREQUENCY of collection of the harms?</w:t>
            </w:r>
          </w:p>
        </w:tc>
        <w:tc>
          <w:tcPr>
            <w:tcW w:w="4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iCs/>
                <w:sz w:val="18"/>
                <w:szCs w:val="18"/>
                <w:shd w:val="clear" w:color="auto" w:fill="FFFFFF"/>
                <w:lang w:val="en-GB"/>
              </w:rPr>
            </w:pPr>
            <w:r w:rsidRPr="00F75874">
              <w:rPr>
                <w:rFonts w:ascii="Arial" w:eastAsia="Times New Roman" w:hAnsi="Arial" w:cs="Arial"/>
                <w:iCs/>
                <w:sz w:val="18"/>
                <w:szCs w:val="18"/>
                <w:shd w:val="clear" w:color="auto" w:fill="FFFFFF"/>
                <w:lang w:val="en-GB"/>
              </w:rPr>
              <w:t>3. Were falls directly attributed to the intervention?</w:t>
            </w:r>
          </w:p>
          <w:p w:rsidR="00B04658" w:rsidRPr="00F75874" w:rsidRDefault="00B04658" w:rsidP="003B414F">
            <w:pPr>
              <w:spacing w:after="0" w:line="240" w:lineRule="auto"/>
              <w:rPr>
                <w:rFonts w:ascii="Arial" w:eastAsia="Times New Roman" w:hAnsi="Arial" w:cs="Arial"/>
                <w:iCs/>
                <w:sz w:val="18"/>
                <w:szCs w:val="18"/>
                <w:shd w:val="clear" w:color="auto" w:fill="FFFFFF"/>
                <w:lang w:val="en-GB"/>
              </w:rPr>
            </w:pPr>
          </w:p>
          <w:p w:rsidR="00B04658" w:rsidRPr="00F75874" w:rsidRDefault="00B04658" w:rsidP="003B414F">
            <w:pPr>
              <w:spacing w:after="0" w:line="240" w:lineRule="auto"/>
              <w:rPr>
                <w:rFonts w:ascii="Arial" w:eastAsia="Times New Roman" w:hAnsi="Arial" w:cs="Arial"/>
                <w:sz w:val="18"/>
                <w:szCs w:val="18"/>
                <w:highlight w:val="lightGray"/>
              </w:rPr>
            </w:pPr>
            <w:r w:rsidRPr="00F75874">
              <w:rPr>
                <w:rFonts w:ascii="Arial" w:eastAsia="Times New Roman" w:hAnsi="Arial" w:cs="Arial"/>
                <w:iCs/>
                <w:sz w:val="18"/>
                <w:szCs w:val="18"/>
                <w:shd w:val="clear" w:color="auto" w:fill="FFFFFF"/>
                <w:lang w:val="en-GB"/>
              </w:rPr>
              <w:t>Description: Did the authors report whether any reported falls occurred while participating in the intervention? E.g., occurred during exercise or assessment.</w:t>
            </w:r>
          </w:p>
        </w:tc>
      </w:tr>
      <w:tr w:rsidR="00B04658" w:rsidRPr="00F75874" w:rsidTr="003B414F">
        <w:trPr>
          <w:trHeight w:val="681"/>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10. Did the author(s) use STANDARD scale(s) or checklist(s) for harms collection?</w:t>
            </w:r>
          </w:p>
        </w:tc>
        <w:tc>
          <w:tcPr>
            <w:tcW w:w="4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iCs/>
                <w:color w:val="222222"/>
                <w:sz w:val="18"/>
                <w:szCs w:val="18"/>
                <w:shd w:val="clear" w:color="auto" w:fill="FFFFFF"/>
                <w:lang w:val="en-GB"/>
              </w:rPr>
              <w:t>4. Are there any other concerns with AEs measurement/reporting not addressed by the other domains?</w:t>
            </w:r>
          </w:p>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iCs/>
                <w:color w:val="222222"/>
                <w:sz w:val="18"/>
                <w:szCs w:val="18"/>
                <w:shd w:val="clear" w:color="auto" w:fill="FFFFFF"/>
                <w:lang w:val="en-GB"/>
              </w:rPr>
              <w:t>E.g., only serious AEs were captured, etc.</w:t>
            </w:r>
          </w:p>
        </w:tc>
      </w:tr>
      <w:tr w:rsidR="00B04658" w:rsidRPr="00F75874" w:rsidTr="003B414F">
        <w:trPr>
          <w:trHeight w:val="690"/>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11. Did the authors specify if the harms reported encompass ALL the events collected or a selected SAMPLE?</w:t>
            </w:r>
          </w:p>
        </w:tc>
        <w:tc>
          <w:tcPr>
            <w:tcW w:w="4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i/>
                <w:color w:val="222222"/>
                <w:sz w:val="18"/>
                <w:szCs w:val="18"/>
              </w:rPr>
            </w:pPr>
            <w:r w:rsidRPr="00F75874">
              <w:rPr>
                <w:rFonts w:ascii="Arial" w:eastAsia="Times New Roman" w:hAnsi="Arial" w:cs="Arial"/>
                <w:i/>
                <w:color w:val="222222"/>
                <w:sz w:val="18"/>
                <w:szCs w:val="18"/>
              </w:rPr>
              <w:t>As most of the trials included in our review are relatively small, and AEs solicitation was relatively low-burden (e.g., only a few AEs to ask about) we did not consider this question relevant.</w:t>
            </w:r>
          </w:p>
        </w:tc>
      </w:tr>
      <w:tr w:rsidR="00B04658" w:rsidRPr="00F75874" w:rsidTr="003B414F">
        <w:trPr>
          <w:trHeight w:val="621"/>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12. Was the NUMBER of participants that withdrew or were lost to follow-up specified for each study group?</w:t>
            </w:r>
          </w:p>
        </w:tc>
        <w:tc>
          <w:tcPr>
            <w:tcW w:w="4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5. Was the level of attrition acceptable?</w:t>
            </w:r>
          </w:p>
          <w:p w:rsidR="00B04658" w:rsidRPr="00F75874" w:rsidRDefault="00B04658" w:rsidP="003B414F">
            <w:pPr>
              <w:spacing w:after="0" w:line="240" w:lineRule="auto"/>
              <w:rPr>
                <w:rFonts w:ascii="Arial" w:eastAsia="Times New Roman" w:hAnsi="Arial" w:cs="Arial"/>
                <w:color w:val="222222"/>
                <w:sz w:val="18"/>
                <w:szCs w:val="18"/>
              </w:rPr>
            </w:pPr>
          </w:p>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i/>
                <w:iCs/>
                <w:color w:val="222222"/>
                <w:sz w:val="18"/>
                <w:szCs w:val="18"/>
                <w:shd w:val="clear" w:color="auto" w:fill="FFFFFF"/>
                <w:lang w:val="en-GB"/>
              </w:rPr>
              <w:t>Description: Acceptable attrition for this review has been defined as ~10% per year.</w:t>
            </w:r>
          </w:p>
        </w:tc>
      </w:tr>
      <w:tr w:rsidR="00B04658" w:rsidRPr="00F75874" w:rsidTr="003B414F">
        <w:trPr>
          <w:trHeight w:val="559"/>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13. Was the TOTAL NUMBER of participants affected by harms specified for each study arm?</w:t>
            </w:r>
          </w:p>
        </w:tc>
        <w:tc>
          <w:tcPr>
            <w:tcW w:w="495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6. Are AEs reported by intervention arm?</w:t>
            </w:r>
          </w:p>
          <w:p w:rsidR="00B04658" w:rsidRPr="00F75874" w:rsidRDefault="00B04658" w:rsidP="003B414F">
            <w:pPr>
              <w:spacing w:after="0" w:line="240" w:lineRule="auto"/>
              <w:rPr>
                <w:rFonts w:ascii="Arial" w:eastAsia="Times New Roman" w:hAnsi="Arial" w:cs="Arial"/>
                <w:color w:val="222222"/>
                <w:sz w:val="18"/>
                <w:szCs w:val="18"/>
              </w:rPr>
            </w:pPr>
          </w:p>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i/>
                <w:iCs/>
                <w:color w:val="222222"/>
                <w:sz w:val="18"/>
                <w:szCs w:val="18"/>
                <w:shd w:val="clear" w:color="auto" w:fill="FFFFFF"/>
                <w:lang w:val="en-GB"/>
              </w:rPr>
              <w:t>Description: Are the number or frequency of AEs reported separately for intervention and control arms?</w:t>
            </w:r>
          </w:p>
        </w:tc>
      </w:tr>
      <w:tr w:rsidR="00B04658" w:rsidRPr="00F75874" w:rsidTr="003B414F">
        <w:trPr>
          <w:trHeight w:val="705"/>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14. Did the author(s) specify the NUMBER for each TYPE of harmful event for each study group?</w:t>
            </w:r>
          </w:p>
        </w:tc>
        <w:tc>
          <w:tcPr>
            <w:tcW w:w="4950" w:type="dxa"/>
            <w:vMerge/>
            <w:tcBorders>
              <w:top w:val="nil"/>
              <w:left w:val="nil"/>
              <w:bottom w:val="single" w:sz="8" w:space="0" w:color="auto"/>
              <w:right w:val="single" w:sz="8" w:space="0" w:color="auto"/>
            </w:tcBorders>
            <w:shd w:val="clear" w:color="auto" w:fill="FFFFFF"/>
            <w:vAlign w:val="center"/>
            <w:hideMark/>
          </w:tcPr>
          <w:p w:rsidR="00B04658" w:rsidRPr="00F75874" w:rsidRDefault="00B04658" w:rsidP="003B414F">
            <w:pPr>
              <w:spacing w:after="0" w:line="240" w:lineRule="auto"/>
              <w:rPr>
                <w:rFonts w:ascii="Arial" w:eastAsia="Times New Roman" w:hAnsi="Arial" w:cs="Arial"/>
                <w:color w:val="222222"/>
                <w:sz w:val="18"/>
                <w:szCs w:val="18"/>
              </w:rPr>
            </w:pPr>
          </w:p>
        </w:tc>
      </w:tr>
      <w:tr w:rsidR="00B04658" w:rsidRPr="00F75874" w:rsidTr="003B414F">
        <w:trPr>
          <w:trHeight w:val="562"/>
        </w:trPr>
        <w:tc>
          <w:tcPr>
            <w:tcW w:w="50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15. Did the author(s) specify the type of analyses undertaken for harms data?</w:t>
            </w:r>
          </w:p>
        </w:tc>
        <w:tc>
          <w:tcPr>
            <w:tcW w:w="4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color w:val="222222"/>
                <w:sz w:val="18"/>
                <w:szCs w:val="18"/>
                <w:shd w:val="clear" w:color="auto" w:fill="FFFFFF"/>
                <w:lang w:val="en-GB"/>
              </w:rPr>
              <w:t>7. Were harms reported in a useful way?</w:t>
            </w:r>
          </w:p>
          <w:p w:rsidR="00B04658" w:rsidRPr="00F75874" w:rsidRDefault="00B04658" w:rsidP="003B414F">
            <w:pPr>
              <w:spacing w:after="0" w:line="240" w:lineRule="auto"/>
              <w:rPr>
                <w:rFonts w:ascii="Arial" w:eastAsia="Times New Roman" w:hAnsi="Arial" w:cs="Arial"/>
                <w:color w:val="222222"/>
                <w:sz w:val="18"/>
                <w:szCs w:val="18"/>
              </w:rPr>
            </w:pPr>
          </w:p>
          <w:p w:rsidR="00B04658" w:rsidRPr="00F75874" w:rsidRDefault="00B04658" w:rsidP="003B414F">
            <w:pPr>
              <w:spacing w:after="0" w:line="240" w:lineRule="auto"/>
              <w:rPr>
                <w:rFonts w:ascii="Arial" w:eastAsia="Times New Roman" w:hAnsi="Arial" w:cs="Arial"/>
                <w:color w:val="222222"/>
                <w:sz w:val="18"/>
                <w:szCs w:val="18"/>
              </w:rPr>
            </w:pPr>
            <w:r w:rsidRPr="00F75874">
              <w:rPr>
                <w:rFonts w:ascii="Arial" w:eastAsia="Times New Roman" w:hAnsi="Arial" w:cs="Arial"/>
                <w:i/>
                <w:iCs/>
                <w:color w:val="222222"/>
                <w:sz w:val="18"/>
                <w:szCs w:val="18"/>
                <w:shd w:val="clear" w:color="auto" w:fill="FFFFFF"/>
                <w:lang w:val="en-GB"/>
              </w:rPr>
              <w:t>Description: and/or serious adverse event? E.g., in the protocol, methods, or by how AEs are reported in the results.</w:t>
            </w:r>
          </w:p>
        </w:tc>
      </w:tr>
    </w:tbl>
    <w:p w:rsidR="00B04658" w:rsidRPr="00F75874" w:rsidRDefault="00B04658" w:rsidP="003B414F">
      <w:pPr>
        <w:rPr>
          <w:rFonts w:ascii="Arial" w:hAnsi="Arial" w:cs="Arial"/>
          <w:b/>
          <w:sz w:val="20"/>
          <w:szCs w:val="20"/>
          <w:lang w:val="en-CA"/>
        </w:rPr>
      </w:pPr>
    </w:p>
    <w:p w:rsidR="00CA20E4" w:rsidRDefault="00CA20E4" w:rsidP="003B414F">
      <w:pPr>
        <w:rPr>
          <w:sz w:val="18"/>
          <w:szCs w:val="18"/>
          <w:lang w:val="en-CA"/>
        </w:rPr>
        <w:sectPr w:rsidR="00CA20E4" w:rsidSect="00CA20E4">
          <w:pgSz w:w="12240" w:h="15840"/>
          <w:pgMar w:top="1440" w:right="1440" w:bottom="1440" w:left="1440" w:header="720" w:footer="720" w:gutter="0"/>
          <w:cols w:space="720"/>
          <w:docGrid w:linePitch="360"/>
        </w:sectPr>
      </w:pPr>
    </w:p>
    <w:p w:rsidR="00B04658" w:rsidRDefault="00B04658" w:rsidP="00CA20E4">
      <w:pPr>
        <w:pStyle w:val="Heading2"/>
      </w:pPr>
      <w:bookmarkStart w:id="6" w:name="_Table_S1.4._Risk"/>
      <w:bookmarkEnd w:id="6"/>
      <w:r w:rsidRPr="00F75874">
        <w:lastRenderedPageBreak/>
        <w:t>Table S1.4. Risk of bias tool for KQ2/3 studies reporting quantitative data, based on the within-study risk of bias sub-domains in the GRADE guidance on certainty of the evidence in studies of patient preferences</w:t>
      </w:r>
      <w:r>
        <w:t xml:space="preserve"> </w:t>
      </w:r>
      <w:r>
        <w:rPr>
          <w:noProof/>
        </w:rPr>
        <w:t>(2)</w:t>
      </w:r>
    </w:p>
    <w:tbl>
      <w:tblPr>
        <w:tblStyle w:val="TableGrid"/>
        <w:tblW w:w="13907" w:type="dxa"/>
        <w:tblLook w:val="04A0" w:firstRow="1" w:lastRow="0" w:firstColumn="1" w:lastColumn="0" w:noHBand="0" w:noVBand="1"/>
      </w:tblPr>
      <w:tblGrid>
        <w:gridCol w:w="1696"/>
        <w:gridCol w:w="2221"/>
        <w:gridCol w:w="5490"/>
        <w:gridCol w:w="4500"/>
      </w:tblGrid>
      <w:tr w:rsidR="00B04658" w:rsidRPr="009550E2" w:rsidTr="003B414F">
        <w:trPr>
          <w:tblHeader/>
        </w:trPr>
        <w:tc>
          <w:tcPr>
            <w:tcW w:w="1696" w:type="dxa"/>
            <w:shd w:val="clear" w:color="auto" w:fill="000000"/>
          </w:tcPr>
          <w:p w:rsidR="00B04658" w:rsidRPr="009550E2" w:rsidRDefault="00B04658" w:rsidP="003B414F">
            <w:pPr>
              <w:spacing w:after="0" w:line="240" w:lineRule="auto"/>
              <w:rPr>
                <w:rFonts w:ascii="Arial" w:eastAsia="Calibri" w:hAnsi="Arial" w:cs="Arial"/>
                <w:b/>
                <w:sz w:val="18"/>
                <w:szCs w:val="18"/>
                <w:lang w:val="en-GB"/>
              </w:rPr>
            </w:pPr>
            <w:r w:rsidRPr="009550E2">
              <w:rPr>
                <w:rFonts w:ascii="Arial" w:eastAsia="Calibri" w:hAnsi="Arial" w:cs="Arial"/>
                <w:b/>
                <w:sz w:val="18"/>
                <w:szCs w:val="18"/>
                <w:lang w:val="en-GB"/>
              </w:rPr>
              <w:t>Domain</w:t>
            </w:r>
          </w:p>
        </w:tc>
        <w:tc>
          <w:tcPr>
            <w:tcW w:w="2221" w:type="dxa"/>
            <w:shd w:val="clear" w:color="auto" w:fill="000000"/>
          </w:tcPr>
          <w:p w:rsidR="00B04658" w:rsidRPr="009550E2" w:rsidRDefault="00B04658" w:rsidP="003B414F">
            <w:pPr>
              <w:spacing w:after="0" w:line="240" w:lineRule="auto"/>
              <w:rPr>
                <w:rFonts w:ascii="Arial" w:eastAsia="Calibri" w:hAnsi="Arial" w:cs="Arial"/>
                <w:b/>
                <w:sz w:val="18"/>
                <w:szCs w:val="18"/>
                <w:lang w:val="en-GB"/>
              </w:rPr>
            </w:pPr>
            <w:r w:rsidRPr="009550E2">
              <w:rPr>
                <w:rFonts w:ascii="Arial" w:eastAsia="Calibri" w:hAnsi="Arial" w:cs="Arial"/>
                <w:b/>
                <w:sz w:val="18"/>
                <w:szCs w:val="18"/>
                <w:lang w:val="en-GB"/>
              </w:rPr>
              <w:t>Signalling question</w:t>
            </w:r>
          </w:p>
        </w:tc>
        <w:tc>
          <w:tcPr>
            <w:tcW w:w="5490" w:type="dxa"/>
            <w:shd w:val="clear" w:color="auto" w:fill="000000"/>
          </w:tcPr>
          <w:p w:rsidR="00B04658" w:rsidRPr="009550E2" w:rsidRDefault="00B04658" w:rsidP="003B414F">
            <w:pPr>
              <w:spacing w:after="0" w:line="240" w:lineRule="auto"/>
              <w:rPr>
                <w:rFonts w:ascii="Arial" w:eastAsia="Calibri" w:hAnsi="Arial" w:cs="Arial"/>
                <w:b/>
                <w:sz w:val="18"/>
                <w:szCs w:val="18"/>
                <w:lang w:val="en-GB"/>
              </w:rPr>
            </w:pPr>
            <w:r w:rsidRPr="009550E2">
              <w:rPr>
                <w:rFonts w:ascii="Arial" w:eastAsia="Calibri" w:hAnsi="Arial" w:cs="Arial"/>
                <w:b/>
                <w:sz w:val="18"/>
                <w:szCs w:val="18"/>
                <w:lang w:val="en-GB"/>
              </w:rPr>
              <w:t>How to answer</w:t>
            </w:r>
          </w:p>
        </w:tc>
        <w:tc>
          <w:tcPr>
            <w:tcW w:w="4500" w:type="dxa"/>
            <w:shd w:val="clear" w:color="auto" w:fill="000000"/>
          </w:tcPr>
          <w:p w:rsidR="00B04658" w:rsidRPr="009550E2" w:rsidRDefault="00B04658" w:rsidP="003B414F">
            <w:pPr>
              <w:spacing w:after="0" w:line="240" w:lineRule="auto"/>
              <w:rPr>
                <w:rFonts w:ascii="Arial" w:eastAsia="Calibri" w:hAnsi="Arial" w:cs="Arial"/>
                <w:b/>
                <w:sz w:val="18"/>
                <w:szCs w:val="18"/>
                <w:lang w:val="en-GB"/>
              </w:rPr>
            </w:pPr>
            <w:r w:rsidRPr="009550E2">
              <w:rPr>
                <w:rFonts w:ascii="Arial" w:eastAsia="Calibri" w:hAnsi="Arial" w:cs="Arial"/>
                <w:b/>
                <w:sz w:val="18"/>
                <w:szCs w:val="18"/>
                <w:lang w:val="en-GB"/>
              </w:rPr>
              <w:t>Domain Rating</w:t>
            </w:r>
          </w:p>
        </w:tc>
      </w:tr>
      <w:tr w:rsidR="00B04658" w:rsidRPr="009550E2" w:rsidTr="003B414F">
        <w:tc>
          <w:tcPr>
            <w:tcW w:w="1696" w:type="dxa"/>
            <w:tcBorders>
              <w:bottom w:val="single" w:sz="4" w:space="0" w:color="auto"/>
            </w:tcBorders>
            <w:shd w:val="clear" w:color="auto" w:fill="EDEDED"/>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1. Selection of participants</w:t>
            </w: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1.1 Was an appropriate sample selected from the sampling frame?</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 xml:space="preserve">Y/PY </w:t>
            </w:r>
            <w:r w:rsidRPr="009550E2">
              <w:rPr>
                <w:rFonts w:ascii="Arial" w:eastAsia="Calibri" w:hAnsi="Arial" w:cs="Arial"/>
                <w:sz w:val="18"/>
                <w:szCs w:val="18"/>
                <w:lang w:val="en-GB"/>
              </w:rPr>
              <w:t>if the sampling strategy was likely to recruit all or a random/representative sample of eligible participants. E.g., survey invitations are sent out to a random sample of eligible individuals identified in an insurance database; consecutive recruitment in an emergency department, representative sampling from survey recruiters.</w:t>
            </w:r>
          </w:p>
          <w:p w:rsidR="00B04658" w:rsidRPr="009550E2" w:rsidRDefault="00B04658" w:rsidP="003B414F">
            <w:pPr>
              <w:spacing w:after="0" w:line="240" w:lineRule="auto"/>
              <w:rPr>
                <w:rFonts w:ascii="Arial" w:eastAsia="Calibri" w:hAnsi="Arial" w:cs="Arial"/>
                <w:b/>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N/PN</w:t>
            </w:r>
            <w:r w:rsidRPr="009550E2">
              <w:rPr>
                <w:rFonts w:ascii="Arial" w:eastAsia="Calibri" w:hAnsi="Arial" w:cs="Arial"/>
                <w:sz w:val="18"/>
                <w:szCs w:val="18"/>
                <w:lang w:val="en-GB"/>
              </w:rPr>
              <w:t xml:space="preserve"> if the sampling strategy was likely biased in its selection of participants. E.g., if hospital recruitment was done only on certain days of the week; recruitment via posted flyers or advertisements.</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 xml:space="preserve">NI </w:t>
            </w:r>
            <w:r w:rsidRPr="009550E2">
              <w:rPr>
                <w:rFonts w:ascii="Arial" w:eastAsia="Calibri" w:hAnsi="Arial" w:cs="Arial"/>
                <w:sz w:val="18"/>
                <w:szCs w:val="18"/>
                <w:lang w:val="en-GB"/>
              </w:rPr>
              <w:t>if the sampling strategy was not stated.</w:t>
            </w:r>
          </w:p>
        </w:tc>
        <w:tc>
          <w:tcPr>
            <w:tcW w:w="4500" w:type="dxa"/>
          </w:tcPr>
          <w:p w:rsidR="00B04658" w:rsidRPr="009550E2" w:rsidRDefault="00B04658" w:rsidP="003B414F">
            <w:pPr>
              <w:spacing w:after="0" w:line="240" w:lineRule="auto"/>
              <w:rPr>
                <w:rFonts w:ascii="Arial" w:eastAsia="Calibri" w:hAnsi="Arial" w:cs="Arial"/>
                <w:i/>
                <w:sz w:val="18"/>
                <w:szCs w:val="18"/>
                <w:lang w:val="en-GB"/>
              </w:rPr>
            </w:pPr>
            <w:r w:rsidRPr="009550E2">
              <w:rPr>
                <w:rFonts w:ascii="Arial" w:eastAsia="Calibri" w:hAnsi="Arial" w:cs="Arial"/>
                <w:i/>
                <w:sz w:val="18"/>
                <w:szCs w:val="18"/>
                <w:lang w:val="en-GB"/>
              </w:rPr>
              <w:t>Consider rating studies as…</w:t>
            </w:r>
          </w:p>
          <w:p w:rsidR="00B04658" w:rsidRPr="009550E2" w:rsidRDefault="00B04658" w:rsidP="003B414F">
            <w:pPr>
              <w:spacing w:after="0" w:line="240" w:lineRule="auto"/>
              <w:rPr>
                <w:rFonts w:ascii="Arial" w:eastAsia="Calibri" w:hAnsi="Arial" w:cs="Arial"/>
                <w:i/>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Low</w:t>
            </w:r>
            <w:r w:rsidRPr="009550E2">
              <w:rPr>
                <w:rFonts w:ascii="Arial" w:eastAsia="Calibri" w:hAnsi="Arial" w:cs="Arial"/>
                <w:sz w:val="18"/>
                <w:szCs w:val="18"/>
                <w:lang w:val="en-GB"/>
              </w:rPr>
              <w:t xml:space="preserve"> if the sampling strategy was random or representative.</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 xml:space="preserve">Moderate if </w:t>
            </w:r>
            <w:r w:rsidRPr="009550E2">
              <w:rPr>
                <w:rFonts w:ascii="Arial" w:eastAsia="Calibri" w:hAnsi="Arial" w:cs="Arial"/>
                <w:sz w:val="18"/>
                <w:szCs w:val="18"/>
                <w:lang w:val="en-GB"/>
              </w:rPr>
              <w:t>there are concerns about representativeness but multiple recruitment strategies were used, or if the sampling strategy was not reported.</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Serious</w:t>
            </w:r>
            <w:r w:rsidRPr="009550E2">
              <w:rPr>
                <w:rFonts w:ascii="Arial" w:eastAsia="Calibri" w:hAnsi="Arial" w:cs="Arial"/>
                <w:sz w:val="18"/>
                <w:szCs w:val="18"/>
                <w:lang w:val="en-GB"/>
              </w:rPr>
              <w:t xml:space="preserve"> if a single potentially biased sampling strategy was used, especially when non-responders cannot be identified (e.g., individuals who see but do not respond to a flyer used to recruit participants).</w:t>
            </w:r>
          </w:p>
        </w:tc>
      </w:tr>
      <w:tr w:rsidR="00B04658" w:rsidRPr="009550E2" w:rsidTr="003B414F">
        <w:tc>
          <w:tcPr>
            <w:tcW w:w="1696" w:type="dxa"/>
            <w:tcBorders>
              <w:bottom w:val="nil"/>
            </w:tcBorders>
            <w:shd w:val="clear" w:color="auto" w:fill="D9E2F3"/>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2. Completeness of data </w:t>
            </w: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2.1 Is the response rate acceptable </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Response rate refers to the % of eligible people approached for participation who agreed to participate. </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Y/PY</w:t>
            </w:r>
            <w:r w:rsidRPr="009550E2">
              <w:rPr>
                <w:rFonts w:ascii="Arial" w:eastAsia="Calibri" w:hAnsi="Arial" w:cs="Arial"/>
                <w:sz w:val="18"/>
                <w:szCs w:val="18"/>
                <w:lang w:val="en-GB"/>
              </w:rPr>
              <w:t xml:space="preserve"> if proportion of responders is acceptable</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 xml:space="preserve">N/PN </w:t>
            </w:r>
            <w:r w:rsidRPr="009550E2">
              <w:rPr>
                <w:rFonts w:ascii="Arial" w:eastAsia="Calibri" w:hAnsi="Arial" w:cs="Arial"/>
                <w:sz w:val="18"/>
                <w:szCs w:val="18"/>
                <w:lang w:val="en-GB"/>
              </w:rPr>
              <w:t xml:space="preserve">if there is a low response rate </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NI</w:t>
            </w:r>
            <w:r w:rsidRPr="009550E2">
              <w:rPr>
                <w:rFonts w:ascii="Arial" w:eastAsia="Calibri" w:hAnsi="Arial" w:cs="Arial"/>
                <w:sz w:val="18"/>
                <w:szCs w:val="18"/>
                <w:lang w:val="en-GB"/>
              </w:rPr>
              <w:t xml:space="preserve"> if response rate can’t be determined, e.g., recruitment by posters.</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Note: “acceptable” response rate will depend on the recruitment strategy, but typically ~40% is acceptable* for studies without intentional selection or direct interaction between participants and researchers (E.g., random-digit dialling, mail surveys).</w:t>
            </w:r>
          </w:p>
        </w:tc>
        <w:tc>
          <w:tcPr>
            <w:tcW w:w="4500" w:type="dxa"/>
            <w:vMerge w:val="restart"/>
          </w:tcPr>
          <w:p w:rsidR="00B04658" w:rsidRPr="009550E2" w:rsidRDefault="00B04658" w:rsidP="003B414F">
            <w:pPr>
              <w:spacing w:after="0" w:line="240" w:lineRule="auto"/>
              <w:rPr>
                <w:rFonts w:ascii="Arial" w:eastAsia="Calibri" w:hAnsi="Arial" w:cs="Arial"/>
                <w:i/>
                <w:sz w:val="18"/>
                <w:szCs w:val="18"/>
                <w:lang w:val="en-GB"/>
              </w:rPr>
            </w:pPr>
            <w:r w:rsidRPr="009550E2">
              <w:rPr>
                <w:rFonts w:ascii="Arial" w:eastAsia="Calibri" w:hAnsi="Arial" w:cs="Arial"/>
                <w:i/>
                <w:sz w:val="18"/>
                <w:szCs w:val="18"/>
                <w:lang w:val="en-GB"/>
              </w:rPr>
              <w:t>Consider rating risk of bias as…</w:t>
            </w:r>
          </w:p>
          <w:p w:rsidR="00B04658" w:rsidRPr="009550E2" w:rsidRDefault="00B04658" w:rsidP="003B414F">
            <w:pPr>
              <w:spacing w:after="0" w:line="240" w:lineRule="auto"/>
              <w:rPr>
                <w:rFonts w:ascii="Arial" w:eastAsia="Calibri" w:hAnsi="Arial" w:cs="Arial"/>
                <w:b/>
                <w:sz w:val="18"/>
                <w:szCs w:val="18"/>
                <w:lang w:val="en-GB"/>
              </w:rPr>
            </w:pPr>
          </w:p>
          <w:p w:rsidR="00B04658" w:rsidRPr="009550E2" w:rsidRDefault="00B04658" w:rsidP="003B414F">
            <w:pPr>
              <w:spacing w:after="0" w:line="240" w:lineRule="auto"/>
              <w:rPr>
                <w:rFonts w:ascii="Arial" w:eastAsia="Calibri" w:hAnsi="Arial" w:cs="Arial"/>
                <w:b/>
                <w:sz w:val="18"/>
                <w:szCs w:val="18"/>
                <w:lang w:val="en-GB"/>
              </w:rPr>
            </w:pPr>
            <w:r w:rsidRPr="009550E2">
              <w:rPr>
                <w:rFonts w:ascii="Arial" w:eastAsia="Calibri" w:hAnsi="Arial" w:cs="Arial"/>
                <w:b/>
                <w:sz w:val="18"/>
                <w:szCs w:val="18"/>
                <w:lang w:val="en-GB"/>
              </w:rPr>
              <w:t>Low</w:t>
            </w:r>
            <w:r w:rsidRPr="009550E2">
              <w:rPr>
                <w:rFonts w:ascii="Arial" w:eastAsia="Calibri" w:hAnsi="Arial" w:cs="Arial"/>
                <w:sz w:val="18"/>
                <w:szCs w:val="18"/>
                <w:lang w:val="en-GB"/>
              </w:rPr>
              <w:t xml:space="preserve"> if the response rate is “adequate” (or responders and </w:t>
            </w:r>
            <w:proofErr w:type="spellStart"/>
            <w:r w:rsidRPr="009550E2">
              <w:rPr>
                <w:rFonts w:ascii="Arial" w:eastAsia="Calibri" w:hAnsi="Arial" w:cs="Arial"/>
                <w:sz w:val="18"/>
                <w:szCs w:val="18"/>
                <w:lang w:val="en-GB"/>
              </w:rPr>
              <w:t>nonresponders</w:t>
            </w:r>
            <w:proofErr w:type="spellEnd"/>
            <w:r w:rsidRPr="009550E2">
              <w:rPr>
                <w:rFonts w:ascii="Arial" w:eastAsia="Calibri" w:hAnsi="Arial" w:cs="Arial"/>
                <w:sz w:val="18"/>
                <w:szCs w:val="18"/>
                <w:lang w:val="en-GB"/>
              </w:rPr>
              <w:t xml:space="preserve"> are similar) and attrition/missing data are low. </w:t>
            </w:r>
          </w:p>
          <w:p w:rsidR="00B04658" w:rsidRPr="009550E2" w:rsidRDefault="00B04658" w:rsidP="003B414F">
            <w:pPr>
              <w:spacing w:after="0" w:line="240" w:lineRule="auto"/>
              <w:rPr>
                <w:rFonts w:ascii="Arial" w:eastAsia="Calibri" w:hAnsi="Arial" w:cs="Arial"/>
                <w:i/>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Moderate</w:t>
            </w:r>
            <w:r w:rsidRPr="009550E2">
              <w:rPr>
                <w:rFonts w:ascii="Arial" w:eastAsia="Calibri" w:hAnsi="Arial" w:cs="Arial"/>
                <w:sz w:val="18"/>
                <w:szCs w:val="18"/>
                <w:lang w:val="en-GB"/>
              </w:rPr>
              <w:t xml:space="preserve"> if:</w:t>
            </w:r>
          </w:p>
          <w:p w:rsidR="00B04658" w:rsidRPr="009550E2" w:rsidRDefault="00B04658" w:rsidP="003B414F">
            <w:pPr>
              <w:numPr>
                <w:ilvl w:val="0"/>
                <w:numId w:val="21"/>
              </w:numPr>
              <w:spacing w:after="0" w:line="240" w:lineRule="auto"/>
              <w:contextualSpacing/>
              <w:rPr>
                <w:rFonts w:ascii="Arial" w:eastAsia="Calibri" w:hAnsi="Arial" w:cs="Arial"/>
                <w:sz w:val="18"/>
                <w:szCs w:val="18"/>
                <w:lang w:val="en-GB"/>
              </w:rPr>
            </w:pPr>
            <w:r w:rsidRPr="009550E2">
              <w:rPr>
                <w:rFonts w:ascii="Arial" w:eastAsia="Calibri" w:hAnsi="Arial" w:cs="Arial"/>
                <w:sz w:val="18"/>
                <w:szCs w:val="18"/>
                <w:lang w:val="en-GB"/>
              </w:rPr>
              <w:t>There are significant concerns with either the response rate (or similarity of responders/</w:t>
            </w:r>
            <w:proofErr w:type="spellStart"/>
            <w:r w:rsidRPr="009550E2">
              <w:rPr>
                <w:rFonts w:ascii="Arial" w:eastAsia="Calibri" w:hAnsi="Arial" w:cs="Arial"/>
                <w:sz w:val="18"/>
                <w:szCs w:val="18"/>
                <w:lang w:val="en-GB"/>
              </w:rPr>
              <w:t>nonresponders</w:t>
            </w:r>
            <w:proofErr w:type="spellEnd"/>
            <w:r w:rsidRPr="009550E2">
              <w:rPr>
                <w:rFonts w:ascii="Arial" w:eastAsia="Calibri" w:hAnsi="Arial" w:cs="Arial"/>
                <w:sz w:val="18"/>
                <w:szCs w:val="18"/>
                <w:lang w:val="en-GB"/>
              </w:rPr>
              <w:t>) or missing data (but not both); or</w:t>
            </w:r>
          </w:p>
          <w:p w:rsidR="00B04658" w:rsidRPr="009550E2" w:rsidRDefault="00B04658" w:rsidP="003B414F">
            <w:pPr>
              <w:numPr>
                <w:ilvl w:val="0"/>
                <w:numId w:val="21"/>
              </w:numPr>
              <w:spacing w:after="0" w:line="240" w:lineRule="auto"/>
              <w:contextualSpacing/>
              <w:rPr>
                <w:rFonts w:ascii="Arial" w:eastAsia="Calibri" w:hAnsi="Arial" w:cs="Arial"/>
                <w:sz w:val="18"/>
                <w:szCs w:val="18"/>
                <w:lang w:val="en-GB"/>
              </w:rPr>
            </w:pPr>
            <w:r w:rsidRPr="009550E2">
              <w:rPr>
                <w:rFonts w:ascii="Arial" w:eastAsia="Calibri" w:hAnsi="Arial" w:cs="Arial"/>
                <w:sz w:val="18"/>
                <w:szCs w:val="18"/>
                <w:lang w:val="en-GB"/>
              </w:rPr>
              <w:t>If there is insufficient information reported about both response rate and missing data.</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Serious</w:t>
            </w:r>
            <w:r w:rsidRPr="009550E2">
              <w:rPr>
                <w:rFonts w:ascii="Arial" w:eastAsia="Calibri" w:hAnsi="Arial" w:cs="Arial"/>
                <w:sz w:val="18"/>
                <w:szCs w:val="18"/>
                <w:lang w:val="en-GB"/>
              </w:rPr>
              <w:t xml:space="preserve"> if the response rate is inadequate and there are significant concerns with missing data.</w:t>
            </w:r>
          </w:p>
        </w:tc>
      </w:tr>
      <w:tr w:rsidR="00B04658" w:rsidRPr="009550E2" w:rsidTr="003B414F">
        <w:trPr>
          <w:trHeight w:val="2240"/>
        </w:trPr>
        <w:tc>
          <w:tcPr>
            <w:tcW w:w="1696" w:type="dxa"/>
            <w:tcBorders>
              <w:top w:val="nil"/>
              <w:bottom w:val="nil"/>
            </w:tcBorders>
            <w:shd w:val="clear" w:color="auto" w:fill="D9E2F3"/>
          </w:tcPr>
          <w:p w:rsidR="00B04658" w:rsidRPr="009550E2" w:rsidRDefault="00B04658" w:rsidP="003B414F">
            <w:pPr>
              <w:spacing w:after="0" w:line="240" w:lineRule="auto"/>
              <w:rPr>
                <w:rFonts w:ascii="Arial" w:eastAsia="Calibri" w:hAnsi="Arial" w:cs="Arial"/>
                <w:sz w:val="18"/>
                <w:szCs w:val="18"/>
                <w:lang w:val="en-GB"/>
              </w:rPr>
            </w:pP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2.2 Are responders and non-responders sufficiently similar?</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Y/PY</w:t>
            </w:r>
            <w:r w:rsidRPr="009550E2">
              <w:rPr>
                <w:rFonts w:ascii="Arial" w:eastAsia="Calibri" w:hAnsi="Arial" w:cs="Arial"/>
                <w:sz w:val="18"/>
                <w:szCs w:val="18"/>
                <w:lang w:val="en-GB"/>
              </w:rPr>
              <w:t xml:space="preserve"> if responders and non-responders are similar in all important confounders.</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N/PN</w:t>
            </w:r>
            <w:r w:rsidRPr="009550E2">
              <w:rPr>
                <w:rFonts w:ascii="Arial" w:eastAsia="Calibri" w:hAnsi="Arial" w:cs="Arial"/>
                <w:sz w:val="18"/>
                <w:szCs w:val="18"/>
                <w:lang w:val="en-GB"/>
              </w:rPr>
              <w:t xml:space="preserve"> if there are notable differences between responders and non-responders</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NI</w:t>
            </w:r>
            <w:r w:rsidRPr="009550E2">
              <w:rPr>
                <w:rFonts w:ascii="Arial" w:eastAsia="Calibri" w:hAnsi="Arial" w:cs="Arial"/>
                <w:sz w:val="18"/>
                <w:szCs w:val="18"/>
                <w:lang w:val="en-GB"/>
              </w:rPr>
              <w:t xml:space="preserve"> if responders and non-responders are not described or if non-responders cannot be identified.</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NA</w:t>
            </w:r>
            <w:r w:rsidRPr="009550E2">
              <w:rPr>
                <w:rFonts w:ascii="Arial" w:eastAsia="Calibri" w:hAnsi="Arial" w:cs="Arial"/>
                <w:sz w:val="18"/>
                <w:szCs w:val="18"/>
                <w:lang w:val="en-GB"/>
              </w:rPr>
              <w:t xml:space="preserve"> if response rate cannot be determined.</w:t>
            </w:r>
          </w:p>
        </w:tc>
        <w:tc>
          <w:tcPr>
            <w:tcW w:w="4500" w:type="dxa"/>
            <w:vMerge/>
          </w:tcPr>
          <w:p w:rsidR="00B04658" w:rsidRPr="009550E2" w:rsidRDefault="00B04658" w:rsidP="003B414F">
            <w:pPr>
              <w:spacing w:after="0" w:line="240" w:lineRule="auto"/>
              <w:rPr>
                <w:rFonts w:ascii="Arial" w:eastAsia="Calibri" w:hAnsi="Arial" w:cs="Arial"/>
                <w:b/>
                <w:sz w:val="18"/>
                <w:szCs w:val="18"/>
                <w:lang w:val="en-GB"/>
              </w:rPr>
            </w:pPr>
          </w:p>
        </w:tc>
      </w:tr>
      <w:tr w:rsidR="00B04658" w:rsidRPr="009550E2" w:rsidTr="003B414F">
        <w:tc>
          <w:tcPr>
            <w:tcW w:w="1696" w:type="dxa"/>
            <w:tcBorders>
              <w:top w:val="nil"/>
              <w:bottom w:val="single" w:sz="4" w:space="0" w:color="auto"/>
            </w:tcBorders>
            <w:shd w:val="clear" w:color="auto" w:fill="D9E2F3"/>
          </w:tcPr>
          <w:p w:rsidR="00B04658" w:rsidRPr="009550E2" w:rsidRDefault="00B04658" w:rsidP="003B414F">
            <w:pPr>
              <w:spacing w:after="0" w:line="240" w:lineRule="auto"/>
              <w:rPr>
                <w:rFonts w:ascii="Arial" w:eastAsia="Calibri" w:hAnsi="Arial" w:cs="Arial"/>
                <w:sz w:val="18"/>
                <w:szCs w:val="18"/>
                <w:lang w:val="en-GB"/>
              </w:rPr>
            </w:pP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2.3 Were missing data and attrition sufficiently low to minimize the risk of bias?</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Y/PY</w:t>
            </w:r>
            <w:r w:rsidRPr="009550E2">
              <w:rPr>
                <w:rFonts w:ascii="Arial" w:eastAsia="Calibri" w:hAnsi="Arial" w:cs="Arial"/>
                <w:sz w:val="18"/>
                <w:szCs w:val="18"/>
                <w:lang w:val="en-GB"/>
              </w:rPr>
              <w:t xml:space="preserve"> if ≤10% missing data (among those enrolled) </w:t>
            </w:r>
            <w:r w:rsidRPr="009550E2">
              <w:rPr>
                <w:rFonts w:ascii="Arial" w:eastAsia="Calibri" w:hAnsi="Arial" w:cs="Arial"/>
                <w:sz w:val="18"/>
                <w:szCs w:val="18"/>
                <w:u w:val="single"/>
                <w:lang w:val="en-GB"/>
              </w:rPr>
              <w:t>for review outcomes.</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N/PN</w:t>
            </w:r>
            <w:r w:rsidRPr="009550E2">
              <w:rPr>
                <w:rFonts w:ascii="Arial" w:eastAsia="Calibri" w:hAnsi="Arial" w:cs="Arial"/>
                <w:sz w:val="18"/>
                <w:szCs w:val="18"/>
                <w:lang w:val="en-GB"/>
              </w:rPr>
              <w:t xml:space="preserve"> &gt;10% missing data (among those enrolled) </w:t>
            </w:r>
            <w:r w:rsidRPr="009550E2">
              <w:rPr>
                <w:rFonts w:ascii="Arial" w:eastAsia="Calibri" w:hAnsi="Arial" w:cs="Arial"/>
                <w:sz w:val="18"/>
                <w:szCs w:val="18"/>
                <w:u w:val="single"/>
                <w:lang w:val="en-GB"/>
              </w:rPr>
              <w:t>for review outcomes.</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NI</w:t>
            </w:r>
            <w:r w:rsidRPr="009550E2">
              <w:rPr>
                <w:rFonts w:ascii="Arial" w:eastAsia="Calibri" w:hAnsi="Arial" w:cs="Arial"/>
                <w:sz w:val="18"/>
                <w:szCs w:val="18"/>
                <w:lang w:val="en-GB"/>
              </w:rPr>
              <w:t xml:space="preserve"> if missing data not reported.</w:t>
            </w:r>
          </w:p>
        </w:tc>
        <w:tc>
          <w:tcPr>
            <w:tcW w:w="4500" w:type="dxa"/>
            <w:vMerge/>
          </w:tcPr>
          <w:p w:rsidR="00B04658" w:rsidRPr="009550E2" w:rsidRDefault="00B04658" w:rsidP="003B414F">
            <w:pPr>
              <w:spacing w:after="0" w:line="240" w:lineRule="auto"/>
              <w:rPr>
                <w:rFonts w:ascii="Arial" w:eastAsia="Calibri" w:hAnsi="Arial" w:cs="Arial"/>
                <w:b/>
                <w:sz w:val="18"/>
                <w:szCs w:val="18"/>
                <w:lang w:val="en-GB"/>
              </w:rPr>
            </w:pPr>
          </w:p>
        </w:tc>
      </w:tr>
      <w:tr w:rsidR="00B04658" w:rsidRPr="009550E2" w:rsidTr="003B414F">
        <w:trPr>
          <w:trHeight w:val="4575"/>
        </w:trPr>
        <w:tc>
          <w:tcPr>
            <w:tcW w:w="1696" w:type="dxa"/>
            <w:tcBorders>
              <w:bottom w:val="nil"/>
            </w:tcBorders>
            <w:shd w:val="clear" w:color="auto" w:fill="FFF2CC"/>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3. Measurement instrument </w:t>
            </w: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color w:val="000000"/>
                <w:sz w:val="18"/>
                <w:szCs w:val="18"/>
                <w:lang w:val="en-GB"/>
              </w:rPr>
              <w:t>3.1 Was the instrument used for eliciting relative importance of health states valid and reliable?</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Y/PY</w:t>
            </w:r>
            <w:r w:rsidRPr="009550E2">
              <w:rPr>
                <w:rFonts w:ascii="Arial" w:eastAsia="Calibri" w:hAnsi="Arial" w:cs="Arial"/>
                <w:sz w:val="18"/>
                <w:szCs w:val="18"/>
                <w:lang w:val="en-GB"/>
              </w:rPr>
              <w:t xml:space="preserve"> if the authors use an instrument that’s widely accepted as reliable and valid or if the authors provide measures showing that the reliability and validity of the tool is acceptable (i.e. pilot testing). </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N/PN</w:t>
            </w:r>
            <w:r w:rsidRPr="009550E2">
              <w:rPr>
                <w:rFonts w:ascii="Arial" w:eastAsia="Calibri" w:hAnsi="Arial" w:cs="Arial"/>
                <w:sz w:val="18"/>
                <w:szCs w:val="18"/>
                <w:lang w:val="en-GB"/>
              </w:rPr>
              <w:t xml:space="preserve"> if authors did not use a tool generally accepted to be valid and reliable OR did not take steps to show that the tool is reliable and valid. </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NI</w:t>
            </w:r>
            <w:r w:rsidRPr="009550E2">
              <w:rPr>
                <w:rFonts w:ascii="Arial" w:eastAsia="Calibri" w:hAnsi="Arial" w:cs="Arial"/>
                <w:sz w:val="18"/>
                <w:szCs w:val="18"/>
                <w:lang w:val="en-GB"/>
              </w:rPr>
              <w:t xml:space="preserve"> if there is not enough information about the tool to assess whether it may be valid or reliable OR if authors using EQ-5D did not report which tariff they used to obtain utility scores.</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Note: For studies using EQ-5D, did the authors use an appropriate tariff to convert scores into a utility?</w:t>
            </w:r>
          </w:p>
        </w:tc>
        <w:tc>
          <w:tcPr>
            <w:tcW w:w="4500" w:type="dxa"/>
            <w:vMerge w:val="restart"/>
          </w:tcPr>
          <w:p w:rsidR="00B04658" w:rsidRPr="009550E2" w:rsidRDefault="00B04658" w:rsidP="003B414F">
            <w:pPr>
              <w:spacing w:after="0" w:line="240" w:lineRule="auto"/>
              <w:rPr>
                <w:rFonts w:ascii="Arial" w:eastAsia="Calibri" w:hAnsi="Arial" w:cs="Arial"/>
                <w:i/>
                <w:sz w:val="18"/>
                <w:szCs w:val="18"/>
                <w:lang w:val="en-GB"/>
              </w:rPr>
            </w:pPr>
            <w:r w:rsidRPr="009550E2">
              <w:rPr>
                <w:rFonts w:ascii="Arial" w:eastAsia="Calibri" w:hAnsi="Arial" w:cs="Arial"/>
                <w:i/>
                <w:sz w:val="18"/>
                <w:szCs w:val="18"/>
                <w:lang w:val="en-GB"/>
              </w:rPr>
              <w:t>Consider rating studies as…</w:t>
            </w:r>
          </w:p>
          <w:p w:rsidR="00B04658" w:rsidRPr="009550E2" w:rsidRDefault="00B04658" w:rsidP="003B414F">
            <w:pPr>
              <w:spacing w:after="0" w:line="240" w:lineRule="auto"/>
              <w:rPr>
                <w:rFonts w:ascii="Arial" w:eastAsia="Calibri" w:hAnsi="Arial" w:cs="Arial"/>
                <w:i/>
                <w:sz w:val="18"/>
                <w:szCs w:val="18"/>
                <w:lang w:val="en-GB"/>
              </w:rPr>
            </w:pPr>
          </w:p>
          <w:p w:rsidR="00B04658" w:rsidRPr="009550E2" w:rsidRDefault="00B04658" w:rsidP="003B414F">
            <w:pPr>
              <w:spacing w:after="0" w:line="240" w:lineRule="auto"/>
              <w:rPr>
                <w:rFonts w:ascii="Arial" w:eastAsia="Calibri" w:hAnsi="Arial" w:cs="Arial"/>
                <w:b/>
                <w:sz w:val="18"/>
                <w:szCs w:val="18"/>
                <w:lang w:val="en-GB"/>
              </w:rPr>
            </w:pPr>
            <w:r w:rsidRPr="009550E2">
              <w:rPr>
                <w:rFonts w:ascii="Arial" w:eastAsia="Calibri" w:hAnsi="Arial" w:cs="Arial"/>
                <w:b/>
                <w:sz w:val="18"/>
                <w:szCs w:val="18"/>
                <w:lang w:val="en-GB"/>
              </w:rPr>
              <w:t>Low</w:t>
            </w:r>
            <w:r w:rsidRPr="009550E2">
              <w:rPr>
                <w:rFonts w:ascii="Arial" w:eastAsia="Calibri" w:hAnsi="Arial" w:cs="Arial"/>
                <w:sz w:val="18"/>
                <w:szCs w:val="18"/>
                <w:lang w:val="en-GB"/>
              </w:rPr>
              <w:t xml:space="preserve"> if the instrument is sufficiently valid &amp; reliable, administered in a way that limits bias, and had evidence of sufficient understanding (including descriptions of health states).</w:t>
            </w:r>
          </w:p>
          <w:p w:rsidR="00B04658" w:rsidRPr="009550E2" w:rsidRDefault="00B04658" w:rsidP="003B414F">
            <w:pPr>
              <w:spacing w:after="0" w:line="240" w:lineRule="auto"/>
              <w:rPr>
                <w:rFonts w:ascii="Arial" w:eastAsia="Calibri" w:hAnsi="Arial" w:cs="Arial"/>
                <w:b/>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Moderate</w:t>
            </w:r>
            <w:r w:rsidRPr="009550E2">
              <w:rPr>
                <w:rFonts w:ascii="Arial" w:eastAsia="Calibri" w:hAnsi="Arial" w:cs="Arial"/>
                <w:sz w:val="18"/>
                <w:szCs w:val="18"/>
                <w:lang w:val="en-GB"/>
              </w:rPr>
              <w:t xml:space="preserve"> if there are concerns about one or two of validity &amp; reliability, administration, or understanding (including descriptions of health states). </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i/>
                <w:sz w:val="18"/>
                <w:szCs w:val="18"/>
                <w:lang w:val="en-GB"/>
              </w:rPr>
            </w:pPr>
            <w:r w:rsidRPr="009550E2">
              <w:rPr>
                <w:rFonts w:ascii="Arial" w:eastAsia="Calibri" w:hAnsi="Arial" w:cs="Arial"/>
                <w:b/>
                <w:sz w:val="18"/>
                <w:szCs w:val="18"/>
                <w:lang w:val="en-GB"/>
              </w:rPr>
              <w:t>Serious</w:t>
            </w:r>
            <w:r w:rsidRPr="009550E2">
              <w:rPr>
                <w:rFonts w:ascii="Arial" w:eastAsia="Calibri" w:hAnsi="Arial" w:cs="Arial"/>
                <w:sz w:val="18"/>
                <w:szCs w:val="18"/>
                <w:lang w:val="en-GB"/>
              </w:rPr>
              <w:t xml:space="preserve"> if there is concerns with all three of validity/reliability, administration, or understanding.</w:t>
            </w:r>
          </w:p>
        </w:tc>
      </w:tr>
      <w:tr w:rsidR="00B04658" w:rsidRPr="009550E2" w:rsidTr="003B414F">
        <w:tc>
          <w:tcPr>
            <w:tcW w:w="1696" w:type="dxa"/>
            <w:tcBorders>
              <w:top w:val="nil"/>
              <w:bottom w:val="nil"/>
            </w:tcBorders>
            <w:shd w:val="clear" w:color="auto" w:fill="FFF2CC"/>
          </w:tcPr>
          <w:p w:rsidR="00B04658" w:rsidRPr="009550E2" w:rsidRDefault="00B04658" w:rsidP="003B414F">
            <w:pPr>
              <w:spacing w:after="0" w:line="240" w:lineRule="auto"/>
              <w:rPr>
                <w:rFonts w:ascii="Arial" w:eastAsia="Calibri" w:hAnsi="Arial" w:cs="Arial"/>
                <w:sz w:val="18"/>
                <w:szCs w:val="18"/>
                <w:lang w:val="en-GB"/>
              </w:rPr>
            </w:pP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color w:val="000000"/>
                <w:sz w:val="18"/>
                <w:szCs w:val="18"/>
                <w:lang w:val="en-GB"/>
              </w:rPr>
              <w:t>3.2 Was the instrument administered in the intended way?</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Y/PY</w:t>
            </w:r>
            <w:r w:rsidRPr="009550E2">
              <w:rPr>
                <w:rFonts w:ascii="Arial" w:eastAsia="Calibri" w:hAnsi="Arial" w:cs="Arial"/>
                <w:sz w:val="18"/>
                <w:szCs w:val="18"/>
                <w:lang w:val="en-GB"/>
              </w:rPr>
              <w:t xml:space="preserve"> if the measurement instruments were administered in the intended way AND were administered similarly across all participants and subpopulations. Consider also whether the tool was used in the population/language for which it was developed.</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b/>
                <w:sz w:val="18"/>
                <w:szCs w:val="18"/>
                <w:lang w:val="en-GB"/>
              </w:rPr>
            </w:pPr>
            <w:r w:rsidRPr="009550E2">
              <w:rPr>
                <w:rFonts w:ascii="Arial" w:eastAsia="Calibri" w:hAnsi="Arial" w:cs="Arial"/>
                <w:sz w:val="18"/>
                <w:szCs w:val="18"/>
                <w:lang w:val="en-GB"/>
              </w:rPr>
              <w:t xml:space="preserve">Otherwise put </w:t>
            </w:r>
            <w:r w:rsidRPr="009550E2">
              <w:rPr>
                <w:rFonts w:ascii="Arial" w:eastAsia="Calibri" w:hAnsi="Arial" w:cs="Arial"/>
                <w:b/>
                <w:sz w:val="18"/>
                <w:szCs w:val="18"/>
                <w:lang w:val="en-GB"/>
              </w:rPr>
              <w:t>N/PN.</w:t>
            </w:r>
          </w:p>
          <w:p w:rsidR="00B04658" w:rsidRPr="009550E2" w:rsidRDefault="00B04658" w:rsidP="003B414F">
            <w:pPr>
              <w:spacing w:after="0" w:line="240" w:lineRule="auto"/>
              <w:rPr>
                <w:rFonts w:ascii="Arial" w:eastAsia="Calibri" w:hAnsi="Arial" w:cs="Arial"/>
                <w:b/>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Note: additional reading about the tool may be required in order to identify whether it was administered as intended (e.g., over the phone vs. in person with visual prompts).</w:t>
            </w:r>
          </w:p>
        </w:tc>
        <w:tc>
          <w:tcPr>
            <w:tcW w:w="4500" w:type="dxa"/>
            <w:vMerge/>
          </w:tcPr>
          <w:p w:rsidR="00B04658" w:rsidRPr="009550E2" w:rsidRDefault="00B04658" w:rsidP="003B414F">
            <w:pPr>
              <w:spacing w:after="0" w:line="240" w:lineRule="auto"/>
              <w:rPr>
                <w:rFonts w:ascii="Arial" w:eastAsia="Calibri" w:hAnsi="Arial" w:cs="Arial"/>
                <w:sz w:val="18"/>
                <w:szCs w:val="18"/>
                <w:lang w:val="en-GB"/>
              </w:rPr>
            </w:pPr>
          </w:p>
        </w:tc>
      </w:tr>
      <w:tr w:rsidR="00B04658" w:rsidRPr="009550E2" w:rsidTr="003B414F">
        <w:tc>
          <w:tcPr>
            <w:tcW w:w="1696" w:type="dxa"/>
            <w:tcBorders>
              <w:top w:val="nil"/>
              <w:bottom w:val="nil"/>
            </w:tcBorders>
            <w:shd w:val="clear" w:color="auto" w:fill="FFF2CC"/>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3. Measurement instrument cont.</w:t>
            </w: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color w:val="000000"/>
                <w:sz w:val="18"/>
                <w:szCs w:val="18"/>
                <w:lang w:val="en-GB"/>
              </w:rPr>
              <w:t>3.3 Was a valid representation of health state(s) presented?</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Y/PY</w:t>
            </w:r>
            <w:r w:rsidRPr="009550E2">
              <w:rPr>
                <w:rFonts w:ascii="Arial" w:eastAsia="Calibri" w:hAnsi="Arial" w:cs="Arial"/>
                <w:sz w:val="18"/>
                <w:szCs w:val="18"/>
                <w:lang w:val="en-GB"/>
              </w:rPr>
              <w:t xml:space="preserve"> if the health state is described across multiple domains (e.g., medications required, prognosis, effects on quality of life, potential benefits and harms of treatment, etc.) OR the health state was measured in individuals directly experiencing it.</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N/PN</w:t>
            </w:r>
            <w:r w:rsidRPr="009550E2">
              <w:rPr>
                <w:rFonts w:ascii="Arial" w:eastAsia="Calibri" w:hAnsi="Arial" w:cs="Arial"/>
                <w:sz w:val="18"/>
                <w:szCs w:val="18"/>
                <w:lang w:val="en-GB"/>
              </w:rPr>
              <w:t xml:space="preserve"> if there is significant doubt regarding the appropriateness of the presentation of the health state.</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NI</w:t>
            </w:r>
            <w:r w:rsidRPr="009550E2">
              <w:rPr>
                <w:rFonts w:ascii="Arial" w:eastAsia="Calibri" w:hAnsi="Arial" w:cs="Arial"/>
                <w:sz w:val="18"/>
                <w:szCs w:val="18"/>
                <w:lang w:val="en-GB"/>
              </w:rPr>
              <w:t xml:space="preserve"> if there is no mention of how the health state was described to participants.</w:t>
            </w:r>
          </w:p>
        </w:tc>
        <w:tc>
          <w:tcPr>
            <w:tcW w:w="4500" w:type="dxa"/>
            <w:vMerge/>
          </w:tcPr>
          <w:p w:rsidR="00B04658" w:rsidRPr="009550E2" w:rsidRDefault="00B04658" w:rsidP="003B414F">
            <w:pPr>
              <w:spacing w:after="0" w:line="240" w:lineRule="auto"/>
              <w:rPr>
                <w:rFonts w:ascii="Arial" w:eastAsia="Calibri" w:hAnsi="Arial" w:cs="Arial"/>
                <w:sz w:val="18"/>
                <w:szCs w:val="18"/>
                <w:lang w:val="en-GB"/>
              </w:rPr>
            </w:pPr>
          </w:p>
        </w:tc>
      </w:tr>
      <w:tr w:rsidR="00B04658" w:rsidRPr="009550E2" w:rsidTr="003B414F">
        <w:tc>
          <w:tcPr>
            <w:tcW w:w="1696" w:type="dxa"/>
            <w:tcBorders>
              <w:top w:val="nil"/>
              <w:bottom w:val="single" w:sz="4" w:space="0" w:color="auto"/>
            </w:tcBorders>
            <w:shd w:val="clear" w:color="auto" w:fill="FFF2CC"/>
          </w:tcPr>
          <w:p w:rsidR="00B04658" w:rsidRPr="009550E2" w:rsidRDefault="00B04658" w:rsidP="003B414F">
            <w:pPr>
              <w:spacing w:after="0" w:line="240" w:lineRule="auto"/>
              <w:rPr>
                <w:rFonts w:ascii="Arial" w:eastAsia="Calibri" w:hAnsi="Arial" w:cs="Arial"/>
                <w:sz w:val="18"/>
                <w:szCs w:val="18"/>
                <w:lang w:val="en-GB"/>
              </w:rPr>
            </w:pP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color w:val="000000"/>
                <w:sz w:val="18"/>
                <w:szCs w:val="18"/>
                <w:lang w:val="en-GB"/>
              </w:rPr>
              <w:t>3.4 Did the researchers check understanding of the instrument?</w:t>
            </w:r>
          </w:p>
        </w:tc>
        <w:tc>
          <w:tcPr>
            <w:tcW w:w="5490" w:type="dxa"/>
          </w:tcPr>
          <w:p w:rsidR="00B04658" w:rsidRPr="009550E2" w:rsidRDefault="00B04658" w:rsidP="003B414F">
            <w:pPr>
              <w:spacing w:after="0" w:line="240" w:lineRule="auto"/>
              <w:rPr>
                <w:rFonts w:ascii="Arial" w:eastAsia="Calibri" w:hAnsi="Arial" w:cs="Arial"/>
                <w:i/>
                <w:sz w:val="18"/>
                <w:szCs w:val="18"/>
                <w:lang w:val="en-GB"/>
              </w:rPr>
            </w:pPr>
            <w:r w:rsidRPr="009550E2">
              <w:rPr>
                <w:rFonts w:ascii="Arial" w:eastAsia="Calibri" w:hAnsi="Arial" w:cs="Arial"/>
                <w:i/>
                <w:sz w:val="18"/>
                <w:szCs w:val="18"/>
                <w:lang w:val="en-GB"/>
              </w:rPr>
              <w:t xml:space="preserve">Available answers: </w:t>
            </w: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The investigator tested the understanding and understanding was adequate (includes pilot testing);</w:t>
            </w: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The investigators did not formally test the understanding, but there was evidence suggesting adequate understanding (e.g., in-depth one-on-one interview);</w:t>
            </w: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The investigator tested the understanding and the understanding was inadequate;</w:t>
            </w: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The investigators did not formally test the understanding and there was evidence suggesting inadequate understanding.</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Note: understanding by participants may also be influenced by the burden of work associated with completing the instrument. </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If there is no discussion of testing or understanding but the results are reasonable in the context of what is already known, then assume understanding was adequate.</w:t>
            </w:r>
          </w:p>
        </w:tc>
        <w:tc>
          <w:tcPr>
            <w:tcW w:w="4500" w:type="dxa"/>
            <w:vMerge/>
          </w:tcPr>
          <w:p w:rsidR="00B04658" w:rsidRPr="009550E2" w:rsidRDefault="00B04658" w:rsidP="003B414F">
            <w:pPr>
              <w:spacing w:after="0" w:line="240" w:lineRule="auto"/>
              <w:rPr>
                <w:rFonts w:ascii="Arial" w:eastAsia="Calibri" w:hAnsi="Arial" w:cs="Arial"/>
                <w:sz w:val="18"/>
                <w:szCs w:val="18"/>
                <w:lang w:val="en-GB"/>
              </w:rPr>
            </w:pPr>
          </w:p>
        </w:tc>
      </w:tr>
      <w:tr w:rsidR="00B04658" w:rsidRPr="009550E2" w:rsidTr="003B414F">
        <w:tc>
          <w:tcPr>
            <w:tcW w:w="1696" w:type="dxa"/>
            <w:tcBorders>
              <w:top w:val="single" w:sz="4" w:space="0" w:color="auto"/>
              <w:bottom w:val="single" w:sz="4" w:space="0" w:color="auto"/>
            </w:tcBorders>
            <w:shd w:val="clear" w:color="auto" w:fill="E2EFD9"/>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4. Data analysis</w:t>
            </w:r>
          </w:p>
        </w:tc>
        <w:tc>
          <w:tcPr>
            <w:tcW w:w="2221"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4.1 </w:t>
            </w:r>
            <w:r w:rsidRPr="009550E2">
              <w:rPr>
                <w:rFonts w:ascii="Arial" w:eastAsia="Times New Roman" w:hAnsi="Arial" w:cs="Arial"/>
                <w:sz w:val="18"/>
                <w:szCs w:val="18"/>
                <w:lang w:val="en-GB"/>
              </w:rPr>
              <w:t xml:space="preserve">Were the results </w:t>
            </w:r>
            <w:proofErr w:type="spellStart"/>
            <w:r w:rsidRPr="009550E2">
              <w:rPr>
                <w:rFonts w:ascii="Arial" w:eastAsia="Times New Roman" w:hAnsi="Arial" w:cs="Arial"/>
                <w:sz w:val="18"/>
                <w:szCs w:val="18"/>
                <w:lang w:val="en-GB"/>
              </w:rPr>
              <w:t>analyzed</w:t>
            </w:r>
            <w:proofErr w:type="spellEnd"/>
            <w:r w:rsidRPr="009550E2">
              <w:rPr>
                <w:rFonts w:ascii="Arial" w:eastAsia="Times New Roman" w:hAnsi="Arial" w:cs="Arial"/>
                <w:sz w:val="18"/>
                <w:szCs w:val="18"/>
                <w:lang w:val="en-GB"/>
              </w:rPr>
              <w:t xml:space="preserve"> appropriately to avoid bias and confounding?</w:t>
            </w:r>
          </w:p>
        </w:tc>
        <w:tc>
          <w:tcPr>
            <w:tcW w:w="549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Y/PY</w:t>
            </w:r>
            <w:r w:rsidRPr="009550E2">
              <w:rPr>
                <w:rFonts w:ascii="Arial" w:eastAsia="Calibri" w:hAnsi="Arial" w:cs="Arial"/>
                <w:sz w:val="18"/>
                <w:szCs w:val="18"/>
                <w:lang w:val="en-GB"/>
              </w:rPr>
              <w:t xml:space="preserve"> if there was appropriate adjustment carried out to reduce the influence of confounding. This includes stratifying (i.e., reporting by subgroups), as long as the total sample is adequately representative of the study’s target sample. If the sample is not adequately representative (as indicated by Q1 and Q2b) then other forms of adjustment to account for bias should be conducted.</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N/PN</w:t>
            </w:r>
            <w:r w:rsidRPr="009550E2">
              <w:rPr>
                <w:rFonts w:ascii="Arial" w:eastAsia="Calibri" w:hAnsi="Arial" w:cs="Arial"/>
                <w:sz w:val="18"/>
                <w:szCs w:val="18"/>
                <w:lang w:val="en-GB"/>
              </w:rPr>
              <w:t xml:space="preserve"> if no adjustment was carried out.</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i/>
                <w:sz w:val="18"/>
                <w:szCs w:val="18"/>
                <w:lang w:val="en-GB"/>
              </w:rPr>
            </w:pPr>
            <w:r w:rsidRPr="009550E2">
              <w:rPr>
                <w:rFonts w:ascii="Arial" w:eastAsia="Calibri" w:hAnsi="Arial" w:cs="Arial"/>
                <w:sz w:val="18"/>
                <w:szCs w:val="18"/>
                <w:lang w:val="en-GB"/>
              </w:rPr>
              <w:t xml:space="preserve">Put </w:t>
            </w:r>
            <w:r w:rsidRPr="009550E2">
              <w:rPr>
                <w:rFonts w:ascii="Arial" w:eastAsia="Calibri" w:hAnsi="Arial" w:cs="Arial"/>
                <w:b/>
                <w:sz w:val="18"/>
                <w:szCs w:val="18"/>
                <w:lang w:val="en-GB"/>
              </w:rPr>
              <w:t>NI</w:t>
            </w:r>
            <w:r w:rsidRPr="009550E2">
              <w:rPr>
                <w:rFonts w:ascii="Arial" w:eastAsia="Calibri" w:hAnsi="Arial" w:cs="Arial"/>
                <w:sz w:val="18"/>
                <w:szCs w:val="18"/>
                <w:lang w:val="en-GB"/>
              </w:rPr>
              <w:t xml:space="preserve"> if no adjustment was done and reporting is insufficient to determine whether required, or if others do not clearly indicate adjustments that were done (e.g., only reported “adjusted analyses” without clearly specifying what variables were adjusted for).</w:t>
            </w:r>
          </w:p>
        </w:tc>
        <w:tc>
          <w:tcPr>
            <w:tcW w:w="4500" w:type="dxa"/>
          </w:tcPr>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Low</w:t>
            </w:r>
            <w:r w:rsidRPr="009550E2">
              <w:rPr>
                <w:rFonts w:ascii="Arial" w:eastAsia="Calibri" w:hAnsi="Arial" w:cs="Arial"/>
                <w:sz w:val="18"/>
                <w:szCs w:val="18"/>
                <w:lang w:val="en-GB"/>
              </w:rPr>
              <w:t xml:space="preserve"> if appropriate analysis was carried out.</w:t>
            </w:r>
          </w:p>
          <w:p w:rsidR="00B04658" w:rsidRPr="009550E2" w:rsidRDefault="00B04658" w:rsidP="003B414F">
            <w:pPr>
              <w:spacing w:after="0" w:line="240" w:lineRule="auto"/>
              <w:rPr>
                <w:rFonts w:ascii="Arial" w:eastAsia="Calibri" w:hAnsi="Arial" w:cs="Arial"/>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Moderate</w:t>
            </w:r>
            <w:r w:rsidRPr="009550E2">
              <w:rPr>
                <w:rFonts w:ascii="Arial" w:eastAsia="Calibri" w:hAnsi="Arial" w:cs="Arial"/>
                <w:sz w:val="18"/>
                <w:szCs w:val="18"/>
                <w:lang w:val="en-GB"/>
              </w:rPr>
              <w:t xml:space="preserve"> if </w:t>
            </w:r>
          </w:p>
          <w:p w:rsidR="00B04658" w:rsidRPr="009550E2" w:rsidRDefault="00B04658" w:rsidP="003B414F">
            <w:pPr>
              <w:numPr>
                <w:ilvl w:val="0"/>
                <w:numId w:val="20"/>
              </w:numPr>
              <w:spacing w:after="0" w:line="240" w:lineRule="auto"/>
              <w:contextualSpacing/>
              <w:rPr>
                <w:rFonts w:ascii="Arial" w:eastAsia="Calibri" w:hAnsi="Arial" w:cs="Arial"/>
                <w:b/>
                <w:sz w:val="18"/>
                <w:szCs w:val="18"/>
                <w:lang w:val="en-GB"/>
              </w:rPr>
            </w:pPr>
            <w:r w:rsidRPr="009550E2">
              <w:rPr>
                <w:rFonts w:ascii="Arial" w:eastAsia="Calibri" w:hAnsi="Arial" w:cs="Arial"/>
                <w:sz w:val="18"/>
                <w:szCs w:val="18"/>
                <w:lang w:val="en-GB"/>
              </w:rPr>
              <w:t>Adjusted or stratified analyses were carried out but important covariates were not considered; OR</w:t>
            </w:r>
          </w:p>
          <w:p w:rsidR="00B04658" w:rsidRPr="009550E2" w:rsidRDefault="00B04658" w:rsidP="003B414F">
            <w:pPr>
              <w:numPr>
                <w:ilvl w:val="0"/>
                <w:numId w:val="20"/>
              </w:numPr>
              <w:spacing w:after="0" w:line="240" w:lineRule="auto"/>
              <w:contextualSpacing/>
              <w:rPr>
                <w:rFonts w:ascii="Arial" w:eastAsia="Calibri" w:hAnsi="Arial" w:cs="Arial"/>
                <w:b/>
                <w:sz w:val="18"/>
                <w:szCs w:val="18"/>
                <w:lang w:val="en-GB"/>
              </w:rPr>
            </w:pPr>
            <w:r w:rsidRPr="009550E2">
              <w:rPr>
                <w:rFonts w:ascii="Arial" w:eastAsia="Calibri" w:hAnsi="Arial" w:cs="Arial"/>
                <w:sz w:val="18"/>
                <w:szCs w:val="18"/>
                <w:lang w:val="en-GB"/>
              </w:rPr>
              <w:t>Insufficient information to judge whether analysis was appropriate or required.</w:t>
            </w:r>
          </w:p>
          <w:p w:rsidR="00B04658" w:rsidRPr="009550E2" w:rsidRDefault="00B04658" w:rsidP="003B414F">
            <w:pPr>
              <w:spacing w:after="0" w:line="240" w:lineRule="auto"/>
              <w:rPr>
                <w:rFonts w:ascii="Arial" w:eastAsia="Calibri" w:hAnsi="Arial" w:cs="Arial"/>
                <w:b/>
                <w:sz w:val="18"/>
                <w:szCs w:val="18"/>
                <w:lang w:val="en-GB"/>
              </w:rPr>
            </w:pPr>
          </w:p>
          <w:p w:rsidR="00B04658" w:rsidRPr="009550E2" w:rsidRDefault="00B04658" w:rsidP="003B414F">
            <w:pPr>
              <w:spacing w:after="0" w:line="240" w:lineRule="auto"/>
              <w:rPr>
                <w:rFonts w:ascii="Arial" w:eastAsia="Calibri" w:hAnsi="Arial" w:cs="Arial"/>
                <w:sz w:val="18"/>
                <w:szCs w:val="18"/>
                <w:lang w:val="en-GB"/>
              </w:rPr>
            </w:pPr>
            <w:r w:rsidRPr="009550E2">
              <w:rPr>
                <w:rFonts w:ascii="Arial" w:eastAsia="Calibri" w:hAnsi="Arial" w:cs="Arial"/>
                <w:b/>
                <w:sz w:val="18"/>
                <w:szCs w:val="18"/>
                <w:lang w:val="en-GB"/>
              </w:rPr>
              <w:t>Serious</w:t>
            </w:r>
            <w:r w:rsidRPr="009550E2">
              <w:rPr>
                <w:rFonts w:ascii="Arial" w:eastAsia="Calibri" w:hAnsi="Arial" w:cs="Arial"/>
                <w:sz w:val="18"/>
                <w:szCs w:val="18"/>
                <w:lang w:val="en-GB"/>
              </w:rPr>
              <w:t xml:space="preserve"> if analysis was not appropriate, such as required adjustment was not carried out.</w:t>
            </w:r>
          </w:p>
        </w:tc>
      </w:tr>
    </w:tbl>
    <w:p w:rsidR="00B04658" w:rsidRDefault="00B04658" w:rsidP="003B414F">
      <w:pPr>
        <w:rPr>
          <w:rFonts w:ascii="Arial" w:hAnsi="Arial" w:cs="Arial"/>
          <w:b/>
          <w:sz w:val="20"/>
          <w:szCs w:val="20"/>
        </w:rPr>
      </w:pPr>
    </w:p>
    <w:p w:rsidR="00CA20E4" w:rsidRDefault="00484D4C">
      <w:pPr>
        <w:spacing w:after="160" w:line="259" w:lineRule="auto"/>
        <w:sectPr w:rsidR="00CA20E4" w:rsidSect="00CA20E4">
          <w:pgSz w:w="15840" w:h="12240" w:orient="landscape"/>
          <w:pgMar w:top="1440" w:right="1440" w:bottom="1440" w:left="1440" w:header="720" w:footer="720" w:gutter="0"/>
          <w:cols w:space="720"/>
          <w:docGrid w:linePitch="360"/>
        </w:sectPr>
      </w:pPr>
      <w:r>
        <w:br w:type="page"/>
      </w:r>
    </w:p>
    <w:p w:rsidR="00B04658" w:rsidRPr="00CA20E4" w:rsidRDefault="00B04658" w:rsidP="00CA20E4">
      <w:pPr>
        <w:pStyle w:val="Heading2"/>
      </w:pPr>
      <w:bookmarkStart w:id="7" w:name="_Details_of_certainty"/>
      <w:bookmarkEnd w:id="7"/>
      <w:r w:rsidRPr="00CA20E4">
        <w:lastRenderedPageBreak/>
        <w:t>Details of certainty assessments for KQ1 benefits and harms including thresholds</w:t>
      </w:r>
    </w:p>
    <w:p w:rsidR="00B04658" w:rsidRPr="00484D4C" w:rsidRDefault="00B04658" w:rsidP="00484D4C">
      <w:pPr>
        <w:spacing w:after="0" w:line="360" w:lineRule="auto"/>
        <w:ind w:firstLine="720"/>
        <w:jc w:val="both"/>
        <w:rPr>
          <w:rFonts w:ascii="Times New Roman" w:eastAsia="Times New Roman" w:hAnsi="Times New Roman" w:cs="Times New Roman"/>
        </w:rPr>
      </w:pPr>
      <w:r w:rsidRPr="00484D4C">
        <w:rPr>
          <w:rFonts w:ascii="Times New Roman" w:eastAsia="Times New Roman" w:hAnsi="Times New Roman" w:cs="Times New Roman"/>
        </w:rPr>
        <w:t xml:space="preserve">Although our protocol described the main domains considered when using CINeMA, we refined our approach at the beginning of the review stage.  We decided not to use CINeMA for creating contribution matrices indicating the number of studies within each node at high risk of bias, missing data at bias, or coded as indirect; we instead relied on pivot tables in Excel to create our own contribution data based on the sample sizes rather based on study counts. We wanted to be able to know the proportion of the total sample for each node with the variables rather than rely on number of studies for which sample sizes varied widely. We only relied on CINeMA to prove data on the relative amount of direct and indirect evidence contributing to the comparison with UC (used for assessment of coherence). Thresholds of effect for each outcome were also defined after the protocol stage (see </w:t>
      </w:r>
      <w:hyperlink w:anchor="_Table_S1.5_Effect" w:history="1">
        <w:r w:rsidRPr="000C0222">
          <w:rPr>
            <w:rStyle w:val="Hyperlink"/>
            <w:rFonts w:ascii="Times New Roman" w:eastAsia="Times New Roman" w:hAnsi="Times New Roman" w:cs="Times New Roman"/>
            <w:b/>
            <w:color w:val="auto"/>
            <w:u w:val="none"/>
          </w:rPr>
          <w:t>Table S1.5</w:t>
        </w:r>
      </w:hyperlink>
      <w:r w:rsidRPr="00484D4C">
        <w:rPr>
          <w:rFonts w:ascii="Times New Roman" w:eastAsia="Times New Roman" w:hAnsi="Times New Roman" w:cs="Times New Roman"/>
        </w:rPr>
        <w:t xml:space="preserve">).    </w:t>
      </w: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rPr>
        <w:t xml:space="preserve">As reported in the main text, </w:t>
      </w:r>
      <w:r w:rsidRPr="00484D4C">
        <w:rPr>
          <w:rFonts w:ascii="Times New Roman" w:eastAsia="Times New Roman" w:hAnsi="Times New Roman" w:cs="Times New Roman"/>
          <w:lang w:val="en-GB"/>
        </w:rPr>
        <w:t>CINeMA considers more domains than GRADE; therefore, we only rated down by half</w:t>
      </w:r>
      <w:r w:rsidR="00AF65DF">
        <w:rPr>
          <w:rFonts w:ascii="Times New Roman" w:eastAsia="Times New Roman" w:hAnsi="Times New Roman" w:cs="Times New Roman"/>
          <w:lang w:val="en-GB"/>
        </w:rPr>
        <w:t xml:space="preserve"> </w:t>
      </w:r>
      <w:r w:rsidR="00D1049A">
        <w:rPr>
          <w:rFonts w:ascii="Times New Roman" w:eastAsia="Times New Roman" w:hAnsi="Times New Roman" w:cs="Times New Roman"/>
          <w:lang w:val="en-GB"/>
        </w:rPr>
        <w:t xml:space="preserve">(0.5) </w:t>
      </w:r>
      <w:r w:rsidRPr="00484D4C">
        <w:rPr>
          <w:rFonts w:ascii="Times New Roman" w:eastAsia="Times New Roman" w:hAnsi="Times New Roman" w:cs="Times New Roman"/>
          <w:lang w:val="en-GB"/>
        </w:rPr>
        <w:t>steps for each domain. This allowed us greater precision in rating down, especially for the domains of imprecision and heterogeneity.</w:t>
      </w:r>
    </w:p>
    <w:p w:rsidR="00B04658" w:rsidRDefault="00B04658" w:rsidP="00484D4C">
      <w:pPr>
        <w:spacing w:after="0" w:line="360" w:lineRule="auto"/>
        <w:ind w:firstLine="720"/>
        <w:jc w:val="both"/>
        <w:rPr>
          <w:rFonts w:ascii="Times New Roman" w:eastAsia="Times New Roman" w:hAnsi="Times New Roman" w:cs="Times New Roman"/>
        </w:rPr>
      </w:pPr>
      <w:r w:rsidRPr="00484D4C">
        <w:rPr>
          <w:rFonts w:ascii="Times New Roman" w:eastAsia="Times New Roman" w:hAnsi="Times New Roman" w:cs="Times New Roman"/>
        </w:rPr>
        <w:t>When determining the level of certainty (i.e., high, moderate, low, very low), we rounded half-steps up. For example, an outcome rated down 1.5 steps was considered to be at low certainty.</w:t>
      </w:r>
    </w:p>
    <w:p w:rsidR="00D1049A" w:rsidRPr="00484D4C" w:rsidRDefault="00D1049A" w:rsidP="00484D4C">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For harms (i.e., adverse event [AEs] outcomes), </w:t>
      </w:r>
      <w:r w:rsidR="00B174C1">
        <w:rPr>
          <w:rFonts w:ascii="Times New Roman" w:eastAsia="Times New Roman" w:hAnsi="Times New Roman" w:cs="Times New Roman"/>
        </w:rPr>
        <w:t xml:space="preserve">we used </w:t>
      </w:r>
      <w:r w:rsidR="00E22248" w:rsidRPr="00E22248">
        <w:rPr>
          <w:rFonts w:ascii="Times New Roman" w:eastAsia="Times New Roman" w:hAnsi="Times New Roman" w:cs="Times New Roman"/>
        </w:rPr>
        <w:t>the traditional GRADE domains</w:t>
      </w:r>
      <w:r w:rsidR="00B174C1">
        <w:rPr>
          <w:rFonts w:ascii="Times New Roman" w:eastAsia="Times New Roman" w:hAnsi="Times New Roman" w:cs="Times New Roman"/>
        </w:rPr>
        <w:t xml:space="preserve"> </w:t>
      </w:r>
      <w:r w:rsidR="00EF6F08">
        <w:rPr>
          <w:rFonts w:ascii="Times New Roman" w:eastAsia="Times New Roman" w:hAnsi="Times New Roman" w:cs="Times New Roman"/>
        </w:rPr>
        <w:t>approached the GRADE domains</w:t>
      </w:r>
      <w:r w:rsidR="00472C44">
        <w:rPr>
          <w:rFonts w:ascii="Times New Roman" w:eastAsia="Times New Roman" w:hAnsi="Times New Roman" w:cs="Times New Roman"/>
        </w:rPr>
        <w:t xml:space="preserve"> </w:t>
      </w:r>
      <w:r w:rsidR="00EF6F08">
        <w:rPr>
          <w:rFonts w:ascii="Times New Roman" w:eastAsia="Times New Roman" w:hAnsi="Times New Roman" w:cs="Times New Roman"/>
        </w:rPr>
        <w:t xml:space="preserve">for harms outcomes </w:t>
      </w:r>
      <w:r w:rsidR="00472C44">
        <w:rPr>
          <w:rFonts w:ascii="Times New Roman" w:eastAsia="Times New Roman" w:hAnsi="Times New Roman" w:cs="Times New Roman"/>
        </w:rPr>
        <w:t>similar</w:t>
      </w:r>
      <w:r w:rsidR="00EF6F08">
        <w:rPr>
          <w:rFonts w:ascii="Times New Roman" w:eastAsia="Times New Roman" w:hAnsi="Times New Roman" w:cs="Times New Roman"/>
        </w:rPr>
        <w:t>ly</w:t>
      </w:r>
      <w:r w:rsidR="00472C44">
        <w:rPr>
          <w:rFonts w:ascii="Times New Roman" w:eastAsia="Times New Roman" w:hAnsi="Times New Roman" w:cs="Times New Roman"/>
        </w:rPr>
        <w:t xml:space="preserve"> to the</w:t>
      </w:r>
      <w:r w:rsidR="00EF6F08">
        <w:rPr>
          <w:rFonts w:ascii="Times New Roman" w:eastAsia="Times New Roman" w:hAnsi="Times New Roman" w:cs="Times New Roman"/>
        </w:rPr>
        <w:t>ir</w:t>
      </w:r>
      <w:r w:rsidR="00472C44">
        <w:rPr>
          <w:rFonts w:ascii="Times New Roman" w:eastAsia="Times New Roman" w:hAnsi="Times New Roman" w:cs="Times New Roman"/>
        </w:rPr>
        <w:t xml:space="preserve"> analogous CINeMA domains</w:t>
      </w:r>
      <w:r w:rsidR="00EF6F08">
        <w:rPr>
          <w:rFonts w:ascii="Times New Roman" w:eastAsia="Times New Roman" w:hAnsi="Times New Roman" w:cs="Times New Roman"/>
        </w:rPr>
        <w:t xml:space="preserve"> for benefit outcomes</w:t>
      </w:r>
      <w:r w:rsidR="00B174C1">
        <w:rPr>
          <w:rFonts w:ascii="Times New Roman" w:eastAsia="Times New Roman" w:hAnsi="Times New Roman" w:cs="Times New Roman"/>
        </w:rPr>
        <w:t xml:space="preserve">: (within-study) </w:t>
      </w:r>
      <w:r w:rsidR="00B174C1" w:rsidRPr="00E22248">
        <w:rPr>
          <w:rFonts w:ascii="Times New Roman" w:eastAsia="Times New Roman" w:hAnsi="Times New Roman" w:cs="Times New Roman"/>
        </w:rPr>
        <w:t>risk of bias,</w:t>
      </w:r>
      <w:r w:rsidR="00B174C1">
        <w:rPr>
          <w:rFonts w:ascii="Times New Roman" w:eastAsia="Times New Roman" w:hAnsi="Times New Roman" w:cs="Times New Roman"/>
        </w:rPr>
        <w:t xml:space="preserve"> reporting bias (across-study bias),</w:t>
      </w:r>
      <w:r w:rsidR="00B174C1" w:rsidRPr="00E22248">
        <w:rPr>
          <w:rFonts w:ascii="Times New Roman" w:eastAsia="Times New Roman" w:hAnsi="Times New Roman" w:cs="Times New Roman"/>
        </w:rPr>
        <w:t xml:space="preserve"> indirectness, imprecision, </w:t>
      </w:r>
      <w:r w:rsidR="00B174C1">
        <w:rPr>
          <w:rFonts w:ascii="Times New Roman" w:eastAsia="Times New Roman" w:hAnsi="Times New Roman" w:cs="Times New Roman"/>
        </w:rPr>
        <w:t xml:space="preserve">and </w:t>
      </w:r>
      <w:r w:rsidR="00B174C1" w:rsidRPr="00E22248">
        <w:rPr>
          <w:rFonts w:ascii="Times New Roman" w:eastAsia="Times New Roman" w:hAnsi="Times New Roman" w:cs="Times New Roman"/>
        </w:rPr>
        <w:t>inconsistency</w:t>
      </w:r>
      <w:r w:rsidR="00B174C1">
        <w:rPr>
          <w:rFonts w:ascii="Times New Roman" w:eastAsia="Times New Roman" w:hAnsi="Times New Roman" w:cs="Times New Roman"/>
        </w:rPr>
        <w:t xml:space="preserve"> (heterogeneity). </w:t>
      </w:r>
    </w:p>
    <w:p w:rsidR="00B04658" w:rsidRPr="00CA20E4" w:rsidRDefault="00B04658" w:rsidP="00CA20E4">
      <w:pPr>
        <w:pStyle w:val="Heading3"/>
      </w:pPr>
      <w:r w:rsidRPr="00CA20E4">
        <w:t>Within-study risk of bias</w:t>
      </w: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 xml:space="preserve">More concern about study limitations exists when there is a larger contribution from studies at high or moderate risk of bias. We ran meta-regressions to identify whether differences in effect existed for high risk of bias studies. Comparisons in which 100% of participants in the node were from studies at high risk of bias were rated down; comparisons with 0% contribution from high risk of bias studies were not rated down. </w:t>
      </w: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 xml:space="preserve">For the outcomes of falls, fallers, and injurious falls, we examined the meta-regression coefficients (including their sign which indicated direction of effect) for comparisons with 1 to 99% contribution (i.e. proportion sample size) from high risk of bias studies. If the full network meta-regression showed size/direction of effect in high ROB studies that was significantly different (p&lt;0.10) from low/moderate ROB studies, we rated down if it was judged that the conclusions would differ. For example, if the high risk of bias studies found a larger reduction (i.e., negative significant coefficient, lower odds ratio) and the network estimate across studies just exceeded the threshold of effect (indicating an unbiased effect would not exceed the threshold) we rated down. In this situation we did not rate down if the network estimate was </w:t>
      </w:r>
      <w:r w:rsidRPr="00484D4C">
        <w:rPr>
          <w:rFonts w:ascii="Times New Roman" w:eastAsia="Times New Roman" w:hAnsi="Times New Roman" w:cs="Times New Roman"/>
          <w:lang w:val="en-GB"/>
        </w:rPr>
        <w:lastRenderedPageBreak/>
        <w:t xml:space="preserve">of little-to-no difference. If the coefficient was not statistically significant in the full network, we looked at the coefficient for the same variable in the related simplified network, and, if significant, rated down any comparisons with &gt;50% contribution from high ROB studies. </w:t>
      </w:r>
    </w:p>
    <w:p w:rsidR="00B04658"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All other outcomes had networks that were too sparse to run valid meta-regressions. Therefore, we rated down comparisons with ≥75% contribution from high ROB studies.</w:t>
      </w:r>
    </w:p>
    <w:p w:rsidR="00824ABB" w:rsidRPr="00484D4C" w:rsidRDefault="00824ABB" w:rsidP="00484D4C">
      <w:pPr>
        <w:spacing w:after="0" w:line="360" w:lineRule="auto"/>
        <w:ind w:firstLine="720"/>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For harms outcomes, </w:t>
      </w:r>
      <w:r w:rsidR="00EF6F08">
        <w:rPr>
          <w:rFonts w:ascii="Times New Roman" w:eastAsia="Times New Roman" w:hAnsi="Times New Roman" w:cs="Times New Roman"/>
          <w:lang w:val="en-GB"/>
        </w:rPr>
        <w:t xml:space="preserve">we rated down for within-study risk of bias </w:t>
      </w:r>
      <w:r w:rsidR="00EF6F08" w:rsidRPr="00EF6F08">
        <w:rPr>
          <w:rFonts w:ascii="Times New Roman" w:eastAsia="Times New Roman" w:hAnsi="Times New Roman" w:cs="Times New Roman"/>
          <w:lang w:val="en-GB"/>
        </w:rPr>
        <w:t>when &gt;50% of participants contributing AEs data came from studies</w:t>
      </w:r>
      <w:r w:rsidR="00EF6F08">
        <w:rPr>
          <w:rFonts w:ascii="Times New Roman" w:eastAsia="Times New Roman" w:hAnsi="Times New Roman" w:cs="Times New Roman"/>
          <w:lang w:val="en-GB"/>
        </w:rPr>
        <w:t xml:space="preserve"> rated at high risk of bias and findings from high risk of bias studies were not consistent with those from low/moderate risk studies. </w:t>
      </w:r>
    </w:p>
    <w:p w:rsidR="00B04658" w:rsidRPr="00484D4C" w:rsidRDefault="00B04658" w:rsidP="00CA20E4">
      <w:pPr>
        <w:pStyle w:val="Heading3"/>
      </w:pPr>
      <w:r w:rsidRPr="00484D4C">
        <w:t>Across-studies bias</w:t>
      </w: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 xml:space="preserve">The CINeMA approach considers conditions may identify “suspected” or “undetected” bias. Suspected bias entails: </w:t>
      </w:r>
      <w:proofErr w:type="spellStart"/>
      <w:r w:rsidRPr="00484D4C">
        <w:rPr>
          <w:rFonts w:ascii="Times New Roman" w:eastAsia="Times New Roman" w:hAnsi="Times New Roman" w:cs="Times New Roman"/>
          <w:lang w:val="en-GB"/>
        </w:rPr>
        <w:t>i</w:t>
      </w:r>
      <w:proofErr w:type="spellEnd"/>
      <w:r w:rsidRPr="00484D4C">
        <w:rPr>
          <w:rFonts w:ascii="Times New Roman" w:eastAsia="Times New Roman" w:hAnsi="Times New Roman" w:cs="Times New Roman"/>
          <w:lang w:val="en-GB"/>
        </w:rPr>
        <w:t xml:space="preserve">) failure to include unpublished data; ii) meta-analysis based on a small number of positive “early” studies; iii) the comparison has been funded primarily by industry-funded trials; or iv) there is existing evidence of reporting bias. A judgement of undetected bias arises from: </w:t>
      </w:r>
      <w:proofErr w:type="spellStart"/>
      <w:r w:rsidRPr="00484D4C">
        <w:rPr>
          <w:rFonts w:ascii="Times New Roman" w:eastAsia="Times New Roman" w:hAnsi="Times New Roman" w:cs="Times New Roman"/>
          <w:lang w:val="en-GB"/>
        </w:rPr>
        <w:t>i</w:t>
      </w:r>
      <w:proofErr w:type="spellEnd"/>
      <w:r w:rsidRPr="00484D4C">
        <w:rPr>
          <w:rFonts w:ascii="Times New Roman" w:eastAsia="Times New Roman" w:hAnsi="Times New Roman" w:cs="Times New Roman"/>
          <w:lang w:val="en-GB"/>
        </w:rPr>
        <w:t xml:space="preserve">) inclusion of unpublished studies with findings similar to those published; ii) protocols and clinical trial registries are available for many trials and important discrepancies are not found; iii) the effects from small studies do not differ from those from large studies </w:t>
      </w:r>
      <w:r w:rsidRPr="00484D4C">
        <w:rPr>
          <w:rFonts w:ascii="Times New Roman" w:eastAsia="Times New Roman" w:hAnsi="Times New Roman" w:cs="Times New Roman"/>
          <w:noProof/>
          <w:lang w:val="en-GB"/>
        </w:rPr>
        <w:t>(3)</w:t>
      </w:r>
      <w:r w:rsidRPr="00484D4C">
        <w:rPr>
          <w:rFonts w:ascii="Times New Roman" w:eastAsia="Times New Roman" w:hAnsi="Times New Roman" w:cs="Times New Roman"/>
          <w:lang w:val="en-GB"/>
        </w:rPr>
        <w:t>. Although our inclusion of a large number of studies including those from grey literature, as well as the non-pharmacologic topic, would suggest no suspicion of bias, we expect</w:t>
      </w:r>
      <w:r w:rsidR="00E136F3">
        <w:rPr>
          <w:rFonts w:ascii="Times New Roman" w:eastAsia="Times New Roman" w:hAnsi="Times New Roman" w:cs="Times New Roman"/>
          <w:lang w:val="en-GB"/>
        </w:rPr>
        <w:t>ed</w:t>
      </w:r>
      <w:r w:rsidRPr="00484D4C">
        <w:rPr>
          <w:rFonts w:ascii="Times New Roman" w:eastAsia="Times New Roman" w:hAnsi="Times New Roman" w:cs="Times New Roman"/>
          <w:lang w:val="en-GB"/>
        </w:rPr>
        <w:t xml:space="preserve"> </w:t>
      </w:r>
      <w:r w:rsidRPr="00484D4C">
        <w:rPr>
          <w:rFonts w:ascii="Times New Roman" w:eastAsia="Times New Roman" w:hAnsi="Times New Roman" w:cs="Times New Roman"/>
          <w:noProof/>
          <w:lang w:val="en-GB"/>
        </w:rPr>
        <w:t>(4)</w:t>
      </w:r>
      <w:r w:rsidRPr="00484D4C">
        <w:rPr>
          <w:rFonts w:ascii="Times New Roman" w:eastAsia="Times New Roman" w:hAnsi="Times New Roman" w:cs="Times New Roman"/>
          <w:lang w:val="en-GB"/>
        </w:rPr>
        <w:t xml:space="preserve"> a portion of the studies to have concerns about selective reporting (e.g., missing outcomes). Therefore, similar to the approach for a pairwise meta-analysis, we rated down when there was evidence of small study effects or when the combined sample size of studies with the outcome </w:t>
      </w:r>
      <w:r w:rsidR="00ED7802" w:rsidRPr="00484D4C">
        <w:rPr>
          <w:rFonts w:ascii="Times New Roman" w:eastAsia="Times New Roman" w:hAnsi="Times New Roman" w:cs="Times New Roman"/>
          <w:lang w:val="en-GB"/>
        </w:rPr>
        <w:t xml:space="preserve">missing </w:t>
      </w:r>
      <w:r w:rsidRPr="00484D4C">
        <w:rPr>
          <w:rFonts w:ascii="Times New Roman" w:eastAsia="Times New Roman" w:hAnsi="Times New Roman" w:cs="Times New Roman"/>
          <w:lang w:val="en-GB"/>
        </w:rPr>
        <w:t xml:space="preserve">at bias was equal to or greater than the combined sample size of studies reporting that outcome (i.e., data for the outcome only came from &lt;50% of the sample in the node that should have reported data). The main manuscript describes our methods to </w:t>
      </w:r>
      <w:r w:rsidR="00BD7991">
        <w:rPr>
          <w:rFonts w:ascii="Times New Roman" w:eastAsia="Times New Roman" w:hAnsi="Times New Roman" w:cs="Times New Roman"/>
          <w:lang w:val="en-GB"/>
        </w:rPr>
        <w:t>identify</w:t>
      </w:r>
      <w:r w:rsidR="00BD7991" w:rsidRPr="00484D4C">
        <w:rPr>
          <w:rFonts w:ascii="Times New Roman" w:eastAsia="Times New Roman" w:hAnsi="Times New Roman" w:cs="Times New Roman"/>
          <w:lang w:val="en-GB"/>
        </w:rPr>
        <w:t xml:space="preserve"> </w:t>
      </w:r>
      <w:r w:rsidR="00F34DE1">
        <w:rPr>
          <w:rFonts w:ascii="Times New Roman" w:eastAsia="Times New Roman" w:hAnsi="Times New Roman" w:cs="Times New Roman"/>
          <w:lang w:val="en-GB"/>
        </w:rPr>
        <w:t>missing outcome data and small study bias</w:t>
      </w:r>
      <w:r w:rsidRPr="00484D4C">
        <w:rPr>
          <w:rFonts w:ascii="Times New Roman" w:eastAsia="Times New Roman" w:hAnsi="Times New Roman" w:cs="Times New Roman"/>
          <w:lang w:val="en-GB"/>
        </w:rPr>
        <w:t xml:space="preserve">. </w:t>
      </w:r>
    </w:p>
    <w:p w:rsidR="00B04658" w:rsidRPr="00484D4C" w:rsidRDefault="00B04658" w:rsidP="00CA20E4">
      <w:pPr>
        <w:pStyle w:val="Heading3"/>
      </w:pPr>
      <w:r w:rsidRPr="00484D4C">
        <w:t>Indirectness</w:t>
      </w: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Our inclusion and exclusion criteria were fairly rigid and are expected to capture studies of high relevance to the target population, outcomes, and settings of interest. To assess the possible effect of potential indirectness from effect modifiers, we took a similar approach to our assessment of within-study ROB. Effect modifiers considered for indirectness were: mean age (≥80 vs. &lt;80 years), fall history (100% vs</w:t>
      </w:r>
      <w:r w:rsidR="005043C1">
        <w:rPr>
          <w:rFonts w:ascii="Times New Roman" w:eastAsia="Times New Roman" w:hAnsi="Times New Roman" w:cs="Times New Roman"/>
          <w:lang w:val="en-GB"/>
        </w:rPr>
        <w:t>.</w:t>
      </w:r>
      <w:r w:rsidRPr="00484D4C">
        <w:rPr>
          <w:rFonts w:ascii="Times New Roman" w:eastAsia="Times New Roman" w:hAnsi="Times New Roman" w:cs="Times New Roman"/>
          <w:lang w:val="en-GB"/>
        </w:rPr>
        <w:t xml:space="preserve"> &lt;100%), recruitment setting (ED/inpatient recruitment vs. community/general practice), and health care context (High income OECD countries vs. not). </w:t>
      </w: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For falls, fallers, and injurious falls, using the full network meta-regression coefficients, we considered rating down comparisons with significant coefficients and there was a judgement this could impact conclusions (similar to within-study ROB).</w:t>
      </w:r>
      <w:r w:rsidRPr="00484D4C">
        <w:rPr>
          <w:rFonts w:ascii="Times New Roman" w:hAnsi="Times New Roman" w:cs="Times New Roman"/>
        </w:rPr>
        <w:t xml:space="preserve"> B</w:t>
      </w:r>
      <w:proofErr w:type="spellStart"/>
      <w:r w:rsidRPr="00484D4C">
        <w:rPr>
          <w:rFonts w:ascii="Times New Roman" w:eastAsia="Times New Roman" w:hAnsi="Times New Roman" w:cs="Times New Roman"/>
          <w:lang w:val="en-GB"/>
        </w:rPr>
        <w:t>ecause</w:t>
      </w:r>
      <w:proofErr w:type="spellEnd"/>
      <w:r w:rsidRPr="00484D4C">
        <w:rPr>
          <w:rFonts w:ascii="Times New Roman" w:eastAsia="Times New Roman" w:hAnsi="Times New Roman" w:cs="Times New Roman"/>
          <w:lang w:val="en-GB"/>
        </w:rPr>
        <w:t xml:space="preserve"> </w:t>
      </w:r>
      <w:r w:rsidR="00781853" w:rsidRPr="00484D4C">
        <w:rPr>
          <w:rFonts w:ascii="Times New Roman" w:eastAsia="Times New Roman" w:hAnsi="Times New Roman" w:cs="Times New Roman"/>
          <w:lang w:val="en-GB"/>
        </w:rPr>
        <w:t xml:space="preserve">there is </w:t>
      </w:r>
      <w:r w:rsidRPr="00484D4C">
        <w:rPr>
          <w:rFonts w:ascii="Times New Roman" w:eastAsia="Times New Roman" w:hAnsi="Times New Roman" w:cs="Times New Roman"/>
          <w:lang w:val="en-GB"/>
        </w:rPr>
        <w:t xml:space="preserve">most support for fall history as an effect modifier, for significance we used p&lt;0.10 for fall history or if reported for two other effect modifiers, but &lt;0.01 for a single modifier apart from fall history).  If there were no significant coefficients in the full </w:t>
      </w:r>
      <w:r w:rsidRPr="00484D4C">
        <w:rPr>
          <w:rFonts w:ascii="Times New Roman" w:eastAsia="Times New Roman" w:hAnsi="Times New Roman" w:cs="Times New Roman"/>
          <w:lang w:val="en-GB"/>
        </w:rPr>
        <w:lastRenderedPageBreak/>
        <w:t xml:space="preserve">network meta-regression, we then looked at the coefficients from the simplified meta-regressions. When considering the meta-regression coefficients for the simplified network, we used the same p values, but only rated down when there was &gt;50% contribution in the node from studies having the effect modifier. We also rated down if all studies in the node had two or more effect modifiers. </w:t>
      </w: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For all other outcomes,</w:t>
      </w:r>
      <w:r w:rsidR="00EF6F08">
        <w:rPr>
          <w:rFonts w:ascii="Times New Roman" w:eastAsia="Times New Roman" w:hAnsi="Times New Roman" w:cs="Times New Roman"/>
          <w:lang w:val="en-GB"/>
        </w:rPr>
        <w:t xml:space="preserve"> including harms,</w:t>
      </w:r>
      <w:r w:rsidRPr="00484D4C">
        <w:rPr>
          <w:rFonts w:ascii="Times New Roman" w:eastAsia="Times New Roman" w:hAnsi="Times New Roman" w:cs="Times New Roman"/>
          <w:lang w:val="en-GB"/>
        </w:rPr>
        <w:t xml:space="preserve"> we rated down comparisons that had &gt;80% contribution from studies enrolling participants based on previous fall history plus any other effect modifier.</w:t>
      </w:r>
      <w:r w:rsidR="00EF6F08">
        <w:rPr>
          <w:rFonts w:ascii="Times New Roman" w:eastAsia="Times New Roman" w:hAnsi="Times New Roman" w:cs="Times New Roman"/>
          <w:lang w:val="en-GB"/>
        </w:rPr>
        <w:t xml:space="preserve"> </w:t>
      </w:r>
      <w:r w:rsidR="00D2588D">
        <w:rPr>
          <w:rFonts w:ascii="Times New Roman" w:eastAsia="Times New Roman" w:hAnsi="Times New Roman" w:cs="Times New Roman"/>
          <w:lang w:val="en-GB"/>
        </w:rPr>
        <w:t xml:space="preserve">Harms outcomes had additional indirectness considerations. For any AE, </w:t>
      </w:r>
      <w:r w:rsidR="00EF6F08">
        <w:rPr>
          <w:rFonts w:ascii="Times New Roman" w:eastAsia="Times New Roman" w:hAnsi="Times New Roman" w:cs="Times New Roman"/>
          <w:lang w:val="en-GB"/>
        </w:rPr>
        <w:t>we also rated down when &gt;50% of the participants contributing to a node</w:t>
      </w:r>
      <w:r w:rsidR="00D2588D">
        <w:rPr>
          <w:rFonts w:ascii="Times New Roman" w:eastAsia="Times New Roman" w:hAnsi="Times New Roman" w:cs="Times New Roman"/>
          <w:lang w:val="en-GB"/>
        </w:rPr>
        <w:t xml:space="preserve"> came from studies</w:t>
      </w:r>
      <w:r w:rsidR="00EF6F08">
        <w:rPr>
          <w:rFonts w:ascii="Times New Roman" w:eastAsia="Times New Roman" w:hAnsi="Times New Roman" w:cs="Times New Roman"/>
          <w:lang w:val="en-GB"/>
        </w:rPr>
        <w:t xml:space="preserve"> report</w:t>
      </w:r>
      <w:r w:rsidR="00D2588D">
        <w:rPr>
          <w:rFonts w:ascii="Times New Roman" w:eastAsia="Times New Roman" w:hAnsi="Times New Roman" w:cs="Times New Roman"/>
          <w:lang w:val="en-GB"/>
        </w:rPr>
        <w:t>ing only</w:t>
      </w:r>
      <w:r w:rsidR="00EF6F08">
        <w:rPr>
          <w:rFonts w:ascii="Times New Roman" w:eastAsia="Times New Roman" w:hAnsi="Times New Roman" w:cs="Times New Roman"/>
          <w:lang w:val="en-GB"/>
        </w:rPr>
        <w:t xml:space="preserve"> on serious adverse events</w:t>
      </w:r>
      <w:r w:rsidR="00D2588D">
        <w:rPr>
          <w:rFonts w:ascii="Times New Roman" w:eastAsia="Times New Roman" w:hAnsi="Times New Roman" w:cs="Times New Roman"/>
          <w:lang w:val="en-GB"/>
        </w:rPr>
        <w:t>. For serious AEs, we rated down when studies reported only a limited spectrum of possible AEs (e.g., studies of vitamin D reporting only on kidney stones).</w:t>
      </w:r>
    </w:p>
    <w:p w:rsidR="00B04658" w:rsidRPr="00484D4C" w:rsidRDefault="00B04658" w:rsidP="00CA20E4">
      <w:pPr>
        <w:pStyle w:val="Heading3"/>
      </w:pPr>
      <w:r w:rsidRPr="00484D4C">
        <w:t>Imprecision</w:t>
      </w:r>
    </w:p>
    <w:p w:rsidR="00484D4C"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 xml:space="preserve">The main manuscript text describes the development of the thresholds for small and moderate effects.  </w:t>
      </w:r>
    </w:p>
    <w:p w:rsidR="00B04658" w:rsidRPr="00CA20E4" w:rsidRDefault="00B04658" w:rsidP="00CA20E4">
      <w:pPr>
        <w:pStyle w:val="Heading4"/>
      </w:pPr>
      <w:bookmarkStart w:id="8" w:name="_Table_S1.5_Effect"/>
      <w:bookmarkEnd w:id="8"/>
      <w:r w:rsidRPr="00CA20E4">
        <w:t>Table S1.5 Effect thresholds</w:t>
      </w:r>
    </w:p>
    <w:tbl>
      <w:tblPr>
        <w:tblStyle w:val="TableGrid"/>
        <w:tblW w:w="9535" w:type="dxa"/>
        <w:tblLook w:val="04A0" w:firstRow="1" w:lastRow="0" w:firstColumn="1" w:lastColumn="0" w:noHBand="0" w:noVBand="1"/>
      </w:tblPr>
      <w:tblGrid>
        <w:gridCol w:w="1615"/>
        <w:gridCol w:w="1386"/>
        <w:gridCol w:w="1764"/>
        <w:gridCol w:w="1781"/>
        <w:gridCol w:w="1650"/>
        <w:gridCol w:w="1339"/>
      </w:tblGrid>
      <w:tr w:rsidR="00B04658" w:rsidRPr="00D40C5A" w:rsidTr="00D2588D">
        <w:tc>
          <w:tcPr>
            <w:tcW w:w="1615" w:type="dxa"/>
            <w:shd w:val="clear" w:color="auto" w:fill="D9D9D9" w:themeFill="background1" w:themeFillShade="D9"/>
          </w:tcPr>
          <w:p w:rsidR="00B04658" w:rsidRPr="00D40C5A" w:rsidRDefault="00B04658" w:rsidP="00484D4C">
            <w:pPr>
              <w:spacing w:after="0" w:line="240" w:lineRule="auto"/>
              <w:rPr>
                <w:rFonts w:ascii="Arial" w:eastAsia="Calibri" w:hAnsi="Arial" w:cs="Arial"/>
                <w:b/>
                <w:sz w:val="18"/>
                <w:szCs w:val="18"/>
              </w:rPr>
            </w:pPr>
            <w:r w:rsidRPr="00D40C5A">
              <w:rPr>
                <w:rFonts w:ascii="Arial" w:eastAsia="Calibri" w:hAnsi="Arial" w:cs="Arial"/>
                <w:b/>
                <w:sz w:val="18"/>
                <w:szCs w:val="18"/>
              </w:rPr>
              <w:t>Outcome</w:t>
            </w:r>
          </w:p>
        </w:tc>
        <w:tc>
          <w:tcPr>
            <w:tcW w:w="1386" w:type="dxa"/>
            <w:shd w:val="clear" w:color="auto" w:fill="D9D9D9" w:themeFill="background1" w:themeFillShade="D9"/>
          </w:tcPr>
          <w:p w:rsidR="00B04658" w:rsidRPr="00D40C5A" w:rsidRDefault="00B04658" w:rsidP="00484D4C">
            <w:pPr>
              <w:spacing w:after="0" w:line="240" w:lineRule="auto"/>
              <w:rPr>
                <w:rFonts w:ascii="Arial" w:eastAsia="Calibri" w:hAnsi="Arial" w:cs="Arial"/>
                <w:b/>
                <w:sz w:val="18"/>
                <w:szCs w:val="18"/>
              </w:rPr>
            </w:pPr>
            <w:r w:rsidRPr="00D40C5A">
              <w:rPr>
                <w:rFonts w:ascii="Arial" w:eastAsia="Calibri" w:hAnsi="Arial" w:cs="Arial"/>
                <w:b/>
                <w:sz w:val="18"/>
                <w:szCs w:val="18"/>
              </w:rPr>
              <w:t>Moderate or greater desirable effect</w:t>
            </w:r>
          </w:p>
        </w:tc>
        <w:tc>
          <w:tcPr>
            <w:tcW w:w="1764" w:type="dxa"/>
            <w:shd w:val="clear" w:color="auto" w:fill="D9D9D9" w:themeFill="background1" w:themeFillShade="D9"/>
          </w:tcPr>
          <w:p w:rsidR="00B04658" w:rsidRPr="00D40C5A" w:rsidRDefault="00B04658" w:rsidP="00484D4C">
            <w:pPr>
              <w:spacing w:after="0" w:line="240" w:lineRule="auto"/>
              <w:rPr>
                <w:rFonts w:ascii="Arial" w:eastAsia="Calibri" w:hAnsi="Arial" w:cs="Arial"/>
                <w:b/>
                <w:sz w:val="18"/>
                <w:szCs w:val="18"/>
              </w:rPr>
            </w:pPr>
            <w:r w:rsidRPr="00D40C5A">
              <w:rPr>
                <w:rFonts w:ascii="Arial" w:eastAsia="Calibri" w:hAnsi="Arial" w:cs="Arial"/>
                <w:b/>
                <w:sz w:val="18"/>
                <w:szCs w:val="18"/>
              </w:rPr>
              <w:t>At least a small desirable effect</w:t>
            </w:r>
          </w:p>
        </w:tc>
        <w:tc>
          <w:tcPr>
            <w:tcW w:w="1781" w:type="dxa"/>
            <w:shd w:val="clear" w:color="auto" w:fill="D9D9D9" w:themeFill="background1" w:themeFillShade="D9"/>
          </w:tcPr>
          <w:p w:rsidR="00B04658" w:rsidRPr="00D40C5A" w:rsidRDefault="00B04658" w:rsidP="00484D4C">
            <w:pPr>
              <w:spacing w:after="0" w:line="240" w:lineRule="auto"/>
              <w:rPr>
                <w:rFonts w:ascii="Arial" w:eastAsia="Calibri" w:hAnsi="Arial" w:cs="Arial"/>
                <w:b/>
                <w:sz w:val="18"/>
                <w:szCs w:val="18"/>
              </w:rPr>
            </w:pPr>
            <w:r w:rsidRPr="00D40C5A">
              <w:rPr>
                <w:rFonts w:ascii="Arial" w:eastAsia="Calibri" w:hAnsi="Arial" w:cs="Arial"/>
                <w:b/>
                <w:sz w:val="18"/>
                <w:szCs w:val="18"/>
              </w:rPr>
              <w:t>LTND</w:t>
            </w:r>
          </w:p>
        </w:tc>
        <w:tc>
          <w:tcPr>
            <w:tcW w:w="1650" w:type="dxa"/>
            <w:shd w:val="clear" w:color="auto" w:fill="D9D9D9" w:themeFill="background1" w:themeFillShade="D9"/>
          </w:tcPr>
          <w:p w:rsidR="00B04658" w:rsidRPr="00D40C5A" w:rsidRDefault="00B04658" w:rsidP="00484D4C">
            <w:pPr>
              <w:spacing w:after="0" w:line="240" w:lineRule="auto"/>
              <w:rPr>
                <w:rFonts w:ascii="Arial" w:eastAsia="Calibri" w:hAnsi="Arial" w:cs="Arial"/>
                <w:b/>
                <w:sz w:val="18"/>
                <w:szCs w:val="18"/>
              </w:rPr>
            </w:pPr>
            <w:r w:rsidRPr="00D40C5A">
              <w:rPr>
                <w:rFonts w:ascii="Arial" w:eastAsia="Calibri" w:hAnsi="Arial" w:cs="Arial"/>
                <w:b/>
                <w:sz w:val="18"/>
                <w:szCs w:val="18"/>
              </w:rPr>
              <w:t>At least a small undesirable effect</w:t>
            </w:r>
          </w:p>
        </w:tc>
        <w:tc>
          <w:tcPr>
            <w:tcW w:w="1339" w:type="dxa"/>
            <w:shd w:val="clear" w:color="auto" w:fill="D9D9D9" w:themeFill="background1" w:themeFillShade="D9"/>
          </w:tcPr>
          <w:p w:rsidR="00B04658" w:rsidRPr="00D40C5A" w:rsidRDefault="00B04658" w:rsidP="00484D4C">
            <w:pPr>
              <w:spacing w:after="0" w:line="240" w:lineRule="auto"/>
              <w:rPr>
                <w:rFonts w:ascii="Arial" w:eastAsia="Calibri" w:hAnsi="Arial" w:cs="Arial"/>
                <w:b/>
                <w:sz w:val="18"/>
                <w:szCs w:val="18"/>
              </w:rPr>
            </w:pPr>
            <w:r w:rsidRPr="00D40C5A">
              <w:rPr>
                <w:rFonts w:ascii="Arial" w:eastAsia="Calibri" w:hAnsi="Arial" w:cs="Arial"/>
                <w:b/>
                <w:sz w:val="18"/>
                <w:szCs w:val="18"/>
              </w:rPr>
              <w:t>Moderate or greater undesirable effect</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Falls</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RR ≤ 0.80</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RR ≤ 0.88</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0.88 &lt; RR &lt; 1.13</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RR ≥ 1.13</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RR ≥ 1.20</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Fallers</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0.70</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&gt;0.70 OR ≤ 0.80</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0.80 &lt; OR &lt; 1.25</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1.25</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1.40</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Injurious falls</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0.75</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0.84</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0.84 &lt; OR &lt; 1.18</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1.18</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1.28</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Fractures (any)</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0.79</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0.87</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0.87 &lt; OR &lt; 1.14</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1.14</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1.22</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Hip fracture</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0.80</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0.87</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0.87 &lt; OR &lt; 1.14</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1.14</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1.21</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color w:val="FF0000"/>
                <w:sz w:val="18"/>
                <w:szCs w:val="18"/>
              </w:rPr>
            </w:pPr>
            <w:r w:rsidRPr="00D40C5A">
              <w:rPr>
                <w:rFonts w:ascii="Arial" w:eastAsia="Calibri" w:hAnsi="Arial" w:cs="Arial"/>
                <w:sz w:val="18"/>
                <w:szCs w:val="18"/>
              </w:rPr>
              <w:t>Long-term care admission</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0.79</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0.87</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0.87 &lt; OR &lt; 1.14</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1.14</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OR ≥ 1.22</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Functional status</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7.0</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5.0</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5.0 &lt; MD &lt; -5.0</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-5.0</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-7.0</w:t>
            </w:r>
          </w:p>
        </w:tc>
      </w:tr>
      <w:tr w:rsidR="00B04658" w:rsidRPr="00D40C5A" w:rsidTr="00D2588D">
        <w:tc>
          <w:tcPr>
            <w:tcW w:w="1615"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Health-related quality of life</w:t>
            </w:r>
          </w:p>
        </w:tc>
        <w:tc>
          <w:tcPr>
            <w:tcW w:w="1386"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7.0</w:t>
            </w:r>
          </w:p>
        </w:tc>
        <w:tc>
          <w:tcPr>
            <w:tcW w:w="1764"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5.0</w:t>
            </w:r>
          </w:p>
        </w:tc>
        <w:tc>
          <w:tcPr>
            <w:tcW w:w="1781"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5.0 &lt; MD &lt; -5.0</w:t>
            </w:r>
          </w:p>
        </w:tc>
        <w:tc>
          <w:tcPr>
            <w:tcW w:w="1650"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-5.0</w:t>
            </w:r>
          </w:p>
        </w:tc>
        <w:tc>
          <w:tcPr>
            <w:tcW w:w="1339" w:type="dxa"/>
            <w:shd w:val="clear" w:color="auto" w:fill="auto"/>
          </w:tcPr>
          <w:p w:rsidR="00B04658" w:rsidRPr="00D40C5A" w:rsidRDefault="00B04658" w:rsidP="00484D4C">
            <w:pPr>
              <w:spacing w:after="0" w:line="240" w:lineRule="auto"/>
              <w:rPr>
                <w:rFonts w:ascii="Arial" w:eastAsia="Calibri" w:hAnsi="Arial" w:cs="Arial"/>
                <w:sz w:val="18"/>
                <w:szCs w:val="18"/>
              </w:rPr>
            </w:pPr>
            <w:r w:rsidRPr="00D40C5A">
              <w:rPr>
                <w:rFonts w:ascii="Arial" w:eastAsia="Calibri" w:hAnsi="Arial" w:cs="Arial"/>
                <w:sz w:val="18"/>
                <w:szCs w:val="18"/>
              </w:rPr>
              <w:t>MD ≤ -7.0</w:t>
            </w:r>
          </w:p>
        </w:tc>
      </w:tr>
      <w:tr w:rsidR="00690FE5" w:rsidRPr="00D40C5A" w:rsidTr="00690FE5">
        <w:tc>
          <w:tcPr>
            <w:tcW w:w="1615"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eastAsia="Calibri" w:hAnsi="Arial" w:cs="Arial"/>
                <w:sz w:val="18"/>
                <w:szCs w:val="18"/>
              </w:rPr>
              <w:t>Any AE</w:t>
            </w:r>
          </w:p>
        </w:tc>
        <w:tc>
          <w:tcPr>
            <w:tcW w:w="3150" w:type="dxa"/>
            <w:gridSpan w:val="2"/>
            <w:vMerge w:val="restart"/>
            <w:shd w:val="clear" w:color="auto" w:fill="F2F2F2" w:themeFill="background1" w:themeFillShade="F2"/>
            <w:vAlign w:val="center"/>
          </w:tcPr>
          <w:p w:rsidR="00690FE5" w:rsidRPr="00D40C5A" w:rsidRDefault="00690FE5" w:rsidP="00690FE5">
            <w:pPr>
              <w:spacing w:after="0" w:line="240" w:lineRule="auto"/>
              <w:jc w:val="center"/>
              <w:rPr>
                <w:rFonts w:ascii="Arial" w:eastAsia="Calibri" w:hAnsi="Arial" w:cs="Arial"/>
                <w:sz w:val="18"/>
                <w:szCs w:val="18"/>
              </w:rPr>
            </w:pPr>
            <w:r w:rsidRPr="00D40C5A">
              <w:rPr>
                <w:rFonts w:ascii="Arial" w:eastAsia="Calibri" w:hAnsi="Arial" w:cs="Arial"/>
                <w:sz w:val="18"/>
                <w:szCs w:val="18"/>
              </w:rPr>
              <w:t>Not applicable</w:t>
            </w:r>
          </w:p>
        </w:tc>
        <w:tc>
          <w:tcPr>
            <w:tcW w:w="1781"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hAnsi="Arial" w:cs="Arial"/>
                <w:sz w:val="18"/>
                <w:szCs w:val="18"/>
                <w:lang w:val="en-US"/>
              </w:rPr>
              <w:t>&lt;5%</w:t>
            </w:r>
          </w:p>
        </w:tc>
        <w:tc>
          <w:tcPr>
            <w:tcW w:w="1650"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hAnsi="Arial" w:cs="Arial"/>
                <w:sz w:val="18"/>
                <w:szCs w:val="18"/>
                <w:lang w:val="en-US"/>
              </w:rPr>
              <w:t>5 to &lt;8%</w:t>
            </w:r>
          </w:p>
        </w:tc>
        <w:tc>
          <w:tcPr>
            <w:tcW w:w="1339"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hAnsi="Arial" w:cs="Arial"/>
                <w:sz w:val="18"/>
                <w:szCs w:val="18"/>
                <w:lang w:val="en-US"/>
              </w:rPr>
              <w:t>≥8%</w:t>
            </w:r>
          </w:p>
        </w:tc>
      </w:tr>
      <w:tr w:rsidR="00690FE5" w:rsidRPr="00D40C5A" w:rsidTr="00690FE5">
        <w:tc>
          <w:tcPr>
            <w:tcW w:w="1615"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eastAsia="Calibri" w:hAnsi="Arial" w:cs="Arial"/>
                <w:sz w:val="18"/>
                <w:szCs w:val="18"/>
              </w:rPr>
              <w:t>Serious AEs</w:t>
            </w:r>
          </w:p>
        </w:tc>
        <w:tc>
          <w:tcPr>
            <w:tcW w:w="3150" w:type="dxa"/>
            <w:gridSpan w:val="2"/>
            <w:vMerge/>
            <w:shd w:val="clear" w:color="auto" w:fill="F2F2F2" w:themeFill="background1" w:themeFillShade="F2"/>
          </w:tcPr>
          <w:p w:rsidR="00690FE5" w:rsidRPr="00D40C5A" w:rsidRDefault="00690FE5" w:rsidP="00484D4C">
            <w:pPr>
              <w:spacing w:after="0" w:line="240" w:lineRule="auto"/>
              <w:rPr>
                <w:rFonts w:ascii="Arial" w:eastAsia="Calibri" w:hAnsi="Arial" w:cs="Arial"/>
                <w:sz w:val="18"/>
                <w:szCs w:val="18"/>
              </w:rPr>
            </w:pPr>
          </w:p>
        </w:tc>
        <w:tc>
          <w:tcPr>
            <w:tcW w:w="1781"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hAnsi="Arial" w:cs="Arial"/>
                <w:sz w:val="18"/>
                <w:szCs w:val="18"/>
                <w:lang w:val="en-US"/>
              </w:rPr>
              <w:t>&lt;0.5%</w:t>
            </w:r>
          </w:p>
        </w:tc>
        <w:tc>
          <w:tcPr>
            <w:tcW w:w="1650"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hAnsi="Arial" w:cs="Arial"/>
                <w:sz w:val="18"/>
                <w:szCs w:val="18"/>
                <w:lang w:val="en-US"/>
              </w:rPr>
              <w:t>0.5 to &lt;0.8%</w:t>
            </w:r>
          </w:p>
        </w:tc>
        <w:tc>
          <w:tcPr>
            <w:tcW w:w="1339" w:type="dxa"/>
            <w:shd w:val="clear" w:color="auto" w:fill="auto"/>
          </w:tcPr>
          <w:p w:rsidR="00690FE5" w:rsidRPr="00D40C5A" w:rsidRDefault="00690FE5" w:rsidP="00484D4C">
            <w:pPr>
              <w:spacing w:after="0" w:line="240" w:lineRule="auto"/>
              <w:rPr>
                <w:rFonts w:ascii="Arial" w:eastAsia="Calibri" w:hAnsi="Arial" w:cs="Arial"/>
                <w:sz w:val="18"/>
                <w:szCs w:val="18"/>
              </w:rPr>
            </w:pPr>
            <w:r w:rsidRPr="00D40C5A">
              <w:rPr>
                <w:rFonts w:ascii="Arial" w:hAnsi="Arial" w:cs="Arial"/>
                <w:sz w:val="18"/>
                <w:szCs w:val="18"/>
                <w:lang w:val="en-US"/>
              </w:rPr>
              <w:t>≥0.8%</w:t>
            </w:r>
          </w:p>
        </w:tc>
      </w:tr>
      <w:tr w:rsidR="00690FE5" w:rsidRPr="00D40C5A" w:rsidTr="00690FE5">
        <w:tc>
          <w:tcPr>
            <w:tcW w:w="1615"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eastAsia="Calibri" w:hAnsi="Arial" w:cs="Arial"/>
                <w:sz w:val="18"/>
                <w:szCs w:val="18"/>
              </w:rPr>
              <w:t>Attributed fall</w:t>
            </w:r>
          </w:p>
        </w:tc>
        <w:tc>
          <w:tcPr>
            <w:tcW w:w="3150" w:type="dxa"/>
            <w:gridSpan w:val="2"/>
            <w:vMerge/>
            <w:shd w:val="clear" w:color="auto" w:fill="F2F2F2" w:themeFill="background1" w:themeFillShade="F2"/>
          </w:tcPr>
          <w:p w:rsidR="00690FE5" w:rsidRPr="00D40C5A" w:rsidRDefault="00690FE5" w:rsidP="00690FE5">
            <w:pPr>
              <w:spacing w:after="0" w:line="240" w:lineRule="auto"/>
              <w:rPr>
                <w:rFonts w:ascii="Arial" w:eastAsia="Calibri" w:hAnsi="Arial" w:cs="Arial"/>
                <w:sz w:val="18"/>
                <w:szCs w:val="18"/>
              </w:rPr>
            </w:pPr>
          </w:p>
        </w:tc>
        <w:tc>
          <w:tcPr>
            <w:tcW w:w="1781"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hAnsi="Arial" w:cs="Arial"/>
                <w:sz w:val="18"/>
                <w:szCs w:val="18"/>
                <w:lang w:val="en-US"/>
              </w:rPr>
              <w:t>&lt;5%</w:t>
            </w:r>
          </w:p>
        </w:tc>
        <w:tc>
          <w:tcPr>
            <w:tcW w:w="1650"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hAnsi="Arial" w:cs="Arial"/>
                <w:sz w:val="18"/>
                <w:szCs w:val="18"/>
                <w:lang w:val="en-US"/>
              </w:rPr>
              <w:t>5 to &lt;8%</w:t>
            </w:r>
          </w:p>
        </w:tc>
        <w:tc>
          <w:tcPr>
            <w:tcW w:w="1339"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hAnsi="Arial" w:cs="Arial"/>
                <w:sz w:val="18"/>
                <w:szCs w:val="18"/>
                <w:lang w:val="en-US"/>
              </w:rPr>
              <w:t>≥8%</w:t>
            </w:r>
          </w:p>
        </w:tc>
      </w:tr>
      <w:tr w:rsidR="00690FE5" w:rsidRPr="00D40C5A" w:rsidTr="00690FE5">
        <w:tc>
          <w:tcPr>
            <w:tcW w:w="1615"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eastAsia="Calibri" w:hAnsi="Arial" w:cs="Arial"/>
                <w:sz w:val="18"/>
                <w:szCs w:val="18"/>
              </w:rPr>
              <w:t>Attributed fracture</w:t>
            </w:r>
          </w:p>
        </w:tc>
        <w:tc>
          <w:tcPr>
            <w:tcW w:w="3150" w:type="dxa"/>
            <w:gridSpan w:val="2"/>
            <w:vMerge/>
            <w:shd w:val="clear" w:color="auto" w:fill="F2F2F2" w:themeFill="background1" w:themeFillShade="F2"/>
          </w:tcPr>
          <w:p w:rsidR="00690FE5" w:rsidRPr="00D40C5A" w:rsidRDefault="00690FE5" w:rsidP="00690FE5">
            <w:pPr>
              <w:spacing w:after="0" w:line="240" w:lineRule="auto"/>
              <w:rPr>
                <w:rFonts w:ascii="Arial" w:eastAsia="Calibri" w:hAnsi="Arial" w:cs="Arial"/>
                <w:sz w:val="18"/>
                <w:szCs w:val="18"/>
              </w:rPr>
            </w:pPr>
          </w:p>
        </w:tc>
        <w:tc>
          <w:tcPr>
            <w:tcW w:w="1781"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hAnsi="Arial" w:cs="Arial"/>
                <w:sz w:val="18"/>
                <w:szCs w:val="18"/>
                <w:lang w:val="en-US"/>
              </w:rPr>
              <w:t>&lt;0.5%</w:t>
            </w:r>
          </w:p>
        </w:tc>
        <w:tc>
          <w:tcPr>
            <w:tcW w:w="1650"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hAnsi="Arial" w:cs="Arial"/>
                <w:sz w:val="18"/>
                <w:szCs w:val="18"/>
                <w:lang w:val="en-US"/>
              </w:rPr>
              <w:t>0.5 to &lt;0.8%</w:t>
            </w:r>
          </w:p>
        </w:tc>
        <w:tc>
          <w:tcPr>
            <w:tcW w:w="1339" w:type="dxa"/>
            <w:shd w:val="clear" w:color="auto" w:fill="auto"/>
          </w:tcPr>
          <w:p w:rsidR="00690FE5" w:rsidRPr="00D40C5A" w:rsidRDefault="00690FE5" w:rsidP="00690FE5">
            <w:pPr>
              <w:spacing w:after="0" w:line="240" w:lineRule="auto"/>
              <w:rPr>
                <w:rFonts w:ascii="Arial" w:eastAsia="Calibri" w:hAnsi="Arial" w:cs="Arial"/>
                <w:sz w:val="18"/>
                <w:szCs w:val="18"/>
              </w:rPr>
            </w:pPr>
            <w:r w:rsidRPr="00D40C5A">
              <w:rPr>
                <w:rFonts w:ascii="Arial" w:hAnsi="Arial" w:cs="Arial"/>
                <w:sz w:val="18"/>
                <w:szCs w:val="18"/>
                <w:lang w:val="en-US"/>
              </w:rPr>
              <w:t>≥0.8%</w:t>
            </w:r>
          </w:p>
        </w:tc>
      </w:tr>
    </w:tbl>
    <w:p w:rsidR="00B04658" w:rsidRPr="004B2B42" w:rsidRDefault="00B04658" w:rsidP="00484D4C">
      <w:pPr>
        <w:spacing w:after="0" w:line="360" w:lineRule="auto"/>
        <w:ind w:firstLine="720"/>
        <w:jc w:val="both"/>
        <w:rPr>
          <w:rFonts w:eastAsia="Times New Roman" w:cstheme="minorHAnsi"/>
          <w:b/>
          <w:lang w:val="en-GB"/>
        </w:rPr>
      </w:pPr>
    </w:p>
    <w:p w:rsidR="00B04658" w:rsidRPr="00484D4C"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When assessing imprecision, we rated down for each effect threshold crossed by the 95% CI of the network estimate. Our thresholds were set to identify minimally important differences; we did not consider the null in our assessment of imprecision and did not rate down when the 95% CI crossed the null (without crossing other thresholds).</w:t>
      </w:r>
    </w:p>
    <w:p w:rsidR="00D2588D" w:rsidRPr="00484D4C" w:rsidRDefault="00B04658" w:rsidP="00D2588D">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 xml:space="preserve">When considering network estimates that exceeded the moderate effect threshold, we chose that for our conclusion unless there was added imprecision (i.e., the upper limit of the 95% CI crossed the small effect threshold) and therefore we had higher certainty for the smaller effect, which we then used for our conclusions. </w:t>
      </w:r>
      <w:r w:rsidR="00D2588D">
        <w:rPr>
          <w:rFonts w:ascii="Times New Roman" w:eastAsia="Times New Roman" w:hAnsi="Times New Roman" w:cs="Times New Roman"/>
          <w:lang w:val="en-GB"/>
        </w:rPr>
        <w:t xml:space="preserve">Similarly, for harms outcomes, we relied on the width of CIs to assess imprecision and rated down </w:t>
      </w:r>
      <w:r w:rsidR="006F657C">
        <w:rPr>
          <w:rFonts w:ascii="Times New Roman" w:eastAsia="Times New Roman" w:hAnsi="Times New Roman" w:cs="Times New Roman"/>
          <w:lang w:val="en-GB"/>
        </w:rPr>
        <w:t>each time</w:t>
      </w:r>
      <w:r w:rsidR="00D2588D">
        <w:rPr>
          <w:rFonts w:ascii="Times New Roman" w:eastAsia="Times New Roman" w:hAnsi="Times New Roman" w:cs="Times New Roman"/>
          <w:lang w:val="en-GB"/>
        </w:rPr>
        <w:t xml:space="preserve"> the 95% CI crossed </w:t>
      </w:r>
      <w:r w:rsidR="006F657C">
        <w:rPr>
          <w:rFonts w:ascii="Times New Roman" w:eastAsia="Times New Roman" w:hAnsi="Times New Roman" w:cs="Times New Roman"/>
          <w:lang w:val="en-GB"/>
        </w:rPr>
        <w:t>an</w:t>
      </w:r>
      <w:r w:rsidR="00D2588D">
        <w:rPr>
          <w:rFonts w:ascii="Times New Roman" w:eastAsia="Times New Roman" w:hAnsi="Times New Roman" w:cs="Times New Roman"/>
          <w:lang w:val="en-GB"/>
        </w:rPr>
        <w:t xml:space="preserve"> effect threshold.</w:t>
      </w:r>
    </w:p>
    <w:p w:rsidR="00B04658" w:rsidRPr="00484D4C" w:rsidRDefault="00B04658" w:rsidP="00CA20E4">
      <w:pPr>
        <w:pStyle w:val="Heading3"/>
      </w:pPr>
      <w:r w:rsidRPr="00484D4C">
        <w:lastRenderedPageBreak/>
        <w:t>Heterogeneity</w:t>
      </w:r>
      <w:r w:rsidR="00741CA6">
        <w:t xml:space="preserve"> (Inconsistency)</w:t>
      </w:r>
    </w:p>
    <w:p w:rsidR="00B04658"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 xml:space="preserve">We used concordance between confidence intervals (which do not capture heterogeneity) and prediction intervals (which estimate where the true effect of a new study similar to the existing studies is expected to lie) to assess the importance of heterogeneity. We evaluated the prediction intervals using the same rules as imprecision, and if the prediction intervals did not add any concern over that already assessed for imprecision we did not rate down for this domain. Otherwise, similar to imprecision, we rated down for heterogeneity for each threshold crossed by the prediction interval (but not the confidence interval). </w:t>
      </w:r>
    </w:p>
    <w:p w:rsidR="00741CA6" w:rsidRPr="00484D4C" w:rsidRDefault="00741CA6" w:rsidP="00484D4C">
      <w:pPr>
        <w:spacing w:after="0" w:line="360" w:lineRule="auto"/>
        <w:ind w:firstLine="720"/>
        <w:jc w:val="both"/>
        <w:rPr>
          <w:rFonts w:ascii="Times New Roman" w:eastAsia="Times New Roman" w:hAnsi="Times New Roman" w:cs="Times New Roman"/>
          <w:lang w:val="en-GB"/>
        </w:rPr>
      </w:pPr>
      <w:r>
        <w:rPr>
          <w:rFonts w:ascii="Times New Roman" w:eastAsia="Times New Roman" w:hAnsi="Times New Roman" w:cs="Times New Roman"/>
          <w:lang w:val="en-GB"/>
        </w:rPr>
        <w:t>For harms outcomes, we downgraded when &gt;90% of the sample size for a node from one study, or when two or more studies had point estimates in different effect categories</w:t>
      </w:r>
      <w:r w:rsidR="007C12D7">
        <w:rPr>
          <w:rFonts w:ascii="Times New Roman" w:eastAsia="Times New Roman" w:hAnsi="Times New Roman" w:cs="Times New Roman"/>
          <w:lang w:val="en-GB"/>
        </w:rPr>
        <w:t xml:space="preserve"> (i.e., minimal harm vs. small harm, vs. moderate-to-large harm).</w:t>
      </w:r>
    </w:p>
    <w:p w:rsidR="00B04658" w:rsidRPr="00484D4C" w:rsidRDefault="00B04658" w:rsidP="00CA20E4">
      <w:pPr>
        <w:pStyle w:val="Heading3"/>
      </w:pPr>
      <w:r w:rsidRPr="00484D4C">
        <w:t>Incoherence</w:t>
      </w:r>
    </w:p>
    <w:p w:rsidR="00B04658" w:rsidRDefault="00B04658" w:rsidP="00484D4C">
      <w:pPr>
        <w:spacing w:after="0" w:line="360" w:lineRule="auto"/>
        <w:ind w:firstLine="720"/>
        <w:jc w:val="both"/>
        <w:rPr>
          <w:rFonts w:ascii="Times New Roman" w:eastAsia="Times New Roman" w:hAnsi="Times New Roman" w:cs="Times New Roman"/>
          <w:lang w:val="en-GB"/>
        </w:rPr>
      </w:pPr>
      <w:r w:rsidRPr="00484D4C">
        <w:rPr>
          <w:rFonts w:ascii="Times New Roman" w:eastAsia="Times New Roman" w:hAnsi="Times New Roman" w:cs="Times New Roman"/>
          <w:lang w:val="en-GB"/>
        </w:rPr>
        <w:t>We considered results from the contribution matrices (from CINeMA) and from local (per comparison versus UC; using SIDE, or node-splitting approach)</w:t>
      </w:r>
      <w:r w:rsidR="00781853" w:rsidRPr="00484D4C">
        <w:rPr>
          <w:rFonts w:ascii="Times New Roman" w:eastAsia="Times New Roman" w:hAnsi="Times New Roman" w:cs="Times New Roman"/>
          <w:lang w:val="en-GB"/>
        </w:rPr>
        <w:t xml:space="preserve"> </w:t>
      </w:r>
      <w:r w:rsidRPr="00484D4C">
        <w:rPr>
          <w:rFonts w:ascii="Times New Roman" w:eastAsia="Times New Roman" w:hAnsi="Times New Roman" w:cs="Times New Roman"/>
          <w:noProof/>
          <w:lang w:val="en-GB"/>
        </w:rPr>
        <w:t>(5)</w:t>
      </w:r>
      <w:r w:rsidRPr="00484D4C">
        <w:rPr>
          <w:rFonts w:ascii="Times New Roman" w:eastAsia="Times New Roman" w:hAnsi="Times New Roman" w:cs="Times New Roman"/>
          <w:lang w:val="en-GB"/>
        </w:rPr>
        <w:t xml:space="preserve"> and global</w:t>
      </w:r>
      <w:r w:rsidR="00781853" w:rsidRPr="00484D4C">
        <w:rPr>
          <w:rFonts w:ascii="Times New Roman" w:eastAsia="Times New Roman" w:hAnsi="Times New Roman" w:cs="Times New Roman"/>
          <w:lang w:val="en-GB"/>
        </w:rPr>
        <w:t xml:space="preserve"> </w:t>
      </w:r>
      <w:r w:rsidRPr="00484D4C">
        <w:rPr>
          <w:rFonts w:ascii="Times New Roman" w:eastAsia="Times New Roman" w:hAnsi="Times New Roman" w:cs="Times New Roman"/>
          <w:noProof/>
          <w:lang w:val="en-GB"/>
        </w:rPr>
        <w:t>(6)</w:t>
      </w:r>
      <w:r w:rsidRPr="00484D4C">
        <w:rPr>
          <w:rFonts w:ascii="Times New Roman" w:eastAsia="Times New Roman" w:hAnsi="Times New Roman" w:cs="Times New Roman"/>
          <w:lang w:val="en-GB"/>
        </w:rPr>
        <w:t xml:space="preserve"> assessments of incoherence. Both local and global assessments provide p values and per protocol we considered &lt;0.01 and &lt;0.10 to indicate major and some incoherence, respectively</w:t>
      </w:r>
      <w:r w:rsidR="00781853" w:rsidRPr="00484D4C">
        <w:rPr>
          <w:rFonts w:ascii="Times New Roman" w:eastAsia="Times New Roman" w:hAnsi="Times New Roman" w:cs="Times New Roman"/>
          <w:lang w:val="en-GB"/>
        </w:rPr>
        <w:t xml:space="preserve"> </w:t>
      </w:r>
      <w:r w:rsidRPr="00484D4C">
        <w:rPr>
          <w:rFonts w:ascii="Times New Roman" w:eastAsia="Times New Roman" w:hAnsi="Times New Roman" w:cs="Times New Roman"/>
          <w:noProof/>
          <w:lang w:val="en-GB"/>
        </w:rPr>
        <w:t>(7)</w:t>
      </w:r>
      <w:r w:rsidR="00781853" w:rsidRPr="00484D4C">
        <w:rPr>
          <w:rFonts w:ascii="Times New Roman" w:eastAsia="Times New Roman" w:hAnsi="Times New Roman" w:cs="Times New Roman"/>
          <w:noProof/>
          <w:lang w:val="en-GB"/>
        </w:rPr>
        <w:t>.</w:t>
      </w:r>
      <w:r w:rsidRPr="00484D4C">
        <w:rPr>
          <w:rFonts w:ascii="Times New Roman" w:eastAsia="Times New Roman" w:hAnsi="Times New Roman" w:cs="Times New Roman"/>
          <w:lang w:val="en-GB"/>
        </w:rPr>
        <w:t xml:space="preserve"> Comparisons that had &gt;90% direct evidence (from the matrices) were not rated down, while comparisons with between 1 and 90% direct evidence were rated down if the local p-value was ≤0.01). Comparisons based on only indirect evidence (i.e., local coherence not applicable) were rated down by one or two levels if the global test was between 0.01 and 0.10 or &lt;0.01, respectively. </w:t>
      </w:r>
    </w:p>
    <w:p w:rsidR="00B174C1" w:rsidRPr="00484D4C" w:rsidRDefault="00B174C1" w:rsidP="00484D4C">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CINeMA domain of incoherence is specific to NMAs and therefore did not apply to our </w:t>
      </w:r>
      <w:proofErr w:type="gramStart"/>
      <w:r>
        <w:rPr>
          <w:rFonts w:ascii="Times New Roman" w:eastAsia="Times New Roman" w:hAnsi="Times New Roman" w:cs="Times New Roman"/>
        </w:rPr>
        <w:t>harms</w:t>
      </w:r>
      <w:proofErr w:type="gramEnd"/>
      <w:r>
        <w:rPr>
          <w:rFonts w:ascii="Times New Roman" w:eastAsia="Times New Roman" w:hAnsi="Times New Roman" w:cs="Times New Roman"/>
        </w:rPr>
        <w:t xml:space="preserve"> outcomes.</w:t>
      </w:r>
    </w:p>
    <w:p w:rsidR="00484D4C" w:rsidRDefault="00484D4C">
      <w:pPr>
        <w:spacing w:after="160" w:line="259" w:lineRule="auto"/>
        <w:rPr>
          <w:rFonts w:ascii="Arial" w:eastAsiaTheme="majorEastAsia" w:hAnsi="Arial" w:cs="Arial"/>
          <w:b/>
          <w:color w:val="2F5496" w:themeColor="accent1" w:themeShade="BF"/>
          <w:sz w:val="24"/>
          <w:szCs w:val="24"/>
          <w:lang w:val="en-CA"/>
        </w:rPr>
      </w:pPr>
      <w:bookmarkStart w:id="9" w:name="_Hlk171868871"/>
      <w:r>
        <w:rPr>
          <w:rFonts w:ascii="Arial" w:hAnsi="Arial" w:cs="Arial"/>
          <w:b/>
          <w:sz w:val="24"/>
          <w:szCs w:val="24"/>
          <w:lang w:val="en-CA"/>
        </w:rPr>
        <w:br w:type="page"/>
      </w:r>
    </w:p>
    <w:p w:rsidR="00A22524" w:rsidRPr="00484D4C" w:rsidRDefault="00A22524" w:rsidP="00CA20E4">
      <w:pPr>
        <w:pStyle w:val="Heading2"/>
      </w:pPr>
      <w:bookmarkStart w:id="10" w:name="_References"/>
      <w:bookmarkEnd w:id="10"/>
      <w:r w:rsidRPr="00484D4C">
        <w:lastRenderedPageBreak/>
        <w:t>References</w:t>
      </w:r>
    </w:p>
    <w:bookmarkEnd w:id="9"/>
    <w:p w:rsidR="00A22524" w:rsidRPr="00484D4C" w:rsidRDefault="00A22524" w:rsidP="00A22524">
      <w:pPr>
        <w:pStyle w:val="EndNoteBibliography"/>
        <w:spacing w:after="0"/>
        <w:ind w:left="720" w:hanging="450"/>
        <w:rPr>
          <w:rFonts w:ascii="Times New Roman" w:hAnsi="Times New Roman" w:cs="Times New Roman"/>
        </w:rPr>
      </w:pPr>
      <w:r w:rsidRPr="00484D4C">
        <w:rPr>
          <w:rFonts w:ascii="Times New Roman" w:hAnsi="Times New Roman" w:cs="Times New Roman"/>
        </w:rPr>
        <w:t>1.</w:t>
      </w:r>
      <w:r w:rsidRPr="00484D4C">
        <w:rPr>
          <w:rFonts w:ascii="Times New Roman" w:hAnsi="Times New Roman" w:cs="Times New Roman"/>
        </w:rPr>
        <w:tab/>
        <w:t>Chou R, Aronson N, Atkins D, Ismaila AS, Santaguida P, Smith DH, et al. Assessing Harms When Comparing Medical Interventions.  Methods Guide for Effectiveness and Comparative Effectiveness Reviews [Internet]. Rockville, MD: Agency for Healthcare Research and Quality; 2008.</w:t>
      </w:r>
    </w:p>
    <w:p w:rsidR="00A22524" w:rsidRPr="00484D4C" w:rsidRDefault="00A22524" w:rsidP="00A22524">
      <w:pPr>
        <w:pStyle w:val="EndNoteBibliography"/>
        <w:spacing w:after="0"/>
        <w:ind w:left="720" w:hanging="450"/>
        <w:rPr>
          <w:rFonts w:ascii="Times New Roman" w:hAnsi="Times New Roman" w:cs="Times New Roman"/>
        </w:rPr>
      </w:pPr>
      <w:r w:rsidRPr="00484D4C">
        <w:rPr>
          <w:rFonts w:ascii="Times New Roman" w:hAnsi="Times New Roman" w:cs="Times New Roman"/>
        </w:rPr>
        <w:t>2.</w:t>
      </w:r>
      <w:r w:rsidRPr="00484D4C">
        <w:rPr>
          <w:rFonts w:ascii="Times New Roman" w:hAnsi="Times New Roman" w:cs="Times New Roman"/>
        </w:rPr>
        <w:tab/>
        <w:t>Zhang Y, Alonso-Coello P, Guyatt GH, Yepes-Nunez JJ, Akl EA, Hazlewood G, et al. GRADE Guidelines: 19. Assessing the certainty of evidence in the importance of outcomes or values and preferences-Risk of bias and indirectness. Journal of clinical epidemiology. 2019;111:94-104.</w:t>
      </w:r>
    </w:p>
    <w:p w:rsidR="00A22524" w:rsidRPr="00484D4C" w:rsidRDefault="00A22524" w:rsidP="00A22524">
      <w:pPr>
        <w:pStyle w:val="EndNoteBibliography"/>
        <w:spacing w:after="0"/>
        <w:ind w:left="720" w:hanging="450"/>
        <w:rPr>
          <w:rFonts w:ascii="Times New Roman" w:hAnsi="Times New Roman" w:cs="Times New Roman"/>
        </w:rPr>
      </w:pPr>
      <w:r w:rsidRPr="00484D4C">
        <w:rPr>
          <w:rFonts w:ascii="Times New Roman" w:hAnsi="Times New Roman" w:cs="Times New Roman"/>
        </w:rPr>
        <w:t>3.</w:t>
      </w:r>
      <w:r w:rsidRPr="00484D4C">
        <w:rPr>
          <w:rFonts w:ascii="Times New Roman" w:hAnsi="Times New Roman" w:cs="Times New Roman"/>
        </w:rPr>
        <w:tab/>
        <w:t xml:space="preserve">Nikolakopoulou A, Higgins, J., Papakonstantinou, T., Chaimani, A., Del Giovane, C., Egger, M., Salanti, G. Assessing confidence in the results of network meta-analysis (CINeMA) 2019. Available from: https://www.biorxiv.org/content/biorxiv/early/2019/04/05/597047.full.pdf </w:t>
      </w:r>
    </w:p>
    <w:p w:rsidR="00A22524" w:rsidRPr="00484D4C" w:rsidRDefault="00A22524" w:rsidP="00A22524">
      <w:pPr>
        <w:pStyle w:val="EndNoteBibliography"/>
        <w:spacing w:after="0"/>
        <w:ind w:left="720" w:hanging="450"/>
        <w:rPr>
          <w:rFonts w:ascii="Times New Roman" w:hAnsi="Times New Roman" w:cs="Times New Roman"/>
        </w:rPr>
      </w:pPr>
      <w:r w:rsidRPr="00484D4C">
        <w:rPr>
          <w:rFonts w:ascii="Times New Roman" w:hAnsi="Times New Roman" w:cs="Times New Roman"/>
        </w:rPr>
        <w:t>4.</w:t>
      </w:r>
      <w:r w:rsidRPr="00484D4C">
        <w:rPr>
          <w:rFonts w:ascii="Times New Roman" w:hAnsi="Times New Roman" w:cs="Times New Roman"/>
        </w:rPr>
        <w:tab/>
        <w:t>Tricco ACT, S. M.; Veroniki, A. A.; Hamid, J. S.; Cogo, E.; Strifler, L.; Khan, P. A.; Robson, R.; Sibley, K. M.; MacDonald, H.; Riva, J. J.; Thavorn, K.; Wilson, C.; Holroyd-Leduc, J.; Kerr, G. D.; Feldman, F.; Majumdar, S. R.; Jaglal, S. B.; Hui, W.; Straus, S. E. Comparisons of Interventions for Preventing Falls in Older Adults: A Systematic Review and Meta-analysis. Jama. 2017;318(17):1687-99.</w:t>
      </w:r>
    </w:p>
    <w:p w:rsidR="00A22524" w:rsidRPr="00484D4C" w:rsidRDefault="00A22524" w:rsidP="00A22524">
      <w:pPr>
        <w:pStyle w:val="EndNoteBibliography"/>
        <w:spacing w:after="0"/>
        <w:ind w:left="720" w:hanging="450"/>
        <w:rPr>
          <w:rFonts w:ascii="Times New Roman" w:hAnsi="Times New Roman" w:cs="Times New Roman"/>
        </w:rPr>
      </w:pPr>
      <w:r w:rsidRPr="00484D4C">
        <w:rPr>
          <w:rFonts w:ascii="Times New Roman" w:hAnsi="Times New Roman" w:cs="Times New Roman"/>
        </w:rPr>
        <w:t>5.</w:t>
      </w:r>
      <w:r w:rsidRPr="00484D4C">
        <w:rPr>
          <w:rFonts w:ascii="Times New Roman" w:hAnsi="Times New Roman" w:cs="Times New Roman"/>
        </w:rPr>
        <w:tab/>
        <w:t>Dias S, Welton NJ, Caldwell DM, Ades AE. Checking consistency in mixed treatment comparison meta-analysis. Statistics in medicine. 2010;29(7-8):932-44.</w:t>
      </w:r>
    </w:p>
    <w:p w:rsidR="00A22524" w:rsidRPr="00484D4C" w:rsidRDefault="00A22524" w:rsidP="00A22524">
      <w:pPr>
        <w:pStyle w:val="EndNoteBibliography"/>
        <w:spacing w:after="0"/>
        <w:ind w:left="720" w:hanging="450"/>
        <w:rPr>
          <w:rFonts w:ascii="Times New Roman" w:hAnsi="Times New Roman" w:cs="Times New Roman"/>
        </w:rPr>
      </w:pPr>
      <w:r w:rsidRPr="00484D4C">
        <w:rPr>
          <w:rFonts w:ascii="Times New Roman" w:hAnsi="Times New Roman" w:cs="Times New Roman"/>
        </w:rPr>
        <w:t>6.</w:t>
      </w:r>
      <w:r w:rsidRPr="00484D4C">
        <w:rPr>
          <w:rFonts w:ascii="Times New Roman" w:hAnsi="Times New Roman" w:cs="Times New Roman"/>
        </w:rPr>
        <w:tab/>
        <w:t>White IR, Barrett JK, Jackson D, Higgins JP. Consistency and inconsistency in network meta-analysis: model estimation using multivariate meta-regression. Res Synth Methods. 2012;3(2):111-25.</w:t>
      </w:r>
    </w:p>
    <w:p w:rsidR="00445102" w:rsidRDefault="00A22524" w:rsidP="00484D4C">
      <w:pPr>
        <w:pStyle w:val="EndNoteBibliography"/>
        <w:ind w:left="720" w:hanging="450"/>
        <w:rPr>
          <w:rFonts w:ascii="Times New Roman" w:hAnsi="Times New Roman" w:cs="Times New Roman"/>
        </w:rPr>
      </w:pPr>
      <w:r w:rsidRPr="00484D4C">
        <w:rPr>
          <w:rFonts w:ascii="Times New Roman" w:hAnsi="Times New Roman" w:cs="Times New Roman"/>
        </w:rPr>
        <w:t>7.</w:t>
      </w:r>
      <w:r w:rsidRPr="00484D4C">
        <w:rPr>
          <w:rFonts w:ascii="Times New Roman" w:hAnsi="Times New Roman" w:cs="Times New Roman"/>
        </w:rPr>
        <w:tab/>
        <w:t>Huhn M, Nikolakopoulou A, Schneider-Thoma J, Krause M, Samara M, Peter N, et al. Comparative efficacy and tolerability of 32 oral antipsychotics for the acute treatment of adults with multi-episode schizophrenia: a systematic review and network meta-analysis. Lancet (London, England). 2019;394(10202):939-51.</w:t>
      </w:r>
    </w:p>
    <w:p w:rsidR="00A70BCE" w:rsidRDefault="00A70BCE" w:rsidP="00484D4C">
      <w:pPr>
        <w:pStyle w:val="EndNoteBibliography"/>
        <w:ind w:left="720" w:hanging="450"/>
        <w:sectPr w:rsidR="00A70BCE" w:rsidSect="00CA20E4">
          <w:pgSz w:w="12240" w:h="15840"/>
          <w:pgMar w:top="1440" w:right="1440" w:bottom="1440" w:left="1440" w:header="720" w:footer="720" w:gutter="0"/>
          <w:cols w:space="720"/>
          <w:docGrid w:linePitch="360"/>
        </w:sectPr>
      </w:pPr>
    </w:p>
    <w:p w:rsidR="00A70BCE" w:rsidRPr="00A70BCE" w:rsidRDefault="00A70BCE" w:rsidP="00A70BCE">
      <w:pPr>
        <w:pStyle w:val="Heading2"/>
      </w:pPr>
      <w:bookmarkStart w:id="11" w:name="_Responses_to_stakeholder"/>
      <w:bookmarkStart w:id="12" w:name="_GoBack"/>
      <w:bookmarkEnd w:id="11"/>
      <w:bookmarkEnd w:id="12"/>
      <w:r w:rsidRPr="00A70BCE">
        <w:lastRenderedPageBreak/>
        <w:t>Responses to stakeholder reviews</w:t>
      </w:r>
    </w:p>
    <w:tbl>
      <w:tblPr>
        <w:tblStyle w:val="TableGrid"/>
        <w:tblW w:w="0" w:type="auto"/>
        <w:tblLook w:val="04A0" w:firstRow="1" w:lastRow="0" w:firstColumn="1" w:lastColumn="0" w:noHBand="0" w:noVBand="1"/>
      </w:tblPr>
      <w:tblGrid>
        <w:gridCol w:w="2604"/>
        <w:gridCol w:w="5837"/>
        <w:gridCol w:w="4509"/>
      </w:tblGrid>
      <w:tr w:rsidR="00A70BCE" w:rsidRPr="00A70BCE" w:rsidTr="00673616">
        <w:tc>
          <w:tcPr>
            <w:tcW w:w="2669" w:type="dxa"/>
          </w:tcPr>
          <w:p w:rsidR="00A70BCE" w:rsidRPr="00A70BCE" w:rsidRDefault="00A70BCE" w:rsidP="00A70BCE">
            <w:pPr>
              <w:spacing w:after="0" w:line="240" w:lineRule="auto"/>
              <w:rPr>
                <w:rFonts w:cstheme="minorHAnsi"/>
                <w:b/>
                <w:sz w:val="18"/>
                <w:szCs w:val="18"/>
              </w:rPr>
            </w:pPr>
            <w:r w:rsidRPr="00A70BCE">
              <w:rPr>
                <w:rFonts w:cstheme="minorHAnsi"/>
                <w:b/>
                <w:sz w:val="18"/>
                <w:szCs w:val="18"/>
              </w:rPr>
              <w:t>Question on form &amp; stakeholder organization (and representative)</w:t>
            </w:r>
          </w:p>
        </w:tc>
        <w:tc>
          <w:tcPr>
            <w:tcW w:w="5620" w:type="dxa"/>
          </w:tcPr>
          <w:p w:rsidR="00A70BCE" w:rsidRPr="00A70BCE" w:rsidRDefault="00A70BCE" w:rsidP="00A70BCE">
            <w:pPr>
              <w:spacing w:after="0" w:line="240" w:lineRule="auto"/>
              <w:rPr>
                <w:rFonts w:cstheme="minorHAnsi"/>
                <w:b/>
                <w:sz w:val="18"/>
                <w:szCs w:val="18"/>
              </w:rPr>
            </w:pPr>
            <w:r w:rsidRPr="00A70BCE">
              <w:rPr>
                <w:rFonts w:cstheme="minorHAnsi"/>
                <w:b/>
                <w:sz w:val="18"/>
                <w:szCs w:val="18"/>
              </w:rPr>
              <w:t>Stakeholder comment</w:t>
            </w:r>
          </w:p>
        </w:tc>
        <w:tc>
          <w:tcPr>
            <w:tcW w:w="4661" w:type="dxa"/>
          </w:tcPr>
          <w:p w:rsidR="00A70BCE" w:rsidRPr="00A70BCE" w:rsidRDefault="00A70BCE" w:rsidP="00A70BCE">
            <w:pPr>
              <w:spacing w:after="0" w:line="240" w:lineRule="auto"/>
              <w:rPr>
                <w:rFonts w:cstheme="minorHAnsi"/>
                <w:b/>
                <w:sz w:val="18"/>
                <w:szCs w:val="18"/>
              </w:rPr>
            </w:pPr>
            <w:r w:rsidRPr="00A70BCE">
              <w:rPr>
                <w:rFonts w:cstheme="minorHAnsi"/>
                <w:b/>
                <w:sz w:val="18"/>
                <w:szCs w:val="18"/>
              </w:rPr>
              <w:t>Author responses</w:t>
            </w:r>
          </w:p>
        </w:tc>
      </w:tr>
      <w:tr w:rsidR="00A70BCE" w:rsidRPr="00A70BCE" w:rsidTr="00673616">
        <w:tc>
          <w:tcPr>
            <w:tcW w:w="12950" w:type="dxa"/>
            <w:gridSpan w:val="3"/>
            <w:shd w:val="clear" w:color="auto" w:fill="E7E6E6" w:themeFill="background2"/>
          </w:tcPr>
          <w:p w:rsidR="00A70BCE" w:rsidRPr="00A70BCE" w:rsidRDefault="00A70BCE" w:rsidP="00A70BCE">
            <w:pPr>
              <w:numPr>
                <w:ilvl w:val="0"/>
                <w:numId w:val="24"/>
              </w:numPr>
              <w:spacing w:after="0" w:line="240" w:lineRule="auto"/>
              <w:contextualSpacing/>
              <w:rPr>
                <w:rFonts w:cstheme="minorHAnsi"/>
                <w:sz w:val="18"/>
                <w:szCs w:val="18"/>
              </w:rPr>
            </w:pPr>
            <w:r w:rsidRPr="00A70BCE">
              <w:rPr>
                <w:rFonts w:cstheme="minorHAnsi"/>
                <w:b/>
                <w:sz w:val="18"/>
                <w:szCs w:val="18"/>
              </w:rPr>
              <w:t>Are the objectives and methods of these evidence reviews clear?</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Nurse Practitioner Association of Canada (Coleman A)</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 Yes, the objectives and the methodology used are clear. The supplementary files are helpful. However, I would recommend that the date range for accepted publications be added within the body of the manuscript, including the abstract for further clarity.</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Thank you for your review. </w:t>
            </w:r>
          </w:p>
          <w:p w:rsidR="00A70BCE" w:rsidRPr="00A70BCE" w:rsidRDefault="00A70BCE" w:rsidP="00A70BCE">
            <w:pPr>
              <w:spacing w:after="0" w:line="240" w:lineRule="auto"/>
              <w:rPr>
                <w:rFonts w:cstheme="minorHAnsi"/>
                <w:sz w:val="18"/>
                <w:szCs w:val="18"/>
              </w:rPr>
            </w:pPr>
            <w:r w:rsidRPr="00A70BCE">
              <w:rPr>
                <w:rFonts w:cstheme="minorHAnsi"/>
                <w:sz w:val="18"/>
                <w:szCs w:val="18"/>
              </w:rPr>
              <w:t>We have added the date limits for each KQ into the abstract; both search date and date limits were stated in the main text.</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Parachute (</w:t>
            </w:r>
            <w:proofErr w:type="spellStart"/>
            <w:r w:rsidRPr="00A70BCE">
              <w:rPr>
                <w:rFonts w:cstheme="minorHAnsi"/>
                <w:sz w:val="18"/>
                <w:szCs w:val="18"/>
              </w:rPr>
              <w:t>Fuselli</w:t>
            </w:r>
            <w:proofErr w:type="spellEnd"/>
            <w:r w:rsidRPr="00A70BCE">
              <w:rPr>
                <w:rFonts w:cstheme="minorHAnsi"/>
                <w:sz w:val="18"/>
                <w:szCs w:val="18"/>
              </w:rPr>
              <w:t xml:space="preserve"> P)</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As per questions in draft manuscript document: </w:t>
            </w:r>
            <w:proofErr w:type="spellStart"/>
            <w:r w:rsidRPr="00A70BCE">
              <w:rPr>
                <w:rFonts w:cstheme="minorHAnsi"/>
                <w:sz w:val="18"/>
                <w:szCs w:val="18"/>
              </w:rPr>
              <w:t>i</w:t>
            </w:r>
            <w:proofErr w:type="spellEnd"/>
            <w:r w:rsidRPr="00A70BCE">
              <w:rPr>
                <w:rFonts w:cstheme="minorHAnsi"/>
                <w:sz w:val="18"/>
                <w:szCs w:val="18"/>
              </w:rPr>
              <w:t xml:space="preserve">) does fractures include hip fractures? Ii) for reducing WBV fallers in KQ1: reducing fallers and falls? If fallers are reduced then falls would also decline, </w:t>
            </w:r>
            <w:proofErr w:type="gramStart"/>
            <w:r w:rsidRPr="00A70BCE">
              <w:rPr>
                <w:rFonts w:cstheme="minorHAnsi"/>
                <w:sz w:val="18"/>
                <w:szCs w:val="18"/>
              </w:rPr>
              <w:t>no?,</w:t>
            </w:r>
            <w:proofErr w:type="gramEnd"/>
            <w:r w:rsidRPr="00A70BCE">
              <w:rPr>
                <w:rFonts w:cstheme="minorHAnsi"/>
                <w:sz w:val="18"/>
                <w:szCs w:val="18"/>
              </w:rPr>
              <w:t xml:space="preserve"> iii) for KQ2: I’m not sure what “more important” means in this scenario. Are fractures separated from falls here, e.g., fractures from another cause? (also related to importance of functional status”0</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Thank you for reviewing our manuscript and providing comments in the draft version. We have incorporated edits based on your feedback and answer your questions here: </w:t>
            </w:r>
            <w:proofErr w:type="spellStart"/>
            <w:r w:rsidRPr="00A70BCE">
              <w:rPr>
                <w:rFonts w:cstheme="minorHAnsi"/>
                <w:sz w:val="18"/>
                <w:szCs w:val="18"/>
              </w:rPr>
              <w:t>i</w:t>
            </w:r>
            <w:proofErr w:type="spellEnd"/>
            <w:r w:rsidRPr="00A70BCE">
              <w:rPr>
                <w:rFonts w:cstheme="minorHAnsi"/>
                <w:sz w:val="18"/>
                <w:szCs w:val="18"/>
              </w:rPr>
              <w:t xml:space="preserve">) yes fracture includes hip fractures for KQ1 (we have clarified this). In KQ2 we separated hip from non-hip fractures. ii) we had fallers and falls as outcomes because the effects may differ, and a reduction in fallers doesn’t necessarily mean there will be an overall reduction falls, iii) the differences in disutility between outcomes was used as the measure for the relative importance of the outcomes. This was explained on pp 6-7 and we have added clarification in the KQ results section. Our overall conclusions are about fractures from any cause but we mentioned below that the subgroup findings in studies specifically measuring fall-related fractures were similar.  We added a point about this in the discussion, that the findings are applicable to a fracture from a fall.   </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Black Physicians Canada (</w:t>
            </w:r>
            <w:proofErr w:type="spellStart"/>
            <w:r w:rsidRPr="00A70BCE">
              <w:rPr>
                <w:rFonts w:cstheme="minorHAnsi"/>
                <w:sz w:val="18"/>
                <w:szCs w:val="18"/>
              </w:rPr>
              <w:t>Ibezi</w:t>
            </w:r>
            <w:proofErr w:type="spellEnd"/>
            <w:r w:rsidRPr="00A70BCE">
              <w:rPr>
                <w:rFonts w:cstheme="minorHAnsi"/>
                <w:sz w:val="18"/>
                <w:szCs w:val="18"/>
              </w:rPr>
              <w:t xml:space="preserve"> S)</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review.</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New Brunswick Horizon Health Network (Louis R)</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 The methods are very detailed. However, this makes it more difficult to understand due to efforts to include a comprehensive description of all of the steps of this complex review.</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Thank you for your review. We are hopeful that our lengthy abstract and summary statements in the discussion will be helpful and sufficient for those who do not have time to read the entire methods and results. We have also used other stakeholder comments (e.g. adding some headings into the discussion) to enable easier understanding. </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sz w:val="18"/>
                <w:szCs w:val="18"/>
              </w:rPr>
              <w:t>Québec INESSS (</w:t>
            </w:r>
            <w:proofErr w:type="spellStart"/>
            <w:r w:rsidRPr="00A70BCE">
              <w:rPr>
                <w:sz w:val="18"/>
                <w:szCs w:val="18"/>
              </w:rPr>
              <w:t>Institut</w:t>
            </w:r>
            <w:proofErr w:type="spellEnd"/>
            <w:r w:rsidRPr="00A70BCE">
              <w:rPr>
                <w:sz w:val="18"/>
                <w:szCs w:val="18"/>
              </w:rPr>
              <w:t xml:space="preserve"> national </w:t>
            </w:r>
            <w:proofErr w:type="spellStart"/>
            <w:r w:rsidRPr="00A70BCE">
              <w:rPr>
                <w:sz w:val="18"/>
                <w:szCs w:val="18"/>
              </w:rPr>
              <w:t>d’excellence</w:t>
            </w:r>
            <w:proofErr w:type="spellEnd"/>
            <w:r w:rsidRPr="00A70BCE">
              <w:rPr>
                <w:sz w:val="18"/>
                <w:szCs w:val="18"/>
              </w:rPr>
              <w:t xml:space="preserve"> </w:t>
            </w:r>
            <w:proofErr w:type="spellStart"/>
            <w:r w:rsidRPr="00A70BCE">
              <w:rPr>
                <w:sz w:val="18"/>
                <w:szCs w:val="18"/>
              </w:rPr>
              <w:t>en</w:t>
            </w:r>
            <w:proofErr w:type="spellEnd"/>
            <w:r w:rsidRPr="00A70BCE">
              <w:rPr>
                <w:sz w:val="18"/>
                <w:szCs w:val="18"/>
              </w:rPr>
              <w:t xml:space="preserve"> santé et </w:t>
            </w:r>
            <w:proofErr w:type="spellStart"/>
            <w:r w:rsidRPr="00A70BCE">
              <w:rPr>
                <w:sz w:val="18"/>
                <w:szCs w:val="18"/>
              </w:rPr>
              <w:t>en</w:t>
            </w:r>
            <w:proofErr w:type="spellEnd"/>
            <w:r w:rsidRPr="00A70BCE">
              <w:rPr>
                <w:sz w:val="18"/>
                <w:szCs w:val="18"/>
              </w:rPr>
              <w:t xml:space="preserve"> services </w:t>
            </w:r>
            <w:proofErr w:type="spellStart"/>
            <w:r w:rsidRPr="00A70BCE">
              <w:rPr>
                <w:sz w:val="18"/>
                <w:szCs w:val="18"/>
              </w:rPr>
              <w:t>sociaux</w:t>
            </w:r>
            <w:proofErr w:type="spellEnd"/>
            <w:r w:rsidRPr="00A70BCE">
              <w:rPr>
                <w:sz w:val="18"/>
                <w:szCs w:val="18"/>
              </w:rPr>
              <w:t>) (Tessier A)</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The 8 outcomes are well described in the methods section but less so in the abstract, which mentions only 3. </w:t>
            </w:r>
          </w:p>
          <w:p w:rsidR="00A70BCE" w:rsidRPr="00A70BCE" w:rsidRDefault="00A70BCE" w:rsidP="00A70BCE">
            <w:pPr>
              <w:spacing w:after="0" w:line="240" w:lineRule="auto"/>
              <w:rPr>
                <w:rFonts w:cstheme="minorHAnsi"/>
                <w:sz w:val="18"/>
                <w:szCs w:val="18"/>
              </w:rPr>
            </w:pPr>
            <w:r w:rsidRPr="00A70BCE">
              <w:rPr>
                <w:rFonts w:cstheme="minorHAnsi"/>
                <w:sz w:val="18"/>
                <w:szCs w:val="18"/>
              </w:rPr>
              <w:t>The decision to exclude participants who require more than minimal at-home support could be better supported, the fact that population is adults living independently appears for the first time p16 (assessment of transitivity).</w:t>
            </w:r>
          </w:p>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Assessing the certainty is well explained in the text, but the supplementary file 1, which is supposed to explain the details, is more about the exclusion reason.</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the information in parenthesis does not seem to be related to supervision “supervised (&gt;2 sessions) “ </w:t>
            </w:r>
          </w:p>
          <w:p w:rsidR="00A70BCE" w:rsidRPr="00A70BCE" w:rsidRDefault="00A70BCE" w:rsidP="00A70BCE">
            <w:pPr>
              <w:spacing w:after="0" w:line="240" w:lineRule="auto"/>
              <w:rPr>
                <w:rFonts w:cstheme="minorHAnsi"/>
                <w:sz w:val="18"/>
                <w:szCs w:val="18"/>
              </w:rPr>
            </w:pPr>
            <w:r w:rsidRPr="00A70BCE">
              <w:rPr>
                <w:rFonts w:cstheme="minorHAnsi"/>
                <w:sz w:val="18"/>
                <w:szCs w:val="18"/>
              </w:rPr>
              <w:t>In the abstract, please write the complete word for HHA since it is its first appearance.</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Thank you for your review.</w:t>
            </w:r>
          </w:p>
          <w:p w:rsidR="00A70BCE" w:rsidRPr="00A70BCE" w:rsidRDefault="00A70BCE" w:rsidP="00A70BCE">
            <w:pPr>
              <w:spacing w:after="0" w:line="240" w:lineRule="auto"/>
              <w:rPr>
                <w:rFonts w:cstheme="minorHAnsi"/>
                <w:sz w:val="18"/>
                <w:szCs w:val="18"/>
              </w:rPr>
            </w:pPr>
            <w:r w:rsidRPr="00A70BCE">
              <w:rPr>
                <w:rFonts w:cstheme="minorHAnsi"/>
                <w:sz w:val="18"/>
                <w:szCs w:val="18"/>
              </w:rPr>
              <w:t>We have now listed all outcomes in the abstract.</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Our methods section on page 8 described the exclusion of studies where &gt;20% required full-time nursing support (e.g. LTC facility or home bound) though we have clarified that participants may have required homecare support. </w:t>
            </w:r>
          </w:p>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 xml:space="preserve">We realize we had 2 different supplementary file 1s and apologize for the confusion. We have renamed the one with the excluded studies list and the main supplement 1 as all of the details of our certainty assessments.  </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We have clarified that to be considered supervised there needed to be more than 2 sessions supervised. </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We have spelled out HHA in the abstract. </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lastRenderedPageBreak/>
              <w:t>United States Preventive Services Task Force (Tracer H)</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 Thorough methods section and explanation</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review.</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t>Government of the Northwest Territories (May K)</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review.</w:t>
            </w:r>
          </w:p>
        </w:tc>
      </w:tr>
      <w:tr w:rsidR="00A70BCE" w:rsidRPr="00A70BCE" w:rsidTr="00673616">
        <w:tc>
          <w:tcPr>
            <w:tcW w:w="2669" w:type="dxa"/>
          </w:tcPr>
          <w:p w:rsidR="00A70BCE" w:rsidRPr="00A70BCE" w:rsidRDefault="00A70BCE" w:rsidP="00A70BCE">
            <w:pPr>
              <w:spacing w:after="0" w:line="240" w:lineRule="auto"/>
              <w:rPr>
                <w:sz w:val="18"/>
                <w:szCs w:val="18"/>
              </w:rPr>
            </w:pPr>
            <w:proofErr w:type="spellStart"/>
            <w:r w:rsidRPr="00A70BCE">
              <w:rPr>
                <w:sz w:val="18"/>
                <w:szCs w:val="18"/>
              </w:rPr>
              <w:t>ParticipACTION</w:t>
            </w:r>
            <w:proofErr w:type="spellEnd"/>
            <w:r w:rsidRPr="00A70BCE">
              <w:rPr>
                <w:sz w:val="18"/>
                <w:szCs w:val="18"/>
              </w:rPr>
              <w:t xml:space="preserve"> (</w:t>
            </w:r>
            <w:proofErr w:type="spellStart"/>
            <w:r w:rsidRPr="00A70BCE">
              <w:rPr>
                <w:sz w:val="18"/>
                <w:szCs w:val="18"/>
              </w:rPr>
              <w:t>Vanderloo</w:t>
            </w:r>
            <w:proofErr w:type="spellEnd"/>
            <w:r w:rsidRPr="00A70BCE">
              <w:rPr>
                <w:sz w:val="18"/>
                <w:szCs w:val="18"/>
              </w:rPr>
              <w:t xml:space="preserve"> L)</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No. </w:t>
            </w:r>
          </w:p>
          <w:p w:rsidR="00A70BCE" w:rsidRPr="00A70BCE" w:rsidRDefault="00A70BCE" w:rsidP="00A70BCE">
            <w:pPr>
              <w:spacing w:after="0" w:line="240" w:lineRule="auto"/>
              <w:rPr>
                <w:rFonts w:cstheme="minorHAnsi"/>
                <w:sz w:val="18"/>
                <w:szCs w:val="18"/>
              </w:rPr>
            </w:pPr>
            <w:r w:rsidRPr="00A70BCE">
              <w:rPr>
                <w:rFonts w:cstheme="minorHAnsi"/>
                <w:sz w:val="18"/>
                <w:szCs w:val="18"/>
              </w:rPr>
              <w:t>-</w:t>
            </w:r>
            <w:r w:rsidRPr="00A70BCE">
              <w:rPr>
                <w:rFonts w:cstheme="minorHAnsi"/>
                <w:sz w:val="18"/>
                <w:szCs w:val="18"/>
              </w:rPr>
              <w:tab/>
              <w:t>Objectives are clear but the rationale for objectives 2 and 3 could be stronger. What gaps will this work fill?</w:t>
            </w:r>
          </w:p>
          <w:p w:rsidR="00A70BCE" w:rsidRPr="00A70BCE" w:rsidRDefault="00A70BCE" w:rsidP="00A70BCE">
            <w:pPr>
              <w:spacing w:after="0" w:line="240" w:lineRule="auto"/>
              <w:rPr>
                <w:rFonts w:cstheme="minorHAnsi"/>
                <w:sz w:val="18"/>
                <w:szCs w:val="18"/>
              </w:rPr>
            </w:pPr>
            <w:r w:rsidRPr="00A70BCE">
              <w:rPr>
                <w:rFonts w:cstheme="minorHAnsi"/>
                <w:sz w:val="18"/>
                <w:szCs w:val="18"/>
              </w:rPr>
              <w:t>-</w:t>
            </w:r>
            <w:r w:rsidRPr="00A70BCE">
              <w:rPr>
                <w:rFonts w:cstheme="minorHAnsi"/>
                <w:sz w:val="18"/>
                <w:szCs w:val="18"/>
              </w:rPr>
              <w:tab/>
              <w:t>Not clear in the intro the number of reviews being undertaken to answer the proposed research questions. One review per research question?</w:t>
            </w:r>
          </w:p>
          <w:p w:rsidR="00A70BCE" w:rsidRPr="00A70BCE" w:rsidRDefault="00A70BCE" w:rsidP="00A70BCE">
            <w:pPr>
              <w:spacing w:after="0" w:line="240" w:lineRule="auto"/>
              <w:rPr>
                <w:rFonts w:cstheme="minorHAnsi"/>
                <w:sz w:val="18"/>
                <w:szCs w:val="18"/>
              </w:rPr>
            </w:pPr>
            <w:r w:rsidRPr="00A70BCE">
              <w:rPr>
                <w:rFonts w:cstheme="minorHAnsi"/>
                <w:sz w:val="18"/>
                <w:szCs w:val="18"/>
              </w:rPr>
              <w:t>-</w:t>
            </w:r>
            <w:r w:rsidRPr="00A70BCE">
              <w:rPr>
                <w:rFonts w:cstheme="minorHAnsi"/>
                <w:sz w:val="18"/>
                <w:szCs w:val="18"/>
              </w:rPr>
              <w:tab/>
              <w:t>Methods section is LONG (impact on readability?). Were the same methods being applied across all reviews? NMAs were used to answer question #1.</w:t>
            </w:r>
          </w:p>
          <w:p w:rsidR="00A70BCE" w:rsidRPr="00A70BCE" w:rsidRDefault="00A70BCE" w:rsidP="00A70BCE">
            <w:pPr>
              <w:spacing w:after="0" w:line="240" w:lineRule="auto"/>
              <w:rPr>
                <w:rFonts w:cstheme="minorHAnsi"/>
                <w:sz w:val="18"/>
                <w:szCs w:val="18"/>
              </w:rPr>
            </w:pPr>
            <w:r w:rsidRPr="00A70BCE">
              <w:rPr>
                <w:rFonts w:cstheme="minorHAnsi"/>
                <w:sz w:val="18"/>
                <w:szCs w:val="18"/>
              </w:rPr>
              <w:t>-</w:t>
            </w:r>
            <w:r w:rsidRPr="00A70BCE">
              <w:rPr>
                <w:rFonts w:cstheme="minorHAnsi"/>
                <w:sz w:val="18"/>
                <w:szCs w:val="18"/>
              </w:rPr>
              <w:tab/>
              <w:t xml:space="preserve">In the abstract, you also note using </w:t>
            </w:r>
            <w:proofErr w:type="spellStart"/>
            <w:r w:rsidRPr="00A70BCE">
              <w:rPr>
                <w:rFonts w:cstheme="minorHAnsi"/>
                <w:sz w:val="18"/>
                <w:szCs w:val="18"/>
              </w:rPr>
              <w:t>CINeMA</w:t>
            </w:r>
            <w:proofErr w:type="spellEnd"/>
            <w:r w:rsidRPr="00A70BCE">
              <w:rPr>
                <w:rFonts w:cstheme="minorHAnsi"/>
                <w:sz w:val="18"/>
                <w:szCs w:val="18"/>
              </w:rPr>
              <w:t xml:space="preserve"> (but not in the methods when you describe using GRADE).</w:t>
            </w:r>
          </w:p>
          <w:p w:rsidR="00A70BCE" w:rsidRPr="00A70BCE" w:rsidRDefault="00A70BCE" w:rsidP="00A70BCE">
            <w:pPr>
              <w:spacing w:after="0" w:line="240" w:lineRule="auto"/>
              <w:rPr>
                <w:rFonts w:cstheme="minorHAnsi"/>
                <w:sz w:val="18"/>
                <w:szCs w:val="18"/>
              </w:rPr>
            </w:pPr>
            <w:r w:rsidRPr="00A70BCE">
              <w:rPr>
                <w:rFonts w:cstheme="minorHAnsi"/>
                <w:sz w:val="18"/>
                <w:szCs w:val="18"/>
              </w:rPr>
              <w:t>-</w:t>
            </w:r>
            <w:r w:rsidRPr="00A70BCE">
              <w:rPr>
                <w:rFonts w:cstheme="minorHAnsi"/>
                <w:sz w:val="18"/>
                <w:szCs w:val="18"/>
              </w:rPr>
              <w:tab/>
              <w:t>Any concerns with only having one person responsible for extracting data (regardless of having someone verify a % of the findings)? Given that the findings of these reviews are intended to inform future national fall guidelines/recommendations, I do view this as a major limitation of the work.</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review.</w:t>
            </w:r>
          </w:p>
          <w:p w:rsidR="00A70BCE" w:rsidRPr="00A70BCE" w:rsidRDefault="00A70BCE" w:rsidP="00A70BCE">
            <w:pPr>
              <w:spacing w:after="0" w:line="240" w:lineRule="auto"/>
              <w:rPr>
                <w:rFonts w:cstheme="minorHAnsi"/>
                <w:sz w:val="18"/>
                <w:szCs w:val="18"/>
              </w:rPr>
            </w:pPr>
            <w:r w:rsidRPr="00A70BCE">
              <w:rPr>
                <w:rFonts w:cstheme="minorHAnsi"/>
                <w:sz w:val="18"/>
                <w:szCs w:val="18"/>
              </w:rPr>
              <w:t>We feel that out lengthy description on pp 6-7 justified why we included KQs 2 and 3.</w:t>
            </w:r>
          </w:p>
          <w:p w:rsidR="00A70BCE" w:rsidRPr="00A70BCE" w:rsidRDefault="00A70BCE" w:rsidP="00A70BCE">
            <w:pPr>
              <w:spacing w:after="0" w:line="240" w:lineRule="auto"/>
              <w:rPr>
                <w:rFonts w:cstheme="minorHAnsi"/>
                <w:sz w:val="18"/>
                <w:szCs w:val="18"/>
              </w:rPr>
            </w:pPr>
            <w:r w:rsidRPr="00A70BCE">
              <w:rPr>
                <w:rFonts w:cstheme="minorHAnsi"/>
                <w:sz w:val="18"/>
                <w:szCs w:val="18"/>
              </w:rPr>
              <w:t>We added clarity in the abstract and methods that we undertook 3 systematic review.</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We understand our methods section is quite long. We included several section headers or clear indicators of which review we were considering throughout, especially in the eligibility and synthesis sections.  </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Our long section on our certainty assessments (pp 20-21) is quite clear that we used </w:t>
            </w:r>
            <w:proofErr w:type="spellStart"/>
            <w:r w:rsidRPr="00A70BCE">
              <w:rPr>
                <w:rFonts w:cstheme="minorHAnsi"/>
                <w:sz w:val="18"/>
                <w:szCs w:val="18"/>
              </w:rPr>
              <w:t>CINeMA</w:t>
            </w:r>
            <w:proofErr w:type="spellEnd"/>
            <w:r w:rsidRPr="00A70BCE">
              <w:rPr>
                <w:rFonts w:cstheme="minorHAnsi"/>
                <w:sz w:val="18"/>
                <w:szCs w:val="18"/>
              </w:rPr>
              <w:t xml:space="preserve"> for KQ1 benefits (the NMAs) and GRADE for KQ1 harms and KQs 2 and 3.  </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Our review team is highly experienced and trained in making sure data verification is done accurately and without any biases. Many review teams undertaking large reviews for guideline developers use this approach.    </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t>Canadian Association on Gerontology (</w:t>
            </w:r>
            <w:proofErr w:type="spellStart"/>
            <w:r w:rsidRPr="00A70BCE">
              <w:rPr>
                <w:sz w:val="18"/>
                <w:szCs w:val="18"/>
              </w:rPr>
              <w:t>Tuacar</w:t>
            </w:r>
            <w:proofErr w:type="spellEnd"/>
            <w:r w:rsidRPr="00A70BCE">
              <w:rPr>
                <w:sz w:val="18"/>
                <w:szCs w:val="18"/>
              </w:rPr>
              <w:t xml:space="preserve"> L)</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Comments:  </w:t>
            </w:r>
          </w:p>
          <w:p w:rsidR="00A70BCE" w:rsidRPr="00A70BCE" w:rsidRDefault="00A70BCE" w:rsidP="00A70BCE">
            <w:pPr>
              <w:spacing w:after="0" w:line="240" w:lineRule="auto"/>
              <w:rPr>
                <w:rFonts w:cstheme="minorHAnsi"/>
                <w:sz w:val="18"/>
                <w:szCs w:val="18"/>
              </w:rPr>
            </w:pP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the objectives of the set of the reviews are clear (to inform recommendations by the Canadian Task Force on Preventative Health for primary care providers on fall prevention interventions). The authors described 3 key questions. </w:t>
            </w:r>
          </w:p>
          <w:p w:rsidR="00A70BCE" w:rsidRPr="00A70BCE" w:rsidRDefault="00A70BCE" w:rsidP="00A70BCE">
            <w:pPr>
              <w:spacing w:after="0" w:line="240" w:lineRule="auto"/>
              <w:rPr>
                <w:rFonts w:cstheme="minorHAnsi"/>
                <w:sz w:val="18"/>
                <w:szCs w:val="18"/>
              </w:rPr>
            </w:pP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Methods and protocol seem to be outlined and explained in full detail, and includes eligibility criteria for each key question, information sources and search strategy, selection of studies, data extraction, within-study risk of bias assessments, intervention coding.  </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review.</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t>Division of Aging, Seniors and Dementia, Public Health Agency of Canada (Powell S)</w:t>
            </w:r>
          </w:p>
        </w:tc>
        <w:tc>
          <w:tcPr>
            <w:tcW w:w="5620" w:type="dxa"/>
          </w:tcPr>
          <w:p w:rsidR="00A70BCE" w:rsidRPr="00A70BCE" w:rsidRDefault="00A70BCE" w:rsidP="00A70BCE">
            <w:pPr>
              <w:spacing w:after="0" w:line="240" w:lineRule="auto"/>
              <w:rPr>
                <w:rFonts w:eastAsia="Times New Roman" w:cstheme="minorHAnsi"/>
                <w:bCs/>
                <w:color w:val="000000"/>
                <w:sz w:val="18"/>
                <w:szCs w:val="18"/>
              </w:rPr>
            </w:pPr>
            <w:r w:rsidRPr="00A70BCE">
              <w:rPr>
                <w:rFonts w:cstheme="minorHAnsi"/>
                <w:sz w:val="18"/>
                <w:szCs w:val="18"/>
              </w:rPr>
              <w:t xml:space="preserve">Yes. </w:t>
            </w:r>
            <w:r w:rsidRPr="00A70BCE">
              <w:rPr>
                <w:rFonts w:eastAsia="Times New Roman" w:cstheme="minorHAnsi"/>
                <w:bCs/>
                <w:color w:val="000000"/>
                <w:sz w:val="18"/>
                <w:szCs w:val="18"/>
              </w:rPr>
              <w:t xml:space="preserve">With respect to the population of interest (i.e. community dwelling older adults aged 65+), it may be helpful to clarify the definition, for example, older adults living outside of </w:t>
            </w:r>
            <w:proofErr w:type="gramStart"/>
            <w:r w:rsidRPr="00A70BCE">
              <w:rPr>
                <w:rFonts w:eastAsia="Times New Roman" w:cstheme="minorHAnsi"/>
                <w:bCs/>
                <w:color w:val="000000"/>
                <w:sz w:val="18"/>
                <w:szCs w:val="18"/>
              </w:rPr>
              <w:t>long term</w:t>
            </w:r>
            <w:proofErr w:type="gramEnd"/>
            <w:r w:rsidRPr="00A70BCE">
              <w:rPr>
                <w:rFonts w:eastAsia="Times New Roman" w:cstheme="minorHAnsi"/>
                <w:bCs/>
                <w:color w:val="000000"/>
                <w:sz w:val="18"/>
                <w:szCs w:val="18"/>
              </w:rPr>
              <w:t xml:space="preserve"> care homes. Further, it is not entirely clear if the reference to “living in the community with minimal </w:t>
            </w:r>
            <w:r w:rsidRPr="00A70BCE">
              <w:rPr>
                <w:rFonts w:eastAsia="Times New Roman" w:cstheme="minorHAnsi"/>
                <w:bCs/>
                <w:color w:val="000000"/>
                <w:sz w:val="18"/>
                <w:szCs w:val="18"/>
              </w:rPr>
              <w:lastRenderedPageBreak/>
              <w:t xml:space="preserve">support” would include or exclude older adults living other congregate settings such as </w:t>
            </w:r>
            <w:bookmarkStart w:id="13" w:name="_Hlk182844871"/>
            <w:r w:rsidRPr="00A70BCE">
              <w:rPr>
                <w:rFonts w:eastAsia="Times New Roman" w:cstheme="minorHAnsi"/>
                <w:bCs/>
                <w:color w:val="000000"/>
                <w:sz w:val="18"/>
                <w:szCs w:val="18"/>
              </w:rPr>
              <w:t>private retirement homes/assisted living</w:t>
            </w:r>
            <w:bookmarkEnd w:id="13"/>
            <w:r w:rsidRPr="00A70BCE">
              <w:rPr>
                <w:rFonts w:eastAsia="Times New Roman" w:cstheme="minorHAnsi"/>
                <w:bCs/>
                <w:color w:val="000000"/>
                <w:sz w:val="18"/>
                <w:szCs w:val="18"/>
              </w:rPr>
              <w:t xml:space="preserve">. </w:t>
            </w:r>
          </w:p>
          <w:p w:rsidR="00A70BCE" w:rsidRPr="00A70BCE" w:rsidRDefault="00A70BCE" w:rsidP="00A70BCE">
            <w:pPr>
              <w:spacing w:after="0" w:line="240" w:lineRule="auto"/>
              <w:rPr>
                <w:rFonts w:eastAsia="Times New Roman" w:cstheme="minorHAnsi"/>
                <w:bCs/>
                <w:color w:val="000000"/>
                <w:sz w:val="18"/>
                <w:szCs w:val="18"/>
              </w:rPr>
            </w:pPr>
          </w:p>
          <w:p w:rsidR="00A70BCE" w:rsidRPr="00A70BCE" w:rsidRDefault="00A70BCE" w:rsidP="00A70BCE">
            <w:pPr>
              <w:spacing w:after="0" w:line="240" w:lineRule="auto"/>
              <w:rPr>
                <w:rFonts w:cstheme="minorHAnsi"/>
                <w:sz w:val="18"/>
                <w:szCs w:val="18"/>
              </w:rPr>
            </w:pPr>
            <w:r w:rsidRPr="00A70BCE">
              <w:rPr>
                <w:rFonts w:eastAsia="Times New Roman" w:cstheme="minorHAnsi"/>
                <w:bCs/>
                <w:color w:val="000000"/>
                <w:sz w:val="18"/>
                <w:szCs w:val="18"/>
              </w:rPr>
              <w:t xml:space="preserve">Re: health </w:t>
            </w:r>
            <w:proofErr w:type="gramStart"/>
            <w:r w:rsidRPr="00A70BCE">
              <w:rPr>
                <w:rFonts w:eastAsia="Times New Roman" w:cstheme="minorHAnsi"/>
                <w:bCs/>
                <w:color w:val="000000"/>
                <w:sz w:val="18"/>
                <w:szCs w:val="18"/>
              </w:rPr>
              <w:t>context,  the</w:t>
            </w:r>
            <w:proofErr w:type="gramEnd"/>
            <w:r w:rsidRPr="00A70BCE">
              <w:rPr>
                <w:rFonts w:eastAsia="Times New Roman" w:cstheme="minorHAnsi"/>
                <w:bCs/>
                <w:color w:val="000000"/>
                <w:sz w:val="18"/>
                <w:szCs w:val="18"/>
              </w:rPr>
              <w:t xml:space="preserve"> decision to consider the U.S. as having a similar health context to Canada due to the availability of Medicare in the former perhaps warrants further consideration or clarification. According to the 2021 International Health Policy Survey of Older Adults: “Unlike older adults in other high-income countries, those in the United States face significant financial barriers to getting health care, despite Medicare’s universal coverage. These barriers may affect use of health services as well as health outcomes.” </w:t>
            </w:r>
            <w:hyperlink r:id="rId7" w:history="1">
              <w:r w:rsidRPr="00A70BCE">
                <w:rPr>
                  <w:rFonts w:eastAsia="Times New Roman" w:cstheme="minorHAnsi"/>
                  <w:bCs/>
                  <w:color w:val="0000FF"/>
                  <w:sz w:val="18"/>
                  <w:szCs w:val="18"/>
                  <w:u w:val="single"/>
                </w:rPr>
                <w:t>https://www.commonwealthfund.org/publications/surveys/2021/oct/when-costs-are-barrier-getting-health-care-older-adults-survey</w:t>
              </w:r>
            </w:hyperlink>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 xml:space="preserve">Thank you for your review. We have clarified our population which could live in the community/private retirement homes/assisted living (and may have required </w:t>
            </w:r>
            <w:r w:rsidRPr="00A70BCE">
              <w:rPr>
                <w:rFonts w:cstheme="minorHAnsi"/>
                <w:sz w:val="18"/>
                <w:szCs w:val="18"/>
              </w:rPr>
              <w:lastRenderedPageBreak/>
              <w:t>home care), but not homebound or living in long-term care.</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We appreciate you sharing your thoughts and this source about US populations. In the context of the </w:t>
            </w:r>
            <w:proofErr w:type="gramStart"/>
            <w:r w:rsidRPr="00A70BCE">
              <w:rPr>
                <w:rFonts w:cstheme="minorHAnsi"/>
                <w:sz w:val="18"/>
                <w:szCs w:val="18"/>
              </w:rPr>
              <w:t>research  studies</w:t>
            </w:r>
            <w:proofErr w:type="gramEnd"/>
            <w:r w:rsidRPr="00A70BCE">
              <w:rPr>
                <w:rFonts w:cstheme="minorHAnsi"/>
                <w:sz w:val="18"/>
                <w:szCs w:val="18"/>
              </w:rPr>
              <w:t xml:space="preserve"> which provided the interventions to participants without cost, often including any home modifications </w:t>
            </w:r>
            <w:proofErr w:type="spellStart"/>
            <w:r w:rsidRPr="00A70BCE">
              <w:rPr>
                <w:rFonts w:cstheme="minorHAnsi"/>
                <w:sz w:val="18"/>
                <w:szCs w:val="18"/>
              </w:rPr>
              <w:t>etc</w:t>
            </w:r>
            <w:proofErr w:type="spellEnd"/>
            <w:r w:rsidRPr="00A70BCE">
              <w:rPr>
                <w:rFonts w:cstheme="minorHAnsi"/>
                <w:sz w:val="18"/>
                <w:szCs w:val="18"/>
              </w:rPr>
              <w:t xml:space="preserve">, the findings likely apply fairly well to Canadian population but possibly not those in the US. We have added a comment on this is the methods.    </w:t>
            </w:r>
          </w:p>
        </w:tc>
      </w:tr>
      <w:tr w:rsidR="00A70BCE" w:rsidRPr="00A70BCE" w:rsidTr="00673616">
        <w:tc>
          <w:tcPr>
            <w:tcW w:w="12950" w:type="dxa"/>
            <w:gridSpan w:val="3"/>
            <w:shd w:val="clear" w:color="auto" w:fill="E7E6E6" w:themeFill="background2"/>
          </w:tcPr>
          <w:p w:rsidR="00A70BCE" w:rsidRPr="00A70BCE" w:rsidRDefault="00A70BCE" w:rsidP="00A70BCE">
            <w:pPr>
              <w:numPr>
                <w:ilvl w:val="0"/>
                <w:numId w:val="24"/>
              </w:numPr>
              <w:spacing w:after="0" w:line="240" w:lineRule="auto"/>
              <w:contextualSpacing/>
              <w:rPr>
                <w:rFonts w:cstheme="minorHAnsi"/>
                <w:b/>
                <w:sz w:val="18"/>
                <w:szCs w:val="18"/>
              </w:rPr>
            </w:pPr>
            <w:r w:rsidRPr="00A70BCE">
              <w:rPr>
                <w:rFonts w:cstheme="minorHAnsi"/>
                <w:b/>
                <w:sz w:val="18"/>
                <w:szCs w:val="18"/>
              </w:rPr>
              <w:lastRenderedPageBreak/>
              <w:t>Were the results clearly stated?</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rFonts w:cstheme="minorHAnsi"/>
                <w:b/>
                <w:sz w:val="18"/>
                <w:szCs w:val="18"/>
              </w:rPr>
            </w:pPr>
            <w:r w:rsidRPr="00A70BCE">
              <w:rPr>
                <w:rFonts w:cstheme="minorHAnsi"/>
                <w:sz w:val="18"/>
                <w:szCs w:val="18"/>
              </w:rPr>
              <w:t>Nurse Practitioner Association of Canada (Coleman A)</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 xml:space="preserve">Yes. </w:t>
            </w:r>
            <w:r w:rsidRPr="00A70BCE">
              <w:rPr>
                <w:rFonts w:cstheme="minorHAnsi"/>
                <w:bCs/>
                <w:color w:val="000000"/>
                <w:sz w:val="18"/>
                <w:szCs w:val="18"/>
              </w:rPr>
              <w:t>Yes, the results have been clearly stated.</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Thank you for your comments.</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Parachute (</w:t>
            </w:r>
            <w:proofErr w:type="spellStart"/>
            <w:r w:rsidRPr="00A70BCE">
              <w:rPr>
                <w:rFonts w:cstheme="minorHAnsi"/>
                <w:sz w:val="18"/>
                <w:szCs w:val="18"/>
              </w:rPr>
              <w:t>Fuselli</w:t>
            </w:r>
            <w:proofErr w:type="spellEnd"/>
            <w:r w:rsidRPr="00A70BCE">
              <w:rPr>
                <w:rFonts w:cstheme="minorHAnsi"/>
                <w:sz w:val="18"/>
                <w:szCs w:val="18"/>
              </w:rPr>
              <w:t xml:space="preserve"> P)</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Yes. Strongly recommend presenting the findings from each KQ in graphic form. For example, the results from KQ1 would lend themselves to a X &amp; Y axis with quadrants showing certainty and beneficial outcomes so readers can see quickly which interventions have high certainty and high beneficial outcomes.</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 xml:space="preserve">Thank you for your suggestions. We have received much good feedback with our main formatting for Tables 4 and 5.  We do not focus on the exact magnitudes of effects for each outcome, that is, we only rated our certainty that the effects exceeded (or not) our thresholds, so plotting the effect estimates would be misleading. It would also be difficult to show results across all outcomes for all interventions as we have accomplished in our tables. We have added shading to Table 4 to reflect whether the findings met our low vs moderate effect thresholds (previously shading was based on the certainty rather than magnitude of effect).  </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Black Physicians Canada (</w:t>
            </w:r>
            <w:proofErr w:type="spellStart"/>
            <w:r w:rsidRPr="00A70BCE">
              <w:rPr>
                <w:rFonts w:cstheme="minorHAnsi"/>
                <w:sz w:val="18"/>
                <w:szCs w:val="18"/>
              </w:rPr>
              <w:t>Ibezi</w:t>
            </w:r>
            <w:proofErr w:type="spellEnd"/>
            <w:r w:rsidRPr="00A70BCE">
              <w:rPr>
                <w:rFonts w:cstheme="minorHAnsi"/>
                <w:sz w:val="18"/>
                <w:szCs w:val="18"/>
              </w:rPr>
              <w:t xml:space="preserve"> S)</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Yes.</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Thank you.</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New Brunswick Horizon Health Network (Louis R)</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Yes.</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 xml:space="preserve">Thank you. </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sz w:val="18"/>
                <w:szCs w:val="18"/>
              </w:rPr>
              <w:t>Québec INESSS (</w:t>
            </w:r>
            <w:proofErr w:type="spellStart"/>
            <w:r w:rsidRPr="00A70BCE">
              <w:rPr>
                <w:sz w:val="18"/>
                <w:szCs w:val="18"/>
              </w:rPr>
              <w:t>Institut</w:t>
            </w:r>
            <w:proofErr w:type="spellEnd"/>
            <w:r w:rsidRPr="00A70BCE">
              <w:rPr>
                <w:sz w:val="18"/>
                <w:szCs w:val="18"/>
              </w:rPr>
              <w:t xml:space="preserve"> national </w:t>
            </w:r>
            <w:proofErr w:type="spellStart"/>
            <w:r w:rsidRPr="00A70BCE">
              <w:rPr>
                <w:sz w:val="18"/>
                <w:szCs w:val="18"/>
              </w:rPr>
              <w:t>d’excellence</w:t>
            </w:r>
            <w:proofErr w:type="spellEnd"/>
            <w:r w:rsidRPr="00A70BCE">
              <w:rPr>
                <w:sz w:val="18"/>
                <w:szCs w:val="18"/>
              </w:rPr>
              <w:t xml:space="preserve"> </w:t>
            </w:r>
            <w:proofErr w:type="spellStart"/>
            <w:r w:rsidRPr="00A70BCE">
              <w:rPr>
                <w:sz w:val="18"/>
                <w:szCs w:val="18"/>
              </w:rPr>
              <w:t>en</w:t>
            </w:r>
            <w:proofErr w:type="spellEnd"/>
            <w:r w:rsidRPr="00A70BCE">
              <w:rPr>
                <w:sz w:val="18"/>
                <w:szCs w:val="18"/>
              </w:rPr>
              <w:t xml:space="preserve"> santé et </w:t>
            </w:r>
            <w:proofErr w:type="spellStart"/>
            <w:r w:rsidRPr="00A70BCE">
              <w:rPr>
                <w:sz w:val="18"/>
                <w:szCs w:val="18"/>
              </w:rPr>
              <w:t>en</w:t>
            </w:r>
            <w:proofErr w:type="spellEnd"/>
            <w:r w:rsidRPr="00A70BCE">
              <w:rPr>
                <w:sz w:val="18"/>
                <w:szCs w:val="18"/>
              </w:rPr>
              <w:t xml:space="preserve"> services </w:t>
            </w:r>
            <w:proofErr w:type="spellStart"/>
            <w:r w:rsidRPr="00A70BCE">
              <w:rPr>
                <w:sz w:val="18"/>
                <w:szCs w:val="18"/>
              </w:rPr>
              <w:t>sociaux</w:t>
            </w:r>
            <w:proofErr w:type="spellEnd"/>
            <w:r w:rsidRPr="00A70BCE">
              <w:rPr>
                <w:sz w:val="18"/>
                <w:szCs w:val="18"/>
              </w:rPr>
              <w:t>) (Tessier A)</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No. Maybe the inversion of the scale and the use of “disutility” could be explained in the context of an adverse event (fall).</w:t>
            </w:r>
          </w:p>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The analysis of the preference is very interesting, it would be informative to know if there are some factors that influence the preferences such as gender.</w:t>
            </w:r>
          </w:p>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Since the effect of similar interventions are combined, one would assume that the effect of intensity is controlled for (p12).</w:t>
            </w:r>
          </w:p>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The work done is very thorough and there are a lot of results. For ease of understanding, would it be indicated to report in the abstract only the results for which there is at least moderate certainty?</w:t>
            </w:r>
          </w:p>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lastRenderedPageBreak/>
              <w:t>Some results are difficult to comprehend, it is usually suggested to ovoid the negative form if possible (i.e. “Six interventions did not have low or greater certainty evidence for any benefit”).</w:t>
            </w:r>
          </w:p>
        </w:tc>
        <w:tc>
          <w:tcPr>
            <w:tcW w:w="4661" w:type="dxa"/>
            <w:shd w:val="clear" w:color="auto" w:fill="auto"/>
          </w:tcPr>
          <w:p w:rsidR="00A70BCE" w:rsidRPr="00A70BCE" w:rsidRDefault="00A70BCE" w:rsidP="00A70BCE">
            <w:pPr>
              <w:spacing w:after="0" w:line="240" w:lineRule="auto"/>
              <w:ind w:left="61"/>
              <w:contextualSpacing/>
              <w:rPr>
                <w:rFonts w:cstheme="minorHAnsi"/>
                <w:sz w:val="18"/>
                <w:szCs w:val="18"/>
              </w:rPr>
            </w:pPr>
            <w:r w:rsidRPr="00A70BCE">
              <w:rPr>
                <w:rFonts w:cstheme="minorHAnsi"/>
                <w:sz w:val="18"/>
                <w:szCs w:val="18"/>
              </w:rPr>
              <w:lastRenderedPageBreak/>
              <w:t>Thank you for the comments.</w:t>
            </w:r>
          </w:p>
          <w:p w:rsidR="00A70BCE" w:rsidRPr="00A70BCE" w:rsidRDefault="00A70BCE" w:rsidP="00A70BCE">
            <w:pPr>
              <w:spacing w:after="0" w:line="240" w:lineRule="auto"/>
              <w:ind w:left="61"/>
              <w:contextualSpacing/>
              <w:rPr>
                <w:rFonts w:cstheme="minorHAnsi"/>
                <w:sz w:val="18"/>
                <w:szCs w:val="18"/>
              </w:rPr>
            </w:pPr>
            <w:r w:rsidRPr="00A70BCE">
              <w:rPr>
                <w:rFonts w:cstheme="minorHAnsi"/>
                <w:sz w:val="18"/>
                <w:szCs w:val="18"/>
              </w:rPr>
              <w:t xml:space="preserve">We have added a description of a disutility being related to a negative outcome as you suggest in the abstract and introduction.  </w:t>
            </w:r>
          </w:p>
          <w:p w:rsidR="00A70BCE" w:rsidRPr="00A70BCE" w:rsidRDefault="00A70BCE" w:rsidP="00A70BCE">
            <w:pPr>
              <w:spacing w:after="0" w:line="240" w:lineRule="auto"/>
              <w:ind w:left="61"/>
              <w:contextualSpacing/>
              <w:rPr>
                <w:rFonts w:cstheme="minorHAnsi"/>
                <w:sz w:val="18"/>
                <w:szCs w:val="18"/>
              </w:rPr>
            </w:pPr>
            <w:r w:rsidRPr="00A70BCE">
              <w:rPr>
                <w:rFonts w:cstheme="minorHAnsi"/>
                <w:sz w:val="18"/>
                <w:szCs w:val="18"/>
              </w:rPr>
              <w:t xml:space="preserve">We looked for data specific to populations requiring equity or other contextual considerations, and as mentioned found very little data. Likewise, few studies had data on subgroups for age or sex. We added a comment to the limitations section about this. </w:t>
            </w:r>
          </w:p>
          <w:p w:rsidR="00A70BCE" w:rsidRPr="00A70BCE" w:rsidRDefault="00A70BCE" w:rsidP="00A70BCE">
            <w:pPr>
              <w:spacing w:after="0" w:line="240" w:lineRule="auto"/>
              <w:ind w:left="61"/>
              <w:contextualSpacing/>
              <w:rPr>
                <w:rFonts w:cstheme="minorHAnsi"/>
                <w:sz w:val="18"/>
                <w:szCs w:val="18"/>
              </w:rPr>
            </w:pPr>
            <w:r w:rsidRPr="00A70BCE">
              <w:rPr>
                <w:rFonts w:cstheme="minorHAnsi"/>
                <w:sz w:val="18"/>
                <w:szCs w:val="18"/>
              </w:rPr>
              <w:t xml:space="preserve">In terms of intensity, our coding grouped interventions of the similar duration and intensity of supervision but not </w:t>
            </w:r>
            <w:r w:rsidRPr="00A70BCE">
              <w:rPr>
                <w:rFonts w:cstheme="minorHAnsi"/>
                <w:sz w:val="18"/>
                <w:szCs w:val="18"/>
              </w:rPr>
              <w:lastRenderedPageBreak/>
              <w:t xml:space="preserve">by intensity of the intervention, so for example 2 different forms of balance and resistance exercise using different intensities (difficulty levels) of resistance training would be grouped together if they had the same duration and level of supervision. We have clarified what we mean by intensity. </w:t>
            </w:r>
          </w:p>
          <w:p w:rsidR="00A70BCE" w:rsidRPr="00A70BCE" w:rsidRDefault="00A70BCE" w:rsidP="00A70BCE">
            <w:pPr>
              <w:spacing w:after="0" w:line="240" w:lineRule="auto"/>
              <w:ind w:left="61"/>
              <w:contextualSpacing/>
              <w:rPr>
                <w:rFonts w:cstheme="minorHAnsi"/>
                <w:sz w:val="18"/>
                <w:szCs w:val="18"/>
              </w:rPr>
            </w:pPr>
            <w:r w:rsidRPr="00A70BCE">
              <w:rPr>
                <w:rFonts w:cstheme="minorHAnsi"/>
                <w:sz w:val="18"/>
                <w:szCs w:val="18"/>
              </w:rPr>
              <w:t xml:space="preserve">We agree one option is to report in the abstract only the results that were of moderate certainty. Looking at our abstract this would only remove about 3-4 lines and we have decided to keep these results for those who only read the abstract so they get a sense of the entirety of the findings.     </w:t>
            </w:r>
          </w:p>
          <w:p w:rsidR="00A70BCE" w:rsidRPr="00A70BCE" w:rsidRDefault="00A70BCE" w:rsidP="00A70BCE">
            <w:pPr>
              <w:spacing w:after="0" w:line="240" w:lineRule="auto"/>
              <w:ind w:left="61"/>
              <w:contextualSpacing/>
              <w:rPr>
                <w:rFonts w:cstheme="minorHAnsi"/>
                <w:sz w:val="18"/>
                <w:szCs w:val="18"/>
              </w:rPr>
            </w:pPr>
            <w:r w:rsidRPr="00A70BCE">
              <w:rPr>
                <w:rFonts w:cstheme="minorHAnsi"/>
                <w:sz w:val="18"/>
                <w:szCs w:val="18"/>
              </w:rPr>
              <w:t xml:space="preserve">As suggested, we have revised some statement to avoid double negatives. </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sz w:val="18"/>
                <w:szCs w:val="18"/>
              </w:rPr>
            </w:pPr>
            <w:r w:rsidRPr="00A70BCE">
              <w:rPr>
                <w:sz w:val="18"/>
                <w:szCs w:val="18"/>
              </w:rPr>
              <w:lastRenderedPageBreak/>
              <w:t>United States Preventive Services Task Force (Tracer H)</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 xml:space="preserve">Yes. It’s a strength that the review reported </w:t>
            </w:r>
            <w:proofErr w:type="spellStart"/>
            <w:r w:rsidRPr="00A70BCE">
              <w:rPr>
                <w:rFonts w:cstheme="minorHAnsi"/>
                <w:sz w:val="18"/>
                <w:szCs w:val="18"/>
              </w:rPr>
              <w:t>disutilities</w:t>
            </w:r>
            <w:proofErr w:type="spellEnd"/>
            <w:r w:rsidRPr="00A70BCE">
              <w:rPr>
                <w:rFonts w:cstheme="minorHAnsi"/>
                <w:sz w:val="18"/>
                <w:szCs w:val="18"/>
              </w:rPr>
              <w:t xml:space="preserve"> of health states as a means of assessing the importance of various outcomes.</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Thank you for your comment.</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sz w:val="18"/>
                <w:szCs w:val="18"/>
              </w:rPr>
            </w:pPr>
            <w:r w:rsidRPr="00A70BCE">
              <w:rPr>
                <w:sz w:val="18"/>
                <w:szCs w:val="18"/>
              </w:rPr>
              <w:t>Government of the Northwest Territories (May K)</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Yes.</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Thank you.</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sz w:val="18"/>
                <w:szCs w:val="18"/>
              </w:rPr>
            </w:pPr>
            <w:proofErr w:type="spellStart"/>
            <w:r w:rsidRPr="00A70BCE">
              <w:rPr>
                <w:sz w:val="18"/>
                <w:szCs w:val="18"/>
              </w:rPr>
              <w:t>ParticipACTION</w:t>
            </w:r>
            <w:proofErr w:type="spellEnd"/>
            <w:r w:rsidRPr="00A70BCE">
              <w:rPr>
                <w:sz w:val="18"/>
                <w:szCs w:val="18"/>
              </w:rPr>
              <w:t xml:space="preserve"> (</w:t>
            </w:r>
            <w:proofErr w:type="spellStart"/>
            <w:r w:rsidRPr="00A70BCE">
              <w:rPr>
                <w:sz w:val="18"/>
                <w:szCs w:val="18"/>
              </w:rPr>
              <w:t>Vanderloo</w:t>
            </w:r>
            <w:proofErr w:type="spellEnd"/>
            <w:r w:rsidRPr="00A70BCE">
              <w:rPr>
                <w:sz w:val="18"/>
                <w:szCs w:val="18"/>
              </w:rPr>
              <w:t xml:space="preserve"> L)</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 xml:space="preserve">Yes. </w:t>
            </w:r>
          </w:p>
          <w:p w:rsidR="00A70BCE" w:rsidRPr="00A70BCE" w:rsidRDefault="00A70BCE" w:rsidP="00A70BCE">
            <w:pPr>
              <w:spacing w:after="0" w:line="240" w:lineRule="auto"/>
              <w:contextualSpacing/>
              <w:rPr>
                <w:rFonts w:cstheme="minorHAnsi"/>
                <w:sz w:val="18"/>
                <w:szCs w:val="18"/>
              </w:rPr>
            </w:pPr>
            <w:r w:rsidRPr="00A70BCE">
              <w:rPr>
                <w:rFonts w:ascii="Calibri" w:eastAsia="Times New Roman" w:hAnsi="Calibri" w:cs="Calibri"/>
                <w:bCs/>
                <w:color w:val="000000"/>
                <w:sz w:val="18"/>
                <w:szCs w:val="18"/>
              </w:rPr>
              <w:t>Clear. Logical flow. No issues with the tables/figures.</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Thank you.</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sz w:val="18"/>
                <w:szCs w:val="18"/>
              </w:rPr>
            </w:pPr>
            <w:r w:rsidRPr="00A70BCE">
              <w:rPr>
                <w:sz w:val="18"/>
                <w:szCs w:val="18"/>
              </w:rPr>
              <w:t>Canadian Association on Gerontology (</w:t>
            </w:r>
            <w:proofErr w:type="spellStart"/>
            <w:r w:rsidRPr="00A70BCE">
              <w:rPr>
                <w:sz w:val="18"/>
                <w:szCs w:val="18"/>
              </w:rPr>
              <w:t>Tuacar</w:t>
            </w:r>
            <w:proofErr w:type="spellEnd"/>
            <w:r w:rsidRPr="00A70BCE">
              <w:rPr>
                <w:sz w:val="18"/>
                <w:szCs w:val="18"/>
              </w:rPr>
              <w:t xml:space="preserve"> L)</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 xml:space="preserve">Yes, they are clearly stated and described.  </w:t>
            </w:r>
          </w:p>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Please clarify the following: Authors state on page 22 “Of note, although nutrition therapy (i.e., dietary counselling) and aids for communication and signalling (i.e., alarm systems to prevent a fall) were eligible interventions, no eligible studies of these interventions were identified”, but above under “eligibility” on page 8, authors state that studies discussing alarms to signal a fall were excluded.</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 xml:space="preserve">Thank you. Interventions to signal a fall that already occurred were not eligible but those to prevent a fall were.  </w:t>
            </w:r>
          </w:p>
        </w:tc>
      </w:tr>
      <w:tr w:rsidR="00A70BCE" w:rsidRPr="00A70BCE" w:rsidTr="00673616">
        <w:tc>
          <w:tcPr>
            <w:tcW w:w="2669" w:type="dxa"/>
            <w:shd w:val="clear" w:color="auto" w:fill="auto"/>
          </w:tcPr>
          <w:p w:rsidR="00A70BCE" w:rsidRPr="00A70BCE" w:rsidRDefault="00A70BCE" w:rsidP="00A70BCE">
            <w:pPr>
              <w:spacing w:after="0" w:line="240" w:lineRule="auto"/>
              <w:contextualSpacing/>
              <w:rPr>
                <w:sz w:val="18"/>
                <w:szCs w:val="18"/>
              </w:rPr>
            </w:pPr>
            <w:r w:rsidRPr="00A70BCE">
              <w:rPr>
                <w:sz w:val="18"/>
                <w:szCs w:val="18"/>
              </w:rPr>
              <w:t>Division of Aging, Seniors and Dementia, Public Health Agency of Canada (Powell S)</w:t>
            </w:r>
          </w:p>
        </w:tc>
        <w:tc>
          <w:tcPr>
            <w:tcW w:w="5620"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Yes.</w:t>
            </w:r>
          </w:p>
        </w:tc>
        <w:tc>
          <w:tcPr>
            <w:tcW w:w="4661" w:type="dxa"/>
            <w:shd w:val="clear" w:color="auto" w:fill="auto"/>
          </w:tcPr>
          <w:p w:rsidR="00A70BCE" w:rsidRPr="00A70BCE" w:rsidRDefault="00A70BCE" w:rsidP="00A70BCE">
            <w:pPr>
              <w:spacing w:after="0" w:line="240" w:lineRule="auto"/>
              <w:contextualSpacing/>
              <w:rPr>
                <w:rFonts w:cstheme="minorHAnsi"/>
                <w:sz w:val="18"/>
                <w:szCs w:val="18"/>
              </w:rPr>
            </w:pPr>
            <w:r w:rsidRPr="00A70BCE">
              <w:rPr>
                <w:rFonts w:cstheme="minorHAnsi"/>
                <w:sz w:val="18"/>
                <w:szCs w:val="18"/>
              </w:rPr>
              <w:t>Thank you.</w:t>
            </w:r>
          </w:p>
        </w:tc>
      </w:tr>
      <w:tr w:rsidR="00A70BCE" w:rsidRPr="00A70BCE" w:rsidTr="00673616">
        <w:tc>
          <w:tcPr>
            <w:tcW w:w="12950" w:type="dxa"/>
            <w:gridSpan w:val="3"/>
            <w:shd w:val="clear" w:color="auto" w:fill="E7E6E6" w:themeFill="background2"/>
          </w:tcPr>
          <w:p w:rsidR="00A70BCE" w:rsidRPr="00A70BCE" w:rsidRDefault="00A70BCE" w:rsidP="00A70BCE">
            <w:pPr>
              <w:numPr>
                <w:ilvl w:val="0"/>
                <w:numId w:val="24"/>
              </w:numPr>
              <w:spacing w:after="0" w:line="240" w:lineRule="auto"/>
              <w:contextualSpacing/>
              <w:rPr>
                <w:rFonts w:cstheme="minorHAnsi"/>
                <w:b/>
                <w:sz w:val="18"/>
                <w:szCs w:val="18"/>
              </w:rPr>
            </w:pPr>
            <w:r w:rsidRPr="00A70BCE">
              <w:rPr>
                <w:rFonts w:cstheme="minorHAnsi"/>
                <w:b/>
                <w:sz w:val="18"/>
                <w:szCs w:val="18"/>
              </w:rPr>
              <w:t>Are the conclusions in the reviews supported by the data that were reviewed?</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Nurse Practitioner Association of Canada (Coleman A)</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 Yes, the conclusion is supported by the evidence that has been presented.</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Parachute (</w:t>
            </w:r>
            <w:proofErr w:type="spellStart"/>
            <w:r w:rsidRPr="00A70BCE">
              <w:rPr>
                <w:rFonts w:cstheme="minorHAnsi"/>
                <w:sz w:val="18"/>
                <w:szCs w:val="18"/>
              </w:rPr>
              <w:t>Fuselli</w:t>
            </w:r>
            <w:proofErr w:type="spellEnd"/>
            <w:r w:rsidRPr="00A70BCE">
              <w:rPr>
                <w:rFonts w:cstheme="minorHAnsi"/>
                <w:sz w:val="18"/>
                <w:szCs w:val="18"/>
              </w:rPr>
              <w:t xml:space="preserve"> P)</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 As in Q2, the presentation of findings in a visual way, beyond the tables, would be very beneficial in understanding the magnitude of data that is presented in the systematic review.</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w:t>
            </w:r>
          </w:p>
          <w:p w:rsidR="00A70BCE" w:rsidRPr="00A70BCE" w:rsidRDefault="00A70BCE" w:rsidP="00A70BCE">
            <w:pPr>
              <w:spacing w:after="0" w:line="240" w:lineRule="auto"/>
              <w:rPr>
                <w:rFonts w:cstheme="minorHAnsi"/>
                <w:sz w:val="18"/>
                <w:szCs w:val="18"/>
              </w:rPr>
            </w:pPr>
            <w:r w:rsidRPr="00A70BCE">
              <w:rPr>
                <w:rFonts w:cstheme="minorHAnsi"/>
                <w:sz w:val="18"/>
                <w:szCs w:val="18"/>
              </w:rPr>
              <w:t>Please see our response to Q2.</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Black Physicians Canada (</w:t>
            </w:r>
            <w:proofErr w:type="spellStart"/>
            <w:r w:rsidRPr="00A70BCE">
              <w:rPr>
                <w:rFonts w:cstheme="minorHAnsi"/>
                <w:sz w:val="18"/>
                <w:szCs w:val="18"/>
              </w:rPr>
              <w:t>Ibezi</w:t>
            </w:r>
            <w:proofErr w:type="spellEnd"/>
            <w:r w:rsidRPr="00A70BCE">
              <w:rPr>
                <w:rFonts w:cstheme="minorHAnsi"/>
                <w:sz w:val="18"/>
                <w:szCs w:val="18"/>
              </w:rPr>
              <w:t xml:space="preserve"> S)</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New Brunswick Horizon Health Network (Louis R)</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sz w:val="18"/>
                <w:szCs w:val="18"/>
              </w:rPr>
              <w:t>Québec INESSS (</w:t>
            </w:r>
            <w:proofErr w:type="spellStart"/>
            <w:r w:rsidRPr="00A70BCE">
              <w:rPr>
                <w:sz w:val="18"/>
                <w:szCs w:val="18"/>
              </w:rPr>
              <w:t>Institut</w:t>
            </w:r>
            <w:proofErr w:type="spellEnd"/>
            <w:r w:rsidRPr="00A70BCE">
              <w:rPr>
                <w:sz w:val="18"/>
                <w:szCs w:val="18"/>
              </w:rPr>
              <w:t xml:space="preserve"> national </w:t>
            </w:r>
            <w:proofErr w:type="spellStart"/>
            <w:r w:rsidRPr="00A70BCE">
              <w:rPr>
                <w:sz w:val="18"/>
                <w:szCs w:val="18"/>
              </w:rPr>
              <w:t>d’excellence</w:t>
            </w:r>
            <w:proofErr w:type="spellEnd"/>
            <w:r w:rsidRPr="00A70BCE">
              <w:rPr>
                <w:sz w:val="18"/>
                <w:szCs w:val="18"/>
              </w:rPr>
              <w:t xml:space="preserve"> </w:t>
            </w:r>
            <w:proofErr w:type="spellStart"/>
            <w:r w:rsidRPr="00A70BCE">
              <w:rPr>
                <w:sz w:val="18"/>
                <w:szCs w:val="18"/>
              </w:rPr>
              <w:t>en</w:t>
            </w:r>
            <w:proofErr w:type="spellEnd"/>
            <w:r w:rsidRPr="00A70BCE">
              <w:rPr>
                <w:sz w:val="18"/>
                <w:szCs w:val="18"/>
              </w:rPr>
              <w:t xml:space="preserve"> santé et </w:t>
            </w:r>
            <w:proofErr w:type="spellStart"/>
            <w:r w:rsidRPr="00A70BCE">
              <w:rPr>
                <w:sz w:val="18"/>
                <w:szCs w:val="18"/>
              </w:rPr>
              <w:t>en</w:t>
            </w:r>
            <w:proofErr w:type="spellEnd"/>
            <w:r w:rsidRPr="00A70BCE">
              <w:rPr>
                <w:sz w:val="18"/>
                <w:szCs w:val="18"/>
              </w:rPr>
              <w:t xml:space="preserve"> services </w:t>
            </w:r>
            <w:proofErr w:type="spellStart"/>
            <w:r w:rsidRPr="00A70BCE">
              <w:rPr>
                <w:sz w:val="18"/>
                <w:szCs w:val="18"/>
              </w:rPr>
              <w:t>sociaux</w:t>
            </w:r>
            <w:proofErr w:type="spellEnd"/>
            <w:r w:rsidRPr="00A70BCE">
              <w:rPr>
                <w:sz w:val="18"/>
                <w:szCs w:val="18"/>
              </w:rPr>
              <w:t>) (Tessier A)</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“Overall, the evidence may be most applicable to older community-dwelling adults at elevated risk for falling. </w:t>
            </w:r>
          </w:p>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 xml:space="preserve">A subgroup analysis would have been best to reach such a conclusion. But in this study, is the conclusion more about the strength of the evidence of the effect of some interventions on falls (number of fallers and number of falls with and without injury) as opposed to who would benefit most from the </w:t>
            </w:r>
            <w:proofErr w:type="gramStart"/>
            <w:r w:rsidRPr="00A70BCE">
              <w:rPr>
                <w:rFonts w:cstheme="minorHAnsi"/>
                <w:sz w:val="18"/>
                <w:szCs w:val="18"/>
              </w:rPr>
              <w:t>intervention ?</w:t>
            </w:r>
            <w:proofErr w:type="gramEnd"/>
            <w:r w:rsidRPr="00A70BCE">
              <w:rPr>
                <w:rFonts w:cstheme="minorHAnsi"/>
                <w:sz w:val="18"/>
                <w:szCs w:val="18"/>
              </w:rPr>
              <w:t xml:space="preserve">  </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 xml:space="preserve">Thank you for your comment. We agree that out review did not seek to determine what interventions work best for whom. About 70% of studies though enrolled </w:t>
            </w:r>
            <w:r w:rsidRPr="00A70BCE">
              <w:rPr>
                <w:rFonts w:cstheme="minorHAnsi"/>
                <w:sz w:val="18"/>
                <w:szCs w:val="18"/>
              </w:rPr>
              <w:lastRenderedPageBreak/>
              <w:t xml:space="preserve">participants at elevated risk for falls and we think this is important to address. We revised the sentence to make this clearer that it is an observation.  </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lastRenderedPageBreak/>
              <w:t>United States Preventive Services Task Force (Tracer H)</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t>Government of the Northwest Territories (May K)</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w:t>
            </w:r>
          </w:p>
        </w:tc>
      </w:tr>
      <w:tr w:rsidR="00A70BCE" w:rsidRPr="00A70BCE" w:rsidTr="00673616">
        <w:tc>
          <w:tcPr>
            <w:tcW w:w="2669" w:type="dxa"/>
          </w:tcPr>
          <w:p w:rsidR="00A70BCE" w:rsidRPr="00A70BCE" w:rsidRDefault="00A70BCE" w:rsidP="00A70BCE">
            <w:pPr>
              <w:spacing w:after="0" w:line="240" w:lineRule="auto"/>
              <w:rPr>
                <w:sz w:val="18"/>
                <w:szCs w:val="18"/>
              </w:rPr>
            </w:pPr>
            <w:proofErr w:type="spellStart"/>
            <w:r w:rsidRPr="00A70BCE">
              <w:rPr>
                <w:sz w:val="18"/>
                <w:szCs w:val="18"/>
              </w:rPr>
              <w:t>ParticipACTION</w:t>
            </w:r>
            <w:proofErr w:type="spellEnd"/>
            <w:r w:rsidRPr="00A70BCE">
              <w:rPr>
                <w:sz w:val="18"/>
                <w:szCs w:val="18"/>
              </w:rPr>
              <w:t xml:space="preserve"> (</w:t>
            </w:r>
            <w:proofErr w:type="spellStart"/>
            <w:r w:rsidRPr="00A70BCE">
              <w:rPr>
                <w:sz w:val="18"/>
                <w:szCs w:val="18"/>
              </w:rPr>
              <w:t>Vanderloo</w:t>
            </w:r>
            <w:proofErr w:type="spellEnd"/>
            <w:r w:rsidRPr="00A70BCE">
              <w:rPr>
                <w:sz w:val="18"/>
                <w:szCs w:val="18"/>
              </w:rPr>
              <w:t xml:space="preserve"> L)</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w:t>
            </w:r>
          </w:p>
          <w:p w:rsidR="00A70BCE" w:rsidRPr="00A70BCE" w:rsidRDefault="00A70BCE" w:rsidP="00A70BCE">
            <w:pPr>
              <w:numPr>
                <w:ilvl w:val="0"/>
                <w:numId w:val="25"/>
              </w:numPr>
              <w:spacing w:after="0" w:line="240" w:lineRule="auto"/>
              <w:ind w:left="103" w:hanging="103"/>
              <w:contextualSpacing/>
              <w:rPr>
                <w:rFonts w:ascii="Calibri" w:eastAsia="Times New Roman" w:hAnsi="Calibri" w:cs="Calibri"/>
                <w:bCs/>
                <w:color w:val="000000"/>
                <w:sz w:val="18"/>
                <w:szCs w:val="18"/>
              </w:rPr>
            </w:pPr>
            <w:r w:rsidRPr="00A70BCE">
              <w:rPr>
                <w:rFonts w:ascii="Calibri" w:eastAsia="Times New Roman" w:hAnsi="Calibri" w:cs="Calibri"/>
                <w:bCs/>
                <w:color w:val="000000"/>
                <w:sz w:val="18"/>
                <w:szCs w:val="18"/>
              </w:rPr>
              <w:t>Consider using sub-headings to help break up the information presented.</w:t>
            </w:r>
          </w:p>
          <w:p w:rsidR="00A70BCE" w:rsidRPr="00A70BCE" w:rsidRDefault="00A70BCE" w:rsidP="00A70BCE">
            <w:pPr>
              <w:spacing w:after="0" w:line="240" w:lineRule="auto"/>
              <w:rPr>
                <w:rFonts w:cstheme="minorHAnsi"/>
                <w:sz w:val="18"/>
                <w:szCs w:val="18"/>
              </w:rPr>
            </w:pPr>
            <w:r w:rsidRPr="00A70BCE">
              <w:rPr>
                <w:rFonts w:ascii="Calibri" w:eastAsia="Times New Roman" w:hAnsi="Calibri" w:cs="Calibri"/>
                <w:bCs/>
                <w:color w:val="000000"/>
                <w:sz w:val="18"/>
                <w:szCs w:val="18"/>
              </w:rPr>
              <w:t>-The main take-home messages of the reviews could be more pronounced in this work. What is the call-to-action?</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Thank you. We have added some sub-headings. The findings of this review will be used by the task force, with other information on feasibility, resources </w:t>
            </w:r>
            <w:proofErr w:type="spellStart"/>
            <w:r w:rsidRPr="00A70BCE">
              <w:rPr>
                <w:rFonts w:cstheme="minorHAnsi"/>
                <w:sz w:val="18"/>
                <w:szCs w:val="18"/>
              </w:rPr>
              <w:t>etc</w:t>
            </w:r>
            <w:proofErr w:type="spellEnd"/>
            <w:r w:rsidRPr="00A70BCE">
              <w:rPr>
                <w:rFonts w:cstheme="minorHAnsi"/>
                <w:sz w:val="18"/>
                <w:szCs w:val="18"/>
              </w:rPr>
              <w:t xml:space="preserve">, to develop recommendations, so while have added some statements about implications for practice and research gaps, we are not in a position to make recommendations based only on these findings.   </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t>Canadian Association on Gerontology (</w:t>
            </w:r>
            <w:proofErr w:type="spellStart"/>
            <w:r w:rsidRPr="00A70BCE">
              <w:rPr>
                <w:sz w:val="18"/>
                <w:szCs w:val="18"/>
              </w:rPr>
              <w:t>Tuacar</w:t>
            </w:r>
            <w:proofErr w:type="spellEnd"/>
            <w:r w:rsidRPr="00A70BCE">
              <w:rPr>
                <w:sz w:val="18"/>
                <w:szCs w:val="18"/>
              </w:rPr>
              <w:t xml:space="preserve"> L)</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Yes. </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w:t>
            </w:r>
          </w:p>
        </w:tc>
      </w:tr>
      <w:tr w:rsidR="00A70BCE" w:rsidRPr="00A70BCE" w:rsidTr="00673616">
        <w:tc>
          <w:tcPr>
            <w:tcW w:w="2669" w:type="dxa"/>
          </w:tcPr>
          <w:p w:rsidR="00A70BCE" w:rsidRPr="00A70BCE" w:rsidRDefault="00A70BCE" w:rsidP="00A70BCE">
            <w:pPr>
              <w:spacing w:after="0" w:line="240" w:lineRule="auto"/>
              <w:rPr>
                <w:sz w:val="18"/>
                <w:szCs w:val="18"/>
              </w:rPr>
            </w:pPr>
            <w:r w:rsidRPr="00A70BCE">
              <w:rPr>
                <w:sz w:val="18"/>
                <w:szCs w:val="18"/>
              </w:rPr>
              <w:t xml:space="preserve">Division of Aging, Seniors and Dementia, Public Health Agency of Canada (Powell S) </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Yes.</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w:t>
            </w:r>
          </w:p>
        </w:tc>
      </w:tr>
      <w:tr w:rsidR="00A70BCE" w:rsidRPr="00A70BCE" w:rsidTr="00673616">
        <w:tc>
          <w:tcPr>
            <w:tcW w:w="12950" w:type="dxa"/>
            <w:gridSpan w:val="3"/>
            <w:shd w:val="clear" w:color="auto" w:fill="E7E6E6" w:themeFill="background2"/>
          </w:tcPr>
          <w:p w:rsidR="00A70BCE" w:rsidRPr="00A70BCE" w:rsidRDefault="00A70BCE" w:rsidP="00A70BCE">
            <w:pPr>
              <w:numPr>
                <w:ilvl w:val="0"/>
                <w:numId w:val="24"/>
              </w:numPr>
              <w:spacing w:after="0" w:line="240" w:lineRule="auto"/>
              <w:contextualSpacing/>
              <w:rPr>
                <w:rFonts w:cstheme="minorHAnsi"/>
                <w:sz w:val="18"/>
                <w:szCs w:val="18"/>
              </w:rPr>
            </w:pPr>
            <w:r w:rsidRPr="00A70BCE">
              <w:rPr>
                <w:rFonts w:cstheme="minorHAnsi"/>
                <w:b/>
                <w:sz w:val="18"/>
                <w:szCs w:val="18"/>
              </w:rPr>
              <w:t>Do you have any additional comments?</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Nurse Practitioner Association of Canada (Coleman A)</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The supplementary data is very informative. I appreciate the brief discussion of the United States Preventative Task Force recommendations in comparison to this systematic review and meta-analysis. However, the exclusion of studies in which participants were recruited with one or more medical condition such as Parkin’s disease, stoke history may be considered a potential limitation unless severity is considered for exclusion.</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comments.</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We appreciate that people having a specific chronic condition with limited disease severity may be eligible for the interventions we reviewed. In many cases however the interventions are highly tailored for the particular disease and or the effects are not detailed by severity. We added clarify around this.  </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Parachute (</w:t>
            </w:r>
            <w:proofErr w:type="spellStart"/>
            <w:r w:rsidRPr="00A70BCE">
              <w:rPr>
                <w:rFonts w:cstheme="minorHAnsi"/>
                <w:sz w:val="18"/>
                <w:szCs w:val="18"/>
              </w:rPr>
              <w:t>Fuselli</w:t>
            </w:r>
            <w:proofErr w:type="spellEnd"/>
            <w:r w:rsidRPr="00A70BCE">
              <w:rPr>
                <w:rFonts w:cstheme="minorHAnsi"/>
                <w:sz w:val="18"/>
                <w:szCs w:val="18"/>
              </w:rPr>
              <w:t xml:space="preserve"> P)</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The results of this systematic review are important for professionals working in the field of fall prevention, but not all can or will read this publication. A strong recommendation is to produce a knowledge translation product that provides high level findings and present them in visual representations to make it easy to understand “at a glance”. These professionals can be instrumental in influencing change in their field of expertise, in their organizations and their communities. Parachute is just one of the organizations that can distribute this product to networks across Canada.</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comments.</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We have made our abstract quite long for this reason, and have suggested to the task force that we create a summary of the findings for knowledge translation as you suggest.  </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Black Physicians Canada (</w:t>
            </w:r>
            <w:proofErr w:type="spellStart"/>
            <w:r w:rsidRPr="00A70BCE">
              <w:rPr>
                <w:rFonts w:cstheme="minorHAnsi"/>
                <w:sz w:val="18"/>
                <w:szCs w:val="18"/>
              </w:rPr>
              <w:t>Ibezi</w:t>
            </w:r>
            <w:proofErr w:type="spellEnd"/>
            <w:r w:rsidRPr="00A70BCE">
              <w:rPr>
                <w:rFonts w:cstheme="minorHAnsi"/>
                <w:sz w:val="18"/>
                <w:szCs w:val="18"/>
              </w:rPr>
              <w:t xml:space="preserve"> S)</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There was a notable lack of mention of Black Canadians in the</w:t>
            </w:r>
          </w:p>
          <w:p w:rsidR="00A70BCE" w:rsidRPr="00A70BCE" w:rsidRDefault="00A70BCE" w:rsidP="00A70BCE">
            <w:pPr>
              <w:spacing w:after="0" w:line="240" w:lineRule="auto"/>
              <w:rPr>
                <w:rFonts w:cstheme="minorHAnsi"/>
                <w:sz w:val="18"/>
                <w:szCs w:val="18"/>
              </w:rPr>
            </w:pPr>
            <w:r w:rsidRPr="00A70BCE">
              <w:rPr>
                <w:rFonts w:cstheme="minorHAnsi"/>
                <w:sz w:val="18"/>
                <w:szCs w:val="18"/>
              </w:rPr>
              <w:t>population where equity factors should be considered. This is</w:t>
            </w:r>
          </w:p>
          <w:p w:rsidR="00A70BCE" w:rsidRPr="00A70BCE" w:rsidRDefault="00A70BCE" w:rsidP="00A70BCE">
            <w:pPr>
              <w:spacing w:after="0" w:line="240" w:lineRule="auto"/>
              <w:rPr>
                <w:rFonts w:cstheme="minorHAnsi"/>
                <w:sz w:val="18"/>
                <w:szCs w:val="18"/>
              </w:rPr>
            </w:pPr>
            <w:r w:rsidRPr="00A70BCE">
              <w:rPr>
                <w:rFonts w:cstheme="minorHAnsi"/>
                <w:sz w:val="18"/>
                <w:szCs w:val="18"/>
              </w:rPr>
              <w:t>important given the substantial health inequalities and relatively</w:t>
            </w:r>
          </w:p>
          <w:p w:rsidR="00A70BCE" w:rsidRPr="00A70BCE" w:rsidRDefault="00A70BCE" w:rsidP="00A70BCE">
            <w:pPr>
              <w:spacing w:after="0" w:line="240" w:lineRule="auto"/>
              <w:rPr>
                <w:rFonts w:cstheme="minorHAnsi"/>
                <w:sz w:val="18"/>
                <w:szCs w:val="18"/>
              </w:rPr>
            </w:pPr>
            <w:r w:rsidRPr="00A70BCE">
              <w:rPr>
                <w:rFonts w:cstheme="minorHAnsi"/>
                <w:sz w:val="18"/>
                <w:szCs w:val="18"/>
              </w:rPr>
              <w:t>poorer health outcomes that Black Canadians experience.</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Thank you for the comment. We indeed extracted data on any population variables where inequity could be experienced. We have added note in our methods, results and discussion specific for the lack of studies focusing on </w:t>
            </w:r>
            <w:r w:rsidRPr="00A70BCE">
              <w:rPr>
                <w:rFonts w:cstheme="minorHAnsi"/>
                <w:sz w:val="18"/>
                <w:szCs w:val="18"/>
              </w:rPr>
              <w:lastRenderedPageBreak/>
              <w:t xml:space="preserve">or providing data on Black Canadians as an important group to consider.  </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New Brunswick Horizon Health Network (Louis R)</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I would recommend including a one-page summary table of the conclusions of this review.</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comments.</w:t>
            </w:r>
          </w:p>
          <w:p w:rsidR="00A70BCE" w:rsidRPr="00A70BCE" w:rsidRDefault="00A70BCE" w:rsidP="00A70BCE">
            <w:pPr>
              <w:spacing w:after="0" w:line="240" w:lineRule="auto"/>
              <w:rPr>
                <w:rFonts w:cstheme="minorHAnsi"/>
                <w:sz w:val="18"/>
                <w:szCs w:val="18"/>
              </w:rPr>
            </w:pPr>
            <w:r w:rsidRPr="00A70BCE">
              <w:rPr>
                <w:rFonts w:cstheme="minorHAnsi"/>
                <w:sz w:val="18"/>
                <w:szCs w:val="18"/>
              </w:rPr>
              <w:t>We have made our abstract quite long for this reason, and have suggested to the task force that we create a summary of the findings for knowledge translation as you suggest.</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Québec INESSS (</w:t>
            </w:r>
            <w:proofErr w:type="spellStart"/>
            <w:r w:rsidRPr="00A70BCE">
              <w:rPr>
                <w:rFonts w:cstheme="minorHAnsi"/>
                <w:sz w:val="18"/>
                <w:szCs w:val="18"/>
              </w:rPr>
              <w:t>Institut</w:t>
            </w:r>
            <w:proofErr w:type="spellEnd"/>
            <w:r w:rsidRPr="00A70BCE">
              <w:rPr>
                <w:rFonts w:cstheme="minorHAnsi"/>
                <w:sz w:val="18"/>
                <w:szCs w:val="18"/>
              </w:rPr>
              <w:t xml:space="preserve"> national </w:t>
            </w:r>
            <w:proofErr w:type="spellStart"/>
            <w:r w:rsidRPr="00A70BCE">
              <w:rPr>
                <w:rFonts w:cstheme="minorHAnsi"/>
                <w:sz w:val="18"/>
                <w:szCs w:val="18"/>
              </w:rPr>
              <w:t>d’excellence</w:t>
            </w:r>
            <w:proofErr w:type="spellEnd"/>
            <w:r w:rsidRPr="00A70BCE">
              <w:rPr>
                <w:rFonts w:cstheme="minorHAnsi"/>
                <w:sz w:val="18"/>
                <w:szCs w:val="18"/>
              </w:rPr>
              <w:t xml:space="preserve"> </w:t>
            </w:r>
            <w:proofErr w:type="spellStart"/>
            <w:r w:rsidRPr="00A70BCE">
              <w:rPr>
                <w:rFonts w:cstheme="minorHAnsi"/>
                <w:sz w:val="18"/>
                <w:szCs w:val="18"/>
              </w:rPr>
              <w:t>en</w:t>
            </w:r>
            <w:proofErr w:type="spellEnd"/>
            <w:r w:rsidRPr="00A70BCE">
              <w:rPr>
                <w:rFonts w:cstheme="minorHAnsi"/>
                <w:sz w:val="18"/>
                <w:szCs w:val="18"/>
              </w:rPr>
              <w:t xml:space="preserve"> santé et </w:t>
            </w:r>
            <w:proofErr w:type="spellStart"/>
            <w:r w:rsidRPr="00A70BCE">
              <w:rPr>
                <w:rFonts w:cstheme="minorHAnsi"/>
                <w:sz w:val="18"/>
                <w:szCs w:val="18"/>
              </w:rPr>
              <w:t>en</w:t>
            </w:r>
            <w:proofErr w:type="spellEnd"/>
            <w:r w:rsidRPr="00A70BCE">
              <w:rPr>
                <w:rFonts w:cstheme="minorHAnsi"/>
                <w:sz w:val="18"/>
                <w:szCs w:val="18"/>
              </w:rPr>
              <w:t xml:space="preserve"> services </w:t>
            </w:r>
            <w:proofErr w:type="spellStart"/>
            <w:r w:rsidRPr="00A70BCE">
              <w:rPr>
                <w:rFonts w:cstheme="minorHAnsi"/>
                <w:sz w:val="18"/>
                <w:szCs w:val="18"/>
              </w:rPr>
              <w:t>sociaux</w:t>
            </w:r>
            <w:proofErr w:type="spellEnd"/>
            <w:r w:rsidRPr="00A70BCE">
              <w:rPr>
                <w:rFonts w:cstheme="minorHAnsi"/>
                <w:sz w:val="18"/>
                <w:szCs w:val="18"/>
              </w:rPr>
              <w:t>) (Tessier A)</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To be understood by decision makers and inform national recommendations, the style of the discussion section may benefit from being slightly adjusted. For example, the following sentence may “The fallers outcome had the highest number of nodes with moderate certainty for benefit”. Can terms such as “nodes” be replaced by something like “group of interventions”? or “the outcome for which there is most evidence is …”.</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comments.</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We have reviewed the abstract and discussion and made several revisions as you suggest. </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United States Preventive Services Task Force (Tracer H)</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Very comprehensive review of a large number of interventions and outcomes.</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comments.</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Government of the Northwest Territories (May K)</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I did find at times that the article was hard to follow but other than that it was really well done and lots of information.</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comments. We have added a few sub-headings and revised in terms of some of the issues raised (e.g. avoiding double negatives in sentences, removing “node” in discussion and abstract).</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proofErr w:type="spellStart"/>
            <w:r w:rsidRPr="00A70BCE">
              <w:rPr>
                <w:rFonts w:cstheme="minorHAnsi"/>
                <w:sz w:val="18"/>
                <w:szCs w:val="18"/>
              </w:rPr>
              <w:t>ParticipACTION</w:t>
            </w:r>
            <w:proofErr w:type="spellEnd"/>
            <w:r w:rsidRPr="00A70BCE">
              <w:rPr>
                <w:rFonts w:cstheme="minorHAnsi"/>
                <w:sz w:val="18"/>
                <w:szCs w:val="18"/>
              </w:rPr>
              <w:t xml:space="preserve"> (</w:t>
            </w:r>
            <w:proofErr w:type="spellStart"/>
            <w:r w:rsidRPr="00A70BCE">
              <w:rPr>
                <w:rFonts w:cstheme="minorHAnsi"/>
                <w:sz w:val="18"/>
                <w:szCs w:val="18"/>
              </w:rPr>
              <w:t>Vanderloo</w:t>
            </w:r>
            <w:proofErr w:type="spellEnd"/>
            <w:r w:rsidRPr="00A70BCE">
              <w:rPr>
                <w:rFonts w:cstheme="minorHAnsi"/>
                <w:sz w:val="18"/>
                <w:szCs w:val="18"/>
              </w:rPr>
              <w:t xml:space="preserve"> L)</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w:t>
            </w:r>
            <w:r w:rsidRPr="00A70BCE">
              <w:rPr>
                <w:rFonts w:cstheme="minorHAnsi"/>
                <w:sz w:val="18"/>
                <w:szCs w:val="18"/>
              </w:rPr>
              <w:tab/>
              <w:t>I would caution against the overuse of acronyms (including the abstract). I would encourage the authors to limit the number of acronyms used as it deters from the readability and uptake of info. Is KQ = key question?</w:t>
            </w:r>
          </w:p>
          <w:p w:rsidR="00A70BCE" w:rsidRPr="00A70BCE" w:rsidRDefault="00A70BCE" w:rsidP="00A70BCE">
            <w:pPr>
              <w:spacing w:after="0" w:line="240" w:lineRule="auto"/>
              <w:rPr>
                <w:rFonts w:cstheme="minorHAnsi"/>
                <w:sz w:val="18"/>
                <w:szCs w:val="18"/>
              </w:rPr>
            </w:pPr>
            <w:r w:rsidRPr="00A70BCE">
              <w:rPr>
                <w:rFonts w:cstheme="minorHAnsi"/>
                <w:sz w:val="18"/>
                <w:szCs w:val="18"/>
              </w:rPr>
              <w:t>•</w:t>
            </w:r>
            <w:r w:rsidRPr="00A70BCE">
              <w:rPr>
                <w:rFonts w:cstheme="minorHAnsi"/>
                <w:sz w:val="18"/>
                <w:szCs w:val="18"/>
              </w:rPr>
              <w:tab/>
              <w:t>Why was the review not registered?</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your comments. We have removed some acronyms in the abstract.</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Registration of reviews was very slow, and at times halted, during the pandemic for non-COVID-19 topics. We did though publish our protocol with the accepted version completed before undertaking our reviews.  </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Canadian Association on Gerontology (</w:t>
            </w:r>
            <w:proofErr w:type="spellStart"/>
            <w:r w:rsidRPr="00A70BCE">
              <w:rPr>
                <w:rFonts w:cstheme="minorHAnsi"/>
                <w:sz w:val="18"/>
                <w:szCs w:val="18"/>
              </w:rPr>
              <w:t>Tuacar</w:t>
            </w:r>
            <w:proofErr w:type="spellEnd"/>
            <w:r w:rsidRPr="00A70BCE">
              <w:rPr>
                <w:rFonts w:cstheme="minorHAnsi"/>
                <w:sz w:val="18"/>
                <w:szCs w:val="18"/>
              </w:rPr>
              <w:t xml:space="preserve"> L)</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 for the opportunity to review.</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Thank you.</w:t>
            </w:r>
          </w:p>
        </w:tc>
      </w:tr>
      <w:tr w:rsidR="00A70BCE" w:rsidRPr="00A70BCE" w:rsidTr="00673616">
        <w:tc>
          <w:tcPr>
            <w:tcW w:w="2669"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Division of Aging, Seniors and Dementia, Public Health Agency of Canada (Powell S)</w:t>
            </w:r>
          </w:p>
        </w:tc>
        <w:tc>
          <w:tcPr>
            <w:tcW w:w="5620"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With respect to the “comparison with other reviews and guidelines” the following Clinical Practice Guideline does not appear to have been considered: Preventing Falls and Reducing Injury from Falls (4th Edition, 2017) </w:t>
            </w: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https://rnao.ca/sites/rnao-ca/files/bpg/FALL_PREVENTION_WEB_1207-17.pdf. </w:t>
            </w:r>
            <w:proofErr w:type="gramStart"/>
            <w:r w:rsidRPr="00A70BCE">
              <w:rPr>
                <w:rFonts w:cstheme="minorHAnsi"/>
                <w:sz w:val="18"/>
                <w:szCs w:val="18"/>
              </w:rPr>
              <w:t>This guidelines</w:t>
            </w:r>
            <w:proofErr w:type="gramEnd"/>
            <w:r w:rsidRPr="00A70BCE">
              <w:rPr>
                <w:rFonts w:cstheme="minorHAnsi"/>
                <w:sz w:val="18"/>
                <w:szCs w:val="18"/>
              </w:rPr>
              <w:t xml:space="preserve"> includes consideration/recommendations regarding interventions to prevent falls and reduce the risk of fall related injuries. </w:t>
            </w:r>
          </w:p>
          <w:p w:rsidR="00A70BCE" w:rsidRPr="00A70BCE" w:rsidRDefault="00A70BCE" w:rsidP="00A70BCE">
            <w:pPr>
              <w:spacing w:after="0" w:line="240" w:lineRule="auto"/>
              <w:rPr>
                <w:rFonts w:cstheme="minorHAnsi"/>
                <w:sz w:val="18"/>
                <w:szCs w:val="18"/>
              </w:rPr>
            </w:pPr>
          </w:p>
          <w:p w:rsidR="00A70BCE" w:rsidRPr="00A70BCE" w:rsidRDefault="00A70BCE" w:rsidP="00A70BCE">
            <w:pPr>
              <w:spacing w:after="0" w:line="240" w:lineRule="auto"/>
              <w:rPr>
                <w:rFonts w:cstheme="minorHAnsi"/>
                <w:sz w:val="18"/>
                <w:szCs w:val="18"/>
              </w:rPr>
            </w:pPr>
            <w:r w:rsidRPr="00A70BCE">
              <w:rPr>
                <w:rFonts w:cstheme="minorHAnsi"/>
                <w:sz w:val="18"/>
                <w:szCs w:val="18"/>
              </w:rPr>
              <w:t xml:space="preserve">This is a very relevant evidence review which will serve not only to inform new recommendations by the Canadian Task Force on Preventative Health Care for primary care providers on fall prevention but also the future design and delivery of community-based fall prevention programs for older adults, particularly those at risk for falls. The findings may also inform fall prevention resources that aim to increase awareness about fall prevention. </w:t>
            </w:r>
            <w:r w:rsidRPr="00A70BCE">
              <w:rPr>
                <w:rFonts w:cstheme="minorHAnsi"/>
                <w:sz w:val="18"/>
                <w:szCs w:val="18"/>
              </w:rPr>
              <w:lastRenderedPageBreak/>
              <w:t xml:space="preserve">Further, this study points to important gaps in knowledge, for example, </w:t>
            </w:r>
            <w:proofErr w:type="gramStart"/>
            <w:r w:rsidRPr="00A70BCE">
              <w:rPr>
                <w:rFonts w:cstheme="minorHAnsi"/>
                <w:sz w:val="18"/>
                <w:szCs w:val="18"/>
              </w:rPr>
              <w:t>interventions  that</w:t>
            </w:r>
            <w:proofErr w:type="gramEnd"/>
            <w:r w:rsidRPr="00A70BCE">
              <w:rPr>
                <w:rFonts w:cstheme="minorHAnsi"/>
                <w:sz w:val="18"/>
                <w:szCs w:val="18"/>
              </w:rPr>
              <w:t xml:space="preserve"> specifically target equity deserving populations.</w:t>
            </w:r>
          </w:p>
        </w:tc>
        <w:tc>
          <w:tcPr>
            <w:tcW w:w="4661" w:type="dxa"/>
          </w:tcPr>
          <w:p w:rsidR="00A70BCE" w:rsidRPr="00A70BCE" w:rsidRDefault="00A70BCE" w:rsidP="00A70BCE">
            <w:pPr>
              <w:spacing w:after="0" w:line="240" w:lineRule="auto"/>
              <w:rPr>
                <w:rFonts w:cstheme="minorHAnsi"/>
                <w:sz w:val="18"/>
                <w:szCs w:val="18"/>
              </w:rPr>
            </w:pPr>
            <w:r w:rsidRPr="00A70BCE">
              <w:rPr>
                <w:rFonts w:cstheme="minorHAnsi"/>
                <w:sz w:val="18"/>
                <w:szCs w:val="18"/>
              </w:rPr>
              <w:lastRenderedPageBreak/>
              <w:t xml:space="preserve">Thank you. We will share this comment with the task force for their information while developing their recommendations. Our discussion was aimed mainly at comparing our results with other recent systematic reviews, while also speaking to major recent guidelines informed by those reviews to help explain why recommendations may differ based on differences between reviews. The guideline you shared did not undertake what we would consider a systematic review as there was no formal methods for undertaking the synthesis such as following guidance for overviews of reviews. We have added mention of this guidance to particularly help inform ways to screen and engage patients, and implement falls prevention programs.     </w:t>
            </w:r>
          </w:p>
        </w:tc>
      </w:tr>
    </w:tbl>
    <w:p w:rsidR="00A70BCE" w:rsidRDefault="00A70BCE" w:rsidP="00A70BCE">
      <w:pPr>
        <w:pStyle w:val="EndNoteBibliography"/>
        <w:ind w:hanging="450"/>
      </w:pPr>
      <w:r>
        <w:br w:type="page"/>
      </w:r>
    </w:p>
    <w:p w:rsidR="00A70BCE" w:rsidRDefault="00A70BCE" w:rsidP="00484D4C">
      <w:pPr>
        <w:pStyle w:val="EndNoteBibliography"/>
        <w:ind w:left="720" w:hanging="450"/>
      </w:pPr>
    </w:p>
    <w:sectPr w:rsidR="00A70BCE" w:rsidSect="00A70BC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5DF" w:rsidRDefault="00AF65DF" w:rsidP="00123EAA">
      <w:pPr>
        <w:spacing w:after="0" w:line="240" w:lineRule="auto"/>
      </w:pPr>
      <w:r>
        <w:separator/>
      </w:r>
    </w:p>
  </w:endnote>
  <w:endnote w:type="continuationSeparator" w:id="0">
    <w:p w:rsidR="00AF65DF" w:rsidRDefault="00AF65DF" w:rsidP="0012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5DF" w:rsidRDefault="00AF65DF" w:rsidP="00123EAA">
      <w:pPr>
        <w:spacing w:after="0" w:line="240" w:lineRule="auto"/>
      </w:pPr>
      <w:r>
        <w:separator/>
      </w:r>
    </w:p>
  </w:footnote>
  <w:footnote w:type="continuationSeparator" w:id="0">
    <w:p w:rsidR="00AF65DF" w:rsidRDefault="00AF65DF" w:rsidP="00123E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251"/>
    <w:multiLevelType w:val="hybridMultilevel"/>
    <w:tmpl w:val="78FA8472"/>
    <w:lvl w:ilvl="0" w:tplc="04090017">
      <w:start w:val="1"/>
      <w:numFmt w:val="lowerLetter"/>
      <w:lvlText w:val="%1)"/>
      <w:lvlJc w:val="left"/>
      <w:pPr>
        <w:ind w:left="360" w:hanging="360"/>
      </w:pPr>
      <w:rPr>
        <w:rFonts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5">
      <w:start w:val="1"/>
      <w:numFmt w:val="bullet"/>
      <w:lvlText w:val=""/>
      <w:lvlJc w:val="left"/>
      <w:pPr>
        <w:ind w:left="2520" w:hanging="360"/>
      </w:pPr>
      <w:rPr>
        <w:rFonts w:ascii="Wingdings" w:hAnsi="Wingdings"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32B3BB5"/>
    <w:multiLevelType w:val="hybridMultilevel"/>
    <w:tmpl w:val="99FCD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33842"/>
    <w:multiLevelType w:val="hybridMultilevel"/>
    <w:tmpl w:val="D31C86A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34B07"/>
    <w:multiLevelType w:val="hybridMultilevel"/>
    <w:tmpl w:val="BB1A6C6C"/>
    <w:lvl w:ilvl="0" w:tplc="0F72EC3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F215C9"/>
    <w:multiLevelType w:val="hybridMultilevel"/>
    <w:tmpl w:val="FDC4EB4A"/>
    <w:lvl w:ilvl="0" w:tplc="D52C9ACC">
      <w:start w:val="3"/>
      <w:numFmt w:val="bullet"/>
      <w:lvlText w:val=""/>
      <w:lvlJc w:val="left"/>
      <w:pPr>
        <w:ind w:left="720" w:hanging="360"/>
      </w:pPr>
      <w:rPr>
        <w:rFonts w:ascii="Symbol" w:eastAsiaTheme="minorHAnsi" w:hAnsi="Symbol"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C33E7"/>
    <w:multiLevelType w:val="hybridMultilevel"/>
    <w:tmpl w:val="CF42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9A609C"/>
    <w:multiLevelType w:val="hybridMultilevel"/>
    <w:tmpl w:val="3B30240E"/>
    <w:lvl w:ilvl="0" w:tplc="E72402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40740"/>
    <w:multiLevelType w:val="hybridMultilevel"/>
    <w:tmpl w:val="2848B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2207C"/>
    <w:multiLevelType w:val="hybridMultilevel"/>
    <w:tmpl w:val="F0DA6B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37477"/>
    <w:multiLevelType w:val="hybridMultilevel"/>
    <w:tmpl w:val="9E1E6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D62E9"/>
    <w:multiLevelType w:val="hybridMultilevel"/>
    <w:tmpl w:val="87CE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D249D"/>
    <w:multiLevelType w:val="hybridMultilevel"/>
    <w:tmpl w:val="C76ADC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7F3A05"/>
    <w:multiLevelType w:val="hybridMultilevel"/>
    <w:tmpl w:val="3020CB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35F548AB"/>
    <w:multiLevelType w:val="hybridMultilevel"/>
    <w:tmpl w:val="C8C8140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336DC"/>
    <w:multiLevelType w:val="hybridMultilevel"/>
    <w:tmpl w:val="2318C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85F2E"/>
    <w:multiLevelType w:val="hybridMultilevel"/>
    <w:tmpl w:val="4140BF68"/>
    <w:lvl w:ilvl="0" w:tplc="04090017">
      <w:start w:val="1"/>
      <w:numFmt w:val="lowerLetter"/>
      <w:lvlText w:val="%1)"/>
      <w:lvlJc w:val="left"/>
      <w:pPr>
        <w:ind w:left="360" w:hanging="360"/>
      </w:pPr>
      <w:rPr>
        <w:rFonts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5">
      <w:start w:val="1"/>
      <w:numFmt w:val="bullet"/>
      <w:lvlText w:val=""/>
      <w:lvlJc w:val="left"/>
      <w:pPr>
        <w:ind w:left="2520" w:hanging="360"/>
      </w:pPr>
      <w:rPr>
        <w:rFonts w:ascii="Wingdings" w:hAnsi="Wingdings"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49F91842"/>
    <w:multiLevelType w:val="hybridMultilevel"/>
    <w:tmpl w:val="B472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65510D"/>
    <w:multiLevelType w:val="hybridMultilevel"/>
    <w:tmpl w:val="942851A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8C55A6"/>
    <w:multiLevelType w:val="hybridMultilevel"/>
    <w:tmpl w:val="F0324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7F481D"/>
    <w:multiLevelType w:val="hybridMultilevel"/>
    <w:tmpl w:val="84727AC6"/>
    <w:lvl w:ilvl="0" w:tplc="E54EA070">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4A298B"/>
    <w:multiLevelType w:val="hybridMultilevel"/>
    <w:tmpl w:val="FC061FE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6FF31DD0"/>
    <w:multiLevelType w:val="hybridMultilevel"/>
    <w:tmpl w:val="C8C8140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4E1293"/>
    <w:multiLevelType w:val="hybridMultilevel"/>
    <w:tmpl w:val="7E54C94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3" w15:restartNumberingAfterBreak="0">
    <w:nsid w:val="7BCE5071"/>
    <w:multiLevelType w:val="hybridMultilevel"/>
    <w:tmpl w:val="942851A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966BC1"/>
    <w:multiLevelType w:val="hybridMultilevel"/>
    <w:tmpl w:val="69682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0"/>
  </w:num>
  <w:num w:numId="4">
    <w:abstractNumId w:val="22"/>
  </w:num>
  <w:num w:numId="5">
    <w:abstractNumId w:val="23"/>
  </w:num>
  <w:num w:numId="6">
    <w:abstractNumId w:val="21"/>
  </w:num>
  <w:num w:numId="7">
    <w:abstractNumId w:val="15"/>
  </w:num>
  <w:num w:numId="8">
    <w:abstractNumId w:val="17"/>
  </w:num>
  <w:num w:numId="9">
    <w:abstractNumId w:val="13"/>
  </w:num>
  <w:num w:numId="10">
    <w:abstractNumId w:val="0"/>
  </w:num>
  <w:num w:numId="11">
    <w:abstractNumId w:val="24"/>
  </w:num>
  <w:num w:numId="12">
    <w:abstractNumId w:val="7"/>
  </w:num>
  <w:num w:numId="13">
    <w:abstractNumId w:val="1"/>
  </w:num>
  <w:num w:numId="14">
    <w:abstractNumId w:val="9"/>
  </w:num>
  <w:num w:numId="15">
    <w:abstractNumId w:val="14"/>
  </w:num>
  <w:num w:numId="16">
    <w:abstractNumId w:val="8"/>
  </w:num>
  <w:num w:numId="17">
    <w:abstractNumId w:val="11"/>
  </w:num>
  <w:num w:numId="18">
    <w:abstractNumId w:val="18"/>
  </w:num>
  <w:num w:numId="19">
    <w:abstractNumId w:val="2"/>
  </w:num>
  <w:num w:numId="20">
    <w:abstractNumId w:val="4"/>
  </w:num>
  <w:num w:numId="21">
    <w:abstractNumId w:val="19"/>
  </w:num>
  <w:num w:numId="22">
    <w:abstractNumId w:val="20"/>
  </w:num>
  <w:num w:numId="23">
    <w:abstractNumId w:val="16"/>
  </w:num>
  <w:num w:numId="24">
    <w:abstractNumId w:val="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B04658"/>
    <w:rsid w:val="00026355"/>
    <w:rsid w:val="00032650"/>
    <w:rsid w:val="00042275"/>
    <w:rsid w:val="00064AEF"/>
    <w:rsid w:val="00073A1F"/>
    <w:rsid w:val="00075C30"/>
    <w:rsid w:val="000821A7"/>
    <w:rsid w:val="0009426B"/>
    <w:rsid w:val="000961E1"/>
    <w:rsid w:val="000A0F61"/>
    <w:rsid w:val="000C0222"/>
    <w:rsid w:val="000D54AA"/>
    <w:rsid w:val="000E20D6"/>
    <w:rsid w:val="000F043A"/>
    <w:rsid w:val="000F4D8A"/>
    <w:rsid w:val="00114547"/>
    <w:rsid w:val="00123325"/>
    <w:rsid w:val="00123EAA"/>
    <w:rsid w:val="0013145C"/>
    <w:rsid w:val="001418B6"/>
    <w:rsid w:val="0017597D"/>
    <w:rsid w:val="001C448F"/>
    <w:rsid w:val="001E646A"/>
    <w:rsid w:val="00236509"/>
    <w:rsid w:val="00237F9A"/>
    <w:rsid w:val="00254880"/>
    <w:rsid w:val="002606B5"/>
    <w:rsid w:val="00290BA3"/>
    <w:rsid w:val="00294F33"/>
    <w:rsid w:val="0029536A"/>
    <w:rsid w:val="002C7421"/>
    <w:rsid w:val="002E3351"/>
    <w:rsid w:val="00334BE8"/>
    <w:rsid w:val="00337143"/>
    <w:rsid w:val="00346A7F"/>
    <w:rsid w:val="00350BEC"/>
    <w:rsid w:val="0035516B"/>
    <w:rsid w:val="003715A3"/>
    <w:rsid w:val="00390151"/>
    <w:rsid w:val="00392DB7"/>
    <w:rsid w:val="0039673B"/>
    <w:rsid w:val="003B414F"/>
    <w:rsid w:val="003B7CD3"/>
    <w:rsid w:val="003C1A3E"/>
    <w:rsid w:val="003D4F1A"/>
    <w:rsid w:val="003E64F7"/>
    <w:rsid w:val="003E6986"/>
    <w:rsid w:val="003F0D3B"/>
    <w:rsid w:val="0040076A"/>
    <w:rsid w:val="00445102"/>
    <w:rsid w:val="00450C6E"/>
    <w:rsid w:val="00460790"/>
    <w:rsid w:val="00464AEB"/>
    <w:rsid w:val="00464EDC"/>
    <w:rsid w:val="00472C44"/>
    <w:rsid w:val="00484D4C"/>
    <w:rsid w:val="004C1C94"/>
    <w:rsid w:val="004C23E6"/>
    <w:rsid w:val="004F693A"/>
    <w:rsid w:val="005043C1"/>
    <w:rsid w:val="0050542A"/>
    <w:rsid w:val="005137E5"/>
    <w:rsid w:val="0051531D"/>
    <w:rsid w:val="005224AD"/>
    <w:rsid w:val="005544AB"/>
    <w:rsid w:val="00557C07"/>
    <w:rsid w:val="0056378F"/>
    <w:rsid w:val="00565FD1"/>
    <w:rsid w:val="005A0571"/>
    <w:rsid w:val="005A1BFF"/>
    <w:rsid w:val="005F361F"/>
    <w:rsid w:val="0063202B"/>
    <w:rsid w:val="00660789"/>
    <w:rsid w:val="00665F96"/>
    <w:rsid w:val="00690FE5"/>
    <w:rsid w:val="006A0563"/>
    <w:rsid w:val="006A3020"/>
    <w:rsid w:val="006B713E"/>
    <w:rsid w:val="006C12FC"/>
    <w:rsid w:val="006D1CEF"/>
    <w:rsid w:val="006F4E19"/>
    <w:rsid w:val="006F657C"/>
    <w:rsid w:val="00703AAB"/>
    <w:rsid w:val="00727F93"/>
    <w:rsid w:val="007328A5"/>
    <w:rsid w:val="00733D92"/>
    <w:rsid w:val="00741CA6"/>
    <w:rsid w:val="00772A2D"/>
    <w:rsid w:val="00781853"/>
    <w:rsid w:val="00792E0E"/>
    <w:rsid w:val="007C12D7"/>
    <w:rsid w:val="007C5B62"/>
    <w:rsid w:val="007E7BBA"/>
    <w:rsid w:val="00803119"/>
    <w:rsid w:val="00820896"/>
    <w:rsid w:val="0082258F"/>
    <w:rsid w:val="00824ABB"/>
    <w:rsid w:val="00835F37"/>
    <w:rsid w:val="00856BB0"/>
    <w:rsid w:val="00861962"/>
    <w:rsid w:val="00875EA2"/>
    <w:rsid w:val="0088331F"/>
    <w:rsid w:val="008865D4"/>
    <w:rsid w:val="008A0A98"/>
    <w:rsid w:val="008B55B1"/>
    <w:rsid w:val="008B5D6F"/>
    <w:rsid w:val="008F0CD4"/>
    <w:rsid w:val="00915554"/>
    <w:rsid w:val="009245DE"/>
    <w:rsid w:val="009456A8"/>
    <w:rsid w:val="00950DEE"/>
    <w:rsid w:val="009550E2"/>
    <w:rsid w:val="00956AA7"/>
    <w:rsid w:val="00983EF8"/>
    <w:rsid w:val="00986D0B"/>
    <w:rsid w:val="00987FD0"/>
    <w:rsid w:val="009A0581"/>
    <w:rsid w:val="009D2287"/>
    <w:rsid w:val="009E0FB8"/>
    <w:rsid w:val="009E574B"/>
    <w:rsid w:val="009E60DD"/>
    <w:rsid w:val="009F6EF5"/>
    <w:rsid w:val="00A22524"/>
    <w:rsid w:val="00A41A19"/>
    <w:rsid w:val="00A46B36"/>
    <w:rsid w:val="00A70BCE"/>
    <w:rsid w:val="00A717CF"/>
    <w:rsid w:val="00A73A66"/>
    <w:rsid w:val="00A90BBA"/>
    <w:rsid w:val="00AA54EF"/>
    <w:rsid w:val="00AB24CF"/>
    <w:rsid w:val="00AC2852"/>
    <w:rsid w:val="00AC75D3"/>
    <w:rsid w:val="00AD30FB"/>
    <w:rsid w:val="00AD5B3A"/>
    <w:rsid w:val="00AF63F3"/>
    <w:rsid w:val="00AF65DF"/>
    <w:rsid w:val="00B036D5"/>
    <w:rsid w:val="00B04658"/>
    <w:rsid w:val="00B16C97"/>
    <w:rsid w:val="00B174C1"/>
    <w:rsid w:val="00B20FEB"/>
    <w:rsid w:val="00B35137"/>
    <w:rsid w:val="00B46F4C"/>
    <w:rsid w:val="00B53CB6"/>
    <w:rsid w:val="00B6056C"/>
    <w:rsid w:val="00B67A12"/>
    <w:rsid w:val="00B84704"/>
    <w:rsid w:val="00BD7991"/>
    <w:rsid w:val="00BE40CE"/>
    <w:rsid w:val="00BF1572"/>
    <w:rsid w:val="00C353DE"/>
    <w:rsid w:val="00C37100"/>
    <w:rsid w:val="00C50251"/>
    <w:rsid w:val="00C55A2C"/>
    <w:rsid w:val="00C81B36"/>
    <w:rsid w:val="00C869E8"/>
    <w:rsid w:val="00CA20E4"/>
    <w:rsid w:val="00CB2041"/>
    <w:rsid w:val="00CC0DBA"/>
    <w:rsid w:val="00CC3D17"/>
    <w:rsid w:val="00CC5E81"/>
    <w:rsid w:val="00CC70EB"/>
    <w:rsid w:val="00CC73FE"/>
    <w:rsid w:val="00CD4250"/>
    <w:rsid w:val="00CD4C3E"/>
    <w:rsid w:val="00CF2125"/>
    <w:rsid w:val="00D1049A"/>
    <w:rsid w:val="00D10D8C"/>
    <w:rsid w:val="00D2588D"/>
    <w:rsid w:val="00D40C5A"/>
    <w:rsid w:val="00D41941"/>
    <w:rsid w:val="00D53521"/>
    <w:rsid w:val="00D614B5"/>
    <w:rsid w:val="00D83E53"/>
    <w:rsid w:val="00D85316"/>
    <w:rsid w:val="00D9349C"/>
    <w:rsid w:val="00DF05D4"/>
    <w:rsid w:val="00E07BB0"/>
    <w:rsid w:val="00E136F3"/>
    <w:rsid w:val="00E22248"/>
    <w:rsid w:val="00E440B1"/>
    <w:rsid w:val="00E50A65"/>
    <w:rsid w:val="00E63B72"/>
    <w:rsid w:val="00E72C92"/>
    <w:rsid w:val="00E95B1B"/>
    <w:rsid w:val="00E96365"/>
    <w:rsid w:val="00EB06E1"/>
    <w:rsid w:val="00EC7E3B"/>
    <w:rsid w:val="00ED08DB"/>
    <w:rsid w:val="00ED7802"/>
    <w:rsid w:val="00EF6F08"/>
    <w:rsid w:val="00F22986"/>
    <w:rsid w:val="00F231CE"/>
    <w:rsid w:val="00F31482"/>
    <w:rsid w:val="00F336FB"/>
    <w:rsid w:val="00F34DE1"/>
    <w:rsid w:val="00F83A92"/>
    <w:rsid w:val="00F87CB6"/>
    <w:rsid w:val="00F915DC"/>
    <w:rsid w:val="00FB19F8"/>
    <w:rsid w:val="00FC2CA5"/>
    <w:rsid w:val="00FE3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10DD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4658"/>
    <w:pPr>
      <w:spacing w:after="200" w:line="276" w:lineRule="auto"/>
    </w:pPr>
  </w:style>
  <w:style w:type="paragraph" w:styleId="Heading1">
    <w:name w:val="heading 1"/>
    <w:aliases w:val="EBLIP heading 1"/>
    <w:basedOn w:val="Normal"/>
    <w:next w:val="Normal"/>
    <w:link w:val="Heading1Char"/>
    <w:uiPriority w:val="9"/>
    <w:qFormat/>
    <w:rsid w:val="00B04658"/>
    <w:pPr>
      <w:keepNext/>
      <w:keepLines/>
      <w:spacing w:before="240" w:after="240" w:line="240" w:lineRule="auto"/>
      <w:outlineLvl w:val="0"/>
    </w:pPr>
    <w:rPr>
      <w:rFonts w:ascii="Times New Roman" w:eastAsia="Arial" w:hAnsi="Times New Roman" w:cs="Arial"/>
      <w:b/>
      <w:sz w:val="24"/>
      <w:szCs w:val="40"/>
      <w:lang w:val="en" w:eastAsia="zh-CN"/>
    </w:rPr>
  </w:style>
  <w:style w:type="paragraph" w:styleId="Heading2">
    <w:name w:val="heading 2"/>
    <w:basedOn w:val="Normal"/>
    <w:next w:val="Normal"/>
    <w:link w:val="Heading2Char"/>
    <w:uiPriority w:val="9"/>
    <w:unhideWhenUsed/>
    <w:qFormat/>
    <w:rsid w:val="00CA20E4"/>
    <w:pPr>
      <w:outlineLvl w:val="1"/>
    </w:pPr>
    <w:rPr>
      <w:rFonts w:ascii="Arial" w:hAnsi="Arial" w:cs="Arial"/>
      <w:b/>
      <w:sz w:val="24"/>
      <w:szCs w:val="20"/>
      <w:lang w:val="en-CA"/>
    </w:rPr>
  </w:style>
  <w:style w:type="paragraph" w:styleId="Heading3">
    <w:name w:val="heading 3"/>
    <w:basedOn w:val="Normal"/>
    <w:next w:val="Normal"/>
    <w:link w:val="Heading3Char"/>
    <w:uiPriority w:val="9"/>
    <w:unhideWhenUsed/>
    <w:qFormat/>
    <w:rsid w:val="00CA20E4"/>
    <w:pPr>
      <w:keepNext/>
      <w:keepLines/>
      <w:spacing w:before="40" w:after="0" w:line="240" w:lineRule="auto"/>
      <w:outlineLvl w:val="2"/>
    </w:pPr>
    <w:rPr>
      <w:rFonts w:ascii="Arial" w:eastAsia="Times New Roman" w:hAnsi="Arial" w:cs="Arial"/>
      <w:sz w:val="20"/>
      <w:szCs w:val="24"/>
      <w:u w:val="single"/>
      <w:lang w:val="en-CA" w:eastAsia="ja-JP"/>
    </w:rPr>
  </w:style>
  <w:style w:type="paragraph" w:styleId="Heading4">
    <w:name w:val="heading 4"/>
    <w:basedOn w:val="Normal"/>
    <w:next w:val="Normal"/>
    <w:link w:val="Heading4Char"/>
    <w:uiPriority w:val="9"/>
    <w:unhideWhenUsed/>
    <w:qFormat/>
    <w:rsid w:val="00CA20E4"/>
    <w:pPr>
      <w:keepNext/>
      <w:keepLines/>
      <w:spacing w:before="40" w:after="0"/>
      <w:outlineLvl w:val="3"/>
    </w:pPr>
    <w:rPr>
      <w:rFonts w:ascii="Arial" w:eastAsia="Times New Roman" w:hAnsi="Arial" w:cs="Arial"/>
      <w:i/>
      <w:iCs/>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BLIP heading 1 Char"/>
    <w:basedOn w:val="DefaultParagraphFont"/>
    <w:link w:val="Heading1"/>
    <w:uiPriority w:val="9"/>
    <w:rsid w:val="00B04658"/>
    <w:rPr>
      <w:rFonts w:ascii="Times New Roman" w:eastAsia="Arial" w:hAnsi="Times New Roman" w:cs="Arial"/>
      <w:b/>
      <w:sz w:val="24"/>
      <w:szCs w:val="40"/>
      <w:lang w:val="en" w:eastAsia="zh-CN"/>
    </w:rPr>
  </w:style>
  <w:style w:type="character" w:customStyle="1" w:styleId="Heading2Char">
    <w:name w:val="Heading 2 Char"/>
    <w:basedOn w:val="DefaultParagraphFont"/>
    <w:link w:val="Heading2"/>
    <w:uiPriority w:val="9"/>
    <w:rsid w:val="00CA20E4"/>
    <w:rPr>
      <w:rFonts w:ascii="Arial" w:hAnsi="Arial" w:cs="Arial"/>
      <w:b/>
      <w:sz w:val="24"/>
      <w:szCs w:val="20"/>
      <w:lang w:val="en-CA"/>
    </w:rPr>
  </w:style>
  <w:style w:type="character" w:customStyle="1" w:styleId="Heading3Char">
    <w:name w:val="Heading 3 Char"/>
    <w:basedOn w:val="DefaultParagraphFont"/>
    <w:link w:val="Heading3"/>
    <w:uiPriority w:val="9"/>
    <w:rsid w:val="00CA20E4"/>
    <w:rPr>
      <w:rFonts w:ascii="Arial" w:eastAsia="Times New Roman" w:hAnsi="Arial" w:cs="Arial"/>
      <w:sz w:val="20"/>
      <w:szCs w:val="24"/>
      <w:u w:val="single"/>
      <w:lang w:val="en-CA" w:eastAsia="ja-JP"/>
    </w:rPr>
  </w:style>
  <w:style w:type="table" w:styleId="TableGrid">
    <w:name w:val="Table Grid"/>
    <w:basedOn w:val="TableNormal"/>
    <w:uiPriority w:val="39"/>
    <w:rsid w:val="00B04658"/>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658"/>
    <w:pPr>
      <w:ind w:left="720"/>
      <w:contextualSpacing/>
    </w:pPr>
  </w:style>
  <w:style w:type="table" w:customStyle="1" w:styleId="TableGrid1">
    <w:name w:val="Table Grid1"/>
    <w:basedOn w:val="TableNormal"/>
    <w:next w:val="TableGrid"/>
    <w:uiPriority w:val="59"/>
    <w:rsid w:val="00B04658"/>
    <w:pPr>
      <w:spacing w:after="0" w:line="240" w:lineRule="auto"/>
    </w:pPr>
    <w:rPr>
      <w:rFonts w:eastAsia="Calibr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0465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04658"/>
    <w:rPr>
      <w:rFonts w:ascii="Calibri" w:hAnsi="Calibri" w:cs="Calibri"/>
      <w:noProof/>
    </w:rPr>
  </w:style>
  <w:style w:type="paragraph" w:customStyle="1" w:styleId="EndNoteBibliography">
    <w:name w:val="EndNote Bibliography"/>
    <w:basedOn w:val="Normal"/>
    <w:link w:val="EndNoteBibliographyChar"/>
    <w:rsid w:val="00B0465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04658"/>
    <w:rPr>
      <w:rFonts w:ascii="Calibri" w:hAnsi="Calibri" w:cs="Calibri"/>
      <w:noProof/>
    </w:rPr>
  </w:style>
  <w:style w:type="paragraph" w:styleId="CommentText">
    <w:name w:val="annotation text"/>
    <w:basedOn w:val="Normal"/>
    <w:link w:val="CommentTextChar"/>
    <w:uiPriority w:val="99"/>
    <w:semiHidden/>
    <w:unhideWhenUsed/>
    <w:rsid w:val="00B04658"/>
    <w:pPr>
      <w:spacing w:line="240" w:lineRule="auto"/>
    </w:pPr>
    <w:rPr>
      <w:sz w:val="20"/>
      <w:szCs w:val="20"/>
    </w:rPr>
  </w:style>
  <w:style w:type="character" w:customStyle="1" w:styleId="CommentTextChar">
    <w:name w:val="Comment Text Char"/>
    <w:basedOn w:val="DefaultParagraphFont"/>
    <w:link w:val="CommentText"/>
    <w:uiPriority w:val="99"/>
    <w:semiHidden/>
    <w:rsid w:val="00B04658"/>
    <w:rPr>
      <w:sz w:val="20"/>
      <w:szCs w:val="20"/>
    </w:rPr>
  </w:style>
  <w:style w:type="character" w:styleId="CommentReference">
    <w:name w:val="annotation reference"/>
    <w:basedOn w:val="DefaultParagraphFont"/>
    <w:uiPriority w:val="99"/>
    <w:semiHidden/>
    <w:unhideWhenUsed/>
    <w:rsid w:val="00B04658"/>
    <w:rPr>
      <w:sz w:val="16"/>
      <w:szCs w:val="16"/>
    </w:rPr>
  </w:style>
  <w:style w:type="paragraph" w:styleId="BalloonText">
    <w:name w:val="Balloon Text"/>
    <w:basedOn w:val="Normal"/>
    <w:link w:val="BalloonTextChar"/>
    <w:uiPriority w:val="99"/>
    <w:semiHidden/>
    <w:unhideWhenUsed/>
    <w:rsid w:val="00B046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658"/>
    <w:rPr>
      <w:rFonts w:ascii="Segoe UI" w:hAnsi="Segoe UI" w:cs="Segoe UI"/>
      <w:sz w:val="18"/>
      <w:szCs w:val="18"/>
    </w:rPr>
  </w:style>
  <w:style w:type="character" w:styleId="Hyperlink">
    <w:name w:val="Hyperlink"/>
    <w:basedOn w:val="DefaultParagraphFont"/>
    <w:uiPriority w:val="99"/>
    <w:unhideWhenUsed/>
    <w:rsid w:val="00B04658"/>
    <w:rPr>
      <w:color w:val="0563C1" w:themeColor="hyperlink"/>
      <w:u w:val="single"/>
    </w:rPr>
  </w:style>
  <w:style w:type="character" w:styleId="UnresolvedMention">
    <w:name w:val="Unresolved Mention"/>
    <w:basedOn w:val="DefaultParagraphFont"/>
    <w:uiPriority w:val="99"/>
    <w:semiHidden/>
    <w:unhideWhenUsed/>
    <w:rsid w:val="00B04658"/>
    <w:rPr>
      <w:color w:val="605E5C"/>
      <w:shd w:val="clear" w:color="auto" w:fill="E1DFDD"/>
    </w:rPr>
  </w:style>
  <w:style w:type="numbering" w:customStyle="1" w:styleId="NoList1">
    <w:name w:val="No List1"/>
    <w:next w:val="NoList"/>
    <w:uiPriority w:val="99"/>
    <w:semiHidden/>
    <w:unhideWhenUsed/>
    <w:rsid w:val="00B04658"/>
  </w:style>
  <w:style w:type="paragraph" w:customStyle="1" w:styleId="EBLIPHeading2">
    <w:name w:val="EBLIP Heading 2"/>
    <w:basedOn w:val="Heading3"/>
    <w:qFormat/>
    <w:rsid w:val="00B04658"/>
    <w:pPr>
      <w:spacing w:before="240" w:after="240"/>
    </w:pPr>
    <w:rPr>
      <w:rFonts w:ascii="Times New Roman" w:hAnsi="Times New Roman" w:cs="Times New Roman"/>
      <w:b/>
      <w:i/>
      <w:color w:val="434343"/>
      <w:lang w:val="en" w:eastAsia="zh-CN"/>
    </w:rPr>
  </w:style>
  <w:style w:type="paragraph" w:customStyle="1" w:styleId="msonormal0">
    <w:name w:val="msonormal"/>
    <w:basedOn w:val="Normal"/>
    <w:rsid w:val="00B04658"/>
    <w:pPr>
      <w:spacing w:before="100" w:beforeAutospacing="1" w:after="100" w:afterAutospacing="1" w:line="240" w:lineRule="auto"/>
    </w:pPr>
    <w:rPr>
      <w:rFonts w:ascii="Times New Roman" w:eastAsia="Times New Roman" w:hAnsi="Times New Roman" w:cs="Times New Roman"/>
      <w:sz w:val="24"/>
      <w:szCs w:val="24"/>
      <w:lang w:val="en-CA" w:eastAsia="ja-JP"/>
    </w:rPr>
  </w:style>
  <w:style w:type="paragraph" w:styleId="z-TopofForm">
    <w:name w:val="HTML Top of Form"/>
    <w:basedOn w:val="Normal"/>
    <w:next w:val="Normal"/>
    <w:link w:val="z-TopofFormChar"/>
    <w:hidden/>
    <w:uiPriority w:val="99"/>
    <w:semiHidden/>
    <w:unhideWhenUsed/>
    <w:rsid w:val="00B04658"/>
    <w:pPr>
      <w:pBdr>
        <w:bottom w:val="single" w:sz="6" w:space="1" w:color="auto"/>
      </w:pBdr>
      <w:spacing w:after="0" w:line="240" w:lineRule="auto"/>
      <w:jc w:val="center"/>
    </w:pPr>
    <w:rPr>
      <w:rFonts w:ascii="Arial" w:eastAsia="Times New Roman" w:hAnsi="Arial" w:cs="Arial"/>
      <w:vanish/>
      <w:sz w:val="16"/>
      <w:szCs w:val="16"/>
      <w:lang w:val="en-CA" w:eastAsia="ja-JP"/>
    </w:rPr>
  </w:style>
  <w:style w:type="character" w:customStyle="1" w:styleId="z-TopofFormChar">
    <w:name w:val="z-Top of Form Char"/>
    <w:basedOn w:val="DefaultParagraphFont"/>
    <w:link w:val="z-TopofForm"/>
    <w:uiPriority w:val="99"/>
    <w:semiHidden/>
    <w:rsid w:val="00B04658"/>
    <w:rPr>
      <w:rFonts w:ascii="Arial" w:eastAsia="Times New Roman" w:hAnsi="Arial" w:cs="Arial"/>
      <w:vanish/>
      <w:sz w:val="16"/>
      <w:szCs w:val="16"/>
      <w:lang w:val="en-CA" w:eastAsia="ja-JP"/>
    </w:rPr>
  </w:style>
  <w:style w:type="character" w:styleId="FollowedHyperlink">
    <w:name w:val="FollowedHyperlink"/>
    <w:basedOn w:val="DefaultParagraphFont"/>
    <w:uiPriority w:val="99"/>
    <w:semiHidden/>
    <w:unhideWhenUsed/>
    <w:rsid w:val="00B04658"/>
    <w:rPr>
      <w:color w:val="800080"/>
      <w:u w:val="single"/>
    </w:rPr>
  </w:style>
  <w:style w:type="character" w:customStyle="1" w:styleId="tiny-normal">
    <w:name w:val="tiny-normal"/>
    <w:basedOn w:val="DefaultParagraphFont"/>
    <w:rsid w:val="00B04658"/>
  </w:style>
  <w:style w:type="character" w:customStyle="1" w:styleId="medium-bold">
    <w:name w:val="medium-bold"/>
    <w:basedOn w:val="DefaultParagraphFont"/>
    <w:rsid w:val="00B04658"/>
  </w:style>
  <w:style w:type="character" w:customStyle="1" w:styleId="medium-normal">
    <w:name w:val="medium-normal"/>
    <w:basedOn w:val="DefaultParagraphFont"/>
    <w:rsid w:val="00B04658"/>
  </w:style>
  <w:style w:type="paragraph" w:styleId="z-BottomofForm">
    <w:name w:val="HTML Bottom of Form"/>
    <w:basedOn w:val="Normal"/>
    <w:next w:val="Normal"/>
    <w:link w:val="z-BottomofFormChar"/>
    <w:hidden/>
    <w:uiPriority w:val="99"/>
    <w:semiHidden/>
    <w:unhideWhenUsed/>
    <w:rsid w:val="00B04658"/>
    <w:pPr>
      <w:pBdr>
        <w:top w:val="single" w:sz="6" w:space="1" w:color="auto"/>
      </w:pBdr>
      <w:spacing w:after="0" w:line="240" w:lineRule="auto"/>
      <w:jc w:val="center"/>
    </w:pPr>
    <w:rPr>
      <w:rFonts w:ascii="Arial" w:eastAsia="Times New Roman" w:hAnsi="Arial" w:cs="Arial"/>
      <w:vanish/>
      <w:sz w:val="16"/>
      <w:szCs w:val="16"/>
      <w:lang w:val="en-CA" w:eastAsia="ja-JP"/>
    </w:rPr>
  </w:style>
  <w:style w:type="character" w:customStyle="1" w:styleId="z-BottomofFormChar">
    <w:name w:val="z-Bottom of Form Char"/>
    <w:basedOn w:val="DefaultParagraphFont"/>
    <w:link w:val="z-BottomofForm"/>
    <w:uiPriority w:val="99"/>
    <w:semiHidden/>
    <w:rsid w:val="00B04658"/>
    <w:rPr>
      <w:rFonts w:ascii="Arial" w:eastAsia="Times New Roman" w:hAnsi="Arial" w:cs="Arial"/>
      <w:vanish/>
      <w:sz w:val="16"/>
      <w:szCs w:val="16"/>
      <w:lang w:val="en-CA" w:eastAsia="ja-JP"/>
    </w:rPr>
  </w:style>
  <w:style w:type="paragraph" w:styleId="NormalWeb">
    <w:name w:val="Normal (Web)"/>
    <w:basedOn w:val="Normal"/>
    <w:uiPriority w:val="99"/>
    <w:semiHidden/>
    <w:unhideWhenUsed/>
    <w:rsid w:val="00B04658"/>
    <w:pPr>
      <w:spacing w:before="100" w:beforeAutospacing="1" w:after="100" w:afterAutospacing="1" w:line="240" w:lineRule="auto"/>
    </w:pPr>
    <w:rPr>
      <w:rFonts w:ascii="Times New Roman" w:eastAsia="Times New Roman" w:hAnsi="Times New Roman" w:cs="Times New Roman"/>
      <w:sz w:val="24"/>
      <w:szCs w:val="24"/>
      <w:lang w:val="en-CA" w:eastAsia="ja-JP"/>
    </w:rPr>
  </w:style>
  <w:style w:type="character" w:customStyle="1" w:styleId="Heading4Char">
    <w:name w:val="Heading 4 Char"/>
    <w:basedOn w:val="DefaultParagraphFont"/>
    <w:link w:val="Heading4"/>
    <w:uiPriority w:val="9"/>
    <w:rsid w:val="00CA20E4"/>
    <w:rPr>
      <w:rFonts w:ascii="Arial" w:eastAsia="Times New Roman" w:hAnsi="Arial" w:cs="Arial"/>
      <w:i/>
      <w:iCs/>
      <w:sz w:val="20"/>
      <w:lang w:val="en-GB"/>
    </w:rPr>
  </w:style>
  <w:style w:type="paragraph" w:styleId="Header">
    <w:name w:val="header"/>
    <w:basedOn w:val="Normal"/>
    <w:link w:val="HeaderChar"/>
    <w:uiPriority w:val="99"/>
    <w:unhideWhenUsed/>
    <w:rsid w:val="00123E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EAA"/>
  </w:style>
  <w:style w:type="paragraph" w:styleId="Footer">
    <w:name w:val="footer"/>
    <w:basedOn w:val="Normal"/>
    <w:link w:val="FooterChar"/>
    <w:uiPriority w:val="99"/>
    <w:unhideWhenUsed/>
    <w:rsid w:val="00123E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monwealthfund.org/publications/surveys/2021/oct/when-costs-are-barrier-getting-health-care-older-adults-surv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10985</Words>
  <Characters>62617</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2024-11-19T04:16:00Z</dcterms:created>
  <dcterms:modified xsi:type="dcterms:W3CDTF">2024-11-19T04:16:00Z</dcterms:modified>
</cp:coreProperties>
</file>