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1D063" w14:textId="02E0A79D" w:rsidR="00F359BD" w:rsidRPr="004955E4" w:rsidRDefault="00F359BD" w:rsidP="004955E4">
      <w:pPr>
        <w:pStyle w:val="Heading1"/>
        <w:spacing w:before="0"/>
        <w:rPr>
          <w:rFonts w:ascii="Calibri" w:hAnsi="Calibri" w:cs="Calibri"/>
          <w:color w:val="A6A6A6" w:themeColor="background1" w:themeShade="A6"/>
          <w:sz w:val="24"/>
          <w:szCs w:val="24"/>
        </w:rPr>
      </w:pPr>
      <w:r w:rsidRPr="004955E4">
        <w:rPr>
          <w:rFonts w:ascii="Calibri" w:hAnsi="Calibri" w:cs="Calibri"/>
          <w:sz w:val="24"/>
          <w:szCs w:val="24"/>
        </w:rPr>
        <w:t>Additional File 3: Grey Literature Search Sources</w:t>
      </w:r>
    </w:p>
    <w:p w14:paraId="2E242ECC" w14:textId="77777777" w:rsidR="00F359BD" w:rsidRPr="004955E4" w:rsidRDefault="00F359BD" w:rsidP="00F359BD">
      <w:pPr>
        <w:rPr>
          <w:rFonts w:ascii="Calibri" w:hAnsi="Calibri" w:cs="Calibri"/>
          <w:b/>
          <w:bCs/>
          <w:sz w:val="22"/>
          <w:szCs w:val="22"/>
          <w:lang w:val="en-US" w:eastAsia="en-AU"/>
        </w:rPr>
      </w:pPr>
      <w:r w:rsidRPr="004955E4">
        <w:rPr>
          <w:rFonts w:ascii="Calibri" w:hAnsi="Calibri" w:cs="Calibri"/>
          <w:b/>
          <w:bCs/>
          <w:sz w:val="22"/>
          <w:szCs w:val="22"/>
          <w:lang w:val="en-US" w:eastAsia="en-AU"/>
        </w:rPr>
        <w:t>Obstetrical/gynecological professional organizations and associations</w:t>
      </w:r>
    </w:p>
    <w:p w14:paraId="3D2410DE" w14:textId="77777777" w:rsidR="00F359BD" w:rsidRPr="00F359BD" w:rsidRDefault="00F359BD" w:rsidP="00F359BD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F359BD">
        <w:rPr>
          <w:rFonts w:ascii="Calibri" w:hAnsi="Calibri" w:cs="Calibri"/>
        </w:rPr>
        <w:t xml:space="preserve">The Society of Obstetricians and </w:t>
      </w:r>
      <w:proofErr w:type="spellStart"/>
      <w:r w:rsidRPr="00F359BD">
        <w:rPr>
          <w:rFonts w:ascii="Calibri" w:hAnsi="Calibri" w:cs="Calibri"/>
        </w:rPr>
        <w:t>Gynaecologists</w:t>
      </w:r>
      <w:proofErr w:type="spellEnd"/>
      <w:r w:rsidRPr="00F359BD">
        <w:rPr>
          <w:rFonts w:ascii="Calibri" w:hAnsi="Calibri" w:cs="Calibri"/>
        </w:rPr>
        <w:t xml:space="preserve"> of Canada</w:t>
      </w:r>
    </w:p>
    <w:p w14:paraId="2BA7D670" w14:textId="77777777" w:rsidR="00F359BD" w:rsidRPr="00F359BD" w:rsidRDefault="00F359BD" w:rsidP="00F359BD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F359BD">
        <w:rPr>
          <w:rFonts w:ascii="Calibri" w:hAnsi="Calibri" w:cs="Calibri"/>
        </w:rPr>
        <w:t>American College of Obstetricians and Gynecologists</w:t>
      </w:r>
    </w:p>
    <w:p w14:paraId="60DA4C98" w14:textId="77777777" w:rsidR="00F359BD" w:rsidRPr="00F359BD" w:rsidRDefault="00F359BD" w:rsidP="00F359BD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F359BD">
        <w:rPr>
          <w:rFonts w:ascii="Calibri" w:hAnsi="Calibri" w:cs="Calibri"/>
        </w:rPr>
        <w:t>American Board of Obstetrics and Gynecology</w:t>
      </w:r>
    </w:p>
    <w:p w14:paraId="31B94F1E" w14:textId="77777777" w:rsidR="00F359BD" w:rsidRPr="00F359BD" w:rsidRDefault="00F359BD" w:rsidP="00F359BD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F359BD">
        <w:rPr>
          <w:rFonts w:ascii="Calibri" w:hAnsi="Calibri" w:cs="Calibri"/>
        </w:rPr>
        <w:t>American Gynecological &amp; Obstetrical Society</w:t>
      </w:r>
    </w:p>
    <w:p w14:paraId="2D1CFAF4" w14:textId="77777777" w:rsidR="00F359BD" w:rsidRPr="00F359BD" w:rsidRDefault="00F359BD" w:rsidP="00F359BD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F359BD">
        <w:rPr>
          <w:rFonts w:ascii="Calibri" w:hAnsi="Calibri" w:cs="Calibri"/>
        </w:rPr>
        <w:t>American Society for Reproductive Medicine</w:t>
      </w:r>
    </w:p>
    <w:p w14:paraId="4BD4404D" w14:textId="77777777" w:rsidR="00F359BD" w:rsidRPr="00F359BD" w:rsidRDefault="00F359BD" w:rsidP="00F359BD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F359BD">
        <w:rPr>
          <w:rFonts w:ascii="Calibri" w:hAnsi="Calibri" w:cs="Calibri"/>
        </w:rPr>
        <w:t>Society for Maternal-Fetal Medicine</w:t>
      </w:r>
    </w:p>
    <w:p w14:paraId="28B3A5C3" w14:textId="77777777" w:rsidR="00F359BD" w:rsidRPr="00F359BD" w:rsidRDefault="00F359BD" w:rsidP="00F359BD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F359BD">
        <w:rPr>
          <w:rFonts w:ascii="Calibri" w:hAnsi="Calibri" w:cs="Calibri"/>
        </w:rPr>
        <w:t>International Federation of Gynecology and Obstetrics</w:t>
      </w:r>
    </w:p>
    <w:p w14:paraId="0EEAF0E0" w14:textId="77777777" w:rsidR="00F359BD" w:rsidRPr="00F359BD" w:rsidRDefault="00F359BD" w:rsidP="00F359BD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F359BD">
        <w:rPr>
          <w:rFonts w:ascii="Calibri" w:hAnsi="Calibri" w:cs="Calibri"/>
        </w:rPr>
        <w:t>National Institute of Child and Human Development</w:t>
      </w:r>
      <w:r w:rsidRPr="00F359BD">
        <w:rPr>
          <w:rFonts w:ascii="Calibri" w:hAnsi="Calibri" w:cs="Calibri"/>
        </w:rPr>
        <w:tab/>
      </w:r>
    </w:p>
    <w:p w14:paraId="66277C57" w14:textId="77777777" w:rsidR="00F359BD" w:rsidRPr="00F359BD" w:rsidRDefault="00F359BD" w:rsidP="00F359BD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F359BD">
        <w:rPr>
          <w:rFonts w:ascii="Calibri" w:hAnsi="Calibri" w:cs="Calibri"/>
        </w:rPr>
        <w:t>Office of Research on Women’s Health</w:t>
      </w:r>
    </w:p>
    <w:p w14:paraId="13DA13F0" w14:textId="77777777" w:rsidR="00F359BD" w:rsidRPr="00F359BD" w:rsidRDefault="00F359BD" w:rsidP="00F359BD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F359BD">
        <w:rPr>
          <w:rFonts w:ascii="Calibri" w:hAnsi="Calibri" w:cs="Calibri"/>
        </w:rPr>
        <w:t>Office of Women’s Health, CDC</w:t>
      </w:r>
    </w:p>
    <w:p w14:paraId="303B9B1B" w14:textId="77777777" w:rsidR="00F359BD" w:rsidRPr="00F359BD" w:rsidRDefault="00F359BD" w:rsidP="00F359BD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F359BD">
        <w:rPr>
          <w:rFonts w:ascii="Calibri" w:hAnsi="Calibri" w:cs="Calibri"/>
        </w:rPr>
        <w:t>Women’s Health, WHO</w:t>
      </w:r>
    </w:p>
    <w:p w14:paraId="79BA2822" w14:textId="77777777" w:rsidR="00F359BD" w:rsidRPr="004955E4" w:rsidRDefault="00F359BD" w:rsidP="00F359BD">
      <w:pPr>
        <w:rPr>
          <w:rFonts w:ascii="Calibri" w:hAnsi="Calibri" w:cs="Calibri"/>
          <w:b/>
          <w:bCs/>
          <w:sz w:val="22"/>
          <w:szCs w:val="22"/>
        </w:rPr>
      </w:pPr>
      <w:r w:rsidRPr="004955E4">
        <w:rPr>
          <w:rFonts w:ascii="Calibri" w:hAnsi="Calibri" w:cs="Calibri"/>
          <w:b/>
          <w:bCs/>
          <w:sz w:val="22"/>
          <w:szCs w:val="22"/>
        </w:rPr>
        <w:t>Drug/cannabis research organizations</w:t>
      </w:r>
    </w:p>
    <w:p w14:paraId="75A28B92" w14:textId="77777777" w:rsidR="00F359BD" w:rsidRPr="00F359BD" w:rsidRDefault="00F359BD" w:rsidP="00F359BD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F359BD">
        <w:rPr>
          <w:rFonts w:ascii="Calibri" w:hAnsi="Calibri" w:cs="Calibri"/>
        </w:rPr>
        <w:t>National Institute on Drug Abuse (NIDA)</w:t>
      </w:r>
    </w:p>
    <w:p w14:paraId="77D15D8A" w14:textId="77777777" w:rsidR="00F359BD" w:rsidRPr="00F359BD" w:rsidRDefault="00F359BD" w:rsidP="00F359BD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F359BD">
        <w:rPr>
          <w:rFonts w:ascii="Calibri" w:hAnsi="Calibri" w:cs="Calibri"/>
        </w:rPr>
        <w:t>Substance Abuse and Mental Health Services Administration (SAMHSA)</w:t>
      </w:r>
    </w:p>
    <w:p w14:paraId="35FE80ED" w14:textId="77777777" w:rsidR="00F359BD" w:rsidRPr="00F359BD" w:rsidRDefault="00F359BD" w:rsidP="00F359BD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F359BD">
        <w:rPr>
          <w:rFonts w:ascii="Calibri" w:hAnsi="Calibri" w:cs="Calibri"/>
        </w:rPr>
        <w:t>Office of National Drug Control Policy (ONCDP)</w:t>
      </w:r>
    </w:p>
    <w:p w14:paraId="7FA4DF6F" w14:textId="77777777" w:rsidR="00F359BD" w:rsidRPr="00F359BD" w:rsidRDefault="00F359BD" w:rsidP="00F359BD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F359BD">
        <w:rPr>
          <w:rFonts w:ascii="Calibri" w:hAnsi="Calibri" w:cs="Calibri"/>
        </w:rPr>
        <w:t>RAND Drug Policy Research Center</w:t>
      </w:r>
    </w:p>
    <w:p w14:paraId="731C8F45" w14:textId="77777777" w:rsidR="00F359BD" w:rsidRPr="00F359BD" w:rsidRDefault="00F359BD" w:rsidP="00F359BD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F359BD">
        <w:rPr>
          <w:rFonts w:ascii="Calibri" w:hAnsi="Calibri" w:cs="Calibri"/>
        </w:rPr>
        <w:t>European Monitoring Centre for Drugs and Drug Addiction</w:t>
      </w:r>
    </w:p>
    <w:p w14:paraId="29B14447" w14:textId="77777777" w:rsidR="00F359BD" w:rsidRPr="00F359BD" w:rsidRDefault="00F359BD" w:rsidP="00F359BD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F359BD">
        <w:rPr>
          <w:rFonts w:ascii="Calibri" w:hAnsi="Calibri" w:cs="Calibri"/>
        </w:rPr>
        <w:t>Harm Reduction International</w:t>
      </w:r>
    </w:p>
    <w:p w14:paraId="1095152A" w14:textId="77777777" w:rsidR="00F359BD" w:rsidRPr="00F359BD" w:rsidRDefault="00F359BD" w:rsidP="00F359BD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F359BD">
        <w:rPr>
          <w:rFonts w:ascii="Calibri" w:hAnsi="Calibri" w:cs="Calibri"/>
        </w:rPr>
        <w:t>Inter-American Drug Abuse Control Commission (CICAD)</w:t>
      </w:r>
    </w:p>
    <w:p w14:paraId="425996AB" w14:textId="77777777" w:rsidR="00F359BD" w:rsidRPr="00F359BD" w:rsidRDefault="00F359BD" w:rsidP="00F359BD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F359BD">
        <w:rPr>
          <w:rFonts w:ascii="Calibri" w:hAnsi="Calibri" w:cs="Calibri"/>
        </w:rPr>
        <w:t>International Centre on Human Rights and Drug Policy</w:t>
      </w:r>
    </w:p>
    <w:p w14:paraId="01F5F09F" w14:textId="77777777" w:rsidR="00F359BD" w:rsidRPr="00F359BD" w:rsidRDefault="00F359BD" w:rsidP="00F359BD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F359BD">
        <w:rPr>
          <w:rFonts w:ascii="Calibri" w:hAnsi="Calibri" w:cs="Calibri"/>
        </w:rPr>
        <w:t>International Drug Policy Consortium</w:t>
      </w:r>
    </w:p>
    <w:p w14:paraId="531CB6B6" w14:textId="77777777" w:rsidR="00F359BD" w:rsidRPr="00F359BD" w:rsidRDefault="00F359BD" w:rsidP="00F359BD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F359BD">
        <w:rPr>
          <w:rFonts w:ascii="Calibri" w:hAnsi="Calibri" w:cs="Calibri"/>
        </w:rPr>
        <w:t>NIDA International Program</w:t>
      </w:r>
    </w:p>
    <w:p w14:paraId="0F9A51BE" w14:textId="77777777" w:rsidR="00F359BD" w:rsidRPr="00F359BD" w:rsidRDefault="00F359BD" w:rsidP="00F359BD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F359BD">
        <w:rPr>
          <w:rFonts w:ascii="Calibri" w:hAnsi="Calibri" w:cs="Calibri"/>
        </w:rPr>
        <w:t>United Nations Office on Drugs and Crime (UNODC)</w:t>
      </w:r>
    </w:p>
    <w:p w14:paraId="2E3EA68A" w14:textId="77777777" w:rsidR="00F359BD" w:rsidRPr="00F359BD" w:rsidRDefault="00F359BD" w:rsidP="00F359BD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F359BD">
        <w:rPr>
          <w:rFonts w:ascii="Calibri" w:hAnsi="Calibri" w:cs="Calibri"/>
        </w:rPr>
        <w:t>World Health Organization Management of Substance Abuse</w:t>
      </w:r>
    </w:p>
    <w:p w14:paraId="3487BEAC" w14:textId="77777777" w:rsidR="00F359BD" w:rsidRPr="00F359BD" w:rsidRDefault="00F359BD" w:rsidP="00F359BD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F359BD">
        <w:rPr>
          <w:rFonts w:ascii="Calibri" w:hAnsi="Calibri" w:cs="Calibri"/>
        </w:rPr>
        <w:t>Alcohol &amp; Drug Abuse Institute, University of Washington</w:t>
      </w:r>
    </w:p>
    <w:p w14:paraId="56AA8B59" w14:textId="77777777" w:rsidR="00F359BD" w:rsidRPr="00F359BD" w:rsidRDefault="00F359BD" w:rsidP="00F359BD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proofErr w:type="spellStart"/>
      <w:r w:rsidRPr="00F359BD">
        <w:rPr>
          <w:rFonts w:ascii="Calibri" w:hAnsi="Calibri" w:cs="Calibri"/>
        </w:rPr>
        <w:t>DrugInfo</w:t>
      </w:r>
      <w:proofErr w:type="spellEnd"/>
      <w:r w:rsidRPr="00F359BD">
        <w:rPr>
          <w:rFonts w:ascii="Calibri" w:hAnsi="Calibri" w:cs="Calibri"/>
        </w:rPr>
        <w:t xml:space="preserve"> Clearinghouse</w:t>
      </w:r>
    </w:p>
    <w:p w14:paraId="67B0BE61" w14:textId="77777777" w:rsidR="00F359BD" w:rsidRPr="00F359BD" w:rsidRDefault="00F359BD" w:rsidP="00F359BD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F359BD">
        <w:rPr>
          <w:rFonts w:ascii="Calibri" w:hAnsi="Calibri" w:cs="Calibri"/>
        </w:rPr>
        <w:t>Drug Policy Alliance</w:t>
      </w:r>
    </w:p>
    <w:p w14:paraId="02848268" w14:textId="77777777" w:rsidR="00F359BD" w:rsidRPr="00F359BD" w:rsidRDefault="00F359BD" w:rsidP="00F359BD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F359BD">
        <w:rPr>
          <w:rFonts w:ascii="Calibri" w:hAnsi="Calibri" w:cs="Calibri"/>
        </w:rPr>
        <w:t xml:space="preserve">The Beckley Foundation – Drug Policy </w:t>
      </w:r>
      <w:proofErr w:type="spellStart"/>
      <w:r w:rsidRPr="00F359BD">
        <w:rPr>
          <w:rFonts w:ascii="Calibri" w:hAnsi="Calibri" w:cs="Calibri"/>
        </w:rPr>
        <w:t>Programme</w:t>
      </w:r>
      <w:proofErr w:type="spellEnd"/>
    </w:p>
    <w:p w14:paraId="308B8A3A" w14:textId="77777777" w:rsidR="00F359BD" w:rsidRPr="00F359BD" w:rsidRDefault="00F359BD" w:rsidP="00F359BD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F359BD">
        <w:rPr>
          <w:rFonts w:ascii="Calibri" w:hAnsi="Calibri" w:cs="Calibri"/>
        </w:rPr>
        <w:t>Alcohol and Drug Council of Australia (ADCA)</w:t>
      </w:r>
    </w:p>
    <w:p w14:paraId="7442A09F" w14:textId="77777777" w:rsidR="00F359BD" w:rsidRPr="00F359BD" w:rsidRDefault="00F359BD" w:rsidP="00F359BD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F359BD">
        <w:rPr>
          <w:rFonts w:ascii="Calibri" w:hAnsi="Calibri" w:cs="Calibri"/>
        </w:rPr>
        <w:t>National Drug &amp; Alcohol Research Centre (NDARC)</w:t>
      </w:r>
    </w:p>
    <w:p w14:paraId="3B18E488" w14:textId="77777777" w:rsidR="00F359BD" w:rsidRPr="00F359BD" w:rsidRDefault="00F359BD" w:rsidP="00F359BD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F359BD">
        <w:rPr>
          <w:rFonts w:ascii="Calibri" w:hAnsi="Calibri" w:cs="Calibri"/>
        </w:rPr>
        <w:t>Canada’s Drug and Health Technology Agency (CADTH)</w:t>
      </w:r>
    </w:p>
    <w:p w14:paraId="4503F71E" w14:textId="77777777" w:rsidR="00F359BD" w:rsidRPr="004955E4" w:rsidRDefault="00F359BD" w:rsidP="00F359BD">
      <w:pPr>
        <w:rPr>
          <w:rFonts w:ascii="Calibri" w:hAnsi="Calibri" w:cs="Calibri"/>
          <w:b/>
          <w:bCs/>
          <w:sz w:val="22"/>
          <w:szCs w:val="22"/>
        </w:rPr>
      </w:pPr>
      <w:r w:rsidRPr="004955E4">
        <w:rPr>
          <w:rFonts w:ascii="Calibri" w:hAnsi="Calibri" w:cs="Calibri"/>
          <w:b/>
          <w:bCs/>
          <w:sz w:val="22"/>
          <w:szCs w:val="22"/>
        </w:rPr>
        <w:t>Grey literature databases</w:t>
      </w:r>
    </w:p>
    <w:p w14:paraId="442C1F34" w14:textId="77777777" w:rsidR="00F359BD" w:rsidRPr="00F359BD" w:rsidRDefault="00F359BD" w:rsidP="00F359BD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proofErr w:type="spellStart"/>
      <w:r w:rsidRPr="00F359BD">
        <w:rPr>
          <w:rFonts w:ascii="Calibri" w:hAnsi="Calibri" w:cs="Calibri"/>
        </w:rPr>
        <w:t>GreyNet</w:t>
      </w:r>
      <w:proofErr w:type="spellEnd"/>
      <w:r w:rsidRPr="00F359BD">
        <w:rPr>
          <w:rFonts w:ascii="Calibri" w:hAnsi="Calibri" w:cs="Calibri"/>
        </w:rPr>
        <w:t xml:space="preserve"> International</w:t>
      </w:r>
    </w:p>
    <w:p w14:paraId="6BB5D78B" w14:textId="77777777" w:rsidR="00F359BD" w:rsidRPr="00F359BD" w:rsidRDefault="00F359BD" w:rsidP="00F359BD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 w:rsidRPr="00F359BD">
        <w:rPr>
          <w:rFonts w:ascii="Calibri" w:hAnsi="Calibri" w:cs="Calibri"/>
        </w:rPr>
        <w:t>Open Grey</w:t>
      </w:r>
    </w:p>
    <w:p w14:paraId="3A1ADE8A" w14:textId="77777777" w:rsidR="00F359BD" w:rsidRPr="00F359BD" w:rsidRDefault="00F359BD" w:rsidP="00F359BD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 w:rsidRPr="00F359BD">
        <w:rPr>
          <w:rFonts w:ascii="Calibri" w:hAnsi="Calibri" w:cs="Calibri"/>
        </w:rPr>
        <w:t>Intergovernmental Organization (IGO) search engine in Google</w:t>
      </w:r>
    </w:p>
    <w:p w14:paraId="33D83577" w14:textId="77777777" w:rsidR="00F359BD" w:rsidRPr="00F359BD" w:rsidRDefault="00F359BD" w:rsidP="00F359BD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 w:rsidRPr="00F359BD">
        <w:rPr>
          <w:rFonts w:ascii="Calibri" w:hAnsi="Calibri" w:cs="Calibri"/>
        </w:rPr>
        <w:t>Non-governmental Organizations (NGO) search engine in Google</w:t>
      </w:r>
    </w:p>
    <w:p w14:paraId="0887EE33" w14:textId="77777777" w:rsidR="00F359BD" w:rsidRPr="00F359BD" w:rsidRDefault="00F359BD" w:rsidP="00F359BD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 w:rsidRPr="00F359BD">
        <w:rPr>
          <w:rFonts w:ascii="Calibri" w:hAnsi="Calibri" w:cs="Calibri"/>
        </w:rPr>
        <w:t>ProQuest Dissertations and Theses Global</w:t>
      </w:r>
    </w:p>
    <w:sectPr w:rsidR="00F359BD" w:rsidRPr="00F359BD" w:rsidSect="00534CD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86195"/>
    <w:multiLevelType w:val="hybridMultilevel"/>
    <w:tmpl w:val="B6E4D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2924C8"/>
    <w:multiLevelType w:val="hybridMultilevel"/>
    <w:tmpl w:val="9D0671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E31D25"/>
    <w:multiLevelType w:val="hybridMultilevel"/>
    <w:tmpl w:val="AC4A15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6144730">
    <w:abstractNumId w:val="2"/>
  </w:num>
  <w:num w:numId="2" w16cid:durableId="99424148">
    <w:abstractNumId w:val="1"/>
  </w:num>
  <w:num w:numId="3" w16cid:durableId="15131103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8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9BD"/>
    <w:rsid w:val="00024773"/>
    <w:rsid w:val="0009303B"/>
    <w:rsid w:val="001422A6"/>
    <w:rsid w:val="0019545A"/>
    <w:rsid w:val="001C1CE1"/>
    <w:rsid w:val="00222E10"/>
    <w:rsid w:val="002450AE"/>
    <w:rsid w:val="002A55A9"/>
    <w:rsid w:val="002D7BFD"/>
    <w:rsid w:val="00320AE1"/>
    <w:rsid w:val="0033038D"/>
    <w:rsid w:val="0034628C"/>
    <w:rsid w:val="00363D1A"/>
    <w:rsid w:val="003D74FF"/>
    <w:rsid w:val="003E4C0D"/>
    <w:rsid w:val="003E7855"/>
    <w:rsid w:val="003F0ED8"/>
    <w:rsid w:val="003F6990"/>
    <w:rsid w:val="004324D6"/>
    <w:rsid w:val="0045231B"/>
    <w:rsid w:val="0046202F"/>
    <w:rsid w:val="00467423"/>
    <w:rsid w:val="004955E4"/>
    <w:rsid w:val="004F3BB6"/>
    <w:rsid w:val="00534CDB"/>
    <w:rsid w:val="00572164"/>
    <w:rsid w:val="005B02A0"/>
    <w:rsid w:val="005F610B"/>
    <w:rsid w:val="00630D4C"/>
    <w:rsid w:val="00662124"/>
    <w:rsid w:val="00664141"/>
    <w:rsid w:val="006C13FC"/>
    <w:rsid w:val="006E5E9F"/>
    <w:rsid w:val="006F6263"/>
    <w:rsid w:val="0071290A"/>
    <w:rsid w:val="00752D3F"/>
    <w:rsid w:val="007969E0"/>
    <w:rsid w:val="008C4A87"/>
    <w:rsid w:val="009316DC"/>
    <w:rsid w:val="00933DC1"/>
    <w:rsid w:val="00976EB9"/>
    <w:rsid w:val="00984974"/>
    <w:rsid w:val="00986BCC"/>
    <w:rsid w:val="009A032E"/>
    <w:rsid w:val="009B4EBB"/>
    <w:rsid w:val="009B5FA2"/>
    <w:rsid w:val="00A00D27"/>
    <w:rsid w:val="00A226E1"/>
    <w:rsid w:val="00AC2F69"/>
    <w:rsid w:val="00B0019F"/>
    <w:rsid w:val="00B7559D"/>
    <w:rsid w:val="00B75E36"/>
    <w:rsid w:val="00BC6F68"/>
    <w:rsid w:val="00BD31DD"/>
    <w:rsid w:val="00C42A93"/>
    <w:rsid w:val="00C5604B"/>
    <w:rsid w:val="00C626F3"/>
    <w:rsid w:val="00CC4A07"/>
    <w:rsid w:val="00CD7E3F"/>
    <w:rsid w:val="00D44467"/>
    <w:rsid w:val="00D510E8"/>
    <w:rsid w:val="00D67FBA"/>
    <w:rsid w:val="00D951B3"/>
    <w:rsid w:val="00E32CB4"/>
    <w:rsid w:val="00E3583C"/>
    <w:rsid w:val="00E51067"/>
    <w:rsid w:val="00E96391"/>
    <w:rsid w:val="00EA3E7B"/>
    <w:rsid w:val="00ED79BD"/>
    <w:rsid w:val="00EE7E4F"/>
    <w:rsid w:val="00F03470"/>
    <w:rsid w:val="00F359BD"/>
    <w:rsid w:val="00FE3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1B93D06"/>
  <w15:chartTrackingRefBased/>
  <w15:docId w15:val="{920D9C1D-1F5F-9940-9001-4E426124B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59BD"/>
    <w:rPr>
      <w:rFonts w:ascii="Times New Roman" w:eastAsia="Times New Roman" w:hAnsi="Times New Roman" w:cs="Times New Roman"/>
      <w:kern w:val="0"/>
      <w:lang w:val="en-AU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59BD"/>
    <w:pPr>
      <w:keepNext/>
      <w:keepLines/>
      <w:spacing w:before="360" w:after="240" w:line="276" w:lineRule="auto"/>
      <w:outlineLvl w:val="0"/>
    </w:pPr>
    <w:rPr>
      <w:rFonts w:asciiTheme="minorHAnsi" w:eastAsiaTheme="majorEastAsia" w:hAnsiTheme="minorHAnsi" w:cstheme="majorBidi"/>
      <w:b/>
      <w:sz w:val="28"/>
      <w:szCs w:val="32"/>
      <w:lang w:val="en-US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59BD"/>
    <w:rPr>
      <w:rFonts w:eastAsiaTheme="majorEastAsia" w:cstheme="majorBidi"/>
      <w:b/>
      <w:kern w:val="0"/>
      <w:sz w:val="28"/>
      <w:szCs w:val="32"/>
      <w:lang w:val="en-US" w:eastAsia="en-AU"/>
      <w14:ligatures w14:val="none"/>
    </w:rPr>
  </w:style>
  <w:style w:type="paragraph" w:styleId="ListParagraph">
    <w:name w:val="List Paragraph"/>
    <w:basedOn w:val="Normal"/>
    <w:link w:val="ListParagraphChar"/>
    <w:uiPriority w:val="34"/>
    <w:qFormat/>
    <w:rsid w:val="00F359BD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US" w:eastAsia="en-AU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F359BD"/>
    <w:rPr>
      <w:rFonts w:eastAsiaTheme="minorEastAsia"/>
      <w:kern w:val="0"/>
      <w:sz w:val="22"/>
      <w:szCs w:val="22"/>
      <w:lang w:val="en-US" w:eastAsia="en-A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tessarobinson/Library/Group%20Containers/UBF8T346G9.Office/User%20Content.localized/Templates.localized/Normal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251</Words>
  <Characters>1436</Characters>
  <Application>Microsoft Office Word</Application>
  <DocSecurity>0</DocSecurity>
  <Lines>11</Lines>
  <Paragraphs>3</Paragraphs>
  <ScaleCrop>false</ScaleCrop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Tessa Ell</cp:lastModifiedBy>
  <cp:revision>2</cp:revision>
  <dcterms:created xsi:type="dcterms:W3CDTF">2024-06-22T17:31:00Z</dcterms:created>
  <dcterms:modified xsi:type="dcterms:W3CDTF">2024-06-22T17:36:00Z</dcterms:modified>
</cp:coreProperties>
</file>