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9E805F" w14:textId="29BB0BAB" w:rsidR="001E1E7A" w:rsidRPr="00DD7640" w:rsidRDefault="000D15E9" w:rsidP="00DD7640">
      <w:pPr>
        <w:pStyle w:val="Heading1"/>
        <w:spacing w:before="480" w:after="0"/>
        <w:rPr>
          <w:rFonts w:ascii="Cambria" w:hAnsi="Cambria"/>
          <w:b/>
          <w:bCs/>
          <w:sz w:val="28"/>
          <w:szCs w:val="28"/>
        </w:rPr>
      </w:pPr>
      <w:r w:rsidRPr="00DD7640">
        <w:rPr>
          <w:rFonts w:ascii="Cambria" w:hAnsi="Cambria"/>
          <w:b/>
          <w:bCs/>
          <w:sz w:val="28"/>
          <w:szCs w:val="28"/>
        </w:rPr>
        <w:t>Summary and derivation of m</w:t>
      </w:r>
      <w:r w:rsidR="001E1E7A" w:rsidRPr="00DD7640">
        <w:rPr>
          <w:rFonts w:ascii="Cambria" w:hAnsi="Cambria"/>
          <w:b/>
          <w:bCs/>
          <w:sz w:val="28"/>
          <w:szCs w:val="28"/>
        </w:rPr>
        <w:t>athematical formulae</w:t>
      </w:r>
      <w:r w:rsidR="008755E0">
        <w:rPr>
          <w:rFonts w:ascii="Cambria" w:hAnsi="Cambria"/>
          <w:b/>
          <w:bCs/>
          <w:sz w:val="28"/>
          <w:szCs w:val="28"/>
        </w:rPr>
        <w:t xml:space="preserve"> for estimating HR and V</w:t>
      </w:r>
    </w:p>
    <w:p w14:paraId="505F7957" w14:textId="162DAD7B" w:rsidR="00F35D12" w:rsidRPr="00DD7640" w:rsidRDefault="00F35D12" w:rsidP="00DD7640">
      <w:pPr>
        <w:pStyle w:val="Heading2"/>
        <w:spacing w:before="200" w:after="0"/>
        <w:rPr>
          <w:rFonts w:ascii="Cambria" w:hAnsi="Cambria"/>
          <w:b/>
          <w:bCs/>
          <w:color w:val="156082" w:themeColor="accent1"/>
          <w:sz w:val="26"/>
          <w:szCs w:val="26"/>
        </w:rPr>
      </w:pPr>
      <w:r w:rsidRPr="00DD7640">
        <w:rPr>
          <w:rFonts w:ascii="Cambria" w:hAnsi="Cambria"/>
          <w:b/>
          <w:bCs/>
          <w:color w:val="156082" w:themeColor="accent1"/>
          <w:sz w:val="26"/>
          <w:szCs w:val="26"/>
        </w:rPr>
        <w:t>Introduction</w:t>
      </w:r>
    </w:p>
    <w:p w14:paraId="13AF6BCB" w14:textId="70999E6C" w:rsidR="001E1E7A" w:rsidRPr="001845CA" w:rsidRDefault="001E1E7A" w:rsidP="001E1E7A">
      <w:pPr>
        <w:rPr>
          <w:rFonts w:ascii="Calibri" w:hAnsi="Calibri" w:cs="Calibri"/>
        </w:rPr>
      </w:pPr>
      <w:r w:rsidRPr="001845CA">
        <w:rPr>
          <w:rFonts w:ascii="Calibri" w:hAnsi="Calibri" w:cs="Calibri"/>
        </w:rPr>
        <w:t xml:space="preserve">This section summarizes information given in the main article (Tierney et al. </w:t>
      </w:r>
      <w:r w:rsidRPr="001845CA">
        <w:rPr>
          <w:rFonts w:ascii="Calibri" w:hAnsi="Calibri" w:cs="Calibri"/>
          <w:i/>
          <w:iCs/>
        </w:rPr>
        <w:t>Systematic Reviews</w:t>
      </w:r>
      <w:r w:rsidRPr="001845CA">
        <w:rPr>
          <w:rFonts w:ascii="Calibri" w:hAnsi="Calibri" w:cs="Calibri"/>
        </w:rPr>
        <w:t xml:space="preserve"> 2024).  In the main article, formulae were described and justified in a manner designed to be accessible to a wide audience, and in places expressions were given using descriptive phrases. By contrast, all formulae in the present document are given using formal mathematical notation.</w:t>
      </w:r>
    </w:p>
    <w:p w14:paraId="4BC715D3" w14:textId="628E4A75" w:rsidR="001E1E7A" w:rsidRPr="001845CA" w:rsidRDefault="001E1E7A" w:rsidP="00F35D12">
      <w:pPr>
        <w:rPr>
          <w:rFonts w:ascii="Calibri" w:hAnsi="Calibri" w:cs="Calibri"/>
        </w:rPr>
      </w:pPr>
      <w:r w:rsidRPr="001845CA">
        <w:rPr>
          <w:rFonts w:ascii="Calibri" w:hAnsi="Calibri" w:cs="Calibri"/>
        </w:rPr>
        <w:t xml:space="preserve">As in the main article, formulae are presented consistently in terms of HR, </w:t>
      </w:r>
      <w:r w:rsidRPr="00537862">
        <w:rPr>
          <w:rFonts w:ascii="Calibri" w:hAnsi="Calibri" w:cs="Calibri"/>
          <w:i/>
          <w:iCs/>
        </w:rPr>
        <w:t>O-E</w:t>
      </w:r>
      <w:r w:rsidRPr="001845CA">
        <w:rPr>
          <w:rFonts w:ascii="Calibri" w:hAnsi="Calibri" w:cs="Calibri"/>
        </w:rPr>
        <w:t xml:space="preserve"> and (logrank) </w:t>
      </w:r>
      <w:r w:rsidRPr="00537862">
        <w:rPr>
          <w:rFonts w:ascii="Calibri" w:hAnsi="Calibri" w:cs="Calibri"/>
          <w:i/>
          <w:iCs/>
        </w:rPr>
        <w:t>V</w:t>
      </w:r>
      <w:r w:rsidRPr="001845CA">
        <w:rPr>
          <w:rFonts w:ascii="Calibri" w:hAnsi="Calibri" w:cs="Calibri"/>
        </w:rPr>
        <w:t xml:space="preserve">, with changes and additions documented. </w:t>
      </w:r>
      <w:r w:rsidR="00F35D12">
        <w:rPr>
          <w:rFonts w:ascii="Calibri" w:hAnsi="Calibri" w:cs="Calibri"/>
        </w:rPr>
        <w:t xml:space="preserve">Some </w:t>
      </w:r>
      <w:r w:rsidRPr="001845CA">
        <w:rPr>
          <w:rFonts w:ascii="Calibri" w:hAnsi="Calibri" w:cs="Calibri"/>
        </w:rPr>
        <w:t xml:space="preserve">formulae in </w:t>
      </w:r>
      <w:r w:rsidR="00F35D12">
        <w:rPr>
          <w:rFonts w:ascii="Calibri" w:hAnsi="Calibri" w:cs="Calibri"/>
        </w:rPr>
        <w:t xml:space="preserve">our previous article </w:t>
      </w:r>
      <w:r w:rsidR="00305E8A">
        <w:rPr>
          <w:rFonts w:ascii="Calibri" w:hAnsi="Calibri" w:cs="Calibri"/>
        </w:rPr>
        <w:t xml:space="preserve">(Tierney et al. </w:t>
      </w:r>
      <w:r w:rsidR="00305E8A" w:rsidRPr="00305E8A">
        <w:rPr>
          <w:rFonts w:ascii="Calibri" w:hAnsi="Calibri" w:cs="Calibri"/>
          <w:i/>
          <w:iCs/>
        </w:rPr>
        <w:t>Trials</w:t>
      </w:r>
      <w:r w:rsidR="00305E8A">
        <w:rPr>
          <w:rFonts w:ascii="Calibri" w:hAnsi="Calibri" w:cs="Calibri"/>
        </w:rPr>
        <w:t xml:space="preserve"> 2007) </w:t>
      </w:r>
      <w:r w:rsidR="00F35D12">
        <w:rPr>
          <w:rFonts w:ascii="Calibri" w:hAnsi="Calibri" w:cs="Calibri"/>
        </w:rPr>
        <w:t xml:space="preserve">were presented </w:t>
      </w:r>
      <w:r w:rsidRPr="001845CA">
        <w:rPr>
          <w:rFonts w:ascii="Calibri" w:hAnsi="Calibri" w:cs="Calibri"/>
        </w:rPr>
        <w:t>in terms of l</w:t>
      </w:r>
      <w:r w:rsidR="00F35D12">
        <w:rPr>
          <w:rFonts w:ascii="Calibri" w:hAnsi="Calibri" w:cs="Calibri"/>
        </w:rPr>
        <w:t xml:space="preserve">og </w:t>
      </w:r>
      <w:r w:rsidRPr="001845CA">
        <w:rPr>
          <w:rFonts w:ascii="Calibri" w:hAnsi="Calibri" w:cs="Calibri"/>
        </w:rPr>
        <w:t xml:space="preserve">HR and </w:t>
      </w:r>
      <w:r w:rsidRPr="00537862">
        <w:rPr>
          <w:rFonts w:ascii="Calibri" w:hAnsi="Calibri" w:cs="Calibri"/>
          <w:i/>
          <w:iCs/>
        </w:rPr>
        <w:t>V</w:t>
      </w:r>
      <w:r w:rsidRPr="001845CA">
        <w:rPr>
          <w:rFonts w:ascii="Calibri" w:hAnsi="Calibri" w:cs="Calibri"/>
        </w:rPr>
        <w:t>* (that is, the log hazard ratio and its variance)</w:t>
      </w:r>
      <w:r w:rsidR="00F35D12">
        <w:rPr>
          <w:rFonts w:ascii="Calibri" w:hAnsi="Calibri" w:cs="Calibri"/>
        </w:rPr>
        <w:t xml:space="preserve">, where </w:t>
      </w:r>
      <w:r w:rsidRPr="00537862">
        <w:rPr>
          <w:rFonts w:ascii="Calibri" w:hAnsi="Calibri" w:cs="Calibri"/>
          <w:i/>
          <w:iCs/>
        </w:rPr>
        <w:t xml:space="preserve">V </w:t>
      </w:r>
      <w:r w:rsidRPr="001845CA">
        <w:rPr>
          <w:rFonts w:ascii="Calibri" w:hAnsi="Calibri" w:cs="Calibri"/>
        </w:rPr>
        <w:t xml:space="preserve">and </w:t>
      </w:r>
      <w:r w:rsidRPr="00537862">
        <w:rPr>
          <w:rFonts w:ascii="Calibri" w:hAnsi="Calibri" w:cs="Calibri"/>
          <w:i/>
          <w:iCs/>
        </w:rPr>
        <w:t>V</w:t>
      </w:r>
      <w:r w:rsidRPr="001845CA">
        <w:rPr>
          <w:rFonts w:ascii="Calibri" w:hAnsi="Calibri" w:cs="Calibri"/>
        </w:rPr>
        <w:t>* are reciprocals of each other</w:t>
      </w:r>
      <w:r w:rsidR="00F35D12">
        <w:rPr>
          <w:rFonts w:ascii="Calibri" w:hAnsi="Calibri" w:cs="Calibri"/>
        </w:rPr>
        <w:t xml:space="preserve">. To avoid confusion between </w:t>
      </w:r>
      <w:r w:rsidR="00F35D12" w:rsidRPr="00537862">
        <w:rPr>
          <w:rFonts w:ascii="Calibri" w:hAnsi="Calibri" w:cs="Calibri"/>
          <w:i/>
          <w:iCs/>
        </w:rPr>
        <w:t>V</w:t>
      </w:r>
      <w:r w:rsidR="00F35D12">
        <w:rPr>
          <w:rFonts w:ascii="Calibri" w:hAnsi="Calibri" w:cs="Calibri"/>
        </w:rPr>
        <w:t xml:space="preserve"> and </w:t>
      </w:r>
      <w:r w:rsidR="00F35D12" w:rsidRPr="00537862">
        <w:rPr>
          <w:rFonts w:ascii="Calibri" w:hAnsi="Calibri" w:cs="Calibri"/>
          <w:i/>
          <w:iCs/>
        </w:rPr>
        <w:t>V</w:t>
      </w:r>
      <w:r w:rsidR="00F35D12">
        <w:rPr>
          <w:rFonts w:ascii="Calibri" w:hAnsi="Calibri" w:cs="Calibri"/>
        </w:rPr>
        <w:t xml:space="preserve">*, here we do not use the latter, instead rearranging in terms of V or, occasionally, the standard error of the log HR (abbreviated as StdErr). </w:t>
      </w:r>
      <w:r w:rsidRPr="001845CA">
        <w:rPr>
          <w:rFonts w:ascii="Calibri" w:hAnsi="Calibri" w:cs="Calibri"/>
        </w:rPr>
        <w:t xml:space="preserve">Index </w:t>
      </w:r>
      <w:r w:rsidRPr="001845CA">
        <w:rPr>
          <w:rFonts w:ascii="Calibri" w:hAnsi="Calibri" w:cs="Calibri"/>
          <w:i/>
          <w:iCs/>
        </w:rPr>
        <w:t>i</w:t>
      </w:r>
      <w:r w:rsidRPr="001845CA">
        <w:rPr>
          <w:rFonts w:ascii="Calibri" w:hAnsi="Calibri" w:cs="Calibri"/>
        </w:rPr>
        <w:t xml:space="preserve"> denotes a quantity relating to a specific trial (in contrast to an overall value pooled across trials), whilst indices </w:t>
      </w:r>
      <w:r w:rsidRPr="001845CA">
        <w:rPr>
          <w:rFonts w:ascii="Calibri" w:hAnsi="Calibri" w:cs="Calibri"/>
          <w:i/>
          <w:iCs/>
        </w:rPr>
        <w:t>r</w:t>
      </w:r>
      <w:r w:rsidRPr="001845CA">
        <w:rPr>
          <w:rFonts w:ascii="Calibri" w:hAnsi="Calibri" w:cs="Calibri"/>
        </w:rPr>
        <w:t xml:space="preserve"> and </w:t>
      </w:r>
      <w:r w:rsidRPr="001845CA">
        <w:rPr>
          <w:rFonts w:ascii="Calibri" w:hAnsi="Calibri" w:cs="Calibri"/>
          <w:i/>
          <w:iCs/>
        </w:rPr>
        <w:t>c</w:t>
      </w:r>
      <w:r w:rsidRPr="001845CA">
        <w:rPr>
          <w:rFonts w:ascii="Calibri" w:hAnsi="Calibri" w:cs="Calibri"/>
        </w:rPr>
        <w:t xml:space="preserve"> denote research and control arms respectively.</w:t>
      </w:r>
    </w:p>
    <w:p w14:paraId="763F8109" w14:textId="7204D4EE" w:rsidR="00F35D12" w:rsidRDefault="001E1E7A" w:rsidP="001E1E7A">
      <w:pPr>
        <w:rPr>
          <w:rFonts w:ascii="Calibri" w:hAnsi="Calibri" w:cs="Calibri"/>
        </w:rPr>
      </w:pPr>
      <w:r w:rsidRPr="001845CA">
        <w:rPr>
          <w:rFonts w:ascii="Calibri" w:hAnsi="Calibri" w:cs="Calibri"/>
        </w:rPr>
        <w:t xml:space="preserve">Throughout this </w:t>
      </w:r>
      <w:r w:rsidR="00F35D12">
        <w:rPr>
          <w:rFonts w:ascii="Calibri" w:hAnsi="Calibri" w:cs="Calibri"/>
        </w:rPr>
        <w:t>section</w:t>
      </w:r>
      <w:r w:rsidRPr="001845CA">
        <w:rPr>
          <w:rFonts w:ascii="Calibri" w:hAnsi="Calibri" w:cs="Calibri"/>
        </w:rPr>
        <w:t>, where a formula was given previously (albeit with updated descriptions i</w:t>
      </w:r>
      <w:r w:rsidR="00305E8A">
        <w:rPr>
          <w:rFonts w:ascii="Calibri" w:hAnsi="Calibri" w:cs="Calibri"/>
        </w:rPr>
        <w:t>n</w:t>
      </w:r>
      <w:r w:rsidRPr="001845CA">
        <w:rPr>
          <w:rFonts w:ascii="Calibri" w:hAnsi="Calibri" w:cs="Calibri"/>
        </w:rPr>
        <w:t xml:space="preserve"> some instances), the same equation number is provided</w:t>
      </w:r>
      <w:r w:rsidR="00305E8A">
        <w:rPr>
          <w:rFonts w:ascii="Calibri" w:hAnsi="Calibri" w:cs="Calibri"/>
        </w:rPr>
        <w:t xml:space="preserve"> with prefix “AP”</w:t>
      </w:r>
      <w:r w:rsidRPr="001845CA">
        <w:rPr>
          <w:rFonts w:ascii="Calibri" w:hAnsi="Calibri" w:cs="Calibri"/>
        </w:rPr>
        <w:t>.  New equations included are clearly described as such.</w:t>
      </w:r>
      <w:r w:rsidR="004059F3">
        <w:rPr>
          <w:rFonts w:ascii="Calibri" w:hAnsi="Calibri" w:cs="Calibri"/>
        </w:rPr>
        <w:t xml:space="preserve">  </w:t>
      </w:r>
      <w:r w:rsidR="00F35D12">
        <w:rPr>
          <w:rFonts w:ascii="Calibri" w:hAnsi="Calibri" w:cs="Calibri"/>
        </w:rPr>
        <w:t xml:space="preserve">This Additional File describes direct and indirect methods using equations involving reported quantities (Scenarios 1 to 11). Additional File 2 describes methods for estimating HR and </w:t>
      </w:r>
      <w:r w:rsidR="00F35D12" w:rsidRPr="00537862">
        <w:rPr>
          <w:rFonts w:ascii="Calibri" w:hAnsi="Calibri" w:cs="Calibri"/>
          <w:i/>
          <w:iCs/>
        </w:rPr>
        <w:t>V</w:t>
      </w:r>
      <w:r w:rsidR="00F35D12">
        <w:rPr>
          <w:rFonts w:ascii="Calibri" w:hAnsi="Calibri" w:cs="Calibri"/>
        </w:rPr>
        <w:t xml:space="preserve"> algorithmically from Kaplan-Meier </w:t>
      </w:r>
      <w:r w:rsidR="00D925B0">
        <w:rPr>
          <w:rFonts w:ascii="Calibri" w:hAnsi="Calibri" w:cs="Calibri"/>
        </w:rPr>
        <w:t xml:space="preserve">(KM) </w:t>
      </w:r>
      <w:r w:rsidR="00F35D12">
        <w:rPr>
          <w:rFonts w:ascii="Calibri" w:hAnsi="Calibri" w:cs="Calibri"/>
        </w:rPr>
        <w:t>curves (Scenarios 12 and 13).</w:t>
      </w:r>
    </w:p>
    <w:p w14:paraId="2F9D19A4" w14:textId="11EDE5CC" w:rsidR="001E1E7A" w:rsidRPr="001845CA" w:rsidRDefault="001E1E7A" w:rsidP="001E1E7A">
      <w:pPr>
        <w:rPr>
          <w:rFonts w:ascii="Calibri" w:hAnsi="Calibri" w:cs="Calibri"/>
        </w:rPr>
      </w:pPr>
    </w:p>
    <w:p w14:paraId="006BF0A2" w14:textId="77777777" w:rsidR="00F35D12" w:rsidRPr="00DD7640" w:rsidRDefault="001E1E7A" w:rsidP="00DD7640">
      <w:pPr>
        <w:pStyle w:val="Heading2"/>
        <w:spacing w:before="200" w:after="0"/>
        <w:rPr>
          <w:rFonts w:ascii="Cambria" w:hAnsi="Cambria"/>
          <w:b/>
          <w:bCs/>
          <w:color w:val="156082" w:themeColor="accent1"/>
          <w:sz w:val="26"/>
          <w:szCs w:val="26"/>
        </w:rPr>
      </w:pPr>
      <w:r w:rsidRPr="00DD7640">
        <w:rPr>
          <w:rFonts w:ascii="Cambria" w:hAnsi="Cambria"/>
          <w:b/>
          <w:bCs/>
          <w:color w:val="156082" w:themeColor="accent1"/>
          <w:sz w:val="26"/>
          <w:szCs w:val="26"/>
        </w:rPr>
        <w:lastRenderedPageBreak/>
        <w:t>Scenario</w:t>
      </w:r>
      <w:r w:rsidR="00F35D12" w:rsidRPr="00DD7640">
        <w:rPr>
          <w:rFonts w:ascii="Cambria" w:hAnsi="Cambria"/>
          <w:b/>
          <w:bCs/>
          <w:color w:val="156082" w:themeColor="accent1"/>
          <w:sz w:val="26"/>
          <w:szCs w:val="26"/>
        </w:rPr>
        <w:t>s</w:t>
      </w:r>
      <w:r w:rsidRPr="00DD7640">
        <w:rPr>
          <w:rFonts w:ascii="Cambria" w:hAnsi="Cambria"/>
          <w:b/>
          <w:bCs/>
          <w:color w:val="156082" w:themeColor="accent1"/>
          <w:sz w:val="26"/>
          <w:szCs w:val="26"/>
        </w:rPr>
        <w:t xml:space="preserve"> 1</w:t>
      </w:r>
      <w:r w:rsidR="00F35D12" w:rsidRPr="00DD7640">
        <w:rPr>
          <w:rFonts w:ascii="Cambria" w:hAnsi="Cambria"/>
          <w:b/>
          <w:bCs/>
          <w:color w:val="156082" w:themeColor="accent1"/>
          <w:sz w:val="26"/>
          <w:szCs w:val="26"/>
        </w:rPr>
        <w:t xml:space="preserve"> and 2</w:t>
      </w:r>
      <w:r w:rsidRPr="00DD7640">
        <w:rPr>
          <w:rFonts w:ascii="Cambria" w:hAnsi="Cambria"/>
          <w:b/>
          <w:bCs/>
          <w:color w:val="156082" w:themeColor="accent1"/>
          <w:sz w:val="26"/>
          <w:szCs w:val="26"/>
        </w:rPr>
        <w:t>: Direct estimation</w:t>
      </w:r>
    </w:p>
    <w:p w14:paraId="0B8E6A97" w14:textId="3A596DFC" w:rsidR="001E1E7A" w:rsidRPr="00DD7640" w:rsidRDefault="00F35D12" w:rsidP="00DD7640">
      <w:pPr>
        <w:pStyle w:val="Heading3"/>
      </w:pPr>
      <w:r w:rsidRPr="00DD7640">
        <w:t xml:space="preserve">Scenario 1: Direct estimation </w:t>
      </w:r>
      <w:r w:rsidR="001E1E7A" w:rsidRPr="00DD7640">
        <w:t>of HR and V using expected event counts</w:t>
      </w:r>
    </w:p>
    <w:p w14:paraId="719BCB77" w14:textId="01A64ACC" w:rsidR="001E1E7A" w:rsidRPr="001845CA" w:rsidRDefault="001E1E7A" w:rsidP="001E1E7A">
      <w:pPr>
        <w:rPr>
          <w:rFonts w:ascii="Calibri" w:hAnsi="Calibri" w:cs="Calibri"/>
        </w:rPr>
      </w:pPr>
      <w:r w:rsidRPr="001845CA">
        <w:rPr>
          <w:rFonts w:ascii="Calibri" w:hAnsi="Calibri" w:cs="Calibri"/>
        </w:rPr>
        <w:t xml:space="preserve">Formally, HR and </w:t>
      </w:r>
      <w:r w:rsidRPr="001845CA">
        <w:rPr>
          <w:rFonts w:ascii="Calibri" w:hAnsi="Calibri" w:cs="Calibri"/>
          <w:i/>
          <w:iCs/>
        </w:rPr>
        <w:t>V</w:t>
      </w:r>
      <w:r w:rsidRPr="001845CA">
        <w:rPr>
          <w:rFonts w:ascii="Calibri" w:hAnsi="Calibri" w:cs="Calibri"/>
        </w:rPr>
        <w:t xml:space="preserve"> may be defined using expected event counts, as follows</w:t>
      </w:r>
      <w:r w:rsidR="00314B62">
        <w:rPr>
          <w:rFonts w:ascii="Calibri" w:hAnsi="Calibri" w:cs="Calibri"/>
        </w:rPr>
        <w:t xml:space="preserve"> (where Equation AP6 follows from taking the log of the expression in Equation AP5, and then applying standard algebra for variances of random variables)</w:t>
      </w:r>
      <w:r w:rsidRPr="001845CA">
        <w:rPr>
          <w:rFonts w:ascii="Calibri" w:hAnsi="Calibri" w:cs="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1E1E7A" w:rsidRPr="001845CA" w14:paraId="138345BC" w14:textId="77777777" w:rsidTr="00FA08AE">
        <w:tc>
          <w:tcPr>
            <w:tcW w:w="3828" w:type="dxa"/>
            <w:vAlign w:val="center"/>
          </w:tcPr>
          <w:p w14:paraId="00D97F4F" w14:textId="66FC288B" w:rsidR="001E1E7A" w:rsidRPr="001845CA" w:rsidRDefault="001E1E7A" w:rsidP="00FA08AE">
            <w:pPr>
              <w:spacing w:line="360" w:lineRule="auto"/>
              <w:rPr>
                <w:rFonts w:ascii="Calibri" w:hAnsi="Calibri" w:cs="Calibri"/>
              </w:rPr>
            </w:pPr>
            <w:r w:rsidRPr="001845CA">
              <w:rPr>
                <w:rFonts w:ascii="Calibri" w:hAnsi="Calibri" w:cs="Calibri"/>
              </w:rPr>
              <w:t>Equivalent of equation AP5:</w:t>
            </w:r>
          </w:p>
        </w:tc>
        <w:tc>
          <w:tcPr>
            <w:tcW w:w="5242" w:type="dxa"/>
          </w:tcPr>
          <w:p w14:paraId="32F59C8B" w14:textId="77777777"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m:rPr>
                        <m:sty m:val="p"/>
                      </m:rPr>
                      <w:rPr>
                        <w:rFonts w:ascii="Cambria Math" w:hAnsi="Cambria Math" w:cs="Calibri"/>
                      </w:rPr>
                      <m:t>HR</m:t>
                    </m:r>
                  </m:e>
                  <m:sub>
                    <m:r>
                      <w:rPr>
                        <w:rFonts w:ascii="Cambria Math" w:hAnsi="Cambria Math" w:cs="Calibri"/>
                      </w:rPr>
                      <m:t>i</m:t>
                    </m:r>
                  </m:sub>
                </m:sSub>
                <m:r>
                  <w:rPr>
                    <w:rFonts w:ascii="Cambria Math" w:hAnsi="Cambria Math" w:cs="Calibri"/>
                  </w:rPr>
                  <m:t>=</m:t>
                </m:r>
                <m:f>
                  <m:fPr>
                    <m:ctrlPr>
                      <w:rPr>
                        <w:rFonts w:ascii="Cambria Math" w:hAnsi="Cambria Math" w:cs="Calibri"/>
                        <w:i/>
                      </w:rPr>
                    </m:ctrlPr>
                  </m:fPr>
                  <m:num>
                    <m:f>
                      <m:fPr>
                        <m:type m:val="lin"/>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ri</m:t>
                            </m:r>
                          </m:sub>
                        </m:sSub>
                      </m:num>
                      <m:den>
                        <m:sSub>
                          <m:sSubPr>
                            <m:ctrlPr>
                              <w:rPr>
                                <w:rFonts w:ascii="Cambria Math" w:hAnsi="Cambria Math" w:cs="Calibri"/>
                                <w:i/>
                              </w:rPr>
                            </m:ctrlPr>
                          </m:sSubPr>
                          <m:e>
                            <m:r>
                              <w:rPr>
                                <w:rFonts w:ascii="Cambria Math" w:hAnsi="Cambria Math" w:cs="Calibri"/>
                              </w:rPr>
                              <m:t>E</m:t>
                            </m:r>
                          </m:e>
                          <m:sub>
                            <m:r>
                              <w:rPr>
                                <w:rFonts w:ascii="Cambria Math" w:hAnsi="Cambria Math" w:cs="Calibri"/>
                              </w:rPr>
                              <m:t>ri</m:t>
                            </m:r>
                          </m:sub>
                        </m:sSub>
                      </m:den>
                    </m:f>
                  </m:num>
                  <m:den>
                    <m:f>
                      <m:fPr>
                        <m:type m:val="lin"/>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ci</m:t>
                            </m:r>
                          </m:sub>
                        </m:sSub>
                      </m:num>
                      <m:den>
                        <m:sSub>
                          <m:sSubPr>
                            <m:ctrlPr>
                              <w:rPr>
                                <w:rFonts w:ascii="Cambria Math" w:hAnsi="Cambria Math" w:cs="Calibri"/>
                                <w:i/>
                              </w:rPr>
                            </m:ctrlPr>
                          </m:sSubPr>
                          <m:e>
                            <m:r>
                              <w:rPr>
                                <w:rFonts w:ascii="Cambria Math" w:hAnsi="Cambria Math" w:cs="Calibri"/>
                              </w:rPr>
                              <m:t>E</m:t>
                            </m:r>
                          </m:e>
                          <m:sub>
                            <m:r>
                              <w:rPr>
                                <w:rFonts w:ascii="Cambria Math" w:hAnsi="Cambria Math" w:cs="Calibri"/>
                              </w:rPr>
                              <m:t>c</m:t>
                            </m:r>
                          </m:sub>
                        </m:sSub>
                      </m:den>
                    </m:f>
                  </m:den>
                </m:f>
              </m:oMath>
            </m:oMathPara>
          </w:p>
        </w:tc>
      </w:tr>
      <w:tr w:rsidR="001E1E7A" w:rsidRPr="001845CA" w14:paraId="677185BC" w14:textId="77777777" w:rsidTr="00FA08AE">
        <w:tc>
          <w:tcPr>
            <w:tcW w:w="3828" w:type="dxa"/>
            <w:vAlign w:val="center"/>
          </w:tcPr>
          <w:p w14:paraId="2E16F5FB" w14:textId="23D7193B" w:rsidR="001E1E7A" w:rsidRPr="001845CA" w:rsidRDefault="001E1E7A" w:rsidP="00FA08AE">
            <w:pPr>
              <w:spacing w:line="360" w:lineRule="auto"/>
              <w:rPr>
                <w:rFonts w:ascii="Calibri" w:hAnsi="Calibri" w:cs="Calibri"/>
              </w:rPr>
            </w:pPr>
            <w:r w:rsidRPr="001845CA">
              <w:rPr>
                <w:rFonts w:ascii="Calibri" w:hAnsi="Calibri" w:cs="Calibri"/>
              </w:rPr>
              <w:t>Equivalent of equation AP6:</w:t>
            </w:r>
          </w:p>
        </w:tc>
        <w:tc>
          <w:tcPr>
            <w:tcW w:w="5242" w:type="dxa"/>
          </w:tcPr>
          <w:p w14:paraId="41E7749D" w14:textId="77777777"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m:rPr>
                        <m:nor/>
                      </m:rPr>
                      <w:rPr>
                        <w:rFonts w:ascii="Calibri" w:hAnsi="Calibri" w:cs="Calibri"/>
                        <w:i/>
                      </w:rPr>
                      <m:t>V</m:t>
                    </m:r>
                  </m:e>
                  <m:sub>
                    <m:r>
                      <w:rPr>
                        <w:rFonts w:ascii="Cambria Math" w:hAnsi="Cambria Math" w:cs="Calibri"/>
                      </w:rPr>
                      <m:t>i</m:t>
                    </m:r>
                  </m:sub>
                </m:sSub>
                <m:r>
                  <w:rPr>
                    <w:rFonts w:ascii="Cambria Math" w:hAnsi="Cambria Math" w:cs="Calibri"/>
                  </w:rPr>
                  <m:t>=</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E</m:t>
                        </m:r>
                      </m:e>
                      <m:sub>
                        <m:r>
                          <w:rPr>
                            <w:rFonts w:ascii="Cambria Math" w:hAnsi="Cambria Math" w:cs="Calibri"/>
                          </w:rPr>
                          <m:t>ri</m:t>
                        </m:r>
                      </m:sub>
                    </m:sSub>
                    <m:sSub>
                      <m:sSubPr>
                        <m:ctrlPr>
                          <w:rPr>
                            <w:rFonts w:ascii="Cambria Math" w:hAnsi="Cambria Math" w:cs="Calibri"/>
                            <w:i/>
                          </w:rPr>
                        </m:ctrlPr>
                      </m:sSubPr>
                      <m:e>
                        <m:r>
                          <w:rPr>
                            <w:rFonts w:ascii="Cambria Math" w:hAnsi="Cambria Math" w:cs="Calibri"/>
                          </w:rPr>
                          <m:t>E</m:t>
                        </m:r>
                      </m:e>
                      <m:sub>
                        <m:r>
                          <w:rPr>
                            <w:rFonts w:ascii="Cambria Math" w:hAnsi="Cambria Math" w:cs="Calibri"/>
                          </w:rPr>
                          <m:t>ci</m:t>
                        </m:r>
                      </m:sub>
                    </m:sSub>
                  </m:num>
                  <m:den>
                    <m:sSub>
                      <m:sSubPr>
                        <m:ctrlPr>
                          <w:rPr>
                            <w:rFonts w:ascii="Cambria Math" w:hAnsi="Cambria Math" w:cs="Calibri"/>
                            <w:i/>
                          </w:rPr>
                        </m:ctrlPr>
                      </m:sSubPr>
                      <m:e>
                        <m:r>
                          <w:rPr>
                            <w:rFonts w:ascii="Cambria Math" w:hAnsi="Cambria Math" w:cs="Calibri"/>
                          </w:rPr>
                          <m:t>E</m:t>
                        </m:r>
                      </m:e>
                      <m:sub>
                        <m:r>
                          <w:rPr>
                            <w:rFonts w:ascii="Cambria Math" w:hAnsi="Cambria Math" w:cs="Calibri"/>
                          </w:rPr>
                          <m:t>ri</m:t>
                        </m:r>
                      </m:sub>
                    </m:sSub>
                    <m:r>
                      <w:rPr>
                        <w:rFonts w:ascii="Cambria Math" w:hAnsi="Cambria Math" w:cs="Calibri"/>
                      </w:rPr>
                      <m:t>+</m:t>
                    </m:r>
                    <m:sSub>
                      <m:sSubPr>
                        <m:ctrlPr>
                          <w:rPr>
                            <w:rFonts w:ascii="Cambria Math" w:hAnsi="Cambria Math" w:cs="Calibri"/>
                            <w:i/>
                          </w:rPr>
                        </m:ctrlPr>
                      </m:sSubPr>
                      <m:e>
                        <m:r>
                          <w:rPr>
                            <w:rFonts w:ascii="Cambria Math" w:hAnsi="Cambria Math" w:cs="Calibri"/>
                          </w:rPr>
                          <m:t>E</m:t>
                        </m:r>
                      </m:e>
                      <m:sub>
                        <m:r>
                          <w:rPr>
                            <w:rFonts w:ascii="Cambria Math" w:hAnsi="Cambria Math" w:cs="Calibri"/>
                          </w:rPr>
                          <m:t>ci</m:t>
                        </m:r>
                      </m:sub>
                    </m:sSub>
                  </m:den>
                </m:f>
              </m:oMath>
            </m:oMathPara>
          </w:p>
        </w:tc>
      </w:tr>
    </w:tbl>
    <w:p w14:paraId="0924659A" w14:textId="77777777" w:rsidR="001E1E7A" w:rsidRPr="001845CA" w:rsidRDefault="001E1E7A" w:rsidP="001E1E7A">
      <w:pPr>
        <w:rPr>
          <w:rFonts w:ascii="Calibri" w:hAnsi="Calibri" w:cs="Calibri"/>
        </w:rPr>
      </w:pPr>
    </w:p>
    <w:p w14:paraId="545A726D" w14:textId="77777777" w:rsidR="001E1E7A" w:rsidRPr="001845CA" w:rsidRDefault="001E1E7A" w:rsidP="001E1E7A">
      <w:pPr>
        <w:rPr>
          <w:rFonts w:ascii="Calibri" w:hAnsi="Calibri" w:cs="Calibri"/>
        </w:rPr>
      </w:pPr>
      <w:r w:rsidRPr="001845CA">
        <w:rPr>
          <w:rFonts w:ascii="Calibri" w:hAnsi="Calibri" w:cs="Calibri"/>
        </w:rPr>
        <w:t xml:space="preserve">From here, estimation of </w:t>
      </w:r>
      <w:r w:rsidRPr="001845CA">
        <w:rPr>
          <w:rFonts w:ascii="Calibri" w:hAnsi="Calibri" w:cs="Calibri"/>
          <w:i/>
          <w:iCs/>
        </w:rPr>
        <w:t>O-E</w:t>
      </w:r>
      <w:r w:rsidRPr="001845CA">
        <w:rPr>
          <w:rFonts w:ascii="Calibri" w:hAnsi="Calibri" w:cs="Calibri"/>
        </w:rPr>
        <w:t xml:space="preserve"> follows straightforwardly: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1E1E7A" w:rsidRPr="001845CA" w14:paraId="7330E57C" w14:textId="77777777" w:rsidTr="00FA08AE">
        <w:trPr>
          <w:trHeight w:val="567"/>
        </w:trPr>
        <w:tc>
          <w:tcPr>
            <w:tcW w:w="3828" w:type="dxa"/>
            <w:vAlign w:val="center"/>
          </w:tcPr>
          <w:p w14:paraId="2CE4A341" w14:textId="77777777" w:rsidR="001E1E7A" w:rsidRPr="001845CA" w:rsidRDefault="001E1E7A" w:rsidP="00FA08AE">
            <w:pPr>
              <w:spacing w:line="360" w:lineRule="auto"/>
              <w:rPr>
                <w:rFonts w:ascii="Calibri" w:hAnsi="Calibri" w:cs="Calibri"/>
              </w:rPr>
            </w:pPr>
            <w:r w:rsidRPr="001845CA">
              <w:rPr>
                <w:rFonts w:ascii="Calibri" w:hAnsi="Calibri" w:cs="Calibri"/>
              </w:rPr>
              <w:t>New equation:</w:t>
            </w:r>
          </w:p>
        </w:tc>
        <w:tc>
          <w:tcPr>
            <w:tcW w:w="5242" w:type="dxa"/>
          </w:tcPr>
          <w:p w14:paraId="5A57BE6B" w14:textId="77777777"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w:rPr>
                        <w:rFonts w:ascii="Cambria Math" w:hAnsi="Cambria Math" w:cs="Calibri"/>
                      </w:rPr>
                      <m:t>O</m:t>
                    </m:r>
                  </m:e>
                  <m:sub>
                    <m:r>
                      <w:rPr>
                        <w:rFonts w:ascii="Cambria Math" w:hAnsi="Cambria Math" w:cs="Calibri"/>
                      </w:rPr>
                      <m:t>ri</m:t>
                    </m:r>
                  </m:sub>
                </m:sSub>
                <m:r>
                  <w:rPr>
                    <w:rFonts w:ascii="Cambria Math" w:hAnsi="Cambria Math" w:cs="Calibri"/>
                  </w:rPr>
                  <m:t>-</m:t>
                </m:r>
                <m:sSub>
                  <m:sSubPr>
                    <m:ctrlPr>
                      <w:rPr>
                        <w:rFonts w:ascii="Cambria Math" w:hAnsi="Cambria Math" w:cs="Calibri"/>
                        <w:i/>
                      </w:rPr>
                    </m:ctrlPr>
                  </m:sSubPr>
                  <m:e>
                    <m:r>
                      <w:rPr>
                        <w:rFonts w:ascii="Cambria Math" w:hAnsi="Cambria Math" w:cs="Calibri"/>
                      </w:rPr>
                      <m:t>E</m:t>
                    </m:r>
                  </m:e>
                  <m:sub>
                    <m:r>
                      <w:rPr>
                        <w:rFonts w:ascii="Cambria Math" w:hAnsi="Cambria Math" w:cs="Calibri"/>
                      </w:rPr>
                      <m:t>ri</m:t>
                    </m:r>
                  </m:sub>
                </m:sSub>
                <m:r>
                  <w:rPr>
                    <w:rFonts w:ascii="Cambria Math" w:hAnsi="Cambria Math" w:cs="Calibri"/>
                  </w:rPr>
                  <m:t>=</m:t>
                </m:r>
                <m:r>
                  <m:rPr>
                    <m:sty m:val="p"/>
                  </m:rPr>
                  <w:rPr>
                    <w:rFonts w:ascii="Cambria Math" w:hAnsi="Cambria Math" w:cs="Calibri"/>
                  </w:rPr>
                  <m:t>ln⁡</m:t>
                </m:r>
                <m:r>
                  <w:rPr>
                    <w:rFonts w:ascii="Cambria Math" w:hAnsi="Cambria Math" w:cs="Calibri"/>
                  </w:rPr>
                  <m:t>(</m:t>
                </m:r>
                <m:sSub>
                  <m:sSubPr>
                    <m:ctrlPr>
                      <w:rPr>
                        <w:rFonts w:ascii="Cambria Math" w:hAnsi="Cambria Math" w:cs="Calibri"/>
                        <w:i/>
                      </w:rPr>
                    </m:ctrlPr>
                  </m:sSubPr>
                  <m:e>
                    <m:r>
                      <m:rPr>
                        <m:sty m:val="p"/>
                      </m:rPr>
                      <w:rPr>
                        <w:rFonts w:ascii="Cambria Math" w:hAnsi="Cambria Math" w:cs="Calibri"/>
                      </w:rPr>
                      <m:t>HR</m:t>
                    </m:r>
                  </m:e>
                  <m:sub>
                    <m:r>
                      <w:rPr>
                        <w:rFonts w:ascii="Cambria Math" w:hAnsi="Cambria Math" w:cs="Calibri"/>
                      </w:rPr>
                      <m:t>i</m:t>
                    </m:r>
                  </m:sub>
                </m:sSub>
                <m:r>
                  <w:rPr>
                    <w:rFonts w:ascii="Cambria Math" w:hAnsi="Cambria Math" w:cs="Calibri"/>
                  </w:rPr>
                  <m:t>)×</m:t>
                </m:r>
                <m:sSub>
                  <m:sSubPr>
                    <m:ctrlPr>
                      <w:rPr>
                        <w:rFonts w:ascii="Cambria Math" w:hAnsi="Cambria Math" w:cs="Calibri"/>
                        <w:i/>
                      </w:rPr>
                    </m:ctrlPr>
                  </m:sSubPr>
                  <m:e>
                    <m:r>
                      <m:rPr>
                        <m:nor/>
                      </m:rPr>
                      <w:rPr>
                        <w:rFonts w:ascii="Calibri" w:hAnsi="Calibri" w:cs="Calibri"/>
                        <w:i/>
                      </w:rPr>
                      <m:t>V</m:t>
                    </m:r>
                  </m:e>
                  <m:sub>
                    <m:r>
                      <w:rPr>
                        <w:rFonts w:ascii="Cambria Math" w:hAnsi="Cambria Math" w:cs="Calibri"/>
                      </w:rPr>
                      <m:t>i</m:t>
                    </m:r>
                  </m:sub>
                </m:sSub>
              </m:oMath>
            </m:oMathPara>
          </w:p>
        </w:tc>
      </w:tr>
    </w:tbl>
    <w:p w14:paraId="35E0C55A" w14:textId="77777777" w:rsidR="001E1E7A" w:rsidRPr="001845CA" w:rsidRDefault="001E1E7A" w:rsidP="001E1E7A">
      <w:pPr>
        <w:rPr>
          <w:rFonts w:ascii="Calibri" w:hAnsi="Calibri" w:cs="Calibri"/>
        </w:rPr>
      </w:pPr>
    </w:p>
    <w:p w14:paraId="43335639" w14:textId="37FDB372" w:rsidR="00F35D12" w:rsidRDefault="00F35D12">
      <w:pPr>
        <w:spacing w:after="160" w:line="259" w:lineRule="auto"/>
        <w:rPr>
          <w:rFonts w:asciiTheme="majorHAnsi" w:eastAsiaTheme="majorEastAsia" w:hAnsiTheme="majorHAnsi" w:cstheme="majorBidi"/>
          <w:color w:val="0F4761" w:themeColor="accent1" w:themeShade="BF"/>
          <w:sz w:val="40"/>
          <w:szCs w:val="40"/>
        </w:rPr>
      </w:pPr>
    </w:p>
    <w:p w14:paraId="14235E4F" w14:textId="0BB894DB" w:rsidR="001E1E7A" w:rsidRPr="00DD7640" w:rsidRDefault="001E1E7A" w:rsidP="00DD7640">
      <w:pPr>
        <w:pStyle w:val="Heading3"/>
      </w:pPr>
      <w:r w:rsidRPr="001845CA">
        <w:t xml:space="preserve">Scenario 2: </w:t>
      </w:r>
      <w:r w:rsidRPr="00DD7640">
        <w:t>Direct estimation of HR, O-E and V using the logrank method</w:t>
      </w:r>
    </w:p>
    <w:p w14:paraId="2BE5C24F" w14:textId="1E52E833" w:rsidR="001E1E7A" w:rsidRPr="001845CA" w:rsidRDefault="001E1E7A" w:rsidP="001E1E7A">
      <w:pPr>
        <w:rPr>
          <w:rFonts w:ascii="Calibri" w:hAnsi="Calibri" w:cs="Calibri"/>
        </w:rPr>
      </w:pPr>
      <w:r w:rsidRPr="001845CA">
        <w:rPr>
          <w:rFonts w:ascii="Calibri" w:hAnsi="Calibri" w:cs="Calibri"/>
        </w:rPr>
        <w:t xml:space="preserve">As previously, the HR may instead be </w:t>
      </w:r>
      <w:r w:rsidR="00314B62">
        <w:rPr>
          <w:rFonts w:ascii="Calibri" w:hAnsi="Calibri" w:cs="Calibri"/>
        </w:rPr>
        <w:t xml:space="preserve">estimated </w:t>
      </w:r>
      <w:r w:rsidRPr="001845CA">
        <w:rPr>
          <w:rFonts w:ascii="Calibri" w:hAnsi="Calibri" w:cs="Calibri"/>
        </w:rPr>
        <w:t xml:space="preserve">using the logrank method, which </w:t>
      </w:r>
      <w:r w:rsidR="00314B62">
        <w:rPr>
          <w:rFonts w:ascii="Calibri" w:hAnsi="Calibri" w:cs="Calibri"/>
        </w:rPr>
        <w:t>makes direct use of</w:t>
      </w:r>
      <w:r w:rsidRPr="001845CA">
        <w:rPr>
          <w:rFonts w:ascii="Calibri" w:hAnsi="Calibri" w:cs="Calibri"/>
        </w:rPr>
        <w:t xml:space="preserve"> </w:t>
      </w:r>
      <w:r w:rsidRPr="001845CA">
        <w:rPr>
          <w:rFonts w:ascii="Calibri" w:hAnsi="Calibri" w:cs="Calibri"/>
          <w:i/>
          <w:iCs/>
        </w:rPr>
        <w:t>V</w:t>
      </w:r>
      <w:r w:rsidRPr="001845CA">
        <w:rPr>
          <w:rFonts w:ascii="Calibri" w:hAnsi="Calibri" w:cs="Calibri"/>
        </w:rPr>
        <w:t xml:space="preserve">.  Given </w:t>
      </w:r>
      <w:r w:rsidRPr="001845CA">
        <w:rPr>
          <w:rFonts w:ascii="Calibri" w:hAnsi="Calibri" w:cs="Calibri"/>
          <w:i/>
          <w:iCs/>
        </w:rPr>
        <w:t>O</w:t>
      </w:r>
      <w:r w:rsidRPr="001845CA">
        <w:rPr>
          <w:rFonts w:ascii="Calibri" w:hAnsi="Calibri" w:cs="Calibri"/>
        </w:rPr>
        <w:t xml:space="preserve"> and </w:t>
      </w:r>
      <w:r w:rsidRPr="001845CA">
        <w:rPr>
          <w:rFonts w:ascii="Calibri" w:hAnsi="Calibri" w:cs="Calibri"/>
          <w:i/>
          <w:iCs/>
        </w:rPr>
        <w:t>E</w:t>
      </w:r>
      <w:r w:rsidRPr="001845CA">
        <w:rPr>
          <w:rFonts w:ascii="Calibri" w:hAnsi="Calibri" w:cs="Calibri"/>
        </w:rPr>
        <w:t>, we derive the HR as follows: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1E1E7A" w:rsidRPr="001845CA" w14:paraId="1287A58D" w14:textId="77777777" w:rsidTr="00FA08AE">
        <w:tc>
          <w:tcPr>
            <w:tcW w:w="3828" w:type="dxa"/>
            <w:vAlign w:val="center"/>
          </w:tcPr>
          <w:p w14:paraId="285C20B9" w14:textId="73968F09" w:rsidR="001E1E7A" w:rsidRPr="001845CA" w:rsidRDefault="001E1E7A" w:rsidP="00FA08AE">
            <w:pPr>
              <w:spacing w:line="360" w:lineRule="auto"/>
              <w:rPr>
                <w:rFonts w:ascii="Calibri" w:hAnsi="Calibri" w:cs="Calibri"/>
              </w:rPr>
            </w:pPr>
            <w:r w:rsidRPr="001845CA">
              <w:rPr>
                <w:rFonts w:ascii="Calibri" w:hAnsi="Calibri" w:cs="Calibri"/>
              </w:rPr>
              <w:t>Equivalent of equation AP</w:t>
            </w:r>
            <w:r w:rsidR="00305E8A">
              <w:rPr>
                <w:rFonts w:ascii="Calibri" w:hAnsi="Calibri" w:cs="Calibri"/>
              </w:rPr>
              <w:t>7</w:t>
            </w:r>
            <w:r w:rsidRPr="001845CA">
              <w:rPr>
                <w:rFonts w:ascii="Calibri" w:hAnsi="Calibri" w:cs="Calibri"/>
              </w:rPr>
              <w:t>:</w:t>
            </w:r>
          </w:p>
        </w:tc>
        <w:tc>
          <w:tcPr>
            <w:tcW w:w="5242" w:type="dxa"/>
          </w:tcPr>
          <w:p w14:paraId="716032BE" w14:textId="77777777"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m:rPr>
                        <m:nor/>
                      </m:rPr>
                      <w:rPr>
                        <w:rFonts w:ascii="Calibri" w:hAnsi="Calibri" w:cs="Calibri"/>
                      </w:rPr>
                      <m:t>HR</m:t>
                    </m:r>
                  </m:e>
                  <m:sub>
                    <m:r>
                      <w:rPr>
                        <w:rFonts w:ascii="Cambria Math" w:hAnsi="Cambria Math" w:cs="Calibri"/>
                      </w:rPr>
                      <m:t>i</m:t>
                    </m:r>
                  </m:sub>
                </m:sSub>
                <m:r>
                  <w:rPr>
                    <w:rFonts w:ascii="Cambria Math" w:hAnsi="Cambria Math" w:cs="Calibri"/>
                  </w:rPr>
                  <m:t>=</m:t>
                </m:r>
                <m:r>
                  <m:rPr>
                    <m:nor/>
                  </m:rPr>
                  <w:rPr>
                    <w:rFonts w:ascii="Calibri" w:hAnsi="Calibri" w:cs="Calibri"/>
                  </w:rPr>
                  <m:t>exp</m:t>
                </m:r>
                <m:d>
                  <m:dPr>
                    <m:begChr m:val="["/>
                    <m:endChr m:val="]"/>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ri</m:t>
                            </m:r>
                          </m:sub>
                        </m:sSub>
                        <m:r>
                          <w:rPr>
                            <w:rFonts w:ascii="Cambria Math" w:hAnsi="Cambria Math" w:cs="Calibri"/>
                          </w:rPr>
                          <m:t>-</m:t>
                        </m:r>
                        <m:sSub>
                          <m:sSubPr>
                            <m:ctrlPr>
                              <w:rPr>
                                <w:rFonts w:ascii="Cambria Math" w:hAnsi="Cambria Math" w:cs="Calibri"/>
                                <w:i/>
                              </w:rPr>
                            </m:ctrlPr>
                          </m:sSubPr>
                          <m:e>
                            <m:r>
                              <w:rPr>
                                <w:rFonts w:ascii="Cambria Math" w:hAnsi="Cambria Math" w:cs="Calibri"/>
                              </w:rPr>
                              <m:t>E</m:t>
                            </m:r>
                          </m:e>
                          <m:sub>
                            <m:r>
                              <w:rPr>
                                <w:rFonts w:ascii="Cambria Math" w:hAnsi="Cambria Math" w:cs="Calibri"/>
                              </w:rPr>
                              <m:t>ri</m:t>
                            </m:r>
                          </m:sub>
                        </m:sSub>
                      </m:num>
                      <m:den>
                        <m:sSub>
                          <m:sSubPr>
                            <m:ctrlPr>
                              <w:rPr>
                                <w:rFonts w:ascii="Cambria Math" w:hAnsi="Cambria Math" w:cs="Calibri"/>
                                <w:i/>
                              </w:rPr>
                            </m:ctrlPr>
                          </m:sSubPr>
                          <m:e>
                            <m:r>
                              <w:rPr>
                                <w:rFonts w:ascii="Cambria Math" w:hAnsi="Cambria Math" w:cs="Calibri"/>
                              </w:rPr>
                              <m:t>V</m:t>
                            </m:r>
                          </m:e>
                          <m:sub>
                            <m:r>
                              <w:rPr>
                                <w:rFonts w:ascii="Cambria Math" w:hAnsi="Cambria Math" w:cs="Calibri"/>
                              </w:rPr>
                              <m:t>i</m:t>
                            </m:r>
                          </m:sub>
                        </m:sSub>
                      </m:den>
                    </m:f>
                  </m:e>
                </m:d>
                <m:r>
                  <w:rPr>
                    <w:rFonts w:ascii="Cambria Math" w:hAnsi="Cambria Math" w:cs="Calibri"/>
                  </w:rPr>
                  <m:t>=</m:t>
                </m:r>
                <m:r>
                  <m:rPr>
                    <m:nor/>
                  </m:rPr>
                  <w:rPr>
                    <w:rFonts w:ascii="Calibri" w:hAnsi="Calibri" w:cs="Calibri"/>
                  </w:rPr>
                  <m:t>exp</m:t>
                </m:r>
                <m:d>
                  <m:dPr>
                    <m:begChr m:val="["/>
                    <m:endChr m:val="]"/>
                    <m:ctrlPr>
                      <w:rPr>
                        <w:rFonts w:ascii="Cambria Math" w:hAnsi="Cambria Math" w:cs="Calibri"/>
                        <w:i/>
                      </w:rPr>
                    </m:ctrlPr>
                  </m:dPr>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ci</m:t>
                            </m:r>
                          </m:sub>
                        </m:sSub>
                        <m:r>
                          <w:rPr>
                            <w:rFonts w:ascii="Cambria Math" w:hAnsi="Cambria Math" w:cs="Calibri"/>
                          </w:rPr>
                          <m:t>-</m:t>
                        </m:r>
                        <m:sSub>
                          <m:sSubPr>
                            <m:ctrlPr>
                              <w:rPr>
                                <w:rFonts w:ascii="Cambria Math" w:hAnsi="Cambria Math" w:cs="Calibri"/>
                                <w:i/>
                              </w:rPr>
                            </m:ctrlPr>
                          </m:sSubPr>
                          <m:e>
                            <m:r>
                              <w:rPr>
                                <w:rFonts w:ascii="Cambria Math" w:hAnsi="Cambria Math" w:cs="Calibri"/>
                              </w:rPr>
                              <m:t>E</m:t>
                            </m:r>
                          </m:e>
                          <m:sub>
                            <m:r>
                              <w:rPr>
                                <w:rFonts w:ascii="Cambria Math" w:hAnsi="Cambria Math" w:cs="Calibri"/>
                              </w:rPr>
                              <m:t>ci</m:t>
                            </m:r>
                          </m:sub>
                        </m:sSub>
                      </m:num>
                      <m:den>
                        <m:sSub>
                          <m:sSubPr>
                            <m:ctrlPr>
                              <w:rPr>
                                <w:rFonts w:ascii="Cambria Math" w:hAnsi="Cambria Math" w:cs="Calibri"/>
                                <w:i/>
                              </w:rPr>
                            </m:ctrlPr>
                          </m:sSubPr>
                          <m:e>
                            <m:r>
                              <w:rPr>
                                <w:rFonts w:ascii="Cambria Math" w:hAnsi="Cambria Math" w:cs="Calibri"/>
                              </w:rPr>
                              <m:t>V</m:t>
                            </m:r>
                          </m:e>
                          <m:sub>
                            <m:r>
                              <w:rPr>
                                <w:rFonts w:ascii="Cambria Math" w:hAnsi="Cambria Math" w:cs="Calibri"/>
                              </w:rPr>
                              <m:t>i</m:t>
                            </m:r>
                          </m:sub>
                        </m:sSub>
                      </m:den>
                    </m:f>
                  </m:e>
                </m:d>
              </m:oMath>
            </m:oMathPara>
          </w:p>
        </w:tc>
      </w:tr>
      <w:tr w:rsidR="001E1E7A" w:rsidRPr="001845CA" w14:paraId="2DF145F4" w14:textId="77777777" w:rsidTr="00FA08AE">
        <w:tc>
          <w:tcPr>
            <w:tcW w:w="3828" w:type="dxa"/>
            <w:vAlign w:val="center"/>
          </w:tcPr>
          <w:p w14:paraId="78E6D5E1" w14:textId="024110E8" w:rsidR="001E1E7A" w:rsidRPr="001845CA" w:rsidRDefault="001E1E7A" w:rsidP="00FA08AE">
            <w:pPr>
              <w:spacing w:line="360" w:lineRule="auto"/>
              <w:rPr>
                <w:rFonts w:ascii="Calibri" w:hAnsi="Calibri" w:cs="Calibri"/>
              </w:rPr>
            </w:pPr>
            <w:r w:rsidRPr="001845CA">
              <w:rPr>
                <w:rFonts w:ascii="Calibri" w:hAnsi="Calibri" w:cs="Calibri"/>
              </w:rPr>
              <w:t>Equivalent of equation AP7:</w:t>
            </w:r>
          </w:p>
        </w:tc>
        <w:tc>
          <w:tcPr>
            <w:tcW w:w="5242" w:type="dxa"/>
          </w:tcPr>
          <w:p w14:paraId="4AA819C4" w14:textId="1A635AA8"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w:rPr>
                        <w:rFonts w:ascii="Cambria Math" w:hAnsi="Cambria Math" w:cs="Calibri"/>
                      </w:rPr>
                      <m:t>V</m:t>
                    </m:r>
                  </m:e>
                  <m:sub>
                    <m:r>
                      <w:rPr>
                        <w:rFonts w:ascii="Cambria Math" w:hAnsi="Cambria Math" w:cs="Calibri"/>
                      </w:rPr>
                      <m:t>i</m:t>
                    </m:r>
                  </m:sub>
                </m:sSub>
                <m:r>
                  <w:rPr>
                    <w:rFonts w:ascii="Cambria Math" w:hAnsi="Cambria Math" w:cs="Calibri"/>
                  </w:rPr>
                  <m:t>=</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ri</m:t>
                        </m:r>
                      </m:sub>
                    </m:sSub>
                    <m:r>
                      <w:rPr>
                        <w:rFonts w:ascii="Cambria Math" w:hAnsi="Cambria Math" w:cs="Calibri"/>
                      </w:rPr>
                      <m:t>-</m:t>
                    </m:r>
                    <m:sSub>
                      <m:sSubPr>
                        <m:ctrlPr>
                          <w:rPr>
                            <w:rFonts w:ascii="Cambria Math" w:hAnsi="Cambria Math" w:cs="Calibri"/>
                            <w:i/>
                          </w:rPr>
                        </m:ctrlPr>
                      </m:sSubPr>
                      <m:e>
                        <m:r>
                          <w:rPr>
                            <w:rFonts w:ascii="Cambria Math" w:hAnsi="Cambria Math" w:cs="Calibri"/>
                          </w:rPr>
                          <m:t>E</m:t>
                        </m:r>
                      </m:e>
                      <m:sub>
                        <m:r>
                          <w:rPr>
                            <w:rFonts w:ascii="Cambria Math" w:hAnsi="Cambria Math" w:cs="Calibri"/>
                          </w:rPr>
                          <m:t>ri</m:t>
                        </m:r>
                      </m:sub>
                    </m:sSub>
                  </m:num>
                  <m:den>
                    <m:func>
                      <m:funcPr>
                        <m:ctrlPr>
                          <w:rPr>
                            <w:rFonts w:ascii="Cambria Math" w:hAnsi="Cambria Math" w:cs="Calibri"/>
                          </w:rPr>
                        </m:ctrlPr>
                      </m:funcPr>
                      <m:fName>
                        <m:r>
                          <m:rPr>
                            <m:sty m:val="p"/>
                          </m:rPr>
                          <w:rPr>
                            <w:rFonts w:ascii="Cambria Math" w:hAnsi="Cambria Math" w:cs="Calibri"/>
                          </w:rPr>
                          <m:t>log</m:t>
                        </m:r>
                      </m:fName>
                      <m:e>
                        <m:sSub>
                          <m:sSubPr>
                            <m:ctrlPr>
                              <w:rPr>
                                <w:rFonts w:ascii="Cambria Math" w:hAnsi="Cambria Math" w:cs="Calibri"/>
                                <w:i/>
                              </w:rPr>
                            </m:ctrlPr>
                          </m:sSubPr>
                          <m:e>
                            <m:r>
                              <w:rPr>
                                <w:rFonts w:ascii="Cambria Math" w:hAnsi="Cambria Math" w:cs="Calibri"/>
                              </w:rPr>
                              <m:t>HR</m:t>
                            </m:r>
                          </m:e>
                          <m:sub>
                            <m:r>
                              <w:rPr>
                                <w:rFonts w:ascii="Cambria Math" w:hAnsi="Cambria Math" w:cs="Calibri"/>
                              </w:rPr>
                              <m:t>i</m:t>
                            </m:r>
                          </m:sub>
                        </m:sSub>
                      </m:e>
                    </m:func>
                  </m:den>
                </m:f>
                <m:r>
                  <w:rPr>
                    <w:rFonts w:ascii="Cambria Math" w:hAnsi="Cambria Math" w:cs="Calibri"/>
                  </w:rPr>
                  <m:t>=</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ci</m:t>
                        </m:r>
                      </m:sub>
                    </m:sSub>
                    <m:r>
                      <w:rPr>
                        <w:rFonts w:ascii="Cambria Math" w:hAnsi="Cambria Math" w:cs="Calibri"/>
                      </w:rPr>
                      <m:t>-</m:t>
                    </m:r>
                    <m:sSub>
                      <m:sSubPr>
                        <m:ctrlPr>
                          <w:rPr>
                            <w:rFonts w:ascii="Cambria Math" w:hAnsi="Cambria Math" w:cs="Calibri"/>
                            <w:i/>
                          </w:rPr>
                        </m:ctrlPr>
                      </m:sSubPr>
                      <m:e>
                        <m:r>
                          <w:rPr>
                            <w:rFonts w:ascii="Cambria Math" w:hAnsi="Cambria Math" w:cs="Calibri"/>
                          </w:rPr>
                          <m:t>E</m:t>
                        </m:r>
                      </m:e>
                      <m:sub>
                        <m:r>
                          <w:rPr>
                            <w:rFonts w:ascii="Cambria Math" w:hAnsi="Cambria Math" w:cs="Calibri"/>
                          </w:rPr>
                          <m:t>ci</m:t>
                        </m:r>
                      </m:sub>
                    </m:sSub>
                  </m:num>
                  <m:den>
                    <m:func>
                      <m:funcPr>
                        <m:ctrlPr>
                          <w:rPr>
                            <w:rFonts w:ascii="Cambria Math" w:hAnsi="Cambria Math" w:cs="Calibri"/>
                          </w:rPr>
                        </m:ctrlPr>
                      </m:funcPr>
                      <m:fName>
                        <m:r>
                          <m:rPr>
                            <m:sty m:val="p"/>
                          </m:rPr>
                          <w:rPr>
                            <w:rFonts w:ascii="Cambria Math" w:hAnsi="Cambria Math" w:cs="Calibri"/>
                          </w:rPr>
                          <m:t>log</m:t>
                        </m:r>
                      </m:fName>
                      <m:e>
                        <m:sSub>
                          <m:sSubPr>
                            <m:ctrlPr>
                              <w:rPr>
                                <w:rFonts w:ascii="Cambria Math" w:hAnsi="Cambria Math" w:cs="Calibri"/>
                                <w:i/>
                              </w:rPr>
                            </m:ctrlPr>
                          </m:sSubPr>
                          <m:e>
                            <m:r>
                              <w:rPr>
                                <w:rFonts w:ascii="Cambria Math" w:hAnsi="Cambria Math" w:cs="Calibri"/>
                              </w:rPr>
                              <m:t>HR</m:t>
                            </m:r>
                          </m:e>
                          <m:sub>
                            <m:r>
                              <w:rPr>
                                <w:rFonts w:ascii="Cambria Math" w:hAnsi="Cambria Math" w:cs="Calibri"/>
                              </w:rPr>
                              <m:t>i</m:t>
                            </m:r>
                          </m:sub>
                        </m:sSub>
                      </m:e>
                    </m:func>
                  </m:den>
                </m:f>
              </m:oMath>
            </m:oMathPara>
          </w:p>
        </w:tc>
      </w:tr>
    </w:tbl>
    <w:p w14:paraId="1C155BA3" w14:textId="77777777" w:rsidR="001E1E7A" w:rsidRPr="001845CA" w:rsidRDefault="001E1E7A" w:rsidP="001E1E7A">
      <w:pPr>
        <w:rPr>
          <w:rFonts w:ascii="Calibri" w:hAnsi="Calibri" w:cs="Calibri"/>
        </w:rPr>
      </w:pPr>
    </w:p>
    <w:p w14:paraId="7A694651" w14:textId="09BD611D" w:rsidR="001E1E7A" w:rsidRPr="001845CA" w:rsidRDefault="001E1E7A" w:rsidP="001E1E7A">
      <w:pPr>
        <w:rPr>
          <w:rFonts w:ascii="Calibri" w:hAnsi="Calibri" w:cs="Calibri"/>
        </w:rPr>
      </w:pPr>
      <w:r w:rsidRPr="001845CA">
        <w:rPr>
          <w:rFonts w:ascii="Calibri" w:hAnsi="Calibri" w:cs="Calibri"/>
        </w:rPr>
        <w:lastRenderedPageBreak/>
        <w:t xml:space="preserve">If not reported, </w:t>
      </w:r>
      <w:r w:rsidRPr="001845CA">
        <w:rPr>
          <w:rFonts w:ascii="Calibri" w:hAnsi="Calibri" w:cs="Calibri"/>
          <w:i/>
          <w:iCs/>
        </w:rPr>
        <w:t>V</w:t>
      </w:r>
      <w:r w:rsidRPr="001845CA">
        <w:rPr>
          <w:rFonts w:ascii="Calibri" w:hAnsi="Calibri" w:cs="Calibri"/>
        </w:rPr>
        <w:t xml:space="preserve"> may be estimated from the standard error of the log HR (note that this is simply a re-statement of the relationship between </w:t>
      </w:r>
      <w:r w:rsidRPr="001845CA">
        <w:rPr>
          <w:rFonts w:ascii="Calibri" w:hAnsi="Calibri" w:cs="Calibri"/>
          <w:i/>
          <w:iCs/>
        </w:rPr>
        <w:t>V</w:t>
      </w:r>
      <w:r w:rsidRPr="001845CA">
        <w:rPr>
          <w:rFonts w:ascii="Calibri" w:hAnsi="Calibri" w:cs="Calibri"/>
        </w:rPr>
        <w:t xml:space="preserve"> and </w:t>
      </w:r>
      <w:r w:rsidRPr="001845CA">
        <w:rPr>
          <w:rFonts w:ascii="Calibri" w:hAnsi="Calibri" w:cs="Calibri"/>
          <w:i/>
          <w:iCs/>
        </w:rPr>
        <w:t>V</w:t>
      </w:r>
      <w:r w:rsidRPr="001845CA">
        <w:rPr>
          <w:rFonts w:ascii="Calibri" w:hAnsi="Calibri" w:cs="Calibri"/>
        </w:rPr>
        <w:t xml:space="preserve">* given </w:t>
      </w:r>
      <w:r w:rsidR="00F35D12">
        <w:rPr>
          <w:rFonts w:ascii="Calibri" w:hAnsi="Calibri" w:cs="Calibri"/>
        </w:rPr>
        <w:t>in the Introduction</w:t>
      </w:r>
      <w:r w:rsidRPr="001845CA">
        <w:rPr>
          <w:rFonts w:ascii="Calibri" w:hAnsi="Calibri" w:cs="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1E1E7A" w:rsidRPr="001845CA" w14:paraId="66670F4A" w14:textId="77777777" w:rsidTr="00FA08AE">
        <w:tc>
          <w:tcPr>
            <w:tcW w:w="3828" w:type="dxa"/>
            <w:vAlign w:val="center"/>
          </w:tcPr>
          <w:p w14:paraId="33BB83EB" w14:textId="77777777" w:rsidR="001E1E7A" w:rsidRPr="001845CA" w:rsidRDefault="001E1E7A" w:rsidP="00FA08AE">
            <w:pPr>
              <w:spacing w:line="360" w:lineRule="auto"/>
              <w:rPr>
                <w:rFonts w:ascii="Calibri" w:hAnsi="Calibri" w:cs="Calibri"/>
              </w:rPr>
            </w:pPr>
            <w:r w:rsidRPr="001845CA">
              <w:rPr>
                <w:rFonts w:ascii="Calibri" w:hAnsi="Calibri" w:cs="Calibri"/>
              </w:rPr>
              <w:t>New equation:</w:t>
            </w:r>
          </w:p>
        </w:tc>
        <w:tc>
          <w:tcPr>
            <w:tcW w:w="5242" w:type="dxa"/>
          </w:tcPr>
          <w:p w14:paraId="3BC096D4" w14:textId="77777777"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w:rPr>
                        <w:rFonts w:ascii="Cambria Math" w:hAnsi="Cambria Math" w:cs="Calibri"/>
                      </w:rPr>
                      <m:t>V</m:t>
                    </m:r>
                  </m:e>
                  <m:sub>
                    <m:r>
                      <w:rPr>
                        <w:rFonts w:ascii="Cambria Math" w:hAnsi="Cambria Math" w:cs="Calibri"/>
                      </w:rPr>
                      <m:t>i</m:t>
                    </m:r>
                  </m:sub>
                </m:sSub>
                <m:r>
                  <w:rPr>
                    <w:rFonts w:ascii="Cambria Math" w:hAnsi="Cambria Math" w:cs="Calibri"/>
                  </w:rPr>
                  <m:t>=</m:t>
                </m:r>
                <m:f>
                  <m:fPr>
                    <m:ctrlPr>
                      <w:rPr>
                        <w:rFonts w:ascii="Cambria Math" w:hAnsi="Cambria Math" w:cs="Calibri"/>
                        <w:i/>
                      </w:rPr>
                    </m:ctrlPr>
                  </m:fPr>
                  <m:num>
                    <m:r>
                      <w:rPr>
                        <w:rFonts w:ascii="Cambria Math" w:hAnsi="Cambria Math" w:cs="Calibri"/>
                      </w:rPr>
                      <m:t>1</m:t>
                    </m:r>
                  </m:num>
                  <m:den>
                    <m:sSup>
                      <m:sSupPr>
                        <m:ctrlPr>
                          <w:rPr>
                            <w:rFonts w:ascii="Cambria Math" w:hAnsi="Cambria Math" w:cs="Calibri"/>
                            <w:i/>
                          </w:rPr>
                        </m:ctrlPr>
                      </m:sSupPr>
                      <m:e>
                        <m:r>
                          <m:rPr>
                            <m:nor/>
                          </m:rPr>
                          <w:rPr>
                            <w:rFonts w:ascii="Calibri" w:hAnsi="Calibri" w:cs="Calibri"/>
                          </w:rPr>
                          <m:t>se</m:t>
                        </m:r>
                        <m:d>
                          <m:dPr>
                            <m:begChr m:val="["/>
                            <m:endChr m:val="]"/>
                            <m:ctrlPr>
                              <w:rPr>
                                <w:rFonts w:ascii="Cambria Math" w:hAnsi="Cambria Math" w:cs="Calibri"/>
                                <w:i/>
                              </w:rPr>
                            </m:ctrlPr>
                          </m:dPr>
                          <m:e>
                            <m:r>
                              <m:rPr>
                                <m:sty m:val="p"/>
                              </m:rPr>
                              <w:rPr>
                                <w:rFonts w:ascii="Cambria Math" w:hAnsi="Cambria Math" w:cs="Calibri"/>
                              </w:rPr>
                              <m:t>ln(</m:t>
                            </m:r>
                            <m:sSub>
                              <m:sSubPr>
                                <m:ctrlPr>
                                  <w:rPr>
                                    <w:rFonts w:ascii="Cambria Math" w:hAnsi="Cambria Math" w:cs="Calibri"/>
                                    <w:i/>
                                  </w:rPr>
                                </m:ctrlPr>
                              </m:sSubPr>
                              <m:e>
                                <m:r>
                                  <m:rPr>
                                    <m:sty m:val="p"/>
                                  </m:rPr>
                                  <w:rPr>
                                    <w:rFonts w:ascii="Cambria Math" w:hAnsi="Cambria Math" w:cs="Calibri"/>
                                  </w:rPr>
                                  <m:t>HR</m:t>
                                </m:r>
                              </m:e>
                              <m:sub>
                                <m:r>
                                  <w:rPr>
                                    <w:rFonts w:ascii="Cambria Math" w:hAnsi="Cambria Math" w:cs="Calibri"/>
                                  </w:rPr>
                                  <m:t>i</m:t>
                                </m:r>
                              </m:sub>
                            </m:sSub>
                            <m:r>
                              <w:rPr>
                                <w:rFonts w:ascii="Cambria Math" w:hAnsi="Cambria Math" w:cs="Calibri"/>
                              </w:rPr>
                              <m:t>)</m:t>
                            </m:r>
                          </m:e>
                        </m:d>
                      </m:e>
                      <m:sup>
                        <m:r>
                          <w:rPr>
                            <w:rFonts w:ascii="Cambria Math" w:hAnsi="Cambria Math" w:cs="Calibri"/>
                          </w:rPr>
                          <m:t>2</m:t>
                        </m:r>
                      </m:sup>
                    </m:sSup>
                  </m:den>
                </m:f>
              </m:oMath>
            </m:oMathPara>
          </w:p>
        </w:tc>
      </w:tr>
    </w:tbl>
    <w:p w14:paraId="1AC286A4" w14:textId="77777777" w:rsidR="001E1E7A" w:rsidRPr="001845CA" w:rsidRDefault="001E1E7A" w:rsidP="001E1E7A">
      <w:pPr>
        <w:rPr>
          <w:rFonts w:ascii="Calibri" w:hAnsi="Calibri" w:cs="Calibri"/>
        </w:rPr>
      </w:pPr>
    </w:p>
    <w:p w14:paraId="1C482F2E" w14:textId="4F8100C6" w:rsidR="001E1E7A" w:rsidRPr="00F35D12" w:rsidRDefault="001E1E7A" w:rsidP="00DD7640">
      <w:pPr>
        <w:pStyle w:val="Heading3"/>
      </w:pPr>
      <w:r w:rsidRPr="00F35D12">
        <w:t>Scenarios 3 to 7: Indirect estimation of V</w:t>
      </w:r>
      <w:r w:rsidR="00F35D12">
        <w:t xml:space="preserve"> (given HR or O-E)</w:t>
      </w:r>
    </w:p>
    <w:p w14:paraId="1846B4B5" w14:textId="77777777" w:rsidR="001E1E7A" w:rsidRPr="001845CA" w:rsidRDefault="001E1E7A" w:rsidP="001E1E7A">
      <w:pPr>
        <w:rPr>
          <w:rFonts w:ascii="Calibri" w:hAnsi="Calibri" w:cs="Calibri"/>
        </w:rPr>
      </w:pPr>
      <w:r w:rsidRPr="001845CA">
        <w:rPr>
          <w:rFonts w:ascii="Calibri" w:hAnsi="Calibri" w:cs="Calibri"/>
        </w:rPr>
        <w:t xml:space="preserve">In this section, we assume that </w:t>
      </w:r>
      <w:r w:rsidRPr="001845CA">
        <w:rPr>
          <w:rFonts w:ascii="Calibri" w:hAnsi="Calibri" w:cs="Calibri"/>
          <w:i/>
          <w:iCs/>
        </w:rPr>
        <w:t>O-E</w:t>
      </w:r>
      <w:r w:rsidRPr="001845CA">
        <w:rPr>
          <w:rFonts w:ascii="Calibri" w:hAnsi="Calibri" w:cs="Calibri"/>
        </w:rPr>
        <w:t xml:space="preserve"> or </w:t>
      </w:r>
      <w:r w:rsidRPr="00537862">
        <w:rPr>
          <w:rFonts w:ascii="Calibri" w:hAnsi="Calibri" w:cs="Calibri"/>
        </w:rPr>
        <w:t>HR</w:t>
      </w:r>
      <w:r w:rsidRPr="001845CA">
        <w:rPr>
          <w:rFonts w:ascii="Calibri" w:hAnsi="Calibri" w:cs="Calibri"/>
        </w:rPr>
        <w:t xml:space="preserve"> are available, either as reported or available directly via Scenarios 1 or 2 above. We assume that V is not available directly, and therefore needs to be estimated from other available information.</w:t>
      </w:r>
    </w:p>
    <w:p w14:paraId="6B8F31AF" w14:textId="77777777" w:rsidR="001E1E7A" w:rsidRPr="001845CA" w:rsidRDefault="001E1E7A" w:rsidP="001E1E7A">
      <w:pPr>
        <w:rPr>
          <w:rFonts w:ascii="Calibri" w:hAnsi="Calibri" w:cs="Calibri"/>
        </w:rPr>
      </w:pPr>
    </w:p>
    <w:p w14:paraId="6F71EDAC" w14:textId="77777777" w:rsidR="001E1E7A" w:rsidRPr="001845CA" w:rsidRDefault="001E1E7A" w:rsidP="00DD7640">
      <w:pPr>
        <w:pStyle w:val="Heading3"/>
      </w:pPr>
      <w:r w:rsidRPr="001845CA">
        <w:t>Scenario 3: Use of a confidence interval</w:t>
      </w:r>
    </w:p>
    <w:p w14:paraId="00B7DD4B" w14:textId="42D2829B" w:rsidR="001E1E7A" w:rsidRPr="001845CA" w:rsidRDefault="001E1E7A" w:rsidP="001E1E7A">
      <w:pPr>
        <w:rPr>
          <w:rFonts w:ascii="Calibri" w:hAnsi="Calibri" w:cs="Calibri"/>
        </w:rPr>
      </w:pPr>
      <w:r w:rsidRPr="001845CA">
        <w:rPr>
          <w:rFonts w:ascii="Calibri" w:hAnsi="Calibri" w:cs="Calibri"/>
        </w:rPr>
        <w:t xml:space="preserve">As previously, indirect estimation of </w:t>
      </w:r>
      <w:r w:rsidRPr="001845CA">
        <w:rPr>
          <w:rFonts w:ascii="Calibri" w:hAnsi="Calibri" w:cs="Calibri"/>
          <w:i/>
          <w:iCs/>
        </w:rPr>
        <w:t>V</w:t>
      </w:r>
      <w:r w:rsidRPr="001845CA">
        <w:rPr>
          <w:rFonts w:ascii="Calibri" w:hAnsi="Calibri" w:cs="Calibri"/>
        </w:rPr>
        <w:t xml:space="preserve"> from a confidence interval, where </w:t>
      </w:r>
      <w:r w:rsidRPr="001845CA">
        <w:rPr>
          <w:rFonts w:ascii="Calibri" w:hAnsi="Calibri" w:cs="Calibri"/>
          <w:i/>
          <w:iCs/>
        </w:rPr>
        <w:t>α</w:t>
      </w:r>
      <w:r w:rsidRPr="001845CA">
        <w:rPr>
          <w:rFonts w:ascii="Calibri" w:hAnsi="Calibri" w:cs="Calibri"/>
        </w:rPr>
        <w:t xml:space="preserve"> is the significance level of the confidence interval for the log HR.  The most common value for </w:t>
      </w:r>
      <w:r w:rsidRPr="001845CA">
        <w:rPr>
          <w:rFonts w:ascii="Calibri" w:hAnsi="Calibri" w:cs="Calibri"/>
          <w:i/>
          <w:iCs/>
        </w:rPr>
        <w:t>α</w:t>
      </w:r>
      <w:r w:rsidRPr="001845CA">
        <w:rPr>
          <w:rFonts w:ascii="Calibri" w:hAnsi="Calibri" w:cs="Calibri"/>
        </w:rPr>
        <w:t xml:space="preserve"> is 0.05 (that is, 5% significance), in which case the value returned by the standard Normal </w:t>
      </w:r>
      <w:r w:rsidRPr="001845CA">
        <w:rPr>
          <w:rFonts w:ascii="Calibri" w:hAnsi="Calibri" w:cs="Calibri"/>
          <w:lang w:eastAsia="en-US"/>
        </w:rPr>
        <w:t xml:space="preserve">inverse cumulative distribution function </w:t>
      </w:r>
      <m:oMath>
        <m:sSup>
          <m:sSupPr>
            <m:ctrlPr>
              <w:rPr>
                <w:rFonts w:ascii="Cambria Math" w:hAnsi="Cambria Math" w:cs="Calibri"/>
              </w:rPr>
            </m:ctrlPr>
          </m:sSupPr>
          <m:e>
            <m:r>
              <m:rPr>
                <m:sty m:val="p"/>
              </m:rPr>
              <w:rPr>
                <w:rFonts w:ascii="Cambria Math" w:hAnsi="Cambria Math" w:cs="Calibri"/>
              </w:rPr>
              <m:t>Φ</m:t>
            </m:r>
          </m:e>
          <m:sup>
            <m:r>
              <w:rPr>
                <w:rFonts w:ascii="Cambria Math" w:hAnsi="Cambria Math" w:cs="Calibri"/>
              </w:rPr>
              <m:t>-1</m:t>
            </m:r>
          </m:sup>
        </m:sSup>
      </m:oMath>
      <w:r w:rsidRPr="001845CA">
        <w:rPr>
          <w:rFonts w:ascii="Calibri" w:hAnsi="Calibri" w:cs="Calibri"/>
          <w:lang w:eastAsia="en-US"/>
        </w:rPr>
        <w:t xml:space="preserve"> is approximately 1.96.</w:t>
      </w:r>
      <w:r w:rsidR="00C9693B">
        <w:rPr>
          <w:rFonts w:ascii="Calibri" w:hAnsi="Calibri" w:cs="Calibri"/>
          <w:lang w:eastAsia="en-US"/>
        </w:rPr>
        <w:t xml:space="preserve"> In the expression below, UpperLogCI and LowerLogCI denote the reported upper and lower confidence limits for the log HR.  Hence, if a confidence interval for the (exponentiated) HR is reported, the logarithm of those values would need to be taken before entering them into the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242"/>
      </w:tblGrid>
      <w:tr w:rsidR="001E1E7A" w:rsidRPr="001845CA" w14:paraId="235288F1" w14:textId="77777777" w:rsidTr="00FA08AE">
        <w:tc>
          <w:tcPr>
            <w:tcW w:w="3828" w:type="dxa"/>
            <w:vAlign w:val="center"/>
          </w:tcPr>
          <w:p w14:paraId="28B138D3" w14:textId="5E0B65E3" w:rsidR="001E1E7A" w:rsidRPr="001845CA" w:rsidRDefault="00305E8A" w:rsidP="00FA08AE">
            <w:pPr>
              <w:spacing w:line="360" w:lineRule="auto"/>
              <w:rPr>
                <w:rFonts w:ascii="Calibri" w:hAnsi="Calibri" w:cs="Calibri"/>
              </w:rPr>
            </w:pPr>
            <w:r>
              <w:rPr>
                <w:rFonts w:ascii="Calibri" w:hAnsi="Calibri" w:cs="Calibri"/>
              </w:rPr>
              <w:t>E</w:t>
            </w:r>
            <w:r w:rsidR="001E1E7A" w:rsidRPr="001845CA">
              <w:rPr>
                <w:rFonts w:ascii="Calibri" w:hAnsi="Calibri" w:cs="Calibri"/>
              </w:rPr>
              <w:t>quation AP10:</w:t>
            </w:r>
          </w:p>
        </w:tc>
        <w:tc>
          <w:tcPr>
            <w:tcW w:w="5242" w:type="dxa"/>
          </w:tcPr>
          <w:p w14:paraId="31DDC16F" w14:textId="16D04C77" w:rsidR="00F35D12"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w:rPr>
                        <w:rFonts w:ascii="Cambria Math" w:hAnsi="Cambria Math" w:cs="Calibri"/>
                      </w:rPr>
                      <m:t>V</m:t>
                    </m:r>
                  </m:e>
                  <m:sub>
                    <m:r>
                      <w:rPr>
                        <w:rFonts w:ascii="Cambria Math" w:hAnsi="Cambria Math" w:cs="Calibri"/>
                      </w:rPr>
                      <m:t>i</m:t>
                    </m:r>
                  </m:sub>
                </m:sSub>
                <m:r>
                  <w:rPr>
                    <w:rFonts w:ascii="Cambria Math" w:hAnsi="Cambria Math" w:cs="Calibri"/>
                  </w:rPr>
                  <m:t>=</m:t>
                </m:r>
                <m:sSup>
                  <m:sSupPr>
                    <m:ctrlPr>
                      <w:rPr>
                        <w:rFonts w:ascii="Cambria Math" w:hAnsi="Cambria Math" w:cs="Calibri"/>
                        <w:i/>
                      </w:rPr>
                    </m:ctrlPr>
                  </m:sSupPr>
                  <m:e>
                    <m:d>
                      <m:dPr>
                        <m:begChr m:val="["/>
                        <m:endChr m:val="]"/>
                        <m:ctrlPr>
                          <w:rPr>
                            <w:rFonts w:ascii="Cambria Math" w:hAnsi="Cambria Math" w:cs="Calibri"/>
                            <w:i/>
                          </w:rPr>
                        </m:ctrlPr>
                      </m:dPr>
                      <m:e>
                        <m:f>
                          <m:fPr>
                            <m:ctrlPr>
                              <w:rPr>
                                <w:rFonts w:ascii="Cambria Math" w:hAnsi="Cambria Math" w:cs="Calibri"/>
                                <w:i/>
                              </w:rPr>
                            </m:ctrlPr>
                          </m:fPr>
                          <m:num>
                            <m:r>
                              <w:rPr>
                                <w:rFonts w:ascii="Cambria Math" w:hAnsi="Cambria Math" w:cs="Calibri"/>
                              </w:rPr>
                              <m:t>2×</m:t>
                            </m:r>
                            <m:sSup>
                              <m:sSupPr>
                                <m:ctrlPr>
                                  <w:rPr>
                                    <w:rFonts w:ascii="Cambria Math" w:hAnsi="Cambria Math" w:cs="Calibri"/>
                                  </w:rPr>
                                </m:ctrlPr>
                              </m:sSupPr>
                              <m:e>
                                <m:r>
                                  <m:rPr>
                                    <m:sty m:val="p"/>
                                  </m:rPr>
                                  <w:rPr>
                                    <w:rFonts w:ascii="Cambria Math" w:hAnsi="Cambria Math" w:cs="Calibri"/>
                                  </w:rPr>
                                  <m:t>Φ</m:t>
                                </m:r>
                              </m:e>
                              <m:sup>
                                <m:r>
                                  <w:rPr>
                                    <w:rFonts w:ascii="Cambria Math" w:hAnsi="Cambria Math" w:cs="Calibri"/>
                                  </w:rPr>
                                  <m:t>-1</m:t>
                                </m:r>
                              </m:sup>
                            </m:sSup>
                            <m:d>
                              <m:dPr>
                                <m:ctrlPr>
                                  <w:rPr>
                                    <w:rFonts w:ascii="Cambria Math" w:hAnsi="Cambria Math" w:cs="Calibri"/>
                                    <w:i/>
                                  </w:rPr>
                                </m:ctrlPr>
                              </m:dPr>
                              <m:e>
                                <m:r>
                                  <w:rPr>
                                    <w:rFonts w:ascii="Cambria Math" w:hAnsi="Cambria Math" w:cs="Calibri"/>
                                  </w:rPr>
                                  <m:t>1-</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α</m:t>
                                        </m:r>
                                      </m:e>
                                      <m:sub>
                                        <m:r>
                                          <w:rPr>
                                            <w:rFonts w:ascii="Cambria Math" w:hAnsi="Cambria Math" w:cs="Calibri"/>
                                          </w:rPr>
                                          <m:t>i</m:t>
                                        </m:r>
                                      </m:sub>
                                    </m:sSub>
                                  </m:num>
                                  <m:den>
                                    <m:r>
                                      <w:rPr>
                                        <w:rFonts w:ascii="Cambria Math" w:hAnsi="Cambria Math" w:cs="Calibri"/>
                                      </w:rPr>
                                      <m:t>2</m:t>
                                    </m:r>
                                  </m:den>
                                </m:f>
                              </m:e>
                            </m:d>
                          </m:num>
                          <m:den>
                            <m:sSub>
                              <m:sSubPr>
                                <m:ctrlPr>
                                  <w:rPr>
                                    <w:rFonts w:ascii="Cambria Math" w:hAnsi="Cambria Math" w:cs="Calibri"/>
                                    <w:i/>
                                  </w:rPr>
                                </m:ctrlPr>
                              </m:sSubPr>
                              <m:e>
                                <m:r>
                                  <m:rPr>
                                    <m:nor/>
                                  </m:rPr>
                                  <w:rPr>
                                    <w:rFonts w:ascii="Cambria Math" w:hAnsi="Cambria Math" w:cs="Calibri"/>
                                  </w:rPr>
                                  <m:t>UpperLogCI</m:t>
                                </m:r>
                              </m:e>
                              <m:sub>
                                <m:r>
                                  <w:rPr>
                                    <w:rFonts w:ascii="Cambria Math" w:hAnsi="Cambria Math" w:cs="Calibri"/>
                                  </w:rPr>
                                  <m:t>i</m:t>
                                </m:r>
                              </m:sub>
                            </m:sSub>
                            <m:r>
                              <w:rPr>
                                <w:rFonts w:ascii="Cambria Math" w:hAnsi="Cambria Math" w:cs="Calibri"/>
                              </w:rPr>
                              <m:t>-</m:t>
                            </m:r>
                            <m:sSub>
                              <m:sSubPr>
                                <m:ctrlPr>
                                  <w:rPr>
                                    <w:rFonts w:ascii="Cambria Math" w:hAnsi="Cambria Math" w:cs="Calibri"/>
                                    <w:i/>
                                  </w:rPr>
                                </m:ctrlPr>
                              </m:sSubPr>
                              <m:e>
                                <m:r>
                                  <m:rPr>
                                    <m:nor/>
                                  </m:rPr>
                                  <w:rPr>
                                    <w:rFonts w:ascii="Cambria Math" w:hAnsi="Cambria Math" w:cs="Calibri"/>
                                  </w:rPr>
                                  <m:t>LowerLogCI</m:t>
                                </m:r>
                              </m:e>
                              <m:sub>
                                <m:r>
                                  <m:rPr>
                                    <m:nor/>
                                  </m:rPr>
                                  <w:rPr>
                                    <w:rFonts w:ascii="Cambria Math" w:hAnsi="Cambria Math" w:cs="Calibri"/>
                                  </w:rPr>
                                  <m:t>i</m:t>
                                </m:r>
                              </m:sub>
                            </m:sSub>
                          </m:den>
                        </m:f>
                      </m:e>
                    </m:d>
                  </m:e>
                  <m:sup>
                    <m:r>
                      <w:rPr>
                        <w:rFonts w:ascii="Cambria Math" w:hAnsi="Cambria Math" w:cs="Calibri"/>
                      </w:rPr>
                      <m:t>2</m:t>
                    </m:r>
                  </m:sup>
                </m:sSup>
              </m:oMath>
            </m:oMathPara>
          </w:p>
        </w:tc>
      </w:tr>
    </w:tbl>
    <w:p w14:paraId="305C5DEE" w14:textId="77777777" w:rsidR="001E1E7A" w:rsidRPr="001845CA" w:rsidRDefault="001E1E7A" w:rsidP="001E1E7A">
      <w:pPr>
        <w:rPr>
          <w:rFonts w:ascii="Calibri" w:hAnsi="Calibri" w:cs="Calibri"/>
        </w:rPr>
      </w:pPr>
    </w:p>
    <w:p w14:paraId="628C4385" w14:textId="4FA9E794" w:rsidR="001E1E7A" w:rsidRPr="001845CA" w:rsidRDefault="001E1E7A" w:rsidP="00DD7640">
      <w:pPr>
        <w:pStyle w:val="Heading3"/>
      </w:pPr>
      <w:r w:rsidRPr="001845CA">
        <w:lastRenderedPageBreak/>
        <w:t xml:space="preserve">Scenario 4: Use of number of events in each </w:t>
      </w:r>
      <w:r w:rsidR="00D925B0">
        <w:t>arm</w:t>
      </w:r>
    </w:p>
    <w:p w14:paraId="3A073586" w14:textId="3165D102" w:rsidR="001E1E7A" w:rsidRPr="001845CA" w:rsidRDefault="001E1E7A" w:rsidP="001E1E7A">
      <w:pPr>
        <w:rPr>
          <w:rFonts w:ascii="Calibri" w:hAnsi="Calibri" w:cs="Calibri"/>
        </w:rPr>
      </w:pPr>
      <w:r w:rsidRPr="001845CA">
        <w:rPr>
          <w:rFonts w:ascii="Calibri" w:hAnsi="Calibri" w:cs="Calibri"/>
        </w:rPr>
        <w:t xml:space="preserve">Indirect estimation of </w:t>
      </w:r>
      <w:r w:rsidRPr="001845CA">
        <w:rPr>
          <w:rFonts w:ascii="Calibri" w:hAnsi="Calibri" w:cs="Calibri"/>
          <w:i/>
          <w:iCs/>
        </w:rPr>
        <w:t>V</w:t>
      </w:r>
      <w:r w:rsidRPr="001845CA">
        <w:rPr>
          <w:rFonts w:ascii="Calibri" w:hAnsi="Calibri" w:cs="Calibri"/>
        </w:rPr>
        <w:t xml:space="preserve"> from the number of events in each </w:t>
      </w:r>
      <w:r w:rsidR="00D925B0">
        <w:rPr>
          <w:rFonts w:ascii="Calibri" w:hAnsi="Calibri" w:cs="Calibri"/>
        </w:rPr>
        <w:t>arm</w:t>
      </w:r>
      <w:r w:rsidRPr="001845CA">
        <w:rPr>
          <w:rFonts w:ascii="Calibri" w:hAnsi="Calibri" w:cs="Calibri"/>
        </w:rPr>
        <w:t xml:space="preserve">, where </w:t>
      </w:r>
      <m:oMath>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oMath>
      <w:r w:rsidRPr="001845CA">
        <w:rPr>
          <w:rFonts w:ascii="Calibri" w:hAnsi="Calibri" w:cs="Calibri"/>
        </w:rPr>
        <w:t xml:space="preserve"> denotes the total of the events observed in the research and control </w:t>
      </w:r>
      <w:r w:rsidR="00D925B0">
        <w:rPr>
          <w:rFonts w:ascii="Calibri" w:hAnsi="Calibri" w:cs="Calibri"/>
        </w:rPr>
        <w:t>arm</w:t>
      </w:r>
      <w:r w:rsidRPr="001845CA">
        <w:rPr>
          <w:rFonts w:ascii="Calibri" w:hAnsi="Calibri" w:cs="Calibri"/>
        </w:rPr>
        <w:t xml:space="preserve">s for a specific trial. Note that this does </w:t>
      </w:r>
      <w:r w:rsidRPr="001845CA">
        <w:rPr>
          <w:rFonts w:ascii="Calibri" w:hAnsi="Calibri" w:cs="Calibri"/>
          <w:i/>
        </w:rPr>
        <w:t>not</w:t>
      </w:r>
      <w:r w:rsidRPr="001845CA">
        <w:rPr>
          <w:rFonts w:ascii="Calibri" w:hAnsi="Calibri" w:cs="Calibri"/>
        </w:rPr>
        <w:t xml:space="preserve"> require the randomisation ratio to be 1:1, in contrast to the statement made in </w:t>
      </w:r>
      <w:r w:rsidRPr="001845CA">
        <w:rPr>
          <w:rFonts w:ascii="Calibri" w:hAnsi="Calibri" w:cs="Calibri"/>
        </w:rPr>
        <w:fldChar w:fldCharType="begin"/>
      </w:r>
      <w:r w:rsidRPr="001845CA">
        <w:rPr>
          <w:rFonts w:ascii="Calibri" w:hAnsi="Calibri" w:cs="Calibri"/>
        </w:rPr>
        <w:instrText xml:space="preserve"> ADDIN EN.CITE &lt;EndNote&gt;&lt;Cite&gt;&lt;Author&gt;Tierney&lt;/Author&gt;&lt;Year&gt;2007&lt;/Year&gt;&lt;RecNum&gt;2408&lt;/RecNum&gt;&lt;DisplayText&gt;(1)&lt;/DisplayText&gt;&lt;record&gt;&lt;rec-number&gt;2408&lt;/rec-number&gt;&lt;foreign-keys&gt;&lt;key app="EN" db-id="veef9tdvitvxaied25cx9w26r22ra52xpp9v" timestamp="0"&gt;2408&lt;/key&gt;&lt;/foreign-keys&gt;&lt;ref-type name="Journal Article"&gt;17&lt;/ref-type&gt;&lt;contributors&gt;&lt;authors&gt;&lt;author&gt;Tierney, J.F.&lt;/author&gt;&lt;author&gt;Stewart, L.A.&lt;/author&gt;&lt;author&gt;Ghersi, D.&lt;/author&gt;&lt;author&gt;Burdett, S.&lt;/author&gt;&lt;author&gt;Sydes, M.R.&lt;/author&gt;&lt;/authors&gt;&lt;/contributors&gt;&lt;titles&gt;&lt;title&gt;Practical methods for incorporating summary time-to-event data into meta-analysis&lt;/title&gt;&lt;secondary-title&gt;Trials&lt;/secondary-title&gt;&lt;/titles&gt;&lt;periodical&gt;&lt;full-title&gt;Trials&lt;/full-title&gt;&lt;abbr-1&gt;Trials&lt;/abbr-1&gt;&lt;/periodical&gt;&lt;pages&gt;16&lt;/pages&gt;&lt;volume&gt;8&lt;/volume&gt;&lt;number&gt;1&lt;/number&gt;&lt;dates&gt;&lt;year&gt;2007&lt;/year&gt;&lt;pub-dates&gt;&lt;date&gt;2007&lt;/date&gt;&lt;/pub-dates&gt;&lt;/dates&gt;&lt;isbn&gt;P&lt;/isbn&gt;&lt;call-num&gt;2440&lt;/call-num&gt;&lt;label&gt;2440&lt;/label&gt;&lt;urls&gt;&lt;related-urls&gt;&lt;url&gt;http://www.trialsjournal.com/content/pdf/1745-6215-8-16.pdf&lt;/url&gt;&lt;/related-urls&gt;&lt;/urls&gt;&lt;/record&gt;&lt;/Cite&gt;&lt;/EndNote&gt;</w:instrText>
      </w:r>
      <w:r w:rsidRPr="001845CA">
        <w:rPr>
          <w:rFonts w:ascii="Calibri" w:hAnsi="Calibri" w:cs="Calibri"/>
        </w:rPr>
        <w:fldChar w:fldCharType="separate"/>
      </w:r>
      <w:r w:rsidRPr="001845CA">
        <w:rPr>
          <w:rFonts w:ascii="Calibri" w:hAnsi="Calibri" w:cs="Calibri"/>
          <w:noProof/>
        </w:rPr>
        <w:t>(</w:t>
      </w:r>
      <w:hyperlink w:anchor="_ENREF_1" w:tooltip="Tierney, 2007 #2408" w:history="1">
        <w:r w:rsidRPr="001845CA">
          <w:rPr>
            <w:rFonts w:ascii="Calibri" w:hAnsi="Calibri" w:cs="Calibri"/>
            <w:noProof/>
          </w:rPr>
          <w:t>1</w:t>
        </w:r>
      </w:hyperlink>
      <w:r w:rsidRPr="001845CA">
        <w:rPr>
          <w:rFonts w:ascii="Calibri" w:hAnsi="Calibri" w:cs="Calibri"/>
          <w:noProof/>
        </w:rPr>
        <w:t>)</w:t>
      </w:r>
      <w:r w:rsidRPr="001845CA">
        <w:rPr>
          <w:rFonts w:ascii="Calibri" w:hAnsi="Calibri" w:cs="Calibri"/>
        </w:rPr>
        <w:fldChar w:fldCharType="end"/>
      </w:r>
      <w:r w:rsidRPr="001845CA">
        <w:rPr>
          <w:rFonts w:ascii="Calibri" w:hAnsi="Calibri" w:cs="Calibri"/>
        </w:rPr>
        <w:t>.</w:t>
      </w:r>
      <w:r w:rsidR="00673AD7" w:rsidRPr="001845CA">
        <w:rPr>
          <w:rFonts w:ascii="Calibri" w:hAnsi="Calibri" w:cs="Calibri"/>
        </w:rPr>
        <w:t xml:space="preserve">  Equation AP11 is derived from Equation AP6 by considering that, under the null hypothesis, observed and expected numbers of events should be roughly equal; we therefore simply replace one with the other.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68"/>
      </w:tblGrid>
      <w:tr w:rsidR="001E1E7A" w:rsidRPr="001845CA" w14:paraId="77F866F5" w14:textId="77777777" w:rsidTr="00FA08AE">
        <w:tc>
          <w:tcPr>
            <w:tcW w:w="3402" w:type="dxa"/>
            <w:vAlign w:val="center"/>
          </w:tcPr>
          <w:p w14:paraId="419D1C90" w14:textId="7650A973" w:rsidR="001E1E7A" w:rsidRPr="001845CA" w:rsidRDefault="00305E8A" w:rsidP="00FA08AE">
            <w:pPr>
              <w:spacing w:line="360" w:lineRule="auto"/>
              <w:rPr>
                <w:rFonts w:ascii="Calibri" w:hAnsi="Calibri" w:cs="Calibri"/>
              </w:rPr>
            </w:pPr>
            <w:r>
              <w:rPr>
                <w:rFonts w:ascii="Calibri" w:hAnsi="Calibri" w:cs="Calibri"/>
              </w:rPr>
              <w:t>E</w:t>
            </w:r>
            <w:r w:rsidR="001E1E7A" w:rsidRPr="001845CA">
              <w:rPr>
                <w:rFonts w:ascii="Calibri" w:hAnsi="Calibri" w:cs="Calibri"/>
              </w:rPr>
              <w:t>quation AP11:</w:t>
            </w:r>
          </w:p>
        </w:tc>
        <w:tc>
          <w:tcPr>
            <w:tcW w:w="5668" w:type="dxa"/>
          </w:tcPr>
          <w:p w14:paraId="435D93B5" w14:textId="77777777"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w:rPr>
                        <w:rFonts w:ascii="Cambria Math" w:hAnsi="Cambria Math" w:cs="Calibri"/>
                      </w:rPr>
                      <m:t>V</m:t>
                    </m:r>
                  </m:e>
                  <m:sub>
                    <m:r>
                      <w:rPr>
                        <w:rFonts w:ascii="Cambria Math" w:hAnsi="Cambria Math" w:cs="Calibri"/>
                      </w:rPr>
                      <m:t>i</m:t>
                    </m:r>
                  </m:sub>
                </m:sSub>
                <m:r>
                  <w:rPr>
                    <w:rFonts w:ascii="Cambria Math" w:hAnsi="Cambria Math" w:cs="Calibri"/>
                  </w:rPr>
                  <m:t>=</m:t>
                </m:r>
                <m:f>
                  <m:fPr>
                    <m:type m:val="lin"/>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ri</m:t>
                        </m:r>
                      </m:sub>
                    </m:sSub>
                    <m:sSub>
                      <m:sSubPr>
                        <m:ctrlPr>
                          <w:rPr>
                            <w:rFonts w:ascii="Cambria Math" w:hAnsi="Cambria Math" w:cs="Calibri"/>
                            <w:i/>
                          </w:rPr>
                        </m:ctrlPr>
                      </m:sSubPr>
                      <m:e>
                        <m:r>
                          <w:rPr>
                            <w:rFonts w:ascii="Cambria Math" w:hAnsi="Cambria Math" w:cs="Calibri"/>
                          </w:rPr>
                          <m:t>O</m:t>
                        </m:r>
                      </m:e>
                      <m:sub>
                        <m:r>
                          <w:rPr>
                            <w:rFonts w:ascii="Cambria Math" w:hAnsi="Cambria Math" w:cs="Calibri"/>
                          </w:rPr>
                          <m:t>ci</m:t>
                        </m:r>
                      </m:sub>
                    </m:sSub>
                  </m:num>
                  <m:den>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den>
                </m:f>
              </m:oMath>
            </m:oMathPara>
          </w:p>
        </w:tc>
      </w:tr>
    </w:tbl>
    <w:p w14:paraId="0DF1C501" w14:textId="77777777" w:rsidR="001E1E7A" w:rsidRPr="001845CA" w:rsidRDefault="001E1E7A" w:rsidP="001E1E7A">
      <w:pPr>
        <w:rPr>
          <w:rFonts w:ascii="Calibri" w:hAnsi="Calibri" w:cs="Calibri"/>
        </w:rPr>
      </w:pPr>
    </w:p>
    <w:p w14:paraId="0F1F5FAE" w14:textId="77777777" w:rsidR="001E1E7A" w:rsidRPr="001845CA" w:rsidRDefault="001E1E7A" w:rsidP="00DD7640">
      <w:pPr>
        <w:pStyle w:val="Heading3"/>
      </w:pPr>
      <w:r w:rsidRPr="001845CA">
        <w:t>Scenario 5: Use of total number of events (assumes 1:1 allocation)</w:t>
      </w:r>
    </w:p>
    <w:p w14:paraId="41A63F0C" w14:textId="007F184C" w:rsidR="001E1E7A" w:rsidRPr="001845CA" w:rsidRDefault="001E1E7A" w:rsidP="001E1E7A">
      <w:pPr>
        <w:rPr>
          <w:rFonts w:ascii="Calibri" w:hAnsi="Calibri" w:cs="Calibri"/>
        </w:rPr>
      </w:pPr>
      <w:r w:rsidRPr="001845CA">
        <w:rPr>
          <w:rFonts w:ascii="Calibri" w:hAnsi="Calibri" w:cs="Calibri"/>
        </w:rPr>
        <w:t xml:space="preserve">As previously, indirect estimation of </w:t>
      </w:r>
      <w:r w:rsidRPr="001845CA">
        <w:rPr>
          <w:rFonts w:ascii="Calibri" w:hAnsi="Calibri" w:cs="Calibri"/>
          <w:i/>
          <w:iCs/>
        </w:rPr>
        <w:t>V</w:t>
      </w:r>
      <w:r w:rsidRPr="001845CA">
        <w:rPr>
          <w:rFonts w:ascii="Calibri" w:hAnsi="Calibri" w:cs="Calibri"/>
        </w:rPr>
        <w:t xml:space="preserve"> from the total number of events. To re-iterate, the randomisation ratio must be 1:1.</w:t>
      </w:r>
      <w:r w:rsidR="00673AD7" w:rsidRPr="001845CA">
        <w:rPr>
          <w:rFonts w:ascii="Calibri" w:hAnsi="Calibri" w:cs="Calibri"/>
        </w:rPr>
        <w:t xml:space="preserve">  </w:t>
      </w:r>
      <w:r w:rsidR="00C9693B">
        <w:rPr>
          <w:rFonts w:ascii="Calibri" w:hAnsi="Calibri" w:cs="Calibri"/>
        </w:rPr>
        <w:t>In that case, then u</w:t>
      </w:r>
      <w:r w:rsidR="00673AD7" w:rsidRPr="001845CA">
        <w:rPr>
          <w:rFonts w:ascii="Calibri" w:hAnsi="Calibri" w:cs="Calibri"/>
        </w:rPr>
        <w:t>nder the null hypothesis</w:t>
      </w:r>
      <w:r w:rsidR="00C9693B">
        <w:rPr>
          <w:rFonts w:ascii="Calibri" w:hAnsi="Calibri" w:cs="Calibri"/>
        </w:rPr>
        <w:t xml:space="preserve"> </w:t>
      </w:r>
      <w:r w:rsidR="00673AD7" w:rsidRPr="001845CA">
        <w:rPr>
          <w:rFonts w:ascii="Calibri" w:hAnsi="Calibri" w:cs="Calibri"/>
        </w:rPr>
        <w:t>we might expect the number of observed events to be roughly equal in treatment and control arms. Setting those quantities to be exactly equal in Equation AP11, we arrive at the approximation for V given by Equation AP12: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68"/>
      </w:tblGrid>
      <w:tr w:rsidR="001E1E7A" w:rsidRPr="001845CA" w14:paraId="2FB9AF3F" w14:textId="77777777" w:rsidTr="00FA08AE">
        <w:tc>
          <w:tcPr>
            <w:tcW w:w="3402" w:type="dxa"/>
            <w:vAlign w:val="center"/>
          </w:tcPr>
          <w:p w14:paraId="21CD88FA" w14:textId="5A0B2EC2" w:rsidR="001E1E7A" w:rsidRPr="001845CA" w:rsidRDefault="00305E8A" w:rsidP="00FA08AE">
            <w:pPr>
              <w:spacing w:line="360" w:lineRule="auto"/>
              <w:rPr>
                <w:rFonts w:ascii="Calibri" w:hAnsi="Calibri" w:cs="Calibri"/>
              </w:rPr>
            </w:pPr>
            <w:r>
              <w:rPr>
                <w:rFonts w:ascii="Calibri" w:hAnsi="Calibri" w:cs="Calibri"/>
              </w:rPr>
              <w:t>E</w:t>
            </w:r>
            <w:r w:rsidR="001E1E7A" w:rsidRPr="001845CA">
              <w:rPr>
                <w:rFonts w:ascii="Calibri" w:hAnsi="Calibri" w:cs="Calibri"/>
              </w:rPr>
              <w:t>quation AP12:</w:t>
            </w:r>
          </w:p>
        </w:tc>
        <w:tc>
          <w:tcPr>
            <w:tcW w:w="5668" w:type="dxa"/>
          </w:tcPr>
          <w:p w14:paraId="650C9B96" w14:textId="77777777"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w:rPr>
                        <w:rFonts w:ascii="Cambria Math" w:hAnsi="Cambria Math" w:cs="Calibri"/>
                      </w:rPr>
                      <m:t>V</m:t>
                    </m:r>
                  </m:e>
                  <m:sub>
                    <m:r>
                      <w:rPr>
                        <w:rFonts w:ascii="Cambria Math" w:hAnsi="Cambria Math" w:cs="Calibri"/>
                      </w:rPr>
                      <m:t>i</m:t>
                    </m:r>
                  </m:sub>
                </m:sSub>
                <m:r>
                  <w:rPr>
                    <w:rFonts w:ascii="Cambria Math" w:hAnsi="Cambria Math" w:cs="Calibri"/>
                  </w:rPr>
                  <m:t>=</m:t>
                </m:r>
                <m:f>
                  <m:fPr>
                    <m:type m:val="lin"/>
                    <m:ctrlPr>
                      <w:rPr>
                        <w:rFonts w:ascii="Cambria Math" w:hAnsi="Cambria Math" w:cs="Calibri"/>
                        <w:i/>
                      </w:rPr>
                    </m:ctrlPr>
                  </m:fPr>
                  <m:num>
                    <m:sSub>
                      <m:sSubPr>
                        <m:ctrlPr>
                          <w:rPr>
                            <w:rFonts w:ascii="Cambria Math" w:hAnsi="Cambria Math" w:cs="Calibri"/>
                            <w:i/>
                          </w:rPr>
                        </m:ctrlPr>
                      </m:sSubPr>
                      <m:e>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e>
                      <m:sub>
                        <m:r>
                          <w:rPr>
                            <w:rFonts w:ascii="Cambria Math" w:hAnsi="Cambria Math" w:cs="Calibri"/>
                          </w:rPr>
                          <m:t xml:space="preserve"> </m:t>
                        </m:r>
                      </m:sub>
                    </m:sSub>
                  </m:num>
                  <m:den>
                    <m:r>
                      <w:rPr>
                        <w:rFonts w:ascii="Cambria Math" w:hAnsi="Cambria Math" w:cs="Calibri"/>
                      </w:rPr>
                      <m:t>4</m:t>
                    </m:r>
                  </m:den>
                </m:f>
              </m:oMath>
            </m:oMathPara>
          </w:p>
        </w:tc>
      </w:tr>
    </w:tbl>
    <w:p w14:paraId="0184D0FE" w14:textId="77777777" w:rsidR="001E1E7A" w:rsidRPr="001845CA" w:rsidRDefault="001E1E7A" w:rsidP="001E1E7A">
      <w:pPr>
        <w:rPr>
          <w:rFonts w:ascii="Calibri" w:hAnsi="Calibri" w:cs="Calibri"/>
        </w:rPr>
      </w:pPr>
    </w:p>
    <w:p w14:paraId="5F52503A" w14:textId="463B8E4E" w:rsidR="001E1E7A" w:rsidRPr="001845CA" w:rsidRDefault="001E1E7A" w:rsidP="00DD7640">
      <w:pPr>
        <w:pStyle w:val="Heading3"/>
      </w:pPr>
      <w:r w:rsidRPr="001845CA">
        <w:t xml:space="preserve">Scenario 6: Use of total events and numbers analysed in each </w:t>
      </w:r>
      <w:r w:rsidR="00D925B0">
        <w:t>arm</w:t>
      </w:r>
    </w:p>
    <w:p w14:paraId="6607DD80" w14:textId="24EA1D58" w:rsidR="00673AD7" w:rsidRPr="001845CA" w:rsidRDefault="00C9693B" w:rsidP="001E1E7A">
      <w:pPr>
        <w:rPr>
          <w:rFonts w:ascii="Calibri" w:hAnsi="Calibri" w:cs="Calibri"/>
        </w:rPr>
      </w:pPr>
      <w:r>
        <w:rPr>
          <w:rFonts w:ascii="Calibri" w:hAnsi="Calibri" w:cs="Calibri"/>
        </w:rPr>
        <w:t xml:space="preserve">Here, </w:t>
      </w:r>
      <w:r w:rsidR="00673AD7" w:rsidRPr="001845CA">
        <w:rPr>
          <w:rFonts w:ascii="Calibri" w:hAnsi="Calibri" w:cs="Calibri"/>
        </w:rPr>
        <w:t xml:space="preserve">we proceed along similar lines to Scenario 5 </w:t>
      </w:r>
      <w:r>
        <w:rPr>
          <w:rFonts w:ascii="Calibri" w:hAnsi="Calibri" w:cs="Calibri"/>
        </w:rPr>
        <w:t xml:space="preserve">but </w:t>
      </w:r>
      <w:r w:rsidR="00673AD7" w:rsidRPr="001845CA">
        <w:rPr>
          <w:rFonts w:ascii="Calibri" w:hAnsi="Calibri" w:cs="Calibri"/>
        </w:rPr>
        <w:t xml:space="preserve">without assuming a 1:1 randomisation ratio.  Under the null hypothesis, we might expect the number of observed events to be scaled in proportion to patients analysed. That is, the ratio of observed events to patients in the control arm is equal to that ratio in the research arm. Applying this assumption to Equation AP11, we arrive (after some algebra) at Equation AP13, </w:t>
      </w:r>
      <w:r w:rsidR="00673AD7" w:rsidRPr="001845CA">
        <w:rPr>
          <w:rFonts w:ascii="Calibri" w:hAnsi="Calibri" w:cs="Calibri"/>
        </w:rPr>
        <w:lastRenderedPageBreak/>
        <w:t xml:space="preserve">which requires just the total number of events across both arms, together with the individual numbers of participants analysed in each </w:t>
      </w:r>
      <w:r w:rsidR="00D925B0">
        <w:rPr>
          <w:rFonts w:ascii="Calibri" w:hAnsi="Calibri" w:cs="Calibri"/>
        </w:rPr>
        <w:t>arm</w:t>
      </w:r>
      <w:r w:rsidR="00673AD7" w:rsidRPr="001845CA">
        <w:rPr>
          <w:rFonts w:ascii="Calibri" w:hAnsi="Calibri" w:cs="Calibri"/>
        </w:rPr>
        <w:t xml:space="preserve">, denoted by </w:t>
      </w:r>
      <m:oMath>
        <m:sSub>
          <m:sSubPr>
            <m:ctrlPr>
              <w:rPr>
                <w:rFonts w:ascii="Cambria Math" w:hAnsi="Cambria Math" w:cs="Calibri"/>
                <w:i/>
              </w:rPr>
            </m:ctrlPr>
          </m:sSubPr>
          <m:e>
            <m:r>
              <w:rPr>
                <w:rFonts w:ascii="Cambria Math" w:hAnsi="Cambria Math" w:cs="Calibri"/>
              </w:rPr>
              <m:t>R</m:t>
            </m:r>
          </m:e>
          <m:sub>
            <m:r>
              <w:rPr>
                <w:rFonts w:ascii="Cambria Math" w:hAnsi="Cambria Math" w:cs="Calibri"/>
              </w:rPr>
              <m:t>ri</m:t>
            </m:r>
          </m:sub>
        </m:sSub>
      </m:oMath>
      <w:r w:rsidR="00673AD7" w:rsidRPr="001845CA">
        <w:rPr>
          <w:rFonts w:ascii="Calibri" w:hAnsi="Calibri" w:cs="Calibri"/>
        </w:rPr>
        <w:t xml:space="preserve"> and </w:t>
      </w:r>
      <m:oMath>
        <m:sSub>
          <m:sSubPr>
            <m:ctrlPr>
              <w:rPr>
                <w:rFonts w:ascii="Cambria Math" w:hAnsi="Cambria Math" w:cs="Calibri"/>
                <w:i/>
              </w:rPr>
            </m:ctrlPr>
          </m:sSubPr>
          <m:e>
            <m:r>
              <w:rPr>
                <w:rFonts w:ascii="Cambria Math" w:hAnsi="Cambria Math" w:cs="Calibri"/>
              </w:rPr>
              <m:t>R</m:t>
            </m:r>
          </m:e>
          <m:sub>
            <m:r>
              <w:rPr>
                <w:rFonts w:ascii="Cambria Math" w:hAnsi="Cambria Math" w:cs="Calibri"/>
              </w:rPr>
              <m:t>ci</m:t>
            </m:r>
          </m:sub>
        </m:sSub>
      </m:oMath>
      <w:r w:rsidR="00673AD7" w:rsidRPr="001845CA">
        <w:rPr>
          <w:rFonts w:ascii="Calibri" w:hAnsi="Calibri" w:cs="Calibr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68"/>
      </w:tblGrid>
      <w:tr w:rsidR="001E1E7A" w:rsidRPr="001845CA" w14:paraId="1ACD8D53" w14:textId="77777777" w:rsidTr="00FA08AE">
        <w:tc>
          <w:tcPr>
            <w:tcW w:w="3402" w:type="dxa"/>
            <w:vAlign w:val="center"/>
          </w:tcPr>
          <w:p w14:paraId="729FA939" w14:textId="7A0DB532" w:rsidR="001E1E7A" w:rsidRPr="001845CA" w:rsidRDefault="00305E8A" w:rsidP="00FA08AE">
            <w:pPr>
              <w:spacing w:line="360" w:lineRule="auto"/>
              <w:rPr>
                <w:rFonts w:ascii="Calibri" w:hAnsi="Calibri" w:cs="Calibri"/>
              </w:rPr>
            </w:pPr>
            <w:r>
              <w:rPr>
                <w:rFonts w:ascii="Calibri" w:hAnsi="Calibri" w:cs="Calibri"/>
              </w:rPr>
              <w:t>E</w:t>
            </w:r>
            <w:r w:rsidR="001E1E7A" w:rsidRPr="001845CA">
              <w:rPr>
                <w:rFonts w:ascii="Calibri" w:hAnsi="Calibri" w:cs="Calibri"/>
              </w:rPr>
              <w:t>quation AP13:</w:t>
            </w:r>
          </w:p>
        </w:tc>
        <w:tc>
          <w:tcPr>
            <w:tcW w:w="5668" w:type="dxa"/>
          </w:tcPr>
          <w:p w14:paraId="722BF11B" w14:textId="77777777"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w:rPr>
                        <w:rFonts w:ascii="Cambria Math" w:hAnsi="Cambria Math" w:cs="Calibri"/>
                      </w:rPr>
                      <m:t>V</m:t>
                    </m:r>
                  </m:e>
                  <m:sub>
                    <m:r>
                      <w:rPr>
                        <w:rFonts w:ascii="Cambria Math" w:hAnsi="Cambria Math" w:cs="Calibri"/>
                      </w:rPr>
                      <m:t>i</m:t>
                    </m:r>
                  </m:sub>
                </m:sSub>
                <m:r>
                  <w:rPr>
                    <w:rFonts w:ascii="Cambria Math" w:hAnsi="Cambria Math" w:cs="Calibri"/>
                  </w:rPr>
                  <m:t>=</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sSub>
                      <m:sSubPr>
                        <m:ctrlPr>
                          <w:rPr>
                            <w:rFonts w:ascii="Cambria Math" w:hAnsi="Cambria Math" w:cs="Calibri"/>
                            <w:i/>
                          </w:rPr>
                        </m:ctrlPr>
                      </m:sSubPr>
                      <m:e>
                        <m:r>
                          <w:rPr>
                            <w:rFonts w:ascii="Cambria Math" w:hAnsi="Cambria Math" w:cs="Calibri"/>
                          </w:rPr>
                          <m:t>R</m:t>
                        </m:r>
                      </m:e>
                      <m:sub>
                        <m:r>
                          <w:rPr>
                            <w:rFonts w:ascii="Cambria Math" w:hAnsi="Cambria Math" w:cs="Calibri"/>
                          </w:rPr>
                          <m:t>ri</m:t>
                        </m:r>
                      </m:sub>
                    </m:sSub>
                    <m:sSub>
                      <m:sSubPr>
                        <m:ctrlPr>
                          <w:rPr>
                            <w:rFonts w:ascii="Cambria Math" w:hAnsi="Cambria Math" w:cs="Calibri"/>
                            <w:i/>
                          </w:rPr>
                        </m:ctrlPr>
                      </m:sSubPr>
                      <m:e>
                        <m:r>
                          <w:rPr>
                            <w:rFonts w:ascii="Cambria Math" w:hAnsi="Cambria Math" w:cs="Calibri"/>
                          </w:rPr>
                          <m:t>R</m:t>
                        </m:r>
                      </m:e>
                      <m:sub>
                        <m:r>
                          <w:rPr>
                            <w:rFonts w:ascii="Cambria Math" w:hAnsi="Cambria Math" w:cs="Calibri"/>
                          </w:rPr>
                          <m:t>ci</m:t>
                        </m:r>
                      </m:sub>
                    </m:sSub>
                  </m:num>
                  <m:den>
                    <m:sSup>
                      <m:sSupPr>
                        <m:ctrlPr>
                          <w:rPr>
                            <w:rFonts w:ascii="Cambria Math" w:hAnsi="Cambria Math" w:cs="Calibri"/>
                            <w:i/>
                          </w:rPr>
                        </m:ctrlPr>
                      </m:sSupPr>
                      <m:e>
                        <m:d>
                          <m:dPr>
                            <m:ctrlPr>
                              <w:rPr>
                                <w:rFonts w:ascii="Cambria Math" w:hAnsi="Cambria Math" w:cs="Calibri"/>
                                <w:i/>
                              </w:rPr>
                            </m:ctrlPr>
                          </m:dPr>
                          <m:e>
                            <m:sSub>
                              <m:sSubPr>
                                <m:ctrlPr>
                                  <w:rPr>
                                    <w:rFonts w:ascii="Cambria Math" w:hAnsi="Cambria Math" w:cs="Calibri"/>
                                    <w:i/>
                                  </w:rPr>
                                </m:ctrlPr>
                              </m:sSubPr>
                              <m:e>
                                <m:r>
                                  <w:rPr>
                                    <w:rFonts w:ascii="Cambria Math" w:hAnsi="Cambria Math" w:cs="Calibri"/>
                                  </w:rPr>
                                  <m:t>R</m:t>
                                </m:r>
                              </m:e>
                              <m:sub>
                                <m:r>
                                  <w:rPr>
                                    <w:rFonts w:ascii="Cambria Math" w:hAnsi="Cambria Math" w:cs="Calibri"/>
                                  </w:rPr>
                                  <m:t>ri</m:t>
                                </m:r>
                              </m:sub>
                            </m:sSub>
                            <m:r>
                              <w:rPr>
                                <w:rFonts w:ascii="Cambria Math" w:hAnsi="Cambria Math" w:cs="Calibri"/>
                              </w:rPr>
                              <m:t>+</m:t>
                            </m:r>
                            <m:sSub>
                              <m:sSubPr>
                                <m:ctrlPr>
                                  <w:rPr>
                                    <w:rFonts w:ascii="Cambria Math" w:hAnsi="Cambria Math" w:cs="Calibri"/>
                                    <w:i/>
                                  </w:rPr>
                                </m:ctrlPr>
                              </m:sSubPr>
                              <m:e>
                                <m:r>
                                  <w:rPr>
                                    <w:rFonts w:ascii="Cambria Math" w:hAnsi="Cambria Math" w:cs="Calibri"/>
                                  </w:rPr>
                                  <m:t>R</m:t>
                                </m:r>
                              </m:e>
                              <m:sub>
                                <m:r>
                                  <w:rPr>
                                    <w:rFonts w:ascii="Cambria Math" w:hAnsi="Cambria Math" w:cs="Calibri"/>
                                  </w:rPr>
                                  <m:t>ci</m:t>
                                </m:r>
                              </m:sub>
                            </m:sSub>
                          </m:e>
                        </m:d>
                      </m:e>
                      <m:sup>
                        <m:r>
                          <w:rPr>
                            <w:rFonts w:ascii="Cambria Math" w:hAnsi="Cambria Math" w:cs="Calibri"/>
                          </w:rPr>
                          <m:t>2</m:t>
                        </m:r>
                      </m:sup>
                    </m:sSup>
                  </m:den>
                </m:f>
              </m:oMath>
            </m:oMathPara>
          </w:p>
        </w:tc>
      </w:tr>
    </w:tbl>
    <w:p w14:paraId="5AB36E03" w14:textId="77777777" w:rsidR="001E1E7A" w:rsidRPr="001845CA" w:rsidRDefault="001E1E7A" w:rsidP="001E1E7A">
      <w:pPr>
        <w:rPr>
          <w:rFonts w:ascii="Calibri" w:hAnsi="Calibri" w:cs="Calibri"/>
        </w:rPr>
      </w:pPr>
    </w:p>
    <w:p w14:paraId="30904028" w14:textId="77777777" w:rsidR="001E1E7A" w:rsidRPr="001845CA" w:rsidRDefault="001E1E7A" w:rsidP="00DD7640">
      <w:pPr>
        <w:pStyle w:val="Heading3"/>
      </w:pPr>
      <w:r w:rsidRPr="001845CA">
        <w:t>Scenario 7: Use of HR and p-value</w:t>
      </w:r>
    </w:p>
    <w:p w14:paraId="28FA1AEB" w14:textId="12DD94FC" w:rsidR="001E1E7A" w:rsidRPr="001845CA" w:rsidRDefault="001E1E7A" w:rsidP="001E1E7A">
      <w:pPr>
        <w:rPr>
          <w:rFonts w:ascii="Calibri" w:hAnsi="Calibri" w:cs="Calibri"/>
        </w:rPr>
      </w:pPr>
      <w:r w:rsidRPr="001845CA">
        <w:rPr>
          <w:rFonts w:ascii="Calibri" w:hAnsi="Calibri" w:cs="Calibri"/>
        </w:rPr>
        <w:t>This is a new addition.  The notes below, regarding use of the associated test statistic in place of the p-value, are also relevant here.</w:t>
      </w:r>
      <w:r w:rsidR="00167F4F" w:rsidRPr="001845CA">
        <w:rPr>
          <w:rFonts w:ascii="Calibri" w:hAnsi="Calibri" w:cs="Calibri"/>
        </w:rPr>
        <w:t xml:space="preserve">  This equation may be derived </w:t>
      </w:r>
      <w:r w:rsidR="00267BD4" w:rsidRPr="001845CA">
        <w:rPr>
          <w:rFonts w:ascii="Calibri" w:hAnsi="Calibri" w:cs="Calibri"/>
        </w:rPr>
        <w:t xml:space="preserve">by combining </w:t>
      </w:r>
      <w:r w:rsidR="00167F4F" w:rsidRPr="001845CA">
        <w:rPr>
          <w:rFonts w:ascii="Calibri" w:hAnsi="Calibri" w:cs="Calibri"/>
        </w:rPr>
        <w:t xml:space="preserve">Equation AP7 </w:t>
      </w:r>
      <w:r w:rsidR="00267BD4" w:rsidRPr="001845CA">
        <w:rPr>
          <w:rFonts w:ascii="Calibri" w:hAnsi="Calibri" w:cs="Calibri"/>
        </w:rPr>
        <w:t>with the expression on the following page demonstrating the relationship between the logrank test chi-squared statistic and its p-value.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6"/>
      </w:tblGrid>
      <w:tr w:rsidR="001E1E7A" w:rsidRPr="001845CA" w14:paraId="0089945B" w14:textId="77777777" w:rsidTr="00FA08AE">
        <w:tc>
          <w:tcPr>
            <w:tcW w:w="2694" w:type="dxa"/>
            <w:vAlign w:val="center"/>
          </w:tcPr>
          <w:p w14:paraId="1DE781CA" w14:textId="77777777" w:rsidR="001E1E7A" w:rsidRPr="001845CA" w:rsidRDefault="001E1E7A" w:rsidP="00FA08AE">
            <w:pPr>
              <w:spacing w:line="360" w:lineRule="auto"/>
              <w:rPr>
                <w:rFonts w:ascii="Calibri" w:hAnsi="Calibri" w:cs="Calibri"/>
              </w:rPr>
            </w:pPr>
            <w:r w:rsidRPr="001845CA">
              <w:rPr>
                <w:rFonts w:ascii="Calibri" w:hAnsi="Calibri" w:cs="Calibri"/>
              </w:rPr>
              <w:t>New equation</w:t>
            </w:r>
          </w:p>
        </w:tc>
        <w:tc>
          <w:tcPr>
            <w:tcW w:w="6376" w:type="dxa"/>
          </w:tcPr>
          <w:p w14:paraId="556AE2BF" w14:textId="3F368B80" w:rsidR="00C9693B" w:rsidRPr="001845CA" w:rsidRDefault="008755E0" w:rsidP="00FA08AE">
            <w:pPr>
              <w:spacing w:line="360" w:lineRule="auto"/>
              <w:rPr>
                <w:rFonts w:ascii="Calibri" w:hAnsi="Calibri" w:cs="Calibri"/>
              </w:rPr>
            </w:pPr>
            <m:oMathPara>
              <m:oMath>
                <m:sSub>
                  <m:sSubPr>
                    <m:ctrlPr>
                      <w:rPr>
                        <w:rFonts w:ascii="Cambria Math" w:eastAsia="Calibri" w:hAnsi="Cambria Math" w:cs="Calibri"/>
                        <w:i/>
                      </w:rPr>
                    </m:ctrlPr>
                  </m:sSubPr>
                  <m:e>
                    <m:r>
                      <w:rPr>
                        <w:rFonts w:ascii="Cambria Math" w:eastAsia="Calibri" w:hAnsi="Cambria Math" w:cs="Calibri"/>
                      </w:rPr>
                      <m:t>V</m:t>
                    </m:r>
                  </m:e>
                  <m:sub>
                    <m:r>
                      <w:rPr>
                        <w:rFonts w:ascii="Cambria Math" w:eastAsia="Calibri" w:hAnsi="Cambria Math" w:cs="Calibri"/>
                      </w:rPr>
                      <m:t>i</m:t>
                    </m:r>
                  </m:sub>
                </m:sSub>
                <m:r>
                  <w:rPr>
                    <w:rFonts w:ascii="Cambria Math" w:eastAsia="Calibri" w:hAnsi="Cambria Math" w:cs="Calibri"/>
                  </w:rPr>
                  <m:t>=</m:t>
                </m:r>
                <m:f>
                  <m:fPr>
                    <m:type m:val="lin"/>
                    <m:ctrlPr>
                      <w:rPr>
                        <w:rFonts w:ascii="Cambria Math" w:eastAsia="Calibri" w:hAnsi="Cambria Math" w:cs="Calibri"/>
                        <w:i/>
                      </w:rPr>
                    </m:ctrlPr>
                  </m:fPr>
                  <m:num>
                    <m:sSup>
                      <m:sSupPr>
                        <m:ctrlPr>
                          <w:rPr>
                            <w:rFonts w:ascii="Cambria Math" w:eastAsia="Calibri" w:hAnsi="Cambria Math" w:cs="Calibri"/>
                            <w:i/>
                          </w:rPr>
                        </m:ctrlPr>
                      </m:sSupPr>
                      <m:e>
                        <m:d>
                          <m:dPr>
                            <m:begChr m:val="["/>
                            <m:endChr m:val="]"/>
                            <m:ctrlPr>
                              <w:rPr>
                                <w:rFonts w:ascii="Cambria Math" w:eastAsia="Calibri" w:hAnsi="Cambria Math" w:cs="Calibri"/>
                                <w:i/>
                              </w:rPr>
                            </m:ctrlPr>
                          </m:dPr>
                          <m:e>
                            <m:sSup>
                              <m:sSupPr>
                                <m:ctrlPr>
                                  <w:rPr>
                                    <w:rFonts w:ascii="Cambria Math" w:hAnsi="Cambria Math" w:cs="Calibri"/>
                                  </w:rPr>
                                </m:ctrlPr>
                              </m:sSupPr>
                              <m:e>
                                <m:r>
                                  <m:rPr>
                                    <m:sty m:val="p"/>
                                  </m:rPr>
                                  <w:rPr>
                                    <w:rFonts w:ascii="Cambria Math" w:hAnsi="Cambria Math" w:cs="Calibri"/>
                                  </w:rPr>
                                  <m:t>Φ</m:t>
                                </m:r>
                              </m:e>
                              <m:sup>
                                <m:r>
                                  <w:rPr>
                                    <w:rFonts w:ascii="Cambria Math" w:hAnsi="Cambria Math" w:cs="Calibri"/>
                                  </w:rPr>
                                  <m:t>-1</m:t>
                                </m:r>
                              </m:sup>
                            </m:sSup>
                            <m:d>
                              <m:dPr>
                                <m:ctrlPr>
                                  <w:rPr>
                                    <w:rFonts w:ascii="Cambria Math" w:hAnsi="Cambria Math" w:cs="Calibri"/>
                                    <w:i/>
                                  </w:rPr>
                                </m:ctrlPr>
                              </m:dPr>
                              <m:e>
                                <m:r>
                                  <w:rPr>
                                    <w:rFonts w:ascii="Cambria Math" w:hAnsi="Cambria Math" w:cs="Calibri"/>
                                  </w:rPr>
                                  <m:t>1-</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p</m:t>
                                        </m:r>
                                      </m:e>
                                      <m:sub>
                                        <m:r>
                                          <w:rPr>
                                            <w:rFonts w:ascii="Cambria Math" w:hAnsi="Cambria Math" w:cs="Calibri"/>
                                          </w:rPr>
                                          <m:t>i</m:t>
                                        </m:r>
                                      </m:sub>
                                    </m:sSub>
                                  </m:num>
                                  <m:den>
                                    <m:r>
                                      <w:rPr>
                                        <w:rFonts w:ascii="Cambria Math" w:hAnsi="Cambria Math" w:cs="Calibri"/>
                                      </w:rPr>
                                      <m:t>2</m:t>
                                    </m:r>
                                  </m:den>
                                </m:f>
                              </m:e>
                            </m:d>
                          </m:e>
                        </m:d>
                      </m:e>
                      <m:sup>
                        <m:r>
                          <w:rPr>
                            <w:rFonts w:ascii="Cambria Math" w:eastAsia="Calibri" w:hAnsi="Cambria Math" w:cs="Calibri"/>
                          </w:rPr>
                          <m:t>2</m:t>
                        </m:r>
                      </m:sup>
                    </m:sSup>
                  </m:num>
                  <m:den>
                    <m:sSup>
                      <m:sSupPr>
                        <m:ctrlPr>
                          <w:rPr>
                            <w:rFonts w:ascii="Cambria Math" w:eastAsia="Calibri" w:hAnsi="Cambria Math" w:cs="Calibri"/>
                            <w:i/>
                          </w:rPr>
                        </m:ctrlPr>
                      </m:sSupPr>
                      <m:e>
                        <m:d>
                          <m:dPr>
                            <m:ctrlPr>
                              <w:rPr>
                                <w:rFonts w:ascii="Cambria Math" w:eastAsia="Calibri" w:hAnsi="Cambria Math" w:cs="Calibri"/>
                                <w:i/>
                              </w:rPr>
                            </m:ctrlPr>
                          </m:dPr>
                          <m:e>
                            <m:sSub>
                              <m:sSubPr>
                                <m:ctrlPr>
                                  <w:rPr>
                                    <w:rFonts w:ascii="Cambria Math" w:eastAsia="Calibri" w:hAnsi="Cambria Math" w:cs="Calibri"/>
                                    <w:i/>
                                  </w:rPr>
                                </m:ctrlPr>
                              </m:sSubPr>
                              <m:e>
                                <m:func>
                                  <m:funcPr>
                                    <m:ctrlPr>
                                      <w:rPr>
                                        <w:rFonts w:ascii="Cambria Math" w:eastAsia="Calibri" w:hAnsi="Cambria Math" w:cs="Calibri"/>
                                        <w:i/>
                                      </w:rPr>
                                    </m:ctrlPr>
                                  </m:funcPr>
                                  <m:fName>
                                    <m:r>
                                      <m:rPr>
                                        <m:sty m:val="p"/>
                                      </m:rPr>
                                      <w:rPr>
                                        <w:rFonts w:ascii="Cambria Math" w:eastAsia="Calibri" w:hAnsi="Cambria Math" w:cs="Calibri"/>
                                      </w:rPr>
                                      <m:t>log</m:t>
                                    </m:r>
                                  </m:fName>
                                  <m:e>
                                    <m:r>
                                      <w:rPr>
                                        <w:rFonts w:ascii="Cambria Math" w:eastAsia="Calibri" w:hAnsi="Cambria Math" w:cs="Calibri"/>
                                      </w:rPr>
                                      <m:t>HR</m:t>
                                    </m:r>
                                  </m:e>
                                </m:func>
                              </m:e>
                              <m:sub>
                                <m:r>
                                  <w:rPr>
                                    <w:rFonts w:ascii="Cambria Math" w:eastAsia="Calibri" w:hAnsi="Cambria Math" w:cs="Calibri"/>
                                  </w:rPr>
                                  <m:t>i</m:t>
                                </m:r>
                              </m:sub>
                            </m:sSub>
                          </m:e>
                        </m:d>
                      </m:e>
                      <m:sup>
                        <m:r>
                          <w:rPr>
                            <w:rFonts w:ascii="Cambria Math" w:eastAsia="Calibri" w:hAnsi="Cambria Math" w:cs="Calibri"/>
                          </w:rPr>
                          <m:t>2</m:t>
                        </m:r>
                      </m:sup>
                    </m:sSup>
                  </m:den>
                </m:f>
              </m:oMath>
            </m:oMathPara>
          </w:p>
        </w:tc>
      </w:tr>
    </w:tbl>
    <w:p w14:paraId="390D07CE" w14:textId="77777777" w:rsidR="001E1E7A" w:rsidRPr="001845CA" w:rsidRDefault="001E1E7A" w:rsidP="001E1E7A">
      <w:pPr>
        <w:rPr>
          <w:rFonts w:ascii="Calibri" w:hAnsi="Calibri" w:cs="Calibri"/>
        </w:rPr>
      </w:pPr>
    </w:p>
    <w:p w14:paraId="444641CC" w14:textId="77777777" w:rsidR="001E1E7A" w:rsidRPr="001845CA" w:rsidRDefault="001E1E7A" w:rsidP="001E1E7A">
      <w:pPr>
        <w:rPr>
          <w:rFonts w:ascii="Calibri" w:hAnsi="Calibri" w:cs="Calibri"/>
        </w:rPr>
      </w:pPr>
    </w:p>
    <w:p w14:paraId="56570E91" w14:textId="77777777" w:rsidR="001E1E7A" w:rsidRPr="001845CA" w:rsidRDefault="001E1E7A" w:rsidP="00DD7640">
      <w:pPr>
        <w:pStyle w:val="Heading3"/>
      </w:pPr>
      <w:r w:rsidRPr="001845CA">
        <w:t>Scenarios 8 to 11: Indirect estimation of O-E</w:t>
      </w:r>
    </w:p>
    <w:p w14:paraId="64D6BA3F" w14:textId="77777777" w:rsidR="001E1E7A" w:rsidRPr="001845CA" w:rsidRDefault="001E1E7A" w:rsidP="001E1E7A">
      <w:pPr>
        <w:rPr>
          <w:rFonts w:ascii="Calibri" w:hAnsi="Calibri" w:cs="Calibri"/>
        </w:rPr>
      </w:pPr>
      <w:r w:rsidRPr="001845CA">
        <w:rPr>
          <w:rFonts w:ascii="Calibri" w:hAnsi="Calibri" w:cs="Calibri"/>
        </w:rPr>
        <w:t xml:space="preserve">In this section, we assume that neither </w:t>
      </w:r>
      <w:r w:rsidRPr="000D15E9">
        <w:rPr>
          <w:rFonts w:ascii="Calibri" w:hAnsi="Calibri" w:cs="Calibri"/>
        </w:rPr>
        <w:t>O-E nor HR</w:t>
      </w:r>
      <w:r w:rsidRPr="001845CA">
        <w:rPr>
          <w:rFonts w:ascii="Calibri" w:hAnsi="Calibri" w:cs="Calibri"/>
        </w:rPr>
        <w:t xml:space="preserve"> are available directly.  Therefore, assuming that V is also not available directly, we proceed in two steps:</w:t>
      </w:r>
    </w:p>
    <w:p w14:paraId="7A53FD16" w14:textId="77777777" w:rsidR="00AC40CC" w:rsidRPr="001845CA" w:rsidRDefault="00AC40CC" w:rsidP="00AC40CC">
      <w:pPr>
        <w:pStyle w:val="ListParagraph"/>
        <w:numPr>
          <w:ilvl w:val="0"/>
          <w:numId w:val="46"/>
        </w:numPr>
        <w:rPr>
          <w:rFonts w:ascii="Calibri" w:hAnsi="Calibri" w:cs="Calibri"/>
        </w:rPr>
      </w:pPr>
      <w:r w:rsidRPr="001845CA">
        <w:rPr>
          <w:rFonts w:ascii="Calibri" w:hAnsi="Calibri" w:cs="Calibri"/>
        </w:rPr>
        <w:t xml:space="preserve">Estimation of </w:t>
      </w:r>
      <w:r w:rsidRPr="00537862">
        <w:rPr>
          <w:rFonts w:ascii="Calibri" w:hAnsi="Calibri" w:cs="Calibri"/>
          <w:i/>
          <w:iCs/>
        </w:rPr>
        <w:t>O-E</w:t>
      </w:r>
      <w:r w:rsidRPr="001845CA">
        <w:rPr>
          <w:rFonts w:ascii="Calibri" w:hAnsi="Calibri" w:cs="Calibri"/>
        </w:rPr>
        <w:t xml:space="preserve"> as a function of (</w:t>
      </w:r>
      <w:proofErr w:type="gramStart"/>
      <w:r w:rsidRPr="001845CA">
        <w:rPr>
          <w:rFonts w:ascii="Calibri" w:hAnsi="Calibri" w:cs="Calibri"/>
        </w:rPr>
        <w:t>as yet</w:t>
      </w:r>
      <w:proofErr w:type="gramEnd"/>
      <w:r w:rsidRPr="001845CA">
        <w:rPr>
          <w:rFonts w:ascii="Calibri" w:hAnsi="Calibri" w:cs="Calibri"/>
        </w:rPr>
        <w:t xml:space="preserve"> unknown) </w:t>
      </w:r>
      <w:r w:rsidRPr="00537862">
        <w:rPr>
          <w:rFonts w:ascii="Calibri" w:hAnsi="Calibri" w:cs="Calibri"/>
          <w:i/>
          <w:iCs/>
        </w:rPr>
        <w:t>V</w:t>
      </w:r>
    </w:p>
    <w:p w14:paraId="03213ECA" w14:textId="77777777" w:rsidR="00AC40CC" w:rsidRPr="001845CA" w:rsidRDefault="00AC40CC" w:rsidP="00AC40CC">
      <w:pPr>
        <w:pStyle w:val="ListParagraph"/>
        <w:numPr>
          <w:ilvl w:val="0"/>
          <w:numId w:val="46"/>
        </w:numPr>
        <w:rPr>
          <w:rFonts w:ascii="Calibri" w:hAnsi="Calibri" w:cs="Calibri"/>
        </w:rPr>
      </w:pPr>
      <w:r w:rsidRPr="001845CA">
        <w:rPr>
          <w:rFonts w:ascii="Calibri" w:hAnsi="Calibri" w:cs="Calibri"/>
        </w:rPr>
        <w:t xml:space="preserve">Estimation of </w:t>
      </w:r>
      <w:r w:rsidRPr="00537862">
        <w:rPr>
          <w:rFonts w:ascii="Calibri" w:hAnsi="Calibri" w:cs="Calibri"/>
          <w:i/>
          <w:iCs/>
        </w:rPr>
        <w:t>V</w:t>
      </w:r>
      <w:r w:rsidRPr="001845CA">
        <w:rPr>
          <w:rFonts w:ascii="Calibri" w:hAnsi="Calibri" w:cs="Calibri"/>
        </w:rPr>
        <w:t xml:space="preserve"> as for Sections 3 to 7.</w:t>
      </w:r>
    </w:p>
    <w:p w14:paraId="72FB7AC2" w14:textId="41C19F77" w:rsidR="001E1E7A" w:rsidRPr="001845CA" w:rsidRDefault="00AC40CC" w:rsidP="00AC40CC">
      <w:pPr>
        <w:rPr>
          <w:rFonts w:ascii="Calibri" w:hAnsi="Calibri" w:cs="Calibri"/>
        </w:rPr>
      </w:pPr>
      <w:r w:rsidRPr="001845CA">
        <w:rPr>
          <w:rFonts w:ascii="Calibri" w:hAnsi="Calibri" w:cs="Calibri"/>
        </w:rPr>
        <w:t>Finally</w:t>
      </w:r>
      <w:r w:rsidR="001E1E7A" w:rsidRPr="001845CA">
        <w:rPr>
          <w:rFonts w:ascii="Calibri" w:hAnsi="Calibri" w:cs="Calibri"/>
        </w:rPr>
        <w:t xml:space="preserve">, we may then estimate HR using Scenario 2.  Note that the use of test statistics and p-values means that the direction of effect is not implicit to the </w:t>
      </w:r>
      <w:proofErr w:type="gramStart"/>
      <w:r w:rsidR="001E1E7A" w:rsidRPr="001845CA">
        <w:rPr>
          <w:rFonts w:ascii="Calibri" w:hAnsi="Calibri" w:cs="Calibri"/>
        </w:rPr>
        <w:t>calculations, and</w:t>
      </w:r>
      <w:proofErr w:type="gramEnd"/>
      <w:r w:rsidR="001E1E7A" w:rsidRPr="001845CA">
        <w:rPr>
          <w:rFonts w:ascii="Calibri" w:hAnsi="Calibri" w:cs="Calibri"/>
        </w:rPr>
        <w:t xml:space="preserve"> must be supplied explicitly by the user. If the effect </w:t>
      </w:r>
      <w:r w:rsidR="001E1E7A" w:rsidRPr="001845CA">
        <w:rPr>
          <w:rFonts w:ascii="Calibri" w:hAnsi="Calibri" w:cs="Calibri"/>
        </w:rPr>
        <w:lastRenderedPageBreak/>
        <w:t xml:space="preserve">appears to be in favour of the research </w:t>
      </w:r>
      <w:r w:rsidR="00D925B0">
        <w:rPr>
          <w:rFonts w:ascii="Calibri" w:hAnsi="Calibri" w:cs="Calibri"/>
        </w:rPr>
        <w:t>arm</w:t>
      </w:r>
      <w:r w:rsidR="001E1E7A" w:rsidRPr="001845CA">
        <w:rPr>
          <w:rFonts w:ascii="Calibri" w:hAnsi="Calibri" w:cs="Calibri"/>
        </w:rPr>
        <w:t xml:space="preserve">, then </w:t>
      </w:r>
      <w:r w:rsidR="001E1E7A" w:rsidRPr="00537862">
        <w:rPr>
          <w:rFonts w:ascii="Calibri" w:hAnsi="Calibri" w:cs="Calibri"/>
          <w:i/>
          <w:iCs/>
        </w:rPr>
        <w:t>O-E</w:t>
      </w:r>
      <w:r w:rsidR="001E1E7A" w:rsidRPr="001845CA">
        <w:rPr>
          <w:rFonts w:ascii="Calibri" w:hAnsi="Calibri" w:cs="Calibri"/>
        </w:rPr>
        <w:t xml:space="preserve"> should be a negative value.  If the effect is favour of control, then </w:t>
      </w:r>
      <w:r w:rsidR="001E1E7A" w:rsidRPr="00537862">
        <w:rPr>
          <w:rFonts w:ascii="Calibri" w:hAnsi="Calibri" w:cs="Calibri"/>
          <w:i/>
          <w:iCs/>
        </w:rPr>
        <w:t>O-E</w:t>
      </w:r>
      <w:r w:rsidR="001E1E7A" w:rsidRPr="001845CA">
        <w:rPr>
          <w:rFonts w:ascii="Calibri" w:hAnsi="Calibri" w:cs="Calibri"/>
        </w:rPr>
        <w:t xml:space="preserve"> should be a positive value.</w:t>
      </w:r>
    </w:p>
    <w:p w14:paraId="7484CAC1" w14:textId="0684FE06" w:rsidR="00267BD4" w:rsidRPr="001845CA" w:rsidRDefault="00267BD4" w:rsidP="00267BD4">
      <w:pPr>
        <w:rPr>
          <w:rFonts w:ascii="Calibri" w:hAnsi="Calibri" w:cs="Calibri"/>
        </w:rPr>
      </w:pPr>
      <w:r w:rsidRPr="001845CA">
        <w:rPr>
          <w:rFonts w:ascii="Calibri" w:hAnsi="Calibri" w:cs="Calibri"/>
        </w:rPr>
        <w:t xml:space="preserve">If the associated test statistic (typically a log-rank chi-squared statistic on 1 degree of freedom) is given alongside the p-value, it will typically be a larger number and may be reported to a greater degree of accuracy. Therefore, alternative expressions may instead be used, based on the following relationship between the logrank test chi-squared statistic and its p-value: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6"/>
      </w:tblGrid>
      <w:tr w:rsidR="00267BD4" w:rsidRPr="001845CA" w14:paraId="69B4BD0C" w14:textId="77777777" w:rsidTr="00FA08AE">
        <w:tc>
          <w:tcPr>
            <w:tcW w:w="2694" w:type="dxa"/>
            <w:vAlign w:val="center"/>
          </w:tcPr>
          <w:p w14:paraId="56BA0E1E" w14:textId="069BC921" w:rsidR="00267BD4" w:rsidRPr="001845CA" w:rsidRDefault="00305E8A" w:rsidP="00FA08AE">
            <w:pPr>
              <w:spacing w:line="360" w:lineRule="auto"/>
              <w:rPr>
                <w:rFonts w:ascii="Calibri" w:hAnsi="Calibri" w:cs="Calibri"/>
              </w:rPr>
            </w:pPr>
            <w:r w:rsidRPr="001845CA">
              <w:rPr>
                <w:rFonts w:ascii="Calibri" w:hAnsi="Calibri" w:cs="Calibri"/>
              </w:rPr>
              <w:t>New equation</w:t>
            </w:r>
          </w:p>
        </w:tc>
        <w:tc>
          <w:tcPr>
            <w:tcW w:w="6376" w:type="dxa"/>
          </w:tcPr>
          <w:p w14:paraId="3ABC6D2A" w14:textId="750BD039" w:rsidR="00267BD4" w:rsidRPr="001845CA" w:rsidRDefault="008755E0" w:rsidP="00FA08AE">
            <w:pPr>
              <w:spacing w:line="360" w:lineRule="auto"/>
              <w:rPr>
                <w:rFonts w:ascii="Calibri" w:hAnsi="Calibri" w:cs="Calibri"/>
              </w:rPr>
            </w:pPr>
            <m:oMathPara>
              <m:oMath>
                <m:sSubSup>
                  <m:sSubSupPr>
                    <m:ctrlPr>
                      <w:rPr>
                        <w:rFonts w:ascii="Cambria Math" w:eastAsia="Calibri" w:hAnsi="Cambria Math" w:cs="Calibri"/>
                        <w:i/>
                      </w:rPr>
                    </m:ctrlPr>
                  </m:sSubSupPr>
                  <m:e>
                    <m:r>
                      <w:rPr>
                        <w:rFonts w:ascii="Cambria Math" w:eastAsia="Calibri" w:hAnsi="Cambria Math" w:cs="Calibri"/>
                      </w:rPr>
                      <m:t>χ</m:t>
                    </m:r>
                  </m:e>
                  <m:sub>
                    <m:r>
                      <m:rPr>
                        <m:nor/>
                      </m:rPr>
                      <w:rPr>
                        <w:rFonts w:ascii="Calibri" w:eastAsia="Calibri" w:hAnsi="Calibri" w:cs="Calibri"/>
                      </w:rPr>
                      <m:t>logrank</m:t>
                    </m:r>
                  </m:sub>
                  <m:sup>
                    <m:r>
                      <w:rPr>
                        <w:rFonts w:ascii="Cambria Math" w:eastAsia="Calibri" w:hAnsi="Cambria Math" w:cs="Calibri"/>
                      </w:rPr>
                      <m:t>2</m:t>
                    </m:r>
                  </m:sup>
                </m:sSubSup>
                <m:r>
                  <w:rPr>
                    <w:rFonts w:ascii="Cambria Math" w:eastAsia="Calibri" w:hAnsi="Cambria Math" w:cs="Calibri"/>
                  </w:rPr>
                  <m:t>=</m:t>
                </m:r>
                <m:f>
                  <m:fPr>
                    <m:ctrlPr>
                      <w:rPr>
                        <w:rFonts w:ascii="Cambria Math" w:eastAsia="Calibri" w:hAnsi="Cambria Math" w:cs="Calibri"/>
                        <w:i/>
                      </w:rPr>
                    </m:ctrlPr>
                  </m:fPr>
                  <m:num>
                    <m:sSup>
                      <m:sSupPr>
                        <m:ctrlPr>
                          <w:rPr>
                            <w:rFonts w:ascii="Cambria Math" w:hAnsi="Cambria Math" w:cs="Calibri"/>
                            <w:i/>
                          </w:rPr>
                        </m:ctrlPr>
                      </m:sSupPr>
                      <m:e>
                        <m:d>
                          <m:dPr>
                            <m:ctrlPr>
                              <w:rPr>
                                <w:rFonts w:ascii="Cambria Math" w:hAnsi="Cambria Math" w:cs="Calibri"/>
                                <w:i/>
                              </w:rPr>
                            </m:ctrlPr>
                          </m:dPr>
                          <m:e>
                            <m:sSub>
                              <m:sSubPr>
                                <m:ctrlPr>
                                  <w:rPr>
                                    <w:rFonts w:ascii="Cambria Math" w:hAnsi="Cambria Math" w:cs="Calibri"/>
                                    <w:i/>
                                  </w:rPr>
                                </m:ctrlPr>
                              </m:sSubPr>
                              <m:e>
                                <m:r>
                                  <w:rPr>
                                    <w:rFonts w:ascii="Cambria Math" w:hAnsi="Cambria Math" w:cs="Calibri"/>
                                  </w:rPr>
                                  <m:t>O</m:t>
                                </m:r>
                              </m:e>
                              <m:sub>
                                <m:r>
                                  <w:rPr>
                                    <w:rFonts w:ascii="Cambria Math" w:hAnsi="Cambria Math" w:cs="Calibri"/>
                                  </w:rPr>
                                  <m:t>ri</m:t>
                                </m:r>
                              </m:sub>
                            </m:sSub>
                            <m:r>
                              <w:rPr>
                                <w:rFonts w:ascii="Cambria Math" w:hAnsi="Cambria Math" w:cs="Calibri"/>
                              </w:rPr>
                              <m:t>-</m:t>
                            </m:r>
                            <m:sSub>
                              <m:sSubPr>
                                <m:ctrlPr>
                                  <w:rPr>
                                    <w:rFonts w:ascii="Cambria Math" w:hAnsi="Cambria Math" w:cs="Calibri"/>
                                    <w:i/>
                                  </w:rPr>
                                </m:ctrlPr>
                              </m:sSubPr>
                              <m:e>
                                <m:r>
                                  <w:rPr>
                                    <w:rFonts w:ascii="Cambria Math" w:hAnsi="Cambria Math" w:cs="Calibri"/>
                                  </w:rPr>
                                  <m:t>E</m:t>
                                </m:r>
                              </m:e>
                              <m:sub>
                                <m:r>
                                  <w:rPr>
                                    <w:rFonts w:ascii="Cambria Math" w:hAnsi="Cambria Math" w:cs="Calibri"/>
                                  </w:rPr>
                                  <m:t>ri</m:t>
                                </m:r>
                              </m:sub>
                            </m:sSub>
                          </m:e>
                        </m:d>
                      </m:e>
                      <m:sup>
                        <m:r>
                          <w:rPr>
                            <w:rFonts w:ascii="Cambria Math" w:hAnsi="Cambria Math" w:cs="Calibri"/>
                          </w:rPr>
                          <m:t>2</m:t>
                        </m:r>
                      </m:sup>
                    </m:sSup>
                  </m:num>
                  <m:den>
                    <m:sSub>
                      <m:sSubPr>
                        <m:ctrlPr>
                          <w:rPr>
                            <w:rFonts w:ascii="Cambria Math" w:eastAsia="Calibri" w:hAnsi="Cambria Math" w:cs="Calibri"/>
                            <w:i/>
                          </w:rPr>
                        </m:ctrlPr>
                      </m:sSubPr>
                      <m:e>
                        <m:r>
                          <w:rPr>
                            <w:rFonts w:ascii="Cambria Math" w:eastAsia="Calibri" w:hAnsi="Cambria Math" w:cs="Calibri"/>
                          </w:rPr>
                          <m:t>V</m:t>
                        </m:r>
                      </m:e>
                      <m:sub>
                        <m:r>
                          <w:rPr>
                            <w:rFonts w:ascii="Cambria Math" w:eastAsia="Calibri" w:hAnsi="Cambria Math" w:cs="Calibri"/>
                          </w:rPr>
                          <m:t>i</m:t>
                        </m:r>
                      </m:sub>
                    </m:sSub>
                  </m:den>
                </m:f>
                <m:r>
                  <w:rPr>
                    <w:rFonts w:ascii="Cambria Math" w:eastAsia="Calibri" w:hAnsi="Cambria Math" w:cs="Calibri"/>
                  </w:rPr>
                  <m:t>=</m:t>
                </m:r>
                <m:sSup>
                  <m:sSupPr>
                    <m:ctrlPr>
                      <w:rPr>
                        <w:rFonts w:ascii="Cambria Math" w:hAnsi="Cambria Math" w:cs="Calibri"/>
                      </w:rPr>
                    </m:ctrlPr>
                  </m:sSupPr>
                  <m:e>
                    <m:d>
                      <m:dPr>
                        <m:begChr m:val="["/>
                        <m:endChr m:val="]"/>
                        <m:ctrlPr>
                          <w:rPr>
                            <w:rFonts w:ascii="Cambria Math" w:eastAsiaTheme="minorHAnsi" w:hAnsi="Cambria Math" w:cs="Calibri"/>
                            <w:lang w:eastAsia="en-US"/>
                          </w:rPr>
                        </m:ctrlPr>
                      </m:dPr>
                      <m:e>
                        <m:sSup>
                          <m:sSupPr>
                            <m:ctrlPr>
                              <w:rPr>
                                <w:rFonts w:ascii="Cambria Math" w:hAnsi="Cambria Math" w:cs="Calibri"/>
                              </w:rPr>
                            </m:ctrlPr>
                          </m:sSupPr>
                          <m:e>
                            <m:r>
                              <m:rPr>
                                <m:sty m:val="p"/>
                              </m:rPr>
                              <w:rPr>
                                <w:rFonts w:ascii="Cambria Math" w:hAnsi="Cambria Math" w:cs="Calibri"/>
                              </w:rPr>
                              <m:t>Φ</m:t>
                            </m:r>
                          </m:e>
                          <m:sup>
                            <m:r>
                              <w:rPr>
                                <w:rFonts w:ascii="Cambria Math" w:hAnsi="Cambria Math" w:cs="Calibri"/>
                              </w:rPr>
                              <m:t>-1</m:t>
                            </m:r>
                          </m:sup>
                        </m:sSup>
                        <m:d>
                          <m:dPr>
                            <m:ctrlPr>
                              <w:rPr>
                                <w:rFonts w:ascii="Cambria Math" w:hAnsi="Cambria Math" w:cs="Calibri"/>
                                <w:i/>
                              </w:rPr>
                            </m:ctrlPr>
                          </m:dPr>
                          <m:e>
                            <m:r>
                              <w:rPr>
                                <w:rFonts w:ascii="Cambria Math" w:hAnsi="Cambria Math" w:cs="Calibri"/>
                              </w:rPr>
                              <m:t>1-</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p</m:t>
                                    </m:r>
                                  </m:e>
                                  <m:sub>
                                    <m:r>
                                      <w:rPr>
                                        <w:rFonts w:ascii="Cambria Math" w:hAnsi="Cambria Math" w:cs="Calibri"/>
                                      </w:rPr>
                                      <m:t>i</m:t>
                                    </m:r>
                                  </m:sub>
                                </m:sSub>
                              </m:num>
                              <m:den>
                                <m:r>
                                  <w:rPr>
                                    <w:rFonts w:ascii="Cambria Math" w:hAnsi="Cambria Math" w:cs="Calibri"/>
                                  </w:rPr>
                                  <m:t>2</m:t>
                                </m:r>
                              </m:den>
                            </m:f>
                          </m:e>
                        </m:d>
                      </m:e>
                    </m:d>
                  </m:e>
                  <m:sup>
                    <m:r>
                      <w:rPr>
                        <w:rFonts w:ascii="Cambria Math" w:hAnsi="Cambria Math" w:cs="Calibri"/>
                      </w:rPr>
                      <m:t>2</m:t>
                    </m:r>
                  </m:sup>
                </m:sSup>
              </m:oMath>
            </m:oMathPara>
          </w:p>
        </w:tc>
      </w:tr>
    </w:tbl>
    <w:p w14:paraId="30B62519" w14:textId="77777777" w:rsidR="00267BD4" w:rsidRPr="001845CA" w:rsidRDefault="00267BD4" w:rsidP="00267BD4">
      <w:pPr>
        <w:rPr>
          <w:rFonts w:ascii="Calibri" w:hAnsi="Calibri" w:cs="Calibri"/>
        </w:rPr>
      </w:pPr>
    </w:p>
    <w:p w14:paraId="0D90511F" w14:textId="4222F432" w:rsidR="00267BD4" w:rsidRDefault="00267BD4" w:rsidP="001E1E7A">
      <w:pPr>
        <w:rPr>
          <w:rFonts w:ascii="Calibri" w:hAnsi="Calibri" w:cs="Calibri"/>
          <w:lang w:eastAsia="en-US"/>
        </w:rPr>
      </w:pPr>
      <w:r w:rsidRPr="001845CA">
        <w:rPr>
          <w:rFonts w:ascii="Calibri" w:hAnsi="Calibri" w:cs="Calibri"/>
        </w:rPr>
        <w:t xml:space="preserve">where </w:t>
      </w:r>
      <m:oMath>
        <m:sSup>
          <m:sSupPr>
            <m:ctrlPr>
              <w:rPr>
                <w:rFonts w:ascii="Cambria Math" w:hAnsi="Cambria Math" w:cs="Calibri"/>
              </w:rPr>
            </m:ctrlPr>
          </m:sSupPr>
          <m:e>
            <m:r>
              <m:rPr>
                <m:sty m:val="p"/>
              </m:rPr>
              <w:rPr>
                <w:rFonts w:ascii="Cambria Math" w:hAnsi="Cambria Math" w:cs="Calibri"/>
              </w:rPr>
              <m:t>Φ</m:t>
            </m:r>
          </m:e>
          <m:sup>
            <m:r>
              <w:rPr>
                <w:rFonts w:ascii="Cambria Math" w:hAnsi="Cambria Math" w:cs="Calibri"/>
              </w:rPr>
              <m:t>-1</m:t>
            </m:r>
          </m:sup>
        </m:sSup>
      </m:oMath>
      <w:r w:rsidRPr="001845CA">
        <w:rPr>
          <w:rFonts w:ascii="Calibri" w:hAnsi="Calibri" w:cs="Calibri"/>
        </w:rPr>
        <w:t xml:space="preserve"> represents the </w:t>
      </w:r>
      <w:r w:rsidRPr="001845CA">
        <w:rPr>
          <w:rFonts w:ascii="Calibri" w:hAnsi="Calibri" w:cs="Calibri"/>
          <w:lang w:eastAsia="en-US"/>
        </w:rPr>
        <w:t>inverse cumulative distribution function of the standard Normal distribution (see also Equation AP10 above).</w:t>
      </w:r>
    </w:p>
    <w:p w14:paraId="34A14BF4" w14:textId="77777777" w:rsidR="001E1E7A" w:rsidRDefault="001E1E7A" w:rsidP="001E1E7A">
      <w:pPr>
        <w:rPr>
          <w:rFonts w:ascii="Calibri" w:hAnsi="Calibri" w:cs="Calibri"/>
        </w:rPr>
      </w:pPr>
    </w:p>
    <w:p w14:paraId="2C8AB452" w14:textId="77777777" w:rsidR="00314B62" w:rsidRPr="001845CA" w:rsidRDefault="00314B62" w:rsidP="001E1E7A">
      <w:pPr>
        <w:rPr>
          <w:rFonts w:ascii="Calibri" w:hAnsi="Calibri" w:cs="Calibri"/>
        </w:rPr>
      </w:pPr>
    </w:p>
    <w:p w14:paraId="2AEBA3A3" w14:textId="77777777" w:rsidR="001E1E7A" w:rsidRPr="001845CA" w:rsidRDefault="001E1E7A" w:rsidP="001E1E7A">
      <w:pPr>
        <w:rPr>
          <w:rFonts w:ascii="Calibri" w:hAnsi="Calibri" w:cs="Calibri"/>
          <w:b/>
          <w:bCs/>
        </w:rPr>
      </w:pPr>
      <w:r w:rsidRPr="001845CA">
        <w:rPr>
          <w:rFonts w:ascii="Calibri" w:hAnsi="Calibri" w:cs="Calibri"/>
          <w:b/>
          <w:bCs/>
        </w:rPr>
        <w:t>Step (a): Indirect estimation using a p-value or chi-square statistic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6"/>
      </w:tblGrid>
      <w:tr w:rsidR="001E1E7A" w:rsidRPr="001845CA" w14:paraId="3C503330" w14:textId="77777777" w:rsidTr="00FA08AE">
        <w:tc>
          <w:tcPr>
            <w:tcW w:w="2694" w:type="dxa"/>
            <w:vAlign w:val="center"/>
          </w:tcPr>
          <w:p w14:paraId="2CF16F72" w14:textId="0ED7EB99" w:rsidR="001E1E7A" w:rsidRPr="001845CA" w:rsidRDefault="001E1E7A" w:rsidP="00FA08AE">
            <w:pPr>
              <w:spacing w:line="360" w:lineRule="auto"/>
              <w:rPr>
                <w:rFonts w:ascii="Calibri" w:hAnsi="Calibri" w:cs="Calibri"/>
              </w:rPr>
            </w:pPr>
            <w:r w:rsidRPr="001845CA">
              <w:rPr>
                <w:rFonts w:ascii="Calibri" w:hAnsi="Calibri" w:cs="Calibri"/>
              </w:rPr>
              <w:t>Part of Equations AP14, AP15, AP16:</w:t>
            </w:r>
          </w:p>
        </w:tc>
        <w:tc>
          <w:tcPr>
            <w:tcW w:w="6376" w:type="dxa"/>
          </w:tcPr>
          <w:p w14:paraId="454D29FA" w14:textId="52DA2D3F"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w:rPr>
                        <w:rFonts w:ascii="Cambria Math" w:hAnsi="Cambria Math" w:cs="Calibri"/>
                      </w:rPr>
                      <m:t>O</m:t>
                    </m:r>
                  </m:e>
                  <m:sub>
                    <m:r>
                      <w:rPr>
                        <w:rFonts w:ascii="Cambria Math" w:hAnsi="Cambria Math" w:cs="Calibri"/>
                      </w:rPr>
                      <m:t>ri</m:t>
                    </m:r>
                  </m:sub>
                </m:sSub>
                <m:r>
                  <w:rPr>
                    <w:rFonts w:ascii="Cambria Math" w:hAnsi="Cambria Math" w:cs="Calibri"/>
                  </w:rPr>
                  <m:t>-</m:t>
                </m:r>
                <m:sSub>
                  <m:sSubPr>
                    <m:ctrlPr>
                      <w:rPr>
                        <w:rFonts w:ascii="Cambria Math" w:hAnsi="Cambria Math" w:cs="Calibri"/>
                      </w:rPr>
                    </m:ctrlPr>
                  </m:sSubPr>
                  <m:e>
                    <m:r>
                      <w:rPr>
                        <w:rFonts w:ascii="Cambria Math" w:hAnsi="Cambria Math" w:cs="Calibri"/>
                      </w:rPr>
                      <m:t>E</m:t>
                    </m:r>
                  </m:e>
                  <m:sub>
                    <m:r>
                      <w:rPr>
                        <w:rFonts w:ascii="Cambria Math" w:hAnsi="Cambria Math" w:cs="Calibri"/>
                      </w:rPr>
                      <m:t>ri</m:t>
                    </m:r>
                  </m:sub>
                </m:sSub>
                <m:r>
                  <w:rPr>
                    <w:rFonts w:ascii="Cambria Math" w:hAnsi="Cambria Math" w:cs="Calibri"/>
                  </w:rPr>
                  <m:t>=</m:t>
                </m:r>
                <m:d>
                  <m:dPr>
                    <m:begChr m:val="["/>
                    <m:endChr m:val="]"/>
                    <m:ctrlPr>
                      <w:rPr>
                        <w:rFonts w:ascii="Cambria Math" w:hAnsi="Cambria Math" w:cs="Calibri"/>
                        <w:i/>
                      </w:rPr>
                    </m:ctrlPr>
                  </m:dPr>
                  <m:e>
                    <m:r>
                      <m:rPr>
                        <m:nor/>
                      </m:rPr>
                      <w:rPr>
                        <w:rFonts w:ascii="Calibri" w:hAnsi="Calibri" w:cs="Calibri"/>
                      </w:rPr>
                      <m:t>direction of effect</m:t>
                    </m:r>
                  </m:e>
                </m:d>
                <m:r>
                  <w:rPr>
                    <w:rFonts w:ascii="Cambria Math" w:hAnsi="Cambria Math" w:cs="Calibri"/>
                  </w:rPr>
                  <m:t>×</m:t>
                </m:r>
                <m:sSup>
                  <m:sSupPr>
                    <m:ctrlPr>
                      <w:rPr>
                        <w:rFonts w:ascii="Cambria Math" w:hAnsi="Cambria Math" w:cs="Calibri"/>
                      </w:rPr>
                    </m:ctrlPr>
                  </m:sSupPr>
                  <m:e>
                    <m:r>
                      <m:rPr>
                        <m:sty m:val="p"/>
                      </m:rPr>
                      <w:rPr>
                        <w:rFonts w:ascii="Cambria Math" w:hAnsi="Cambria Math" w:cs="Calibri"/>
                      </w:rPr>
                      <m:t>Φ</m:t>
                    </m:r>
                  </m:e>
                  <m:sup>
                    <m:r>
                      <w:rPr>
                        <w:rFonts w:ascii="Cambria Math" w:hAnsi="Cambria Math" w:cs="Calibri"/>
                      </w:rPr>
                      <m:t>-1</m:t>
                    </m:r>
                  </m:sup>
                </m:sSup>
                <m:d>
                  <m:dPr>
                    <m:ctrlPr>
                      <w:rPr>
                        <w:rFonts w:ascii="Cambria Math" w:hAnsi="Cambria Math" w:cs="Calibri"/>
                        <w:i/>
                      </w:rPr>
                    </m:ctrlPr>
                  </m:dPr>
                  <m:e>
                    <m:r>
                      <w:rPr>
                        <w:rFonts w:ascii="Cambria Math" w:hAnsi="Cambria Math" w:cs="Calibri"/>
                      </w:rPr>
                      <m:t>1-</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p</m:t>
                            </m:r>
                          </m:e>
                          <m:sub>
                            <m:r>
                              <w:rPr>
                                <w:rFonts w:ascii="Cambria Math" w:hAnsi="Cambria Math" w:cs="Calibri"/>
                              </w:rPr>
                              <m:t>i</m:t>
                            </m:r>
                          </m:sub>
                        </m:sSub>
                      </m:num>
                      <m:den>
                        <m:r>
                          <w:rPr>
                            <w:rFonts w:ascii="Cambria Math" w:hAnsi="Cambria Math" w:cs="Calibri"/>
                          </w:rPr>
                          <m:t>2</m:t>
                        </m:r>
                      </m:den>
                    </m:f>
                  </m:e>
                </m:d>
                <m:r>
                  <w:rPr>
                    <w:rFonts w:ascii="Cambria Math" w:hAnsi="Cambria Math" w:cs="Calibri"/>
                  </w:rPr>
                  <m:t>×</m:t>
                </m:r>
                <m:rad>
                  <m:radPr>
                    <m:degHide m:val="1"/>
                    <m:ctrlPr>
                      <w:rPr>
                        <w:rFonts w:ascii="Cambria Math" w:hAnsi="Cambria Math" w:cs="Calibri"/>
                        <w:i/>
                      </w:rPr>
                    </m:ctrlPr>
                  </m:radPr>
                  <m:deg/>
                  <m:e>
                    <m:sSub>
                      <m:sSubPr>
                        <m:ctrlPr>
                          <w:rPr>
                            <w:rFonts w:ascii="Cambria Math" w:hAnsi="Cambria Math" w:cs="Calibri"/>
                            <w:i/>
                          </w:rPr>
                        </m:ctrlPr>
                      </m:sSubPr>
                      <m:e>
                        <m:r>
                          <w:rPr>
                            <w:rFonts w:ascii="Cambria Math" w:hAnsi="Cambria Math" w:cs="Calibri"/>
                          </w:rPr>
                          <m:t>V</m:t>
                        </m:r>
                      </m:e>
                      <m:sub>
                        <m:r>
                          <w:rPr>
                            <w:rFonts w:ascii="Cambria Math" w:hAnsi="Cambria Math" w:cs="Calibri"/>
                          </w:rPr>
                          <m:t>i</m:t>
                        </m:r>
                      </m:sub>
                    </m:sSub>
                  </m:e>
                </m:rad>
              </m:oMath>
            </m:oMathPara>
          </w:p>
        </w:tc>
      </w:tr>
    </w:tbl>
    <w:p w14:paraId="6BC88A55" w14:textId="77777777" w:rsidR="001E1E7A" w:rsidRPr="001845CA" w:rsidRDefault="001E1E7A" w:rsidP="001E1E7A">
      <w:pPr>
        <w:rPr>
          <w:rFonts w:ascii="Calibri" w:hAnsi="Calibri" w:cs="Calibri"/>
        </w:rPr>
      </w:pPr>
    </w:p>
    <w:p w14:paraId="076FCD2D" w14:textId="77777777" w:rsidR="001E1E7A" w:rsidRPr="001845CA" w:rsidRDefault="001E1E7A" w:rsidP="001E1E7A">
      <w:pPr>
        <w:rPr>
          <w:rFonts w:ascii="Calibri" w:hAnsi="Calibri" w:cs="Calibri"/>
          <w:b/>
          <w:bCs/>
        </w:rPr>
      </w:pPr>
      <w:r w:rsidRPr="001845CA">
        <w:rPr>
          <w:rFonts w:ascii="Calibri" w:hAnsi="Calibri" w:cs="Calibri"/>
          <w:b/>
          <w:bCs/>
        </w:rPr>
        <w:t xml:space="preserve">Step (b): Estimation of </w:t>
      </w:r>
      <w:r w:rsidRPr="00537862">
        <w:rPr>
          <w:rFonts w:ascii="Calibri" w:hAnsi="Calibri" w:cs="Calibri"/>
          <w:b/>
          <w:bCs/>
          <w:i/>
          <w:iCs/>
        </w:rPr>
        <w:t>V</w:t>
      </w:r>
      <w:r w:rsidRPr="001845CA">
        <w:rPr>
          <w:rFonts w:ascii="Calibri" w:hAnsi="Calibri" w:cs="Calibri"/>
          <w:b/>
          <w:bCs/>
        </w:rPr>
        <w:t xml:space="preserve"> as for Sections 3 to 7</w:t>
      </w:r>
    </w:p>
    <w:p w14:paraId="6954EE32" w14:textId="76046B7B" w:rsidR="000C2BD1" w:rsidRPr="001845CA" w:rsidRDefault="001E1E7A" w:rsidP="000C2BD1">
      <w:pPr>
        <w:rPr>
          <w:rFonts w:ascii="Calibri" w:hAnsi="Calibri" w:cs="Calibri"/>
        </w:rPr>
      </w:pPr>
      <w:r w:rsidRPr="001845CA">
        <w:rPr>
          <w:rFonts w:ascii="Calibri" w:hAnsi="Calibri" w:cs="Calibri"/>
        </w:rPr>
        <w:lastRenderedPageBreak/>
        <w:t xml:space="preserve">In the following formulae, we simply substitute the relevant formula for </w:t>
      </w:r>
      <w:r w:rsidRPr="00537862">
        <w:rPr>
          <w:rFonts w:ascii="Calibri" w:hAnsi="Calibri" w:cs="Calibri"/>
          <w:i/>
          <w:iCs/>
        </w:rPr>
        <w:t>V</w:t>
      </w:r>
      <w:r w:rsidRPr="001845CA">
        <w:rPr>
          <w:rFonts w:ascii="Calibri" w:hAnsi="Calibri" w:cs="Calibri"/>
        </w:rPr>
        <w:t xml:space="preserve"> into the expression given for Step (a).</w:t>
      </w:r>
      <w:r w:rsidR="000C2BD1">
        <w:rPr>
          <w:rFonts w:ascii="Calibri" w:hAnsi="Calibri" w:cs="Calibri"/>
        </w:rPr>
        <w:t xml:space="preserve"> </w:t>
      </w:r>
      <w:r w:rsidR="000C2BD1">
        <w:rPr>
          <w:rFonts w:ascii="Calibri" w:hAnsi="Calibri" w:cs="Calibri"/>
          <w:lang w:eastAsia="en-US"/>
        </w:rPr>
        <w:t xml:space="preserve">Note that, in the main article, Steps (a) and (b) and associated equations are kept separate to </w:t>
      </w:r>
      <w:proofErr w:type="gramStart"/>
      <w:r w:rsidR="000C2BD1">
        <w:rPr>
          <w:rFonts w:ascii="Calibri" w:hAnsi="Calibri" w:cs="Calibri"/>
          <w:lang w:eastAsia="en-US"/>
        </w:rPr>
        <w:t>in order to</w:t>
      </w:r>
      <w:proofErr w:type="gramEnd"/>
      <w:r w:rsidR="000C2BD1">
        <w:rPr>
          <w:rFonts w:ascii="Calibri" w:hAnsi="Calibri" w:cs="Calibri"/>
          <w:lang w:eastAsia="en-US"/>
        </w:rPr>
        <w:t xml:space="preserve"> simplify the individual equations. However, the expressions given here are exactly equivalent.</w:t>
      </w:r>
    </w:p>
    <w:p w14:paraId="2A4B597F" w14:textId="77777777" w:rsidR="001E1E7A" w:rsidRPr="001845CA" w:rsidRDefault="001E1E7A" w:rsidP="001E1E7A">
      <w:pPr>
        <w:rPr>
          <w:rFonts w:ascii="Calibri" w:hAnsi="Calibri" w:cs="Calibri"/>
        </w:rPr>
      </w:pPr>
      <w:r w:rsidRPr="001845CA">
        <w:rPr>
          <w:rFonts w:ascii="Calibri" w:hAnsi="Calibri" w:cs="Calibri"/>
        </w:rPr>
        <w:t>Using total observed events, assuming 1:1 allocation ratio (Scenario 8):</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6"/>
      </w:tblGrid>
      <w:tr w:rsidR="001E1E7A" w:rsidRPr="001845CA" w14:paraId="458E70CF" w14:textId="77777777" w:rsidTr="00FA08AE">
        <w:tc>
          <w:tcPr>
            <w:tcW w:w="2694" w:type="dxa"/>
            <w:vAlign w:val="center"/>
          </w:tcPr>
          <w:p w14:paraId="27B51E8D" w14:textId="383EB562" w:rsidR="001E1E7A" w:rsidRPr="001845CA" w:rsidRDefault="001E1E7A" w:rsidP="00FA08AE">
            <w:pPr>
              <w:spacing w:line="360" w:lineRule="auto"/>
              <w:rPr>
                <w:rFonts w:ascii="Calibri" w:hAnsi="Calibri" w:cs="Calibri"/>
              </w:rPr>
            </w:pPr>
            <w:r w:rsidRPr="001845CA">
              <w:rPr>
                <w:rFonts w:ascii="Calibri" w:hAnsi="Calibri" w:cs="Calibri"/>
              </w:rPr>
              <w:t>Equation AP15:</w:t>
            </w:r>
          </w:p>
        </w:tc>
        <w:tc>
          <w:tcPr>
            <w:tcW w:w="6376" w:type="dxa"/>
          </w:tcPr>
          <w:p w14:paraId="6A61D0A6" w14:textId="77777777"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w:rPr>
                        <w:rFonts w:ascii="Cambria Math" w:hAnsi="Cambria Math" w:cs="Calibri"/>
                      </w:rPr>
                      <m:t>O</m:t>
                    </m:r>
                  </m:e>
                  <m:sub>
                    <m:r>
                      <w:rPr>
                        <w:rFonts w:ascii="Cambria Math" w:hAnsi="Cambria Math" w:cs="Calibri"/>
                      </w:rPr>
                      <m:t>ri</m:t>
                    </m:r>
                  </m:sub>
                </m:sSub>
                <m:r>
                  <w:rPr>
                    <w:rFonts w:ascii="Cambria Math" w:hAnsi="Cambria Math" w:cs="Calibri"/>
                  </w:rPr>
                  <m:t>-</m:t>
                </m:r>
                <m:sSub>
                  <m:sSubPr>
                    <m:ctrlPr>
                      <w:rPr>
                        <w:rFonts w:ascii="Cambria Math" w:hAnsi="Cambria Math" w:cs="Calibri"/>
                      </w:rPr>
                    </m:ctrlPr>
                  </m:sSubPr>
                  <m:e>
                    <m:r>
                      <w:rPr>
                        <w:rFonts w:ascii="Cambria Math" w:hAnsi="Cambria Math" w:cs="Calibri"/>
                      </w:rPr>
                      <m:t>E</m:t>
                    </m:r>
                  </m:e>
                  <m:sub>
                    <m:r>
                      <w:rPr>
                        <w:rFonts w:ascii="Cambria Math" w:hAnsi="Cambria Math" w:cs="Calibri"/>
                      </w:rPr>
                      <m:t>ri</m:t>
                    </m:r>
                  </m:sub>
                </m:sSub>
                <m:r>
                  <w:rPr>
                    <w:rFonts w:ascii="Cambria Math" w:hAnsi="Cambria Math" w:cs="Calibri"/>
                  </w:rPr>
                  <m:t>=</m:t>
                </m:r>
                <m:d>
                  <m:dPr>
                    <m:begChr m:val="["/>
                    <m:endChr m:val="]"/>
                    <m:ctrlPr>
                      <w:rPr>
                        <w:rFonts w:ascii="Cambria Math" w:hAnsi="Cambria Math" w:cs="Calibri"/>
                        <w:i/>
                      </w:rPr>
                    </m:ctrlPr>
                  </m:dPr>
                  <m:e>
                    <m:r>
                      <m:rPr>
                        <m:nor/>
                      </m:rPr>
                      <w:rPr>
                        <w:rFonts w:ascii="Calibri" w:hAnsi="Calibri" w:cs="Calibri"/>
                      </w:rPr>
                      <m:t>direction of effect</m:t>
                    </m:r>
                  </m:e>
                </m:d>
                <m:r>
                  <w:rPr>
                    <w:rFonts w:ascii="Cambria Math" w:hAnsi="Cambria Math" w:cs="Calibri"/>
                  </w:rPr>
                  <m:t>×</m:t>
                </m:r>
                <m:sSup>
                  <m:sSupPr>
                    <m:ctrlPr>
                      <w:rPr>
                        <w:rFonts w:ascii="Cambria Math" w:hAnsi="Cambria Math" w:cs="Calibri"/>
                      </w:rPr>
                    </m:ctrlPr>
                  </m:sSupPr>
                  <m:e>
                    <m:r>
                      <m:rPr>
                        <m:sty m:val="p"/>
                      </m:rPr>
                      <w:rPr>
                        <w:rFonts w:ascii="Cambria Math" w:hAnsi="Cambria Math" w:cs="Calibri"/>
                      </w:rPr>
                      <m:t>Φ</m:t>
                    </m:r>
                  </m:e>
                  <m:sup>
                    <m:r>
                      <w:rPr>
                        <w:rFonts w:ascii="Cambria Math" w:hAnsi="Cambria Math" w:cs="Calibri"/>
                      </w:rPr>
                      <m:t>-1</m:t>
                    </m:r>
                  </m:sup>
                </m:sSup>
                <m:d>
                  <m:dPr>
                    <m:ctrlPr>
                      <w:rPr>
                        <w:rFonts w:ascii="Cambria Math" w:hAnsi="Cambria Math" w:cs="Calibri"/>
                        <w:i/>
                      </w:rPr>
                    </m:ctrlPr>
                  </m:dPr>
                  <m:e>
                    <m:r>
                      <w:rPr>
                        <w:rFonts w:ascii="Cambria Math" w:hAnsi="Cambria Math" w:cs="Calibri"/>
                      </w:rPr>
                      <m:t>1-</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p</m:t>
                            </m:r>
                          </m:e>
                          <m:sub>
                            <m:r>
                              <w:rPr>
                                <w:rFonts w:ascii="Cambria Math" w:hAnsi="Cambria Math" w:cs="Calibri"/>
                              </w:rPr>
                              <m:t>i</m:t>
                            </m:r>
                          </m:sub>
                        </m:sSub>
                      </m:num>
                      <m:den>
                        <m:r>
                          <w:rPr>
                            <w:rFonts w:ascii="Cambria Math" w:hAnsi="Cambria Math" w:cs="Calibri"/>
                          </w:rPr>
                          <m:t>2</m:t>
                        </m:r>
                      </m:den>
                    </m:f>
                  </m:e>
                </m:d>
                <m:r>
                  <w:rPr>
                    <w:rFonts w:ascii="Cambria Math" w:hAnsi="Cambria Math" w:cs="Calibri"/>
                  </w:rPr>
                  <m:t xml:space="preserve">× </m:t>
                </m:r>
                <m:box>
                  <m:boxPr>
                    <m:ctrlPr>
                      <w:rPr>
                        <w:rFonts w:ascii="Cambria Math" w:hAnsi="Cambria Math" w:cs="Calibri"/>
                        <w:i/>
                      </w:rPr>
                    </m:ctrlPr>
                  </m:boxPr>
                  <m:e>
                    <m:argPr>
                      <m:argSz m:val="-1"/>
                    </m:argPr>
                    <m:f>
                      <m:fPr>
                        <m:ctrlPr>
                          <w:rPr>
                            <w:rFonts w:ascii="Cambria Math" w:hAnsi="Cambria Math" w:cs="Calibri"/>
                            <w:i/>
                          </w:rPr>
                        </m:ctrlPr>
                      </m:fPr>
                      <m:num>
                        <m:r>
                          <w:rPr>
                            <w:rFonts w:ascii="Cambria Math" w:hAnsi="Cambria Math" w:cs="Calibri"/>
                          </w:rPr>
                          <m:t>1</m:t>
                        </m:r>
                      </m:num>
                      <m:den>
                        <m:r>
                          <w:rPr>
                            <w:rFonts w:ascii="Cambria Math" w:hAnsi="Cambria Math" w:cs="Calibri"/>
                          </w:rPr>
                          <m:t>2</m:t>
                        </m:r>
                      </m:den>
                    </m:f>
                  </m:e>
                </m:box>
                <m:rad>
                  <m:radPr>
                    <m:degHide m:val="1"/>
                    <m:ctrlPr>
                      <w:rPr>
                        <w:rFonts w:ascii="Cambria Math" w:hAnsi="Cambria Math" w:cs="Calibri"/>
                        <w:i/>
                      </w:rPr>
                    </m:ctrlPr>
                  </m:radPr>
                  <m:deg/>
                  <m:e>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e>
                </m:rad>
              </m:oMath>
            </m:oMathPara>
          </w:p>
        </w:tc>
      </w:tr>
    </w:tbl>
    <w:p w14:paraId="2A1ED691" w14:textId="77777777" w:rsidR="004D6A14" w:rsidRPr="001845CA" w:rsidRDefault="004D6A14" w:rsidP="001E1E7A">
      <w:pPr>
        <w:rPr>
          <w:rFonts w:ascii="Calibri" w:hAnsi="Calibri" w:cs="Calibri"/>
        </w:rPr>
      </w:pPr>
    </w:p>
    <w:p w14:paraId="4FD28482" w14:textId="377B2F81" w:rsidR="001E1E7A" w:rsidRPr="001845CA" w:rsidRDefault="001E1E7A" w:rsidP="001E1E7A">
      <w:pPr>
        <w:rPr>
          <w:rFonts w:ascii="Calibri" w:hAnsi="Calibri" w:cs="Calibri"/>
        </w:rPr>
      </w:pPr>
      <w:r w:rsidRPr="001845CA">
        <w:rPr>
          <w:rFonts w:ascii="Calibri" w:hAnsi="Calibri" w:cs="Calibri"/>
        </w:rPr>
        <w:t xml:space="preserve">Using observed events in each </w:t>
      </w:r>
      <w:r w:rsidR="00D925B0">
        <w:rPr>
          <w:rFonts w:ascii="Calibri" w:hAnsi="Calibri" w:cs="Calibri"/>
        </w:rPr>
        <w:t>arm</w:t>
      </w:r>
      <w:r w:rsidRPr="001845CA">
        <w:rPr>
          <w:rFonts w:ascii="Calibri" w:hAnsi="Calibri" w:cs="Calibri"/>
        </w:rPr>
        <w:t xml:space="preserve"> (Scenario 9):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6"/>
      </w:tblGrid>
      <w:tr w:rsidR="001E1E7A" w:rsidRPr="001845CA" w14:paraId="78CEA0FB" w14:textId="77777777" w:rsidTr="00FA08AE">
        <w:tc>
          <w:tcPr>
            <w:tcW w:w="2694" w:type="dxa"/>
            <w:vAlign w:val="center"/>
          </w:tcPr>
          <w:p w14:paraId="5A323EF3" w14:textId="4BA891D8" w:rsidR="001E1E7A" w:rsidRPr="001845CA" w:rsidRDefault="001E1E7A" w:rsidP="00FA08AE">
            <w:pPr>
              <w:spacing w:line="360" w:lineRule="auto"/>
              <w:rPr>
                <w:rFonts w:ascii="Calibri" w:hAnsi="Calibri" w:cs="Calibri"/>
              </w:rPr>
            </w:pPr>
            <w:r w:rsidRPr="001845CA">
              <w:rPr>
                <w:rFonts w:ascii="Calibri" w:hAnsi="Calibri" w:cs="Calibri"/>
              </w:rPr>
              <w:t>Equation AP14</w:t>
            </w:r>
            <w:r w:rsidR="00305E8A">
              <w:rPr>
                <w:rFonts w:ascii="Calibri" w:hAnsi="Calibri" w:cs="Calibri"/>
              </w:rPr>
              <w:t>:</w:t>
            </w:r>
          </w:p>
        </w:tc>
        <w:tc>
          <w:tcPr>
            <w:tcW w:w="6376" w:type="dxa"/>
          </w:tcPr>
          <w:p w14:paraId="54A5D44E" w14:textId="77777777"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w:rPr>
                        <w:rFonts w:ascii="Cambria Math" w:hAnsi="Cambria Math" w:cs="Calibri"/>
                      </w:rPr>
                      <m:t>O</m:t>
                    </m:r>
                  </m:e>
                  <m:sub>
                    <m:r>
                      <w:rPr>
                        <w:rFonts w:ascii="Cambria Math" w:hAnsi="Cambria Math" w:cs="Calibri"/>
                      </w:rPr>
                      <m:t>ri</m:t>
                    </m:r>
                  </m:sub>
                </m:sSub>
                <m:r>
                  <w:rPr>
                    <w:rFonts w:ascii="Cambria Math" w:hAnsi="Cambria Math" w:cs="Calibri"/>
                  </w:rPr>
                  <m:t>-</m:t>
                </m:r>
                <m:sSub>
                  <m:sSubPr>
                    <m:ctrlPr>
                      <w:rPr>
                        <w:rFonts w:ascii="Cambria Math" w:hAnsi="Cambria Math" w:cs="Calibri"/>
                      </w:rPr>
                    </m:ctrlPr>
                  </m:sSubPr>
                  <m:e>
                    <m:r>
                      <w:rPr>
                        <w:rFonts w:ascii="Cambria Math" w:hAnsi="Cambria Math" w:cs="Calibri"/>
                      </w:rPr>
                      <m:t>E</m:t>
                    </m:r>
                  </m:e>
                  <m:sub>
                    <m:r>
                      <w:rPr>
                        <w:rFonts w:ascii="Cambria Math" w:hAnsi="Cambria Math" w:cs="Calibri"/>
                      </w:rPr>
                      <m:t>ri</m:t>
                    </m:r>
                  </m:sub>
                </m:sSub>
                <m:r>
                  <w:rPr>
                    <w:rFonts w:ascii="Cambria Math" w:hAnsi="Cambria Math" w:cs="Calibri"/>
                  </w:rPr>
                  <m:t>=</m:t>
                </m:r>
                <m:d>
                  <m:dPr>
                    <m:begChr m:val="["/>
                    <m:endChr m:val="]"/>
                    <m:ctrlPr>
                      <w:rPr>
                        <w:rFonts w:ascii="Cambria Math" w:hAnsi="Cambria Math" w:cs="Calibri"/>
                        <w:i/>
                      </w:rPr>
                    </m:ctrlPr>
                  </m:dPr>
                  <m:e>
                    <m:r>
                      <m:rPr>
                        <m:nor/>
                      </m:rPr>
                      <w:rPr>
                        <w:rFonts w:ascii="Calibri" w:hAnsi="Calibri" w:cs="Calibri"/>
                      </w:rPr>
                      <m:t>direction of effect</m:t>
                    </m:r>
                  </m:e>
                </m:d>
                <m:r>
                  <w:rPr>
                    <w:rFonts w:ascii="Cambria Math" w:hAnsi="Cambria Math" w:cs="Calibri"/>
                  </w:rPr>
                  <m:t>×</m:t>
                </m:r>
                <m:sSup>
                  <m:sSupPr>
                    <m:ctrlPr>
                      <w:rPr>
                        <w:rFonts w:ascii="Cambria Math" w:hAnsi="Cambria Math" w:cs="Calibri"/>
                      </w:rPr>
                    </m:ctrlPr>
                  </m:sSupPr>
                  <m:e>
                    <m:r>
                      <m:rPr>
                        <m:sty m:val="p"/>
                      </m:rPr>
                      <w:rPr>
                        <w:rFonts w:ascii="Cambria Math" w:hAnsi="Cambria Math" w:cs="Calibri"/>
                      </w:rPr>
                      <m:t>Φ</m:t>
                    </m:r>
                  </m:e>
                  <m:sup>
                    <m:r>
                      <w:rPr>
                        <w:rFonts w:ascii="Cambria Math" w:hAnsi="Cambria Math" w:cs="Calibri"/>
                      </w:rPr>
                      <m:t>-1</m:t>
                    </m:r>
                  </m:sup>
                </m:sSup>
                <m:d>
                  <m:dPr>
                    <m:ctrlPr>
                      <w:rPr>
                        <w:rFonts w:ascii="Cambria Math" w:hAnsi="Cambria Math" w:cs="Calibri"/>
                        <w:i/>
                      </w:rPr>
                    </m:ctrlPr>
                  </m:dPr>
                  <m:e>
                    <m:r>
                      <w:rPr>
                        <w:rFonts w:ascii="Cambria Math" w:hAnsi="Cambria Math" w:cs="Calibri"/>
                      </w:rPr>
                      <m:t>1-</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p</m:t>
                            </m:r>
                          </m:e>
                          <m:sub>
                            <m:r>
                              <w:rPr>
                                <w:rFonts w:ascii="Cambria Math" w:hAnsi="Cambria Math" w:cs="Calibri"/>
                              </w:rPr>
                              <m:t>i</m:t>
                            </m:r>
                          </m:sub>
                        </m:sSub>
                      </m:num>
                      <m:den>
                        <m:r>
                          <w:rPr>
                            <w:rFonts w:ascii="Cambria Math" w:hAnsi="Cambria Math" w:cs="Calibri"/>
                          </w:rPr>
                          <m:t>2</m:t>
                        </m:r>
                      </m:den>
                    </m:f>
                  </m:e>
                </m:d>
                <m:r>
                  <w:rPr>
                    <w:rFonts w:ascii="Cambria Math" w:hAnsi="Cambria Math" w:cs="Calibri"/>
                  </w:rPr>
                  <m:t>×</m:t>
                </m:r>
                <m:rad>
                  <m:radPr>
                    <m:degHide m:val="1"/>
                    <m:ctrlPr>
                      <w:rPr>
                        <w:rFonts w:ascii="Cambria Math" w:hAnsi="Cambria Math" w:cs="Calibri"/>
                        <w:i/>
                      </w:rPr>
                    </m:ctrlPr>
                  </m:radPr>
                  <m:deg/>
                  <m:e>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ri</m:t>
                            </m:r>
                          </m:sub>
                        </m:sSub>
                        <m:sSub>
                          <m:sSubPr>
                            <m:ctrlPr>
                              <w:rPr>
                                <w:rFonts w:ascii="Cambria Math" w:hAnsi="Cambria Math" w:cs="Calibri"/>
                                <w:i/>
                              </w:rPr>
                            </m:ctrlPr>
                          </m:sSubPr>
                          <m:e>
                            <m:r>
                              <w:rPr>
                                <w:rFonts w:ascii="Cambria Math" w:hAnsi="Cambria Math" w:cs="Calibri"/>
                              </w:rPr>
                              <m:t>O</m:t>
                            </m:r>
                          </m:e>
                          <m:sub>
                            <m:r>
                              <w:rPr>
                                <w:rFonts w:ascii="Cambria Math" w:hAnsi="Cambria Math" w:cs="Calibri"/>
                              </w:rPr>
                              <m:t>ci</m:t>
                            </m:r>
                          </m:sub>
                        </m:sSub>
                      </m:num>
                      <m:den>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den>
                    </m:f>
                  </m:e>
                </m:rad>
              </m:oMath>
            </m:oMathPara>
          </w:p>
        </w:tc>
      </w:tr>
    </w:tbl>
    <w:p w14:paraId="2A02A58F" w14:textId="77777777" w:rsidR="001E1E7A" w:rsidRPr="001845CA" w:rsidRDefault="001E1E7A" w:rsidP="001E1E7A">
      <w:pPr>
        <w:rPr>
          <w:rFonts w:ascii="Calibri" w:hAnsi="Calibri" w:cs="Calibri"/>
        </w:rPr>
      </w:pPr>
    </w:p>
    <w:p w14:paraId="429639D6" w14:textId="4F7363EC" w:rsidR="001E1E7A" w:rsidRPr="001845CA" w:rsidRDefault="001E1E7A" w:rsidP="001E1E7A">
      <w:pPr>
        <w:rPr>
          <w:rFonts w:ascii="Calibri" w:hAnsi="Calibri" w:cs="Calibri"/>
        </w:rPr>
      </w:pPr>
      <w:r w:rsidRPr="001845CA">
        <w:rPr>
          <w:rFonts w:ascii="Calibri" w:hAnsi="Calibri" w:cs="Calibri"/>
        </w:rPr>
        <w:t xml:space="preserve">Using numbers analysed in each </w:t>
      </w:r>
      <w:r w:rsidR="00D925B0">
        <w:rPr>
          <w:rFonts w:ascii="Calibri" w:hAnsi="Calibri" w:cs="Calibri"/>
        </w:rPr>
        <w:t>arm</w:t>
      </w:r>
      <w:r w:rsidRPr="001845CA">
        <w:rPr>
          <w:rFonts w:ascii="Calibri" w:hAnsi="Calibri" w:cs="Calibri"/>
        </w:rPr>
        <w:t xml:space="preserve"> (Scenario 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6"/>
      </w:tblGrid>
      <w:tr w:rsidR="001E1E7A" w:rsidRPr="001845CA" w14:paraId="74248A62" w14:textId="77777777" w:rsidTr="00FA08AE">
        <w:tc>
          <w:tcPr>
            <w:tcW w:w="2694" w:type="dxa"/>
            <w:vAlign w:val="center"/>
          </w:tcPr>
          <w:p w14:paraId="1835AD3F" w14:textId="319A501C" w:rsidR="001E1E7A" w:rsidRPr="001845CA" w:rsidRDefault="001E1E7A" w:rsidP="00FA08AE">
            <w:pPr>
              <w:spacing w:line="360" w:lineRule="auto"/>
              <w:rPr>
                <w:rFonts w:ascii="Calibri" w:hAnsi="Calibri" w:cs="Calibri"/>
              </w:rPr>
            </w:pPr>
            <w:r w:rsidRPr="001845CA">
              <w:rPr>
                <w:rFonts w:ascii="Calibri" w:hAnsi="Calibri" w:cs="Calibri"/>
              </w:rPr>
              <w:t>Equation AP16</w:t>
            </w:r>
            <w:r w:rsidR="00305E8A">
              <w:rPr>
                <w:rFonts w:ascii="Calibri" w:hAnsi="Calibri" w:cs="Calibri"/>
              </w:rPr>
              <w:t>:</w:t>
            </w:r>
          </w:p>
        </w:tc>
        <w:tc>
          <w:tcPr>
            <w:tcW w:w="6376" w:type="dxa"/>
          </w:tcPr>
          <w:p w14:paraId="5E440FF1" w14:textId="77777777" w:rsidR="001E1E7A" w:rsidRPr="001845CA" w:rsidRDefault="008755E0" w:rsidP="00FA08AE">
            <w:pPr>
              <w:spacing w:line="360" w:lineRule="auto"/>
              <w:rPr>
                <w:rFonts w:ascii="Calibri" w:hAnsi="Calibri" w:cs="Calibri"/>
              </w:rPr>
            </w:pPr>
            <m:oMathPara>
              <m:oMath>
                <m:sSub>
                  <m:sSubPr>
                    <m:ctrlPr>
                      <w:rPr>
                        <w:rFonts w:ascii="Cambria Math" w:hAnsi="Cambria Math" w:cs="Calibri"/>
                        <w:i/>
                      </w:rPr>
                    </m:ctrlPr>
                  </m:sSubPr>
                  <m:e>
                    <m:r>
                      <w:rPr>
                        <w:rFonts w:ascii="Cambria Math" w:hAnsi="Cambria Math" w:cs="Calibri"/>
                      </w:rPr>
                      <m:t>O</m:t>
                    </m:r>
                  </m:e>
                  <m:sub>
                    <m:r>
                      <w:rPr>
                        <w:rFonts w:ascii="Cambria Math" w:hAnsi="Cambria Math" w:cs="Calibri"/>
                      </w:rPr>
                      <m:t>ri</m:t>
                    </m:r>
                  </m:sub>
                </m:sSub>
                <m:r>
                  <w:rPr>
                    <w:rFonts w:ascii="Cambria Math" w:hAnsi="Cambria Math" w:cs="Calibri"/>
                  </w:rPr>
                  <m:t>-</m:t>
                </m:r>
                <m:sSub>
                  <m:sSubPr>
                    <m:ctrlPr>
                      <w:rPr>
                        <w:rFonts w:ascii="Cambria Math" w:hAnsi="Cambria Math" w:cs="Calibri"/>
                      </w:rPr>
                    </m:ctrlPr>
                  </m:sSubPr>
                  <m:e>
                    <m:r>
                      <w:rPr>
                        <w:rFonts w:ascii="Cambria Math" w:hAnsi="Cambria Math" w:cs="Calibri"/>
                      </w:rPr>
                      <m:t>E</m:t>
                    </m:r>
                  </m:e>
                  <m:sub>
                    <m:r>
                      <w:rPr>
                        <w:rFonts w:ascii="Cambria Math" w:hAnsi="Cambria Math" w:cs="Calibri"/>
                      </w:rPr>
                      <m:t>ri</m:t>
                    </m:r>
                  </m:sub>
                </m:sSub>
                <m:r>
                  <w:rPr>
                    <w:rFonts w:ascii="Cambria Math" w:hAnsi="Cambria Math" w:cs="Calibri"/>
                  </w:rPr>
                  <m:t>=</m:t>
                </m:r>
                <m:d>
                  <m:dPr>
                    <m:begChr m:val="["/>
                    <m:endChr m:val="]"/>
                    <m:ctrlPr>
                      <w:rPr>
                        <w:rFonts w:ascii="Cambria Math" w:hAnsi="Cambria Math" w:cs="Calibri"/>
                        <w:i/>
                      </w:rPr>
                    </m:ctrlPr>
                  </m:dPr>
                  <m:e>
                    <m:r>
                      <m:rPr>
                        <m:nor/>
                      </m:rPr>
                      <w:rPr>
                        <w:rFonts w:ascii="Calibri" w:hAnsi="Calibri" w:cs="Calibri"/>
                      </w:rPr>
                      <m:t>direction of effect</m:t>
                    </m:r>
                  </m:e>
                </m:d>
                <m:r>
                  <w:rPr>
                    <w:rFonts w:ascii="Cambria Math" w:hAnsi="Cambria Math" w:cs="Calibri"/>
                  </w:rPr>
                  <m:t>×</m:t>
                </m:r>
                <m:sSup>
                  <m:sSupPr>
                    <m:ctrlPr>
                      <w:rPr>
                        <w:rFonts w:ascii="Cambria Math" w:hAnsi="Cambria Math" w:cs="Calibri"/>
                      </w:rPr>
                    </m:ctrlPr>
                  </m:sSupPr>
                  <m:e>
                    <m:r>
                      <m:rPr>
                        <m:sty m:val="p"/>
                      </m:rPr>
                      <w:rPr>
                        <w:rFonts w:ascii="Cambria Math" w:hAnsi="Cambria Math" w:cs="Calibri"/>
                      </w:rPr>
                      <m:t>Φ</m:t>
                    </m:r>
                  </m:e>
                  <m:sup>
                    <m:r>
                      <w:rPr>
                        <w:rFonts w:ascii="Cambria Math" w:hAnsi="Cambria Math" w:cs="Calibri"/>
                      </w:rPr>
                      <m:t>-1</m:t>
                    </m:r>
                  </m:sup>
                </m:sSup>
                <m:d>
                  <m:dPr>
                    <m:ctrlPr>
                      <w:rPr>
                        <w:rFonts w:ascii="Cambria Math" w:hAnsi="Cambria Math" w:cs="Calibri"/>
                        <w:i/>
                      </w:rPr>
                    </m:ctrlPr>
                  </m:dPr>
                  <m:e>
                    <m:r>
                      <w:rPr>
                        <w:rFonts w:ascii="Cambria Math" w:hAnsi="Cambria Math" w:cs="Calibri"/>
                      </w:rPr>
                      <m:t>1-</m:t>
                    </m:r>
                    <m:f>
                      <m:fPr>
                        <m:ctrlPr>
                          <w:rPr>
                            <w:rFonts w:ascii="Cambria Math" w:hAnsi="Cambria Math" w:cs="Calibri"/>
                            <w:i/>
                          </w:rPr>
                        </m:ctrlPr>
                      </m:fPr>
                      <m:num>
                        <m:sSub>
                          <m:sSubPr>
                            <m:ctrlPr>
                              <w:rPr>
                                <w:rFonts w:ascii="Cambria Math" w:hAnsi="Cambria Math" w:cs="Calibri"/>
                                <w:i/>
                              </w:rPr>
                            </m:ctrlPr>
                          </m:sSubPr>
                          <m:e>
                            <m:r>
                              <w:rPr>
                                <w:rFonts w:ascii="Cambria Math" w:hAnsi="Cambria Math" w:cs="Calibri"/>
                              </w:rPr>
                              <m:t>p</m:t>
                            </m:r>
                          </m:e>
                          <m:sub>
                            <m:r>
                              <w:rPr>
                                <w:rFonts w:ascii="Cambria Math" w:hAnsi="Cambria Math" w:cs="Calibri"/>
                              </w:rPr>
                              <m:t>i</m:t>
                            </m:r>
                          </m:sub>
                        </m:sSub>
                      </m:num>
                      <m:den>
                        <m:r>
                          <w:rPr>
                            <w:rFonts w:ascii="Cambria Math" w:hAnsi="Cambria Math" w:cs="Calibri"/>
                          </w:rPr>
                          <m:t>2</m:t>
                        </m:r>
                      </m:den>
                    </m:f>
                  </m:e>
                </m:d>
                <m:r>
                  <w:rPr>
                    <w:rFonts w:ascii="Cambria Math" w:hAnsi="Cambria Math" w:cs="Calibri"/>
                  </w:rPr>
                  <m:t>×</m:t>
                </m:r>
                <m:f>
                  <m:fPr>
                    <m:ctrlPr>
                      <w:rPr>
                        <w:rFonts w:ascii="Cambria Math" w:hAnsi="Cambria Math" w:cs="Calibri"/>
                        <w:i/>
                      </w:rPr>
                    </m:ctrlPr>
                  </m:fPr>
                  <m:num>
                    <m:rad>
                      <m:radPr>
                        <m:degHide m:val="1"/>
                        <m:ctrlPr>
                          <w:rPr>
                            <w:rFonts w:ascii="Cambria Math" w:hAnsi="Cambria Math" w:cs="Calibri"/>
                            <w:i/>
                          </w:rPr>
                        </m:ctrlPr>
                      </m:radPr>
                      <m:deg/>
                      <m:e>
                        <m:sSub>
                          <m:sSubPr>
                            <m:ctrlPr>
                              <w:rPr>
                                <w:rFonts w:ascii="Cambria Math" w:hAnsi="Cambria Math" w:cs="Calibri"/>
                                <w:i/>
                              </w:rPr>
                            </m:ctrlPr>
                          </m:sSubPr>
                          <m:e>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r>
                              <w:rPr>
                                <w:rFonts w:ascii="Cambria Math" w:hAnsi="Cambria Math" w:cs="Calibri"/>
                              </w:rPr>
                              <m:t>R</m:t>
                            </m:r>
                          </m:e>
                          <m:sub>
                            <m:r>
                              <w:rPr>
                                <w:rFonts w:ascii="Cambria Math" w:hAnsi="Cambria Math" w:cs="Calibri"/>
                              </w:rPr>
                              <m:t>ri</m:t>
                            </m:r>
                          </m:sub>
                        </m:sSub>
                        <m:sSub>
                          <m:sSubPr>
                            <m:ctrlPr>
                              <w:rPr>
                                <w:rFonts w:ascii="Cambria Math" w:hAnsi="Cambria Math" w:cs="Calibri"/>
                                <w:i/>
                              </w:rPr>
                            </m:ctrlPr>
                          </m:sSubPr>
                          <m:e>
                            <m:r>
                              <w:rPr>
                                <w:rFonts w:ascii="Cambria Math" w:hAnsi="Cambria Math" w:cs="Calibri"/>
                              </w:rPr>
                              <m:t>R</m:t>
                            </m:r>
                          </m:e>
                          <m:sub>
                            <m:r>
                              <w:rPr>
                                <w:rFonts w:ascii="Cambria Math" w:hAnsi="Cambria Math" w:cs="Calibri"/>
                              </w:rPr>
                              <m:t>ci</m:t>
                            </m:r>
                          </m:sub>
                        </m:sSub>
                      </m:e>
                    </m:rad>
                  </m:num>
                  <m:den>
                    <m:d>
                      <m:dPr>
                        <m:ctrlPr>
                          <w:rPr>
                            <w:rFonts w:ascii="Cambria Math" w:hAnsi="Cambria Math" w:cs="Calibri"/>
                            <w:i/>
                          </w:rPr>
                        </m:ctrlPr>
                      </m:dPr>
                      <m:e>
                        <m:sSub>
                          <m:sSubPr>
                            <m:ctrlPr>
                              <w:rPr>
                                <w:rFonts w:ascii="Cambria Math" w:hAnsi="Cambria Math" w:cs="Calibri"/>
                                <w:i/>
                              </w:rPr>
                            </m:ctrlPr>
                          </m:sSubPr>
                          <m:e>
                            <m:r>
                              <w:rPr>
                                <w:rFonts w:ascii="Cambria Math" w:hAnsi="Cambria Math" w:cs="Calibri"/>
                              </w:rPr>
                              <m:t>R</m:t>
                            </m:r>
                          </m:e>
                          <m:sub>
                            <m:r>
                              <w:rPr>
                                <w:rFonts w:ascii="Cambria Math" w:hAnsi="Cambria Math" w:cs="Calibri"/>
                              </w:rPr>
                              <m:t>ri</m:t>
                            </m:r>
                          </m:sub>
                        </m:sSub>
                        <m:r>
                          <w:rPr>
                            <w:rFonts w:ascii="Cambria Math" w:hAnsi="Cambria Math" w:cs="Calibri"/>
                          </w:rPr>
                          <m:t xml:space="preserve">+ </m:t>
                        </m:r>
                        <m:sSub>
                          <m:sSubPr>
                            <m:ctrlPr>
                              <w:rPr>
                                <w:rFonts w:ascii="Cambria Math" w:hAnsi="Cambria Math" w:cs="Calibri"/>
                                <w:i/>
                              </w:rPr>
                            </m:ctrlPr>
                          </m:sSubPr>
                          <m:e>
                            <m:r>
                              <w:rPr>
                                <w:rFonts w:ascii="Cambria Math" w:hAnsi="Cambria Math" w:cs="Calibri"/>
                              </w:rPr>
                              <m:t>R</m:t>
                            </m:r>
                          </m:e>
                          <m:sub>
                            <m:r>
                              <w:rPr>
                                <w:rFonts w:ascii="Cambria Math" w:hAnsi="Cambria Math" w:cs="Calibri"/>
                              </w:rPr>
                              <m:t>ci</m:t>
                            </m:r>
                          </m:sub>
                        </m:sSub>
                      </m:e>
                    </m:d>
                  </m:den>
                </m:f>
              </m:oMath>
            </m:oMathPara>
          </w:p>
        </w:tc>
      </w:tr>
    </w:tbl>
    <w:p w14:paraId="21CDC1A9" w14:textId="77777777" w:rsidR="000D15E9" w:rsidRPr="001845CA" w:rsidRDefault="000D15E9" w:rsidP="000D15E9">
      <w:pPr>
        <w:rPr>
          <w:rFonts w:ascii="Calibri" w:hAnsi="Calibri" w:cs="Calibri"/>
        </w:rPr>
      </w:pPr>
    </w:p>
    <w:sectPr w:rsidR="000D15E9" w:rsidRPr="001845CA" w:rsidSect="00E464BC">
      <w:footerReference w:type="default" r:id="rId7"/>
      <w:pgSz w:w="12240" w:h="15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AEC5A1" w14:textId="77777777" w:rsidR="001020A4" w:rsidRDefault="001020A4" w:rsidP="001020A4">
      <w:pPr>
        <w:spacing w:after="0" w:line="240" w:lineRule="auto"/>
      </w:pPr>
      <w:r>
        <w:separator/>
      </w:r>
    </w:p>
  </w:endnote>
  <w:endnote w:type="continuationSeparator" w:id="0">
    <w:p w14:paraId="39B70986" w14:textId="77777777" w:rsidR="001020A4" w:rsidRDefault="001020A4" w:rsidP="00102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France">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4518874"/>
      <w:docPartObj>
        <w:docPartGallery w:val="Page Numbers (Bottom of Page)"/>
        <w:docPartUnique/>
      </w:docPartObj>
    </w:sdtPr>
    <w:sdtEndPr>
      <w:rPr>
        <w:noProof/>
      </w:rPr>
    </w:sdtEndPr>
    <w:sdtContent>
      <w:p w14:paraId="1925AB3D" w14:textId="6EB0715B" w:rsidR="001020A4" w:rsidRDefault="001020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2E80AA5" w14:textId="77777777" w:rsidR="001020A4" w:rsidRDefault="001020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C65282" w14:textId="77777777" w:rsidR="001020A4" w:rsidRDefault="001020A4" w:rsidP="001020A4">
      <w:pPr>
        <w:spacing w:after="0" w:line="240" w:lineRule="auto"/>
      </w:pPr>
      <w:r>
        <w:separator/>
      </w:r>
    </w:p>
  </w:footnote>
  <w:footnote w:type="continuationSeparator" w:id="0">
    <w:p w14:paraId="6233F752" w14:textId="77777777" w:rsidR="001020A4" w:rsidRDefault="001020A4" w:rsidP="00102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072F8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9BE62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43CDF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2C3C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22C9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E8629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3DAAC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027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D88ED3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5433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F7D1C"/>
    <w:multiLevelType w:val="multilevel"/>
    <w:tmpl w:val="E73CAB7E"/>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000080"/>
      </w:rPr>
    </w:lvl>
    <w:lvl w:ilvl="2">
      <w:start w:val="1"/>
      <w:numFmt w:val="bullet"/>
      <w:lvlText w:val=""/>
      <w:lvlJc w:val="left"/>
      <w:pPr>
        <w:tabs>
          <w:tab w:val="num" w:pos="2160"/>
        </w:tabs>
        <w:ind w:left="2160" w:hanging="180"/>
      </w:pPr>
      <w:rPr>
        <w:rFonts w:ascii="Symbol" w:hAnsi="Symbol" w:hint="default"/>
      </w:rPr>
    </w:lvl>
    <w:lvl w:ilvl="3">
      <w:start w:val="1"/>
      <w:numFmt w:val="bullet"/>
      <w:lvlText w:val=""/>
      <w:lvlJc w:val="left"/>
      <w:pPr>
        <w:tabs>
          <w:tab w:val="num" w:pos="2808"/>
        </w:tabs>
        <w:ind w:left="2808" w:hanging="288"/>
      </w:pPr>
      <w:rPr>
        <w:rFonts w:ascii="Symbol" w:hAnsi="Symbol" w:hint="default"/>
        <w:b w:val="0"/>
        <w:i w:val="0"/>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06645A0B"/>
    <w:multiLevelType w:val="hybridMultilevel"/>
    <w:tmpl w:val="351CE8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77E27CE"/>
    <w:multiLevelType w:val="multilevel"/>
    <w:tmpl w:val="0A465D6E"/>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color w:val="000080"/>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0F7B202D"/>
    <w:multiLevelType w:val="hybridMultilevel"/>
    <w:tmpl w:val="CBAAAC54"/>
    <w:lvl w:ilvl="0" w:tplc="2AD474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8A2BF0"/>
    <w:multiLevelType w:val="hybridMultilevel"/>
    <w:tmpl w:val="8E000F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19376EA"/>
    <w:multiLevelType w:val="hybridMultilevel"/>
    <w:tmpl w:val="77D8F5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25E5EF4"/>
    <w:multiLevelType w:val="hybridMultilevel"/>
    <w:tmpl w:val="78CC8F00"/>
    <w:lvl w:ilvl="0" w:tplc="CE5ACF4E">
      <w:start w:val="1"/>
      <w:numFmt w:val="decimal"/>
      <w:lvlText w:val="%1."/>
      <w:lvlJc w:val="left"/>
      <w:pPr>
        <w:tabs>
          <w:tab w:val="num" w:pos="927"/>
        </w:tabs>
        <w:ind w:left="927" w:hanging="360"/>
      </w:pPr>
      <w:rPr>
        <w:rFonts w:hint="default"/>
      </w:rPr>
    </w:lvl>
    <w:lvl w:ilvl="1" w:tplc="6BB0A9BC">
      <w:start w:val="1"/>
      <w:numFmt w:val="bullet"/>
      <w:lvlText w:val=""/>
      <w:lvlJc w:val="left"/>
      <w:pPr>
        <w:tabs>
          <w:tab w:val="num" w:pos="1647"/>
        </w:tabs>
        <w:ind w:left="1647" w:hanging="360"/>
      </w:pPr>
      <w:rPr>
        <w:rFonts w:ascii="Wingdings" w:hAnsi="Wingding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7" w15:restartNumberingAfterBreak="0">
    <w:nsid w:val="179F75BD"/>
    <w:multiLevelType w:val="hybridMultilevel"/>
    <w:tmpl w:val="9294A798"/>
    <w:lvl w:ilvl="0" w:tplc="1A28B90A">
      <w:start w:val="1"/>
      <w:numFmt w:val="bullet"/>
      <w:pStyle w:val="Bullet"/>
      <w:lvlText w:val=""/>
      <w:lvlJc w:val="left"/>
      <w:pPr>
        <w:tabs>
          <w:tab w:val="num" w:pos="1800"/>
        </w:tabs>
        <w:ind w:left="1724" w:hanging="284"/>
      </w:pPr>
      <w:rPr>
        <w:rFonts w:ascii="Wingdings" w:hAnsi="Wingdings" w:hint="default"/>
        <w:sz w:val="18"/>
      </w:rPr>
    </w:lvl>
    <w:lvl w:ilvl="1" w:tplc="99CCB960">
      <w:start w:val="1"/>
      <w:numFmt w:val="bullet"/>
      <w:lvlText w:val=""/>
      <w:lvlJc w:val="left"/>
      <w:pPr>
        <w:tabs>
          <w:tab w:val="num" w:pos="2313"/>
        </w:tabs>
        <w:ind w:left="2237" w:hanging="284"/>
      </w:pPr>
      <w:rPr>
        <w:rFonts w:ascii="Wingdings" w:hAnsi="Wingdings" w:hint="default"/>
        <w:sz w:val="18"/>
      </w:rPr>
    </w:lvl>
    <w:lvl w:ilvl="2" w:tplc="04090005" w:tentative="1">
      <w:start w:val="1"/>
      <w:numFmt w:val="bullet"/>
      <w:lvlText w:val=""/>
      <w:lvlJc w:val="left"/>
      <w:pPr>
        <w:tabs>
          <w:tab w:val="num" w:pos="3033"/>
        </w:tabs>
        <w:ind w:left="3033" w:hanging="360"/>
      </w:pPr>
      <w:rPr>
        <w:rFonts w:ascii="Wingdings" w:hAnsi="Wingdings" w:hint="default"/>
      </w:rPr>
    </w:lvl>
    <w:lvl w:ilvl="3" w:tplc="04090001" w:tentative="1">
      <w:start w:val="1"/>
      <w:numFmt w:val="bullet"/>
      <w:lvlText w:val=""/>
      <w:lvlJc w:val="left"/>
      <w:pPr>
        <w:tabs>
          <w:tab w:val="num" w:pos="3753"/>
        </w:tabs>
        <w:ind w:left="3753" w:hanging="360"/>
      </w:pPr>
      <w:rPr>
        <w:rFonts w:ascii="Symbol" w:hAnsi="Symbol" w:hint="default"/>
      </w:rPr>
    </w:lvl>
    <w:lvl w:ilvl="4" w:tplc="04090003" w:tentative="1">
      <w:start w:val="1"/>
      <w:numFmt w:val="bullet"/>
      <w:lvlText w:val="o"/>
      <w:lvlJc w:val="left"/>
      <w:pPr>
        <w:tabs>
          <w:tab w:val="num" w:pos="4473"/>
        </w:tabs>
        <w:ind w:left="4473" w:hanging="360"/>
      </w:pPr>
      <w:rPr>
        <w:rFonts w:ascii="Courier New" w:hAnsi="Courier New" w:hint="default"/>
      </w:rPr>
    </w:lvl>
    <w:lvl w:ilvl="5" w:tplc="04090005" w:tentative="1">
      <w:start w:val="1"/>
      <w:numFmt w:val="bullet"/>
      <w:lvlText w:val=""/>
      <w:lvlJc w:val="left"/>
      <w:pPr>
        <w:tabs>
          <w:tab w:val="num" w:pos="5193"/>
        </w:tabs>
        <w:ind w:left="5193" w:hanging="360"/>
      </w:pPr>
      <w:rPr>
        <w:rFonts w:ascii="Wingdings" w:hAnsi="Wingdings" w:hint="default"/>
      </w:rPr>
    </w:lvl>
    <w:lvl w:ilvl="6" w:tplc="04090001" w:tentative="1">
      <w:start w:val="1"/>
      <w:numFmt w:val="bullet"/>
      <w:lvlText w:val=""/>
      <w:lvlJc w:val="left"/>
      <w:pPr>
        <w:tabs>
          <w:tab w:val="num" w:pos="5913"/>
        </w:tabs>
        <w:ind w:left="5913" w:hanging="360"/>
      </w:pPr>
      <w:rPr>
        <w:rFonts w:ascii="Symbol" w:hAnsi="Symbol" w:hint="default"/>
      </w:rPr>
    </w:lvl>
    <w:lvl w:ilvl="7" w:tplc="04090003" w:tentative="1">
      <w:start w:val="1"/>
      <w:numFmt w:val="bullet"/>
      <w:lvlText w:val="o"/>
      <w:lvlJc w:val="left"/>
      <w:pPr>
        <w:tabs>
          <w:tab w:val="num" w:pos="6633"/>
        </w:tabs>
        <w:ind w:left="6633" w:hanging="360"/>
      </w:pPr>
      <w:rPr>
        <w:rFonts w:ascii="Courier New" w:hAnsi="Courier New" w:hint="default"/>
      </w:rPr>
    </w:lvl>
    <w:lvl w:ilvl="8" w:tplc="04090005" w:tentative="1">
      <w:start w:val="1"/>
      <w:numFmt w:val="bullet"/>
      <w:lvlText w:val=""/>
      <w:lvlJc w:val="left"/>
      <w:pPr>
        <w:tabs>
          <w:tab w:val="num" w:pos="7353"/>
        </w:tabs>
        <w:ind w:left="7353" w:hanging="360"/>
      </w:pPr>
      <w:rPr>
        <w:rFonts w:ascii="Wingdings" w:hAnsi="Wingdings" w:hint="default"/>
      </w:rPr>
    </w:lvl>
  </w:abstractNum>
  <w:abstractNum w:abstractNumId="18" w15:restartNumberingAfterBreak="0">
    <w:nsid w:val="19742C38"/>
    <w:multiLevelType w:val="multilevel"/>
    <w:tmpl w:val="3E9C7818"/>
    <w:lvl w:ilvl="0">
      <w:start w:val="1"/>
      <w:numFmt w:val="bullet"/>
      <w:lvlText w:val=""/>
      <w:lvlJc w:val="left"/>
      <w:pPr>
        <w:tabs>
          <w:tab w:val="num" w:pos="1008"/>
        </w:tabs>
        <w:ind w:left="1008" w:hanging="288"/>
      </w:pPr>
      <w:rPr>
        <w:rFonts w:ascii="Symbol" w:hAnsi="Symbol" w:hint="default"/>
        <w:b w:val="0"/>
        <w:i w:val="0"/>
        <w:sz w:val="24"/>
      </w:rPr>
    </w:lvl>
    <w:lvl w:ilvl="1">
      <w:start w:val="1"/>
      <w:numFmt w:val="bullet"/>
      <w:lvlText w:val=""/>
      <w:lvlJc w:val="left"/>
      <w:pPr>
        <w:tabs>
          <w:tab w:val="num" w:pos="1800"/>
        </w:tabs>
        <w:ind w:left="1800" w:hanging="360"/>
      </w:pPr>
      <w:rPr>
        <w:rFonts w:ascii="Symbol" w:hAnsi="Symbol" w:hint="default"/>
        <w:color w:val="000080"/>
      </w:rPr>
    </w:lvl>
    <w:lvl w:ilvl="2">
      <w:start w:val="1"/>
      <w:numFmt w:val="bullet"/>
      <w:lvlText w:val=""/>
      <w:lvlJc w:val="left"/>
      <w:pPr>
        <w:tabs>
          <w:tab w:val="num" w:pos="2520"/>
        </w:tabs>
        <w:ind w:left="2520" w:hanging="180"/>
      </w:pPr>
      <w:rPr>
        <w:rFonts w:ascii="Symbol" w:hAnsi="Symbol"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1E3F12EF"/>
    <w:multiLevelType w:val="hybridMultilevel"/>
    <w:tmpl w:val="8E88966C"/>
    <w:lvl w:ilvl="0" w:tplc="3F7AAA58">
      <w:start w:val="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3F1DD4"/>
    <w:multiLevelType w:val="hybridMultilevel"/>
    <w:tmpl w:val="D91A5D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873F89"/>
    <w:multiLevelType w:val="hybridMultilevel"/>
    <w:tmpl w:val="52CAA4CA"/>
    <w:lvl w:ilvl="0" w:tplc="6BE46F48">
      <w:start w:val="1"/>
      <w:numFmt w:val="decimal"/>
      <w:lvlText w:val="%1."/>
      <w:lvlJc w:val="left"/>
      <w:pPr>
        <w:ind w:left="720" w:hanging="360"/>
      </w:pPr>
    </w:lvl>
    <w:lvl w:ilvl="1" w:tplc="814A55B0">
      <w:start w:val="1"/>
      <w:numFmt w:val="decimal"/>
      <w:lvlText w:val="%2."/>
      <w:lvlJc w:val="left"/>
      <w:pPr>
        <w:ind w:left="720" w:hanging="360"/>
      </w:pPr>
    </w:lvl>
    <w:lvl w:ilvl="2" w:tplc="BF2C6C56">
      <w:start w:val="1"/>
      <w:numFmt w:val="decimal"/>
      <w:lvlText w:val="%3."/>
      <w:lvlJc w:val="left"/>
      <w:pPr>
        <w:ind w:left="720" w:hanging="360"/>
      </w:pPr>
    </w:lvl>
    <w:lvl w:ilvl="3" w:tplc="91F61114">
      <w:start w:val="1"/>
      <w:numFmt w:val="decimal"/>
      <w:lvlText w:val="%4."/>
      <w:lvlJc w:val="left"/>
      <w:pPr>
        <w:ind w:left="720" w:hanging="360"/>
      </w:pPr>
    </w:lvl>
    <w:lvl w:ilvl="4" w:tplc="6FEE7F5C">
      <w:start w:val="1"/>
      <w:numFmt w:val="decimal"/>
      <w:lvlText w:val="%5."/>
      <w:lvlJc w:val="left"/>
      <w:pPr>
        <w:ind w:left="720" w:hanging="360"/>
      </w:pPr>
    </w:lvl>
    <w:lvl w:ilvl="5" w:tplc="58984518">
      <w:start w:val="1"/>
      <w:numFmt w:val="decimal"/>
      <w:lvlText w:val="%6."/>
      <w:lvlJc w:val="left"/>
      <w:pPr>
        <w:ind w:left="720" w:hanging="360"/>
      </w:pPr>
    </w:lvl>
    <w:lvl w:ilvl="6" w:tplc="32A66F4E">
      <w:start w:val="1"/>
      <w:numFmt w:val="decimal"/>
      <w:lvlText w:val="%7."/>
      <w:lvlJc w:val="left"/>
      <w:pPr>
        <w:ind w:left="720" w:hanging="360"/>
      </w:pPr>
    </w:lvl>
    <w:lvl w:ilvl="7" w:tplc="93FE0794">
      <w:start w:val="1"/>
      <w:numFmt w:val="decimal"/>
      <w:lvlText w:val="%8."/>
      <w:lvlJc w:val="left"/>
      <w:pPr>
        <w:ind w:left="720" w:hanging="360"/>
      </w:pPr>
    </w:lvl>
    <w:lvl w:ilvl="8" w:tplc="3782038A">
      <w:start w:val="1"/>
      <w:numFmt w:val="decimal"/>
      <w:lvlText w:val="%9."/>
      <w:lvlJc w:val="left"/>
      <w:pPr>
        <w:ind w:left="720" w:hanging="360"/>
      </w:pPr>
    </w:lvl>
  </w:abstractNum>
  <w:abstractNum w:abstractNumId="22" w15:restartNumberingAfterBreak="0">
    <w:nsid w:val="1FE267B8"/>
    <w:multiLevelType w:val="hybridMultilevel"/>
    <w:tmpl w:val="8C703E5A"/>
    <w:lvl w:ilvl="0" w:tplc="8762516A">
      <w:start w:val="1"/>
      <w:numFmt w:val="decimal"/>
      <w:lvlText w:val="%1."/>
      <w:lvlJc w:val="left"/>
      <w:pPr>
        <w:ind w:left="1440" w:hanging="360"/>
      </w:pPr>
    </w:lvl>
    <w:lvl w:ilvl="1" w:tplc="C1160CB4">
      <w:start w:val="1"/>
      <w:numFmt w:val="decimal"/>
      <w:lvlText w:val="%2."/>
      <w:lvlJc w:val="left"/>
      <w:pPr>
        <w:ind w:left="1440" w:hanging="360"/>
      </w:pPr>
    </w:lvl>
    <w:lvl w:ilvl="2" w:tplc="D9B8F54C">
      <w:start w:val="1"/>
      <w:numFmt w:val="decimal"/>
      <w:lvlText w:val="%3."/>
      <w:lvlJc w:val="left"/>
      <w:pPr>
        <w:ind w:left="1440" w:hanging="360"/>
      </w:pPr>
    </w:lvl>
    <w:lvl w:ilvl="3" w:tplc="2B107562">
      <w:start w:val="1"/>
      <w:numFmt w:val="decimal"/>
      <w:lvlText w:val="%4."/>
      <w:lvlJc w:val="left"/>
      <w:pPr>
        <w:ind w:left="1440" w:hanging="360"/>
      </w:pPr>
    </w:lvl>
    <w:lvl w:ilvl="4" w:tplc="CCE899EC">
      <w:start w:val="1"/>
      <w:numFmt w:val="decimal"/>
      <w:lvlText w:val="%5."/>
      <w:lvlJc w:val="left"/>
      <w:pPr>
        <w:ind w:left="1440" w:hanging="360"/>
      </w:pPr>
    </w:lvl>
    <w:lvl w:ilvl="5" w:tplc="A05C6008">
      <w:start w:val="1"/>
      <w:numFmt w:val="decimal"/>
      <w:lvlText w:val="%6."/>
      <w:lvlJc w:val="left"/>
      <w:pPr>
        <w:ind w:left="1440" w:hanging="360"/>
      </w:pPr>
    </w:lvl>
    <w:lvl w:ilvl="6" w:tplc="AB880B24">
      <w:start w:val="1"/>
      <w:numFmt w:val="decimal"/>
      <w:lvlText w:val="%7."/>
      <w:lvlJc w:val="left"/>
      <w:pPr>
        <w:ind w:left="1440" w:hanging="360"/>
      </w:pPr>
    </w:lvl>
    <w:lvl w:ilvl="7" w:tplc="9E8E219C">
      <w:start w:val="1"/>
      <w:numFmt w:val="decimal"/>
      <w:lvlText w:val="%8."/>
      <w:lvlJc w:val="left"/>
      <w:pPr>
        <w:ind w:left="1440" w:hanging="360"/>
      </w:pPr>
    </w:lvl>
    <w:lvl w:ilvl="8" w:tplc="A9D29046">
      <w:start w:val="1"/>
      <w:numFmt w:val="decimal"/>
      <w:lvlText w:val="%9."/>
      <w:lvlJc w:val="left"/>
      <w:pPr>
        <w:ind w:left="1440" w:hanging="360"/>
      </w:pPr>
    </w:lvl>
  </w:abstractNum>
  <w:abstractNum w:abstractNumId="23" w15:restartNumberingAfterBreak="0">
    <w:nsid w:val="2EF05D36"/>
    <w:multiLevelType w:val="hybridMultilevel"/>
    <w:tmpl w:val="179C09C6"/>
    <w:lvl w:ilvl="0" w:tplc="4112AF56">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D83820"/>
    <w:multiLevelType w:val="hybridMultilevel"/>
    <w:tmpl w:val="3B827118"/>
    <w:lvl w:ilvl="0" w:tplc="0809000F">
      <w:start w:val="1"/>
      <w:numFmt w:val="decimal"/>
      <w:lvlText w:val="%1."/>
      <w:lvlJc w:val="left"/>
      <w:pPr>
        <w:tabs>
          <w:tab w:val="num" w:pos="720"/>
        </w:tabs>
        <w:ind w:left="720" w:hanging="360"/>
      </w:pPr>
      <w:rPr>
        <w:rFonts w:hint="default"/>
      </w:rPr>
    </w:lvl>
    <w:lvl w:ilvl="1" w:tplc="08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1A07586"/>
    <w:multiLevelType w:val="hybridMultilevel"/>
    <w:tmpl w:val="1ECAA40E"/>
    <w:lvl w:ilvl="0" w:tplc="D03AE9A6">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6" w15:restartNumberingAfterBreak="0">
    <w:nsid w:val="3589791B"/>
    <w:multiLevelType w:val="hybridMultilevel"/>
    <w:tmpl w:val="88000650"/>
    <w:lvl w:ilvl="0" w:tplc="D97ACC64">
      <w:start w:val="1"/>
      <w:numFmt w:val="bullet"/>
      <w:lvlText w:val=""/>
      <w:lvlJc w:val="left"/>
      <w:pPr>
        <w:tabs>
          <w:tab w:val="num" w:pos="360"/>
        </w:tabs>
        <w:ind w:left="360" w:hanging="288"/>
      </w:pPr>
      <w:rPr>
        <w:rFonts w:ascii="Symbol" w:hAnsi="Symbol" w:hint="default"/>
        <w:b w:val="0"/>
        <w:i w:val="0"/>
        <w:sz w:val="24"/>
      </w:rPr>
    </w:lvl>
    <w:lvl w:ilvl="1" w:tplc="08090003" w:tentative="1">
      <w:start w:val="1"/>
      <w:numFmt w:val="bullet"/>
      <w:lvlText w:val="o"/>
      <w:lvlJc w:val="left"/>
      <w:pPr>
        <w:tabs>
          <w:tab w:val="num" w:pos="1152"/>
        </w:tabs>
        <w:ind w:left="1152" w:hanging="360"/>
      </w:pPr>
      <w:rPr>
        <w:rFonts w:ascii="Courier New" w:hAnsi="Courier New" w:cs="Courier New" w:hint="default"/>
      </w:rPr>
    </w:lvl>
    <w:lvl w:ilvl="2" w:tplc="08090005" w:tentative="1">
      <w:start w:val="1"/>
      <w:numFmt w:val="bullet"/>
      <w:lvlText w:val=""/>
      <w:lvlJc w:val="left"/>
      <w:pPr>
        <w:tabs>
          <w:tab w:val="num" w:pos="1872"/>
        </w:tabs>
        <w:ind w:left="1872" w:hanging="360"/>
      </w:pPr>
      <w:rPr>
        <w:rFonts w:ascii="Wingdings" w:hAnsi="Wingdings" w:hint="default"/>
      </w:rPr>
    </w:lvl>
    <w:lvl w:ilvl="3" w:tplc="08090001" w:tentative="1">
      <w:start w:val="1"/>
      <w:numFmt w:val="bullet"/>
      <w:lvlText w:val=""/>
      <w:lvlJc w:val="left"/>
      <w:pPr>
        <w:tabs>
          <w:tab w:val="num" w:pos="2592"/>
        </w:tabs>
        <w:ind w:left="2592" w:hanging="360"/>
      </w:pPr>
      <w:rPr>
        <w:rFonts w:ascii="Symbol" w:hAnsi="Symbol" w:hint="default"/>
      </w:rPr>
    </w:lvl>
    <w:lvl w:ilvl="4" w:tplc="08090003" w:tentative="1">
      <w:start w:val="1"/>
      <w:numFmt w:val="bullet"/>
      <w:lvlText w:val="o"/>
      <w:lvlJc w:val="left"/>
      <w:pPr>
        <w:tabs>
          <w:tab w:val="num" w:pos="3312"/>
        </w:tabs>
        <w:ind w:left="3312" w:hanging="360"/>
      </w:pPr>
      <w:rPr>
        <w:rFonts w:ascii="Courier New" w:hAnsi="Courier New" w:cs="Courier New" w:hint="default"/>
      </w:rPr>
    </w:lvl>
    <w:lvl w:ilvl="5" w:tplc="08090005" w:tentative="1">
      <w:start w:val="1"/>
      <w:numFmt w:val="bullet"/>
      <w:lvlText w:val=""/>
      <w:lvlJc w:val="left"/>
      <w:pPr>
        <w:tabs>
          <w:tab w:val="num" w:pos="4032"/>
        </w:tabs>
        <w:ind w:left="4032" w:hanging="360"/>
      </w:pPr>
      <w:rPr>
        <w:rFonts w:ascii="Wingdings" w:hAnsi="Wingdings" w:hint="default"/>
      </w:rPr>
    </w:lvl>
    <w:lvl w:ilvl="6" w:tplc="08090001" w:tentative="1">
      <w:start w:val="1"/>
      <w:numFmt w:val="bullet"/>
      <w:lvlText w:val=""/>
      <w:lvlJc w:val="left"/>
      <w:pPr>
        <w:tabs>
          <w:tab w:val="num" w:pos="4752"/>
        </w:tabs>
        <w:ind w:left="4752" w:hanging="360"/>
      </w:pPr>
      <w:rPr>
        <w:rFonts w:ascii="Symbol" w:hAnsi="Symbol" w:hint="default"/>
      </w:rPr>
    </w:lvl>
    <w:lvl w:ilvl="7" w:tplc="08090003" w:tentative="1">
      <w:start w:val="1"/>
      <w:numFmt w:val="bullet"/>
      <w:lvlText w:val="o"/>
      <w:lvlJc w:val="left"/>
      <w:pPr>
        <w:tabs>
          <w:tab w:val="num" w:pos="5472"/>
        </w:tabs>
        <w:ind w:left="5472" w:hanging="360"/>
      </w:pPr>
      <w:rPr>
        <w:rFonts w:ascii="Courier New" w:hAnsi="Courier New" w:cs="Courier New" w:hint="default"/>
      </w:rPr>
    </w:lvl>
    <w:lvl w:ilvl="8" w:tplc="08090005" w:tentative="1">
      <w:start w:val="1"/>
      <w:numFmt w:val="bullet"/>
      <w:lvlText w:val=""/>
      <w:lvlJc w:val="left"/>
      <w:pPr>
        <w:tabs>
          <w:tab w:val="num" w:pos="6192"/>
        </w:tabs>
        <w:ind w:left="6192" w:hanging="360"/>
      </w:pPr>
      <w:rPr>
        <w:rFonts w:ascii="Wingdings" w:hAnsi="Wingdings" w:hint="default"/>
      </w:rPr>
    </w:lvl>
  </w:abstractNum>
  <w:abstractNum w:abstractNumId="27" w15:restartNumberingAfterBreak="0">
    <w:nsid w:val="39B87E64"/>
    <w:multiLevelType w:val="hybridMultilevel"/>
    <w:tmpl w:val="4E9AF6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C5B31C4"/>
    <w:multiLevelType w:val="hybridMultilevel"/>
    <w:tmpl w:val="F7D8A12C"/>
    <w:lvl w:ilvl="0" w:tplc="D97ACC64">
      <w:start w:val="1"/>
      <w:numFmt w:val="bullet"/>
      <w:lvlText w:val=""/>
      <w:lvlJc w:val="left"/>
      <w:pPr>
        <w:tabs>
          <w:tab w:val="num" w:pos="1008"/>
        </w:tabs>
        <w:ind w:left="1008" w:hanging="288"/>
      </w:pPr>
      <w:rPr>
        <w:rFonts w:ascii="Symbol" w:hAnsi="Symbol" w:hint="default"/>
        <w:b w:val="0"/>
        <w:i w:val="0"/>
        <w:sz w:val="24"/>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CB07DFC"/>
    <w:multiLevelType w:val="hybridMultilevel"/>
    <w:tmpl w:val="E8F47C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CDC7563"/>
    <w:multiLevelType w:val="hybridMultilevel"/>
    <w:tmpl w:val="5C64E3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E3D724A"/>
    <w:multiLevelType w:val="hybridMultilevel"/>
    <w:tmpl w:val="BF1C1E7A"/>
    <w:lvl w:ilvl="0" w:tplc="70D61CEE">
      <w:start w:val="1"/>
      <w:numFmt w:val="decimal"/>
      <w:lvlText w:val="%1."/>
      <w:lvlJc w:val="left"/>
      <w:pPr>
        <w:ind w:left="720" w:hanging="360"/>
      </w:pPr>
    </w:lvl>
    <w:lvl w:ilvl="1" w:tplc="49B4E93E">
      <w:start w:val="1"/>
      <w:numFmt w:val="decimal"/>
      <w:lvlText w:val="%2."/>
      <w:lvlJc w:val="left"/>
      <w:pPr>
        <w:ind w:left="720" w:hanging="360"/>
      </w:pPr>
    </w:lvl>
    <w:lvl w:ilvl="2" w:tplc="7EC01CF4">
      <w:start w:val="1"/>
      <w:numFmt w:val="decimal"/>
      <w:lvlText w:val="%3."/>
      <w:lvlJc w:val="left"/>
      <w:pPr>
        <w:ind w:left="720" w:hanging="360"/>
      </w:pPr>
    </w:lvl>
    <w:lvl w:ilvl="3" w:tplc="1BBEC006">
      <w:start w:val="1"/>
      <w:numFmt w:val="decimal"/>
      <w:lvlText w:val="%4."/>
      <w:lvlJc w:val="left"/>
      <w:pPr>
        <w:ind w:left="720" w:hanging="360"/>
      </w:pPr>
    </w:lvl>
    <w:lvl w:ilvl="4" w:tplc="61265332">
      <w:start w:val="1"/>
      <w:numFmt w:val="decimal"/>
      <w:lvlText w:val="%5."/>
      <w:lvlJc w:val="left"/>
      <w:pPr>
        <w:ind w:left="720" w:hanging="360"/>
      </w:pPr>
    </w:lvl>
    <w:lvl w:ilvl="5" w:tplc="23B2E380">
      <w:start w:val="1"/>
      <w:numFmt w:val="decimal"/>
      <w:lvlText w:val="%6."/>
      <w:lvlJc w:val="left"/>
      <w:pPr>
        <w:ind w:left="720" w:hanging="360"/>
      </w:pPr>
    </w:lvl>
    <w:lvl w:ilvl="6" w:tplc="45343BB0">
      <w:start w:val="1"/>
      <w:numFmt w:val="decimal"/>
      <w:lvlText w:val="%7."/>
      <w:lvlJc w:val="left"/>
      <w:pPr>
        <w:ind w:left="720" w:hanging="360"/>
      </w:pPr>
    </w:lvl>
    <w:lvl w:ilvl="7" w:tplc="19D8D086">
      <w:start w:val="1"/>
      <w:numFmt w:val="decimal"/>
      <w:lvlText w:val="%8."/>
      <w:lvlJc w:val="left"/>
      <w:pPr>
        <w:ind w:left="720" w:hanging="360"/>
      </w:pPr>
    </w:lvl>
    <w:lvl w:ilvl="8" w:tplc="2A42968E">
      <w:start w:val="1"/>
      <w:numFmt w:val="decimal"/>
      <w:lvlText w:val="%9."/>
      <w:lvlJc w:val="left"/>
      <w:pPr>
        <w:ind w:left="720" w:hanging="360"/>
      </w:pPr>
    </w:lvl>
  </w:abstractNum>
  <w:abstractNum w:abstractNumId="32" w15:restartNumberingAfterBreak="0">
    <w:nsid w:val="428A7A68"/>
    <w:multiLevelType w:val="multilevel"/>
    <w:tmpl w:val="F8E6398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4C6C08B7"/>
    <w:multiLevelType w:val="multilevel"/>
    <w:tmpl w:val="E564BD64"/>
    <w:lvl w:ilvl="0">
      <w:start w:val="1"/>
      <w:numFmt w:val="bullet"/>
      <w:lvlText w:val=""/>
      <w:lvlJc w:val="left"/>
      <w:pPr>
        <w:tabs>
          <w:tab w:val="num" w:pos="648"/>
        </w:tabs>
        <w:ind w:left="648" w:hanging="288"/>
      </w:pPr>
      <w:rPr>
        <w:rFonts w:ascii="Symbol" w:hAnsi="Symbol" w:hint="default"/>
        <w:b w:val="0"/>
        <w:i w:val="0"/>
        <w:sz w:val="24"/>
      </w:rPr>
    </w:lvl>
    <w:lvl w:ilvl="1">
      <w:start w:val="1"/>
      <w:numFmt w:val="bullet"/>
      <w:lvlText w:val=""/>
      <w:lvlJc w:val="left"/>
      <w:pPr>
        <w:tabs>
          <w:tab w:val="num" w:pos="1440"/>
        </w:tabs>
        <w:ind w:left="1440" w:hanging="360"/>
      </w:pPr>
      <w:rPr>
        <w:rFonts w:ascii="Symbol" w:hAnsi="Symbol" w:hint="default"/>
        <w:color w:val="000080"/>
      </w:rPr>
    </w:lvl>
    <w:lvl w:ilvl="2">
      <w:start w:val="1"/>
      <w:numFmt w:val="bullet"/>
      <w:lvlText w:val=""/>
      <w:lvlJc w:val="left"/>
      <w:pPr>
        <w:tabs>
          <w:tab w:val="num" w:pos="2160"/>
        </w:tabs>
        <w:ind w:left="2160" w:hanging="180"/>
      </w:pPr>
      <w:rPr>
        <w:rFonts w:ascii="Symbol" w:hAnsi="Symbol" w:hint="default"/>
      </w:rPr>
    </w:lvl>
    <w:lvl w:ilvl="3">
      <w:start w:val="1"/>
      <w:numFmt w:val="bullet"/>
      <w:lvlText w:val=""/>
      <w:lvlJc w:val="left"/>
      <w:pPr>
        <w:tabs>
          <w:tab w:val="num" w:pos="2808"/>
        </w:tabs>
        <w:ind w:left="2808" w:hanging="288"/>
      </w:pPr>
      <w:rPr>
        <w:rFonts w:ascii="Symbol" w:hAnsi="Symbol" w:hint="default"/>
        <w:b w:val="0"/>
        <w:i w:val="0"/>
        <w:sz w:val="24"/>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534E2B18"/>
    <w:multiLevelType w:val="singleLevel"/>
    <w:tmpl w:val="5E425F98"/>
    <w:lvl w:ilvl="0">
      <w:start w:val="1"/>
      <w:numFmt w:val="bullet"/>
      <w:lvlText w:val="◊"/>
      <w:lvlJc w:val="left"/>
      <w:pPr>
        <w:tabs>
          <w:tab w:val="num" w:pos="927"/>
        </w:tabs>
        <w:ind w:left="924" w:hanging="357"/>
      </w:pPr>
      <w:rPr>
        <w:rFonts w:ascii="Lucida Console" w:hAnsi="Wingdings" w:hint="default"/>
        <w:sz w:val="16"/>
      </w:rPr>
    </w:lvl>
  </w:abstractNum>
  <w:abstractNum w:abstractNumId="35" w15:restartNumberingAfterBreak="0">
    <w:nsid w:val="559D40B0"/>
    <w:multiLevelType w:val="hybridMultilevel"/>
    <w:tmpl w:val="B56448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78B3E7E"/>
    <w:multiLevelType w:val="hybridMultilevel"/>
    <w:tmpl w:val="63BEE6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7B1BE7"/>
    <w:multiLevelType w:val="hybridMultilevel"/>
    <w:tmpl w:val="361AEDA2"/>
    <w:lvl w:ilvl="0" w:tplc="D97ACC64">
      <w:start w:val="1"/>
      <w:numFmt w:val="bullet"/>
      <w:lvlText w:val=""/>
      <w:lvlJc w:val="left"/>
      <w:pPr>
        <w:tabs>
          <w:tab w:val="num" w:pos="288"/>
        </w:tabs>
        <w:ind w:left="288" w:hanging="288"/>
      </w:pPr>
      <w:rPr>
        <w:rFonts w:ascii="Symbol" w:hAnsi="Symbol" w:hint="default"/>
        <w:b w:val="0"/>
        <w:i w:val="0"/>
        <w:sz w:val="24"/>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DC516EB"/>
    <w:multiLevelType w:val="multilevel"/>
    <w:tmpl w:val="F9C824C6"/>
    <w:lvl w:ilvl="0">
      <w:start w:val="1"/>
      <w:numFmt w:val="bullet"/>
      <w:lvlText w:val=""/>
      <w:lvlJc w:val="left"/>
      <w:pPr>
        <w:tabs>
          <w:tab w:val="num" w:pos="648"/>
        </w:tabs>
        <w:ind w:left="648" w:hanging="288"/>
      </w:pPr>
      <w:rPr>
        <w:rFonts w:ascii="Symbol" w:hAnsi="Symbol" w:hint="default"/>
        <w:b w:val="0"/>
        <w:i w:val="0"/>
        <w:sz w:val="24"/>
      </w:rPr>
    </w:lvl>
    <w:lvl w:ilvl="1">
      <w:start w:val="1"/>
      <w:numFmt w:val="bullet"/>
      <w:lvlText w:val=""/>
      <w:lvlJc w:val="left"/>
      <w:pPr>
        <w:tabs>
          <w:tab w:val="num" w:pos="1440"/>
        </w:tabs>
        <w:ind w:left="1440" w:hanging="360"/>
      </w:pPr>
      <w:rPr>
        <w:rFonts w:ascii="Symbol" w:hAnsi="Symbol" w:hint="default"/>
        <w:color w:val="000080"/>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5F116CF0"/>
    <w:multiLevelType w:val="multilevel"/>
    <w:tmpl w:val="EDFA4EAA"/>
    <w:lvl w:ilvl="0">
      <w:start w:val="1"/>
      <w:numFmt w:val="decimal"/>
      <w:lvlText w:val="%1"/>
      <w:lvlJc w:val="left"/>
      <w:pPr>
        <w:ind w:left="720" w:hanging="720"/>
      </w:pPr>
      <w:rPr>
        <w:rFonts w:hint="default"/>
      </w:rPr>
    </w:lvl>
    <w:lvl w:ilvl="1">
      <w:start w:val="1"/>
      <w:numFmt w:val="decimal"/>
      <w:isLgl/>
      <w:lvlText w:val="%1.%2"/>
      <w:lvlJc w:val="left"/>
      <w:pPr>
        <w:ind w:left="717" w:hanging="717"/>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15:restartNumberingAfterBreak="0">
    <w:nsid w:val="654F52C5"/>
    <w:multiLevelType w:val="multilevel"/>
    <w:tmpl w:val="1C0C79FA"/>
    <w:lvl w:ilvl="0">
      <w:start w:val="1"/>
      <w:numFmt w:val="bullet"/>
      <w:lvlText w:val=""/>
      <w:lvlJc w:val="left"/>
      <w:pPr>
        <w:tabs>
          <w:tab w:val="num" w:pos="648"/>
        </w:tabs>
        <w:ind w:left="648" w:hanging="288"/>
      </w:pPr>
      <w:rPr>
        <w:rFonts w:ascii="Symbol" w:hAnsi="Symbol" w:hint="default"/>
        <w:b w:val="0"/>
        <w:i w:val="0"/>
        <w:sz w:val="24"/>
      </w:rPr>
    </w:lvl>
    <w:lvl w:ilvl="1">
      <w:start w:val="1"/>
      <w:numFmt w:val="bullet"/>
      <w:lvlText w:val=""/>
      <w:lvlJc w:val="left"/>
      <w:pPr>
        <w:tabs>
          <w:tab w:val="num" w:pos="1440"/>
        </w:tabs>
        <w:ind w:left="1440" w:hanging="360"/>
      </w:pPr>
      <w:rPr>
        <w:rFonts w:ascii="Symbol" w:hAnsi="Symbol" w:hint="default"/>
        <w:color w:val="000080"/>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6C5C5CEF"/>
    <w:multiLevelType w:val="hybridMultilevel"/>
    <w:tmpl w:val="1E726E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DB0B8F"/>
    <w:multiLevelType w:val="multilevel"/>
    <w:tmpl w:val="36748AA2"/>
    <w:styleLink w:val="numberedsubheading"/>
    <w:lvl w:ilvl="0">
      <w:start w:val="1"/>
      <w:numFmt w:val="decimal"/>
      <w:lvlText w:val="%1."/>
      <w:lvlJc w:val="left"/>
      <w:pPr>
        <w:tabs>
          <w:tab w:val="num" w:pos="720"/>
        </w:tabs>
        <w:ind w:left="720" w:hanging="360"/>
      </w:pPr>
      <w:rPr>
        <w:rFonts w:ascii="Arial" w:hAnsi="Arial"/>
        <w:b/>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76A61E03"/>
    <w:multiLevelType w:val="hybridMultilevel"/>
    <w:tmpl w:val="0F6CE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C542DC"/>
    <w:multiLevelType w:val="hybridMultilevel"/>
    <w:tmpl w:val="53E266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1E2D8F"/>
    <w:multiLevelType w:val="multilevel"/>
    <w:tmpl w:val="E1D67108"/>
    <w:lvl w:ilvl="0">
      <w:start w:val="1"/>
      <w:numFmt w:val="bullet"/>
      <w:lvlText w:val=""/>
      <w:lvlJc w:val="left"/>
      <w:pPr>
        <w:tabs>
          <w:tab w:val="num" w:pos="648"/>
        </w:tabs>
        <w:ind w:left="648" w:hanging="288"/>
      </w:pPr>
      <w:rPr>
        <w:rFonts w:ascii="Symbol" w:hAnsi="Symbol" w:hint="default"/>
        <w:b w:val="0"/>
        <w:i w:val="0"/>
        <w:sz w:val="24"/>
      </w:rPr>
    </w:lvl>
    <w:lvl w:ilvl="1">
      <w:start w:val="1"/>
      <w:numFmt w:val="bullet"/>
      <w:lvlText w:val=""/>
      <w:lvlJc w:val="left"/>
      <w:pPr>
        <w:tabs>
          <w:tab w:val="num" w:pos="1440"/>
        </w:tabs>
        <w:ind w:left="1440" w:hanging="360"/>
      </w:pPr>
      <w:rPr>
        <w:rFonts w:ascii="Symbol" w:hAnsi="Symbol" w:hint="default"/>
        <w:color w:val="000080"/>
      </w:r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16cid:durableId="1730110517">
    <w:abstractNumId w:val="42"/>
  </w:num>
  <w:num w:numId="2" w16cid:durableId="1927960390">
    <w:abstractNumId w:val="12"/>
  </w:num>
  <w:num w:numId="3" w16cid:durableId="1584800060">
    <w:abstractNumId w:val="28"/>
  </w:num>
  <w:num w:numId="4" w16cid:durableId="426195002">
    <w:abstractNumId w:val="37"/>
  </w:num>
  <w:num w:numId="5" w16cid:durableId="396560054">
    <w:abstractNumId w:val="26"/>
  </w:num>
  <w:num w:numId="6" w16cid:durableId="1338772463">
    <w:abstractNumId w:val="18"/>
  </w:num>
  <w:num w:numId="7" w16cid:durableId="77950050">
    <w:abstractNumId w:val="38"/>
  </w:num>
  <w:num w:numId="8" w16cid:durableId="432894875">
    <w:abstractNumId w:val="45"/>
  </w:num>
  <w:num w:numId="9" w16cid:durableId="1164079619">
    <w:abstractNumId w:val="40"/>
  </w:num>
  <w:num w:numId="10" w16cid:durableId="421030445">
    <w:abstractNumId w:val="10"/>
  </w:num>
  <w:num w:numId="11" w16cid:durableId="2114089894">
    <w:abstractNumId w:val="33"/>
  </w:num>
  <w:num w:numId="12" w16cid:durableId="982854653">
    <w:abstractNumId w:val="9"/>
  </w:num>
  <w:num w:numId="13" w16cid:durableId="302270157">
    <w:abstractNumId w:val="7"/>
  </w:num>
  <w:num w:numId="14" w16cid:durableId="876937808">
    <w:abstractNumId w:val="6"/>
  </w:num>
  <w:num w:numId="15" w16cid:durableId="2026395477">
    <w:abstractNumId w:val="5"/>
  </w:num>
  <w:num w:numId="16" w16cid:durableId="169876196">
    <w:abstractNumId w:val="4"/>
  </w:num>
  <w:num w:numId="17" w16cid:durableId="928539049">
    <w:abstractNumId w:val="8"/>
  </w:num>
  <w:num w:numId="18" w16cid:durableId="768551927">
    <w:abstractNumId w:val="3"/>
  </w:num>
  <w:num w:numId="19" w16cid:durableId="471798083">
    <w:abstractNumId w:val="2"/>
  </w:num>
  <w:num w:numId="20" w16cid:durableId="241961422">
    <w:abstractNumId w:val="1"/>
  </w:num>
  <w:num w:numId="21" w16cid:durableId="172884968">
    <w:abstractNumId w:val="0"/>
  </w:num>
  <w:num w:numId="22" w16cid:durableId="910851162">
    <w:abstractNumId w:val="34"/>
  </w:num>
  <w:num w:numId="23" w16cid:durableId="728113884">
    <w:abstractNumId w:val="24"/>
  </w:num>
  <w:num w:numId="24" w16cid:durableId="1501577042">
    <w:abstractNumId w:val="23"/>
  </w:num>
  <w:num w:numId="25" w16cid:durableId="221452185">
    <w:abstractNumId w:val="15"/>
  </w:num>
  <w:num w:numId="26" w16cid:durableId="863640591">
    <w:abstractNumId w:val="27"/>
  </w:num>
  <w:num w:numId="27" w16cid:durableId="185559306">
    <w:abstractNumId w:val="44"/>
  </w:num>
  <w:num w:numId="28" w16cid:durableId="252399321">
    <w:abstractNumId w:val="14"/>
  </w:num>
  <w:num w:numId="29" w16cid:durableId="1926453734">
    <w:abstractNumId w:val="35"/>
  </w:num>
  <w:num w:numId="30" w16cid:durableId="1075782642">
    <w:abstractNumId w:val="36"/>
  </w:num>
  <w:num w:numId="31" w16cid:durableId="427891631">
    <w:abstractNumId w:val="41"/>
  </w:num>
  <w:num w:numId="32" w16cid:durableId="1695232919">
    <w:abstractNumId w:val="30"/>
  </w:num>
  <w:num w:numId="33" w16cid:durableId="1055665534">
    <w:abstractNumId w:val="43"/>
  </w:num>
  <w:num w:numId="34" w16cid:durableId="2141920494">
    <w:abstractNumId w:val="39"/>
  </w:num>
  <w:num w:numId="35" w16cid:durableId="1626810218">
    <w:abstractNumId w:val="19"/>
  </w:num>
  <w:num w:numId="36" w16cid:durableId="1978097736">
    <w:abstractNumId w:val="29"/>
  </w:num>
  <w:num w:numId="37" w16cid:durableId="1409379991">
    <w:abstractNumId w:val="11"/>
  </w:num>
  <w:num w:numId="38" w16cid:durableId="2035186482">
    <w:abstractNumId w:val="20"/>
  </w:num>
  <w:num w:numId="39" w16cid:durableId="263464121">
    <w:abstractNumId w:val="21"/>
  </w:num>
  <w:num w:numId="40" w16cid:durableId="1271166150">
    <w:abstractNumId w:val="17"/>
  </w:num>
  <w:num w:numId="41" w16cid:durableId="296883491">
    <w:abstractNumId w:val="25"/>
  </w:num>
  <w:num w:numId="42" w16cid:durableId="195432721">
    <w:abstractNumId w:val="16"/>
  </w:num>
  <w:num w:numId="43" w16cid:durableId="685835532">
    <w:abstractNumId w:val="31"/>
  </w:num>
  <w:num w:numId="44" w16cid:durableId="943265237">
    <w:abstractNumId w:val="22"/>
  </w:num>
  <w:num w:numId="45" w16cid:durableId="230626419">
    <w:abstractNumId w:val="32"/>
  </w:num>
  <w:num w:numId="46" w16cid:durableId="19742924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98F"/>
    <w:rsid w:val="000156AC"/>
    <w:rsid w:val="000C2BD1"/>
    <w:rsid w:val="000D15E9"/>
    <w:rsid w:val="000E2A87"/>
    <w:rsid w:val="001020A4"/>
    <w:rsid w:val="00103D2E"/>
    <w:rsid w:val="00167F4F"/>
    <w:rsid w:val="001845CA"/>
    <w:rsid w:val="001D7F3C"/>
    <w:rsid w:val="001E1E7A"/>
    <w:rsid w:val="002579F0"/>
    <w:rsid w:val="00267BD4"/>
    <w:rsid w:val="002A51F7"/>
    <w:rsid w:val="002E5BA9"/>
    <w:rsid w:val="00305E8A"/>
    <w:rsid w:val="00314B62"/>
    <w:rsid w:val="0038663F"/>
    <w:rsid w:val="003C27E7"/>
    <w:rsid w:val="004059F3"/>
    <w:rsid w:val="004D6A14"/>
    <w:rsid w:val="005235C1"/>
    <w:rsid w:val="0053045F"/>
    <w:rsid w:val="00537862"/>
    <w:rsid w:val="00547BB0"/>
    <w:rsid w:val="005F1B9C"/>
    <w:rsid w:val="00673AD7"/>
    <w:rsid w:val="006B7D41"/>
    <w:rsid w:val="00754AEE"/>
    <w:rsid w:val="008148AA"/>
    <w:rsid w:val="008755E0"/>
    <w:rsid w:val="0087798F"/>
    <w:rsid w:val="009A2416"/>
    <w:rsid w:val="00AC40CC"/>
    <w:rsid w:val="00AE3853"/>
    <w:rsid w:val="00C90DBA"/>
    <w:rsid w:val="00C9693B"/>
    <w:rsid w:val="00CA0F3D"/>
    <w:rsid w:val="00CC0626"/>
    <w:rsid w:val="00D925B0"/>
    <w:rsid w:val="00DD4475"/>
    <w:rsid w:val="00DD5E72"/>
    <w:rsid w:val="00DD7640"/>
    <w:rsid w:val="00E1567E"/>
    <w:rsid w:val="00E464BC"/>
    <w:rsid w:val="00E973B1"/>
    <w:rsid w:val="00F25904"/>
    <w:rsid w:val="00F35D12"/>
    <w:rsid w:val="00FB7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F4ACE"/>
  <w15:chartTrackingRefBased/>
  <w15:docId w15:val="{8A252918-9ADD-4F75-830C-AA5DF72C6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98F"/>
    <w:pPr>
      <w:spacing w:after="200" w:line="480" w:lineRule="auto"/>
    </w:pPr>
    <w:rPr>
      <w:rFonts w:eastAsiaTheme="minorEastAsia"/>
      <w:kern w:val="0"/>
      <w:lang w:val="en-GB" w:eastAsia="en-GB"/>
      <w14:ligatures w14:val="none"/>
    </w:rPr>
  </w:style>
  <w:style w:type="paragraph" w:styleId="Heading1">
    <w:name w:val="heading 1"/>
    <w:basedOn w:val="Normal"/>
    <w:next w:val="Normal"/>
    <w:link w:val="Heading1Char"/>
    <w:uiPriority w:val="9"/>
    <w:qFormat/>
    <w:rsid w:val="008779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779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D7640"/>
    <w:pPr>
      <w:keepNext/>
      <w:keepLines/>
      <w:spacing w:before="160" w:after="80"/>
      <w:outlineLvl w:val="2"/>
    </w:pPr>
    <w:rPr>
      <w:rFonts w:ascii="Cambria" w:eastAsiaTheme="majorEastAsia" w:hAnsi="Cambria" w:cstheme="majorBidi"/>
      <w:color w:val="0F4761" w:themeColor="accent1" w:themeShade="BF"/>
      <w:sz w:val="24"/>
      <w:szCs w:val="28"/>
    </w:rPr>
  </w:style>
  <w:style w:type="paragraph" w:styleId="Heading4">
    <w:name w:val="heading 4"/>
    <w:basedOn w:val="Normal"/>
    <w:next w:val="Normal"/>
    <w:link w:val="Heading4Char"/>
    <w:uiPriority w:val="9"/>
    <w:unhideWhenUsed/>
    <w:qFormat/>
    <w:rsid w:val="008779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9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9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9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9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9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9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779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D7640"/>
    <w:rPr>
      <w:rFonts w:ascii="Cambria" w:eastAsiaTheme="majorEastAsia" w:hAnsi="Cambria" w:cstheme="majorBidi"/>
      <w:color w:val="0F4761" w:themeColor="accent1" w:themeShade="BF"/>
      <w:kern w:val="0"/>
      <w:sz w:val="24"/>
      <w:szCs w:val="28"/>
      <w:lang w:val="en-GB" w:eastAsia="en-GB"/>
      <w14:ligatures w14:val="none"/>
    </w:rPr>
  </w:style>
  <w:style w:type="character" w:customStyle="1" w:styleId="Heading4Char">
    <w:name w:val="Heading 4 Char"/>
    <w:basedOn w:val="DefaultParagraphFont"/>
    <w:link w:val="Heading4"/>
    <w:uiPriority w:val="9"/>
    <w:rsid w:val="008779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9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9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9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9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98F"/>
    <w:rPr>
      <w:rFonts w:eastAsiaTheme="majorEastAsia" w:cstheme="majorBidi"/>
      <w:color w:val="272727" w:themeColor="text1" w:themeTint="D8"/>
    </w:rPr>
  </w:style>
  <w:style w:type="paragraph" w:styleId="Title">
    <w:name w:val="Title"/>
    <w:basedOn w:val="Normal"/>
    <w:next w:val="Normal"/>
    <w:link w:val="TitleChar"/>
    <w:uiPriority w:val="10"/>
    <w:qFormat/>
    <w:rsid w:val="008779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9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9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9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98F"/>
    <w:pPr>
      <w:spacing w:before="160"/>
      <w:jc w:val="center"/>
    </w:pPr>
    <w:rPr>
      <w:i/>
      <w:iCs/>
      <w:color w:val="404040" w:themeColor="text1" w:themeTint="BF"/>
    </w:rPr>
  </w:style>
  <w:style w:type="character" w:customStyle="1" w:styleId="QuoteChar">
    <w:name w:val="Quote Char"/>
    <w:basedOn w:val="DefaultParagraphFont"/>
    <w:link w:val="Quote"/>
    <w:uiPriority w:val="29"/>
    <w:rsid w:val="0087798F"/>
    <w:rPr>
      <w:i/>
      <w:iCs/>
      <w:color w:val="404040" w:themeColor="text1" w:themeTint="BF"/>
    </w:rPr>
  </w:style>
  <w:style w:type="paragraph" w:styleId="ListParagraph">
    <w:name w:val="List Paragraph"/>
    <w:basedOn w:val="Normal"/>
    <w:uiPriority w:val="34"/>
    <w:qFormat/>
    <w:rsid w:val="0087798F"/>
    <w:pPr>
      <w:ind w:left="720"/>
      <w:contextualSpacing/>
    </w:pPr>
  </w:style>
  <w:style w:type="character" w:styleId="IntenseEmphasis">
    <w:name w:val="Intense Emphasis"/>
    <w:basedOn w:val="DefaultParagraphFont"/>
    <w:uiPriority w:val="21"/>
    <w:qFormat/>
    <w:rsid w:val="0087798F"/>
    <w:rPr>
      <w:i/>
      <w:iCs/>
      <w:color w:val="0F4761" w:themeColor="accent1" w:themeShade="BF"/>
    </w:rPr>
  </w:style>
  <w:style w:type="paragraph" w:styleId="IntenseQuote">
    <w:name w:val="Intense Quote"/>
    <w:basedOn w:val="Normal"/>
    <w:next w:val="Normal"/>
    <w:link w:val="IntenseQuoteChar"/>
    <w:uiPriority w:val="30"/>
    <w:qFormat/>
    <w:rsid w:val="008779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98F"/>
    <w:rPr>
      <w:i/>
      <w:iCs/>
      <w:color w:val="0F4761" w:themeColor="accent1" w:themeShade="BF"/>
    </w:rPr>
  </w:style>
  <w:style w:type="character" w:styleId="IntenseReference">
    <w:name w:val="Intense Reference"/>
    <w:basedOn w:val="DefaultParagraphFont"/>
    <w:uiPriority w:val="32"/>
    <w:qFormat/>
    <w:rsid w:val="0087798F"/>
    <w:rPr>
      <w:b/>
      <w:bCs/>
      <w:smallCaps/>
      <w:color w:val="0F4761" w:themeColor="accent1" w:themeShade="BF"/>
      <w:spacing w:val="5"/>
    </w:rPr>
  </w:style>
  <w:style w:type="numbering" w:customStyle="1" w:styleId="numberedsubheading">
    <w:name w:val="numbered subheading"/>
    <w:basedOn w:val="NoList"/>
    <w:rsid w:val="0087798F"/>
    <w:pPr>
      <w:numPr>
        <w:numId w:val="1"/>
      </w:numPr>
    </w:pPr>
  </w:style>
  <w:style w:type="paragraph" w:customStyle="1" w:styleId="BodyText1">
    <w:name w:val="Body Text1"/>
    <w:rsid w:val="0087798F"/>
    <w:pPr>
      <w:spacing w:after="200" w:line="276" w:lineRule="auto"/>
    </w:pPr>
    <w:rPr>
      <w:rFonts w:ascii="France" w:eastAsiaTheme="minorEastAsia" w:hAnsi="France"/>
      <w:snapToGrid w:val="0"/>
      <w:color w:val="000000"/>
      <w:kern w:val="0"/>
      <w:lang w:val="en-GB"/>
      <w14:ligatures w14:val="none"/>
    </w:rPr>
  </w:style>
  <w:style w:type="paragraph" w:styleId="BodyText">
    <w:name w:val="Body Text"/>
    <w:basedOn w:val="Normal"/>
    <w:link w:val="BodyTextChar"/>
    <w:rsid w:val="0087798F"/>
    <w:pPr>
      <w:spacing w:after="240"/>
    </w:pPr>
    <w:rPr>
      <w:rFonts w:ascii="Arial" w:hAnsi="Arial"/>
      <w:bCs/>
      <w:lang w:eastAsia="en-US"/>
    </w:rPr>
  </w:style>
  <w:style w:type="character" w:customStyle="1" w:styleId="BodyTextChar">
    <w:name w:val="Body Text Char"/>
    <w:basedOn w:val="DefaultParagraphFont"/>
    <w:link w:val="BodyText"/>
    <w:rsid w:val="0087798F"/>
    <w:rPr>
      <w:rFonts w:ascii="Arial" w:eastAsiaTheme="minorEastAsia" w:hAnsi="Arial"/>
      <w:bCs/>
      <w:kern w:val="0"/>
      <w:lang w:val="en-GB"/>
      <w14:ligatures w14:val="none"/>
    </w:rPr>
  </w:style>
  <w:style w:type="paragraph" w:styleId="BalloonText">
    <w:name w:val="Balloon Text"/>
    <w:basedOn w:val="Normal"/>
    <w:link w:val="BalloonTextChar"/>
    <w:semiHidden/>
    <w:rsid w:val="0087798F"/>
    <w:rPr>
      <w:rFonts w:ascii="Tahoma" w:hAnsi="Tahoma" w:cs="Tahoma"/>
      <w:sz w:val="16"/>
      <w:szCs w:val="16"/>
    </w:rPr>
  </w:style>
  <w:style w:type="character" w:customStyle="1" w:styleId="BalloonTextChar">
    <w:name w:val="Balloon Text Char"/>
    <w:basedOn w:val="DefaultParagraphFont"/>
    <w:link w:val="BalloonText"/>
    <w:semiHidden/>
    <w:rsid w:val="0087798F"/>
    <w:rPr>
      <w:rFonts w:ascii="Tahoma" w:eastAsiaTheme="minorEastAsia" w:hAnsi="Tahoma" w:cs="Tahoma"/>
      <w:kern w:val="0"/>
      <w:sz w:val="16"/>
      <w:szCs w:val="16"/>
      <w:lang w:val="en-GB" w:eastAsia="en-GB"/>
      <w14:ligatures w14:val="none"/>
    </w:rPr>
  </w:style>
  <w:style w:type="character" w:styleId="CommentReference">
    <w:name w:val="annotation reference"/>
    <w:uiPriority w:val="99"/>
    <w:semiHidden/>
    <w:rsid w:val="0087798F"/>
    <w:rPr>
      <w:sz w:val="16"/>
      <w:szCs w:val="16"/>
    </w:rPr>
  </w:style>
  <w:style w:type="paragraph" w:styleId="CommentText">
    <w:name w:val="annotation text"/>
    <w:basedOn w:val="Normal"/>
    <w:link w:val="CommentTextChar"/>
    <w:uiPriority w:val="99"/>
    <w:rsid w:val="0087798F"/>
    <w:rPr>
      <w:sz w:val="20"/>
      <w:szCs w:val="20"/>
    </w:rPr>
  </w:style>
  <w:style w:type="character" w:customStyle="1" w:styleId="CommentTextChar">
    <w:name w:val="Comment Text Char"/>
    <w:basedOn w:val="DefaultParagraphFont"/>
    <w:link w:val="CommentText"/>
    <w:uiPriority w:val="99"/>
    <w:rsid w:val="0087798F"/>
    <w:rPr>
      <w:rFonts w:eastAsiaTheme="minorEastAsia"/>
      <w:kern w:val="0"/>
      <w:sz w:val="20"/>
      <w:szCs w:val="20"/>
      <w:lang w:val="en-GB" w:eastAsia="en-GB"/>
      <w14:ligatures w14:val="none"/>
    </w:rPr>
  </w:style>
  <w:style w:type="paragraph" w:styleId="CommentSubject">
    <w:name w:val="annotation subject"/>
    <w:basedOn w:val="CommentText"/>
    <w:next w:val="CommentText"/>
    <w:link w:val="CommentSubjectChar"/>
    <w:semiHidden/>
    <w:rsid w:val="0087798F"/>
    <w:rPr>
      <w:b/>
      <w:bCs/>
    </w:rPr>
  </w:style>
  <w:style w:type="character" w:customStyle="1" w:styleId="CommentSubjectChar">
    <w:name w:val="Comment Subject Char"/>
    <w:basedOn w:val="CommentTextChar"/>
    <w:link w:val="CommentSubject"/>
    <w:semiHidden/>
    <w:rsid w:val="0087798F"/>
    <w:rPr>
      <w:rFonts w:eastAsiaTheme="minorEastAsia"/>
      <w:b/>
      <w:bCs/>
      <w:kern w:val="0"/>
      <w:sz w:val="20"/>
      <w:szCs w:val="20"/>
      <w:lang w:val="en-GB" w:eastAsia="en-GB"/>
      <w14:ligatures w14:val="none"/>
    </w:rPr>
  </w:style>
  <w:style w:type="character" w:styleId="Hyperlink">
    <w:name w:val="Hyperlink"/>
    <w:rsid w:val="0087798F"/>
    <w:rPr>
      <w:color w:val="0000FF"/>
      <w:u w:val="single"/>
    </w:rPr>
  </w:style>
  <w:style w:type="paragraph" w:styleId="Header">
    <w:name w:val="header"/>
    <w:basedOn w:val="Normal"/>
    <w:link w:val="HeaderChar"/>
    <w:rsid w:val="0087798F"/>
    <w:pPr>
      <w:tabs>
        <w:tab w:val="center" w:pos="4513"/>
        <w:tab w:val="right" w:pos="9026"/>
      </w:tabs>
    </w:pPr>
  </w:style>
  <w:style w:type="character" w:customStyle="1" w:styleId="HeaderChar">
    <w:name w:val="Header Char"/>
    <w:basedOn w:val="DefaultParagraphFont"/>
    <w:link w:val="Header"/>
    <w:rsid w:val="0087798F"/>
    <w:rPr>
      <w:rFonts w:eastAsiaTheme="minorEastAsia"/>
      <w:kern w:val="0"/>
      <w:lang w:val="en-GB" w:eastAsia="en-GB"/>
      <w14:ligatures w14:val="none"/>
    </w:rPr>
  </w:style>
  <w:style w:type="paragraph" w:styleId="Footer">
    <w:name w:val="footer"/>
    <w:basedOn w:val="Normal"/>
    <w:link w:val="FooterChar"/>
    <w:uiPriority w:val="99"/>
    <w:rsid w:val="0087798F"/>
    <w:pPr>
      <w:tabs>
        <w:tab w:val="center" w:pos="4513"/>
        <w:tab w:val="right" w:pos="9026"/>
      </w:tabs>
    </w:pPr>
  </w:style>
  <w:style w:type="character" w:customStyle="1" w:styleId="FooterChar">
    <w:name w:val="Footer Char"/>
    <w:basedOn w:val="DefaultParagraphFont"/>
    <w:link w:val="Footer"/>
    <w:uiPriority w:val="99"/>
    <w:rsid w:val="0087798F"/>
    <w:rPr>
      <w:rFonts w:eastAsiaTheme="minorEastAsia"/>
      <w:kern w:val="0"/>
      <w:lang w:val="en-GB" w:eastAsia="en-GB"/>
      <w14:ligatures w14:val="none"/>
    </w:rPr>
  </w:style>
  <w:style w:type="paragraph" w:styleId="Caption">
    <w:name w:val="caption"/>
    <w:basedOn w:val="Normal"/>
    <w:next w:val="Normal"/>
    <w:uiPriority w:val="35"/>
    <w:semiHidden/>
    <w:unhideWhenUsed/>
    <w:qFormat/>
    <w:rsid w:val="0087798F"/>
    <w:pPr>
      <w:spacing w:line="240" w:lineRule="auto"/>
    </w:pPr>
    <w:rPr>
      <w:b/>
      <w:bCs/>
      <w:color w:val="156082" w:themeColor="accent1"/>
      <w:sz w:val="18"/>
      <w:szCs w:val="18"/>
    </w:rPr>
  </w:style>
  <w:style w:type="character" w:styleId="Strong">
    <w:name w:val="Strong"/>
    <w:basedOn w:val="DefaultParagraphFont"/>
    <w:uiPriority w:val="22"/>
    <w:qFormat/>
    <w:rsid w:val="0087798F"/>
    <w:rPr>
      <w:b/>
      <w:bCs/>
    </w:rPr>
  </w:style>
  <w:style w:type="character" w:styleId="Emphasis">
    <w:name w:val="Emphasis"/>
    <w:basedOn w:val="DefaultParagraphFont"/>
    <w:uiPriority w:val="20"/>
    <w:qFormat/>
    <w:rsid w:val="0087798F"/>
    <w:rPr>
      <w:i/>
      <w:iCs/>
    </w:rPr>
  </w:style>
  <w:style w:type="paragraph" w:styleId="NoSpacing">
    <w:name w:val="No Spacing"/>
    <w:uiPriority w:val="1"/>
    <w:qFormat/>
    <w:rsid w:val="0087798F"/>
    <w:pPr>
      <w:spacing w:after="0" w:line="240" w:lineRule="auto"/>
    </w:pPr>
    <w:rPr>
      <w:rFonts w:eastAsiaTheme="minorEastAsia"/>
      <w:kern w:val="0"/>
      <w:lang w:val="en-GB" w:eastAsia="en-GB"/>
      <w14:ligatures w14:val="none"/>
    </w:rPr>
  </w:style>
  <w:style w:type="character" w:styleId="SubtleEmphasis">
    <w:name w:val="Subtle Emphasis"/>
    <w:basedOn w:val="DefaultParagraphFont"/>
    <w:uiPriority w:val="19"/>
    <w:qFormat/>
    <w:rsid w:val="0087798F"/>
    <w:rPr>
      <w:i/>
      <w:iCs/>
      <w:color w:val="808080" w:themeColor="text1" w:themeTint="7F"/>
    </w:rPr>
  </w:style>
  <w:style w:type="character" w:styleId="SubtleReference">
    <w:name w:val="Subtle Reference"/>
    <w:basedOn w:val="DefaultParagraphFont"/>
    <w:uiPriority w:val="31"/>
    <w:qFormat/>
    <w:rsid w:val="0087798F"/>
    <w:rPr>
      <w:smallCaps/>
      <w:color w:val="E97132" w:themeColor="accent2"/>
      <w:u w:val="single"/>
    </w:rPr>
  </w:style>
  <w:style w:type="character" w:styleId="BookTitle">
    <w:name w:val="Book Title"/>
    <w:basedOn w:val="DefaultParagraphFont"/>
    <w:uiPriority w:val="33"/>
    <w:qFormat/>
    <w:rsid w:val="0087798F"/>
    <w:rPr>
      <w:b/>
      <w:bCs/>
      <w:smallCaps/>
      <w:spacing w:val="5"/>
    </w:rPr>
  </w:style>
  <w:style w:type="paragraph" w:styleId="TOCHeading">
    <w:name w:val="TOC Heading"/>
    <w:basedOn w:val="Heading1"/>
    <w:next w:val="Normal"/>
    <w:uiPriority w:val="39"/>
    <w:semiHidden/>
    <w:unhideWhenUsed/>
    <w:qFormat/>
    <w:rsid w:val="0087798F"/>
    <w:pPr>
      <w:spacing w:before="480" w:after="0"/>
      <w:outlineLvl w:val="9"/>
    </w:pPr>
    <w:rPr>
      <w:b/>
      <w:bCs/>
      <w:sz w:val="28"/>
      <w:szCs w:val="28"/>
    </w:rPr>
  </w:style>
  <w:style w:type="table" w:styleId="TableGrid">
    <w:name w:val="Table Grid"/>
    <w:basedOn w:val="TableNormal"/>
    <w:uiPriority w:val="59"/>
    <w:rsid w:val="0087798F"/>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7798F"/>
    <w:rPr>
      <w:color w:val="808080"/>
    </w:rPr>
  </w:style>
  <w:style w:type="paragraph" w:customStyle="1" w:styleId="EndNoteBibliographyTitle">
    <w:name w:val="EndNote Bibliography Title"/>
    <w:basedOn w:val="Normal"/>
    <w:link w:val="EndNoteBibliographyTitleChar"/>
    <w:rsid w:val="0087798F"/>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87798F"/>
    <w:rPr>
      <w:rFonts w:ascii="Times New Roman" w:eastAsiaTheme="minorEastAsia" w:hAnsi="Times New Roman" w:cs="Times New Roman"/>
      <w:noProof/>
      <w:kern w:val="0"/>
      <w:sz w:val="24"/>
      <w:lang w:val="en-GB" w:eastAsia="en-GB"/>
      <w14:ligatures w14:val="none"/>
    </w:rPr>
  </w:style>
  <w:style w:type="paragraph" w:customStyle="1" w:styleId="EndNoteBibliography">
    <w:name w:val="EndNote Bibliography"/>
    <w:basedOn w:val="Normal"/>
    <w:link w:val="EndNoteBibliographyChar"/>
    <w:rsid w:val="0087798F"/>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87798F"/>
    <w:rPr>
      <w:rFonts w:ascii="Times New Roman" w:eastAsiaTheme="minorEastAsia" w:hAnsi="Times New Roman" w:cs="Times New Roman"/>
      <w:noProof/>
      <w:kern w:val="0"/>
      <w:sz w:val="24"/>
      <w:lang w:val="en-GB" w:eastAsia="en-GB"/>
      <w14:ligatures w14:val="none"/>
    </w:rPr>
  </w:style>
  <w:style w:type="paragraph" w:styleId="Revision">
    <w:name w:val="Revision"/>
    <w:hidden/>
    <w:uiPriority w:val="99"/>
    <w:semiHidden/>
    <w:rsid w:val="0087798F"/>
    <w:pPr>
      <w:spacing w:after="0" w:line="240" w:lineRule="auto"/>
    </w:pPr>
    <w:rPr>
      <w:rFonts w:eastAsiaTheme="minorEastAsia"/>
      <w:kern w:val="0"/>
      <w:lang w:val="en-GB" w:eastAsia="en-GB"/>
      <w14:ligatures w14:val="none"/>
    </w:rPr>
  </w:style>
  <w:style w:type="character" w:styleId="UnresolvedMention">
    <w:name w:val="Unresolved Mention"/>
    <w:basedOn w:val="DefaultParagraphFont"/>
    <w:uiPriority w:val="99"/>
    <w:semiHidden/>
    <w:unhideWhenUsed/>
    <w:rsid w:val="0087798F"/>
    <w:rPr>
      <w:color w:val="605E5C"/>
      <w:shd w:val="clear" w:color="auto" w:fill="E1DFDD"/>
    </w:rPr>
  </w:style>
  <w:style w:type="character" w:customStyle="1" w:styleId="cf01">
    <w:name w:val="cf01"/>
    <w:basedOn w:val="DefaultParagraphFont"/>
    <w:rsid w:val="0087798F"/>
    <w:rPr>
      <w:rFonts w:ascii="Segoe UI" w:hAnsi="Segoe UI" w:cs="Segoe UI" w:hint="default"/>
      <w:sz w:val="18"/>
      <w:szCs w:val="18"/>
    </w:rPr>
  </w:style>
  <w:style w:type="paragraph" w:styleId="NormalWeb">
    <w:name w:val="Normal (Web)"/>
    <w:basedOn w:val="Normal"/>
    <w:uiPriority w:val="99"/>
    <w:unhideWhenUsed/>
    <w:rsid w:val="0087798F"/>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87798F"/>
    <w:pPr>
      <w:spacing w:after="0" w:line="240" w:lineRule="auto"/>
    </w:pPr>
    <w:rPr>
      <w:rFonts w:ascii="Calibri" w:eastAsia="Calibri" w:hAnsi="Calibri" w:cs="Times New Roman"/>
      <w:szCs w:val="21"/>
      <w:lang w:eastAsia="en-US"/>
    </w:rPr>
  </w:style>
  <w:style w:type="character" w:customStyle="1" w:styleId="PlainTextChar">
    <w:name w:val="Plain Text Char"/>
    <w:basedOn w:val="DefaultParagraphFont"/>
    <w:link w:val="PlainText"/>
    <w:uiPriority w:val="99"/>
    <w:rsid w:val="0087798F"/>
    <w:rPr>
      <w:rFonts w:ascii="Calibri" w:eastAsia="Calibri" w:hAnsi="Calibri" w:cs="Times New Roman"/>
      <w:kern w:val="0"/>
      <w:szCs w:val="21"/>
      <w:lang w:val="en-GB"/>
      <w14:ligatures w14:val="none"/>
    </w:rPr>
  </w:style>
  <w:style w:type="character" w:styleId="LineNumber">
    <w:name w:val="line number"/>
    <w:basedOn w:val="DefaultParagraphFont"/>
    <w:semiHidden/>
    <w:unhideWhenUsed/>
    <w:rsid w:val="0087798F"/>
  </w:style>
  <w:style w:type="paragraph" w:customStyle="1" w:styleId="Bullet">
    <w:name w:val="Bullet"/>
    <w:basedOn w:val="Normal"/>
    <w:rsid w:val="0087798F"/>
    <w:pPr>
      <w:numPr>
        <w:numId w:val="40"/>
      </w:numPr>
      <w:spacing w:after="0" w:line="240" w:lineRule="auto"/>
      <w:jc w:val="both"/>
    </w:pPr>
    <w:rPr>
      <w:rFonts w:ascii="Arial" w:eastAsia="Times New Roman" w:hAnsi="Arial" w:cs="Times New Roman"/>
      <w:szCs w:val="24"/>
      <w:lang w:eastAsia="en-US"/>
    </w:rPr>
  </w:style>
  <w:style w:type="character" w:styleId="FollowedHyperlink">
    <w:name w:val="FollowedHyperlink"/>
    <w:basedOn w:val="DefaultParagraphFont"/>
    <w:semiHidden/>
    <w:unhideWhenUsed/>
    <w:rsid w:val="008779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1454</Words>
  <Characters>8293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David</dc:creator>
  <cp:keywords/>
  <dc:description/>
  <cp:lastModifiedBy>Fisher, David</cp:lastModifiedBy>
  <cp:revision>6</cp:revision>
  <dcterms:created xsi:type="dcterms:W3CDTF">2024-07-17T20:51:00Z</dcterms:created>
  <dcterms:modified xsi:type="dcterms:W3CDTF">2024-07-18T14:59:00Z</dcterms:modified>
</cp:coreProperties>
</file>