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E39E0" w14:textId="129F7EDE" w:rsidR="0087798F" w:rsidRPr="00E64CAD" w:rsidRDefault="00E64CAD" w:rsidP="006643B5">
      <w:pPr>
        <w:pStyle w:val="Heading2"/>
        <w:spacing w:before="200" w:after="0"/>
      </w:pPr>
      <w:r w:rsidRPr="006643B5">
        <w:rPr>
          <w:rFonts w:ascii="Cambria" w:hAnsi="Cambria"/>
          <w:b/>
          <w:bCs/>
          <w:color w:val="156082" w:themeColor="accent1"/>
          <w:sz w:val="26"/>
          <w:szCs w:val="26"/>
        </w:rPr>
        <w:t>Guide</w:t>
      </w:r>
      <w:r>
        <w:t xml:space="preserve"> </w:t>
      </w:r>
      <w:r w:rsidRPr="006643B5">
        <w:rPr>
          <w:rFonts w:ascii="Cambria" w:hAnsi="Cambria"/>
          <w:b/>
          <w:bCs/>
          <w:color w:val="156082" w:themeColor="accent1"/>
          <w:sz w:val="26"/>
          <w:szCs w:val="26"/>
        </w:rPr>
        <w:t>to</w:t>
      </w:r>
      <w:r>
        <w:t xml:space="preserve"> </w:t>
      </w:r>
      <w:r w:rsidRPr="006643B5">
        <w:rPr>
          <w:rFonts w:ascii="Cambria" w:hAnsi="Cambria"/>
          <w:b/>
          <w:bCs/>
          <w:color w:val="156082" w:themeColor="accent1"/>
          <w:sz w:val="26"/>
          <w:szCs w:val="26"/>
        </w:rPr>
        <w:t>using</w:t>
      </w:r>
      <w:r>
        <w:t xml:space="preserve"> </w:t>
      </w:r>
      <w:r w:rsidR="0087798F" w:rsidRPr="006643B5">
        <w:rPr>
          <w:rFonts w:ascii="Cambria" w:hAnsi="Cambria"/>
          <w:b/>
          <w:bCs/>
          <w:color w:val="156082" w:themeColor="accent1"/>
          <w:sz w:val="26"/>
          <w:szCs w:val="26"/>
        </w:rPr>
        <w:t>the</w:t>
      </w:r>
      <w:r w:rsidR="0087798F" w:rsidRPr="00E64CAD">
        <w:t xml:space="preserve"> </w:t>
      </w:r>
      <w:r w:rsidR="0087798F" w:rsidRPr="006643B5">
        <w:rPr>
          <w:rFonts w:ascii="Cambria" w:hAnsi="Cambria"/>
          <w:b/>
          <w:bCs/>
          <w:color w:val="156082" w:themeColor="accent1"/>
          <w:sz w:val="26"/>
          <w:szCs w:val="26"/>
        </w:rPr>
        <w:t>calculations</w:t>
      </w:r>
      <w:r w:rsidR="0087798F" w:rsidRPr="00E64CAD">
        <w:t xml:space="preserve"> </w:t>
      </w:r>
      <w:r w:rsidR="0087798F" w:rsidRPr="006643B5">
        <w:rPr>
          <w:rFonts w:ascii="Cambria" w:hAnsi="Cambria"/>
          <w:b/>
          <w:bCs/>
          <w:color w:val="156082" w:themeColor="accent1"/>
          <w:sz w:val="26"/>
          <w:szCs w:val="26"/>
        </w:rPr>
        <w:t>spreadsheet</w:t>
      </w:r>
    </w:p>
    <w:p w14:paraId="22E9B0CE" w14:textId="5EC0A0BB" w:rsidR="0087798F" w:rsidRPr="006643B5" w:rsidRDefault="0087798F" w:rsidP="006643B5">
      <w:pPr>
        <w:pStyle w:val="Heading3"/>
        <w:rPr>
          <w:rFonts w:ascii="Cambria" w:hAnsi="Cambria"/>
          <w:sz w:val="24"/>
        </w:rPr>
      </w:pPr>
      <w:r w:rsidRPr="006643B5">
        <w:rPr>
          <w:rFonts w:ascii="Cambria" w:hAnsi="Cambria"/>
          <w:sz w:val="24"/>
        </w:rPr>
        <w:t>Navigating the spreadsheet tabs</w:t>
      </w:r>
    </w:p>
    <w:p w14:paraId="41AF0923" w14:textId="264A8975" w:rsidR="0087798F" w:rsidRPr="001845CA" w:rsidRDefault="0087798F" w:rsidP="0087798F">
      <w:pPr>
        <w:rPr>
          <w:rFonts w:ascii="Calibri" w:hAnsi="Calibri" w:cs="Calibri"/>
        </w:rPr>
      </w:pPr>
      <w:r w:rsidRPr="001845CA">
        <w:rPr>
          <w:rFonts w:ascii="Calibri" w:hAnsi="Calibri" w:cs="Calibri"/>
        </w:rPr>
        <w:t xml:space="preserve">Accompanying this article, we provide an updated spreadsheet that can be downloaded and used to perform all the calculations described (see Additional </w:t>
      </w:r>
      <w:r w:rsidR="00FD2259">
        <w:rPr>
          <w:rFonts w:ascii="Calibri" w:hAnsi="Calibri" w:cs="Calibri"/>
        </w:rPr>
        <w:t>F</w:t>
      </w:r>
      <w:r w:rsidRPr="001845CA">
        <w:rPr>
          <w:rFonts w:ascii="Calibri" w:hAnsi="Calibri" w:cs="Calibri"/>
        </w:rPr>
        <w:t xml:space="preserve">ile </w:t>
      </w:r>
      <w:r w:rsidR="006643B5">
        <w:rPr>
          <w:rFonts w:ascii="Calibri" w:hAnsi="Calibri" w:cs="Calibri"/>
        </w:rPr>
        <w:t>3</w:t>
      </w:r>
      <w:r w:rsidRPr="001845CA">
        <w:rPr>
          <w:rFonts w:ascii="Calibri" w:hAnsi="Calibri" w:cs="Calibri"/>
        </w:rPr>
        <w:t xml:space="preserve">).  Furthermore, it allows users to log all the relevant information pertaining to estimation of a trial HR in one place. To ensure familiarity and continuity for users of the previous version </w:t>
      </w:r>
      <w:r w:rsidRPr="001845CA">
        <w:rPr>
          <w:rFonts w:ascii="Calibri" w:hAnsi="Calibri" w:cs="Calibri"/>
        </w:rPr>
        <w:fldChar w:fldCharType="begin"/>
      </w:r>
      <w:r w:rsidRPr="001845CA">
        <w:rPr>
          <w:rFonts w:ascii="Calibri" w:hAnsi="Calibri" w:cs="Calibri"/>
        </w:rPr>
        <w:instrText xml:space="preserve"> ADDIN EN.CITE &lt;EndNote&gt;&lt;Cite&gt;&lt;Author&gt;Tierney&lt;/Author&gt;&lt;Year&gt;2007&lt;/Year&gt;&lt;RecNum&gt;2408&lt;/RecNum&gt;&lt;DisplayText&gt;(1)&lt;/DisplayText&gt;&lt;record&gt;&lt;rec-number&gt;2408&lt;/rec-number&gt;&lt;foreign-keys&gt;&lt;key app="EN" db-id="veef9tdvitvxaied25cx9w26r22ra52xpp9v" timestamp="0"&gt;2408&lt;/key&gt;&lt;/foreign-keys&gt;&lt;ref-type name="Journal Article"&gt;17&lt;/ref-type&gt;&lt;contributors&gt;&lt;authors&gt;&lt;author&gt;Tierney, J.F.&lt;/author&gt;&lt;author&gt;Stewart, L.A.&lt;/author&gt;&lt;author&gt;Ghersi, D.&lt;/author&gt;&lt;author&gt;Burdett, S.&lt;/author&gt;&lt;author&gt;Sydes, M.R.&lt;/author&gt;&lt;/authors&gt;&lt;/contributors&gt;&lt;titles&gt;&lt;title&gt;Practical methods for incorporating summary time-to-event data into meta-analysis&lt;/title&gt;&lt;secondary-title&gt;Trials&lt;/secondary-title&gt;&lt;/titles&gt;&lt;periodical&gt;&lt;full-title&gt;Trials&lt;/full-title&gt;&lt;abbr-1&gt;Trials&lt;/abbr-1&gt;&lt;/periodical&gt;&lt;pages&gt;16&lt;/pages&gt;&lt;volume&gt;8&lt;/volume&gt;&lt;number&gt;1&lt;/number&gt;&lt;dates&gt;&lt;year&gt;2007&lt;/year&gt;&lt;pub-dates&gt;&lt;date&gt;2007&lt;/date&gt;&lt;/pub-dates&gt;&lt;/dates&gt;&lt;isbn&gt;P&lt;/isbn&gt;&lt;call-num&gt;2440&lt;/call-num&gt;&lt;label&gt;2440&lt;/label&gt;&lt;urls&gt;&lt;related-urls&gt;&lt;url&gt;http://www.trialsjournal.com/content/pdf/1745-6215-8-16.pdf&lt;/url&gt;&lt;/related-urls&gt;&lt;/urls&gt;&lt;/record&gt;&lt;/Cite&gt;&lt;/EndNote&gt;</w:instrText>
      </w:r>
      <w:r w:rsidRPr="001845CA">
        <w:rPr>
          <w:rFonts w:ascii="Calibri" w:hAnsi="Calibri" w:cs="Calibri"/>
        </w:rPr>
        <w:fldChar w:fldCharType="separate"/>
      </w:r>
      <w:r w:rsidRPr="001845CA">
        <w:rPr>
          <w:rFonts w:ascii="Calibri" w:hAnsi="Calibri" w:cs="Calibri"/>
          <w:noProof/>
        </w:rPr>
        <w:t>(</w:t>
      </w:r>
      <w:hyperlink w:anchor="_ENREF_1" w:tooltip="Tierney, 2007 #2408" w:history="1">
        <w:r w:rsidRPr="001845CA">
          <w:rPr>
            <w:rFonts w:ascii="Calibri" w:hAnsi="Calibri" w:cs="Calibri"/>
            <w:noProof/>
          </w:rPr>
          <w:t>1</w:t>
        </w:r>
      </w:hyperlink>
      <w:r w:rsidRPr="001845CA">
        <w:rPr>
          <w:rFonts w:ascii="Calibri" w:hAnsi="Calibri" w:cs="Calibri"/>
          <w:noProof/>
        </w:rPr>
        <w:t>)</w:t>
      </w:r>
      <w:r w:rsidRPr="001845CA">
        <w:rPr>
          <w:rFonts w:ascii="Calibri" w:hAnsi="Calibri" w:cs="Calibri"/>
        </w:rPr>
        <w:fldChar w:fldCharType="end"/>
      </w:r>
      <w:r w:rsidRPr="001845CA">
        <w:rPr>
          <w:rFonts w:ascii="Calibri" w:hAnsi="Calibri" w:cs="Calibri"/>
        </w:rPr>
        <w:t xml:space="preserve">, we have kept changes to a minimum. </w:t>
      </w:r>
    </w:p>
    <w:p w14:paraId="72FE577B" w14:textId="6463D08B" w:rsidR="0087798F" w:rsidRPr="001845CA" w:rsidRDefault="0087798F" w:rsidP="0087798F">
      <w:pPr>
        <w:rPr>
          <w:rFonts w:ascii="Calibri" w:hAnsi="Calibri" w:cs="Calibri"/>
        </w:rPr>
      </w:pPr>
      <w:r w:rsidRPr="001845CA">
        <w:rPr>
          <w:rFonts w:ascii="Calibri" w:hAnsi="Calibri" w:cs="Calibri"/>
        </w:rPr>
        <w:t xml:space="preserve">The </w:t>
      </w:r>
      <w:r w:rsidRPr="001845CA">
        <w:rPr>
          <w:rFonts w:ascii="Calibri" w:hAnsi="Calibri" w:cs="Calibri"/>
          <w:i/>
          <w:iCs/>
        </w:rPr>
        <w:t>Cover sheet</w:t>
      </w:r>
      <w:r w:rsidRPr="001845CA">
        <w:rPr>
          <w:rFonts w:ascii="Calibri" w:hAnsi="Calibri" w:cs="Calibri"/>
        </w:rPr>
        <w:t xml:space="preserve"> (Figure </w:t>
      </w:r>
      <w:r w:rsidR="00FD2259">
        <w:rPr>
          <w:rFonts w:ascii="Calibri" w:hAnsi="Calibri" w:cs="Calibri"/>
        </w:rPr>
        <w:t>AF3.</w:t>
      </w:r>
      <w:r w:rsidRPr="001845CA">
        <w:rPr>
          <w:rFonts w:ascii="Calibri" w:hAnsi="Calibri" w:cs="Calibri"/>
        </w:rPr>
        <w:t xml:space="preserve">1a) provides references for users to cite when they use the spreadsheet, the contents, a summary of how it works and a list of those who contributed to spreadsheet development. </w:t>
      </w:r>
    </w:p>
    <w:p w14:paraId="226F0CBC" w14:textId="65067FBD" w:rsidR="0087798F" w:rsidRPr="001845CA" w:rsidRDefault="0087798F" w:rsidP="0087798F">
      <w:pPr>
        <w:rPr>
          <w:rFonts w:ascii="Calibri" w:hAnsi="Calibri" w:cs="Calibri"/>
        </w:rPr>
      </w:pPr>
      <w:r w:rsidRPr="001845CA">
        <w:rPr>
          <w:rFonts w:ascii="Calibri" w:hAnsi="Calibri" w:cs="Calibri"/>
        </w:rPr>
        <w:t xml:space="preserve">In the </w:t>
      </w:r>
      <w:r w:rsidRPr="001845CA">
        <w:rPr>
          <w:rFonts w:ascii="Calibri" w:hAnsi="Calibri" w:cs="Calibri"/>
          <w:i/>
          <w:iCs/>
        </w:rPr>
        <w:t>Trial details sheet</w:t>
      </w:r>
      <w:r w:rsidRPr="001845CA">
        <w:rPr>
          <w:rFonts w:ascii="Calibri" w:hAnsi="Calibri" w:cs="Calibri"/>
        </w:rPr>
        <w:t xml:space="preserve"> (Figure </w:t>
      </w:r>
      <w:r w:rsidR="00FD2259">
        <w:rPr>
          <w:rFonts w:ascii="Calibri" w:hAnsi="Calibri" w:cs="Calibri"/>
        </w:rPr>
        <w:t>AF3.</w:t>
      </w:r>
      <w:r w:rsidRPr="001845CA">
        <w:rPr>
          <w:rFonts w:ascii="Calibri" w:hAnsi="Calibri" w:cs="Calibri"/>
        </w:rPr>
        <w:t>1b) users can enter descriptions of the trial or study (which then populates subsequent sheets), details of the researcher entering the information, the source(s) of the extracted data and any additional comments. Some general instructions for entering data on this and subsequent sheets are provided.</w:t>
      </w:r>
    </w:p>
    <w:p w14:paraId="1948564D" w14:textId="47B1D978" w:rsidR="0087798F" w:rsidRPr="001845CA" w:rsidRDefault="0087798F" w:rsidP="0087798F">
      <w:pPr>
        <w:rPr>
          <w:rFonts w:ascii="Calibri" w:hAnsi="Calibri" w:cs="Calibri"/>
        </w:rPr>
      </w:pPr>
      <w:r w:rsidRPr="001845CA">
        <w:rPr>
          <w:rFonts w:ascii="Calibri" w:hAnsi="Calibri" w:cs="Calibri"/>
        </w:rPr>
        <w:t xml:space="preserve">The </w:t>
      </w:r>
      <w:r w:rsidRPr="001845CA">
        <w:rPr>
          <w:rFonts w:ascii="Calibri" w:hAnsi="Calibri" w:cs="Calibri"/>
          <w:i/>
          <w:iCs/>
        </w:rPr>
        <w:t>Summary data sheet</w:t>
      </w:r>
      <w:r w:rsidRPr="001845CA">
        <w:rPr>
          <w:rFonts w:ascii="Calibri" w:hAnsi="Calibri" w:cs="Calibri"/>
        </w:rPr>
        <w:t xml:space="preserve"> (Figure </w:t>
      </w:r>
      <w:r w:rsidR="00FD2259">
        <w:rPr>
          <w:rFonts w:ascii="Calibri" w:hAnsi="Calibri" w:cs="Calibri"/>
        </w:rPr>
        <w:t>AF3.</w:t>
      </w:r>
      <w:r w:rsidRPr="001845CA">
        <w:rPr>
          <w:rFonts w:ascii="Calibri" w:hAnsi="Calibri" w:cs="Calibri"/>
        </w:rPr>
        <w:t xml:space="preserve">2) allows users to enter all the available information and summary statistics. </w:t>
      </w:r>
    </w:p>
    <w:p w14:paraId="07237ED3" w14:textId="415DE610" w:rsidR="0087798F" w:rsidRPr="001845CA" w:rsidRDefault="0087798F" w:rsidP="0087798F">
      <w:pPr>
        <w:rPr>
          <w:rFonts w:ascii="Calibri" w:hAnsi="Calibri" w:cs="Calibri"/>
        </w:rPr>
      </w:pPr>
      <w:r w:rsidRPr="001845CA">
        <w:rPr>
          <w:rFonts w:ascii="Calibri" w:hAnsi="Calibri" w:cs="Calibri"/>
        </w:rPr>
        <w:t xml:space="preserve">In the </w:t>
      </w:r>
      <w:r w:rsidRPr="001845CA">
        <w:rPr>
          <w:rFonts w:ascii="Calibri" w:hAnsi="Calibri" w:cs="Calibri"/>
          <w:i/>
          <w:iCs/>
        </w:rPr>
        <w:t>Curve data sheet</w:t>
      </w:r>
      <w:r w:rsidRPr="001845CA">
        <w:rPr>
          <w:rFonts w:ascii="Calibri" w:hAnsi="Calibri" w:cs="Calibri"/>
        </w:rPr>
        <w:t xml:space="preserve">, the number of participants randomised or analysed (i.e. event-free at the start), the selected time points and the associated event-free probabilities for the research and control </w:t>
      </w:r>
      <w:r w:rsidR="006643B5">
        <w:rPr>
          <w:rFonts w:ascii="Calibri" w:hAnsi="Calibri" w:cs="Calibri"/>
        </w:rPr>
        <w:t>arm</w:t>
      </w:r>
      <w:r w:rsidRPr="001845CA">
        <w:rPr>
          <w:rFonts w:ascii="Calibri" w:hAnsi="Calibri" w:cs="Calibri"/>
        </w:rPr>
        <w:t xml:space="preserve">s should be entered, together with the actual or estimated minimum and maximum follow-up (Figure </w:t>
      </w:r>
      <w:r w:rsidR="00FD2259">
        <w:rPr>
          <w:rFonts w:ascii="Calibri" w:hAnsi="Calibri" w:cs="Calibri"/>
        </w:rPr>
        <w:t>AF3.</w:t>
      </w:r>
      <w:r w:rsidRPr="001845CA">
        <w:rPr>
          <w:rFonts w:ascii="Calibri" w:hAnsi="Calibri" w:cs="Calibri"/>
        </w:rPr>
        <w:t xml:space="preserve">3a). The time intervals will be generated automatically from the timepoints, and the inputted data will be displayed on the accompanying curve copy sheet (Figure </w:t>
      </w:r>
      <w:r w:rsidR="00FD2259">
        <w:rPr>
          <w:rFonts w:ascii="Calibri" w:hAnsi="Calibri" w:cs="Calibri"/>
        </w:rPr>
        <w:t>AF3.</w:t>
      </w:r>
      <w:r w:rsidRPr="001845CA">
        <w:rPr>
          <w:rFonts w:ascii="Calibri" w:hAnsi="Calibri" w:cs="Calibri"/>
        </w:rPr>
        <w:t xml:space="preserve">3b).  Alternatively, similar data from a KM and the available numbers at risk can be input in the </w:t>
      </w:r>
      <w:r w:rsidRPr="001845CA">
        <w:rPr>
          <w:rFonts w:ascii="Calibri" w:hAnsi="Calibri" w:cs="Calibri"/>
          <w:i/>
          <w:iCs/>
        </w:rPr>
        <w:t>Curve data with n(risk) sheet</w:t>
      </w:r>
      <w:r w:rsidRPr="001845CA">
        <w:rPr>
          <w:rFonts w:ascii="Calibri" w:hAnsi="Calibri" w:cs="Calibri"/>
        </w:rPr>
        <w:t xml:space="preserve">. </w:t>
      </w:r>
    </w:p>
    <w:p w14:paraId="77C516A0" w14:textId="2897479E" w:rsidR="0087798F" w:rsidRPr="001845CA" w:rsidRDefault="008148AA" w:rsidP="0087798F">
      <w:pPr>
        <w:rPr>
          <w:rFonts w:ascii="Calibri" w:eastAsiaTheme="majorEastAsia" w:hAnsi="Calibri" w:cs="Calibri"/>
        </w:rPr>
      </w:pPr>
      <w:r w:rsidRPr="001845CA">
        <w:rPr>
          <w:rFonts w:ascii="Calibri" w:hAnsi="Calibri" w:cs="Calibri"/>
        </w:rPr>
        <w:lastRenderedPageBreak/>
        <w:t>Numbers should be entered into the spreadsheet in accordance with country-specific Excel settings.</w:t>
      </w:r>
      <w:r w:rsidR="0087798F" w:rsidRPr="001845CA">
        <w:rPr>
          <w:rFonts w:ascii="Calibri" w:hAnsi="Calibri" w:cs="Calibri"/>
        </w:rPr>
        <w:t xml:space="preserve"> For example, in the UK and United States, a decimal point is represented by a full stop or period (e.g., “24.55”), whereas in many others it is represented by a comma (e.g. “24,55”).</w:t>
      </w:r>
    </w:p>
    <w:p w14:paraId="105844FB" w14:textId="78EDCB88" w:rsidR="005F1B9C" w:rsidRPr="001845CA" w:rsidRDefault="0087798F" w:rsidP="0087798F">
      <w:pPr>
        <w:rPr>
          <w:rFonts w:ascii="Calibri" w:hAnsi="Calibri" w:cs="Calibri"/>
        </w:rPr>
      </w:pPr>
      <w:r w:rsidRPr="001845CA">
        <w:rPr>
          <w:rFonts w:ascii="Calibri" w:hAnsi="Calibri" w:cs="Calibri"/>
        </w:rPr>
        <w:t>Once all the summary statistics and/or curve data are entered, all possible estimates of the HR, CI, l</w:t>
      </w:r>
      <w:r w:rsidR="00FD2259">
        <w:rPr>
          <w:rFonts w:ascii="Calibri" w:hAnsi="Calibri" w:cs="Calibri"/>
        </w:rPr>
        <w:t xml:space="preserve">og </w:t>
      </w:r>
      <w:r w:rsidRPr="001845CA">
        <w:rPr>
          <w:rFonts w:ascii="Calibri" w:hAnsi="Calibri" w:cs="Calibri"/>
        </w:rPr>
        <w:t>HR</w:t>
      </w:r>
      <w:r w:rsidR="00FD2259">
        <w:rPr>
          <w:rFonts w:ascii="Calibri" w:hAnsi="Calibri" w:cs="Calibri"/>
        </w:rPr>
        <w:t>,</w:t>
      </w:r>
      <w:r w:rsidRPr="001845CA">
        <w:rPr>
          <w:rFonts w:ascii="Calibri" w:hAnsi="Calibri" w:cs="Calibri"/>
        </w:rPr>
        <w:t xml:space="preserve"> </w:t>
      </w:r>
      <w:r w:rsidR="00FD2259">
        <w:rPr>
          <w:rFonts w:ascii="Calibri" w:hAnsi="Calibri" w:cs="Calibri"/>
        </w:rPr>
        <w:t>standard error of log HR</w:t>
      </w:r>
      <w:r w:rsidRPr="001845CA">
        <w:rPr>
          <w:rFonts w:ascii="Calibri" w:hAnsi="Calibri" w:cs="Calibri"/>
        </w:rPr>
        <w:t xml:space="preserve">, </w:t>
      </w:r>
      <w:r w:rsidRPr="001845CA">
        <w:rPr>
          <w:rFonts w:ascii="Calibri" w:hAnsi="Calibri" w:cs="Calibri"/>
          <w:i/>
          <w:iCs/>
        </w:rPr>
        <w:t>V</w:t>
      </w:r>
      <w:r w:rsidRPr="001845CA">
        <w:rPr>
          <w:rFonts w:ascii="Calibri" w:hAnsi="Calibri" w:cs="Calibri"/>
        </w:rPr>
        <w:t xml:space="preserve"> and </w:t>
      </w:r>
      <w:r w:rsidRPr="001845CA">
        <w:rPr>
          <w:rFonts w:ascii="Calibri" w:hAnsi="Calibri" w:cs="Calibri"/>
          <w:i/>
          <w:iCs/>
        </w:rPr>
        <w:t>O-E</w:t>
      </w:r>
      <w:r w:rsidRPr="001845CA">
        <w:rPr>
          <w:rFonts w:ascii="Calibri" w:hAnsi="Calibri" w:cs="Calibri"/>
        </w:rPr>
        <w:t xml:space="preserve"> will be displayed in the </w:t>
      </w:r>
      <w:r w:rsidRPr="001845CA">
        <w:rPr>
          <w:rFonts w:ascii="Calibri" w:hAnsi="Calibri" w:cs="Calibri"/>
          <w:i/>
          <w:iCs/>
        </w:rPr>
        <w:t>Output Information sheet</w:t>
      </w:r>
      <w:r w:rsidRPr="001845CA">
        <w:rPr>
          <w:rFonts w:ascii="Calibri" w:hAnsi="Calibri" w:cs="Calibri"/>
        </w:rPr>
        <w:t xml:space="preserve"> (Figure 4), with other cells left blank. The included key clarifies which data and methods are used for each set of estimates. To accommodate additional scenarios, 13 methods are included rather than the 11 described previously </w:t>
      </w:r>
      <w:r w:rsidRPr="001845CA">
        <w:rPr>
          <w:rFonts w:ascii="Calibri" w:hAnsi="Calibri" w:cs="Calibri"/>
        </w:rPr>
        <w:fldChar w:fldCharType="begin"/>
      </w:r>
      <w:r w:rsidRPr="001845CA">
        <w:rPr>
          <w:rFonts w:ascii="Calibri" w:hAnsi="Calibri" w:cs="Calibri"/>
        </w:rPr>
        <w:instrText xml:space="preserve"> ADDIN EN.CITE &lt;EndNote&gt;&lt;Cite&gt;&lt;Author&gt;Tierney&lt;/Author&gt;&lt;Year&gt;2007&lt;/Year&gt;&lt;RecNum&gt;2408&lt;/RecNum&gt;&lt;DisplayText&gt;(1)&lt;/DisplayText&gt;&lt;record&gt;&lt;rec-number&gt;2408&lt;/rec-number&gt;&lt;foreign-keys&gt;&lt;key app="EN" db-id="veef9tdvitvxaied25cx9w26r22ra52xpp9v" timestamp="0"&gt;2408&lt;/key&gt;&lt;/foreign-keys&gt;&lt;ref-type name="Journal Article"&gt;17&lt;/ref-type&gt;&lt;contributors&gt;&lt;authors&gt;&lt;author&gt;Tierney, J.F.&lt;/author&gt;&lt;author&gt;Stewart, L.A.&lt;/author&gt;&lt;author&gt;Ghersi, D.&lt;/author&gt;&lt;author&gt;Burdett, S.&lt;/author&gt;&lt;author&gt;Sydes, M.R.&lt;/author&gt;&lt;/authors&gt;&lt;/contributors&gt;&lt;titles&gt;&lt;title&gt;Practical methods for incorporating summary time-to-event data into meta-analysis&lt;/title&gt;&lt;secondary-title&gt;Trials&lt;/secondary-title&gt;&lt;/titles&gt;&lt;periodical&gt;&lt;full-title&gt;Trials&lt;/full-title&gt;&lt;abbr-1&gt;Trials&lt;/abbr-1&gt;&lt;/periodical&gt;&lt;pages&gt;16&lt;/pages&gt;&lt;volume&gt;8&lt;/volume&gt;&lt;number&gt;1&lt;/number&gt;&lt;dates&gt;&lt;year&gt;2007&lt;/year&gt;&lt;pub-dates&gt;&lt;date&gt;2007&lt;/date&gt;&lt;/pub-dates&gt;&lt;/dates&gt;&lt;isbn&gt;P&lt;/isbn&gt;&lt;call-num&gt;2440&lt;/call-num&gt;&lt;label&gt;2440&lt;/label&gt;&lt;urls&gt;&lt;related-urls&gt;&lt;url&gt;http://www.trialsjournal.com/content/pdf/1745-6215-8-16.pdf&lt;/url&gt;&lt;/related-urls&gt;&lt;/urls&gt;&lt;/record&gt;&lt;/Cite&gt;&lt;/EndNote&gt;</w:instrText>
      </w:r>
      <w:r w:rsidRPr="001845CA">
        <w:rPr>
          <w:rFonts w:ascii="Calibri" w:hAnsi="Calibri" w:cs="Calibri"/>
        </w:rPr>
        <w:fldChar w:fldCharType="separate"/>
      </w:r>
      <w:r w:rsidRPr="001845CA">
        <w:rPr>
          <w:rFonts w:ascii="Calibri" w:hAnsi="Calibri" w:cs="Calibri"/>
          <w:noProof/>
        </w:rPr>
        <w:t>(</w:t>
      </w:r>
      <w:hyperlink w:anchor="_ENREF_1" w:tooltip="Tierney, 2007 #2408" w:history="1">
        <w:r w:rsidRPr="001845CA">
          <w:rPr>
            <w:rFonts w:ascii="Calibri" w:hAnsi="Calibri" w:cs="Calibri"/>
            <w:noProof/>
          </w:rPr>
          <w:t>1</w:t>
        </w:r>
      </w:hyperlink>
      <w:r w:rsidRPr="001845CA">
        <w:rPr>
          <w:rFonts w:ascii="Calibri" w:hAnsi="Calibri" w:cs="Calibri"/>
          <w:noProof/>
        </w:rPr>
        <w:t>)</w:t>
      </w:r>
      <w:r w:rsidRPr="001845CA">
        <w:rPr>
          <w:rFonts w:ascii="Calibri" w:hAnsi="Calibri" w:cs="Calibri"/>
        </w:rPr>
        <w:fldChar w:fldCharType="end"/>
      </w:r>
      <w:r w:rsidRPr="001845CA">
        <w:rPr>
          <w:rFonts w:ascii="Calibri" w:hAnsi="Calibri" w:cs="Calibri"/>
        </w:rPr>
        <w:t xml:space="preserve">, and these are slightly re-ordered as per </w:t>
      </w:r>
      <w:r w:rsidR="00FD2259">
        <w:rPr>
          <w:rFonts w:ascii="Calibri" w:hAnsi="Calibri" w:cs="Calibri"/>
        </w:rPr>
        <w:t xml:space="preserve">Additional File </w:t>
      </w:r>
      <w:r w:rsidRPr="001845CA">
        <w:rPr>
          <w:rFonts w:ascii="Calibri" w:hAnsi="Calibri" w:cs="Calibri"/>
        </w:rPr>
        <w:t>1.</w:t>
      </w:r>
    </w:p>
    <w:p w14:paraId="12ABAD47" w14:textId="77777777" w:rsidR="0087798F" w:rsidRPr="001845CA" w:rsidRDefault="0087798F" w:rsidP="0087798F">
      <w:pPr>
        <w:rPr>
          <w:rFonts w:ascii="Calibri" w:hAnsi="Calibri" w:cs="Calibri"/>
        </w:rPr>
      </w:pPr>
    </w:p>
    <w:p w14:paraId="60A66447" w14:textId="77777777" w:rsidR="0087798F" w:rsidRPr="001845CA" w:rsidRDefault="0087798F">
      <w:pPr>
        <w:spacing w:after="160" w:line="259" w:lineRule="auto"/>
        <w:rPr>
          <w:rFonts w:ascii="Calibri" w:eastAsiaTheme="majorEastAsia" w:hAnsi="Calibri" w:cs="Calibri"/>
          <w:color w:val="0F4761" w:themeColor="accent1" w:themeShade="BF"/>
          <w:sz w:val="32"/>
          <w:szCs w:val="32"/>
        </w:rPr>
      </w:pPr>
      <w:r w:rsidRPr="001845CA">
        <w:rPr>
          <w:rFonts w:ascii="Calibri" w:hAnsi="Calibri" w:cs="Calibri"/>
        </w:rPr>
        <w:br w:type="page"/>
      </w:r>
    </w:p>
    <w:p w14:paraId="1687ED56" w14:textId="79978FC5" w:rsidR="0087798F" w:rsidRPr="001845CA" w:rsidRDefault="0087798F" w:rsidP="0087798F">
      <w:pPr>
        <w:pStyle w:val="Heading2"/>
        <w:rPr>
          <w:rFonts w:ascii="Calibri" w:hAnsi="Calibri" w:cs="Calibri"/>
        </w:rPr>
      </w:pPr>
      <w:r w:rsidRPr="001845CA">
        <w:rPr>
          <w:rFonts w:ascii="Calibri" w:hAnsi="Calibri" w:cs="Calibri"/>
        </w:rPr>
        <w:lastRenderedPageBreak/>
        <w:t xml:space="preserve">Figure </w:t>
      </w:r>
      <w:r w:rsidR="00050811">
        <w:rPr>
          <w:rFonts w:ascii="Calibri" w:hAnsi="Calibri" w:cs="Calibri"/>
        </w:rPr>
        <w:t>AF3.1</w:t>
      </w:r>
      <w:r w:rsidRPr="001845CA">
        <w:rPr>
          <w:rFonts w:ascii="Calibri" w:hAnsi="Calibri" w:cs="Calibri"/>
        </w:rPr>
        <w:t>: Calculations spreadsheet: (a) Cover sheet, (b) Trial details sheet</w:t>
      </w:r>
    </w:p>
    <w:p w14:paraId="77A8C8D1" w14:textId="77777777" w:rsidR="0087798F" w:rsidRPr="001845CA" w:rsidRDefault="0087798F" w:rsidP="0087798F">
      <w:pPr>
        <w:rPr>
          <w:rFonts w:ascii="Calibri" w:hAnsi="Calibri" w:cs="Calibri"/>
        </w:rPr>
      </w:pPr>
      <w:r w:rsidRPr="001845CA">
        <w:rPr>
          <w:rFonts w:ascii="Calibri" w:hAnsi="Calibri" w:cs="Calibri"/>
        </w:rPr>
        <w:t>(a)</w:t>
      </w:r>
    </w:p>
    <w:p w14:paraId="212CEC32" w14:textId="77777777" w:rsidR="0087798F" w:rsidRPr="001845CA" w:rsidRDefault="0087798F" w:rsidP="0087798F">
      <w:pPr>
        <w:spacing w:line="360" w:lineRule="auto"/>
        <w:rPr>
          <w:rFonts w:ascii="Calibri" w:hAnsi="Calibri" w:cs="Calibri"/>
        </w:rPr>
      </w:pPr>
      <w:r w:rsidRPr="001845CA">
        <w:rPr>
          <w:rFonts w:ascii="Calibri" w:hAnsi="Calibri" w:cs="Calibri"/>
          <w:noProof/>
        </w:rPr>
        <w:drawing>
          <wp:inline distT="0" distB="0" distL="0" distR="0" wp14:anchorId="18AC10F6" wp14:editId="1C136604">
            <wp:extent cx="6120130" cy="3884930"/>
            <wp:effectExtent l="0" t="0" r="0" b="1270"/>
            <wp:docPr id="5247305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30562" name="Picture 1" descr="A screenshot of a computer&#10;&#10;Description automatically generated"/>
                    <pic:cNvPicPr/>
                  </pic:nvPicPr>
                  <pic:blipFill>
                    <a:blip r:embed="rId7"/>
                    <a:stretch>
                      <a:fillRect/>
                    </a:stretch>
                  </pic:blipFill>
                  <pic:spPr>
                    <a:xfrm>
                      <a:off x="0" y="0"/>
                      <a:ext cx="6120130" cy="3884930"/>
                    </a:xfrm>
                    <a:prstGeom prst="rect">
                      <a:avLst/>
                    </a:prstGeom>
                  </pic:spPr>
                </pic:pic>
              </a:graphicData>
            </a:graphic>
          </wp:inline>
        </w:drawing>
      </w:r>
    </w:p>
    <w:p w14:paraId="536DEDCA" w14:textId="77777777" w:rsidR="0087798F" w:rsidRPr="001845CA" w:rsidRDefault="0087798F" w:rsidP="0087798F">
      <w:pPr>
        <w:spacing w:line="276" w:lineRule="auto"/>
        <w:rPr>
          <w:rFonts w:ascii="Calibri" w:hAnsi="Calibri" w:cs="Calibri"/>
        </w:rPr>
      </w:pPr>
      <w:r w:rsidRPr="001845CA">
        <w:rPr>
          <w:rFonts w:ascii="Calibri" w:hAnsi="Calibri" w:cs="Calibri"/>
        </w:rPr>
        <w:br w:type="page"/>
      </w:r>
    </w:p>
    <w:p w14:paraId="3B483DFE" w14:textId="77777777" w:rsidR="0087798F" w:rsidRPr="001845CA" w:rsidRDefault="0087798F" w:rsidP="0087798F">
      <w:pPr>
        <w:rPr>
          <w:rFonts w:ascii="Calibri" w:hAnsi="Calibri" w:cs="Calibri"/>
        </w:rPr>
      </w:pPr>
      <w:r w:rsidRPr="001845CA">
        <w:rPr>
          <w:rFonts w:ascii="Calibri" w:hAnsi="Calibri" w:cs="Calibri"/>
        </w:rPr>
        <w:lastRenderedPageBreak/>
        <w:t>(b)</w:t>
      </w:r>
    </w:p>
    <w:p w14:paraId="5D7F0A6B" w14:textId="77777777" w:rsidR="0087798F" w:rsidRPr="001845CA" w:rsidRDefault="0087798F" w:rsidP="0087798F">
      <w:pPr>
        <w:spacing w:line="360" w:lineRule="auto"/>
        <w:rPr>
          <w:rFonts w:ascii="Calibri" w:hAnsi="Calibri" w:cs="Calibri"/>
        </w:rPr>
      </w:pPr>
      <w:r w:rsidRPr="001845CA">
        <w:rPr>
          <w:rFonts w:ascii="Calibri" w:hAnsi="Calibri" w:cs="Calibri"/>
          <w:noProof/>
        </w:rPr>
        <w:drawing>
          <wp:inline distT="0" distB="0" distL="0" distR="0" wp14:anchorId="2F3D6738" wp14:editId="61AD98EC">
            <wp:extent cx="6120130" cy="3959225"/>
            <wp:effectExtent l="0" t="0" r="0" b="3175"/>
            <wp:docPr id="2448187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18781" name="Picture 1" descr="A screenshot of a computer&#10;&#10;Description automatically generated"/>
                    <pic:cNvPicPr/>
                  </pic:nvPicPr>
                  <pic:blipFill>
                    <a:blip r:embed="rId8"/>
                    <a:stretch>
                      <a:fillRect/>
                    </a:stretch>
                  </pic:blipFill>
                  <pic:spPr>
                    <a:xfrm>
                      <a:off x="0" y="0"/>
                      <a:ext cx="6120130" cy="3959225"/>
                    </a:xfrm>
                    <a:prstGeom prst="rect">
                      <a:avLst/>
                    </a:prstGeom>
                  </pic:spPr>
                </pic:pic>
              </a:graphicData>
            </a:graphic>
          </wp:inline>
        </w:drawing>
      </w:r>
    </w:p>
    <w:p w14:paraId="6DBFA035" w14:textId="77777777" w:rsidR="0087798F" w:rsidRPr="001845CA" w:rsidRDefault="0087798F" w:rsidP="0087798F">
      <w:pPr>
        <w:spacing w:line="360" w:lineRule="auto"/>
        <w:rPr>
          <w:rFonts w:ascii="Calibri" w:hAnsi="Calibri" w:cs="Calibri"/>
        </w:rPr>
      </w:pPr>
    </w:p>
    <w:p w14:paraId="6B71FC53" w14:textId="77777777" w:rsidR="0087798F" w:rsidRPr="001845CA" w:rsidRDefault="0087798F" w:rsidP="0087798F">
      <w:pPr>
        <w:spacing w:line="276" w:lineRule="auto"/>
        <w:rPr>
          <w:rFonts w:ascii="Calibri" w:eastAsiaTheme="majorEastAsia" w:hAnsi="Calibri" w:cs="Calibri"/>
          <w:b/>
          <w:bCs/>
          <w:color w:val="0F4761" w:themeColor="accent1" w:themeShade="BF"/>
          <w:sz w:val="28"/>
          <w:szCs w:val="28"/>
        </w:rPr>
      </w:pPr>
      <w:r w:rsidRPr="001845CA">
        <w:rPr>
          <w:rFonts w:ascii="Calibri" w:hAnsi="Calibri" w:cs="Calibri"/>
        </w:rPr>
        <w:br w:type="page"/>
      </w:r>
    </w:p>
    <w:p w14:paraId="0EE9EBB9" w14:textId="5A75E605" w:rsidR="0087798F" w:rsidRPr="001845CA" w:rsidRDefault="0087798F" w:rsidP="0087798F">
      <w:pPr>
        <w:pStyle w:val="Heading2"/>
        <w:rPr>
          <w:rFonts w:ascii="Calibri" w:hAnsi="Calibri" w:cs="Calibri"/>
        </w:rPr>
      </w:pPr>
      <w:r w:rsidRPr="001845CA">
        <w:rPr>
          <w:rFonts w:ascii="Calibri" w:hAnsi="Calibri" w:cs="Calibri"/>
        </w:rPr>
        <w:lastRenderedPageBreak/>
        <w:t xml:space="preserve">Figure </w:t>
      </w:r>
      <w:r w:rsidR="00050811">
        <w:rPr>
          <w:rFonts w:ascii="Calibri" w:hAnsi="Calibri" w:cs="Calibri"/>
        </w:rPr>
        <w:t>AF</w:t>
      </w:r>
      <w:r w:rsidR="001845CA">
        <w:rPr>
          <w:rFonts w:ascii="Calibri" w:hAnsi="Calibri" w:cs="Calibri"/>
        </w:rPr>
        <w:t>3</w:t>
      </w:r>
      <w:r w:rsidR="00050811">
        <w:rPr>
          <w:rFonts w:ascii="Calibri" w:hAnsi="Calibri" w:cs="Calibri"/>
        </w:rPr>
        <w:t>.2</w:t>
      </w:r>
      <w:r w:rsidRPr="001845CA">
        <w:rPr>
          <w:rFonts w:ascii="Calibri" w:hAnsi="Calibri" w:cs="Calibri"/>
        </w:rPr>
        <w:t>: Calculations spreadsheet: Summary data sheet</w:t>
      </w:r>
    </w:p>
    <w:p w14:paraId="3F04DD84" w14:textId="77777777" w:rsidR="0087798F" w:rsidRPr="001845CA" w:rsidRDefault="0087798F" w:rsidP="0087798F">
      <w:pPr>
        <w:rPr>
          <w:rFonts w:ascii="Calibri" w:hAnsi="Calibri" w:cs="Calibri"/>
        </w:rPr>
      </w:pPr>
      <w:r w:rsidRPr="001845CA">
        <w:rPr>
          <w:rFonts w:ascii="Calibri" w:hAnsi="Calibri" w:cs="Calibri"/>
          <w:noProof/>
        </w:rPr>
        <w:drawing>
          <wp:inline distT="0" distB="0" distL="0" distR="0" wp14:anchorId="5BD07DCF" wp14:editId="68775380">
            <wp:extent cx="6120130" cy="3329305"/>
            <wp:effectExtent l="0" t="0" r="0" b="4445"/>
            <wp:docPr id="17600219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21926" name="Picture 1" descr="A screenshot of a computer&#10;&#10;Description automatically generated"/>
                    <pic:cNvPicPr/>
                  </pic:nvPicPr>
                  <pic:blipFill>
                    <a:blip r:embed="rId9"/>
                    <a:stretch>
                      <a:fillRect/>
                    </a:stretch>
                  </pic:blipFill>
                  <pic:spPr>
                    <a:xfrm>
                      <a:off x="0" y="0"/>
                      <a:ext cx="6120130" cy="3329305"/>
                    </a:xfrm>
                    <a:prstGeom prst="rect">
                      <a:avLst/>
                    </a:prstGeom>
                  </pic:spPr>
                </pic:pic>
              </a:graphicData>
            </a:graphic>
          </wp:inline>
        </w:drawing>
      </w:r>
    </w:p>
    <w:p w14:paraId="38B2EB78" w14:textId="77777777" w:rsidR="0087798F" w:rsidRPr="001845CA" w:rsidRDefault="0087798F" w:rsidP="0087798F">
      <w:pPr>
        <w:spacing w:line="276" w:lineRule="auto"/>
        <w:rPr>
          <w:rFonts w:ascii="Calibri" w:hAnsi="Calibri" w:cs="Calibri"/>
        </w:rPr>
      </w:pPr>
      <w:r w:rsidRPr="001845CA">
        <w:rPr>
          <w:rFonts w:ascii="Calibri" w:hAnsi="Calibri" w:cs="Calibri"/>
        </w:rPr>
        <w:br w:type="page"/>
      </w:r>
    </w:p>
    <w:p w14:paraId="43001E41" w14:textId="60084D08" w:rsidR="0087798F" w:rsidRPr="001845CA" w:rsidRDefault="0087798F" w:rsidP="0087798F">
      <w:pPr>
        <w:pStyle w:val="Heading2"/>
        <w:rPr>
          <w:rFonts w:ascii="Calibri" w:hAnsi="Calibri" w:cs="Calibri"/>
        </w:rPr>
      </w:pPr>
      <w:r w:rsidRPr="001845CA">
        <w:rPr>
          <w:rFonts w:ascii="Calibri" w:hAnsi="Calibri" w:cs="Calibri"/>
        </w:rPr>
        <w:lastRenderedPageBreak/>
        <w:t xml:space="preserve">Figure </w:t>
      </w:r>
      <w:r w:rsidR="00050811">
        <w:rPr>
          <w:rFonts w:ascii="Calibri" w:hAnsi="Calibri" w:cs="Calibri"/>
        </w:rPr>
        <w:t>AF3.3</w:t>
      </w:r>
      <w:r w:rsidRPr="001845CA">
        <w:rPr>
          <w:rFonts w:ascii="Calibri" w:hAnsi="Calibri" w:cs="Calibri"/>
        </w:rPr>
        <w:t>: Calculations spreadsheet: (a) Curve data sheet, (b) Curve copy sheet</w:t>
      </w:r>
    </w:p>
    <w:p w14:paraId="76957E46" w14:textId="77777777" w:rsidR="0087798F" w:rsidRPr="001845CA" w:rsidRDefault="0087798F" w:rsidP="0087798F">
      <w:pPr>
        <w:spacing w:line="276" w:lineRule="auto"/>
        <w:rPr>
          <w:rFonts w:ascii="Calibri" w:hAnsi="Calibri" w:cs="Calibri"/>
        </w:rPr>
      </w:pPr>
      <w:r w:rsidRPr="001845CA">
        <w:rPr>
          <w:rFonts w:ascii="Calibri" w:hAnsi="Calibri" w:cs="Calibri"/>
        </w:rPr>
        <w:t>(a)</w:t>
      </w:r>
    </w:p>
    <w:p w14:paraId="601A3B63" w14:textId="77777777" w:rsidR="0087798F" w:rsidRPr="001845CA" w:rsidRDefault="0087798F" w:rsidP="0087798F">
      <w:pPr>
        <w:spacing w:line="276" w:lineRule="auto"/>
        <w:rPr>
          <w:rFonts w:ascii="Calibri" w:hAnsi="Calibri" w:cs="Calibri"/>
        </w:rPr>
      </w:pPr>
      <w:r w:rsidRPr="001845CA">
        <w:rPr>
          <w:rFonts w:ascii="Calibri" w:hAnsi="Calibri" w:cs="Calibri"/>
          <w:noProof/>
        </w:rPr>
        <w:drawing>
          <wp:inline distT="0" distB="0" distL="0" distR="0" wp14:anchorId="44CB4585" wp14:editId="4536C7FF">
            <wp:extent cx="6120130" cy="3741420"/>
            <wp:effectExtent l="0" t="0" r="0" b="0"/>
            <wp:docPr id="3982228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22872" name="Picture 1" descr="A screenshot of a computer&#10;&#10;Description automatically generated"/>
                    <pic:cNvPicPr/>
                  </pic:nvPicPr>
                  <pic:blipFill>
                    <a:blip r:embed="rId10"/>
                    <a:stretch>
                      <a:fillRect/>
                    </a:stretch>
                  </pic:blipFill>
                  <pic:spPr>
                    <a:xfrm>
                      <a:off x="0" y="0"/>
                      <a:ext cx="6120130" cy="3741420"/>
                    </a:xfrm>
                    <a:prstGeom prst="rect">
                      <a:avLst/>
                    </a:prstGeom>
                  </pic:spPr>
                </pic:pic>
              </a:graphicData>
            </a:graphic>
          </wp:inline>
        </w:drawing>
      </w:r>
    </w:p>
    <w:p w14:paraId="69653DD2" w14:textId="77777777" w:rsidR="0087798F" w:rsidRPr="001845CA" w:rsidRDefault="0087798F" w:rsidP="0087798F">
      <w:pPr>
        <w:spacing w:line="276" w:lineRule="auto"/>
        <w:rPr>
          <w:rFonts w:ascii="Calibri" w:hAnsi="Calibri" w:cs="Calibri"/>
        </w:rPr>
      </w:pPr>
      <w:r w:rsidRPr="001845CA">
        <w:rPr>
          <w:rFonts w:ascii="Calibri" w:hAnsi="Calibri" w:cs="Calibri"/>
        </w:rPr>
        <w:t>(b)</w:t>
      </w:r>
    </w:p>
    <w:p w14:paraId="6C01A0F7" w14:textId="77777777" w:rsidR="0087798F" w:rsidRPr="001845CA" w:rsidRDefault="0087798F" w:rsidP="0087798F">
      <w:pPr>
        <w:spacing w:line="276" w:lineRule="auto"/>
        <w:rPr>
          <w:rFonts w:ascii="Calibri" w:hAnsi="Calibri" w:cs="Calibri"/>
        </w:rPr>
      </w:pPr>
      <w:r w:rsidRPr="001845CA">
        <w:rPr>
          <w:rFonts w:ascii="Calibri" w:hAnsi="Calibri" w:cs="Calibri"/>
          <w:noProof/>
        </w:rPr>
        <w:lastRenderedPageBreak/>
        <w:drawing>
          <wp:inline distT="0" distB="0" distL="0" distR="0" wp14:anchorId="61A362D1" wp14:editId="5412DC51">
            <wp:extent cx="6120130" cy="4027170"/>
            <wp:effectExtent l="0" t="0" r="0" b="0"/>
            <wp:docPr id="1543494942" name="Picture 1"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94942" name="Picture 1" descr="A graph on a white background&#10;&#10;Description automatically generated"/>
                    <pic:cNvPicPr/>
                  </pic:nvPicPr>
                  <pic:blipFill>
                    <a:blip r:embed="rId11"/>
                    <a:stretch>
                      <a:fillRect/>
                    </a:stretch>
                  </pic:blipFill>
                  <pic:spPr>
                    <a:xfrm>
                      <a:off x="0" y="0"/>
                      <a:ext cx="6120130" cy="4027170"/>
                    </a:xfrm>
                    <a:prstGeom prst="rect">
                      <a:avLst/>
                    </a:prstGeom>
                  </pic:spPr>
                </pic:pic>
              </a:graphicData>
            </a:graphic>
          </wp:inline>
        </w:drawing>
      </w:r>
    </w:p>
    <w:p w14:paraId="1589115A" w14:textId="77777777" w:rsidR="0087798F" w:rsidRPr="001845CA" w:rsidRDefault="0087798F" w:rsidP="0087798F">
      <w:pPr>
        <w:spacing w:line="276" w:lineRule="auto"/>
        <w:rPr>
          <w:rFonts w:ascii="Calibri" w:eastAsiaTheme="majorEastAsia" w:hAnsi="Calibri" w:cs="Calibri"/>
          <w:b/>
          <w:bCs/>
          <w:color w:val="0F4761" w:themeColor="accent1" w:themeShade="BF"/>
          <w:sz w:val="28"/>
          <w:szCs w:val="28"/>
        </w:rPr>
      </w:pPr>
      <w:r w:rsidRPr="001845CA">
        <w:rPr>
          <w:rFonts w:ascii="Calibri" w:hAnsi="Calibri" w:cs="Calibri"/>
        </w:rPr>
        <w:br w:type="page"/>
      </w:r>
    </w:p>
    <w:p w14:paraId="466B79A5" w14:textId="20935D5B" w:rsidR="0087798F" w:rsidRPr="001845CA" w:rsidRDefault="0087798F" w:rsidP="0087798F">
      <w:pPr>
        <w:pStyle w:val="Heading2"/>
        <w:rPr>
          <w:rFonts w:ascii="Calibri" w:hAnsi="Calibri" w:cs="Calibri"/>
        </w:rPr>
      </w:pPr>
      <w:r w:rsidRPr="001845CA">
        <w:rPr>
          <w:rFonts w:ascii="Calibri" w:hAnsi="Calibri" w:cs="Calibri"/>
        </w:rPr>
        <w:lastRenderedPageBreak/>
        <w:t xml:space="preserve">Figure </w:t>
      </w:r>
      <w:r w:rsidR="00050811">
        <w:rPr>
          <w:rFonts w:ascii="Calibri" w:hAnsi="Calibri" w:cs="Calibri"/>
        </w:rPr>
        <w:t>AF3.4</w:t>
      </w:r>
      <w:r w:rsidRPr="001845CA">
        <w:rPr>
          <w:rFonts w:ascii="Calibri" w:hAnsi="Calibri" w:cs="Calibri"/>
        </w:rPr>
        <w:t>: Calculations Spreadsheet: Output information</w:t>
      </w:r>
    </w:p>
    <w:p w14:paraId="24268184" w14:textId="77777777" w:rsidR="0087798F" w:rsidRPr="001845CA" w:rsidRDefault="0087798F" w:rsidP="0087798F">
      <w:pPr>
        <w:rPr>
          <w:rFonts w:ascii="Calibri" w:hAnsi="Calibri" w:cs="Calibri"/>
        </w:rPr>
      </w:pPr>
      <w:r w:rsidRPr="001845CA">
        <w:rPr>
          <w:rFonts w:ascii="Calibri" w:hAnsi="Calibri" w:cs="Calibri"/>
          <w:noProof/>
        </w:rPr>
        <w:drawing>
          <wp:inline distT="0" distB="0" distL="0" distR="0" wp14:anchorId="729AFAF2" wp14:editId="3E9A08DB">
            <wp:extent cx="6120130" cy="5046980"/>
            <wp:effectExtent l="0" t="0" r="0" b="1270"/>
            <wp:docPr id="10222553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55314" name="Picture 1" descr="A screenshot of a computer&#10;&#10;Description automatically generated"/>
                    <pic:cNvPicPr/>
                  </pic:nvPicPr>
                  <pic:blipFill>
                    <a:blip r:embed="rId12"/>
                    <a:stretch>
                      <a:fillRect/>
                    </a:stretch>
                  </pic:blipFill>
                  <pic:spPr>
                    <a:xfrm>
                      <a:off x="0" y="0"/>
                      <a:ext cx="6120130" cy="5046980"/>
                    </a:xfrm>
                    <a:prstGeom prst="rect">
                      <a:avLst/>
                    </a:prstGeom>
                  </pic:spPr>
                </pic:pic>
              </a:graphicData>
            </a:graphic>
          </wp:inline>
        </w:drawing>
      </w:r>
    </w:p>
    <w:p w14:paraId="74435EDF" w14:textId="29714404" w:rsidR="0087798F" w:rsidRPr="001845CA" w:rsidRDefault="0087798F" w:rsidP="0087798F">
      <w:pPr>
        <w:spacing w:line="276" w:lineRule="auto"/>
        <w:rPr>
          <w:rFonts w:ascii="Calibri" w:eastAsiaTheme="majorEastAsia" w:hAnsi="Calibri" w:cs="Calibri"/>
          <w:b/>
          <w:bCs/>
          <w:color w:val="0F4761" w:themeColor="accent1" w:themeShade="BF"/>
          <w:sz w:val="28"/>
          <w:szCs w:val="28"/>
        </w:rPr>
      </w:pPr>
    </w:p>
    <w:sectPr w:rsidR="0087798F" w:rsidRPr="001845CA" w:rsidSect="00E464BC">
      <w:foot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EC5A1" w14:textId="77777777" w:rsidR="001020A4" w:rsidRDefault="001020A4" w:rsidP="001020A4">
      <w:pPr>
        <w:spacing w:after="0" w:line="240" w:lineRule="auto"/>
      </w:pPr>
      <w:r>
        <w:separator/>
      </w:r>
    </w:p>
  </w:endnote>
  <w:endnote w:type="continuationSeparator" w:id="0">
    <w:p w14:paraId="39B70986" w14:textId="77777777" w:rsidR="001020A4" w:rsidRDefault="001020A4" w:rsidP="0010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ce">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4518874"/>
      <w:docPartObj>
        <w:docPartGallery w:val="Page Numbers (Bottom of Page)"/>
        <w:docPartUnique/>
      </w:docPartObj>
    </w:sdtPr>
    <w:sdtEndPr>
      <w:rPr>
        <w:noProof/>
      </w:rPr>
    </w:sdtEndPr>
    <w:sdtContent>
      <w:p w14:paraId="1925AB3D" w14:textId="6EB0715B" w:rsidR="001020A4" w:rsidRDefault="00102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E80AA5" w14:textId="77777777" w:rsidR="001020A4" w:rsidRDefault="0010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65282" w14:textId="77777777" w:rsidR="001020A4" w:rsidRDefault="001020A4" w:rsidP="001020A4">
      <w:pPr>
        <w:spacing w:after="0" w:line="240" w:lineRule="auto"/>
      </w:pPr>
      <w:r>
        <w:separator/>
      </w:r>
    </w:p>
  </w:footnote>
  <w:footnote w:type="continuationSeparator" w:id="0">
    <w:p w14:paraId="6233F752" w14:textId="77777777" w:rsidR="001020A4" w:rsidRDefault="001020A4" w:rsidP="0010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72F8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BE62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3CD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2C3C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22C9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E862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DAAC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027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88ED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5433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F7D1C"/>
    <w:multiLevelType w:val="multilevel"/>
    <w:tmpl w:val="E73CAB7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08"/>
        </w:tabs>
        <w:ind w:left="2808" w:hanging="288"/>
      </w:pPr>
      <w:rPr>
        <w:rFonts w:ascii="Symbol" w:hAnsi="Symbol"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6645A0B"/>
    <w:multiLevelType w:val="hybridMultilevel"/>
    <w:tmpl w:val="351CE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7E27CE"/>
    <w:multiLevelType w:val="multilevel"/>
    <w:tmpl w:val="0A465D6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F7B202D"/>
    <w:multiLevelType w:val="hybridMultilevel"/>
    <w:tmpl w:val="CBAAAC54"/>
    <w:lvl w:ilvl="0" w:tplc="2AD474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8A2BF0"/>
    <w:multiLevelType w:val="hybridMultilevel"/>
    <w:tmpl w:val="8E000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9376EA"/>
    <w:multiLevelType w:val="hybridMultilevel"/>
    <w:tmpl w:val="77D8F5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5E5EF4"/>
    <w:multiLevelType w:val="hybridMultilevel"/>
    <w:tmpl w:val="78CC8F00"/>
    <w:lvl w:ilvl="0" w:tplc="CE5ACF4E">
      <w:start w:val="1"/>
      <w:numFmt w:val="decimal"/>
      <w:lvlText w:val="%1."/>
      <w:lvlJc w:val="left"/>
      <w:pPr>
        <w:tabs>
          <w:tab w:val="num" w:pos="927"/>
        </w:tabs>
        <w:ind w:left="927" w:hanging="360"/>
      </w:pPr>
      <w:rPr>
        <w:rFonts w:hint="default"/>
      </w:rPr>
    </w:lvl>
    <w:lvl w:ilvl="1" w:tplc="6BB0A9BC">
      <w:start w:val="1"/>
      <w:numFmt w:val="bullet"/>
      <w:lvlText w:val=""/>
      <w:lvlJc w:val="left"/>
      <w:pPr>
        <w:tabs>
          <w:tab w:val="num" w:pos="1647"/>
        </w:tabs>
        <w:ind w:left="1647" w:hanging="360"/>
      </w:pPr>
      <w:rPr>
        <w:rFonts w:ascii="Wingdings" w:hAnsi="Wingding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179F75BD"/>
    <w:multiLevelType w:val="hybridMultilevel"/>
    <w:tmpl w:val="9294A798"/>
    <w:lvl w:ilvl="0" w:tplc="1A28B90A">
      <w:start w:val="1"/>
      <w:numFmt w:val="bullet"/>
      <w:pStyle w:val="Bullet"/>
      <w:lvlText w:val=""/>
      <w:lvlJc w:val="left"/>
      <w:pPr>
        <w:tabs>
          <w:tab w:val="num" w:pos="1800"/>
        </w:tabs>
        <w:ind w:left="1724" w:hanging="284"/>
      </w:pPr>
      <w:rPr>
        <w:rFonts w:ascii="Wingdings" w:hAnsi="Wingdings" w:hint="default"/>
        <w:sz w:val="18"/>
      </w:rPr>
    </w:lvl>
    <w:lvl w:ilvl="1" w:tplc="99CCB960">
      <w:start w:val="1"/>
      <w:numFmt w:val="bullet"/>
      <w:lvlText w:val=""/>
      <w:lvlJc w:val="left"/>
      <w:pPr>
        <w:tabs>
          <w:tab w:val="num" w:pos="2313"/>
        </w:tabs>
        <w:ind w:left="2237" w:hanging="284"/>
      </w:pPr>
      <w:rPr>
        <w:rFonts w:ascii="Wingdings" w:hAnsi="Wingdings" w:hint="default"/>
        <w:sz w:val="18"/>
      </w:rPr>
    </w:lvl>
    <w:lvl w:ilvl="2" w:tplc="04090005" w:tentative="1">
      <w:start w:val="1"/>
      <w:numFmt w:val="bullet"/>
      <w:lvlText w:val=""/>
      <w:lvlJc w:val="left"/>
      <w:pPr>
        <w:tabs>
          <w:tab w:val="num" w:pos="3033"/>
        </w:tabs>
        <w:ind w:left="3033" w:hanging="360"/>
      </w:pPr>
      <w:rPr>
        <w:rFonts w:ascii="Wingdings" w:hAnsi="Wingdings" w:hint="default"/>
      </w:rPr>
    </w:lvl>
    <w:lvl w:ilvl="3" w:tplc="04090001" w:tentative="1">
      <w:start w:val="1"/>
      <w:numFmt w:val="bullet"/>
      <w:lvlText w:val=""/>
      <w:lvlJc w:val="left"/>
      <w:pPr>
        <w:tabs>
          <w:tab w:val="num" w:pos="3753"/>
        </w:tabs>
        <w:ind w:left="3753" w:hanging="360"/>
      </w:pPr>
      <w:rPr>
        <w:rFonts w:ascii="Symbol" w:hAnsi="Symbol" w:hint="default"/>
      </w:rPr>
    </w:lvl>
    <w:lvl w:ilvl="4" w:tplc="04090003" w:tentative="1">
      <w:start w:val="1"/>
      <w:numFmt w:val="bullet"/>
      <w:lvlText w:val="o"/>
      <w:lvlJc w:val="left"/>
      <w:pPr>
        <w:tabs>
          <w:tab w:val="num" w:pos="4473"/>
        </w:tabs>
        <w:ind w:left="4473" w:hanging="360"/>
      </w:pPr>
      <w:rPr>
        <w:rFonts w:ascii="Courier New" w:hAnsi="Courier New" w:hint="default"/>
      </w:rPr>
    </w:lvl>
    <w:lvl w:ilvl="5" w:tplc="04090005" w:tentative="1">
      <w:start w:val="1"/>
      <w:numFmt w:val="bullet"/>
      <w:lvlText w:val=""/>
      <w:lvlJc w:val="left"/>
      <w:pPr>
        <w:tabs>
          <w:tab w:val="num" w:pos="5193"/>
        </w:tabs>
        <w:ind w:left="5193" w:hanging="360"/>
      </w:pPr>
      <w:rPr>
        <w:rFonts w:ascii="Wingdings" w:hAnsi="Wingdings" w:hint="default"/>
      </w:rPr>
    </w:lvl>
    <w:lvl w:ilvl="6" w:tplc="04090001" w:tentative="1">
      <w:start w:val="1"/>
      <w:numFmt w:val="bullet"/>
      <w:lvlText w:val=""/>
      <w:lvlJc w:val="left"/>
      <w:pPr>
        <w:tabs>
          <w:tab w:val="num" w:pos="5913"/>
        </w:tabs>
        <w:ind w:left="5913" w:hanging="360"/>
      </w:pPr>
      <w:rPr>
        <w:rFonts w:ascii="Symbol" w:hAnsi="Symbol" w:hint="default"/>
      </w:rPr>
    </w:lvl>
    <w:lvl w:ilvl="7" w:tplc="04090003" w:tentative="1">
      <w:start w:val="1"/>
      <w:numFmt w:val="bullet"/>
      <w:lvlText w:val="o"/>
      <w:lvlJc w:val="left"/>
      <w:pPr>
        <w:tabs>
          <w:tab w:val="num" w:pos="6633"/>
        </w:tabs>
        <w:ind w:left="6633" w:hanging="360"/>
      </w:pPr>
      <w:rPr>
        <w:rFonts w:ascii="Courier New" w:hAnsi="Courier New" w:hint="default"/>
      </w:rPr>
    </w:lvl>
    <w:lvl w:ilvl="8" w:tplc="04090005" w:tentative="1">
      <w:start w:val="1"/>
      <w:numFmt w:val="bullet"/>
      <w:lvlText w:val=""/>
      <w:lvlJc w:val="left"/>
      <w:pPr>
        <w:tabs>
          <w:tab w:val="num" w:pos="7353"/>
        </w:tabs>
        <w:ind w:left="7353" w:hanging="360"/>
      </w:pPr>
      <w:rPr>
        <w:rFonts w:ascii="Wingdings" w:hAnsi="Wingdings" w:hint="default"/>
      </w:rPr>
    </w:lvl>
  </w:abstractNum>
  <w:abstractNum w:abstractNumId="18" w15:restartNumberingAfterBreak="0">
    <w:nsid w:val="19742C38"/>
    <w:multiLevelType w:val="multilevel"/>
    <w:tmpl w:val="3E9C7818"/>
    <w:lvl w:ilvl="0">
      <w:start w:val="1"/>
      <w:numFmt w:val="bullet"/>
      <w:lvlText w:val=""/>
      <w:lvlJc w:val="left"/>
      <w:pPr>
        <w:tabs>
          <w:tab w:val="num" w:pos="1008"/>
        </w:tabs>
        <w:ind w:left="1008" w:hanging="288"/>
      </w:pPr>
      <w:rPr>
        <w:rFonts w:ascii="Symbol" w:hAnsi="Symbol" w:hint="default"/>
        <w:b w:val="0"/>
        <w:i w:val="0"/>
        <w:sz w:val="24"/>
      </w:rPr>
    </w:lvl>
    <w:lvl w:ilvl="1">
      <w:start w:val="1"/>
      <w:numFmt w:val="bullet"/>
      <w:lvlText w:val=""/>
      <w:lvlJc w:val="left"/>
      <w:pPr>
        <w:tabs>
          <w:tab w:val="num" w:pos="1800"/>
        </w:tabs>
        <w:ind w:left="1800" w:hanging="360"/>
      </w:pPr>
      <w:rPr>
        <w:rFonts w:ascii="Symbol" w:hAnsi="Symbol" w:hint="default"/>
        <w:color w:val="000080"/>
      </w:rPr>
    </w:lvl>
    <w:lvl w:ilvl="2">
      <w:start w:val="1"/>
      <w:numFmt w:val="bullet"/>
      <w:lvlText w:val=""/>
      <w:lvlJc w:val="left"/>
      <w:pPr>
        <w:tabs>
          <w:tab w:val="num" w:pos="2520"/>
        </w:tabs>
        <w:ind w:left="2520" w:hanging="180"/>
      </w:pPr>
      <w:rPr>
        <w:rFonts w:ascii="Symbol" w:hAnsi="Symbol"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1E3F12EF"/>
    <w:multiLevelType w:val="hybridMultilevel"/>
    <w:tmpl w:val="8E88966C"/>
    <w:lvl w:ilvl="0" w:tplc="3F7AAA58">
      <w:start w:val="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3F1DD4"/>
    <w:multiLevelType w:val="hybridMultilevel"/>
    <w:tmpl w:val="D91A5D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873F89"/>
    <w:multiLevelType w:val="hybridMultilevel"/>
    <w:tmpl w:val="52CAA4CA"/>
    <w:lvl w:ilvl="0" w:tplc="6BE46F48">
      <w:start w:val="1"/>
      <w:numFmt w:val="decimal"/>
      <w:lvlText w:val="%1."/>
      <w:lvlJc w:val="left"/>
      <w:pPr>
        <w:ind w:left="720" w:hanging="360"/>
      </w:pPr>
    </w:lvl>
    <w:lvl w:ilvl="1" w:tplc="814A55B0">
      <w:start w:val="1"/>
      <w:numFmt w:val="decimal"/>
      <w:lvlText w:val="%2."/>
      <w:lvlJc w:val="left"/>
      <w:pPr>
        <w:ind w:left="720" w:hanging="360"/>
      </w:pPr>
    </w:lvl>
    <w:lvl w:ilvl="2" w:tplc="BF2C6C56">
      <w:start w:val="1"/>
      <w:numFmt w:val="decimal"/>
      <w:lvlText w:val="%3."/>
      <w:lvlJc w:val="left"/>
      <w:pPr>
        <w:ind w:left="720" w:hanging="360"/>
      </w:pPr>
    </w:lvl>
    <w:lvl w:ilvl="3" w:tplc="91F61114">
      <w:start w:val="1"/>
      <w:numFmt w:val="decimal"/>
      <w:lvlText w:val="%4."/>
      <w:lvlJc w:val="left"/>
      <w:pPr>
        <w:ind w:left="720" w:hanging="360"/>
      </w:pPr>
    </w:lvl>
    <w:lvl w:ilvl="4" w:tplc="6FEE7F5C">
      <w:start w:val="1"/>
      <w:numFmt w:val="decimal"/>
      <w:lvlText w:val="%5."/>
      <w:lvlJc w:val="left"/>
      <w:pPr>
        <w:ind w:left="720" w:hanging="360"/>
      </w:pPr>
    </w:lvl>
    <w:lvl w:ilvl="5" w:tplc="58984518">
      <w:start w:val="1"/>
      <w:numFmt w:val="decimal"/>
      <w:lvlText w:val="%6."/>
      <w:lvlJc w:val="left"/>
      <w:pPr>
        <w:ind w:left="720" w:hanging="360"/>
      </w:pPr>
    </w:lvl>
    <w:lvl w:ilvl="6" w:tplc="32A66F4E">
      <w:start w:val="1"/>
      <w:numFmt w:val="decimal"/>
      <w:lvlText w:val="%7."/>
      <w:lvlJc w:val="left"/>
      <w:pPr>
        <w:ind w:left="720" w:hanging="360"/>
      </w:pPr>
    </w:lvl>
    <w:lvl w:ilvl="7" w:tplc="93FE0794">
      <w:start w:val="1"/>
      <w:numFmt w:val="decimal"/>
      <w:lvlText w:val="%8."/>
      <w:lvlJc w:val="left"/>
      <w:pPr>
        <w:ind w:left="720" w:hanging="360"/>
      </w:pPr>
    </w:lvl>
    <w:lvl w:ilvl="8" w:tplc="3782038A">
      <w:start w:val="1"/>
      <w:numFmt w:val="decimal"/>
      <w:lvlText w:val="%9."/>
      <w:lvlJc w:val="left"/>
      <w:pPr>
        <w:ind w:left="720" w:hanging="360"/>
      </w:pPr>
    </w:lvl>
  </w:abstractNum>
  <w:abstractNum w:abstractNumId="22" w15:restartNumberingAfterBreak="0">
    <w:nsid w:val="1FE267B8"/>
    <w:multiLevelType w:val="hybridMultilevel"/>
    <w:tmpl w:val="8C703E5A"/>
    <w:lvl w:ilvl="0" w:tplc="8762516A">
      <w:start w:val="1"/>
      <w:numFmt w:val="decimal"/>
      <w:lvlText w:val="%1."/>
      <w:lvlJc w:val="left"/>
      <w:pPr>
        <w:ind w:left="1440" w:hanging="360"/>
      </w:pPr>
    </w:lvl>
    <w:lvl w:ilvl="1" w:tplc="C1160CB4">
      <w:start w:val="1"/>
      <w:numFmt w:val="decimal"/>
      <w:lvlText w:val="%2."/>
      <w:lvlJc w:val="left"/>
      <w:pPr>
        <w:ind w:left="1440" w:hanging="360"/>
      </w:pPr>
    </w:lvl>
    <w:lvl w:ilvl="2" w:tplc="D9B8F54C">
      <w:start w:val="1"/>
      <w:numFmt w:val="decimal"/>
      <w:lvlText w:val="%3."/>
      <w:lvlJc w:val="left"/>
      <w:pPr>
        <w:ind w:left="1440" w:hanging="360"/>
      </w:pPr>
    </w:lvl>
    <w:lvl w:ilvl="3" w:tplc="2B107562">
      <w:start w:val="1"/>
      <w:numFmt w:val="decimal"/>
      <w:lvlText w:val="%4."/>
      <w:lvlJc w:val="left"/>
      <w:pPr>
        <w:ind w:left="1440" w:hanging="360"/>
      </w:pPr>
    </w:lvl>
    <w:lvl w:ilvl="4" w:tplc="CCE899EC">
      <w:start w:val="1"/>
      <w:numFmt w:val="decimal"/>
      <w:lvlText w:val="%5."/>
      <w:lvlJc w:val="left"/>
      <w:pPr>
        <w:ind w:left="1440" w:hanging="360"/>
      </w:pPr>
    </w:lvl>
    <w:lvl w:ilvl="5" w:tplc="A05C6008">
      <w:start w:val="1"/>
      <w:numFmt w:val="decimal"/>
      <w:lvlText w:val="%6."/>
      <w:lvlJc w:val="left"/>
      <w:pPr>
        <w:ind w:left="1440" w:hanging="360"/>
      </w:pPr>
    </w:lvl>
    <w:lvl w:ilvl="6" w:tplc="AB880B24">
      <w:start w:val="1"/>
      <w:numFmt w:val="decimal"/>
      <w:lvlText w:val="%7."/>
      <w:lvlJc w:val="left"/>
      <w:pPr>
        <w:ind w:left="1440" w:hanging="360"/>
      </w:pPr>
    </w:lvl>
    <w:lvl w:ilvl="7" w:tplc="9E8E219C">
      <w:start w:val="1"/>
      <w:numFmt w:val="decimal"/>
      <w:lvlText w:val="%8."/>
      <w:lvlJc w:val="left"/>
      <w:pPr>
        <w:ind w:left="1440" w:hanging="360"/>
      </w:pPr>
    </w:lvl>
    <w:lvl w:ilvl="8" w:tplc="A9D29046">
      <w:start w:val="1"/>
      <w:numFmt w:val="decimal"/>
      <w:lvlText w:val="%9."/>
      <w:lvlJc w:val="left"/>
      <w:pPr>
        <w:ind w:left="1440" w:hanging="360"/>
      </w:pPr>
    </w:lvl>
  </w:abstractNum>
  <w:abstractNum w:abstractNumId="23" w15:restartNumberingAfterBreak="0">
    <w:nsid w:val="2EF05D36"/>
    <w:multiLevelType w:val="hybridMultilevel"/>
    <w:tmpl w:val="179C09C6"/>
    <w:lvl w:ilvl="0" w:tplc="4112AF5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D83820"/>
    <w:multiLevelType w:val="hybridMultilevel"/>
    <w:tmpl w:val="3B827118"/>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1A07586"/>
    <w:multiLevelType w:val="hybridMultilevel"/>
    <w:tmpl w:val="1ECAA40E"/>
    <w:lvl w:ilvl="0" w:tplc="D03AE9A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15:restartNumberingAfterBreak="0">
    <w:nsid w:val="3589791B"/>
    <w:multiLevelType w:val="hybridMultilevel"/>
    <w:tmpl w:val="88000650"/>
    <w:lvl w:ilvl="0" w:tplc="D97ACC64">
      <w:start w:val="1"/>
      <w:numFmt w:val="bullet"/>
      <w:lvlText w:val=""/>
      <w:lvlJc w:val="left"/>
      <w:pPr>
        <w:tabs>
          <w:tab w:val="num" w:pos="360"/>
        </w:tabs>
        <w:ind w:left="360" w:hanging="288"/>
      </w:pPr>
      <w:rPr>
        <w:rFonts w:ascii="Symbol" w:hAnsi="Symbol" w:hint="default"/>
        <w:b w:val="0"/>
        <w:i w:val="0"/>
        <w:sz w:val="24"/>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27" w15:restartNumberingAfterBreak="0">
    <w:nsid w:val="39B87E64"/>
    <w:multiLevelType w:val="hybridMultilevel"/>
    <w:tmpl w:val="4E9AF6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5B31C4"/>
    <w:multiLevelType w:val="hybridMultilevel"/>
    <w:tmpl w:val="F7D8A12C"/>
    <w:lvl w:ilvl="0" w:tplc="D97ACC64">
      <w:start w:val="1"/>
      <w:numFmt w:val="bullet"/>
      <w:lvlText w:val=""/>
      <w:lvlJc w:val="left"/>
      <w:pPr>
        <w:tabs>
          <w:tab w:val="num" w:pos="1008"/>
        </w:tabs>
        <w:ind w:left="1008" w:hanging="288"/>
      </w:pPr>
      <w:rPr>
        <w:rFonts w:ascii="Symbol" w:hAnsi="Symbol" w:hint="default"/>
        <w:b w:val="0"/>
        <w:i w:val="0"/>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CB07DFC"/>
    <w:multiLevelType w:val="hybridMultilevel"/>
    <w:tmpl w:val="E8F47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C7563"/>
    <w:multiLevelType w:val="hybridMultilevel"/>
    <w:tmpl w:val="5C64E3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3D724A"/>
    <w:multiLevelType w:val="hybridMultilevel"/>
    <w:tmpl w:val="BF1C1E7A"/>
    <w:lvl w:ilvl="0" w:tplc="70D61CEE">
      <w:start w:val="1"/>
      <w:numFmt w:val="decimal"/>
      <w:lvlText w:val="%1."/>
      <w:lvlJc w:val="left"/>
      <w:pPr>
        <w:ind w:left="720" w:hanging="360"/>
      </w:pPr>
    </w:lvl>
    <w:lvl w:ilvl="1" w:tplc="49B4E93E">
      <w:start w:val="1"/>
      <w:numFmt w:val="decimal"/>
      <w:lvlText w:val="%2."/>
      <w:lvlJc w:val="left"/>
      <w:pPr>
        <w:ind w:left="720" w:hanging="360"/>
      </w:pPr>
    </w:lvl>
    <w:lvl w:ilvl="2" w:tplc="7EC01CF4">
      <w:start w:val="1"/>
      <w:numFmt w:val="decimal"/>
      <w:lvlText w:val="%3."/>
      <w:lvlJc w:val="left"/>
      <w:pPr>
        <w:ind w:left="720" w:hanging="360"/>
      </w:pPr>
    </w:lvl>
    <w:lvl w:ilvl="3" w:tplc="1BBEC006">
      <w:start w:val="1"/>
      <w:numFmt w:val="decimal"/>
      <w:lvlText w:val="%4."/>
      <w:lvlJc w:val="left"/>
      <w:pPr>
        <w:ind w:left="720" w:hanging="360"/>
      </w:pPr>
    </w:lvl>
    <w:lvl w:ilvl="4" w:tplc="61265332">
      <w:start w:val="1"/>
      <w:numFmt w:val="decimal"/>
      <w:lvlText w:val="%5."/>
      <w:lvlJc w:val="left"/>
      <w:pPr>
        <w:ind w:left="720" w:hanging="360"/>
      </w:pPr>
    </w:lvl>
    <w:lvl w:ilvl="5" w:tplc="23B2E380">
      <w:start w:val="1"/>
      <w:numFmt w:val="decimal"/>
      <w:lvlText w:val="%6."/>
      <w:lvlJc w:val="left"/>
      <w:pPr>
        <w:ind w:left="720" w:hanging="360"/>
      </w:pPr>
    </w:lvl>
    <w:lvl w:ilvl="6" w:tplc="45343BB0">
      <w:start w:val="1"/>
      <w:numFmt w:val="decimal"/>
      <w:lvlText w:val="%7."/>
      <w:lvlJc w:val="left"/>
      <w:pPr>
        <w:ind w:left="720" w:hanging="360"/>
      </w:pPr>
    </w:lvl>
    <w:lvl w:ilvl="7" w:tplc="19D8D086">
      <w:start w:val="1"/>
      <w:numFmt w:val="decimal"/>
      <w:lvlText w:val="%8."/>
      <w:lvlJc w:val="left"/>
      <w:pPr>
        <w:ind w:left="720" w:hanging="360"/>
      </w:pPr>
    </w:lvl>
    <w:lvl w:ilvl="8" w:tplc="2A42968E">
      <w:start w:val="1"/>
      <w:numFmt w:val="decimal"/>
      <w:lvlText w:val="%9."/>
      <w:lvlJc w:val="left"/>
      <w:pPr>
        <w:ind w:left="720" w:hanging="360"/>
      </w:pPr>
    </w:lvl>
  </w:abstractNum>
  <w:abstractNum w:abstractNumId="32" w15:restartNumberingAfterBreak="0">
    <w:nsid w:val="428A7A68"/>
    <w:multiLevelType w:val="multilevel"/>
    <w:tmpl w:val="F8E639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6C08B7"/>
    <w:multiLevelType w:val="multilevel"/>
    <w:tmpl w:val="E564BD64"/>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08"/>
        </w:tabs>
        <w:ind w:left="2808" w:hanging="288"/>
      </w:pPr>
      <w:rPr>
        <w:rFonts w:ascii="Symbol" w:hAnsi="Symbol"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34E2B18"/>
    <w:multiLevelType w:val="singleLevel"/>
    <w:tmpl w:val="5E425F98"/>
    <w:lvl w:ilvl="0">
      <w:start w:val="1"/>
      <w:numFmt w:val="bullet"/>
      <w:lvlText w:val="◊"/>
      <w:lvlJc w:val="left"/>
      <w:pPr>
        <w:tabs>
          <w:tab w:val="num" w:pos="927"/>
        </w:tabs>
        <w:ind w:left="924" w:hanging="357"/>
      </w:pPr>
      <w:rPr>
        <w:rFonts w:ascii="Lucida Console" w:hAnsi="Wingdings" w:hint="default"/>
        <w:sz w:val="16"/>
      </w:rPr>
    </w:lvl>
  </w:abstractNum>
  <w:abstractNum w:abstractNumId="35" w15:restartNumberingAfterBreak="0">
    <w:nsid w:val="559D40B0"/>
    <w:multiLevelType w:val="hybridMultilevel"/>
    <w:tmpl w:val="B5644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78B3E7E"/>
    <w:multiLevelType w:val="hybridMultilevel"/>
    <w:tmpl w:val="63BEE6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7B1BE7"/>
    <w:multiLevelType w:val="hybridMultilevel"/>
    <w:tmpl w:val="361AEDA2"/>
    <w:lvl w:ilvl="0" w:tplc="D97ACC64">
      <w:start w:val="1"/>
      <w:numFmt w:val="bullet"/>
      <w:lvlText w:val=""/>
      <w:lvlJc w:val="left"/>
      <w:pPr>
        <w:tabs>
          <w:tab w:val="num" w:pos="288"/>
        </w:tabs>
        <w:ind w:left="288" w:hanging="288"/>
      </w:pPr>
      <w:rPr>
        <w:rFonts w:ascii="Symbol" w:hAnsi="Symbol" w:hint="default"/>
        <w:b w:val="0"/>
        <w:i w:val="0"/>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DC516EB"/>
    <w:multiLevelType w:val="multilevel"/>
    <w:tmpl w:val="F9C824C6"/>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5F116CF0"/>
    <w:multiLevelType w:val="multilevel"/>
    <w:tmpl w:val="EDFA4EAA"/>
    <w:lvl w:ilvl="0">
      <w:start w:val="1"/>
      <w:numFmt w:val="decimal"/>
      <w:lvlText w:val="%1"/>
      <w:lvlJc w:val="left"/>
      <w:pPr>
        <w:ind w:left="720" w:hanging="720"/>
      </w:pPr>
      <w:rPr>
        <w:rFonts w:hint="default"/>
      </w:rPr>
    </w:lvl>
    <w:lvl w:ilvl="1">
      <w:start w:val="1"/>
      <w:numFmt w:val="decimal"/>
      <w:isLgl/>
      <w:lvlText w:val="%1.%2"/>
      <w:lvlJc w:val="left"/>
      <w:pPr>
        <w:ind w:left="717" w:hanging="717"/>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654F52C5"/>
    <w:multiLevelType w:val="multilevel"/>
    <w:tmpl w:val="1C0C79FA"/>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69FF3BD9"/>
    <w:multiLevelType w:val="hybridMultilevel"/>
    <w:tmpl w:val="F120E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C5C5CEF"/>
    <w:multiLevelType w:val="hybridMultilevel"/>
    <w:tmpl w:val="1E726E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DB0B8F"/>
    <w:multiLevelType w:val="multilevel"/>
    <w:tmpl w:val="36748AA2"/>
    <w:styleLink w:val="numberedsubheading"/>
    <w:lvl w:ilvl="0">
      <w:start w:val="1"/>
      <w:numFmt w:val="decimal"/>
      <w:lvlText w:val="%1."/>
      <w:lvlJc w:val="left"/>
      <w:pPr>
        <w:tabs>
          <w:tab w:val="num" w:pos="720"/>
        </w:tabs>
        <w:ind w:left="720" w:hanging="360"/>
      </w:pPr>
      <w:rPr>
        <w:rFonts w:ascii="Arial" w:hAnsi="Arial"/>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A61E03"/>
    <w:multiLevelType w:val="hybridMultilevel"/>
    <w:tmpl w:val="0F6C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C542DC"/>
    <w:multiLevelType w:val="hybridMultilevel"/>
    <w:tmpl w:val="53E26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D1E2D8F"/>
    <w:multiLevelType w:val="multilevel"/>
    <w:tmpl w:val="E1D67108"/>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730110517">
    <w:abstractNumId w:val="43"/>
  </w:num>
  <w:num w:numId="2" w16cid:durableId="1927960390">
    <w:abstractNumId w:val="12"/>
  </w:num>
  <w:num w:numId="3" w16cid:durableId="1584800060">
    <w:abstractNumId w:val="28"/>
  </w:num>
  <w:num w:numId="4" w16cid:durableId="426195002">
    <w:abstractNumId w:val="37"/>
  </w:num>
  <w:num w:numId="5" w16cid:durableId="396560054">
    <w:abstractNumId w:val="26"/>
  </w:num>
  <w:num w:numId="6" w16cid:durableId="1338772463">
    <w:abstractNumId w:val="18"/>
  </w:num>
  <w:num w:numId="7" w16cid:durableId="77950050">
    <w:abstractNumId w:val="38"/>
  </w:num>
  <w:num w:numId="8" w16cid:durableId="432894875">
    <w:abstractNumId w:val="46"/>
  </w:num>
  <w:num w:numId="9" w16cid:durableId="1164079619">
    <w:abstractNumId w:val="40"/>
  </w:num>
  <w:num w:numId="10" w16cid:durableId="421030445">
    <w:abstractNumId w:val="10"/>
  </w:num>
  <w:num w:numId="11" w16cid:durableId="2114089894">
    <w:abstractNumId w:val="33"/>
  </w:num>
  <w:num w:numId="12" w16cid:durableId="982854653">
    <w:abstractNumId w:val="9"/>
  </w:num>
  <w:num w:numId="13" w16cid:durableId="302270157">
    <w:abstractNumId w:val="7"/>
  </w:num>
  <w:num w:numId="14" w16cid:durableId="876937808">
    <w:abstractNumId w:val="6"/>
  </w:num>
  <w:num w:numId="15" w16cid:durableId="2026395477">
    <w:abstractNumId w:val="5"/>
  </w:num>
  <w:num w:numId="16" w16cid:durableId="169876196">
    <w:abstractNumId w:val="4"/>
  </w:num>
  <w:num w:numId="17" w16cid:durableId="928539049">
    <w:abstractNumId w:val="8"/>
  </w:num>
  <w:num w:numId="18" w16cid:durableId="768551927">
    <w:abstractNumId w:val="3"/>
  </w:num>
  <w:num w:numId="19" w16cid:durableId="471798083">
    <w:abstractNumId w:val="2"/>
  </w:num>
  <w:num w:numId="20" w16cid:durableId="241961422">
    <w:abstractNumId w:val="1"/>
  </w:num>
  <w:num w:numId="21" w16cid:durableId="172884968">
    <w:abstractNumId w:val="0"/>
  </w:num>
  <w:num w:numId="22" w16cid:durableId="910851162">
    <w:abstractNumId w:val="34"/>
  </w:num>
  <w:num w:numId="23" w16cid:durableId="728113884">
    <w:abstractNumId w:val="24"/>
  </w:num>
  <w:num w:numId="24" w16cid:durableId="1501577042">
    <w:abstractNumId w:val="23"/>
  </w:num>
  <w:num w:numId="25" w16cid:durableId="221452185">
    <w:abstractNumId w:val="15"/>
  </w:num>
  <w:num w:numId="26" w16cid:durableId="863640591">
    <w:abstractNumId w:val="27"/>
  </w:num>
  <w:num w:numId="27" w16cid:durableId="185559306">
    <w:abstractNumId w:val="45"/>
  </w:num>
  <w:num w:numId="28" w16cid:durableId="252399321">
    <w:abstractNumId w:val="14"/>
  </w:num>
  <w:num w:numId="29" w16cid:durableId="1926453734">
    <w:abstractNumId w:val="35"/>
  </w:num>
  <w:num w:numId="30" w16cid:durableId="1075782642">
    <w:abstractNumId w:val="36"/>
  </w:num>
  <w:num w:numId="31" w16cid:durableId="427891631">
    <w:abstractNumId w:val="42"/>
  </w:num>
  <w:num w:numId="32" w16cid:durableId="1695232919">
    <w:abstractNumId w:val="30"/>
  </w:num>
  <w:num w:numId="33" w16cid:durableId="1055665534">
    <w:abstractNumId w:val="44"/>
  </w:num>
  <w:num w:numId="34" w16cid:durableId="2141920494">
    <w:abstractNumId w:val="39"/>
  </w:num>
  <w:num w:numId="35" w16cid:durableId="1626810218">
    <w:abstractNumId w:val="19"/>
  </w:num>
  <w:num w:numId="36" w16cid:durableId="1978097736">
    <w:abstractNumId w:val="29"/>
  </w:num>
  <w:num w:numId="37" w16cid:durableId="1409379991">
    <w:abstractNumId w:val="11"/>
  </w:num>
  <w:num w:numId="38" w16cid:durableId="2035186482">
    <w:abstractNumId w:val="20"/>
  </w:num>
  <w:num w:numId="39" w16cid:durableId="263464121">
    <w:abstractNumId w:val="21"/>
  </w:num>
  <w:num w:numId="40" w16cid:durableId="1271166150">
    <w:abstractNumId w:val="17"/>
  </w:num>
  <w:num w:numId="41" w16cid:durableId="296883491">
    <w:abstractNumId w:val="25"/>
  </w:num>
  <w:num w:numId="42" w16cid:durableId="195432721">
    <w:abstractNumId w:val="16"/>
  </w:num>
  <w:num w:numId="43" w16cid:durableId="685835532">
    <w:abstractNumId w:val="31"/>
  </w:num>
  <w:num w:numId="44" w16cid:durableId="943265237">
    <w:abstractNumId w:val="22"/>
  </w:num>
  <w:num w:numId="45" w16cid:durableId="230626419">
    <w:abstractNumId w:val="32"/>
  </w:num>
  <w:num w:numId="46" w16cid:durableId="1974292495">
    <w:abstractNumId w:val="13"/>
  </w:num>
  <w:num w:numId="47" w16cid:durableId="173666553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8F"/>
    <w:rsid w:val="00004569"/>
    <w:rsid w:val="000156AC"/>
    <w:rsid w:val="00050811"/>
    <w:rsid w:val="001020A4"/>
    <w:rsid w:val="00103D2E"/>
    <w:rsid w:val="00167F4F"/>
    <w:rsid w:val="001845CA"/>
    <w:rsid w:val="001D7F3C"/>
    <w:rsid w:val="001E1E7A"/>
    <w:rsid w:val="002210D7"/>
    <w:rsid w:val="00267BD4"/>
    <w:rsid w:val="002A51F7"/>
    <w:rsid w:val="002E5BA9"/>
    <w:rsid w:val="004D6A14"/>
    <w:rsid w:val="00547BB0"/>
    <w:rsid w:val="005F1B9C"/>
    <w:rsid w:val="006643B5"/>
    <w:rsid w:val="00673AD7"/>
    <w:rsid w:val="00754AEE"/>
    <w:rsid w:val="008148AA"/>
    <w:rsid w:val="0087798F"/>
    <w:rsid w:val="009A2416"/>
    <w:rsid w:val="00AE3853"/>
    <w:rsid w:val="00B537A5"/>
    <w:rsid w:val="00C24C77"/>
    <w:rsid w:val="00C90DBA"/>
    <w:rsid w:val="00CA0F3D"/>
    <w:rsid w:val="00DD4475"/>
    <w:rsid w:val="00DD5E72"/>
    <w:rsid w:val="00E1567E"/>
    <w:rsid w:val="00E464BC"/>
    <w:rsid w:val="00E64CAD"/>
    <w:rsid w:val="00E973B1"/>
    <w:rsid w:val="00F25904"/>
    <w:rsid w:val="00F65E17"/>
    <w:rsid w:val="00FB706D"/>
    <w:rsid w:val="00FD2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4ACE"/>
  <w15:chartTrackingRefBased/>
  <w15:docId w15:val="{8A252918-9ADD-4F75-830C-AA5DF72C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98F"/>
    <w:pPr>
      <w:spacing w:after="200" w:line="480" w:lineRule="auto"/>
    </w:pPr>
    <w:rPr>
      <w:rFonts w:eastAsiaTheme="minorEastAsia"/>
      <w:kern w:val="0"/>
      <w:lang w:val="en-GB" w:eastAsia="en-GB"/>
      <w14:ligatures w14:val="none"/>
    </w:rPr>
  </w:style>
  <w:style w:type="paragraph" w:styleId="Heading1">
    <w:name w:val="heading 1"/>
    <w:basedOn w:val="Normal"/>
    <w:next w:val="Normal"/>
    <w:link w:val="Heading1Char"/>
    <w:uiPriority w:val="9"/>
    <w:qFormat/>
    <w:rsid w:val="00877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79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77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7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79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77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98F"/>
    <w:rPr>
      <w:rFonts w:eastAsiaTheme="majorEastAsia" w:cstheme="majorBidi"/>
      <w:color w:val="272727" w:themeColor="text1" w:themeTint="D8"/>
    </w:rPr>
  </w:style>
  <w:style w:type="paragraph" w:styleId="Title">
    <w:name w:val="Title"/>
    <w:basedOn w:val="Normal"/>
    <w:next w:val="Normal"/>
    <w:link w:val="TitleChar"/>
    <w:uiPriority w:val="10"/>
    <w:qFormat/>
    <w:rsid w:val="00877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98F"/>
    <w:pPr>
      <w:spacing w:before="160"/>
      <w:jc w:val="center"/>
    </w:pPr>
    <w:rPr>
      <w:i/>
      <w:iCs/>
      <w:color w:val="404040" w:themeColor="text1" w:themeTint="BF"/>
    </w:rPr>
  </w:style>
  <w:style w:type="character" w:customStyle="1" w:styleId="QuoteChar">
    <w:name w:val="Quote Char"/>
    <w:basedOn w:val="DefaultParagraphFont"/>
    <w:link w:val="Quote"/>
    <w:uiPriority w:val="29"/>
    <w:rsid w:val="0087798F"/>
    <w:rPr>
      <w:i/>
      <w:iCs/>
      <w:color w:val="404040" w:themeColor="text1" w:themeTint="BF"/>
    </w:rPr>
  </w:style>
  <w:style w:type="paragraph" w:styleId="ListParagraph">
    <w:name w:val="List Paragraph"/>
    <w:basedOn w:val="Normal"/>
    <w:uiPriority w:val="34"/>
    <w:qFormat/>
    <w:rsid w:val="0087798F"/>
    <w:pPr>
      <w:ind w:left="720"/>
      <w:contextualSpacing/>
    </w:pPr>
  </w:style>
  <w:style w:type="character" w:styleId="IntenseEmphasis">
    <w:name w:val="Intense Emphasis"/>
    <w:basedOn w:val="DefaultParagraphFont"/>
    <w:uiPriority w:val="21"/>
    <w:qFormat/>
    <w:rsid w:val="0087798F"/>
    <w:rPr>
      <w:i/>
      <w:iCs/>
      <w:color w:val="0F4761" w:themeColor="accent1" w:themeShade="BF"/>
    </w:rPr>
  </w:style>
  <w:style w:type="paragraph" w:styleId="IntenseQuote">
    <w:name w:val="Intense Quote"/>
    <w:basedOn w:val="Normal"/>
    <w:next w:val="Normal"/>
    <w:link w:val="IntenseQuoteChar"/>
    <w:uiPriority w:val="30"/>
    <w:qFormat/>
    <w:rsid w:val="00877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98F"/>
    <w:rPr>
      <w:i/>
      <w:iCs/>
      <w:color w:val="0F4761" w:themeColor="accent1" w:themeShade="BF"/>
    </w:rPr>
  </w:style>
  <w:style w:type="character" w:styleId="IntenseReference">
    <w:name w:val="Intense Reference"/>
    <w:basedOn w:val="DefaultParagraphFont"/>
    <w:uiPriority w:val="32"/>
    <w:qFormat/>
    <w:rsid w:val="0087798F"/>
    <w:rPr>
      <w:b/>
      <w:bCs/>
      <w:smallCaps/>
      <w:color w:val="0F4761" w:themeColor="accent1" w:themeShade="BF"/>
      <w:spacing w:val="5"/>
    </w:rPr>
  </w:style>
  <w:style w:type="numbering" w:customStyle="1" w:styleId="numberedsubheading">
    <w:name w:val="numbered subheading"/>
    <w:basedOn w:val="NoList"/>
    <w:rsid w:val="0087798F"/>
    <w:pPr>
      <w:numPr>
        <w:numId w:val="1"/>
      </w:numPr>
    </w:pPr>
  </w:style>
  <w:style w:type="paragraph" w:customStyle="1" w:styleId="BodyText1">
    <w:name w:val="Body Text1"/>
    <w:rsid w:val="0087798F"/>
    <w:pPr>
      <w:spacing w:after="200" w:line="276" w:lineRule="auto"/>
    </w:pPr>
    <w:rPr>
      <w:rFonts w:ascii="France" w:eastAsiaTheme="minorEastAsia" w:hAnsi="France"/>
      <w:snapToGrid w:val="0"/>
      <w:color w:val="000000"/>
      <w:kern w:val="0"/>
      <w:lang w:val="en-GB"/>
      <w14:ligatures w14:val="none"/>
    </w:rPr>
  </w:style>
  <w:style w:type="paragraph" w:styleId="BodyText">
    <w:name w:val="Body Text"/>
    <w:basedOn w:val="Normal"/>
    <w:link w:val="BodyTextChar"/>
    <w:rsid w:val="0087798F"/>
    <w:pPr>
      <w:spacing w:after="240"/>
    </w:pPr>
    <w:rPr>
      <w:rFonts w:ascii="Arial" w:hAnsi="Arial"/>
      <w:bCs/>
      <w:lang w:eastAsia="en-US"/>
    </w:rPr>
  </w:style>
  <w:style w:type="character" w:customStyle="1" w:styleId="BodyTextChar">
    <w:name w:val="Body Text Char"/>
    <w:basedOn w:val="DefaultParagraphFont"/>
    <w:link w:val="BodyText"/>
    <w:rsid w:val="0087798F"/>
    <w:rPr>
      <w:rFonts w:ascii="Arial" w:eastAsiaTheme="minorEastAsia" w:hAnsi="Arial"/>
      <w:bCs/>
      <w:kern w:val="0"/>
      <w:lang w:val="en-GB"/>
      <w14:ligatures w14:val="none"/>
    </w:rPr>
  </w:style>
  <w:style w:type="paragraph" w:styleId="BalloonText">
    <w:name w:val="Balloon Text"/>
    <w:basedOn w:val="Normal"/>
    <w:link w:val="BalloonTextChar"/>
    <w:semiHidden/>
    <w:rsid w:val="0087798F"/>
    <w:rPr>
      <w:rFonts w:ascii="Tahoma" w:hAnsi="Tahoma" w:cs="Tahoma"/>
      <w:sz w:val="16"/>
      <w:szCs w:val="16"/>
    </w:rPr>
  </w:style>
  <w:style w:type="character" w:customStyle="1" w:styleId="BalloonTextChar">
    <w:name w:val="Balloon Text Char"/>
    <w:basedOn w:val="DefaultParagraphFont"/>
    <w:link w:val="BalloonText"/>
    <w:semiHidden/>
    <w:rsid w:val="0087798F"/>
    <w:rPr>
      <w:rFonts w:ascii="Tahoma" w:eastAsiaTheme="minorEastAsia" w:hAnsi="Tahoma" w:cs="Tahoma"/>
      <w:kern w:val="0"/>
      <w:sz w:val="16"/>
      <w:szCs w:val="16"/>
      <w:lang w:val="en-GB" w:eastAsia="en-GB"/>
      <w14:ligatures w14:val="none"/>
    </w:rPr>
  </w:style>
  <w:style w:type="character" w:styleId="CommentReference">
    <w:name w:val="annotation reference"/>
    <w:uiPriority w:val="99"/>
    <w:semiHidden/>
    <w:rsid w:val="0087798F"/>
    <w:rPr>
      <w:sz w:val="16"/>
      <w:szCs w:val="16"/>
    </w:rPr>
  </w:style>
  <w:style w:type="paragraph" w:styleId="CommentText">
    <w:name w:val="annotation text"/>
    <w:basedOn w:val="Normal"/>
    <w:link w:val="CommentTextChar"/>
    <w:uiPriority w:val="99"/>
    <w:rsid w:val="0087798F"/>
    <w:rPr>
      <w:sz w:val="20"/>
      <w:szCs w:val="20"/>
    </w:rPr>
  </w:style>
  <w:style w:type="character" w:customStyle="1" w:styleId="CommentTextChar">
    <w:name w:val="Comment Text Char"/>
    <w:basedOn w:val="DefaultParagraphFont"/>
    <w:link w:val="CommentText"/>
    <w:uiPriority w:val="99"/>
    <w:rsid w:val="0087798F"/>
    <w:rPr>
      <w:rFonts w:eastAsiaTheme="minorEastAsia"/>
      <w:kern w:val="0"/>
      <w:sz w:val="20"/>
      <w:szCs w:val="20"/>
      <w:lang w:val="en-GB" w:eastAsia="en-GB"/>
      <w14:ligatures w14:val="none"/>
    </w:rPr>
  </w:style>
  <w:style w:type="paragraph" w:styleId="CommentSubject">
    <w:name w:val="annotation subject"/>
    <w:basedOn w:val="CommentText"/>
    <w:next w:val="CommentText"/>
    <w:link w:val="CommentSubjectChar"/>
    <w:semiHidden/>
    <w:rsid w:val="0087798F"/>
    <w:rPr>
      <w:b/>
      <w:bCs/>
    </w:rPr>
  </w:style>
  <w:style w:type="character" w:customStyle="1" w:styleId="CommentSubjectChar">
    <w:name w:val="Comment Subject Char"/>
    <w:basedOn w:val="CommentTextChar"/>
    <w:link w:val="CommentSubject"/>
    <w:semiHidden/>
    <w:rsid w:val="0087798F"/>
    <w:rPr>
      <w:rFonts w:eastAsiaTheme="minorEastAsia"/>
      <w:b/>
      <w:bCs/>
      <w:kern w:val="0"/>
      <w:sz w:val="20"/>
      <w:szCs w:val="20"/>
      <w:lang w:val="en-GB" w:eastAsia="en-GB"/>
      <w14:ligatures w14:val="none"/>
    </w:rPr>
  </w:style>
  <w:style w:type="character" w:styleId="Hyperlink">
    <w:name w:val="Hyperlink"/>
    <w:rsid w:val="0087798F"/>
    <w:rPr>
      <w:color w:val="0000FF"/>
      <w:u w:val="single"/>
    </w:rPr>
  </w:style>
  <w:style w:type="paragraph" w:styleId="Header">
    <w:name w:val="header"/>
    <w:basedOn w:val="Normal"/>
    <w:link w:val="HeaderChar"/>
    <w:rsid w:val="0087798F"/>
    <w:pPr>
      <w:tabs>
        <w:tab w:val="center" w:pos="4513"/>
        <w:tab w:val="right" w:pos="9026"/>
      </w:tabs>
    </w:pPr>
  </w:style>
  <w:style w:type="character" w:customStyle="1" w:styleId="HeaderChar">
    <w:name w:val="Header Char"/>
    <w:basedOn w:val="DefaultParagraphFont"/>
    <w:link w:val="Header"/>
    <w:rsid w:val="0087798F"/>
    <w:rPr>
      <w:rFonts w:eastAsiaTheme="minorEastAsia"/>
      <w:kern w:val="0"/>
      <w:lang w:val="en-GB" w:eastAsia="en-GB"/>
      <w14:ligatures w14:val="none"/>
    </w:rPr>
  </w:style>
  <w:style w:type="paragraph" w:styleId="Footer">
    <w:name w:val="footer"/>
    <w:basedOn w:val="Normal"/>
    <w:link w:val="FooterChar"/>
    <w:uiPriority w:val="99"/>
    <w:rsid w:val="0087798F"/>
    <w:pPr>
      <w:tabs>
        <w:tab w:val="center" w:pos="4513"/>
        <w:tab w:val="right" w:pos="9026"/>
      </w:tabs>
    </w:pPr>
  </w:style>
  <w:style w:type="character" w:customStyle="1" w:styleId="FooterChar">
    <w:name w:val="Footer Char"/>
    <w:basedOn w:val="DefaultParagraphFont"/>
    <w:link w:val="Footer"/>
    <w:uiPriority w:val="99"/>
    <w:rsid w:val="0087798F"/>
    <w:rPr>
      <w:rFonts w:eastAsiaTheme="minorEastAsia"/>
      <w:kern w:val="0"/>
      <w:lang w:val="en-GB" w:eastAsia="en-GB"/>
      <w14:ligatures w14:val="none"/>
    </w:rPr>
  </w:style>
  <w:style w:type="paragraph" w:styleId="Caption">
    <w:name w:val="caption"/>
    <w:basedOn w:val="Normal"/>
    <w:next w:val="Normal"/>
    <w:uiPriority w:val="35"/>
    <w:semiHidden/>
    <w:unhideWhenUsed/>
    <w:qFormat/>
    <w:rsid w:val="0087798F"/>
    <w:pPr>
      <w:spacing w:line="240" w:lineRule="auto"/>
    </w:pPr>
    <w:rPr>
      <w:b/>
      <w:bCs/>
      <w:color w:val="156082" w:themeColor="accent1"/>
      <w:sz w:val="18"/>
      <w:szCs w:val="18"/>
    </w:rPr>
  </w:style>
  <w:style w:type="character" w:styleId="Strong">
    <w:name w:val="Strong"/>
    <w:basedOn w:val="DefaultParagraphFont"/>
    <w:uiPriority w:val="22"/>
    <w:qFormat/>
    <w:rsid w:val="0087798F"/>
    <w:rPr>
      <w:b/>
      <w:bCs/>
    </w:rPr>
  </w:style>
  <w:style w:type="character" w:styleId="Emphasis">
    <w:name w:val="Emphasis"/>
    <w:basedOn w:val="DefaultParagraphFont"/>
    <w:uiPriority w:val="20"/>
    <w:qFormat/>
    <w:rsid w:val="0087798F"/>
    <w:rPr>
      <w:i/>
      <w:iCs/>
    </w:rPr>
  </w:style>
  <w:style w:type="paragraph" w:styleId="NoSpacing">
    <w:name w:val="No Spacing"/>
    <w:uiPriority w:val="1"/>
    <w:qFormat/>
    <w:rsid w:val="0087798F"/>
    <w:pPr>
      <w:spacing w:after="0" w:line="240" w:lineRule="auto"/>
    </w:pPr>
    <w:rPr>
      <w:rFonts w:eastAsiaTheme="minorEastAsia"/>
      <w:kern w:val="0"/>
      <w:lang w:val="en-GB" w:eastAsia="en-GB"/>
      <w14:ligatures w14:val="none"/>
    </w:rPr>
  </w:style>
  <w:style w:type="character" w:styleId="SubtleEmphasis">
    <w:name w:val="Subtle Emphasis"/>
    <w:basedOn w:val="DefaultParagraphFont"/>
    <w:uiPriority w:val="19"/>
    <w:qFormat/>
    <w:rsid w:val="0087798F"/>
    <w:rPr>
      <w:i/>
      <w:iCs/>
      <w:color w:val="808080" w:themeColor="text1" w:themeTint="7F"/>
    </w:rPr>
  </w:style>
  <w:style w:type="character" w:styleId="SubtleReference">
    <w:name w:val="Subtle Reference"/>
    <w:basedOn w:val="DefaultParagraphFont"/>
    <w:uiPriority w:val="31"/>
    <w:qFormat/>
    <w:rsid w:val="0087798F"/>
    <w:rPr>
      <w:smallCaps/>
      <w:color w:val="E97132" w:themeColor="accent2"/>
      <w:u w:val="single"/>
    </w:rPr>
  </w:style>
  <w:style w:type="character" w:styleId="BookTitle">
    <w:name w:val="Book Title"/>
    <w:basedOn w:val="DefaultParagraphFont"/>
    <w:uiPriority w:val="33"/>
    <w:qFormat/>
    <w:rsid w:val="0087798F"/>
    <w:rPr>
      <w:b/>
      <w:bCs/>
      <w:smallCaps/>
      <w:spacing w:val="5"/>
    </w:rPr>
  </w:style>
  <w:style w:type="paragraph" w:styleId="TOCHeading">
    <w:name w:val="TOC Heading"/>
    <w:basedOn w:val="Heading1"/>
    <w:next w:val="Normal"/>
    <w:uiPriority w:val="39"/>
    <w:semiHidden/>
    <w:unhideWhenUsed/>
    <w:qFormat/>
    <w:rsid w:val="0087798F"/>
    <w:pPr>
      <w:spacing w:before="480" w:after="0"/>
      <w:outlineLvl w:val="9"/>
    </w:pPr>
    <w:rPr>
      <w:b/>
      <w:bCs/>
      <w:sz w:val="28"/>
      <w:szCs w:val="28"/>
    </w:rPr>
  </w:style>
  <w:style w:type="table" w:styleId="TableGrid">
    <w:name w:val="Table Grid"/>
    <w:basedOn w:val="TableNormal"/>
    <w:uiPriority w:val="59"/>
    <w:rsid w:val="0087798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798F"/>
    <w:rPr>
      <w:color w:val="808080"/>
    </w:rPr>
  </w:style>
  <w:style w:type="paragraph" w:customStyle="1" w:styleId="EndNoteBibliographyTitle">
    <w:name w:val="EndNote Bibliography Title"/>
    <w:basedOn w:val="Normal"/>
    <w:link w:val="EndNoteBibliographyTitleChar"/>
    <w:rsid w:val="0087798F"/>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7798F"/>
    <w:rPr>
      <w:rFonts w:ascii="Times New Roman" w:eastAsiaTheme="minorEastAsia" w:hAnsi="Times New Roman" w:cs="Times New Roman"/>
      <w:noProof/>
      <w:kern w:val="0"/>
      <w:sz w:val="24"/>
      <w:lang w:val="en-GB" w:eastAsia="en-GB"/>
      <w14:ligatures w14:val="none"/>
    </w:rPr>
  </w:style>
  <w:style w:type="paragraph" w:customStyle="1" w:styleId="EndNoteBibliography">
    <w:name w:val="EndNote Bibliography"/>
    <w:basedOn w:val="Normal"/>
    <w:link w:val="EndNoteBibliographyChar"/>
    <w:rsid w:val="0087798F"/>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7798F"/>
    <w:rPr>
      <w:rFonts w:ascii="Times New Roman" w:eastAsiaTheme="minorEastAsia" w:hAnsi="Times New Roman" w:cs="Times New Roman"/>
      <w:noProof/>
      <w:kern w:val="0"/>
      <w:sz w:val="24"/>
      <w:lang w:val="en-GB" w:eastAsia="en-GB"/>
      <w14:ligatures w14:val="none"/>
    </w:rPr>
  </w:style>
  <w:style w:type="paragraph" w:styleId="Revision">
    <w:name w:val="Revision"/>
    <w:hidden/>
    <w:uiPriority w:val="99"/>
    <w:semiHidden/>
    <w:rsid w:val="0087798F"/>
    <w:pPr>
      <w:spacing w:after="0" w:line="240" w:lineRule="auto"/>
    </w:pPr>
    <w:rPr>
      <w:rFonts w:eastAsiaTheme="minorEastAsia"/>
      <w:kern w:val="0"/>
      <w:lang w:val="en-GB" w:eastAsia="en-GB"/>
      <w14:ligatures w14:val="none"/>
    </w:rPr>
  </w:style>
  <w:style w:type="character" w:styleId="UnresolvedMention">
    <w:name w:val="Unresolved Mention"/>
    <w:basedOn w:val="DefaultParagraphFont"/>
    <w:uiPriority w:val="99"/>
    <w:semiHidden/>
    <w:unhideWhenUsed/>
    <w:rsid w:val="0087798F"/>
    <w:rPr>
      <w:color w:val="605E5C"/>
      <w:shd w:val="clear" w:color="auto" w:fill="E1DFDD"/>
    </w:rPr>
  </w:style>
  <w:style w:type="character" w:customStyle="1" w:styleId="cf01">
    <w:name w:val="cf01"/>
    <w:basedOn w:val="DefaultParagraphFont"/>
    <w:rsid w:val="0087798F"/>
    <w:rPr>
      <w:rFonts w:ascii="Segoe UI" w:hAnsi="Segoe UI" w:cs="Segoe UI" w:hint="default"/>
      <w:sz w:val="18"/>
      <w:szCs w:val="18"/>
    </w:rPr>
  </w:style>
  <w:style w:type="paragraph" w:styleId="NormalWeb">
    <w:name w:val="Normal (Web)"/>
    <w:basedOn w:val="Normal"/>
    <w:uiPriority w:val="99"/>
    <w:unhideWhenUsed/>
    <w:rsid w:val="0087798F"/>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7798F"/>
    <w:pPr>
      <w:spacing w:after="0" w:line="240" w:lineRule="auto"/>
    </w:pPr>
    <w:rPr>
      <w:rFonts w:ascii="Calibri" w:eastAsia="Calibri" w:hAnsi="Calibri" w:cs="Times New Roman"/>
      <w:szCs w:val="21"/>
      <w:lang w:eastAsia="en-US"/>
    </w:rPr>
  </w:style>
  <w:style w:type="character" w:customStyle="1" w:styleId="PlainTextChar">
    <w:name w:val="Plain Text Char"/>
    <w:basedOn w:val="DefaultParagraphFont"/>
    <w:link w:val="PlainText"/>
    <w:uiPriority w:val="99"/>
    <w:rsid w:val="0087798F"/>
    <w:rPr>
      <w:rFonts w:ascii="Calibri" w:eastAsia="Calibri" w:hAnsi="Calibri" w:cs="Times New Roman"/>
      <w:kern w:val="0"/>
      <w:szCs w:val="21"/>
      <w:lang w:val="en-GB"/>
      <w14:ligatures w14:val="none"/>
    </w:rPr>
  </w:style>
  <w:style w:type="character" w:styleId="LineNumber">
    <w:name w:val="line number"/>
    <w:basedOn w:val="DefaultParagraphFont"/>
    <w:semiHidden/>
    <w:unhideWhenUsed/>
    <w:rsid w:val="0087798F"/>
  </w:style>
  <w:style w:type="paragraph" w:customStyle="1" w:styleId="Bullet">
    <w:name w:val="Bullet"/>
    <w:basedOn w:val="Normal"/>
    <w:rsid w:val="0087798F"/>
    <w:pPr>
      <w:numPr>
        <w:numId w:val="40"/>
      </w:numPr>
      <w:spacing w:after="0" w:line="240" w:lineRule="auto"/>
      <w:jc w:val="both"/>
    </w:pPr>
    <w:rPr>
      <w:rFonts w:ascii="Arial" w:eastAsia="Times New Roman" w:hAnsi="Arial" w:cs="Times New Roman"/>
      <w:szCs w:val="24"/>
      <w:lang w:eastAsia="en-US"/>
    </w:rPr>
  </w:style>
  <w:style w:type="character" w:styleId="FollowedHyperlink">
    <w:name w:val="FollowedHyperlink"/>
    <w:basedOn w:val="DefaultParagraphFont"/>
    <w:semiHidden/>
    <w:unhideWhenUsed/>
    <w:rsid w:val="008779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David</dc:creator>
  <cp:keywords/>
  <dc:description/>
  <cp:lastModifiedBy>Tierney, Jayne</cp:lastModifiedBy>
  <cp:revision>2</cp:revision>
  <dcterms:created xsi:type="dcterms:W3CDTF">2024-07-17T21:05:00Z</dcterms:created>
  <dcterms:modified xsi:type="dcterms:W3CDTF">2024-07-17T21:05:00Z</dcterms:modified>
</cp:coreProperties>
</file>