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3DCC" w14:textId="6A510570" w:rsidR="00471C0B" w:rsidRPr="00451030" w:rsidRDefault="00C97925">
      <w:pPr>
        <w:rPr>
          <w:rFonts w:cstheme="minorHAnsi"/>
          <w:b/>
          <w:bCs/>
          <w:lang w:val="en-US"/>
        </w:rPr>
      </w:pPr>
      <w:r w:rsidRPr="00451030">
        <w:rPr>
          <w:rFonts w:cstheme="minorHAnsi"/>
          <w:b/>
          <w:bCs/>
          <w:lang w:val="en-US"/>
        </w:rPr>
        <w:t xml:space="preserve">Additional file </w:t>
      </w:r>
      <w:r w:rsidR="00451030" w:rsidRPr="00451030">
        <w:rPr>
          <w:rFonts w:cstheme="minorHAnsi"/>
          <w:b/>
          <w:bCs/>
          <w:lang w:val="en-US"/>
        </w:rPr>
        <w:t>5</w:t>
      </w:r>
      <w:r w:rsidRPr="00451030">
        <w:rPr>
          <w:rFonts w:cstheme="minorHAnsi"/>
          <w:b/>
          <w:bCs/>
          <w:lang w:val="en-US"/>
        </w:rPr>
        <w:t xml:space="preserve">. Overview of </w:t>
      </w:r>
      <w:r w:rsidR="00F919D9" w:rsidRPr="00451030">
        <w:rPr>
          <w:rFonts w:cstheme="minorHAnsi"/>
          <w:b/>
          <w:bCs/>
          <w:lang w:val="en-US"/>
        </w:rPr>
        <w:t>outcome measures and results of</w:t>
      </w:r>
      <w:r w:rsidRPr="00451030">
        <w:rPr>
          <w:rFonts w:cstheme="minorHAnsi"/>
          <w:b/>
          <w:bCs/>
          <w:lang w:val="en-US"/>
        </w:rPr>
        <w:t xml:space="preserve"> studies</w:t>
      </w:r>
    </w:p>
    <w:p w14:paraId="0D65F694" w14:textId="77777777" w:rsidR="00C97925" w:rsidRPr="00451030" w:rsidRDefault="00C97925">
      <w:pPr>
        <w:rPr>
          <w:rFonts w:cstheme="minorHAnsi"/>
          <w:lang w:val="en-US"/>
        </w:rPr>
      </w:pPr>
    </w:p>
    <w:tbl>
      <w:tblPr>
        <w:tblW w:w="1389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0"/>
        <w:gridCol w:w="5954"/>
        <w:gridCol w:w="6095"/>
      </w:tblGrid>
      <w:tr w:rsidR="00F919D9" w:rsidRPr="00451030" w14:paraId="0F6E22C3" w14:textId="77777777" w:rsidTr="00A07358">
        <w:trPr>
          <w:trHeight w:val="171"/>
        </w:trPr>
        <w:tc>
          <w:tcPr>
            <w:tcW w:w="993" w:type="dxa"/>
            <w:vMerge w:val="restart"/>
            <w:vAlign w:val="center"/>
          </w:tcPr>
          <w:p w14:paraId="31BD088D" w14:textId="77777777" w:rsidR="00F919D9" w:rsidRPr="00451030" w:rsidRDefault="00F919D9" w:rsidP="005D5025">
            <w:pPr>
              <w:jc w:val="center"/>
              <w:textAlignment w:val="baseline"/>
              <w:rPr>
                <w:rFonts w:cstheme="minorHAnsi"/>
                <w:b/>
                <w:sz w:val="14"/>
                <w:szCs w:val="14"/>
                <w:bdr w:val="none" w:sz="0" w:space="0" w:color="auto" w:frame="1"/>
                <w:lang w:val="en-GB" w:eastAsia="da-DK"/>
              </w:rPr>
            </w:pPr>
            <w:bookmarkStart w:id="0" w:name="_Hlk186467034"/>
            <w:r w:rsidRPr="00451030">
              <w:rPr>
                <w:rFonts w:cstheme="minorHAnsi"/>
                <w:b/>
                <w:sz w:val="14"/>
                <w:szCs w:val="14"/>
                <w:bdr w:val="none" w:sz="0" w:space="0" w:color="auto" w:frame="1"/>
                <w:lang w:val="en-GB" w:eastAsia="da-DK"/>
              </w:rPr>
              <w:t>Author, year [Ref]</w:t>
            </w:r>
          </w:p>
        </w:tc>
        <w:tc>
          <w:tcPr>
            <w:tcW w:w="850" w:type="dxa"/>
            <w:vMerge w:val="restart"/>
            <w:vAlign w:val="center"/>
          </w:tcPr>
          <w:p w14:paraId="3BFDCDEF" w14:textId="77777777" w:rsidR="00F919D9" w:rsidRPr="00451030" w:rsidRDefault="00F919D9" w:rsidP="005D5025">
            <w:pPr>
              <w:ind w:left="-57" w:right="-57"/>
              <w:jc w:val="center"/>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Country</w:t>
            </w:r>
          </w:p>
          <w:p w14:paraId="1FA6D1BC" w14:textId="5B4B60FB" w:rsidR="00F919D9" w:rsidRPr="00451030" w:rsidRDefault="00F919D9" w:rsidP="005D5025">
            <w:pPr>
              <w:ind w:left="-57" w:right="-57"/>
              <w:jc w:val="center"/>
              <w:textAlignment w:val="baseline"/>
              <w:rPr>
                <w:rFonts w:cstheme="minorHAnsi"/>
                <w:b/>
                <w:sz w:val="14"/>
                <w:szCs w:val="14"/>
                <w:bdr w:val="none" w:sz="0" w:space="0" w:color="auto" w:frame="1"/>
                <w:lang w:val="en-GB" w:eastAsia="da-DK"/>
              </w:rPr>
            </w:pPr>
          </w:p>
        </w:tc>
        <w:tc>
          <w:tcPr>
            <w:tcW w:w="5954" w:type="dxa"/>
            <w:vMerge w:val="restart"/>
            <w:vAlign w:val="center"/>
          </w:tcPr>
          <w:p w14:paraId="7AD04AC2" w14:textId="77777777" w:rsidR="00F919D9" w:rsidRPr="00451030" w:rsidRDefault="00F919D9" w:rsidP="005D5025">
            <w:pPr>
              <w:ind w:left="360" w:right="34" w:hanging="360"/>
              <w:jc w:val="center"/>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Outcome measure</w:t>
            </w:r>
          </w:p>
        </w:tc>
        <w:tc>
          <w:tcPr>
            <w:tcW w:w="6095" w:type="dxa"/>
            <w:vMerge w:val="restart"/>
            <w:vAlign w:val="center"/>
          </w:tcPr>
          <w:p w14:paraId="23D0E8C4" w14:textId="77777777" w:rsidR="00F919D9" w:rsidRPr="00451030" w:rsidRDefault="00F919D9" w:rsidP="005D5025">
            <w:pPr>
              <w:ind w:right="34"/>
              <w:jc w:val="center"/>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Results</w:t>
            </w:r>
          </w:p>
          <w:p w14:paraId="207E7D73" w14:textId="77777777" w:rsidR="00F919D9" w:rsidRPr="00451030" w:rsidRDefault="00F919D9" w:rsidP="005D5025">
            <w:pPr>
              <w:ind w:right="34"/>
              <w:jc w:val="center"/>
              <w:textAlignment w:val="baseline"/>
              <w:rPr>
                <w:rFonts w:cstheme="minorHAnsi"/>
                <w:b/>
                <w:sz w:val="14"/>
                <w:szCs w:val="14"/>
                <w:bdr w:val="none" w:sz="0" w:space="0" w:color="auto" w:frame="1"/>
                <w:lang w:val="en-GB" w:eastAsia="da-DK"/>
              </w:rPr>
            </w:pPr>
          </w:p>
          <w:p w14:paraId="2F9F5AE0" w14:textId="1B3D4523" w:rsidR="00F919D9" w:rsidRPr="00451030" w:rsidRDefault="00F919D9" w:rsidP="005D5025">
            <w:pPr>
              <w:ind w:right="34"/>
              <w:jc w:val="center"/>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(Intervention/Control)</w:t>
            </w:r>
          </w:p>
        </w:tc>
      </w:tr>
      <w:tr w:rsidR="00F919D9" w:rsidRPr="00451030" w14:paraId="3C938A9F" w14:textId="77777777" w:rsidTr="00A07358">
        <w:trPr>
          <w:trHeight w:val="171"/>
        </w:trPr>
        <w:tc>
          <w:tcPr>
            <w:tcW w:w="993" w:type="dxa"/>
            <w:vMerge/>
          </w:tcPr>
          <w:p w14:paraId="0F384F16"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850" w:type="dxa"/>
            <w:vMerge/>
          </w:tcPr>
          <w:p w14:paraId="7E3EB3F7"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5954" w:type="dxa"/>
            <w:vMerge/>
          </w:tcPr>
          <w:p w14:paraId="5B343161" w14:textId="77777777" w:rsidR="00F919D9" w:rsidRPr="00451030" w:rsidRDefault="00F919D9" w:rsidP="005D5025">
            <w:pPr>
              <w:ind w:left="360"/>
              <w:textAlignment w:val="baseline"/>
              <w:rPr>
                <w:rFonts w:cstheme="minorHAnsi"/>
                <w:b/>
                <w:sz w:val="14"/>
                <w:szCs w:val="14"/>
                <w:bdr w:val="none" w:sz="0" w:space="0" w:color="auto" w:frame="1"/>
                <w:lang w:val="en-GB" w:eastAsia="da-DK"/>
              </w:rPr>
            </w:pPr>
          </w:p>
        </w:tc>
        <w:tc>
          <w:tcPr>
            <w:tcW w:w="6095" w:type="dxa"/>
            <w:vMerge/>
          </w:tcPr>
          <w:p w14:paraId="7C574F8B"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r>
      <w:tr w:rsidR="00F919D9" w:rsidRPr="00451030" w14:paraId="350308A4" w14:textId="77777777" w:rsidTr="00A07358">
        <w:trPr>
          <w:trHeight w:val="171"/>
        </w:trPr>
        <w:tc>
          <w:tcPr>
            <w:tcW w:w="993" w:type="dxa"/>
            <w:vMerge/>
          </w:tcPr>
          <w:p w14:paraId="0339CACF"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850" w:type="dxa"/>
            <w:vMerge/>
          </w:tcPr>
          <w:p w14:paraId="5B2620E5"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5954" w:type="dxa"/>
            <w:vMerge/>
          </w:tcPr>
          <w:p w14:paraId="1FCEBE01" w14:textId="77777777" w:rsidR="00F919D9" w:rsidRPr="00451030" w:rsidRDefault="00F919D9" w:rsidP="005D5025">
            <w:pPr>
              <w:ind w:left="360"/>
              <w:textAlignment w:val="baseline"/>
              <w:rPr>
                <w:rFonts w:cstheme="minorHAnsi"/>
                <w:b/>
                <w:sz w:val="14"/>
                <w:szCs w:val="14"/>
                <w:bdr w:val="none" w:sz="0" w:space="0" w:color="auto" w:frame="1"/>
                <w:lang w:val="en-GB" w:eastAsia="da-DK"/>
              </w:rPr>
            </w:pPr>
          </w:p>
        </w:tc>
        <w:tc>
          <w:tcPr>
            <w:tcW w:w="6095" w:type="dxa"/>
            <w:vMerge/>
          </w:tcPr>
          <w:p w14:paraId="595BE23C"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r>
      <w:tr w:rsidR="00F919D9" w:rsidRPr="00451030" w14:paraId="7EF32D4C" w14:textId="77777777" w:rsidTr="00A07358">
        <w:trPr>
          <w:trHeight w:val="171"/>
        </w:trPr>
        <w:tc>
          <w:tcPr>
            <w:tcW w:w="993" w:type="dxa"/>
            <w:vMerge/>
          </w:tcPr>
          <w:p w14:paraId="506F442F"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850" w:type="dxa"/>
            <w:vMerge/>
          </w:tcPr>
          <w:p w14:paraId="57979949"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c>
          <w:tcPr>
            <w:tcW w:w="5954" w:type="dxa"/>
            <w:vMerge/>
          </w:tcPr>
          <w:p w14:paraId="7AF16D9E" w14:textId="77777777" w:rsidR="00F919D9" w:rsidRPr="00451030" w:rsidRDefault="00F919D9" w:rsidP="005D5025">
            <w:pPr>
              <w:ind w:left="360"/>
              <w:textAlignment w:val="baseline"/>
              <w:rPr>
                <w:rFonts w:cstheme="minorHAnsi"/>
                <w:b/>
                <w:sz w:val="14"/>
                <w:szCs w:val="14"/>
                <w:bdr w:val="none" w:sz="0" w:space="0" w:color="auto" w:frame="1"/>
                <w:lang w:val="en-GB" w:eastAsia="da-DK"/>
              </w:rPr>
            </w:pPr>
          </w:p>
        </w:tc>
        <w:tc>
          <w:tcPr>
            <w:tcW w:w="6095" w:type="dxa"/>
            <w:vMerge/>
          </w:tcPr>
          <w:p w14:paraId="1B0737C4" w14:textId="77777777" w:rsidR="00F919D9" w:rsidRPr="00451030" w:rsidRDefault="00F919D9" w:rsidP="005D5025">
            <w:pPr>
              <w:jc w:val="both"/>
              <w:textAlignment w:val="baseline"/>
              <w:rPr>
                <w:rFonts w:cstheme="minorHAnsi"/>
                <w:b/>
                <w:sz w:val="14"/>
                <w:szCs w:val="14"/>
                <w:bdr w:val="none" w:sz="0" w:space="0" w:color="auto" w:frame="1"/>
                <w:lang w:val="en-GB" w:eastAsia="da-DK"/>
              </w:rPr>
            </w:pPr>
          </w:p>
        </w:tc>
      </w:tr>
      <w:tr w:rsidR="00F919D9" w:rsidRPr="00451030" w14:paraId="37B53148" w14:textId="77777777" w:rsidTr="00A07358">
        <w:trPr>
          <w:trHeight w:val="171"/>
        </w:trPr>
        <w:tc>
          <w:tcPr>
            <w:tcW w:w="993" w:type="dxa"/>
            <w:vMerge w:val="restart"/>
          </w:tcPr>
          <w:p w14:paraId="521DA74E" w14:textId="4AFBA2E8" w:rsidR="00F919D9" w:rsidRPr="00451030" w:rsidRDefault="00F919D9" w:rsidP="005D5025">
            <w:pPr>
              <w:jc w:val="both"/>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Xu, 2024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&lt;EndNote&gt;&lt;Cite&gt;&lt;Author&gt;Xu&lt;/Author&gt;&lt;Year&gt;2024&lt;/Year&gt;&lt;RecNum&gt;99&lt;/RecNum&gt;&lt;DisplayText&gt;(1)&lt;/DisplayText&gt;&lt;record&gt;&lt;rec-number&gt;99&lt;/rec-number&gt;&lt;foreign-keys&gt;&lt;key app="EN" db-id="af5ef5zpdzeat6e5vadvrpd6eeprdexzx5xt" timestamp="1718092575"&gt;99&lt;/key&gt;&lt;/foreign-keys&gt;&lt;ref-type name="Journal Article"&gt;17&lt;/ref-type&gt;&lt;contributors&gt;&lt;authors&gt;&lt;author&gt;Xu, Tingting&lt;/author&gt;&lt;author&gt;Xia, Qing&lt;/author&gt;&lt;author&gt;Lai, Xiaozhen&lt;/author&gt;&lt;author&gt;He, Kun&lt;/author&gt;&lt;author&gt;Fan, Dazhi&lt;/author&gt;&lt;author&gt;Ma, Liangkun&lt;/author&gt;&lt;author&gt;Fang, Hai&lt;/author&gt;&lt;/authors&gt;&lt;/contributors&gt;&lt;titles&gt;&lt;title&gt;Subsidized gestational diabetes mellitus screening and management program in rural China: a pragmatic multicenter, randomized controlled trial&lt;/title&gt;&lt;secondary-title&gt;BMC Medicine&lt;/secondary-title&gt;&lt;alt-title&gt;BMC Med&lt;/alt-title&gt;&lt;short-title&gt;Subsidized gestational diabetes mellitus screening and management program in rural China&lt;/short-title&gt;&lt;/titles&gt;&lt;periodical&gt;&lt;full-title&gt;BMC Medicine&lt;/full-title&gt;&lt;abbr-1&gt;BMC Med&lt;/abbr-1&gt;&lt;/periodical&gt;&lt;alt-periodical&gt;&lt;full-title&gt;BMC Medicine&lt;/full-title&gt;&lt;abbr-1&gt;BMC Med&lt;/abbr-1&gt;&lt;/alt-periodical&gt;&lt;pages&gt;98&lt;/pages&gt;&lt;volume&gt;22&lt;/volume&gt;&lt;number&gt;1&lt;/number&gt;&lt;dates&gt;&lt;year&gt;2024&lt;/year&gt;&lt;pub-dates&gt;&lt;date&gt;2024/03/05/&lt;/date&gt;&lt;/pub-dates&gt;&lt;/dates&gt;&lt;isbn&gt;1741-7015&lt;/isbn&gt;&lt;urls&gt;&lt;related-urls&gt;&lt;url&gt;https://bmcmedicine.biomedcentral.com/articles/10.1186/s12916-024-03330-1&lt;/url&gt;&lt;/related-urls&gt;&lt;/urls&gt;&lt;electronic-resource-num&gt;10.1186/s12916-024-03330-1&lt;/electronic-resource-num&gt;&lt;remote-database-provider&gt;DOI.org (Crossref)&lt;/remote-database-provider&gt;&lt;language&gt;en&lt;/language&gt;&lt;access-date&gt;2024/06/11/07:39:08&lt;/access-date&gt;&lt;/record&gt;&lt;/Cite&gt;&lt;/EndNote&gt;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w:t>
            </w:r>
            <w:r w:rsidRPr="00451030">
              <w:rPr>
                <w:rFonts w:cstheme="minorHAnsi"/>
                <w:bCs/>
                <w:sz w:val="14"/>
                <w:szCs w:val="14"/>
                <w:bdr w:val="none" w:sz="0" w:space="0" w:color="auto" w:frame="1"/>
                <w:lang w:val="en-GB" w:eastAsia="da-DK"/>
              </w:rPr>
              <w:fldChar w:fldCharType="end"/>
            </w:r>
          </w:p>
        </w:tc>
        <w:tc>
          <w:tcPr>
            <w:tcW w:w="850" w:type="dxa"/>
            <w:vMerge w:val="restart"/>
          </w:tcPr>
          <w:p w14:paraId="56A84E5A"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11D2A592" w14:textId="61BC013F"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val="restart"/>
          </w:tcPr>
          <w:p w14:paraId="27152B42" w14:textId="77777777" w:rsidR="00F919D9" w:rsidRPr="00451030" w:rsidRDefault="00F919D9" w:rsidP="005D5025">
            <w:pPr>
              <w:tabs>
                <w:tab w:val="left" w:pos="181"/>
              </w:tabs>
              <w:jc w:val="both"/>
              <w:textAlignment w:val="baseline"/>
              <w:rPr>
                <w:rFonts w:cstheme="minorHAnsi"/>
                <w:b/>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 xml:space="preserve">Continuous/dichotomous outcomes: </w:t>
            </w:r>
            <w:r w:rsidRPr="00451030">
              <w:rPr>
                <w:rFonts w:cstheme="minorHAnsi"/>
                <w:bCs/>
                <w:sz w:val="14"/>
                <w:szCs w:val="14"/>
                <w:bdr w:val="none" w:sz="0" w:space="0" w:color="auto" w:frame="1"/>
                <w:lang w:val="en-GB" w:eastAsia="da-DK"/>
              </w:rPr>
              <w:t>15 maternal and 14 neonatal complications associated with GDM were identified through a literature search. E.g., preterm labour (defined as regular uterine contractions occurring at least once every 10 minutes and resulting in cervical dilatation or effacement before 37 weeks/gestation); fetal macrosomia (defined as birth weight ≥ 4000 g); neonatal jaundice (defined as neonatal jaundice in 28 days after birth). Authors report composite outcome across the 29 outcome (proportion)</w:t>
            </w:r>
          </w:p>
        </w:tc>
        <w:tc>
          <w:tcPr>
            <w:tcW w:w="6095" w:type="dxa"/>
            <w:vMerge w:val="restart"/>
          </w:tcPr>
          <w:p w14:paraId="72295BD7" w14:textId="77777777" w:rsidR="00F919D9" w:rsidRPr="00451030" w:rsidRDefault="00F919D9" w:rsidP="005D5025">
            <w:pPr>
              <w:pStyle w:val="ListParagraph"/>
              <w:tabs>
                <w:tab w:val="left" w:pos="181"/>
              </w:tabs>
              <w:ind w:left="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proportion of maternal and/or neonatal complications: 38.8% (I)/48.6% (C), OR: 0.66; 95% CI: 0.47-0.95; p=0.025)</w:t>
            </w:r>
          </w:p>
        </w:tc>
      </w:tr>
      <w:tr w:rsidR="00F919D9" w:rsidRPr="00451030" w14:paraId="0D94376C" w14:textId="77777777" w:rsidTr="00A07358">
        <w:trPr>
          <w:trHeight w:val="171"/>
        </w:trPr>
        <w:tc>
          <w:tcPr>
            <w:tcW w:w="993" w:type="dxa"/>
            <w:vMerge/>
          </w:tcPr>
          <w:p w14:paraId="3D30597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02E520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788A89E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75D87F2F"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741BE506" w14:textId="77777777" w:rsidTr="00A07358">
        <w:trPr>
          <w:trHeight w:val="171"/>
        </w:trPr>
        <w:tc>
          <w:tcPr>
            <w:tcW w:w="993" w:type="dxa"/>
            <w:vMerge/>
          </w:tcPr>
          <w:p w14:paraId="0A1EDBC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5CE1A42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42BAC93"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A8825B9"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6CA941A1" w14:textId="77777777" w:rsidTr="00A07358">
        <w:trPr>
          <w:trHeight w:val="171"/>
        </w:trPr>
        <w:tc>
          <w:tcPr>
            <w:tcW w:w="993" w:type="dxa"/>
            <w:vMerge w:val="restart"/>
          </w:tcPr>
          <w:p w14:paraId="6D2E0792" w14:textId="64B337EB" w:rsidR="00F919D9" w:rsidRPr="00451030" w:rsidRDefault="00F919D9" w:rsidP="005D5025">
            <w:pPr>
              <w:jc w:val="both"/>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Guo, 2023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&lt;EndNote&gt;&lt;Cite&gt;&lt;Author&gt;Guo&lt;/Author&gt;&lt;Year&gt;2023&lt;/Year&gt;&lt;RecNum&gt;100&lt;/RecNum&gt;&lt;DisplayText&gt;(2)&lt;/DisplayText&gt;&lt;record&gt;&lt;rec-number&gt;100&lt;/rec-number&gt;&lt;foreign-keys&gt;&lt;key app="EN" db-id="af5ef5zpdzeat6e5vadvrpd6eeprdexzx5xt" timestamp="1718092575"&gt;100&lt;/key&gt;&lt;/foreign-keys&gt;&lt;ref-type name="Journal Article"&gt;17&lt;/ref-type&gt;&lt;contributors&gt;&lt;authors&gt;&lt;author&gt;Guo, Min&lt;/author&gt;&lt;author&gt;Shi, Wen-Xin&lt;/author&gt;&lt;author&gt;Parsons, Judith&lt;/author&gt;&lt;author&gt;Forbes, Angus&lt;/author&gt;&lt;author&gt;Kong, Min&lt;/author&gt;&lt;author&gt;Zhang, Yin-Ping&lt;/author&gt;&lt;author&gt;Yang, Haixia&lt;/author&gt;&lt;author&gt;Forde, Rita&lt;/author&gt;&lt;/authors&gt;&lt;/contributors&gt;&lt;titles&gt;&lt;title&gt;The effects of a couple-based gestational diabetes mellitus intervention on self-management and pregnancy outcomes: A randomised controlled trial&lt;/title&gt;&lt;secondary-title&gt;Diabetes Research and Clinical Practice&lt;/secondary-title&gt;&lt;alt-title&gt;Diabetes Research and Clinical Practice&lt;/alt-title&gt;&lt;short-title&gt;The effects of a couple-based gestational diabetes mellitus intervention on self-management and pregnancy outcomes&lt;/short-title&gt;&lt;/titles&gt;&lt;periodical&gt;&lt;full-title&gt;Diabetes Research and Clinical Practice&lt;/full-title&gt;&lt;abbr-1&gt;Diabetes Res Clin Pr&lt;/abbr-1&gt;&lt;/periodical&gt;&lt;alt-periodical&gt;&lt;full-title&gt;Diabetes Research and Clinical Practice&lt;/full-title&gt;&lt;abbr-1&gt;Diabetes Res Clin Pr&lt;/abbr-1&gt;&lt;/alt-periodical&gt;&lt;pages&gt;110947&lt;/pages&gt;&lt;volume&gt;205&lt;/volume&gt;&lt;dates&gt;&lt;year&gt;2023&lt;/year&gt;&lt;pub-dates&gt;&lt;date&gt;2023/11//&lt;/date&gt;&lt;/pub-dates&gt;&lt;/dates&gt;&lt;isbn&gt;01688227&lt;/isbn&gt;&lt;urls&gt;&lt;related-urls&gt;&lt;url&gt;https://linkinghub.elsevier.com/retrieve/pii/S0168822723007106&lt;/url&gt;&lt;/related-urls&gt;&lt;/urls&gt;&lt;electronic-resource-num&gt;10.1016/j.diabres.2023.110947&lt;/electronic-resource-num&gt;&lt;remote-database-provider&gt;DOI.org (Crossref)&lt;/remote-database-provider&gt;&lt;language&gt;en&lt;/language&gt;&lt;access-date&gt;2024/06/11/07:39:12&lt;/access-date&gt;&lt;/record&gt;&lt;/Cite&gt;&lt;/EndNote&gt;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w:t>
            </w:r>
            <w:r w:rsidRPr="00451030">
              <w:rPr>
                <w:rFonts w:cstheme="minorHAnsi"/>
                <w:bCs/>
                <w:sz w:val="14"/>
                <w:szCs w:val="14"/>
                <w:bdr w:val="none" w:sz="0" w:space="0" w:color="auto" w:frame="1"/>
                <w:lang w:val="en-GB" w:eastAsia="da-DK"/>
              </w:rPr>
              <w:fldChar w:fldCharType="end"/>
            </w:r>
          </w:p>
        </w:tc>
        <w:tc>
          <w:tcPr>
            <w:tcW w:w="850" w:type="dxa"/>
            <w:vMerge w:val="restart"/>
          </w:tcPr>
          <w:p w14:paraId="19E5579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0E5CFBF8" w14:textId="683F06AB"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val="restart"/>
          </w:tcPr>
          <w:p w14:paraId="27534A29" w14:textId="77777777" w:rsidR="00F919D9" w:rsidRPr="00451030" w:rsidRDefault="00F919D9" w:rsidP="005D5025">
            <w:pPr>
              <w:tabs>
                <w:tab w:val="left" w:pos="33"/>
              </w:tabs>
              <w:ind w:left="33" w:hanging="33"/>
              <w:jc w:val="both"/>
              <w:textAlignment w:val="baseline"/>
              <w:rPr>
                <w:rFonts w:cstheme="minorHAnsi"/>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Continuous outcome:</w:t>
            </w:r>
            <w:r w:rsidRPr="00451030">
              <w:rPr>
                <w:rFonts w:cstheme="minorHAnsi"/>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GDM self-management measured using the SDSCA questionnaire; 11 items that evaluated the number of days in the past week that patients ate a healthy diet and engaged in physical activity, monitored glucose, practised foot care or smoked. Minor modifications were made to the questionnaire to ensure instrument sensitivity to GDM. Specifically, the term ‘diabetes’ was replaced with ‘gestational diabetes mellitus’ and the items of foot care and smoking were removed, as they are not typically included in the GDM management plan. The final scale consisted of eight items and three subscales, which were the diet subscale (4 items), physical activity subscale (2 items) and glucose monitoring subscale (2 items). Each entry was scored ranging from 0 to 7, with a total score of 0–56 (lowest to highest)</w:t>
            </w:r>
          </w:p>
        </w:tc>
        <w:tc>
          <w:tcPr>
            <w:tcW w:w="6095" w:type="dxa"/>
            <w:vMerge w:val="restart"/>
          </w:tcPr>
          <w:p w14:paraId="38E60DB9" w14:textId="5B2FA3ED" w:rsidR="00F919D9" w:rsidRPr="00451030" w:rsidRDefault="00F919D9" w:rsidP="005D5025">
            <w:pPr>
              <w:pStyle w:val="ListParagraph"/>
              <w:tabs>
                <w:tab w:val="left" w:pos="181"/>
              </w:tabs>
              <w:ind w:left="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mean score of GDM self-management (1-week after the sessions [T1]): 44.6 (I)/37.4 (C), p&lt;0.001. Mean score at 8 weeks after the sessions [T2: 43.6 (I)/34.4 (C), p&lt;0.001</w:t>
            </w:r>
          </w:p>
        </w:tc>
      </w:tr>
      <w:tr w:rsidR="00F919D9" w:rsidRPr="00451030" w14:paraId="132497CA" w14:textId="77777777" w:rsidTr="00A07358">
        <w:trPr>
          <w:trHeight w:val="171"/>
        </w:trPr>
        <w:tc>
          <w:tcPr>
            <w:tcW w:w="993" w:type="dxa"/>
            <w:vMerge/>
          </w:tcPr>
          <w:p w14:paraId="3447AC0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3C9E9F9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E620344" w14:textId="77777777" w:rsidR="00F919D9" w:rsidRPr="00451030" w:rsidRDefault="00F919D9" w:rsidP="005D5025">
            <w:pPr>
              <w:ind w:left="360"/>
              <w:textAlignment w:val="baseline"/>
              <w:rPr>
                <w:rFonts w:cstheme="minorHAnsi"/>
                <w:bCs/>
                <w:i/>
                <w:iCs/>
                <w:sz w:val="14"/>
                <w:szCs w:val="14"/>
                <w:bdr w:val="none" w:sz="0" w:space="0" w:color="auto" w:frame="1"/>
                <w:lang w:val="en-GB" w:eastAsia="da-DK"/>
              </w:rPr>
            </w:pPr>
          </w:p>
        </w:tc>
        <w:tc>
          <w:tcPr>
            <w:tcW w:w="6095" w:type="dxa"/>
            <w:vMerge/>
          </w:tcPr>
          <w:p w14:paraId="71242822" w14:textId="77777777" w:rsidR="00F919D9" w:rsidRPr="00451030" w:rsidRDefault="00F919D9" w:rsidP="005D5025">
            <w:pPr>
              <w:textAlignment w:val="baseline"/>
              <w:rPr>
                <w:rFonts w:cstheme="minorHAnsi"/>
                <w:bCs/>
                <w:i/>
                <w:iCs/>
                <w:sz w:val="14"/>
                <w:szCs w:val="14"/>
                <w:bdr w:val="none" w:sz="0" w:space="0" w:color="auto" w:frame="1"/>
                <w:lang w:val="en-GB" w:eastAsia="da-DK"/>
              </w:rPr>
            </w:pPr>
          </w:p>
        </w:tc>
      </w:tr>
      <w:tr w:rsidR="00F919D9" w:rsidRPr="00451030" w14:paraId="7A6BBBDC" w14:textId="77777777" w:rsidTr="00A07358">
        <w:trPr>
          <w:trHeight w:val="171"/>
        </w:trPr>
        <w:tc>
          <w:tcPr>
            <w:tcW w:w="993" w:type="dxa"/>
            <w:vMerge/>
          </w:tcPr>
          <w:p w14:paraId="7DDFE88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11E8CCE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2CD994B" w14:textId="77777777" w:rsidR="00F919D9" w:rsidRPr="00451030" w:rsidRDefault="00F919D9" w:rsidP="005D5025">
            <w:pPr>
              <w:ind w:left="360"/>
              <w:textAlignment w:val="baseline"/>
              <w:rPr>
                <w:rFonts w:cstheme="minorHAnsi"/>
                <w:bCs/>
                <w:i/>
                <w:iCs/>
                <w:sz w:val="14"/>
                <w:szCs w:val="14"/>
                <w:u w:val="single"/>
                <w:bdr w:val="none" w:sz="0" w:space="0" w:color="auto" w:frame="1"/>
                <w:lang w:val="en-GB" w:eastAsia="da-DK"/>
              </w:rPr>
            </w:pPr>
          </w:p>
        </w:tc>
        <w:tc>
          <w:tcPr>
            <w:tcW w:w="6095" w:type="dxa"/>
            <w:vMerge/>
          </w:tcPr>
          <w:p w14:paraId="347EAAD0" w14:textId="77777777" w:rsidR="00F919D9" w:rsidRPr="00451030" w:rsidRDefault="00F919D9" w:rsidP="005D5025">
            <w:pPr>
              <w:textAlignment w:val="baseline"/>
              <w:rPr>
                <w:rFonts w:cstheme="minorHAnsi"/>
                <w:bCs/>
                <w:i/>
                <w:iCs/>
                <w:sz w:val="14"/>
                <w:szCs w:val="14"/>
                <w:u w:val="single"/>
                <w:bdr w:val="none" w:sz="0" w:space="0" w:color="auto" w:frame="1"/>
                <w:lang w:val="en-GB" w:eastAsia="da-DK"/>
              </w:rPr>
            </w:pPr>
          </w:p>
        </w:tc>
      </w:tr>
      <w:tr w:rsidR="00F919D9" w:rsidRPr="00451030" w14:paraId="6D3F0F15" w14:textId="77777777" w:rsidTr="00A07358">
        <w:trPr>
          <w:trHeight w:val="171"/>
        </w:trPr>
        <w:tc>
          <w:tcPr>
            <w:tcW w:w="993" w:type="dxa"/>
            <w:vMerge w:val="restart"/>
          </w:tcPr>
          <w:p w14:paraId="1212E002" w14:textId="7B1422A5" w:rsidR="00F919D9" w:rsidRPr="00451030" w:rsidRDefault="00F919D9" w:rsidP="005D5025">
            <w:pPr>
              <w:jc w:val="both"/>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Chahed, 2022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&lt;EndNote&gt;&lt;Cite&gt;&lt;Author&gt;Chahed&lt;/Author&gt;&lt;Year&gt;2022&lt;/Year&gt;&lt;RecNum&gt;101&lt;/RecNum&gt;&lt;DisplayText&gt;(3)&lt;/DisplayText&gt;&lt;record&gt;&lt;rec-number&gt;101&lt;/rec-number&gt;&lt;foreign-keys&gt;&lt;key app="EN" db-id="af5ef5zpdzeat6e5vadvrpd6eeprdexzx5xt" timestamp="1718092575"&gt;101&lt;/key&gt;&lt;/foreign-keys&gt;&lt;ref-type name="Journal Article"&gt;17&lt;/ref-type&gt;&lt;contributors&gt;&lt;authors&gt;&lt;author&gt;Chahed, Sihem&lt;/author&gt;&lt;author&gt;Lassouad, Latifa&lt;/author&gt;&lt;author&gt;Dardouri, Maha&lt;/author&gt;&lt;author&gt;Mtiraoui, Ali&lt;/author&gt;&lt;author&gt;Maaroufi, Amel&lt;/author&gt;&lt;author&gt;Khairi, Hedi&lt;/author&gt;&lt;/authors&gt;&lt;/contributors&gt;&lt;titles&gt;&lt;title&gt;Impact of a tailored-care education programme on maternal and neonatal outcomes in pregnant women with gestational diabetes: a randomized controlled trial&lt;/title&gt;&lt;secondary-title&gt;Pan African Medical Journal&lt;/secondary-title&gt;&lt;alt-title&gt;Pan Afr Med J&lt;/alt-title&gt;&lt;short-title&gt;Impact of a tailored-care education programme on maternal and neonatal outcomes in pregnant women with gestational diabetes&lt;/short-title&gt;&lt;/titles&gt;&lt;periodical&gt;&lt;full-title&gt;Pan African Medical Journal&lt;/full-title&gt;&lt;abbr-1&gt;Pan Afr Med J&lt;/abbr-1&gt;&lt;/periodical&gt;&lt;alt-periodical&gt;&lt;full-title&gt;Pan African Medical Journal&lt;/full-title&gt;&lt;abbr-1&gt;Pan Afr Med J&lt;/abbr-1&gt;&lt;/alt-periodical&gt;&lt;volume&gt;43&lt;/volume&gt;&lt;dates&gt;&lt;year&gt;2022&lt;/year&gt;&lt;pub-dates&gt;&lt;date&gt;2022&lt;/date&gt;&lt;/pub-dates&gt;&lt;/dates&gt;&lt;isbn&gt;1937-8688&lt;/isbn&gt;&lt;urls&gt;&lt;related-urls&gt;&lt;url&gt;https://www.panafrican-med-journal.com/content/article/43/128/full&lt;/url&gt;&lt;/related-urls&gt;&lt;/urls&gt;&lt;electronic-resource-num&gt;10.11604/pamj.2022.43.128.34084&lt;/electronic-resource-num&gt;&lt;remote-database-provider&gt;DOI.org (Crossref)&lt;/remote-database-provider&gt;&lt;language&gt;en&lt;/language&gt;&lt;access-date&gt;2024/06/11/07:39:16&lt;/access-date&gt;&lt;/record&gt;&lt;/Cite&gt;&lt;/EndNote&gt;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(3)</w:t>
            </w:r>
            <w:r w:rsidRPr="00451030">
              <w:rPr>
                <w:rFonts w:cstheme="minorHAnsi"/>
                <w:bCs/>
                <w:sz w:val="14"/>
                <w:szCs w:val="14"/>
                <w:bdr w:val="none" w:sz="0" w:space="0" w:color="auto" w:frame="1"/>
                <w:lang w:val="en-GB" w:eastAsia="da-DK"/>
              </w:rPr>
              <w:fldChar w:fldCharType="end"/>
            </w:r>
          </w:p>
        </w:tc>
        <w:tc>
          <w:tcPr>
            <w:tcW w:w="850" w:type="dxa"/>
            <w:vMerge w:val="restart"/>
          </w:tcPr>
          <w:p w14:paraId="7928749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Tunisia</w:t>
            </w:r>
          </w:p>
          <w:p w14:paraId="200D5963" w14:textId="0EE7E200"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val="restart"/>
          </w:tcPr>
          <w:p w14:paraId="0A35AADC" w14:textId="77777777" w:rsidR="00F919D9" w:rsidRPr="00451030" w:rsidRDefault="00F919D9" w:rsidP="005D5025">
            <w:pPr>
              <w:pStyle w:val="ListParagraph"/>
              <w:widowControl w:val="0"/>
              <w:numPr>
                <w:ilvl w:val="0"/>
                <w:numId w:val="41"/>
              </w:numPr>
              <w:tabs>
                <w:tab w:val="left" w:pos="214"/>
              </w:tabs>
              <w:ind w:left="34" w:hanging="34"/>
              <w:rPr>
                <w:rFonts w:cstheme="minorHAnsi"/>
                <w:sz w:val="14"/>
                <w:szCs w:val="14"/>
                <w:lang w:val="en-GB"/>
              </w:rPr>
            </w:pPr>
            <w:r w:rsidRPr="00451030">
              <w:rPr>
                <w:rFonts w:cstheme="minorHAnsi"/>
                <w:b/>
                <w:bCs/>
                <w:sz w:val="14"/>
                <w:szCs w:val="14"/>
                <w:bdr w:val="none" w:sz="0" w:space="0" w:color="auto" w:frame="1"/>
                <w:lang w:val="en-GB" w:eastAsia="da-DK"/>
              </w:rPr>
              <w:t>Continuous outcome</w:t>
            </w:r>
            <w:r w:rsidRPr="00451030">
              <w:rPr>
                <w:rFonts w:cstheme="minorHAnsi"/>
                <w:sz w:val="14"/>
                <w:szCs w:val="14"/>
                <w:bdr w:val="none" w:sz="0" w:space="0" w:color="auto" w:frame="1"/>
                <w:lang w:val="en-GB" w:eastAsia="da-DK"/>
              </w:rPr>
              <w:t xml:space="preserve">: </w:t>
            </w:r>
            <w:r w:rsidRPr="00451030">
              <w:rPr>
                <w:rFonts w:cstheme="minorHAnsi"/>
                <w:bCs/>
                <w:color w:val="000000"/>
                <w:sz w:val="14"/>
                <w:szCs w:val="14"/>
                <w:lang w:val="en-GB"/>
              </w:rPr>
              <w:t>Hospitalisations.</w:t>
            </w:r>
            <w:r w:rsidRPr="00451030">
              <w:rPr>
                <w:rFonts w:cstheme="minorHAnsi"/>
                <w:sz w:val="14"/>
                <w:szCs w:val="14"/>
                <w:lang w:val="en-GB"/>
              </w:rPr>
              <w:t xml:space="preserve"> Measured as the number of times admitted hospital during pregnancy</w:t>
            </w:r>
          </w:p>
          <w:p w14:paraId="47E87A83" w14:textId="77777777" w:rsidR="00F919D9" w:rsidRPr="00451030" w:rsidRDefault="00F919D9" w:rsidP="005D5025">
            <w:pPr>
              <w:widowControl w:val="0"/>
              <w:tabs>
                <w:tab w:val="left" w:pos="214"/>
              </w:tabs>
              <w:ind w:left="34" w:hanging="34"/>
              <w:rPr>
                <w:rFonts w:cstheme="minorHAnsi"/>
                <w:sz w:val="14"/>
                <w:szCs w:val="14"/>
                <w:lang w:val="en-GB"/>
              </w:rPr>
            </w:pPr>
          </w:p>
          <w:p w14:paraId="3CB0BD18" w14:textId="77777777" w:rsidR="00F919D9" w:rsidRPr="00451030" w:rsidRDefault="00F919D9" w:rsidP="005D5025">
            <w:pPr>
              <w:widowControl w:val="0"/>
              <w:numPr>
                <w:ilvl w:val="0"/>
                <w:numId w:val="41"/>
              </w:numPr>
              <w:tabs>
                <w:tab w:val="left" w:pos="214"/>
              </w:tabs>
              <w:ind w:left="34" w:hanging="34"/>
              <w:rPr>
                <w:rFonts w:cstheme="minorHAnsi"/>
                <w:sz w:val="14"/>
                <w:szCs w:val="14"/>
                <w:lang w:val="en-GB"/>
              </w:rPr>
            </w:pPr>
            <w:r w:rsidRPr="00451030">
              <w:rPr>
                <w:rFonts w:cstheme="minorHAnsi"/>
                <w:b/>
                <w:bCs/>
                <w:sz w:val="14"/>
                <w:szCs w:val="14"/>
                <w:lang w:val="en-GB"/>
              </w:rPr>
              <w:t>Continuous outcome</w:t>
            </w:r>
            <w:r w:rsidRPr="00451030">
              <w:rPr>
                <w:rFonts w:cstheme="minorHAnsi"/>
                <w:sz w:val="14"/>
                <w:szCs w:val="14"/>
                <w:lang w:val="en-GB"/>
              </w:rPr>
              <w:t>: Days of hospital. Measured as the number of days spent in hospital during pregnancy</w:t>
            </w:r>
          </w:p>
          <w:p w14:paraId="076BE215" w14:textId="77777777" w:rsidR="00F919D9" w:rsidRPr="00451030" w:rsidRDefault="00F919D9" w:rsidP="00A07358">
            <w:pPr>
              <w:rPr>
                <w:rFonts w:cstheme="minorHAnsi"/>
                <w:b/>
                <w:bCs/>
                <w:sz w:val="14"/>
                <w:szCs w:val="14"/>
                <w:lang w:val="en-GB"/>
              </w:rPr>
            </w:pPr>
          </w:p>
          <w:p w14:paraId="50CCE28B" w14:textId="77777777" w:rsidR="00F919D9" w:rsidRPr="00451030" w:rsidRDefault="00F919D9" w:rsidP="005D5025">
            <w:pPr>
              <w:widowControl w:val="0"/>
              <w:numPr>
                <w:ilvl w:val="0"/>
                <w:numId w:val="41"/>
              </w:numPr>
              <w:tabs>
                <w:tab w:val="left" w:pos="214"/>
              </w:tabs>
              <w:ind w:left="34" w:hanging="34"/>
              <w:rPr>
                <w:rFonts w:cstheme="minorHAnsi"/>
                <w:sz w:val="14"/>
                <w:szCs w:val="14"/>
                <w:lang w:val="en-GB"/>
              </w:rPr>
            </w:pPr>
            <w:r w:rsidRPr="00451030">
              <w:rPr>
                <w:rFonts w:cstheme="minorHAnsi"/>
                <w:b/>
                <w:bCs/>
                <w:sz w:val="14"/>
                <w:szCs w:val="14"/>
                <w:lang w:val="en-GB"/>
              </w:rPr>
              <w:t xml:space="preserve">Continuous outcome: </w:t>
            </w:r>
            <w:r w:rsidRPr="00451030">
              <w:rPr>
                <w:rFonts w:cstheme="minorHAnsi"/>
                <w:sz w:val="14"/>
                <w:szCs w:val="14"/>
                <w:lang w:val="en-GB"/>
              </w:rPr>
              <w:t>BG. A self-monitoring glycaemic cycle at home consists of repetitive blood glucose tests 6 times a day at home: before meals and 2 hours after meals 3 times per day with a glucometer provided by the research team. In a glycaemic cycle, if the FBG was ≥5.3 mmol/L and/or the blood glucose 2 hours after the meal was ≥6.7 mmol/L, this means that the woman did not respect the recommendations</w:t>
            </w:r>
          </w:p>
        </w:tc>
        <w:tc>
          <w:tcPr>
            <w:tcW w:w="6095" w:type="dxa"/>
            <w:vMerge w:val="restart"/>
          </w:tcPr>
          <w:p w14:paraId="7CD4BAD8" w14:textId="3B7872B3" w:rsidR="00A07358" w:rsidRPr="00451030" w:rsidRDefault="00F919D9" w:rsidP="005D5025">
            <w:pPr>
              <w:pStyle w:val="ListParagraph"/>
              <w:widowControl w:val="0"/>
              <w:numPr>
                <w:ilvl w:val="0"/>
                <w:numId w:val="7"/>
              </w:numPr>
              <w:tabs>
                <w:tab w:val="left" w:pos="214"/>
              </w:tabs>
              <w:ind w:left="35" w:firstLine="0"/>
              <w:contextualSpacing w:val="0"/>
              <w:rPr>
                <w:rFonts w:cstheme="minorHAnsi"/>
                <w:bCs/>
                <w:color w:val="000000"/>
                <w:sz w:val="14"/>
                <w:szCs w:val="14"/>
                <w:lang w:val="en-GB"/>
              </w:rPr>
            </w:pPr>
            <w:r w:rsidRPr="00451030">
              <w:rPr>
                <w:rFonts w:cstheme="minorHAnsi"/>
                <w:bCs/>
                <w:color w:val="000000"/>
                <w:sz w:val="14"/>
                <w:szCs w:val="14"/>
                <w:lang w:val="en-GB"/>
              </w:rPr>
              <w:t>The mean number of hospitalisations: 1.02 ± 0.12 (I)/ 2.38 ± 0.49 (C), p=0.000</w:t>
            </w:r>
          </w:p>
          <w:p w14:paraId="4D7CB831" w14:textId="331FE21C" w:rsidR="00F919D9" w:rsidRPr="00451030" w:rsidRDefault="00F919D9" w:rsidP="005D5025">
            <w:pPr>
              <w:pStyle w:val="ListParagraph"/>
              <w:widowControl w:val="0"/>
              <w:numPr>
                <w:ilvl w:val="0"/>
                <w:numId w:val="7"/>
              </w:numPr>
              <w:tabs>
                <w:tab w:val="left" w:pos="214"/>
              </w:tabs>
              <w:ind w:left="35" w:firstLine="0"/>
              <w:contextualSpacing w:val="0"/>
              <w:rPr>
                <w:rFonts w:cstheme="minorHAnsi"/>
                <w:bCs/>
                <w:color w:val="000000"/>
                <w:sz w:val="14"/>
                <w:szCs w:val="14"/>
                <w:lang w:val="en-GB"/>
              </w:rPr>
            </w:pPr>
            <w:r w:rsidRPr="00451030">
              <w:rPr>
                <w:rFonts w:cstheme="minorHAnsi"/>
                <w:bCs/>
                <w:sz w:val="14"/>
                <w:szCs w:val="14"/>
                <w:lang w:val="en-GB"/>
              </w:rPr>
              <w:t xml:space="preserve">The </w:t>
            </w:r>
            <w:r w:rsidRPr="00451030">
              <w:rPr>
                <w:rFonts w:cstheme="minorHAnsi"/>
                <w:bCs/>
                <w:color w:val="000000"/>
                <w:sz w:val="14"/>
                <w:szCs w:val="14"/>
                <w:lang w:val="en-GB"/>
              </w:rPr>
              <w:t>mean day of hospitalisation: 1.28 ± 0.45(I)/2.67 ± 0.85 (C), p=0.000</w:t>
            </w:r>
          </w:p>
          <w:p w14:paraId="2579D3C0" w14:textId="69E17304" w:rsidR="00F919D9" w:rsidRPr="00451030" w:rsidRDefault="00F919D9" w:rsidP="00A07358">
            <w:pPr>
              <w:pStyle w:val="ListParagraph"/>
              <w:widowControl w:val="0"/>
              <w:numPr>
                <w:ilvl w:val="0"/>
                <w:numId w:val="7"/>
              </w:numPr>
              <w:tabs>
                <w:tab w:val="left" w:pos="214"/>
              </w:tabs>
              <w:ind w:left="35" w:firstLine="0"/>
              <w:contextualSpacing w:val="0"/>
              <w:rPr>
                <w:rFonts w:cstheme="minorHAnsi"/>
                <w:bCs/>
                <w:sz w:val="14"/>
                <w:szCs w:val="14"/>
                <w:lang w:val="en-GB"/>
              </w:rPr>
            </w:pPr>
            <w:r w:rsidRPr="00451030">
              <w:rPr>
                <w:rFonts w:cstheme="minorHAnsi"/>
                <w:bCs/>
                <w:color w:val="000000"/>
                <w:sz w:val="14"/>
                <w:szCs w:val="14"/>
                <w:lang w:val="en-GB"/>
              </w:rPr>
              <w:t>BG control:</w:t>
            </w:r>
            <w:r w:rsidR="00A07358" w:rsidRPr="00451030">
              <w:rPr>
                <w:rFonts w:cstheme="minorHAnsi"/>
                <w:bCs/>
                <w:sz w:val="14"/>
                <w:szCs w:val="14"/>
                <w:lang w:val="en-GB"/>
              </w:rPr>
              <w:t xml:space="preserve"> </w:t>
            </w:r>
            <w:r w:rsidRPr="00451030">
              <w:rPr>
                <w:rFonts w:cstheme="minorHAnsi"/>
                <w:bCs/>
                <w:color w:val="000000"/>
                <w:sz w:val="14"/>
                <w:szCs w:val="14"/>
                <w:lang w:val="en-GB"/>
              </w:rPr>
              <w:t>Mean number of BG cycles: 1.31 ± 0.56</w:t>
            </w:r>
            <w:r w:rsidRPr="00451030">
              <w:rPr>
                <w:rFonts w:eastAsia="Times New Roman" w:cstheme="minorHAnsi"/>
                <w:bCs/>
                <w:color w:val="000000"/>
                <w:lang w:val="en-GB"/>
              </w:rPr>
              <w:t xml:space="preserve"> </w:t>
            </w:r>
            <w:r w:rsidRPr="00451030">
              <w:rPr>
                <w:rFonts w:cstheme="minorHAnsi"/>
                <w:bCs/>
                <w:color w:val="000000"/>
                <w:sz w:val="14"/>
                <w:szCs w:val="14"/>
                <w:lang w:val="en-GB"/>
              </w:rPr>
              <w:t>(I)/5.07 ± 2.007 (C), p=0.000,</w:t>
            </w:r>
          </w:p>
          <w:p w14:paraId="4DBD2B9D" w14:textId="55D2FEE7" w:rsidR="00F919D9" w:rsidRPr="00451030" w:rsidRDefault="00A07358" w:rsidP="005D5025">
            <w:pPr>
              <w:pStyle w:val="ListParagraph"/>
              <w:widowControl w:val="0"/>
              <w:tabs>
                <w:tab w:val="left" w:pos="177"/>
              </w:tabs>
              <w:ind w:left="0"/>
              <w:contextualSpacing w:val="0"/>
              <w:rPr>
                <w:rFonts w:cstheme="minorHAnsi"/>
                <w:bCs/>
                <w:color w:val="000000"/>
                <w:sz w:val="14"/>
                <w:szCs w:val="14"/>
                <w:lang w:val="en-GB"/>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lang w:val="en-GB"/>
              </w:rPr>
              <w:t xml:space="preserve">in the mean of FBG at follow-up </w:t>
            </w:r>
            <w:r w:rsidR="00F919D9" w:rsidRPr="00451030">
              <w:rPr>
                <w:rFonts w:cstheme="minorHAnsi"/>
                <w:bCs/>
                <w:color w:val="000000"/>
                <w:sz w:val="14"/>
                <w:szCs w:val="14"/>
                <w:lang w:val="en-GB"/>
              </w:rPr>
              <w:t>(p=0.000),</w:t>
            </w:r>
            <w:r w:rsidR="00F919D9" w:rsidRPr="00451030">
              <w:rPr>
                <w:rFonts w:cstheme="minorHAnsi"/>
                <w:bCs/>
                <w:sz w:val="14"/>
                <w:szCs w:val="14"/>
                <w:lang w:val="en-GB"/>
              </w:rPr>
              <w:t xml:space="preserve"> </w:t>
            </w: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lang w:val="en-GB"/>
              </w:rPr>
              <w:t>in the rate of hypoglycaemia at follow-up: 8.2% (I)/21.7% (C)</w:t>
            </w:r>
            <w:r w:rsidR="00F919D9" w:rsidRPr="00451030">
              <w:rPr>
                <w:rFonts w:cstheme="minorHAnsi"/>
                <w:bCs/>
                <w:color w:val="000000"/>
                <w:sz w:val="14"/>
                <w:szCs w:val="14"/>
                <w:lang w:val="en-GB"/>
              </w:rPr>
              <w:t>, p=0.03</w:t>
            </w:r>
          </w:p>
        </w:tc>
      </w:tr>
      <w:tr w:rsidR="00F919D9" w:rsidRPr="00451030" w14:paraId="2EAEF7E4" w14:textId="77777777" w:rsidTr="00A07358">
        <w:trPr>
          <w:trHeight w:val="171"/>
        </w:trPr>
        <w:tc>
          <w:tcPr>
            <w:tcW w:w="993" w:type="dxa"/>
            <w:vMerge/>
          </w:tcPr>
          <w:p w14:paraId="27328BC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5929CBA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4B03FD8" w14:textId="77777777" w:rsidR="00F919D9" w:rsidRPr="00451030" w:rsidRDefault="00F919D9" w:rsidP="005D5025">
            <w:pPr>
              <w:tabs>
                <w:tab w:val="left" w:pos="149"/>
              </w:tabs>
              <w:ind w:left="360"/>
              <w:textAlignment w:val="baseline"/>
              <w:rPr>
                <w:rFonts w:cstheme="minorHAnsi"/>
                <w:bCs/>
                <w:sz w:val="14"/>
                <w:szCs w:val="14"/>
                <w:bdr w:val="none" w:sz="0" w:space="0" w:color="auto" w:frame="1"/>
                <w:lang w:val="en-GB" w:eastAsia="da-DK"/>
              </w:rPr>
            </w:pPr>
          </w:p>
        </w:tc>
        <w:tc>
          <w:tcPr>
            <w:tcW w:w="6095" w:type="dxa"/>
            <w:vMerge/>
          </w:tcPr>
          <w:p w14:paraId="688E1B02" w14:textId="77777777" w:rsidR="00F919D9" w:rsidRPr="00451030" w:rsidRDefault="00F919D9" w:rsidP="005D5025">
            <w:pPr>
              <w:tabs>
                <w:tab w:val="left" w:pos="149"/>
              </w:tabs>
              <w:textAlignment w:val="baseline"/>
              <w:rPr>
                <w:rFonts w:cstheme="minorHAnsi"/>
                <w:bCs/>
                <w:sz w:val="14"/>
                <w:szCs w:val="14"/>
                <w:bdr w:val="none" w:sz="0" w:space="0" w:color="auto" w:frame="1"/>
                <w:lang w:val="en-GB" w:eastAsia="da-DK"/>
              </w:rPr>
            </w:pPr>
          </w:p>
        </w:tc>
      </w:tr>
      <w:tr w:rsidR="00F919D9" w:rsidRPr="00451030" w14:paraId="29FE249E" w14:textId="77777777" w:rsidTr="00A07358">
        <w:trPr>
          <w:trHeight w:val="171"/>
        </w:trPr>
        <w:tc>
          <w:tcPr>
            <w:tcW w:w="993" w:type="dxa"/>
            <w:vMerge/>
          </w:tcPr>
          <w:p w14:paraId="0968A95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0F353B5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22DE381" w14:textId="77777777" w:rsidR="00F919D9" w:rsidRPr="00451030" w:rsidRDefault="00F919D9" w:rsidP="005D5025">
            <w:pPr>
              <w:ind w:left="360"/>
              <w:textAlignment w:val="baseline"/>
              <w:rPr>
                <w:rFonts w:cstheme="minorHAnsi"/>
                <w:bCs/>
                <w:i/>
                <w:iCs/>
                <w:sz w:val="14"/>
                <w:szCs w:val="14"/>
                <w:u w:val="single"/>
                <w:bdr w:val="none" w:sz="0" w:space="0" w:color="auto" w:frame="1"/>
                <w:lang w:val="en-GB" w:eastAsia="da-DK"/>
              </w:rPr>
            </w:pPr>
          </w:p>
        </w:tc>
        <w:tc>
          <w:tcPr>
            <w:tcW w:w="6095" w:type="dxa"/>
            <w:vMerge/>
          </w:tcPr>
          <w:p w14:paraId="357D7BAB" w14:textId="77777777" w:rsidR="00F919D9" w:rsidRPr="00451030" w:rsidRDefault="00F919D9" w:rsidP="005D5025">
            <w:pPr>
              <w:jc w:val="both"/>
              <w:textAlignment w:val="baseline"/>
              <w:rPr>
                <w:rFonts w:cstheme="minorHAnsi"/>
                <w:bCs/>
                <w:i/>
                <w:iCs/>
                <w:sz w:val="14"/>
                <w:szCs w:val="14"/>
                <w:u w:val="single"/>
                <w:bdr w:val="none" w:sz="0" w:space="0" w:color="auto" w:frame="1"/>
                <w:lang w:val="en-GB" w:eastAsia="da-DK"/>
              </w:rPr>
            </w:pPr>
          </w:p>
        </w:tc>
      </w:tr>
      <w:tr w:rsidR="00F919D9" w:rsidRPr="00451030" w14:paraId="39F49308" w14:textId="77777777" w:rsidTr="00A07358">
        <w:trPr>
          <w:trHeight w:val="171"/>
        </w:trPr>
        <w:tc>
          <w:tcPr>
            <w:tcW w:w="993" w:type="dxa"/>
            <w:vMerge w:val="restart"/>
          </w:tcPr>
          <w:p w14:paraId="15CF958C" w14:textId="01A985D3" w:rsidR="00F919D9" w:rsidRPr="00451030" w:rsidRDefault="00F919D9" w:rsidP="005D5025">
            <w:pPr>
              <w:jc w:val="both"/>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Jin, 2022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&lt;EndNote&gt;&lt;Cite&gt;&lt;Author&gt;Jin&lt;/Author&gt;&lt;Year&gt;2022&lt;/Year&gt;&lt;RecNum&gt;102&lt;/RecNum&gt;&lt;DisplayText&gt;(4)&lt;/DisplayText&gt;&lt;record&gt;&lt;rec-number&gt;102&lt;/rec-number&gt;&lt;foreign-keys&gt;&lt;key app="EN" db-id="af5ef5zpdzeat6e5vadvrpd6eeprdexzx5xt" timestamp="1718092575"&gt;102&lt;/key&gt;&lt;/foreign-keys&gt;&lt;ref-type name="Journal Article"&gt;17&lt;/ref-type&gt;&lt;contributors&gt;&lt;authors&gt;&lt;author&gt;Jin, Ying&lt;/author&gt;&lt;author&gt;Chen, Zhengfei&lt;/author&gt;&lt;author&gt;Li, Junqin&lt;/author&gt;&lt;author&gt;Zhang, Wei&lt;/author&gt;&lt;author&gt;Feng, Suwen&lt;/author&gt;&lt;/authors&gt;&lt;/contributors&gt;&lt;titles&gt;&lt;title&gt;Effects of the original Gymnastics for Pregnant Women program on glycaemic control and delivery outcomes in women with gestational diabetes mellitus: A randomized controlled trial&lt;/title&gt;&lt;secondary-title&gt;International Journal of Nursing Studies&lt;/secondary-title&gt;&lt;alt-title&gt;International Journal of Nursing Studies&lt;/alt-title&gt;&lt;short-title&gt;Effects of the original Gymnastics for Pregnant Women program on glycaemic control and delivery outcomes in women with gestational diabetes mellitus&lt;/short-title&gt;&lt;/titles&gt;&lt;periodical&gt;&lt;full-title&gt;Int J Nurs Stud&lt;/full-title&gt;&lt;abbr-1&gt;International journal of nursing studies&lt;/abbr-1&gt;&lt;/periodical&gt;&lt;alt-periodical&gt;&lt;full-title&gt;Int J Nurs Stud&lt;/full-title&gt;&lt;abbr-1&gt;International journal of nursing studies&lt;/abbr-1&gt;&lt;/alt-periodical&gt;&lt;pages&gt;104271&lt;/pages&gt;&lt;volume&gt;132&lt;/volume&gt;&lt;dates&gt;&lt;year&gt;2022&lt;/year&gt;&lt;pub-dates&gt;&lt;date&gt;2022/08//&lt;/date&gt;&lt;/pub-dates&gt;&lt;/dates&gt;&lt;isbn&gt;00207489&lt;/isbn&gt;&lt;urls&gt;&lt;related-urls&gt;&lt;url&gt;https://linkinghub.elsevier.com/retrieve/pii/S0020748922001006&lt;/url&gt;&lt;/related-urls&gt;&lt;/urls&gt;&lt;electronic-resource-num&gt;10.1016/j.ijnurstu.2022.104271&lt;/electronic-resource-num&gt;&lt;remote-database-provider&gt;DOI.org (Crossref)&lt;/remote-database-provider&gt;&lt;language&gt;en&lt;/language&gt;&lt;access-date&gt;2024/06/11/07:39:19&lt;/access-date&gt;&lt;/record&gt;&lt;/Cite&gt;&lt;/EndNote&gt;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(4)</w:t>
            </w:r>
            <w:r w:rsidRPr="00451030">
              <w:rPr>
                <w:rFonts w:cstheme="minorHAnsi"/>
                <w:bCs/>
                <w:sz w:val="14"/>
                <w:szCs w:val="14"/>
                <w:bdr w:val="none" w:sz="0" w:space="0" w:color="auto" w:frame="1"/>
                <w:lang w:val="en-GB" w:eastAsia="da-DK"/>
              </w:rPr>
              <w:fldChar w:fldCharType="end"/>
            </w:r>
          </w:p>
        </w:tc>
        <w:tc>
          <w:tcPr>
            <w:tcW w:w="850" w:type="dxa"/>
            <w:vMerge w:val="restart"/>
          </w:tcPr>
          <w:p w14:paraId="57A8CEA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020D0915" w14:textId="66B3FE83"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val="restart"/>
          </w:tcPr>
          <w:p w14:paraId="41E91A5B" w14:textId="200157E8" w:rsidR="00F919D9" w:rsidRPr="00451030" w:rsidRDefault="00F919D9" w:rsidP="00F919D9">
            <w:pPr>
              <w:widowControl w:val="0"/>
              <w:tabs>
                <w:tab w:val="left" w:pos="214"/>
              </w:tabs>
              <w:ind w:left="34" w:right="-108"/>
              <w:rPr>
                <w:rFonts w:cstheme="minorHAnsi"/>
                <w:b/>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 xml:space="preserve">(1) Continuous outcome: </w:t>
            </w:r>
            <w:r w:rsidRPr="00451030">
              <w:rPr>
                <w:rFonts w:cstheme="minorHAnsi"/>
                <w:sz w:val="14"/>
                <w:szCs w:val="14"/>
                <w:bdr w:val="none" w:sz="0" w:space="0" w:color="auto" w:frame="1"/>
                <w:lang w:val="en-GB" w:eastAsia="da-DK"/>
              </w:rPr>
              <w:t>Glycaemic control 2w post-intervention</w:t>
            </w:r>
            <w:r w:rsidRPr="00451030">
              <w:rPr>
                <w:rFonts w:cstheme="minorHAnsi"/>
                <w:b/>
                <w:bCs/>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Hyperglycaemia was defined as fasting plasma glucose (FBG) ≥ 95 mg/dL (5.3 mmol/L) and/or 2-h postprandial plasma glucose ≥ 120 mg/dL (6.7 mmol/L).</w:t>
            </w:r>
          </w:p>
          <w:p w14:paraId="116E0AB7" w14:textId="77777777" w:rsidR="00F919D9" w:rsidRPr="00451030" w:rsidRDefault="00F919D9" w:rsidP="00F919D9">
            <w:pPr>
              <w:widowControl w:val="0"/>
              <w:tabs>
                <w:tab w:val="left" w:pos="214"/>
              </w:tabs>
              <w:ind w:left="34" w:right="-108"/>
              <w:rPr>
                <w:rFonts w:cstheme="minorHAnsi"/>
                <w:b/>
                <w:bCs/>
                <w:sz w:val="14"/>
                <w:szCs w:val="14"/>
                <w:bdr w:val="none" w:sz="0" w:space="0" w:color="auto" w:frame="1"/>
                <w:lang w:val="en-GB" w:eastAsia="da-DK"/>
              </w:rPr>
            </w:pPr>
          </w:p>
          <w:p w14:paraId="26A4DB6B" w14:textId="77777777" w:rsidR="00F919D9" w:rsidRPr="00451030" w:rsidRDefault="00F919D9" w:rsidP="005D5025">
            <w:pPr>
              <w:widowControl w:val="0"/>
              <w:tabs>
                <w:tab w:val="left" w:pos="214"/>
              </w:tabs>
              <w:rPr>
                <w:rFonts w:cstheme="minorHAnsi"/>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 xml:space="preserve">(2) Continuous outcome: </w:t>
            </w:r>
            <w:r w:rsidRPr="00451030">
              <w:rPr>
                <w:rFonts w:cstheme="minorHAnsi"/>
                <w:sz w:val="14"/>
                <w:szCs w:val="14"/>
                <w:bdr w:val="none" w:sz="0" w:space="0" w:color="auto" w:frame="1"/>
                <w:lang w:val="en-GB" w:eastAsia="da-DK"/>
              </w:rPr>
              <w:t>Glycaemic control post-partum.</w:t>
            </w:r>
            <w:r w:rsidRPr="00451030">
              <w:rPr>
                <w:rFonts w:cstheme="minorHAnsi"/>
                <w:bCs/>
                <w:sz w:val="14"/>
                <w:szCs w:val="14"/>
                <w:bdr w:val="none" w:sz="0" w:space="0" w:color="auto" w:frame="1"/>
                <w:lang w:val="en-GB" w:eastAsia="da-DK"/>
              </w:rPr>
              <w:t xml:space="preserve"> T2D was diagnosed when</w:t>
            </w:r>
            <w:r w:rsidRPr="00451030">
              <w:rPr>
                <w:rFonts w:cstheme="minorHAnsi"/>
                <w:bCs/>
                <w:sz w:val="14"/>
                <w:szCs w:val="14"/>
                <w:bdr w:val="none" w:sz="0" w:space="0" w:color="auto" w:frame="1"/>
                <w:lang w:val="en-GB" w:eastAsia="da-DK"/>
              </w:rPr>
              <w:br/>
              <w:t>FBG ≥7 mmol/L or ≥11.1 mmol/L according to the 2-h OGTT, while an FBG ≥6.1 mmol/L indicated impaired fasting glucose, and 2-h OGTT ≥7.8mmol/L indicates impaired glucose tolerance.</w:t>
            </w:r>
          </w:p>
          <w:p w14:paraId="2D7F2689" w14:textId="77777777" w:rsidR="00F919D9" w:rsidRPr="00451030" w:rsidRDefault="00F919D9" w:rsidP="005D5025">
            <w:pPr>
              <w:tabs>
                <w:tab w:val="left" w:pos="317"/>
              </w:tabs>
              <w:textAlignment w:val="baseline"/>
              <w:rPr>
                <w:rFonts w:cstheme="minorHAnsi"/>
                <w:sz w:val="14"/>
                <w:szCs w:val="14"/>
                <w:lang w:val="en-GB"/>
              </w:rPr>
            </w:pPr>
          </w:p>
          <w:p w14:paraId="5874148C" w14:textId="04EF381C" w:rsidR="00F919D9" w:rsidRPr="00451030" w:rsidRDefault="00F919D9" w:rsidP="00451030">
            <w:pPr>
              <w:tabs>
                <w:tab w:val="left" w:pos="317"/>
              </w:tabs>
              <w:textAlignment w:val="baseline"/>
              <w:rPr>
                <w:rFonts w:cstheme="minorHAnsi"/>
                <w:sz w:val="14"/>
                <w:szCs w:val="14"/>
                <w:lang w:val="en-GB"/>
              </w:rPr>
            </w:pPr>
            <w:r w:rsidRPr="00451030">
              <w:rPr>
                <w:rFonts w:cstheme="minorHAnsi"/>
                <w:b/>
                <w:bCs/>
                <w:sz w:val="14"/>
                <w:szCs w:val="14"/>
                <w:lang w:val="en-GB"/>
              </w:rPr>
              <w:t>(3) Continuous outcomes:</w:t>
            </w:r>
            <w:r w:rsidRPr="00451030">
              <w:rPr>
                <w:rFonts w:cstheme="minorHAnsi"/>
                <w:sz w:val="14"/>
                <w:szCs w:val="14"/>
                <w:lang w:val="en-GB"/>
              </w:rPr>
              <w:t xml:space="preserve"> Exercise (No description*)</w:t>
            </w:r>
          </w:p>
        </w:tc>
        <w:tc>
          <w:tcPr>
            <w:tcW w:w="6095" w:type="dxa"/>
            <w:vMerge w:val="restart"/>
          </w:tcPr>
          <w:p w14:paraId="0EF3C6A5" w14:textId="1C47CF16" w:rsidR="00F919D9" w:rsidRPr="00451030" w:rsidRDefault="00F919D9" w:rsidP="005D5025">
            <w:pPr>
              <w:pStyle w:val="ListParagraph"/>
              <w:numPr>
                <w:ilvl w:val="0"/>
                <w:numId w:val="8"/>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 Glycaemic control after 2 weeks intervention: The mean 2h-FBG (plasma): 6.09 ± 0.79 mmol/L (I)/ 6.96 ± 1.06 mmol/L (C), p&lt;0.001. The FBG control rate: 86.16% (I)/ 66.67% (C), p&lt;0.05. The 2h-PBG control rate: 84.62% (I)/36.36(C), p&lt;0.001.</w:t>
            </w:r>
          </w:p>
          <w:p w14:paraId="75EDEFBF" w14:textId="7E8FFB68" w:rsidR="00F919D9" w:rsidRPr="00451030" w:rsidRDefault="00F919D9" w:rsidP="00BE34B4">
            <w:pPr>
              <w:pStyle w:val="ListParagraph"/>
              <w:numPr>
                <w:ilvl w:val="0"/>
                <w:numId w:val="8"/>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Glycaemic control at postpartum: The mean 2h-OGTT: 6.93 ± 1.44 mmol/L (I)/ 7.79 ± 2.03 mmol/L (C), p&lt;0.05. The 2h-OGTT control rate: 75.44% (I)/ 57.41% (C), p&lt;0.05. The rate of pathoglycemia postpartum: 24.56% (I)/42.59% (C), p&lt;0.05.</w:t>
            </w:r>
          </w:p>
          <w:p w14:paraId="44137822" w14:textId="77777777" w:rsidR="00F919D9" w:rsidRPr="00451030" w:rsidRDefault="00F919D9" w:rsidP="005D5025">
            <w:pPr>
              <w:pStyle w:val="ListParagraph"/>
              <w:numPr>
                <w:ilvl w:val="0"/>
                <w:numId w:val="8"/>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mean time of exercise: 13.03 ± 6.04 times/week, 75.38%  gained the 150-min moderate-intensity PA threshold</w:t>
            </w:r>
          </w:p>
        </w:tc>
      </w:tr>
      <w:tr w:rsidR="00F919D9" w:rsidRPr="00451030" w14:paraId="302BFFA2" w14:textId="77777777" w:rsidTr="00A07358">
        <w:trPr>
          <w:trHeight w:val="171"/>
        </w:trPr>
        <w:tc>
          <w:tcPr>
            <w:tcW w:w="993" w:type="dxa"/>
            <w:vMerge/>
          </w:tcPr>
          <w:p w14:paraId="76B97C3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44DF097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B1ABC49"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BB6000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053CD849" w14:textId="77777777" w:rsidTr="00A07358">
        <w:trPr>
          <w:trHeight w:val="171"/>
        </w:trPr>
        <w:tc>
          <w:tcPr>
            <w:tcW w:w="993" w:type="dxa"/>
            <w:vMerge/>
          </w:tcPr>
          <w:p w14:paraId="22FAC3B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09322EFA"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298402D"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5E2B4BF"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0D1DBBE5" w14:textId="77777777" w:rsidTr="00A07358">
        <w:trPr>
          <w:trHeight w:val="171"/>
        </w:trPr>
        <w:tc>
          <w:tcPr>
            <w:tcW w:w="993" w:type="dxa"/>
            <w:vMerge w:val="restart"/>
          </w:tcPr>
          <w:p w14:paraId="0A422B49" w14:textId="0653CFEF"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Rokni, 2022  </w:t>
            </w:r>
            <w:r w:rsidRPr="00451030">
              <w:rPr>
                <w:rFonts w:cstheme="minorHAnsi"/>
                <w:bCs/>
                <w:sz w:val="14"/>
                <w:szCs w:val="14"/>
                <w:bdr w:val="none" w:sz="0" w:space="0" w:color="auto" w:frame="1"/>
                <w:lang w:val="en-GB" w:eastAsia="da-DK"/>
              </w:rPr>
              <w:fldChar w:fldCharType="begin">
                <w:fldData xml:space="preserve">PEVuZE5vdGU+PENpdGU+PEF1dGhvcj5Sb2tuaTwvQXV0aG9yPjxZZWFyPjIwMjI8L1llYXI+PFJl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PEVuZE5vdGU+PENpdGU+PEF1dGhvcj5Sb2tuaTwvQXV0aG9yPjxZZWFyPjIwMjI8L1llYXI+PFJl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(5)</w:t>
            </w:r>
            <w:r w:rsidRPr="00451030">
              <w:rPr>
                <w:rFonts w:cstheme="minorHAnsi"/>
                <w:bCs/>
                <w:sz w:val="14"/>
                <w:szCs w:val="14"/>
                <w:bdr w:val="none" w:sz="0" w:space="0" w:color="auto" w:frame="1"/>
                <w:lang w:val="en-GB" w:eastAsia="da-DK"/>
              </w:rPr>
              <w:fldChar w:fldCharType="end"/>
            </w:r>
          </w:p>
        </w:tc>
        <w:tc>
          <w:tcPr>
            <w:tcW w:w="850" w:type="dxa"/>
            <w:vMerge w:val="restart"/>
          </w:tcPr>
          <w:p w14:paraId="70C52CC8" w14:textId="3D22E2AF"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tc>
        <w:tc>
          <w:tcPr>
            <w:tcW w:w="5954" w:type="dxa"/>
            <w:vMerge w:val="restart"/>
          </w:tcPr>
          <w:p w14:paraId="0EEF3916" w14:textId="20A2953B" w:rsidR="00F919D9" w:rsidRPr="00451030" w:rsidRDefault="00F919D9" w:rsidP="00F919D9">
            <w:pPr>
              <w:pStyle w:val="ListParagraph"/>
              <w:widowControl w:val="0"/>
              <w:numPr>
                <w:ilvl w:val="0"/>
                <w:numId w:val="22"/>
              </w:numPr>
              <w:tabs>
                <w:tab w:val="left" w:pos="214"/>
              </w:tabs>
              <w:ind w:left="0" w:firstLine="0"/>
              <w:rPr>
                <w:rFonts w:cstheme="minorHAnsi"/>
                <w:b/>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 xml:space="preserve">Continuous outcome: </w:t>
            </w:r>
            <w:r w:rsidRPr="00451030">
              <w:rPr>
                <w:rFonts w:cstheme="minorHAnsi"/>
                <w:sz w:val="14"/>
                <w:szCs w:val="14"/>
                <w:bdr w:val="none" w:sz="0" w:space="0" w:color="auto" w:frame="1"/>
                <w:lang w:val="en-GB" w:eastAsia="da-DK"/>
              </w:rPr>
              <w:t>QoL.</w:t>
            </w:r>
            <w:r w:rsidRPr="00451030">
              <w:rPr>
                <w:rFonts w:cstheme="minorHAnsi"/>
                <w:b/>
                <w:bCs/>
                <w:sz w:val="14"/>
                <w:szCs w:val="14"/>
                <w:bdr w:val="none" w:sz="0" w:space="0" w:color="auto" w:frame="1"/>
                <w:lang w:val="en-GB" w:eastAsia="da-DK"/>
              </w:rPr>
              <w:t xml:space="preserve"> </w:t>
            </w:r>
            <w:r w:rsidRPr="00451030">
              <w:rPr>
                <w:rFonts w:cstheme="minorHAnsi"/>
                <w:sz w:val="14"/>
                <w:szCs w:val="14"/>
                <w:bdr w:val="none" w:sz="0" w:space="0" w:color="auto" w:frame="1"/>
                <w:lang w:val="en-GB" w:eastAsia="da-DK"/>
              </w:rPr>
              <w:t>D</w:t>
            </w:r>
            <w:r w:rsidRPr="00451030">
              <w:rPr>
                <w:rFonts w:cstheme="minorHAnsi"/>
                <w:bCs/>
                <w:sz w:val="14"/>
                <w:szCs w:val="14"/>
                <w:bdr w:val="none" w:sz="0" w:space="0" w:color="auto" w:frame="1"/>
                <w:lang w:val="en-GB" w:eastAsia="da-DK"/>
              </w:rPr>
              <w:t>QoL was measured using a 15-item questionnaire that evaluated the QoL of patients with type 1 and 2 diabetes. DQoL items were scored using a 5-point Likert scale ranging from 1 (completely disagree) to 5 (completely agree). The minimum and maximum score of the questionnaire were 15 and 75 with higher scores indicating better QoL. QoL was then categorised into three groups: acceptable (achieving 75% of the maximum score), somehow acceptable (achieving 50% to 75% of maximum score), and poor (achieving less than 50%</w:t>
            </w:r>
            <w:r w:rsidR="000C022A" w:rsidRPr="00451030">
              <w:rPr>
                <w:rFonts w:cstheme="minorHAnsi"/>
                <w:bCs/>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of the maximum score) QoL.</w:t>
            </w:r>
          </w:p>
          <w:p w14:paraId="0A6DA8C8" w14:textId="77777777" w:rsidR="00F919D9" w:rsidRPr="00451030" w:rsidRDefault="00F919D9" w:rsidP="005D5025">
            <w:pPr>
              <w:pStyle w:val="ListParagraph"/>
              <w:widowControl w:val="0"/>
              <w:tabs>
                <w:tab w:val="left" w:pos="214"/>
              </w:tabs>
              <w:ind w:left="0"/>
              <w:rPr>
                <w:rFonts w:cstheme="minorHAnsi"/>
                <w:b/>
                <w:bCs/>
                <w:sz w:val="14"/>
                <w:szCs w:val="14"/>
                <w:bdr w:val="none" w:sz="0" w:space="0" w:color="auto" w:frame="1"/>
                <w:lang w:val="en-GB" w:eastAsia="da-DK"/>
              </w:rPr>
            </w:pPr>
          </w:p>
          <w:p w14:paraId="2BF0C571" w14:textId="77777777" w:rsidR="00F919D9" w:rsidRPr="00451030" w:rsidRDefault="00F919D9" w:rsidP="005D5025">
            <w:pPr>
              <w:pStyle w:val="ListParagraph"/>
              <w:widowControl w:val="0"/>
              <w:numPr>
                <w:ilvl w:val="0"/>
                <w:numId w:val="22"/>
              </w:numPr>
              <w:tabs>
                <w:tab w:val="left" w:pos="214"/>
              </w:tabs>
              <w:ind w:left="0" w:firstLine="0"/>
              <w:rPr>
                <w:rFonts w:cstheme="minorHAnsi"/>
                <w:b/>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 xml:space="preserve">Continuous outcome: </w:t>
            </w:r>
            <w:r w:rsidRPr="00451030">
              <w:rPr>
                <w:rFonts w:cstheme="minorHAnsi"/>
                <w:sz w:val="14"/>
                <w:szCs w:val="14"/>
                <w:bdr w:val="none" w:sz="0" w:space="0" w:color="auto" w:frame="1"/>
                <w:lang w:val="en-GB" w:eastAsia="da-DK"/>
              </w:rPr>
              <w:t>BG. Glucose level was self-monitored and recorded in a researcher-made checklist</w:t>
            </w:r>
            <w:r w:rsidRPr="00451030">
              <w:rPr>
                <w:rFonts w:cstheme="minorHAnsi"/>
                <w:b/>
                <w:bCs/>
                <w:sz w:val="14"/>
                <w:szCs w:val="14"/>
                <w:bdr w:val="none" w:sz="0" w:space="0" w:color="auto" w:frame="1"/>
                <w:lang w:val="en-GB" w:eastAsia="da-DK"/>
              </w:rPr>
              <w:t xml:space="preserve"> </w:t>
            </w:r>
            <w:r w:rsidRPr="00451030">
              <w:rPr>
                <w:rFonts w:cstheme="minorHAnsi"/>
                <w:sz w:val="14"/>
                <w:szCs w:val="14"/>
                <w:lang w:val="en-GB"/>
              </w:rPr>
              <w:t>(No further description)</w:t>
            </w:r>
          </w:p>
        </w:tc>
        <w:tc>
          <w:tcPr>
            <w:tcW w:w="6095" w:type="dxa"/>
            <w:vMerge w:val="restart"/>
          </w:tcPr>
          <w:p w14:paraId="3960E135" w14:textId="1DB27418" w:rsidR="00A07358"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(1) The DQOL total score: 48.29 ± 6.49 (I)/ 36.62 ± 5.49 (C), p&lt;0.001</w:t>
            </w:r>
          </w:p>
          <w:p w14:paraId="32735201" w14:textId="65876095" w:rsidR="00F919D9" w:rsidRPr="00451030" w:rsidRDefault="00F919D9" w:rsidP="005D5025">
            <w:pPr>
              <w:textAlignment w:val="baseline"/>
              <w:rPr>
                <w:rFonts w:cstheme="minorHAnsi"/>
                <w:b/>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(2) The mean BG level: 88.14 </w:t>
            </w:r>
            <w:bookmarkStart w:id="1" w:name="_Hlk168517655"/>
            <w:r w:rsidRPr="00451030">
              <w:rPr>
                <w:rFonts w:cstheme="minorHAnsi"/>
                <w:bCs/>
                <w:sz w:val="14"/>
                <w:szCs w:val="14"/>
                <w:bdr w:val="none" w:sz="0" w:space="0" w:color="auto" w:frame="1"/>
                <w:lang w:val="en-GB" w:eastAsia="da-DK"/>
              </w:rPr>
              <w:t>±</w:t>
            </w:r>
            <w:bookmarkEnd w:id="1"/>
            <w:r w:rsidRPr="00451030">
              <w:rPr>
                <w:rFonts w:cstheme="minorHAnsi"/>
                <w:bCs/>
                <w:sz w:val="14"/>
                <w:szCs w:val="14"/>
                <w:bdr w:val="none" w:sz="0" w:space="0" w:color="auto" w:frame="1"/>
                <w:lang w:val="en-GB" w:eastAsia="da-DK"/>
              </w:rPr>
              <w:t xml:space="preserve"> 6.28 (I)/ 104.11 ± 16.01 (C), p&lt;0.001</w:t>
            </w:r>
          </w:p>
        </w:tc>
      </w:tr>
      <w:tr w:rsidR="00F919D9" w:rsidRPr="00451030" w14:paraId="77E8C52C" w14:textId="77777777" w:rsidTr="00A07358">
        <w:trPr>
          <w:trHeight w:val="171"/>
        </w:trPr>
        <w:tc>
          <w:tcPr>
            <w:tcW w:w="993" w:type="dxa"/>
            <w:vMerge/>
          </w:tcPr>
          <w:p w14:paraId="48BDF743"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850" w:type="dxa"/>
            <w:vMerge/>
          </w:tcPr>
          <w:p w14:paraId="3AC3B296"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7B9DA624"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69FBB201"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7B6C1F6" w14:textId="77777777" w:rsidTr="00A07358">
        <w:trPr>
          <w:trHeight w:val="171"/>
        </w:trPr>
        <w:tc>
          <w:tcPr>
            <w:tcW w:w="993" w:type="dxa"/>
            <w:vMerge/>
            <w:vAlign w:val="center"/>
          </w:tcPr>
          <w:p w14:paraId="37E1300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4FB7C7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77B239C"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A11CB73"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003A24F" w14:textId="77777777" w:rsidTr="00A07358">
        <w:trPr>
          <w:trHeight w:val="171"/>
        </w:trPr>
        <w:tc>
          <w:tcPr>
            <w:tcW w:w="993" w:type="dxa"/>
            <w:vMerge w:val="restart"/>
          </w:tcPr>
          <w:p w14:paraId="793BC345" w14:textId="3E2C5ABE"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Simsek-Cetinkay, 2022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&lt;EndNote&gt;&lt;Cite&gt;&lt;Author&gt;Simsek-Cetinkaya&lt;/Author&gt;&lt;Year&gt;2022&lt;/Year&gt;&lt;RecNum&gt;104&lt;/RecNum&gt;&lt;DisplayText&gt;(6)&lt;/DisplayText&gt;&lt;record&gt;&lt;rec-number&gt;104&lt;/rec-number&gt;&lt;foreign-keys&gt;&lt;key app="EN" db-id="af5ef5zpdzeat6e5vadvrpd6eeprdexzx5xt" timestamp="1718092575"&gt;104&lt;/key&gt;&lt;/foreign-keys&gt;&lt;ref-type name="Journal Article"&gt;17&lt;/ref-type&gt;&lt;contributors&gt;&lt;authors&gt;&lt;author&gt;Simsek-Cetinkaya, Sahika&lt;/author&gt;&lt;author&gt;Koc, Gülten&lt;/author&gt;&lt;/authors&gt;&lt;/contributors&gt;&lt;titles&gt;&lt;title&gt;Effects of a smartphone-based nursing counseling and feedback system for women with gestational diabetes on compliance, glycemic control, and satisfaction: a randomized controlled study&lt;/title&gt;&lt;secondary-title&gt;International Journal of Diabetes in Developing Countries&lt;/secondary-title&gt;&lt;alt-title&gt;Int J Diabetes Dev Ctries&lt;/alt-title&gt;&lt;short-title&gt;Effects of a smartphone-based nursing counseling and feedback system for women with gestational diabetes on compliance, glycemic control, and satisfaction&lt;/short-title&gt;&lt;/titles&gt;&lt;periodical&gt;&lt;full-title&gt;International Journal of Diabetes in Developing Countries&lt;/full-title&gt;&lt;/periodical&gt;&lt;pages&gt;529-537&lt;/pages&gt;&lt;volume&gt;43&lt;/volume&gt;&lt;number&gt;4&lt;/number&gt;&lt;dates&gt;&lt;year&gt;2022&lt;/year&gt;&lt;/dates&gt;&lt;isbn&gt;0973-3930, 1998-3832&lt;/isbn&gt;&lt;urls&gt;&lt;related-urls&gt;&lt;url&gt;https://link.springer.com/10.1007/s13410-022-01142-8&lt;/url&gt;&lt;/related-urls&gt;&lt;/urls&gt;&lt;electronic-resource-num&gt;10.1007/s13410-022-01142-8&lt;/electronic-resource-num&gt;&lt;remote-database-provider&gt;DOI.org (Crossref)&lt;/remote-database-provider&gt;&lt;language&gt;en&lt;/language&gt;&lt;access-date&gt;2024/06/11/07:39:27&lt;/access-date&gt;&lt;/record&gt;&lt;/Cite&gt;&lt;/EndNote&gt;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(6)</w:t>
            </w:r>
            <w:r w:rsidRPr="00451030">
              <w:rPr>
                <w:rFonts w:cstheme="minorHAnsi"/>
                <w:bCs/>
                <w:sz w:val="14"/>
                <w:szCs w:val="14"/>
                <w:bdr w:val="none" w:sz="0" w:space="0" w:color="auto" w:frame="1"/>
                <w:lang w:val="en-GB" w:eastAsia="da-DK"/>
              </w:rPr>
              <w:fldChar w:fldCharType="end"/>
            </w:r>
          </w:p>
        </w:tc>
        <w:tc>
          <w:tcPr>
            <w:tcW w:w="850" w:type="dxa"/>
            <w:vMerge w:val="restart"/>
          </w:tcPr>
          <w:p w14:paraId="33DAD033" w14:textId="4B3F9252"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Turkey</w:t>
            </w:r>
          </w:p>
        </w:tc>
        <w:tc>
          <w:tcPr>
            <w:tcW w:w="5954" w:type="dxa"/>
            <w:vMerge w:val="restart"/>
          </w:tcPr>
          <w:p w14:paraId="5EDDCCD3" w14:textId="77777777" w:rsidR="00F919D9" w:rsidRPr="00451030" w:rsidRDefault="00F919D9" w:rsidP="005D5025">
            <w:pPr>
              <w:pStyle w:val="ListParagraph"/>
              <w:widowControl w:val="0"/>
              <w:numPr>
                <w:ilvl w:val="0"/>
                <w:numId w:val="23"/>
              </w:numPr>
              <w:tabs>
                <w:tab w:val="left" w:pos="34"/>
                <w:tab w:val="left" w:pos="214"/>
              </w:tabs>
              <w:ind w:left="34" w:firstLine="0"/>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Continuous outcomes</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 xml:space="preserve">GDM knowledge. GDM knowledge test scores varied between 0 and 16 </w:t>
            </w:r>
            <w:r w:rsidRPr="00451030">
              <w:rPr>
                <w:rFonts w:cstheme="minorHAnsi"/>
                <w:bCs/>
                <w:sz w:val="14"/>
                <w:szCs w:val="14"/>
                <w:bdr w:val="none" w:sz="0" w:space="0" w:color="auto" w:frame="1"/>
                <w:lang w:val="en-GB" w:eastAsia="da-DK"/>
              </w:rPr>
              <w:lastRenderedPageBreak/>
              <w:t>points. 0–7 points: low knowledge level, and 8–16 points: high knowledge level (16 MCQ.)</w:t>
            </w:r>
          </w:p>
          <w:p w14:paraId="7E07B5C2" w14:textId="77777777" w:rsidR="00F919D9" w:rsidRPr="00451030" w:rsidRDefault="00F919D9" w:rsidP="005D5025">
            <w:pPr>
              <w:widowControl w:val="0"/>
              <w:tabs>
                <w:tab w:val="left" w:pos="34"/>
                <w:tab w:val="left" w:pos="214"/>
              </w:tabs>
              <w:textAlignment w:val="baseline"/>
              <w:rPr>
                <w:rFonts w:cstheme="minorHAnsi"/>
                <w:bCs/>
                <w:sz w:val="14"/>
                <w:szCs w:val="14"/>
                <w:bdr w:val="none" w:sz="0" w:space="0" w:color="auto" w:frame="1"/>
                <w:lang w:val="en-GB" w:eastAsia="da-DK"/>
              </w:rPr>
            </w:pPr>
          </w:p>
          <w:p w14:paraId="08D4D508" w14:textId="77777777" w:rsidR="00F919D9" w:rsidRPr="00451030" w:rsidRDefault="00F919D9" w:rsidP="005D5025">
            <w:pPr>
              <w:pStyle w:val="ListParagraph"/>
              <w:widowControl w:val="0"/>
              <w:numPr>
                <w:ilvl w:val="0"/>
                <w:numId w:val="23"/>
              </w:numPr>
              <w:tabs>
                <w:tab w:val="left" w:pos="34"/>
                <w:tab w:val="left" w:pos="214"/>
              </w:tabs>
              <w:ind w:left="34" w:firstLine="0"/>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 xml:space="preserve">Continuous outcome: </w:t>
            </w:r>
            <w:r w:rsidRPr="00451030">
              <w:rPr>
                <w:rFonts w:cstheme="minorHAnsi"/>
                <w:sz w:val="14"/>
                <w:szCs w:val="14"/>
                <w:lang w:val="en-GB"/>
              </w:rPr>
              <w:t xml:space="preserve">BG (No description*) </w:t>
            </w:r>
          </w:p>
          <w:p w14:paraId="67FD49A1" w14:textId="77777777" w:rsidR="00F919D9" w:rsidRPr="00451030" w:rsidRDefault="00F919D9" w:rsidP="005D5025">
            <w:pPr>
              <w:rPr>
                <w:rFonts w:cstheme="minorHAnsi"/>
                <w:bCs/>
                <w:sz w:val="14"/>
                <w:szCs w:val="14"/>
                <w:bdr w:val="none" w:sz="0" w:space="0" w:color="auto" w:frame="1"/>
                <w:lang w:val="en-GB" w:eastAsia="da-DK"/>
              </w:rPr>
            </w:pPr>
          </w:p>
          <w:p w14:paraId="7AFE8864" w14:textId="77777777" w:rsidR="00F919D9" w:rsidRPr="00451030" w:rsidRDefault="00F919D9" w:rsidP="005D5025">
            <w:pPr>
              <w:pStyle w:val="ListParagraph"/>
              <w:widowControl w:val="0"/>
              <w:numPr>
                <w:ilvl w:val="0"/>
                <w:numId w:val="23"/>
              </w:numPr>
              <w:tabs>
                <w:tab w:val="left" w:pos="214"/>
                <w:tab w:val="left" w:pos="254"/>
              </w:tabs>
              <w:ind w:left="34" w:firstLine="0"/>
              <w:textAlignment w:val="baseline"/>
              <w:rPr>
                <w:rFonts w:cstheme="minorHAnsi"/>
                <w:sz w:val="14"/>
                <w:szCs w:val="14"/>
                <w:lang w:val="en-GB"/>
              </w:rPr>
            </w:pPr>
            <w:r w:rsidRPr="00451030">
              <w:rPr>
                <w:rFonts w:cstheme="minorHAnsi"/>
                <w:sz w:val="14"/>
                <w:szCs w:val="14"/>
                <w:lang w:val="en-GB"/>
              </w:rPr>
              <w:t>Compliance in diet and PA (Not clear how it was measured). The form consisted of a total of 6 questions to determine the number of daily meals, the status of diet and reasons for noncompliance, BG values, insulin initiation status, GWG, and average daily water consumption. The participants filled in the form themselves daily.) The physical activity diary was developed by the researcher to determine the type, frequency, and duration of PA of women and the reasons for not doing PA daily by researching the related literature</w:t>
            </w:r>
          </w:p>
          <w:p w14:paraId="11C35B8B" w14:textId="77777777" w:rsidR="00F919D9" w:rsidRPr="00451030" w:rsidRDefault="00F919D9" w:rsidP="005D5025">
            <w:pPr>
              <w:pStyle w:val="ListParagraph"/>
              <w:rPr>
                <w:rFonts w:cstheme="minorHAnsi"/>
                <w:sz w:val="14"/>
                <w:szCs w:val="14"/>
                <w:lang w:val="en-GB"/>
              </w:rPr>
            </w:pPr>
          </w:p>
          <w:p w14:paraId="0E9B96AD" w14:textId="77777777" w:rsidR="00F919D9" w:rsidRPr="00451030" w:rsidRDefault="00F919D9" w:rsidP="005D5025">
            <w:pPr>
              <w:pStyle w:val="ListParagraph"/>
              <w:widowControl w:val="0"/>
              <w:numPr>
                <w:ilvl w:val="0"/>
                <w:numId w:val="23"/>
              </w:numPr>
              <w:tabs>
                <w:tab w:val="left" w:pos="214"/>
                <w:tab w:val="left" w:pos="254"/>
              </w:tabs>
              <w:ind w:left="34" w:firstLine="0"/>
              <w:textAlignment w:val="baseline"/>
              <w:rPr>
                <w:rFonts w:cstheme="minorHAnsi"/>
                <w:sz w:val="14"/>
                <w:szCs w:val="14"/>
                <w:lang w:val="en-GB"/>
              </w:rPr>
            </w:pPr>
            <w:r w:rsidRPr="00451030">
              <w:rPr>
                <w:rFonts w:cstheme="minorHAnsi"/>
                <w:sz w:val="14"/>
                <w:szCs w:val="14"/>
                <w:lang w:val="en-GB"/>
              </w:rPr>
              <w:t>Patient satisfaction (Not clear how it was measured). Consisted of 3 open and closed-ended questions. The first question was prepared to determine the satisfaction levels of women, the second question was prepared to determine their opinions about satisfaction, and the third question was prepared to determine their suggestions*.</w:t>
            </w:r>
          </w:p>
        </w:tc>
        <w:tc>
          <w:tcPr>
            <w:tcW w:w="6095" w:type="dxa"/>
            <w:vMerge w:val="restart"/>
          </w:tcPr>
          <w:p w14:paraId="1D169583" w14:textId="2EA07A6A" w:rsidR="00A07358" w:rsidRPr="00451030" w:rsidRDefault="00F919D9" w:rsidP="00BE34B4">
            <w:pPr>
              <w:pStyle w:val="ListParagraph"/>
              <w:widowControl w:val="0"/>
              <w:numPr>
                <w:ilvl w:val="0"/>
                <w:numId w:val="9"/>
              </w:numPr>
              <w:tabs>
                <w:tab w:val="left" w:pos="176"/>
                <w:tab w:val="left" w:pos="567"/>
              </w:tabs>
              <w:ind w:left="0" w:firstLine="0"/>
              <w:rPr>
                <w:rFonts w:cstheme="minorHAnsi"/>
                <w:color w:val="000000"/>
                <w:sz w:val="14"/>
                <w:szCs w:val="14"/>
                <w:lang w:val="en-GB"/>
              </w:rPr>
            </w:pPr>
            <w:r w:rsidRPr="00451030">
              <w:rPr>
                <w:rFonts w:cstheme="minorHAnsi"/>
                <w:color w:val="000000"/>
                <w:sz w:val="14"/>
                <w:szCs w:val="14"/>
                <w:lang w:val="en-GB"/>
              </w:rPr>
              <w:lastRenderedPageBreak/>
              <w:t>The mean score of GDM knowledge: 8.43 ± 1.53 (I)/3.1 ± 0.99 (C), p=0.001.</w:t>
            </w:r>
          </w:p>
          <w:p w14:paraId="1F707C45" w14:textId="48F86B01" w:rsidR="00F919D9" w:rsidRPr="00451030" w:rsidRDefault="00F919D9" w:rsidP="00BE34B4">
            <w:pPr>
              <w:pStyle w:val="ListParagraph"/>
              <w:widowControl w:val="0"/>
              <w:numPr>
                <w:ilvl w:val="0"/>
                <w:numId w:val="9"/>
              </w:numPr>
              <w:tabs>
                <w:tab w:val="left" w:pos="176"/>
                <w:tab w:val="left" w:pos="567"/>
              </w:tabs>
              <w:ind w:left="0" w:firstLine="0"/>
              <w:rPr>
                <w:rFonts w:cstheme="minorHAnsi"/>
                <w:color w:val="000000"/>
                <w:sz w:val="14"/>
                <w:szCs w:val="14"/>
                <w:lang w:val="en-GB"/>
              </w:rPr>
            </w:pPr>
            <w:r w:rsidRPr="00451030">
              <w:rPr>
                <w:rFonts w:cstheme="minorHAnsi"/>
                <w:color w:val="000000"/>
                <w:sz w:val="14"/>
                <w:szCs w:val="14"/>
                <w:lang w:val="en-GB"/>
              </w:rPr>
              <w:lastRenderedPageBreak/>
              <w:t xml:space="preserve">No difference in BG levels (p&gt;0.05) </w:t>
            </w:r>
          </w:p>
          <w:p w14:paraId="03D28564" w14:textId="69AE367F" w:rsidR="00A07358" w:rsidRPr="00451030" w:rsidRDefault="00A07358" w:rsidP="00F919D9">
            <w:pPr>
              <w:pStyle w:val="ListParagraph"/>
              <w:widowControl w:val="0"/>
              <w:numPr>
                <w:ilvl w:val="0"/>
                <w:numId w:val="9"/>
              </w:numPr>
              <w:tabs>
                <w:tab w:val="left" w:pos="176"/>
                <w:tab w:val="left" w:pos="567"/>
              </w:tabs>
              <w:ind w:left="0" w:firstLine="0"/>
              <w:rPr>
                <w:rFonts w:cstheme="minorHAnsi"/>
                <w:color w:val="000000"/>
                <w:sz w:val="14"/>
                <w:szCs w:val="14"/>
                <w:lang w:val="en-GB"/>
              </w:rPr>
            </w:pPr>
            <w:r w:rsidRPr="00451030">
              <w:rPr>
                <w:rFonts w:cstheme="minorHAnsi"/>
                <w:color w:val="000000"/>
                <w:sz w:val="14"/>
                <w:szCs w:val="14"/>
                <w:lang w:val="en-GB"/>
              </w:rPr>
              <w:t>D</w:t>
            </w:r>
            <w:r w:rsidR="00F919D9" w:rsidRPr="00451030">
              <w:rPr>
                <w:rFonts w:cstheme="minorHAnsi"/>
                <w:color w:val="000000"/>
                <w:sz w:val="14"/>
                <w:szCs w:val="14"/>
                <w:lang w:val="en-GB"/>
              </w:rPr>
              <w:t>ifference in diet compliance: 78.3% (I)/59.1%(C), p&lt;0.05 and PA compliance: 78.3% (I)/27.3%(C) p=0.001</w:t>
            </w:r>
          </w:p>
          <w:p w14:paraId="6997CF96" w14:textId="77777777" w:rsidR="00F919D9" w:rsidRPr="00451030" w:rsidRDefault="00F919D9" w:rsidP="005D5025">
            <w:pPr>
              <w:pStyle w:val="ListParagraph"/>
              <w:widowControl w:val="0"/>
              <w:numPr>
                <w:ilvl w:val="0"/>
                <w:numId w:val="9"/>
              </w:numPr>
              <w:tabs>
                <w:tab w:val="left" w:pos="176"/>
                <w:tab w:val="left" w:pos="567"/>
              </w:tabs>
              <w:ind w:left="0" w:right="-108" w:firstLine="0"/>
              <w:rPr>
                <w:rFonts w:cstheme="minorHAnsi"/>
                <w:sz w:val="14"/>
                <w:szCs w:val="14"/>
                <w:lang w:val="en-GB"/>
              </w:rPr>
            </w:pPr>
            <w:r w:rsidRPr="00451030">
              <w:rPr>
                <w:rFonts w:cstheme="minorHAnsi"/>
                <w:color w:val="000000"/>
                <w:sz w:val="14"/>
                <w:szCs w:val="14"/>
                <w:lang w:val="en-GB"/>
              </w:rPr>
              <w:t xml:space="preserve"> Comparison of the patient satisfaction between 2 groups: N/A</w:t>
            </w:r>
          </w:p>
        </w:tc>
      </w:tr>
      <w:tr w:rsidR="00F919D9" w:rsidRPr="00451030" w14:paraId="2DB60656" w14:textId="77777777" w:rsidTr="00A07358">
        <w:trPr>
          <w:trHeight w:val="171"/>
        </w:trPr>
        <w:tc>
          <w:tcPr>
            <w:tcW w:w="993" w:type="dxa"/>
            <w:vMerge/>
            <w:vAlign w:val="center"/>
          </w:tcPr>
          <w:p w14:paraId="26766AFF"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27F3784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68C04C98"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4474886"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E6DD588" w14:textId="77777777" w:rsidTr="00A07358">
        <w:trPr>
          <w:trHeight w:val="171"/>
        </w:trPr>
        <w:tc>
          <w:tcPr>
            <w:tcW w:w="993" w:type="dxa"/>
            <w:vMerge/>
            <w:vAlign w:val="center"/>
          </w:tcPr>
          <w:p w14:paraId="3B1DD9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033E13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5C5C6A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F63457F"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F163CDE" w14:textId="77777777" w:rsidTr="00A07358">
        <w:trPr>
          <w:trHeight w:val="171"/>
        </w:trPr>
        <w:tc>
          <w:tcPr>
            <w:tcW w:w="993" w:type="dxa"/>
            <w:vMerge w:val="restart"/>
          </w:tcPr>
          <w:p w14:paraId="26A58552" w14:textId="2FB90FC4"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Tandon, 2022 </w:t>
            </w:r>
            <w:r w:rsidRPr="00451030">
              <w:rPr>
                <w:rFonts w:cstheme="minorHAnsi"/>
                <w:bCs/>
                <w:sz w:val="14"/>
                <w:szCs w:val="14"/>
                <w:bdr w:val="none" w:sz="0" w:space="0" w:color="auto" w:frame="1"/>
                <w:lang w:val="en-GB" w:eastAsia="da-DK"/>
              </w:rPr>
              <w:fldChar w:fldCharType="begin">
                <w:fldData xml:space="preserve">PEVuZE5vdGU+PENpdGU+PEF1dGhvcj5UYW5kb248L0F1dGhvcj48WWVhcj4yMDIyPC9ZZWFyPjxS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PEVuZE5vdGU+PENpdGU+PEF1dGhvcj5UYW5kb248L0F1dGhvcj48WWVhcj4yMDIyPC9ZZWFyPjxS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(7)</w:t>
            </w:r>
            <w:r w:rsidRPr="00451030">
              <w:rPr>
                <w:rFonts w:cstheme="minorHAnsi"/>
                <w:bCs/>
                <w:sz w:val="14"/>
                <w:szCs w:val="14"/>
                <w:bdr w:val="none" w:sz="0" w:space="0" w:color="auto" w:frame="1"/>
                <w:lang w:val="en-GB" w:eastAsia="da-DK"/>
              </w:rPr>
              <w:fldChar w:fldCharType="end"/>
            </w:r>
          </w:p>
        </w:tc>
        <w:tc>
          <w:tcPr>
            <w:tcW w:w="850" w:type="dxa"/>
            <w:vMerge w:val="restart"/>
          </w:tcPr>
          <w:p w14:paraId="36F85622"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India, </w:t>
            </w:r>
          </w:p>
          <w:p w14:paraId="442FA2C9" w14:textId="410D1332"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Sri Lanka, Bangladesh</w:t>
            </w:r>
          </w:p>
        </w:tc>
        <w:tc>
          <w:tcPr>
            <w:tcW w:w="5954" w:type="dxa"/>
            <w:vMerge w:val="restart"/>
          </w:tcPr>
          <w:p w14:paraId="6583C1F2" w14:textId="77777777" w:rsidR="00F919D9" w:rsidRPr="00451030" w:rsidRDefault="00F919D9" w:rsidP="005D5025">
            <w:pPr>
              <w:pStyle w:val="ListParagraph"/>
              <w:widowControl w:val="0"/>
              <w:numPr>
                <w:ilvl w:val="0"/>
                <w:numId w:val="24"/>
              </w:numPr>
              <w:tabs>
                <w:tab w:val="left" w:pos="214"/>
                <w:tab w:val="left" w:pos="254"/>
              </w:tabs>
              <w:ind w:left="0" w:firstLine="0"/>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sz w:val="14"/>
                <w:szCs w:val="14"/>
                <w:bdr w:val="none" w:sz="0" w:space="0" w:color="auto" w:frame="1"/>
                <w:lang w:val="en-GB" w:eastAsia="da-DK"/>
              </w:rPr>
              <w:t>BG</w:t>
            </w:r>
            <w:r w:rsidRPr="00451030">
              <w:rPr>
                <w:rFonts w:cstheme="minorHAnsi"/>
                <w:b/>
                <w:sz w:val="14"/>
                <w:szCs w:val="14"/>
                <w:bdr w:val="none" w:sz="0" w:space="0" w:color="auto" w:frame="1"/>
                <w:lang w:val="en-GB" w:eastAsia="da-DK"/>
              </w:rPr>
              <w:t xml:space="preserve">. </w:t>
            </w:r>
          </w:p>
          <w:p w14:paraId="0AB43B22"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sz w:val="14"/>
                <w:szCs w:val="14"/>
                <w:lang w:val="en-GB"/>
              </w:rPr>
              <w:t>Measured through fasting and 2-hour plasma glucose levels from the OGTT: NGT: &lt;100 mg/dL (to convert to millimoles per litre, multiply by 0.0555) fasting and &lt;140mg/dL at 2 hours; IFG: 100 to 125 mg/dL fasting and &lt; 140 mg/dL at 2 hours; IGT: &lt;100 mg/dL fasting and 140 to 199 mg/dL at 2 hours; IFG and IGT: 100 to 125 mg/dL fasting and 140 to 199 mg/dL at 2 hours; and T2D: 126 mg/dL or more fasting or 200 mg/dL or more at 2 hours</w:t>
            </w:r>
          </w:p>
        </w:tc>
        <w:tc>
          <w:tcPr>
            <w:tcW w:w="6095" w:type="dxa"/>
            <w:vMerge w:val="restart"/>
          </w:tcPr>
          <w:p w14:paraId="3F4D2F24"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reduction in glycaemic status: n=204 women/25.5% (I); n=217 women/ 27.1% (C); hazard ratio: 0.92 [95% CI,0.76–1.12]; p=0.42</w:t>
            </w:r>
          </w:p>
        </w:tc>
      </w:tr>
      <w:tr w:rsidR="00F919D9" w:rsidRPr="00451030" w14:paraId="4EEF856B" w14:textId="77777777" w:rsidTr="00A07358">
        <w:trPr>
          <w:trHeight w:val="171"/>
        </w:trPr>
        <w:tc>
          <w:tcPr>
            <w:tcW w:w="993" w:type="dxa"/>
            <w:vMerge/>
            <w:vAlign w:val="center"/>
          </w:tcPr>
          <w:p w14:paraId="6329BA6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52E0221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CD2F55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6419DAE6"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03FF702" w14:textId="77777777" w:rsidTr="00A07358">
        <w:trPr>
          <w:trHeight w:val="171"/>
        </w:trPr>
        <w:tc>
          <w:tcPr>
            <w:tcW w:w="993" w:type="dxa"/>
            <w:vMerge/>
            <w:vAlign w:val="center"/>
          </w:tcPr>
          <w:p w14:paraId="55DE27DF"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46AC733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C3B5384"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AFFBE9A"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C3A0FAA" w14:textId="77777777" w:rsidTr="00A07358">
        <w:trPr>
          <w:trHeight w:val="171"/>
        </w:trPr>
        <w:tc>
          <w:tcPr>
            <w:tcW w:w="993" w:type="dxa"/>
            <w:vMerge w:val="restart"/>
          </w:tcPr>
          <w:p w14:paraId="20F3D222" w14:textId="43684945"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Fiskin, 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&lt;EndNote&gt;&lt;Cite&gt;&lt;Author&gt;Fiskin&lt;/Author&gt;&lt;Year&gt;2021&lt;/Year&gt;&lt;RecNum&gt;16&lt;/RecNum&gt;&lt;DisplayText&gt;(8)&lt;/DisplayText&gt;&lt;record&gt;&lt;rec-number&gt;16&lt;/rec-number&gt;&lt;foreign-keys&gt;&lt;key app="EN" db-id="af5ef5zpdzeat6e5vadvrpd6eeprdexzx5xt" timestamp="1694683245"&gt;16&lt;/key&gt;&lt;/foreign-keys&gt;&lt;ref-type name="Journal Article"&gt;17&lt;/ref-type&gt;&lt;contributors&gt;&lt;authors&gt;&lt;author&gt;Fiskin, G.&lt;/author&gt;&lt;author&gt;Sahin, N.&lt;/author&gt;&lt;/authors&gt;&lt;/contributors&gt;&lt;titles&gt;&lt;title&gt;Nonpharmacological Management of Gestational Diabetes Mellitus: Diaphragmatic Breathing Exercise&lt;/title&gt;&lt;secondary-title&gt;Altern Ther Health Med&lt;/secondary-title&gt;&lt;/titles&gt;&lt;periodical&gt;&lt;full-title&gt;Altern Ther Health Med&lt;/full-title&gt;&lt;/periodical&gt;&lt;pages&gt;90-96&lt;/pages&gt;&lt;volume&gt;27&lt;/volume&gt;&lt;number&gt;S1&lt;/number&gt;&lt;edition&gt;2020/08/23&lt;/edition&gt;&lt;keywords&gt;&lt;keyword&gt;Blood Glucose&lt;/keyword&gt;&lt;keyword&gt;Breathing Exercises&lt;/keyword&gt;&lt;keyword&gt;*Diabetes Mellitus, Type 2&lt;/keyword&gt;&lt;keyword&gt;*Diabetes, Gestational/therapy&lt;/keyword&gt;&lt;keyword&gt;Exercise&lt;/keyword&gt;&lt;keyword&gt;Female&lt;/keyword&gt;&lt;keyword&gt;Humans&lt;/keyword&gt;&lt;keyword&gt;Pregnancy&lt;/keyword&gt;&lt;keyword&gt;Turkey&lt;/keyword&gt;&lt;/keywords&gt;&lt;dates&gt;&lt;year&gt;2021&lt;/year&gt;&lt;pub-dates&gt;&lt;date&gt;Jun&lt;/date&gt;&lt;/pub-dates&gt;&lt;/dates&gt;&lt;isbn&gt;1078-6791 (Print)&amp;#xD;1078-6791 (Linking)&lt;/isbn&gt;&lt;accession-num&gt;32827410&lt;/accession-num&gt;&lt;urls&gt;&lt;related-urls&gt;&lt;url&gt;https://www.ncbi.nlm.nih.gov/pubmed/32827410&lt;/url&gt;&lt;/related-urls&gt;&lt;/urls&gt;&lt;/record&gt;&lt;/Cite&gt;&lt;/EndNote&gt;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(8)</w:t>
            </w:r>
            <w:r w:rsidRPr="00451030">
              <w:rPr>
                <w:rFonts w:cstheme="minorHAnsi"/>
                <w:bCs/>
                <w:sz w:val="14"/>
                <w:szCs w:val="14"/>
                <w:bdr w:val="none" w:sz="0" w:space="0" w:color="auto" w:frame="1"/>
                <w:lang w:val="en-GB" w:eastAsia="da-DK"/>
              </w:rPr>
              <w:fldChar w:fldCharType="end"/>
            </w:r>
          </w:p>
        </w:tc>
        <w:tc>
          <w:tcPr>
            <w:tcW w:w="850" w:type="dxa"/>
            <w:vMerge w:val="restart"/>
          </w:tcPr>
          <w:p w14:paraId="44D123FD"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Turkey</w:t>
            </w:r>
          </w:p>
          <w:p w14:paraId="265E7F3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71FCA6D1" w14:textId="77777777" w:rsidR="00F919D9" w:rsidRPr="00451030" w:rsidRDefault="00F919D9" w:rsidP="005D5025">
            <w:pPr>
              <w:tabs>
                <w:tab w:val="left" w:pos="181"/>
              </w:tabs>
              <w:textAlignment w:val="baseline"/>
              <w:rPr>
                <w:rFonts w:cstheme="minorHAnsi"/>
                <w:b/>
                <w:bCs/>
                <w:sz w:val="14"/>
                <w:szCs w:val="14"/>
                <w:bdr w:val="none" w:sz="0" w:space="0" w:color="auto" w:frame="1"/>
                <w:lang w:val="en-GB" w:eastAsia="da-DK"/>
              </w:rPr>
            </w:pPr>
            <w:r w:rsidRPr="00451030">
              <w:rPr>
                <w:rFonts w:cstheme="minorHAnsi"/>
                <w:b/>
                <w:bCs/>
                <w:sz w:val="14"/>
                <w:szCs w:val="14"/>
                <w:bdr w:val="none" w:sz="0" w:space="0" w:color="auto" w:frame="1"/>
                <w:lang w:val="en-GB" w:eastAsia="da-DK"/>
              </w:rPr>
              <w:t>Dichotomous outcomes</w:t>
            </w:r>
          </w:p>
          <w:p w14:paraId="04989C89" w14:textId="77777777" w:rsidR="00F919D9" w:rsidRPr="00451030" w:rsidRDefault="00F919D9" w:rsidP="005D5025">
            <w:pPr>
              <w:tabs>
                <w:tab w:val="left" w:pos="181"/>
              </w:tabs>
              <w:textAlignment w:val="baseline"/>
              <w:rPr>
                <w:rFonts w:cstheme="minorHAnsi"/>
                <w:sz w:val="14"/>
                <w:szCs w:val="14"/>
                <w:bdr w:val="none" w:sz="0" w:space="0" w:color="auto" w:frame="1"/>
                <w:lang w:val="en-GB" w:eastAsia="da-DK"/>
              </w:rPr>
            </w:pPr>
            <w:r w:rsidRPr="00451030">
              <w:rPr>
                <w:rFonts w:cstheme="minorHAnsi"/>
                <w:bCs/>
                <w:sz w:val="14"/>
                <w:szCs w:val="14"/>
                <w:bdr w:val="none" w:sz="0" w:space="0" w:color="auto" w:frame="1"/>
                <w:lang w:val="en-GB" w:eastAsia="da-DK"/>
              </w:rPr>
              <w:t>Over a period of 30 days</w:t>
            </w:r>
            <w:r w:rsidRPr="00451030">
              <w:rPr>
                <w:rFonts w:cstheme="minorHAnsi"/>
                <w:sz w:val="14"/>
                <w:szCs w:val="14"/>
                <w:bdr w:val="none" w:sz="0" w:space="0" w:color="auto" w:frame="1"/>
                <w:lang w:val="en-GB" w:eastAsia="da-DK"/>
              </w:rPr>
              <w:t>, the intervention group took their measurements before and after the 5 minutes of DBE, and the control group took their own measurements every morning, before and after a period of 5 minutes. All outcome measurements were recorded in their charts. When participants came to the hospital for follow-ups (days 15 &amp; 30), the researchers took the measurement outcomes from them and recorded them.</w:t>
            </w:r>
          </w:p>
          <w:p w14:paraId="6DB9E9F1" w14:textId="77777777" w:rsidR="00F919D9" w:rsidRPr="00451030" w:rsidRDefault="00F919D9" w:rsidP="005D5025">
            <w:pPr>
              <w:tabs>
                <w:tab w:val="left" w:pos="181"/>
              </w:tabs>
              <w:textAlignment w:val="baseline"/>
              <w:rPr>
                <w:rFonts w:cstheme="minorHAnsi"/>
                <w:b/>
                <w:bCs/>
                <w:sz w:val="14"/>
                <w:szCs w:val="14"/>
                <w:bdr w:val="none" w:sz="0" w:space="0" w:color="auto" w:frame="1"/>
                <w:lang w:val="en-GB" w:eastAsia="da-DK"/>
              </w:rPr>
            </w:pPr>
          </w:p>
          <w:p w14:paraId="3BAF8F33" w14:textId="42FB0AF2" w:rsidR="00F919D9" w:rsidRPr="00451030" w:rsidRDefault="00F919D9" w:rsidP="005D5025">
            <w:pPr>
              <w:tabs>
                <w:tab w:val="left" w:pos="176"/>
              </w:tabs>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(1) Decrease the FBG levels in the intervention group*</w:t>
            </w:r>
          </w:p>
          <w:p w14:paraId="7622B6E3" w14:textId="2FD128F7" w:rsidR="00F919D9" w:rsidRPr="00451030" w:rsidRDefault="00F919D9" w:rsidP="00F919D9">
            <w:pPr>
              <w:tabs>
                <w:tab w:val="left" w:pos="318"/>
              </w:tabs>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(2) Maintain pulse rates at normal levels of 60-100/min in the intervention group*</w:t>
            </w:r>
          </w:p>
          <w:p w14:paraId="2CCF1B1A" w14:textId="77777777" w:rsidR="00F919D9" w:rsidRPr="00451030" w:rsidRDefault="00F919D9" w:rsidP="005D5025">
            <w:pPr>
              <w:tabs>
                <w:tab w:val="left" w:pos="176"/>
              </w:tabs>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(3) Maintain respiratory rates at normal levels of 16-20/min in the intervention group</w:t>
            </w:r>
          </w:p>
          <w:p w14:paraId="23E1FCEC" w14:textId="77777777" w:rsidR="00F919D9" w:rsidRPr="00451030" w:rsidRDefault="00F919D9" w:rsidP="00F919D9">
            <w:pPr>
              <w:tabs>
                <w:tab w:val="left" w:pos="176"/>
              </w:tabs>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(4) Maintain blood pressure at normal levels of &lt;140/90 mmHg in the intervention group *</w:t>
            </w:r>
          </w:p>
        </w:tc>
        <w:tc>
          <w:tcPr>
            <w:tcW w:w="6095" w:type="dxa"/>
            <w:vMerge w:val="restart"/>
          </w:tcPr>
          <w:p w14:paraId="01291023" w14:textId="77777777" w:rsidR="00A07358" w:rsidRPr="00451030" w:rsidRDefault="00A07358" w:rsidP="005D5025">
            <w:pPr>
              <w:pStyle w:val="ListParagraph"/>
              <w:tabs>
                <w:tab w:val="left" w:pos="176"/>
              </w:tabs>
              <w:ind w:left="0"/>
              <w:textAlignment w:val="baseline"/>
              <w:rPr>
                <w:rFonts w:cstheme="minorHAnsi"/>
                <w:bCs/>
                <w:sz w:val="14"/>
                <w:szCs w:val="14"/>
                <w:bdr w:val="none" w:sz="0" w:space="0" w:color="auto" w:frame="1"/>
                <w:lang w:val="en-GB" w:eastAsia="da-DK"/>
              </w:rPr>
            </w:pPr>
          </w:p>
          <w:p w14:paraId="29C6E7B1" w14:textId="71D1D07F" w:rsidR="00F919D9" w:rsidRPr="00451030" w:rsidRDefault="00A07358" w:rsidP="005D5025">
            <w:pPr>
              <w:pStyle w:val="ListParagraph"/>
              <w:numPr>
                <w:ilvl w:val="0"/>
                <w:numId w:val="10"/>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R</w:t>
            </w:r>
            <w:r w:rsidR="00F919D9" w:rsidRPr="00451030">
              <w:rPr>
                <w:rFonts w:cstheme="minorHAnsi"/>
                <w:bCs/>
                <w:sz w:val="14"/>
                <w:szCs w:val="14"/>
                <w:bdr w:val="none" w:sz="0" w:space="0" w:color="auto" w:frame="1"/>
                <w:lang w:val="en-GB" w:eastAsia="da-DK"/>
              </w:rPr>
              <w:t>eduction in FBG level in the intervention group (p&lt;0.05)</w:t>
            </w:r>
          </w:p>
          <w:p w14:paraId="4EB29D1F" w14:textId="3EB40701" w:rsidR="00F919D9" w:rsidRPr="00451030" w:rsidRDefault="00A07358" w:rsidP="005D5025">
            <w:pPr>
              <w:pStyle w:val="ListParagraph"/>
              <w:numPr>
                <w:ilvl w:val="0"/>
                <w:numId w:val="10"/>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respiratory rate in the intervention group (p&lt;0.001) </w:t>
            </w:r>
          </w:p>
          <w:p w14:paraId="550FF7BF" w14:textId="421DA8ED" w:rsidR="00F919D9" w:rsidRPr="00451030" w:rsidRDefault="00F919D9" w:rsidP="005D5025">
            <w:pPr>
              <w:pStyle w:val="ListParagraph"/>
              <w:numPr>
                <w:ilvl w:val="0"/>
                <w:numId w:val="10"/>
              </w:numPr>
              <w:tabs>
                <w:tab w:val="left" w:pos="176"/>
              </w:tabs>
              <w:ind w:left="0" w:right="-108"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pulse rate in the intervention group (p&gt;0.05)</w:t>
            </w:r>
          </w:p>
          <w:p w14:paraId="60A02F0E" w14:textId="77777777" w:rsidR="00F919D9" w:rsidRPr="00451030" w:rsidRDefault="00F919D9" w:rsidP="005D5025">
            <w:pPr>
              <w:pStyle w:val="ListParagraph"/>
              <w:numPr>
                <w:ilvl w:val="0"/>
                <w:numId w:val="10"/>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blood pressure in the intervention group (p&gt;0.05)</w:t>
            </w:r>
          </w:p>
        </w:tc>
      </w:tr>
      <w:tr w:rsidR="00F919D9" w:rsidRPr="00451030" w14:paraId="5931C2A2" w14:textId="77777777" w:rsidTr="00A07358">
        <w:trPr>
          <w:trHeight w:val="171"/>
        </w:trPr>
        <w:tc>
          <w:tcPr>
            <w:tcW w:w="993" w:type="dxa"/>
            <w:vMerge/>
          </w:tcPr>
          <w:p w14:paraId="5A77D5F5"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4257F2B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2EC93D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8EF8E45"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6A27E1C6" w14:textId="77777777" w:rsidTr="00A07358">
        <w:trPr>
          <w:trHeight w:val="171"/>
        </w:trPr>
        <w:tc>
          <w:tcPr>
            <w:tcW w:w="993" w:type="dxa"/>
            <w:vMerge/>
            <w:vAlign w:val="center"/>
          </w:tcPr>
          <w:p w14:paraId="6504AB53"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7F2D6D4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AAC741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4EE6F13"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D6359CD" w14:textId="77777777" w:rsidTr="00A07358">
        <w:trPr>
          <w:trHeight w:val="171"/>
        </w:trPr>
        <w:tc>
          <w:tcPr>
            <w:tcW w:w="993" w:type="dxa"/>
            <w:vMerge w:val="restart"/>
          </w:tcPr>
          <w:p w14:paraId="170D59C6" w14:textId="2100DD80"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Frank, 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&lt;EndNote&gt;&lt;Cite&gt;&lt;Author&gt;Frank&lt;/Author&gt;&lt;Year&gt;2021&lt;/Year&gt;&lt;RecNum&gt;107&lt;/RecNum&gt;&lt;DisplayText&gt;(9)&lt;/DisplayText&gt;&lt;record&gt;&lt;rec-number&gt;107&lt;/rec-number&gt;&lt;foreign-keys&gt;&lt;key app="EN" db-id="af5ef5zpdzeat6e5vadvrpd6eeprdexzx5xt" timestamp="1718092575"&gt;107&lt;/key&gt;&lt;/foreign-keys&gt;&lt;ref-type name="Journal Article"&gt;17&lt;/ref-type&gt;&lt;contributors&gt;&lt;authors&gt;&lt;author&gt;Frank, Reena Wilma&lt;/author&gt;&lt;author&gt;Gopal, Kaipangala Raja&lt;/author&gt;&lt;author&gt;Rodrigues, Devina E.&lt;/author&gt;&lt;/authors&gt;&lt;/contributors&gt;&lt;titles&gt;&lt;title&gt;Effectiveness of Exercises in Glycaemic Control and Maternal Outcome among Women with Gestational Diabetes Mellitus- A Pilot study&lt;/title&gt;&lt;secondary-title&gt;JOURNAL OF CLINICAL AND DIAGNOSTIC RESEARCH&lt;/secondary-title&gt;&lt;alt-title&gt;JCDR&lt;/alt-title&gt;&lt;/titles&gt;&lt;periodical&gt;&lt;full-title&gt;JOURNAL OF CLINICAL AND DIAGNOSTIC RESEARCH&lt;/full-title&gt;&lt;abbr-1&gt;JCDR&lt;/abbr-1&gt;&lt;/periodical&gt;&lt;alt-periodical&gt;&lt;full-title&gt;JOURNAL OF CLINICAL AND DIAGNOSTIC RESEARCH&lt;/full-title&gt;&lt;abbr-1&gt;JCDR&lt;/abbr-1&gt;&lt;/alt-periodical&gt;&lt;dates&gt;&lt;year&gt;2021&lt;/year&gt;&lt;pub-dates&gt;&lt;date&gt;2021&lt;/date&gt;&lt;/pub-dates&gt;&lt;/dates&gt;&lt;isbn&gt;2249782X&lt;/isbn&gt;&lt;urls&gt;&lt;related-urls&gt;&lt;url&gt;https://jcdr.net/article_fulltext.asp?issn=0973-709x&amp;amp;year=2021&amp;amp;volume=15&amp;amp;issue=5&amp;amp;page=QC06&amp;amp;issn=0973-709x&amp;amp;id=14924&lt;/url&gt;&lt;/related-urls&gt;&lt;/urls&gt;&lt;electronic-resource-num&gt;10.7860/JCDR/2021/46594.14924&lt;/electronic-resource-num&gt;&lt;remote-database-provider&gt;DOI.org (Crossref)&lt;/remote-database-provider&gt;&lt;language&gt;en&lt;/language&gt;&lt;access-date&gt;2024/06/11/07:39:39&lt;/access-date&gt;&lt;/record&gt;&lt;/Cite&gt;&lt;/EndNote&gt;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(9)</w:t>
            </w:r>
            <w:r w:rsidRPr="00451030">
              <w:rPr>
                <w:rFonts w:cstheme="minorHAnsi"/>
                <w:bCs/>
                <w:sz w:val="14"/>
                <w:szCs w:val="14"/>
                <w:bdr w:val="none" w:sz="0" w:space="0" w:color="auto" w:frame="1"/>
                <w:lang w:val="en-GB" w:eastAsia="da-DK"/>
              </w:rPr>
              <w:fldChar w:fldCharType="end"/>
            </w:r>
          </w:p>
        </w:tc>
        <w:tc>
          <w:tcPr>
            <w:tcW w:w="850" w:type="dxa"/>
            <w:vMerge w:val="restart"/>
          </w:tcPr>
          <w:p w14:paraId="7639C988"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India</w:t>
            </w:r>
          </w:p>
          <w:p w14:paraId="21F566FC"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1987FCEE" w14:textId="2559D267" w:rsidR="00F919D9" w:rsidRPr="00451030" w:rsidRDefault="00F919D9" w:rsidP="00F919D9">
            <w:pPr>
              <w:pStyle w:val="ListParagraph"/>
              <w:numPr>
                <w:ilvl w:val="0"/>
                <w:numId w:val="25"/>
              </w:numPr>
              <w:tabs>
                <w:tab w:val="left" w:pos="317"/>
              </w:tabs>
              <w:ind w:left="34" w:firstLine="0"/>
              <w:textAlignment w:val="baseline"/>
              <w:rPr>
                <w:rFonts w:cstheme="minorHAnsi"/>
                <w:sz w:val="14"/>
                <w:szCs w:val="14"/>
                <w:lang w:val="en-GB"/>
              </w:rPr>
            </w:pPr>
            <w:r w:rsidRPr="00451030">
              <w:rPr>
                <w:rFonts w:cstheme="minorHAnsi"/>
                <w:b/>
                <w:bCs/>
                <w:sz w:val="14"/>
                <w:szCs w:val="14"/>
                <w:lang w:val="en-GB"/>
              </w:rPr>
              <w:t>Continuous outcome</w:t>
            </w:r>
            <w:r w:rsidRPr="00451030">
              <w:rPr>
                <w:rFonts w:cstheme="minorHAnsi"/>
                <w:sz w:val="14"/>
                <w:szCs w:val="14"/>
                <w:lang w:val="en-GB"/>
              </w:rPr>
              <w:t xml:space="preserve">: FBG. (No description*) </w:t>
            </w:r>
          </w:p>
          <w:p w14:paraId="3E73DB0F" w14:textId="11CB6644" w:rsidR="00F919D9" w:rsidRPr="00451030" w:rsidRDefault="00F919D9" w:rsidP="005D5025">
            <w:pPr>
              <w:pStyle w:val="ListParagraph"/>
              <w:numPr>
                <w:ilvl w:val="0"/>
                <w:numId w:val="25"/>
              </w:numPr>
              <w:tabs>
                <w:tab w:val="left" w:pos="317"/>
              </w:tabs>
              <w:ind w:left="34" w:firstLine="0"/>
              <w:textAlignment w:val="baseline"/>
              <w:rPr>
                <w:rFonts w:cstheme="minorHAnsi"/>
                <w:sz w:val="14"/>
                <w:szCs w:val="14"/>
                <w:lang w:val="en-GB"/>
              </w:rPr>
            </w:pPr>
            <w:r w:rsidRPr="00451030">
              <w:rPr>
                <w:rFonts w:cstheme="minorHAnsi"/>
                <w:b/>
                <w:bCs/>
                <w:sz w:val="14"/>
                <w:szCs w:val="14"/>
                <w:lang w:val="en-GB"/>
              </w:rPr>
              <w:t xml:space="preserve">Continuous outcome: </w:t>
            </w:r>
            <w:r w:rsidRPr="00451030">
              <w:rPr>
                <w:rFonts w:cstheme="minorHAnsi"/>
                <w:bCs/>
                <w:sz w:val="14"/>
                <w:szCs w:val="14"/>
                <w:lang w:val="en-GB"/>
              </w:rPr>
              <w:t>PBG.</w:t>
            </w:r>
            <w:r w:rsidRPr="00451030">
              <w:rPr>
                <w:rFonts w:cstheme="minorHAnsi"/>
                <w:sz w:val="14"/>
                <w:szCs w:val="14"/>
                <w:lang w:val="en-GB"/>
              </w:rPr>
              <w:t xml:space="preserve"> (No description*) </w:t>
            </w:r>
          </w:p>
          <w:p w14:paraId="72969F0E" w14:textId="212CF315" w:rsidR="00F919D9" w:rsidRPr="00451030" w:rsidRDefault="00F919D9" w:rsidP="005D5025">
            <w:pPr>
              <w:pStyle w:val="ListParagraph"/>
              <w:numPr>
                <w:ilvl w:val="0"/>
                <w:numId w:val="25"/>
              </w:numPr>
              <w:tabs>
                <w:tab w:val="left" w:pos="317"/>
              </w:tabs>
              <w:ind w:left="34" w:right="-108" w:firstLine="0"/>
              <w:textAlignment w:val="baseline"/>
              <w:rPr>
                <w:rFonts w:cstheme="minorHAnsi"/>
                <w:sz w:val="14"/>
                <w:szCs w:val="14"/>
                <w:lang w:val="en-GB"/>
              </w:rPr>
            </w:pPr>
            <w:r w:rsidRPr="00451030">
              <w:rPr>
                <w:rFonts w:cstheme="minorHAnsi"/>
                <w:b/>
                <w:bCs/>
                <w:sz w:val="14"/>
                <w:szCs w:val="14"/>
                <w:lang w:val="en-GB"/>
              </w:rPr>
              <w:t xml:space="preserve">Continuous outcome: </w:t>
            </w:r>
            <w:r w:rsidRPr="00451030">
              <w:rPr>
                <w:rFonts w:cstheme="minorHAnsi"/>
                <w:bCs/>
                <w:sz w:val="14"/>
                <w:szCs w:val="14"/>
                <w:lang w:val="en-GB"/>
              </w:rPr>
              <w:t>HbA1c</w:t>
            </w:r>
            <w:r w:rsidRPr="00451030">
              <w:rPr>
                <w:rFonts w:cstheme="minorHAnsi"/>
                <w:b/>
                <w:bCs/>
                <w:sz w:val="14"/>
                <w:szCs w:val="14"/>
                <w:lang w:val="en-GB"/>
              </w:rPr>
              <w:t>.</w:t>
            </w:r>
            <w:r w:rsidRPr="00451030">
              <w:rPr>
                <w:rFonts w:cstheme="minorHAnsi"/>
                <w:sz w:val="14"/>
                <w:szCs w:val="14"/>
                <w:lang w:val="en-GB"/>
              </w:rPr>
              <w:t xml:space="preserve"> (No description*) </w:t>
            </w:r>
          </w:p>
          <w:p w14:paraId="7A76EE9F" w14:textId="0D81EFEE" w:rsidR="00F919D9" w:rsidRPr="00451030" w:rsidRDefault="00F919D9" w:rsidP="00451030">
            <w:pPr>
              <w:pStyle w:val="ListParagraph"/>
              <w:numPr>
                <w:ilvl w:val="0"/>
                <w:numId w:val="25"/>
              </w:numPr>
              <w:tabs>
                <w:tab w:val="left" w:pos="317"/>
              </w:tabs>
              <w:ind w:left="34" w:right="-108" w:firstLine="0"/>
              <w:textAlignment w:val="baseline"/>
              <w:rPr>
                <w:rFonts w:cstheme="minorHAnsi"/>
                <w:sz w:val="14"/>
                <w:szCs w:val="14"/>
                <w:lang w:val="en-GB"/>
              </w:rPr>
            </w:pPr>
            <w:r w:rsidRPr="00451030">
              <w:rPr>
                <w:rFonts w:cstheme="minorHAnsi"/>
                <w:b/>
                <w:bCs/>
                <w:sz w:val="14"/>
                <w:szCs w:val="14"/>
                <w:lang w:val="en-GB"/>
              </w:rPr>
              <w:t>Dichotomous outcome</w:t>
            </w:r>
            <w:r w:rsidRPr="00451030">
              <w:rPr>
                <w:rFonts w:cstheme="minorHAnsi"/>
                <w:sz w:val="14"/>
                <w:szCs w:val="14"/>
                <w:lang w:val="en-GB"/>
              </w:rPr>
              <w:t>: Pregnancy outcome. Measured 24 hours after the delivery by using a checklist, which included complications of GDM, are pre-eclampsia, polyhydramnios, maternal distress)</w:t>
            </w:r>
          </w:p>
        </w:tc>
        <w:tc>
          <w:tcPr>
            <w:tcW w:w="6095" w:type="dxa"/>
            <w:vMerge w:val="restart"/>
          </w:tcPr>
          <w:p w14:paraId="77B8E681" w14:textId="3877D0E7" w:rsidR="00F919D9" w:rsidRPr="00451030" w:rsidRDefault="00A07358" w:rsidP="00F919D9">
            <w:pPr>
              <w:pStyle w:val="ListParagraph"/>
              <w:numPr>
                <w:ilvl w:val="0"/>
                <w:numId w:val="11"/>
              </w:numPr>
              <w:tabs>
                <w:tab w:val="left" w:pos="173"/>
              </w:tabs>
              <w:ind w:left="0" w:firstLine="0"/>
              <w:textAlignment w:val="baseline"/>
              <w:rPr>
                <w:rFonts w:cstheme="minorHAnsi"/>
                <w:color w:val="242021"/>
                <w:sz w:val="14"/>
                <w:szCs w:val="14"/>
                <w:lang w:val="en-GB"/>
              </w:rPr>
            </w:pPr>
            <w:r w:rsidRPr="00451030">
              <w:rPr>
                <w:rFonts w:cstheme="minorHAnsi"/>
                <w:bCs/>
                <w:sz w:val="14"/>
                <w:szCs w:val="14"/>
                <w:bdr w:val="none" w:sz="0" w:space="0" w:color="auto" w:frame="1"/>
                <w:lang w:val="en-GB" w:eastAsia="da-DK"/>
              </w:rPr>
              <w:t xml:space="preserve">Reduction </w:t>
            </w:r>
            <w:r w:rsidR="00F919D9" w:rsidRPr="00451030">
              <w:rPr>
                <w:rFonts w:cstheme="minorHAnsi"/>
                <w:color w:val="242021"/>
                <w:sz w:val="14"/>
                <w:szCs w:val="14"/>
                <w:lang w:val="en-GB"/>
              </w:rPr>
              <w:t>in FBG in the intervention group (p&lt;0.027)</w:t>
            </w:r>
          </w:p>
          <w:p w14:paraId="5CAF08C8" w14:textId="6AEF2B43" w:rsidR="00F919D9" w:rsidRPr="00451030" w:rsidRDefault="00A07358" w:rsidP="00F919D9">
            <w:pPr>
              <w:pStyle w:val="ListParagraph"/>
              <w:numPr>
                <w:ilvl w:val="0"/>
                <w:numId w:val="11"/>
              </w:numPr>
              <w:tabs>
                <w:tab w:val="left" w:pos="173"/>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PBG </w:t>
            </w:r>
            <w:r w:rsidR="00F919D9" w:rsidRPr="00451030">
              <w:rPr>
                <w:rFonts w:cstheme="minorHAnsi"/>
                <w:color w:val="242021"/>
                <w:sz w:val="14"/>
                <w:szCs w:val="14"/>
                <w:lang w:val="en-GB"/>
              </w:rPr>
              <w:t xml:space="preserve">in the intervention group </w:t>
            </w:r>
            <w:r w:rsidR="00F919D9" w:rsidRPr="00451030">
              <w:rPr>
                <w:rFonts w:cstheme="minorHAnsi"/>
                <w:bCs/>
                <w:sz w:val="14"/>
                <w:szCs w:val="14"/>
                <w:bdr w:val="none" w:sz="0" w:space="0" w:color="auto" w:frame="1"/>
                <w:lang w:val="en-GB" w:eastAsia="da-DK"/>
              </w:rPr>
              <w:t xml:space="preserve">(p&lt;0.008) </w:t>
            </w:r>
          </w:p>
          <w:p w14:paraId="4FB5D7B1" w14:textId="5B1C1432" w:rsidR="00F919D9" w:rsidRPr="00451030" w:rsidRDefault="00F919D9" w:rsidP="005D5025">
            <w:pPr>
              <w:pStyle w:val="ListParagraph"/>
              <w:numPr>
                <w:ilvl w:val="0"/>
                <w:numId w:val="11"/>
              </w:numPr>
              <w:tabs>
                <w:tab w:val="left" w:pos="173"/>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HbA1c between 2 groups (p&gt;0.05)</w:t>
            </w:r>
          </w:p>
          <w:p w14:paraId="0E206F87" w14:textId="77777777" w:rsidR="00F919D9" w:rsidRPr="00451030" w:rsidRDefault="00F919D9" w:rsidP="005D5025">
            <w:pPr>
              <w:pStyle w:val="ListParagraph"/>
              <w:numPr>
                <w:ilvl w:val="0"/>
                <w:numId w:val="11"/>
              </w:numPr>
              <w:tabs>
                <w:tab w:val="left" w:pos="173"/>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pregnancy outcomes between 2 groups (p&gt;0.05)</w:t>
            </w:r>
          </w:p>
        </w:tc>
      </w:tr>
      <w:tr w:rsidR="00F919D9" w:rsidRPr="00451030" w14:paraId="0BE42CC7" w14:textId="77777777" w:rsidTr="00A07358">
        <w:trPr>
          <w:trHeight w:val="171"/>
        </w:trPr>
        <w:tc>
          <w:tcPr>
            <w:tcW w:w="993" w:type="dxa"/>
            <w:vMerge/>
            <w:vAlign w:val="center"/>
          </w:tcPr>
          <w:p w14:paraId="3778B31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2C7B33E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4D098BC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024428F7"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2680CBE5" w14:textId="77777777" w:rsidTr="00A07358">
        <w:trPr>
          <w:trHeight w:val="171"/>
        </w:trPr>
        <w:tc>
          <w:tcPr>
            <w:tcW w:w="993" w:type="dxa"/>
            <w:vMerge/>
            <w:vAlign w:val="center"/>
          </w:tcPr>
          <w:p w14:paraId="4B9685B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6895A46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3841A1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DE99EE0"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E922410" w14:textId="77777777" w:rsidTr="00A07358">
        <w:trPr>
          <w:trHeight w:val="171"/>
        </w:trPr>
        <w:tc>
          <w:tcPr>
            <w:tcW w:w="993" w:type="dxa"/>
            <w:vMerge w:val="restart"/>
          </w:tcPr>
          <w:p w14:paraId="361AE5D6" w14:textId="2C53115D"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Ghasemi,2021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&lt;EndNote&gt;&lt;Cite&gt;&lt;Author&gt;Ghasemi&lt;/Author&gt;&lt;Year&gt;2021&lt;/Year&gt;&lt;RecNum&gt;108&lt;/RecNum&gt;&lt;DisplayText&gt;(10)&lt;/DisplayText&gt;&lt;record&gt;&lt;rec-number&gt;108&lt;/rec-number&gt;&lt;foreign-keys&gt;&lt;key app="EN" db-id="af5ef5zpdzeat6e5vadvrpd6eeprdexzx5xt" timestamp="1718092575"&gt;108&lt;/key&gt;&lt;/foreign-keys&gt;&lt;ref-type name="Journal Article"&gt;17&lt;/ref-type&gt;&lt;contributors&gt;&lt;authors&gt;&lt;author&gt;Ghasemi, Fatemeh&lt;/author&gt;&lt;author&gt;Vakilian, Katayon&lt;/author&gt;&lt;author&gt;Khalajinia, Zohre&lt;/author&gt;&lt;/authors&gt;&lt;/contributors&gt;&lt;titles&gt;&lt;title&gt;Comparing the effect of individual counseling with counseling on social application on self-care and quality of life of women with gestational diabetes&lt;/title&gt;&lt;secondary-title&gt;Primary Care Diabetes&lt;/secondary-title&gt;&lt;alt-title&gt;Primary Care Diabetes&lt;/alt-title&gt;&lt;/titles&gt;&lt;periodical&gt;&lt;full-title&gt;Primary Care Diabetes&lt;/full-title&gt;&lt;abbr-1&gt;Primary Care Diabetes&lt;/abbr-1&gt;&lt;/periodical&gt;&lt;alt-periodical&gt;&lt;full-title&gt;Primary Care Diabetes&lt;/full-title&gt;&lt;abbr-1&gt;Primary Care Diabetes&lt;/abbr-1&gt;&lt;/alt-periodical&gt;&lt;pages&gt;842-847&lt;/pages&gt;&lt;volume&gt;15&lt;/volume&gt;&lt;number&gt;5&lt;/number&gt;&lt;dates&gt;&lt;year&gt;2021&lt;/year&gt;&lt;pub-dates&gt;&lt;date&gt;2021/10//&lt;/date&gt;&lt;/pub-dates&gt;&lt;/dates&gt;&lt;isbn&gt;17519918&lt;/isbn&gt;&lt;urls&gt;&lt;related-urls&gt;&lt;url&gt;https://linkinghub.elsevier.com/retrieve/pii/S1751991821000899&lt;/url&gt;&lt;/related-urls&gt;&lt;/urls&gt;&lt;electronic-resource-num&gt;10.1016/j.pcd.2021.05.009&lt;/electronic-resource-num&gt;&lt;remote-database-provider&gt;DOI.org (Crossref)&lt;/remote-database-provider&gt;&lt;language&gt;en&lt;/language&gt;&lt;access-date&gt;2024/06/11/07:39:43&lt;/access-date&gt;&lt;/record&gt;&lt;/Cite&gt;&lt;/EndNote&gt;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(10)</w:t>
            </w:r>
            <w:r w:rsidRPr="00451030">
              <w:rPr>
                <w:rFonts w:cstheme="minorHAnsi"/>
                <w:bCs/>
                <w:sz w:val="14"/>
                <w:szCs w:val="14"/>
                <w:bdr w:val="none" w:sz="0" w:space="0" w:color="auto" w:frame="1"/>
                <w:lang w:val="en-GB" w:eastAsia="da-DK"/>
              </w:rPr>
              <w:fldChar w:fldCharType="end"/>
            </w:r>
          </w:p>
        </w:tc>
        <w:tc>
          <w:tcPr>
            <w:tcW w:w="850" w:type="dxa"/>
            <w:vMerge w:val="restart"/>
          </w:tcPr>
          <w:p w14:paraId="40F00DD2"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544F0B47"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57FC5EEC" w14:textId="77777777" w:rsidR="00F919D9" w:rsidRPr="00451030" w:rsidRDefault="00F919D9" w:rsidP="005D5025">
            <w:pPr>
              <w:pStyle w:val="ListParagraph"/>
              <w:numPr>
                <w:ilvl w:val="0"/>
                <w:numId w:val="26"/>
              </w:numPr>
              <w:tabs>
                <w:tab w:val="left" w:pos="176"/>
                <w:tab w:val="left" w:pos="317"/>
              </w:tabs>
              <w:ind w:left="34" w:firstLine="0"/>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 Self-care behaviours.</w:t>
            </w:r>
          </w:p>
          <w:p w14:paraId="2DA73334" w14:textId="45E0E558" w:rsidR="00F919D9" w:rsidRPr="00451030" w:rsidRDefault="00F919D9" w:rsidP="00BE34B4">
            <w:pPr>
              <w:tabs>
                <w:tab w:val="left" w:pos="176"/>
                <w:tab w:val="left" w:pos="317"/>
              </w:tabs>
              <w:ind w:left="34"/>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Measured using a 32-item questionnaire that was scored based on a 4-point Likert scale (always = 4, often = 3, sometimes = 2, and never = 1). The total score was between 32 and 128; the higher the score, the better</w:t>
            </w:r>
            <w:r w:rsidR="000C022A" w:rsidRPr="00451030">
              <w:rPr>
                <w:rFonts w:cstheme="minorHAnsi"/>
                <w:bCs/>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the self-care.</w:t>
            </w:r>
          </w:p>
          <w:p w14:paraId="55D4EECA" w14:textId="2E10D9FD" w:rsidR="00F919D9" w:rsidRPr="00451030" w:rsidRDefault="00F919D9" w:rsidP="005D5025">
            <w:pPr>
              <w:pStyle w:val="ListParagraph"/>
              <w:numPr>
                <w:ilvl w:val="0"/>
                <w:numId w:val="26"/>
              </w:numPr>
              <w:tabs>
                <w:tab w:val="left" w:pos="176"/>
                <w:tab w:val="left" w:pos="317"/>
              </w:tabs>
              <w:ind w:left="34" w:firstLine="0"/>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 QoL. QoL measured using a 9-item questionnaire (Quality of life gravidarum: QOL-GRAV) that was scored using a 5-point Likert scale. Lower score indicated higher quality of life. No further description on the min-max score.</w:t>
            </w:r>
          </w:p>
          <w:p w14:paraId="0AAEAF57" w14:textId="6B3659A0" w:rsidR="00F919D9" w:rsidRPr="00451030" w:rsidRDefault="00F919D9" w:rsidP="00BE34B4">
            <w:pPr>
              <w:pStyle w:val="ListParagraph"/>
              <w:numPr>
                <w:ilvl w:val="0"/>
                <w:numId w:val="26"/>
              </w:numPr>
              <w:tabs>
                <w:tab w:val="left" w:pos="176"/>
                <w:tab w:val="left" w:pos="317"/>
              </w:tabs>
              <w:ind w:left="34" w:right="-108" w:firstLine="0"/>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 xml:space="preserve">Continuous outcome: </w:t>
            </w:r>
            <w:r w:rsidRPr="00451030">
              <w:rPr>
                <w:rFonts w:cstheme="minorHAnsi"/>
                <w:bCs/>
                <w:sz w:val="14"/>
                <w:szCs w:val="14"/>
                <w:lang w:val="en-GB"/>
              </w:rPr>
              <w:t>OGTT</w:t>
            </w:r>
            <w:r w:rsidRPr="00451030">
              <w:rPr>
                <w:rFonts w:cstheme="minorHAnsi"/>
                <w:b/>
                <w:bCs/>
                <w:sz w:val="14"/>
                <w:szCs w:val="14"/>
                <w:lang w:val="en-GB"/>
              </w:rPr>
              <w:t>.</w:t>
            </w:r>
            <w:r w:rsidRPr="00451030">
              <w:rPr>
                <w:rFonts w:cstheme="minorHAnsi"/>
                <w:sz w:val="14"/>
                <w:szCs w:val="14"/>
                <w:lang w:val="en-GB"/>
              </w:rPr>
              <w:t xml:space="preserve"> (No description*)</w:t>
            </w:r>
          </w:p>
        </w:tc>
        <w:tc>
          <w:tcPr>
            <w:tcW w:w="6095" w:type="dxa"/>
            <w:vMerge w:val="restart"/>
          </w:tcPr>
          <w:p w14:paraId="6A8965A9" w14:textId="77777777" w:rsidR="00F919D9" w:rsidRPr="00451030" w:rsidRDefault="00F919D9" w:rsidP="005D5025">
            <w:pPr>
              <w:pStyle w:val="ListParagraph"/>
              <w:numPr>
                <w:ilvl w:val="0"/>
                <w:numId w:val="12"/>
              </w:numPr>
              <w:tabs>
                <w:tab w:val="left" w:pos="316"/>
              </w:tabs>
              <w:ind w:left="31"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Mean of self-care behaviours: </w:t>
            </w:r>
            <w:r w:rsidRPr="00451030">
              <w:rPr>
                <w:rFonts w:cstheme="minorHAnsi"/>
                <w:color w:val="242021"/>
                <w:sz w:val="14"/>
                <w:szCs w:val="14"/>
                <w:lang w:val="en-GB"/>
              </w:rPr>
              <w:t xml:space="preserve">69.50 </w:t>
            </w:r>
            <w:r w:rsidRPr="00451030">
              <w:rPr>
                <w:rFonts w:cstheme="minorHAnsi"/>
                <w:bCs/>
                <w:sz w:val="14"/>
                <w:szCs w:val="14"/>
                <w:bdr w:val="none" w:sz="0" w:space="0" w:color="auto" w:frame="1"/>
                <w:lang w:val="en-GB" w:eastAsia="da-DK"/>
              </w:rPr>
              <w:t>± 7.76 (I</w:t>
            </w:r>
            <w:r w:rsidRPr="00451030">
              <w:rPr>
                <w:rFonts w:cstheme="minorHAnsi"/>
                <w:bCs/>
                <w:sz w:val="14"/>
                <w:szCs w:val="14"/>
                <w:bdr w:val="none" w:sz="0" w:space="0" w:color="auto" w:frame="1"/>
                <w:vertAlign w:val="subscript"/>
                <w:lang w:val="en-GB" w:eastAsia="da-DK"/>
              </w:rPr>
              <w:t>1</w:t>
            </w:r>
            <w:r w:rsidRPr="00451030">
              <w:rPr>
                <w:rFonts w:cstheme="minorHAnsi"/>
                <w:bCs/>
                <w:sz w:val="14"/>
                <w:szCs w:val="14"/>
                <w:bdr w:val="none" w:sz="0" w:space="0" w:color="auto" w:frame="1"/>
                <w:lang w:val="en-GB" w:eastAsia="da-DK"/>
              </w:rPr>
              <w:t>)/66.09 ± 13.08 (I</w:t>
            </w:r>
            <w:r w:rsidRPr="00451030">
              <w:rPr>
                <w:rFonts w:cstheme="minorHAnsi"/>
                <w:bCs/>
                <w:sz w:val="14"/>
                <w:szCs w:val="14"/>
                <w:bdr w:val="none" w:sz="0" w:space="0" w:color="auto" w:frame="1"/>
                <w:vertAlign w:val="subscript"/>
                <w:lang w:val="en-GB" w:eastAsia="da-DK"/>
              </w:rPr>
              <w:t>2</w:t>
            </w:r>
            <w:r w:rsidRPr="00451030">
              <w:rPr>
                <w:rFonts w:cstheme="minorHAnsi"/>
                <w:bCs/>
                <w:sz w:val="14"/>
                <w:szCs w:val="14"/>
                <w:bdr w:val="none" w:sz="0" w:space="0" w:color="auto" w:frame="1"/>
                <w:lang w:val="en-GB" w:eastAsia="da-DK"/>
              </w:rPr>
              <w:t>)/61.21 ± 10.07 (C), p=0.001</w:t>
            </w:r>
          </w:p>
          <w:p w14:paraId="3473BFFA" w14:textId="77777777" w:rsidR="00A07358" w:rsidRPr="00451030" w:rsidRDefault="00A07358" w:rsidP="005D5025">
            <w:pPr>
              <w:tabs>
                <w:tab w:val="left" w:pos="316"/>
              </w:tabs>
              <w:ind w:left="31"/>
              <w:textAlignment w:val="baseline"/>
              <w:rPr>
                <w:rFonts w:cstheme="minorHAnsi"/>
                <w:bCs/>
                <w:sz w:val="14"/>
                <w:szCs w:val="14"/>
                <w:bdr w:val="none" w:sz="0" w:space="0" w:color="auto" w:frame="1"/>
                <w:lang w:val="en-GB" w:eastAsia="da-DK"/>
              </w:rPr>
            </w:pPr>
          </w:p>
          <w:p w14:paraId="14C75F69" w14:textId="66F2E6AA" w:rsidR="00F919D9" w:rsidRPr="00451030" w:rsidRDefault="00F919D9" w:rsidP="00BE34B4">
            <w:pPr>
              <w:pStyle w:val="ListParagraph"/>
              <w:numPr>
                <w:ilvl w:val="0"/>
                <w:numId w:val="12"/>
              </w:numPr>
              <w:tabs>
                <w:tab w:val="left" w:pos="316"/>
              </w:tabs>
              <w:ind w:left="31"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Mean of QoL: </w:t>
            </w:r>
            <w:r w:rsidRPr="00451030">
              <w:rPr>
                <w:rFonts w:cstheme="minorHAnsi"/>
                <w:color w:val="242021"/>
                <w:sz w:val="14"/>
                <w:szCs w:val="14"/>
                <w:lang w:val="en-GB"/>
              </w:rPr>
              <w:t xml:space="preserve">25.04 </w:t>
            </w:r>
            <w:r w:rsidRPr="00451030">
              <w:rPr>
                <w:rFonts w:cstheme="minorHAnsi"/>
                <w:bCs/>
                <w:sz w:val="14"/>
                <w:szCs w:val="14"/>
                <w:bdr w:val="none" w:sz="0" w:space="0" w:color="auto" w:frame="1"/>
                <w:lang w:val="en-GB" w:eastAsia="da-DK"/>
              </w:rPr>
              <w:t>± 3.19 (I</w:t>
            </w:r>
            <w:r w:rsidRPr="00451030">
              <w:rPr>
                <w:rFonts w:cstheme="minorHAnsi"/>
                <w:bCs/>
                <w:sz w:val="14"/>
                <w:szCs w:val="14"/>
                <w:bdr w:val="none" w:sz="0" w:space="0" w:color="auto" w:frame="1"/>
                <w:vertAlign w:val="subscript"/>
                <w:lang w:val="en-GB" w:eastAsia="da-DK"/>
              </w:rPr>
              <w:t>1</w:t>
            </w:r>
            <w:r w:rsidRPr="00451030">
              <w:rPr>
                <w:rFonts w:cstheme="minorHAnsi"/>
                <w:bCs/>
                <w:sz w:val="14"/>
                <w:szCs w:val="14"/>
                <w:bdr w:val="none" w:sz="0" w:space="0" w:color="auto" w:frame="1"/>
                <w:lang w:val="en-GB" w:eastAsia="da-DK"/>
              </w:rPr>
              <w:t>)/24.59 ± 4.62 (I</w:t>
            </w:r>
            <w:r w:rsidRPr="00451030">
              <w:rPr>
                <w:rFonts w:cstheme="minorHAnsi"/>
                <w:bCs/>
                <w:sz w:val="14"/>
                <w:szCs w:val="14"/>
                <w:bdr w:val="none" w:sz="0" w:space="0" w:color="auto" w:frame="1"/>
                <w:vertAlign w:val="subscript"/>
                <w:lang w:val="en-GB" w:eastAsia="da-DK"/>
              </w:rPr>
              <w:t>2</w:t>
            </w:r>
            <w:r w:rsidRPr="00451030">
              <w:rPr>
                <w:rFonts w:cstheme="minorHAnsi"/>
                <w:bCs/>
                <w:sz w:val="14"/>
                <w:szCs w:val="14"/>
                <w:bdr w:val="none" w:sz="0" w:space="0" w:color="auto" w:frame="1"/>
                <w:lang w:val="en-GB" w:eastAsia="da-DK"/>
              </w:rPr>
              <w:t>)/21.66 ± 3.48 (C), p=0.001</w:t>
            </w:r>
          </w:p>
          <w:p w14:paraId="3FA3EFD9" w14:textId="77777777" w:rsidR="00F919D9" w:rsidRPr="00451030" w:rsidRDefault="00F919D9" w:rsidP="000C022A">
            <w:pPr>
              <w:rPr>
                <w:rFonts w:cstheme="minorHAnsi"/>
                <w:bCs/>
                <w:sz w:val="14"/>
                <w:szCs w:val="14"/>
                <w:bdr w:val="none" w:sz="0" w:space="0" w:color="auto" w:frame="1"/>
                <w:lang w:val="en-GB" w:eastAsia="da-DK"/>
              </w:rPr>
            </w:pPr>
          </w:p>
          <w:p w14:paraId="21EC3ADB" w14:textId="2A3EE496" w:rsidR="00F919D9" w:rsidRPr="00451030" w:rsidRDefault="00A07358" w:rsidP="005D5025">
            <w:pPr>
              <w:pStyle w:val="ListParagraph"/>
              <w:numPr>
                <w:ilvl w:val="0"/>
                <w:numId w:val="12"/>
              </w:numPr>
              <w:tabs>
                <w:tab w:val="left" w:pos="316"/>
              </w:tabs>
              <w:ind w:left="31"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D</w:t>
            </w:r>
            <w:r w:rsidR="00F919D9" w:rsidRPr="00451030">
              <w:rPr>
                <w:rFonts w:cstheme="minorHAnsi"/>
                <w:bCs/>
                <w:sz w:val="14"/>
                <w:szCs w:val="14"/>
                <w:bdr w:val="none" w:sz="0" w:space="0" w:color="auto" w:frame="1"/>
                <w:lang w:val="en-GB" w:eastAsia="da-DK"/>
              </w:rPr>
              <w:t>ifference in OGTT postpartum among the three groups (p&lt;0.01).</w:t>
            </w:r>
          </w:p>
          <w:p w14:paraId="7E9AAAA9" w14:textId="77777777" w:rsidR="00F919D9" w:rsidRPr="00451030" w:rsidRDefault="00F919D9" w:rsidP="005D5025">
            <w:pPr>
              <w:rPr>
                <w:rFonts w:cstheme="minorHAnsi"/>
                <w:sz w:val="14"/>
                <w:szCs w:val="14"/>
                <w:lang w:val="en-GB" w:eastAsia="da-DK"/>
              </w:rPr>
            </w:pPr>
          </w:p>
        </w:tc>
      </w:tr>
      <w:tr w:rsidR="00F919D9" w:rsidRPr="00451030" w14:paraId="5E9EDA74" w14:textId="77777777" w:rsidTr="00A07358">
        <w:trPr>
          <w:trHeight w:val="171"/>
        </w:trPr>
        <w:tc>
          <w:tcPr>
            <w:tcW w:w="993" w:type="dxa"/>
            <w:vMerge/>
            <w:vAlign w:val="center"/>
          </w:tcPr>
          <w:p w14:paraId="177E274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DB64BE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09BEEC0"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4922FF09"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C25E1AA" w14:textId="77777777" w:rsidTr="00A07358">
        <w:trPr>
          <w:trHeight w:val="171"/>
        </w:trPr>
        <w:tc>
          <w:tcPr>
            <w:tcW w:w="993" w:type="dxa"/>
            <w:vMerge/>
            <w:vAlign w:val="center"/>
          </w:tcPr>
          <w:p w14:paraId="0F2F7A5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2B755285"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A9D05CD"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4F45321"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29B709D6" w14:textId="77777777" w:rsidTr="00A07358">
        <w:trPr>
          <w:trHeight w:val="171"/>
        </w:trPr>
        <w:tc>
          <w:tcPr>
            <w:tcW w:w="993" w:type="dxa"/>
            <w:vMerge w:val="restart"/>
          </w:tcPr>
          <w:p w14:paraId="544F3E4D" w14:textId="6AB74462" w:rsidR="00F919D9" w:rsidRPr="00451030" w:rsidRDefault="00F919D9" w:rsidP="005D5025">
            <w:pPr>
              <w:ind w:right="-108" w:hanging="9"/>
              <w:textAlignment w:val="baseline"/>
              <w:rPr>
                <w:rFonts w:cstheme="minorHAnsi"/>
                <w:bCs/>
                <w:sz w:val="14"/>
                <w:szCs w:val="14"/>
                <w:bdr w:val="none" w:sz="0" w:space="0" w:color="auto" w:frame="1"/>
                <w:lang w:eastAsia="da-DK"/>
              </w:rPr>
            </w:pPr>
            <w:r w:rsidRPr="00451030">
              <w:rPr>
                <w:rFonts w:cstheme="minorHAnsi"/>
                <w:bCs/>
                <w:noProof/>
                <w:sz w:val="14"/>
                <w:szCs w:val="14"/>
                <w:bdr w:val="none" w:sz="0" w:space="0" w:color="auto" w:frame="1"/>
                <w:lang w:eastAsia="da-DK"/>
              </w:rPr>
              <w:t>Renugasundari</w:t>
            </w:r>
            <w:r w:rsidRPr="00451030">
              <w:rPr>
                <w:rFonts w:cstheme="minorHAnsi"/>
                <w:bCs/>
                <w:sz w:val="14"/>
                <w:szCs w:val="14"/>
                <w:bdr w:val="none" w:sz="0" w:space="0" w:color="auto" w:frame="1"/>
                <w:lang w:eastAsia="da-DK"/>
              </w:rPr>
              <w:t xml:space="preserve">, 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&lt;EndNote&gt;&lt;Cite&gt;&lt;Author&gt;Renugasundari&lt;/Author&gt;&lt;Year&gt;2021&lt;/Year&gt;&lt;RecNum&gt;9&lt;/RecNum&gt;&lt;DisplayText&gt;(11)&lt;/DisplayText&gt;&lt;record&gt;&lt;rec-number&gt;9&lt;/rec-number&gt;&lt;foreign-keys&gt;&lt;key app="EN" db-id="af5ef5zpdzeat6e5vadvrpd6eeprdexzx5xt" timestamp="1694595113"&gt;9&lt;/key&gt;&lt;/foreign-keys&gt;&lt;ref-type name="Journal Article"&gt;17&lt;/ref-type&gt;&lt;contributors&gt;&lt;authors&gt;&lt;author&gt;Renugasundari, Manoharan&lt;/author&gt;&lt;author&gt;Krushna, Pal Gopal&lt;/author&gt;&lt;author&gt;Chaturvedula, Latha&lt;/author&gt;&lt;author&gt;Nanda, Nivedita&lt;/author&gt;&lt;author&gt;Harichandrakumar, KT&lt;/author&gt;&lt;author&gt;Vidyalakshmi, Lakshmanan &lt;/author&gt;&lt;/authors&gt;&lt;/contributors&gt;&lt;titles&gt;&lt;title&gt;Assessment of a short-course yoga practice on cardiometabolic risks, fetomaternal outcomes and psychophysical health in gestational diabetes mellitus&lt;/title&gt;&lt;secondary-title&gt;Biomedicine&lt;/secondary-title&gt;&lt;/titles&gt;&lt;periodical&gt;&lt;full-title&gt;Biomedicine&lt;/full-title&gt;&lt;/periodical&gt;&lt;pages&gt;337-343&lt;/pages&gt;&lt;volume&gt;41&lt;/volume&gt;&lt;number&gt;2&lt;/number&gt;&lt;dates&gt;&lt;year&gt;2021&lt;/year&gt;&lt;/dates&gt;&lt;isbn&gt;0970-2067&lt;/isbn&gt;&lt;urls&gt;&lt;/urls&gt;&lt;electronic-resource-num&gt;https://doi.org/10.51248/.v41i2.1036&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(11)</w:t>
            </w:r>
            <w:r w:rsidRPr="00451030">
              <w:rPr>
                <w:rFonts w:cstheme="minorHAnsi"/>
                <w:bCs/>
                <w:sz w:val="14"/>
                <w:szCs w:val="14"/>
                <w:bdr w:val="none" w:sz="0" w:space="0" w:color="auto" w:frame="1"/>
                <w:lang w:val="en-GB" w:eastAsia="da-DK"/>
              </w:rPr>
              <w:fldChar w:fldCharType="end"/>
            </w:r>
          </w:p>
        </w:tc>
        <w:tc>
          <w:tcPr>
            <w:tcW w:w="850" w:type="dxa"/>
            <w:vMerge w:val="restart"/>
          </w:tcPr>
          <w:p w14:paraId="7F160070"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India</w:t>
            </w:r>
          </w:p>
          <w:p w14:paraId="0A1BBB2E"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6BF03AFA" w14:textId="66D4A1E8" w:rsidR="00F919D9" w:rsidRPr="00451030" w:rsidRDefault="00F919D9" w:rsidP="005D5025">
            <w:pPr>
              <w:pStyle w:val="ListParagraph"/>
              <w:numPr>
                <w:ilvl w:val="0"/>
                <w:numId w:val="43"/>
              </w:numPr>
              <w:tabs>
                <w:tab w:val="left" w:pos="317"/>
              </w:tabs>
              <w:ind w:left="34" w:firstLine="0"/>
              <w:textAlignment w:val="baseline"/>
              <w:rPr>
                <w:rFonts w:cstheme="minorHAnsi"/>
                <w:sz w:val="14"/>
                <w:szCs w:val="14"/>
                <w:lang w:val="en-GB"/>
              </w:rPr>
            </w:pPr>
            <w:r w:rsidRPr="00451030">
              <w:rPr>
                <w:rFonts w:cstheme="minorHAnsi"/>
                <w:b/>
                <w:bCs/>
                <w:sz w:val="14"/>
                <w:szCs w:val="14"/>
                <w:lang w:val="en-GB"/>
              </w:rPr>
              <w:t>Continuous outcome</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 xml:space="preserve">Heart rate, blood pressure rate, pressure product </w:t>
            </w:r>
            <w:r w:rsidRPr="00451030">
              <w:rPr>
                <w:rFonts w:cstheme="minorHAnsi"/>
                <w:sz w:val="14"/>
                <w:szCs w:val="14"/>
                <w:lang w:val="en-GB"/>
              </w:rPr>
              <w:t>(No description*)</w:t>
            </w:r>
          </w:p>
          <w:p w14:paraId="597CB6BF" w14:textId="0B99456C" w:rsidR="00F919D9" w:rsidRPr="00451030" w:rsidRDefault="00F919D9" w:rsidP="005D5025">
            <w:pPr>
              <w:tabs>
                <w:tab w:val="left" w:pos="34"/>
                <w:tab w:val="left" w:pos="317"/>
              </w:tabs>
              <w:textAlignment w:val="baseline"/>
              <w:rPr>
                <w:rFonts w:cstheme="minorHAnsi"/>
                <w:sz w:val="14"/>
                <w:szCs w:val="14"/>
                <w:lang w:val="en-GB"/>
              </w:rPr>
            </w:pPr>
            <w:r w:rsidRPr="00451030">
              <w:rPr>
                <w:rFonts w:cstheme="minorHAnsi"/>
                <w:sz w:val="14"/>
                <w:szCs w:val="14"/>
                <w:lang w:val="en-GB"/>
              </w:rPr>
              <w:t xml:space="preserve">(2) </w:t>
            </w:r>
            <w:r w:rsidRPr="00451030">
              <w:rPr>
                <w:rFonts w:cstheme="minorHAnsi"/>
                <w:b/>
                <w:bCs/>
                <w:sz w:val="14"/>
                <w:szCs w:val="14"/>
                <w:lang w:val="en-GB"/>
              </w:rPr>
              <w:t>Continuous outcome</w:t>
            </w:r>
            <w:r w:rsidRPr="00451030">
              <w:rPr>
                <w:rFonts w:cstheme="minorHAnsi"/>
                <w:sz w:val="14"/>
                <w:szCs w:val="14"/>
                <w:lang w:val="en-GB"/>
              </w:rPr>
              <w:t xml:space="preserve">: BG. (No description*) </w:t>
            </w:r>
          </w:p>
          <w:p w14:paraId="207BA790" w14:textId="77777777" w:rsidR="00F919D9" w:rsidRPr="00451030" w:rsidRDefault="00F919D9" w:rsidP="00BE34B4">
            <w:pPr>
              <w:tabs>
                <w:tab w:val="left" w:pos="34"/>
                <w:tab w:val="left" w:pos="317"/>
              </w:tabs>
              <w:ind w:right="-108"/>
              <w:textAlignment w:val="baseline"/>
              <w:rPr>
                <w:rFonts w:cstheme="minorHAnsi"/>
                <w:b/>
                <w:bCs/>
                <w:sz w:val="14"/>
                <w:szCs w:val="14"/>
                <w:lang w:val="en-GB"/>
              </w:rPr>
            </w:pPr>
            <w:r w:rsidRPr="00451030">
              <w:rPr>
                <w:rFonts w:cstheme="minorHAnsi"/>
                <w:sz w:val="14"/>
                <w:szCs w:val="14"/>
                <w:lang w:val="en-GB"/>
              </w:rPr>
              <w:t xml:space="preserve">(3) </w:t>
            </w:r>
            <w:r w:rsidRPr="00451030">
              <w:rPr>
                <w:rFonts w:cstheme="minorHAnsi"/>
                <w:b/>
                <w:bCs/>
                <w:sz w:val="14"/>
                <w:szCs w:val="14"/>
                <w:lang w:val="en-GB"/>
              </w:rPr>
              <w:t xml:space="preserve">Continuous outcome: </w:t>
            </w:r>
            <w:r w:rsidRPr="00451030">
              <w:rPr>
                <w:rFonts w:cstheme="minorHAnsi"/>
                <w:bCs/>
                <w:sz w:val="14"/>
                <w:szCs w:val="14"/>
                <w:lang w:val="en-GB"/>
              </w:rPr>
              <w:t>Stress.</w:t>
            </w:r>
          </w:p>
          <w:p w14:paraId="73C04793" w14:textId="079E71CE" w:rsidR="00F919D9" w:rsidRPr="00451030" w:rsidRDefault="00F919D9" w:rsidP="00BE34B4">
            <w:pPr>
              <w:pStyle w:val="ListParagraph"/>
              <w:tabs>
                <w:tab w:val="left" w:pos="34"/>
                <w:tab w:val="left" w:pos="317"/>
              </w:tabs>
              <w:ind w:left="34"/>
              <w:textAlignment w:val="baseline"/>
              <w:rPr>
                <w:rFonts w:cstheme="minorHAnsi"/>
                <w:sz w:val="14"/>
                <w:szCs w:val="14"/>
                <w:lang w:val="en-GB"/>
              </w:rPr>
            </w:pPr>
            <w:r w:rsidRPr="00451030">
              <w:rPr>
                <w:rFonts w:cstheme="minorHAnsi"/>
                <w:sz w:val="14"/>
                <w:szCs w:val="14"/>
                <w:lang w:val="en-GB"/>
              </w:rPr>
              <w:t>Measured using the perceived Stress Scale (PSS), which is a 10-item questionnaire with a 5-point Likert scale from 0-4. The total score ranged from 0-40. Scores ranging from 0-13 indicative of low stress, 14-26 is moderate stress and 27-40 is considered as high stress level)</w:t>
            </w:r>
          </w:p>
          <w:p w14:paraId="3286CBF0" w14:textId="77777777" w:rsidR="00F919D9" w:rsidRPr="00451030" w:rsidRDefault="00F919D9" w:rsidP="005D5025">
            <w:pPr>
              <w:pStyle w:val="ListParagraph"/>
              <w:numPr>
                <w:ilvl w:val="0"/>
                <w:numId w:val="12"/>
              </w:numPr>
              <w:tabs>
                <w:tab w:val="left" w:pos="285"/>
              </w:tabs>
              <w:ind w:left="34" w:hanging="34"/>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 outcomes</w:t>
            </w:r>
            <w:r w:rsidRPr="00451030">
              <w:rPr>
                <w:rFonts w:cstheme="minorHAnsi"/>
                <w:bCs/>
                <w:sz w:val="14"/>
                <w:szCs w:val="14"/>
                <w:bdr w:val="none" w:sz="0" w:space="0" w:color="auto" w:frame="1"/>
                <w:lang w:val="en-GB" w:eastAsia="da-DK"/>
              </w:rPr>
              <w:t>: QoL.</w:t>
            </w:r>
          </w:p>
          <w:p w14:paraId="784A81A3" w14:textId="77777777" w:rsidR="00F919D9" w:rsidRPr="00451030" w:rsidRDefault="00F919D9" w:rsidP="005D5025">
            <w:pPr>
              <w:pStyle w:val="ListParagraph"/>
              <w:tabs>
                <w:tab w:val="left" w:pos="285"/>
              </w:tabs>
              <w:ind w:left="34"/>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QoL measured using 16-item questionnaire that covered 5 domains. The domains included physical and material well-being; relations with other people; social, community and civic activities; personal development and fulfilment; and recreation. The questionnaire using a 7-point Likert scale ranging from delighted to terrible. The total score ranged from 16-112. The average total score for a healthy population was 90.</w:t>
            </w:r>
          </w:p>
        </w:tc>
        <w:tc>
          <w:tcPr>
            <w:tcW w:w="6095" w:type="dxa"/>
            <w:vMerge w:val="restart"/>
          </w:tcPr>
          <w:p w14:paraId="0DEB3A7A" w14:textId="121DDFFA" w:rsidR="00A07358" w:rsidRPr="00451030" w:rsidRDefault="00F919D9" w:rsidP="00BE34B4">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 xml:space="preserve">(1) </w:t>
            </w:r>
            <w:r w:rsidR="00A07358" w:rsidRPr="00451030">
              <w:rPr>
                <w:rFonts w:cstheme="minorHAnsi"/>
                <w:bCs/>
                <w:sz w:val="14"/>
                <w:szCs w:val="14"/>
                <w:bdr w:val="none" w:sz="0" w:space="0" w:color="auto" w:frame="1"/>
                <w:lang w:val="en-GB" w:eastAsia="da-DK"/>
              </w:rPr>
              <w:t xml:space="preserve">Reduction </w:t>
            </w:r>
            <w:r w:rsidRPr="00451030">
              <w:rPr>
                <w:rFonts w:cstheme="minorHAnsi"/>
                <w:bCs/>
                <w:sz w:val="14"/>
                <w:szCs w:val="14"/>
                <w:bdr w:val="none" w:sz="0" w:space="0" w:color="auto" w:frame="1"/>
                <w:lang w:val="en-GB" w:eastAsia="da-DK"/>
              </w:rPr>
              <w:t>in heart rate, blood pressure rate, pressure product (p&lt;0.05)</w:t>
            </w:r>
          </w:p>
          <w:p w14:paraId="65720258" w14:textId="1208FD01"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(2) </w:t>
            </w:r>
            <w:r w:rsidR="00A07358" w:rsidRPr="00451030">
              <w:rPr>
                <w:rFonts w:cstheme="minorHAnsi"/>
                <w:bCs/>
                <w:sz w:val="14"/>
                <w:szCs w:val="14"/>
                <w:bdr w:val="none" w:sz="0" w:space="0" w:color="auto" w:frame="1"/>
                <w:lang w:val="en-GB" w:eastAsia="da-DK"/>
              </w:rPr>
              <w:t xml:space="preserve">Reduction </w:t>
            </w:r>
            <w:r w:rsidRPr="00451030">
              <w:rPr>
                <w:rFonts w:cstheme="minorHAnsi"/>
                <w:bCs/>
                <w:sz w:val="14"/>
                <w:szCs w:val="14"/>
                <w:bdr w:val="none" w:sz="0" w:space="0" w:color="auto" w:frame="1"/>
                <w:lang w:val="en-GB" w:eastAsia="da-DK"/>
              </w:rPr>
              <w:t>in BG (p=0.01)</w:t>
            </w:r>
          </w:p>
          <w:p w14:paraId="7FD6DC34" w14:textId="2FC75E98"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(3) </w:t>
            </w:r>
            <w:r w:rsidR="00A07358" w:rsidRPr="00451030">
              <w:rPr>
                <w:rFonts w:cstheme="minorHAnsi"/>
                <w:bCs/>
                <w:sz w:val="14"/>
                <w:szCs w:val="14"/>
                <w:bdr w:val="none" w:sz="0" w:space="0" w:color="auto" w:frame="1"/>
                <w:lang w:val="en-GB" w:eastAsia="da-DK"/>
              </w:rPr>
              <w:t xml:space="preserve">Reduction </w:t>
            </w:r>
            <w:r w:rsidRPr="00451030">
              <w:rPr>
                <w:rFonts w:cstheme="minorHAnsi"/>
                <w:bCs/>
                <w:sz w:val="14"/>
                <w:szCs w:val="14"/>
                <w:bdr w:val="none" w:sz="0" w:space="0" w:color="auto" w:frame="1"/>
                <w:lang w:val="en-GB" w:eastAsia="da-DK"/>
              </w:rPr>
              <w:t xml:space="preserve">in stress (p&lt;0.001) </w:t>
            </w:r>
          </w:p>
          <w:p w14:paraId="70CAA8B5" w14:textId="2D686BDD"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(4) </w:t>
            </w:r>
            <w:r w:rsidR="00A07358" w:rsidRPr="00451030">
              <w:rPr>
                <w:rFonts w:cstheme="minorHAnsi"/>
                <w:bCs/>
                <w:sz w:val="14"/>
                <w:szCs w:val="14"/>
                <w:bdr w:val="none" w:sz="0" w:space="0" w:color="auto" w:frame="1"/>
                <w:lang w:val="en-GB" w:eastAsia="da-DK"/>
              </w:rPr>
              <w:t>I</w:t>
            </w:r>
            <w:r w:rsidRPr="00451030">
              <w:rPr>
                <w:rFonts w:cstheme="minorHAnsi"/>
                <w:bCs/>
                <w:sz w:val="14"/>
                <w:szCs w:val="14"/>
                <w:bdr w:val="none" w:sz="0" w:space="0" w:color="auto" w:frame="1"/>
                <w:lang w:val="en-GB" w:eastAsia="da-DK"/>
              </w:rPr>
              <w:t>ncrease in QOL (p&lt;0.001)</w:t>
            </w:r>
          </w:p>
        </w:tc>
      </w:tr>
      <w:tr w:rsidR="00F919D9" w:rsidRPr="00451030" w14:paraId="43DB6433" w14:textId="77777777" w:rsidTr="00A07358">
        <w:trPr>
          <w:trHeight w:val="171"/>
        </w:trPr>
        <w:tc>
          <w:tcPr>
            <w:tcW w:w="993" w:type="dxa"/>
            <w:vMerge/>
          </w:tcPr>
          <w:p w14:paraId="6E0127BD" w14:textId="77777777" w:rsidR="00F919D9" w:rsidRPr="00451030" w:rsidRDefault="00F919D9" w:rsidP="005D5025">
            <w:pPr>
              <w:ind w:right="-108" w:hanging="9"/>
              <w:textAlignment w:val="baseline"/>
              <w:rPr>
                <w:rFonts w:cstheme="minorHAnsi"/>
                <w:bCs/>
                <w:sz w:val="14"/>
                <w:szCs w:val="14"/>
                <w:bdr w:val="none" w:sz="0" w:space="0" w:color="auto" w:frame="1"/>
                <w:lang w:val="en-GB" w:eastAsia="da-DK"/>
              </w:rPr>
            </w:pPr>
          </w:p>
        </w:tc>
        <w:tc>
          <w:tcPr>
            <w:tcW w:w="850" w:type="dxa"/>
            <w:vMerge/>
          </w:tcPr>
          <w:p w14:paraId="3D5E6510"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2E70E322"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BC65C9A"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1C23F53D" w14:textId="77777777" w:rsidTr="00A07358">
        <w:trPr>
          <w:trHeight w:val="171"/>
        </w:trPr>
        <w:tc>
          <w:tcPr>
            <w:tcW w:w="993" w:type="dxa"/>
            <w:vMerge/>
            <w:vAlign w:val="center"/>
          </w:tcPr>
          <w:p w14:paraId="529FD3B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889EF7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CDBC33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05DD76D1"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C52D31F" w14:textId="77777777" w:rsidTr="00A07358">
        <w:trPr>
          <w:trHeight w:val="171"/>
        </w:trPr>
        <w:tc>
          <w:tcPr>
            <w:tcW w:w="993" w:type="dxa"/>
            <w:vMerge w:val="restart"/>
          </w:tcPr>
          <w:p w14:paraId="2A83D950" w14:textId="5EE0BE90"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Meng, 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&lt;EndNote&gt;&lt;Cite&gt;&lt;Author&gt;Meng&lt;/Author&gt;&lt;Year&gt;2021&lt;/Year&gt;&lt;RecNum&gt;11&lt;/RecNum&gt;&lt;DisplayText&gt;(12)&lt;/DisplayText&gt;&lt;record&gt;&lt;rec-number&gt;11&lt;/rec-number&gt;&lt;foreign-keys&gt;&lt;key app="EN" db-id="af5ef5zpdzeat6e5vadvrpd6eeprdexzx5xt" timestamp="1694595213"&gt;11&lt;/key&gt;&lt;/foreign-keys&gt;&lt;ref-type name="Journal Article"&gt;17&lt;/ref-type&gt;&lt;contributors&gt;&lt;authors&gt;&lt;author&gt;Meng, Ying &lt;/author&gt;&lt;/authors&gt;&lt;/contributors&gt;&lt;titles&gt;&lt;title&gt;Effects of comprehensive nursing intervention on maternal and infant outcomes for gestational diabetes mellitus patients&lt;/title&gt;&lt;secondary-title&gt;International Journal of Diabetes in Developing Countries&lt;/secondary-title&gt;&lt;/titles&gt;&lt;periodical&gt;&lt;full-title&gt;International Journal of Diabetes in Developing Countries&lt;/full-title&gt;&lt;/periodical&gt;&lt;pages&gt;650-656&lt;/pages&gt;&lt;volume&gt;41&lt;/volume&gt;&lt;number&gt;4&lt;/number&gt;&lt;dates&gt;&lt;year&gt;2021&lt;/year&gt;&lt;/dates&gt;&lt;isbn&gt;0973-3930&lt;/isbn&gt;&lt;urls&gt;&lt;/urls&gt;&lt;electronic-resource-num&gt;https://doi.org/10.1007/s13410-020-00816-5&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(12)</w:t>
            </w:r>
            <w:r w:rsidRPr="00451030">
              <w:rPr>
                <w:rFonts w:cstheme="minorHAnsi"/>
                <w:bCs/>
                <w:sz w:val="14"/>
                <w:szCs w:val="14"/>
                <w:bdr w:val="none" w:sz="0" w:space="0" w:color="auto" w:frame="1"/>
                <w:lang w:val="en-GB" w:eastAsia="da-DK"/>
              </w:rPr>
              <w:fldChar w:fldCharType="end"/>
            </w:r>
          </w:p>
        </w:tc>
        <w:tc>
          <w:tcPr>
            <w:tcW w:w="850" w:type="dxa"/>
            <w:vMerge w:val="restart"/>
          </w:tcPr>
          <w:p w14:paraId="1F3495BA"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3F60B4D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3042844C" w14:textId="746F7AB1" w:rsidR="00A07358" w:rsidRPr="00451030" w:rsidRDefault="00F919D9" w:rsidP="00BE34B4">
            <w:pPr>
              <w:pStyle w:val="ListParagraph"/>
              <w:numPr>
                <w:ilvl w:val="0"/>
                <w:numId w:val="27"/>
              </w:numPr>
              <w:tabs>
                <w:tab w:val="left" w:pos="36"/>
                <w:tab w:val="left" w:pos="275"/>
              </w:tabs>
              <w:ind w:left="36" w:hanging="2"/>
              <w:textAlignment w:val="baseline"/>
              <w:rPr>
                <w:rFonts w:cstheme="minorHAnsi"/>
                <w:sz w:val="14"/>
                <w:szCs w:val="14"/>
                <w:lang w:val="en-GB"/>
              </w:rPr>
            </w:pPr>
            <w:r w:rsidRPr="00451030">
              <w:rPr>
                <w:rFonts w:cstheme="minorHAnsi"/>
                <w:b/>
                <w:bCs/>
                <w:sz w:val="14"/>
                <w:szCs w:val="14"/>
                <w:lang w:val="en-GB"/>
              </w:rPr>
              <w:t>Continuous outcomes</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 xml:space="preserve">GWG, amniotic fluid index, BG.* </w:t>
            </w:r>
          </w:p>
          <w:p w14:paraId="4594440C" w14:textId="47ED8D31" w:rsidR="00F919D9" w:rsidRPr="00451030" w:rsidRDefault="00F919D9" w:rsidP="00BE34B4">
            <w:pPr>
              <w:pStyle w:val="ListParagraph"/>
              <w:numPr>
                <w:ilvl w:val="0"/>
                <w:numId w:val="27"/>
              </w:numPr>
              <w:tabs>
                <w:tab w:val="left" w:pos="36"/>
                <w:tab w:val="left" w:pos="275"/>
              </w:tabs>
              <w:ind w:left="36" w:hanging="2"/>
              <w:textAlignment w:val="baseline"/>
              <w:rPr>
                <w:rFonts w:cstheme="minorHAnsi"/>
                <w:sz w:val="14"/>
                <w:szCs w:val="14"/>
                <w:lang w:val="en-GB"/>
              </w:rPr>
            </w:pPr>
            <w:r w:rsidRPr="00451030">
              <w:rPr>
                <w:rFonts w:cstheme="minorHAnsi"/>
                <w:b/>
                <w:bCs/>
                <w:sz w:val="14"/>
                <w:szCs w:val="14"/>
                <w:lang w:val="en-GB"/>
              </w:rPr>
              <w:t>Continuous outcomes: Anxiety</w:t>
            </w:r>
            <w:r w:rsidRPr="00451030">
              <w:rPr>
                <w:rFonts w:cstheme="minorHAnsi"/>
                <w:sz w:val="14"/>
                <w:szCs w:val="14"/>
                <w:lang w:val="en-GB"/>
              </w:rPr>
              <w:t xml:space="preserve"> (No description*)</w:t>
            </w:r>
          </w:p>
          <w:p w14:paraId="41E7CB2A" w14:textId="5116B0D0" w:rsidR="00F919D9" w:rsidRPr="00451030" w:rsidRDefault="00F919D9" w:rsidP="00A07358">
            <w:pPr>
              <w:pStyle w:val="ListParagraph"/>
              <w:numPr>
                <w:ilvl w:val="0"/>
                <w:numId w:val="27"/>
              </w:numPr>
              <w:tabs>
                <w:tab w:val="left" w:pos="36"/>
                <w:tab w:val="left" w:pos="275"/>
              </w:tabs>
              <w:ind w:left="36" w:hanging="2"/>
              <w:textAlignment w:val="baseline"/>
              <w:rPr>
                <w:rFonts w:cstheme="minorHAnsi"/>
                <w:sz w:val="14"/>
                <w:szCs w:val="14"/>
                <w:lang w:val="en-GB"/>
              </w:rPr>
            </w:pPr>
            <w:r w:rsidRPr="00451030">
              <w:rPr>
                <w:rFonts w:cstheme="minorHAnsi"/>
                <w:b/>
                <w:bCs/>
                <w:sz w:val="14"/>
                <w:szCs w:val="14"/>
                <w:lang w:val="en-GB"/>
              </w:rPr>
              <w:t>Dichotomous outcomes</w:t>
            </w:r>
            <w:r w:rsidRPr="00451030">
              <w:rPr>
                <w:rFonts w:cstheme="minorHAnsi"/>
                <w:sz w:val="14"/>
                <w:szCs w:val="14"/>
                <w:lang w:val="en-GB"/>
              </w:rPr>
              <w:t xml:space="preserve"> (No description*)</w:t>
            </w:r>
          </w:p>
          <w:p w14:paraId="1F93CB69" w14:textId="3C84F8D7" w:rsidR="00F919D9" w:rsidRPr="00451030" w:rsidRDefault="00F919D9" w:rsidP="00BE34B4">
            <w:pPr>
              <w:pStyle w:val="ListParagraph"/>
              <w:numPr>
                <w:ilvl w:val="0"/>
                <w:numId w:val="27"/>
              </w:numPr>
              <w:tabs>
                <w:tab w:val="left" w:pos="36"/>
                <w:tab w:val="left" w:pos="275"/>
              </w:tabs>
              <w:ind w:left="36" w:hanging="2"/>
              <w:textAlignment w:val="baseline"/>
              <w:rPr>
                <w:rFonts w:cstheme="minorHAnsi"/>
                <w:sz w:val="14"/>
                <w:szCs w:val="14"/>
                <w:lang w:val="en-GB"/>
              </w:rPr>
            </w:pPr>
            <w:r w:rsidRPr="00451030">
              <w:rPr>
                <w:rFonts w:cstheme="minorHAnsi"/>
                <w:b/>
                <w:bCs/>
                <w:sz w:val="14"/>
                <w:szCs w:val="14"/>
                <w:lang w:val="en-GB"/>
              </w:rPr>
              <w:t>Dichotomous outcomes:</w:t>
            </w:r>
            <w:r w:rsidRPr="00451030">
              <w:rPr>
                <w:rFonts w:cstheme="minorHAnsi"/>
                <w:sz w:val="14"/>
                <w:szCs w:val="14"/>
                <w:lang w:val="en-GB"/>
              </w:rPr>
              <w:t xml:space="preserve"> Neonatal outcomes (No description*)</w:t>
            </w:r>
          </w:p>
          <w:p w14:paraId="3DC85638" w14:textId="02DA1F9F" w:rsidR="00F919D9" w:rsidRPr="00451030" w:rsidRDefault="00F919D9" w:rsidP="005D5025">
            <w:pPr>
              <w:pStyle w:val="ListParagraph"/>
              <w:numPr>
                <w:ilvl w:val="0"/>
                <w:numId w:val="27"/>
              </w:numPr>
              <w:tabs>
                <w:tab w:val="left" w:pos="36"/>
                <w:tab w:val="left" w:pos="275"/>
              </w:tabs>
              <w:ind w:left="36" w:hanging="2"/>
              <w:textAlignment w:val="baseline"/>
              <w:rPr>
                <w:rFonts w:cstheme="minorHAnsi"/>
                <w:sz w:val="14"/>
                <w:szCs w:val="14"/>
                <w:lang w:val="en-GB"/>
              </w:rPr>
            </w:pPr>
            <w:r w:rsidRPr="00451030">
              <w:rPr>
                <w:rFonts w:cstheme="minorHAnsi"/>
                <w:b/>
                <w:bCs/>
                <w:sz w:val="14"/>
                <w:szCs w:val="14"/>
                <w:lang w:val="en-GB"/>
              </w:rPr>
              <w:t xml:space="preserve">Categorical outcome: </w:t>
            </w:r>
            <w:r w:rsidRPr="00451030">
              <w:rPr>
                <w:rFonts w:cstheme="minorHAnsi"/>
                <w:sz w:val="14"/>
                <w:szCs w:val="14"/>
                <w:lang w:val="en-GB"/>
              </w:rPr>
              <w:t>Nurse satisfaction. Measured u</w:t>
            </w:r>
            <w:r w:rsidRPr="00451030">
              <w:rPr>
                <w:rFonts w:cstheme="minorHAnsi"/>
                <w:bCs/>
                <w:sz w:val="14"/>
                <w:szCs w:val="14"/>
                <w:bdr w:val="none" w:sz="0" w:space="0" w:color="auto" w:frame="1"/>
                <w:lang w:val="en-GB" w:eastAsia="da-DK"/>
              </w:rPr>
              <w:t>sing a self-made nursing satisfaction questionnaire that assessed the working attitude and nursing quality. Evaluated by patients and categorised into two groups. Scores ≥ 90 points, 60–89 points, and &lt; 60 points presented the very satisfied, satisfied, and dissatisfied, respectively. The satisfaction rate was calculated as follows: Satisfaction rate % = (|very satisfied number + satisfied number |/ total number) x 100</w:t>
            </w:r>
          </w:p>
        </w:tc>
        <w:tc>
          <w:tcPr>
            <w:tcW w:w="6095" w:type="dxa"/>
            <w:vMerge w:val="restart"/>
          </w:tcPr>
          <w:p w14:paraId="2A508533" w14:textId="7CC1CA8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(1) </w:t>
            </w:r>
            <w:r w:rsidR="00A07358" w:rsidRPr="00451030">
              <w:rPr>
                <w:rFonts w:cstheme="minorHAnsi"/>
                <w:bCs/>
                <w:sz w:val="14"/>
                <w:szCs w:val="14"/>
                <w:bdr w:val="none" w:sz="0" w:space="0" w:color="auto" w:frame="1"/>
                <w:lang w:val="en-GB" w:eastAsia="da-DK"/>
              </w:rPr>
              <w:t xml:space="preserve">Reduction </w:t>
            </w:r>
            <w:r w:rsidRPr="00451030">
              <w:rPr>
                <w:rFonts w:cstheme="minorHAnsi"/>
                <w:bCs/>
                <w:sz w:val="14"/>
                <w:szCs w:val="14"/>
                <w:bdr w:val="none" w:sz="0" w:space="0" w:color="auto" w:frame="1"/>
                <w:lang w:val="en-GB" w:eastAsia="da-DK"/>
              </w:rPr>
              <w:t xml:space="preserve">(p&lt;0.05) in the following pregnancy indexes: GWG, amniotic fluid index, FBG, 2h-PBG; HbA1c </w:t>
            </w:r>
          </w:p>
          <w:p w14:paraId="6E12C0D4" w14:textId="7BA0C9F2" w:rsidR="00F919D9" w:rsidRPr="00451030" w:rsidRDefault="00A07358" w:rsidP="005D5025">
            <w:pPr>
              <w:pStyle w:val="ListParagraph"/>
              <w:numPr>
                <w:ilvl w:val="0"/>
                <w:numId w:val="24"/>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anxiety (SAS score: 41.8 ± 8.3 (I); 49.7 ± 9.2 (C); p&lt;0.01). </w:t>
            </w:r>
            <w:r w:rsidRPr="00451030">
              <w:rPr>
                <w:rFonts w:cstheme="minorHAnsi"/>
                <w:bCs/>
                <w:sz w:val="14"/>
                <w:szCs w:val="14"/>
                <w:bdr w:val="none" w:sz="0" w:space="0" w:color="auto" w:frame="1"/>
                <w:lang w:val="en-GB" w:eastAsia="da-DK"/>
              </w:rPr>
              <w:t>Reduction</w:t>
            </w:r>
            <w:r w:rsidR="00F919D9" w:rsidRPr="00451030">
              <w:rPr>
                <w:rFonts w:cstheme="minorHAnsi"/>
                <w:bCs/>
                <w:sz w:val="14"/>
                <w:szCs w:val="14"/>
                <w:bdr w:val="none" w:sz="0" w:space="0" w:color="auto" w:frame="1"/>
                <w:lang w:val="en-GB" w:eastAsia="da-DK"/>
              </w:rPr>
              <w:t xml:space="preserve"> in depression (SDS score: 42.8 ± 7.0 (I)/ 52.3 ± 8.5 (C), p&lt;0.01).</w:t>
            </w:r>
          </w:p>
          <w:p w14:paraId="217784E4" w14:textId="3A9D21E2" w:rsidR="00F919D9" w:rsidRPr="00451030" w:rsidRDefault="00A07358" w:rsidP="005D5025">
            <w:pPr>
              <w:pStyle w:val="ListParagraph"/>
              <w:numPr>
                <w:ilvl w:val="0"/>
                <w:numId w:val="24"/>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w:t>
            </w:r>
            <w:r w:rsidR="00F919D9" w:rsidRPr="00451030">
              <w:rPr>
                <w:rFonts w:cstheme="minorHAnsi"/>
                <w:bCs/>
                <w:sz w:val="14"/>
                <w:szCs w:val="14"/>
                <w:bdr w:val="none" w:sz="0" w:space="0" w:color="auto" w:frame="1"/>
                <w:lang w:val="en-GB" w:eastAsia="da-DK"/>
              </w:rPr>
              <w:t>mprovement e.g., the rate of gestational hypertension, premature birth, c-section, urinary tract infection, postpartum haemorrhage (p&lt;0.05)</w:t>
            </w:r>
          </w:p>
          <w:p w14:paraId="73FB36DA" w14:textId="0E5D46C1" w:rsidR="00F919D9" w:rsidRPr="00451030" w:rsidRDefault="00A07358" w:rsidP="005D5025">
            <w:pPr>
              <w:pStyle w:val="ListParagraph"/>
              <w:numPr>
                <w:ilvl w:val="0"/>
                <w:numId w:val="26"/>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in foetal distress, neonatal hypoglycaemia, asphyxia neonatorum (p&lt;0.05)</w:t>
            </w:r>
          </w:p>
          <w:p w14:paraId="12421601" w14:textId="694CDC95"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(5) </w:t>
            </w:r>
            <w:r w:rsidR="00A07358" w:rsidRPr="00451030">
              <w:rPr>
                <w:rFonts w:cstheme="minorHAnsi"/>
                <w:bCs/>
                <w:sz w:val="14"/>
                <w:szCs w:val="14"/>
                <w:bdr w:val="none" w:sz="0" w:space="0" w:color="auto" w:frame="1"/>
                <w:lang w:val="en-GB" w:eastAsia="da-DK"/>
              </w:rPr>
              <w:t>I</w:t>
            </w:r>
            <w:r w:rsidRPr="00451030">
              <w:rPr>
                <w:rFonts w:cstheme="minorHAnsi"/>
                <w:bCs/>
                <w:sz w:val="14"/>
                <w:szCs w:val="14"/>
                <w:bdr w:val="none" w:sz="0" w:space="0" w:color="auto" w:frame="1"/>
                <w:lang w:val="en-GB" w:eastAsia="da-DK"/>
              </w:rPr>
              <w:t>ncrease in nursing satisfaction (95.5% (I)/68.9 (C), p&lt;0.001)</w:t>
            </w:r>
          </w:p>
        </w:tc>
      </w:tr>
      <w:tr w:rsidR="00F919D9" w:rsidRPr="00451030" w14:paraId="68B6342D" w14:textId="77777777" w:rsidTr="00A07358">
        <w:trPr>
          <w:trHeight w:val="171"/>
        </w:trPr>
        <w:tc>
          <w:tcPr>
            <w:tcW w:w="993" w:type="dxa"/>
            <w:vMerge/>
            <w:vAlign w:val="center"/>
          </w:tcPr>
          <w:p w14:paraId="607A0C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454EB09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4197D66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7908FBF1"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2123A671" w14:textId="77777777" w:rsidTr="00A07358">
        <w:trPr>
          <w:trHeight w:val="171"/>
        </w:trPr>
        <w:tc>
          <w:tcPr>
            <w:tcW w:w="993" w:type="dxa"/>
            <w:vMerge/>
            <w:vAlign w:val="center"/>
          </w:tcPr>
          <w:p w14:paraId="30FC844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626B812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43D5730"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046A48E"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1C11BC74" w14:textId="77777777" w:rsidTr="00A07358">
        <w:trPr>
          <w:trHeight w:val="171"/>
        </w:trPr>
        <w:tc>
          <w:tcPr>
            <w:tcW w:w="993" w:type="dxa"/>
            <w:vMerge w:val="restart"/>
          </w:tcPr>
          <w:p w14:paraId="6FB50222" w14:textId="2C52EBAA"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Rafie, 2021 </w:t>
            </w:r>
            <w:r w:rsidRPr="00451030">
              <w:rPr>
                <w:rFonts w:cstheme="minorHAnsi"/>
                <w:bCs/>
                <w:sz w:val="14"/>
                <w:szCs w:val="14"/>
                <w:bdr w:val="none" w:sz="0" w:space="0" w:color="auto" w:frame="1"/>
                <w:lang w:val="en-GB" w:eastAsia="da-DK"/>
              </w:rPr>
              <w:fldChar w:fldCharType="begin">
                <w:fldData xml:space="preserve">PEVuZE5vdGU+PENpdGU+PEF1dGhvcj5SYWZpZTwvQXV0aG9yPjxZZWFyPjIwMjE8L1llYXI+PFJl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PEVuZE5vdGU+PENpdGU+PEF1dGhvcj5SYWZpZTwvQXV0aG9yPjxZZWFyPjIwMjE8L1llYXI+PFJl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(13)</w:t>
            </w:r>
            <w:r w:rsidRPr="00451030">
              <w:rPr>
                <w:rFonts w:cstheme="minorHAnsi"/>
                <w:bCs/>
                <w:sz w:val="14"/>
                <w:szCs w:val="14"/>
                <w:bdr w:val="none" w:sz="0" w:space="0" w:color="auto" w:frame="1"/>
                <w:lang w:val="en-GB" w:eastAsia="da-DK"/>
              </w:rPr>
              <w:fldChar w:fldCharType="end"/>
            </w:r>
          </w:p>
        </w:tc>
        <w:tc>
          <w:tcPr>
            <w:tcW w:w="850" w:type="dxa"/>
            <w:vMerge w:val="restart"/>
          </w:tcPr>
          <w:p w14:paraId="0E1FBE54"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72D5463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64DBAE24" w14:textId="77777777" w:rsidR="00F919D9" w:rsidRPr="00451030" w:rsidRDefault="00F919D9" w:rsidP="005D5025">
            <w:pPr>
              <w:ind w:left="34"/>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 xml:space="preserve">Continuous outcome: </w:t>
            </w:r>
            <w:r w:rsidRPr="00451030">
              <w:rPr>
                <w:rFonts w:cstheme="minorHAnsi"/>
                <w:sz w:val="14"/>
                <w:szCs w:val="14"/>
                <w:lang w:val="en-GB"/>
              </w:rPr>
              <w:t>Coping strategy measured using several scales**</w:t>
            </w:r>
          </w:p>
          <w:p w14:paraId="5AB4779D" w14:textId="77777777" w:rsidR="00F919D9" w:rsidRPr="00451030" w:rsidRDefault="00F919D9" w:rsidP="005D5025">
            <w:pPr>
              <w:ind w:left="34"/>
              <w:textAlignment w:val="baseline"/>
              <w:rPr>
                <w:rFonts w:cstheme="minorHAnsi"/>
                <w:bCs/>
                <w:sz w:val="14"/>
                <w:szCs w:val="14"/>
                <w:bdr w:val="none" w:sz="0" w:space="0" w:color="auto" w:frame="1"/>
                <w:lang w:val="en-GB" w:eastAsia="da-DK"/>
              </w:rPr>
            </w:pPr>
          </w:p>
        </w:tc>
        <w:tc>
          <w:tcPr>
            <w:tcW w:w="6095" w:type="dxa"/>
            <w:vMerge w:val="restart"/>
          </w:tcPr>
          <w:p w14:paraId="585DA863" w14:textId="2B8A64FE" w:rsidR="00F919D9" w:rsidRPr="00451030" w:rsidRDefault="00A07358"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w:t>
            </w:r>
            <w:r w:rsidR="00F919D9" w:rsidRPr="00451030">
              <w:rPr>
                <w:rFonts w:cstheme="minorHAnsi"/>
                <w:bCs/>
                <w:sz w:val="14"/>
                <w:szCs w:val="14"/>
                <w:bdr w:val="none" w:sz="0" w:space="0" w:color="auto" w:frame="1"/>
                <w:lang w:val="en-GB" w:eastAsia="da-DK"/>
              </w:rPr>
              <w:t>ncrease in the mean score of problem-solving coping strategy: 62.43± 8.54 (I) /50.93± 10.03 (C) , p&lt;0.001</w:t>
            </w:r>
          </w:p>
        </w:tc>
      </w:tr>
      <w:tr w:rsidR="00F919D9" w:rsidRPr="00451030" w14:paraId="60E6DC3D" w14:textId="77777777" w:rsidTr="00A07358">
        <w:trPr>
          <w:trHeight w:val="171"/>
        </w:trPr>
        <w:tc>
          <w:tcPr>
            <w:tcW w:w="993" w:type="dxa"/>
            <w:vMerge/>
            <w:vAlign w:val="center"/>
          </w:tcPr>
          <w:p w14:paraId="6F77637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23098D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2DFE83F"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62DD5A87"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932132A" w14:textId="77777777" w:rsidTr="00A07358">
        <w:trPr>
          <w:trHeight w:val="171"/>
        </w:trPr>
        <w:tc>
          <w:tcPr>
            <w:tcW w:w="993" w:type="dxa"/>
            <w:vMerge/>
            <w:vAlign w:val="center"/>
          </w:tcPr>
          <w:p w14:paraId="139BEF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604FE97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6AA17C79"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50312A56"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E612DAD" w14:textId="77777777" w:rsidTr="00A07358">
        <w:trPr>
          <w:trHeight w:val="171"/>
        </w:trPr>
        <w:tc>
          <w:tcPr>
            <w:tcW w:w="993" w:type="dxa"/>
            <w:vMerge w:val="restart"/>
          </w:tcPr>
          <w:p w14:paraId="6115F7A4" w14:textId="06BA8A11"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Tian, 2021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&lt;EndNote&gt;&lt;Cite&gt;&lt;Author&gt;Tian&lt;/Author&gt;&lt;Year&gt;2021&lt;/Year&gt;&lt;RecNum&gt;112&lt;/RecNum&gt;&lt;DisplayText&gt;(14)&lt;/DisplayText&gt;&lt;record&gt;&lt;rec-number&gt;112&lt;/rec-number&gt;&lt;foreign-keys&gt;&lt;key app="EN" db-id="af5ef5zpdzeat6e5vadvrpd6eeprdexzx5xt" timestamp="1718092575"&gt;112&lt;/key&gt;&lt;/foreign-keys&gt;&lt;ref-type name="Journal Article"&gt;17&lt;/ref-type&gt;&lt;contributors&gt;&lt;authors&gt;&lt;author&gt;Tian, Ying&lt;/author&gt;&lt;author&gt;Zhang, Suhan&lt;/author&gt;&lt;author&gt;Huang, Feiling&lt;/author&gt;&lt;author&gt;Ma, Liangkun&lt;/author&gt;&lt;/authors&gt;&lt;/contributors&gt;&lt;titles&gt;&lt;title&gt;Comparing the Efficacies of Telemedicine and Standard Prenatal Care on Blood Glucose Control in Women With Gestational Diabetes Mellitus: Randomized Controlled Trial&lt;/title&gt;&lt;secondary-title&gt;JMIR mHealth and uHealth&lt;/secondary-title&gt;&lt;alt-title&gt;JMIR Mhealth Uhealth&lt;/alt-title&gt;&lt;short-title&gt;Comparing the Efficacies of Telemedicine and Standard Prenatal Care on Blood Glucose Control in Women With Gestational Diabetes Mellitus&lt;/short-title&gt;&lt;/titles&gt;&lt;periodical&gt;&lt;full-title&gt;JMIR mHealth and uHealth&lt;/full-title&gt;&lt;abbr-1&gt;JMIR Mhealth Uhealth&lt;/abbr-1&gt;&lt;/periodical&gt;&lt;alt-periodical&gt;&lt;full-title&gt;JMIR mHealth and uHealth&lt;/full-title&gt;&lt;abbr-1&gt;JMIR Mhealth Uhealth&lt;/abbr-1&gt;&lt;/alt-periodical&gt;&lt;pages&gt;e22881&lt;/pages&gt;&lt;volume&gt;9&lt;/volume&gt;&lt;number&gt;5&lt;/number&gt;&lt;dates&gt;&lt;year&gt;2021&lt;/year&gt;&lt;pub-dates&gt;&lt;date&gt;2021/05/25/&lt;/date&gt;&lt;/pub-dates&gt;&lt;/dates&gt;&lt;isbn&gt;2291-5222&lt;/isbn&gt;&lt;urls&gt;&lt;related-urls&gt;&lt;url&gt;https://mhealth.jmir.org/2021/5/e22881&lt;/url&gt;&lt;/related-urls&gt;&lt;/urls&gt;&lt;electronic-resource-num&gt;10.2196/22881&lt;/electronic-resource-num&gt;&lt;remote-database-provider&gt;DOI.org (Crossref)&lt;/remote-database-provider&gt;&lt;language&gt;en&lt;/language&gt;&lt;access-date&gt;2024/06/11/07:39:59&lt;/access-date&gt;&lt;/record&gt;&lt;/Cite&gt;&lt;/EndNote&gt;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(14)</w:t>
            </w:r>
            <w:r w:rsidRPr="00451030">
              <w:rPr>
                <w:rFonts w:cstheme="minorHAnsi"/>
                <w:bCs/>
                <w:sz w:val="14"/>
                <w:szCs w:val="14"/>
                <w:bdr w:val="none" w:sz="0" w:space="0" w:color="auto" w:frame="1"/>
                <w:lang w:val="en-GB" w:eastAsia="da-DK"/>
              </w:rPr>
              <w:fldChar w:fldCharType="end"/>
            </w:r>
          </w:p>
        </w:tc>
        <w:tc>
          <w:tcPr>
            <w:tcW w:w="850" w:type="dxa"/>
            <w:vMerge w:val="restart"/>
          </w:tcPr>
          <w:p w14:paraId="22CA3010"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41A2955A"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3C60ED20" w14:textId="77777777" w:rsidR="00F919D9" w:rsidRPr="00451030" w:rsidRDefault="00F919D9" w:rsidP="005D5025">
            <w:pPr>
              <w:ind w:left="34"/>
              <w:textAlignment w:val="baseline"/>
              <w:rPr>
                <w:rFonts w:cstheme="minorHAnsi"/>
                <w:b/>
                <w:bCs/>
                <w:sz w:val="14"/>
                <w:szCs w:val="14"/>
                <w:bdr w:val="none" w:sz="0" w:space="0" w:color="auto" w:frame="1"/>
                <w:lang w:val="en-GB" w:eastAsia="da-DK"/>
              </w:rPr>
            </w:pPr>
            <w:r w:rsidRPr="00451030">
              <w:rPr>
                <w:rFonts w:cstheme="minorHAnsi"/>
                <w:b/>
                <w:bCs/>
                <w:sz w:val="14"/>
                <w:szCs w:val="14"/>
                <w:lang w:val="en-GB"/>
              </w:rPr>
              <w:t xml:space="preserve">Continuous outcome: </w:t>
            </w:r>
            <w:r w:rsidRPr="00451030">
              <w:rPr>
                <w:rFonts w:cstheme="minorHAnsi"/>
                <w:bCs/>
                <w:sz w:val="14"/>
                <w:szCs w:val="14"/>
                <w:lang w:val="en-GB"/>
              </w:rPr>
              <w:t>BG.</w:t>
            </w:r>
          </w:p>
          <w:p w14:paraId="6D75CA3A" w14:textId="77777777" w:rsidR="00F919D9" w:rsidRPr="00451030" w:rsidRDefault="00F919D9" w:rsidP="005D5025">
            <w:pPr>
              <w:ind w:left="34"/>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glycaemic qualification rate was calculated as the number of BG levels within the control range/30 × 100%. The BG control ranges were FBG (fasting and pre-sleep BG) &lt;95 mg/dL (5.3 mmol/L) and 2-hour PBG (post-breakfast, post-lunch, and post-dinner BG) &lt;120 mg/dL (6.7 mmol/L)</w:t>
            </w:r>
          </w:p>
        </w:tc>
        <w:tc>
          <w:tcPr>
            <w:tcW w:w="6095" w:type="dxa"/>
            <w:vMerge w:val="restart"/>
          </w:tcPr>
          <w:p w14:paraId="5ADBF899"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The glycaemic qualification rate in the intervention group was higher than that of the control group: 22/32 times. </w:t>
            </w:r>
          </w:p>
          <w:p w14:paraId="43DCE437"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0C2BFBA2" w14:textId="4A081921" w:rsidR="00F919D9" w:rsidRPr="00451030" w:rsidRDefault="00A07358" w:rsidP="005D5025">
            <w:pPr>
              <w:textAlignment w:val="baseline"/>
              <w:rPr>
                <w:rFonts w:cstheme="minorHAnsi"/>
                <w:b/>
                <w:sz w:val="14"/>
                <w:szCs w:val="14"/>
                <w:bdr w:val="none" w:sz="0" w:space="0" w:color="auto" w:frame="1"/>
                <w:lang w:val="en-GB" w:eastAsia="da-DK"/>
              </w:rPr>
            </w:pPr>
            <w:r w:rsidRPr="00451030">
              <w:rPr>
                <w:rFonts w:cstheme="minorHAnsi"/>
                <w:bCs/>
                <w:sz w:val="14"/>
                <w:szCs w:val="14"/>
                <w:bdr w:val="none" w:sz="0" w:space="0" w:color="auto" w:frame="1"/>
                <w:lang w:val="en-GB" w:eastAsia="da-DK"/>
              </w:rPr>
              <w:t>D</w:t>
            </w:r>
            <w:r w:rsidR="00F919D9" w:rsidRPr="00451030">
              <w:rPr>
                <w:rFonts w:cstheme="minorHAnsi"/>
                <w:bCs/>
                <w:sz w:val="14"/>
                <w:szCs w:val="14"/>
                <w:bdr w:val="none" w:sz="0" w:space="0" w:color="auto" w:frame="1"/>
                <w:lang w:val="en-GB" w:eastAsia="da-DK"/>
              </w:rPr>
              <w:t>ifferences (p&lt;0.05) at 3-time points: Group 1 at T3 (83.3% (I)/54.8%(C)), Group 2 at T3 (80.0% (I)/62.5%(C)) and T7 (100% (I)/75.0%(C)).</w:t>
            </w:r>
          </w:p>
        </w:tc>
      </w:tr>
      <w:tr w:rsidR="00F919D9" w:rsidRPr="00451030" w14:paraId="0C813027" w14:textId="77777777" w:rsidTr="00A07358">
        <w:trPr>
          <w:trHeight w:val="171"/>
        </w:trPr>
        <w:tc>
          <w:tcPr>
            <w:tcW w:w="993" w:type="dxa"/>
            <w:vMerge/>
            <w:vAlign w:val="center"/>
          </w:tcPr>
          <w:p w14:paraId="412205B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141017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759CCBE5" w14:textId="77777777" w:rsidR="00F919D9" w:rsidRPr="00451030" w:rsidRDefault="00F919D9" w:rsidP="005D5025">
            <w:pPr>
              <w:ind w:left="360"/>
              <w:textAlignment w:val="baseline"/>
              <w:rPr>
                <w:rFonts w:cstheme="minorHAnsi"/>
                <w:b/>
                <w:sz w:val="14"/>
                <w:szCs w:val="14"/>
                <w:bdr w:val="none" w:sz="0" w:space="0" w:color="auto" w:frame="1"/>
                <w:lang w:val="en-GB" w:eastAsia="da-DK"/>
              </w:rPr>
            </w:pPr>
          </w:p>
        </w:tc>
        <w:tc>
          <w:tcPr>
            <w:tcW w:w="6095" w:type="dxa"/>
            <w:vMerge/>
          </w:tcPr>
          <w:p w14:paraId="1B46F712" w14:textId="77777777" w:rsidR="00F919D9" w:rsidRPr="00451030" w:rsidRDefault="00F919D9" w:rsidP="005D5025">
            <w:pPr>
              <w:jc w:val="center"/>
              <w:textAlignment w:val="baseline"/>
              <w:rPr>
                <w:rFonts w:cstheme="minorHAnsi"/>
                <w:b/>
                <w:sz w:val="14"/>
                <w:szCs w:val="14"/>
                <w:bdr w:val="none" w:sz="0" w:space="0" w:color="auto" w:frame="1"/>
                <w:lang w:val="en-GB" w:eastAsia="da-DK"/>
              </w:rPr>
            </w:pPr>
          </w:p>
        </w:tc>
      </w:tr>
      <w:tr w:rsidR="00F919D9" w:rsidRPr="00451030" w14:paraId="74963B61" w14:textId="77777777" w:rsidTr="00A07358">
        <w:trPr>
          <w:trHeight w:val="171"/>
        </w:trPr>
        <w:tc>
          <w:tcPr>
            <w:tcW w:w="993" w:type="dxa"/>
            <w:vMerge/>
            <w:vAlign w:val="center"/>
          </w:tcPr>
          <w:p w14:paraId="53210E0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3622FAE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03BEF0B" w14:textId="77777777" w:rsidR="00F919D9" w:rsidRPr="00451030" w:rsidRDefault="00F919D9" w:rsidP="005D5025">
            <w:pPr>
              <w:ind w:left="360"/>
              <w:textAlignment w:val="baseline"/>
              <w:rPr>
                <w:rFonts w:cstheme="minorHAnsi"/>
                <w:b/>
                <w:sz w:val="14"/>
                <w:szCs w:val="14"/>
                <w:bdr w:val="none" w:sz="0" w:space="0" w:color="auto" w:frame="1"/>
                <w:lang w:val="en-GB" w:eastAsia="da-DK"/>
              </w:rPr>
            </w:pPr>
          </w:p>
        </w:tc>
        <w:tc>
          <w:tcPr>
            <w:tcW w:w="6095" w:type="dxa"/>
            <w:vMerge/>
          </w:tcPr>
          <w:p w14:paraId="364E4ABE" w14:textId="77777777" w:rsidR="00F919D9" w:rsidRPr="00451030" w:rsidRDefault="00F919D9" w:rsidP="005D5025">
            <w:pPr>
              <w:jc w:val="center"/>
              <w:textAlignment w:val="baseline"/>
              <w:rPr>
                <w:rFonts w:cstheme="minorHAnsi"/>
                <w:b/>
                <w:sz w:val="14"/>
                <w:szCs w:val="14"/>
                <w:bdr w:val="none" w:sz="0" w:space="0" w:color="auto" w:frame="1"/>
                <w:lang w:val="en-GB" w:eastAsia="da-DK"/>
              </w:rPr>
            </w:pPr>
          </w:p>
        </w:tc>
      </w:tr>
      <w:tr w:rsidR="00F919D9" w:rsidRPr="00451030" w14:paraId="716C19D7" w14:textId="77777777" w:rsidTr="00A07358">
        <w:trPr>
          <w:trHeight w:val="171"/>
        </w:trPr>
        <w:tc>
          <w:tcPr>
            <w:tcW w:w="993" w:type="dxa"/>
            <w:vMerge w:val="restart"/>
          </w:tcPr>
          <w:p w14:paraId="4270E8B5" w14:textId="104E8002"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Kolivand, 2019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&lt;EndNote&gt;&lt;Cite&gt;&lt;Author&gt;Kolivand&lt;/Author&gt;&lt;Year&gt;2019&lt;/Year&gt;&lt;RecNum&gt;113&lt;/RecNum&gt;&lt;DisplayText&gt;(15)&lt;/DisplayText&gt;&lt;record&gt;&lt;rec-number&gt;113&lt;/rec-number&gt;&lt;foreign-keys&gt;&lt;key app="EN" db-id="af5ef5zpdzeat6e5vadvrpd6eeprdexzx5xt" timestamp="1718092575"&gt;113&lt;/key&gt;&lt;/foreign-keys&gt;&lt;ref-type name="Journal Article"&gt;17&lt;/ref-type&gt;&lt;contributors&gt;&lt;authors&gt;&lt;author&gt;Kolivand, Mitra&lt;/author&gt;&lt;author&gt;Rahimi, Mehr Ali&lt;/author&gt;&lt;author&gt;Keramat, Afsaneh&lt;/author&gt;&lt;author&gt;Shariati, Mohammad&lt;/author&gt;&lt;author&gt;Emamian, Mohammad Hassan&lt;/author&gt;&lt;/authors&gt;&lt;/contributors&gt;&lt;titles&gt;&lt;title&gt;Effect of a new self‐care guide package on maternal and neonatal outcomes in gestational diabetes: A randomized control trial&lt;/title&gt;&lt;secondary-title&gt;Journal of Diabetes&lt;/secondary-title&gt;&lt;alt-title&gt;Journal of Diabetes&lt;/alt-title&gt;&lt;short-title&gt;Effect of a new self‐care guide package on maternal and neonatal outcomes in gestational diabetes&lt;/short-title&gt;&lt;/titles&gt;&lt;periodical&gt;&lt;full-title&gt;Journal of Diabetes&lt;/full-title&gt;&lt;abbr-1&gt;Journal of Diabetes&lt;/abbr-1&gt;&lt;/periodical&gt;&lt;alt-periodical&gt;&lt;full-title&gt;Journal of Diabetes&lt;/full-title&gt;&lt;abbr-1&gt;Journal of Diabetes&lt;/abbr-1&gt;&lt;/alt-periodical&gt;&lt;pages&gt;139-147&lt;/pages&gt;&lt;volume&gt;11&lt;/volume&gt;&lt;number&gt;2&lt;/number&gt;&lt;dates&gt;&lt;year&gt;2019&lt;/year&gt;&lt;pub-dates&gt;&lt;date&gt;2019/02//&lt;/date&gt;&lt;/pub-dates&gt;&lt;/dates&gt;&lt;isbn&gt;1753-0393, 1753-0407&lt;/isbn&gt;&lt;urls&gt;&lt;related-urls&gt;&lt;url&gt;https://onlinelibrary.wiley.com/doi/10.1111/1753-0407.12827&lt;/url&gt;&lt;/related-urls&gt;&lt;/urls&gt;&lt;electronic-resource-num&gt;10.1111/1753-0407.12827&lt;/electronic-resource-num&gt;&lt;remote-database-provider&gt;DOI.org (Crossref)&lt;/remote-database-provider&gt;&lt;language&gt;en&lt;/language&gt;&lt;access-date&gt;2024/06/11/07:40:02&lt;/access-date&gt;&lt;/record&gt;&lt;/Cite&gt;&lt;/EndNote&gt;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(15)</w:t>
            </w:r>
            <w:r w:rsidRPr="00451030">
              <w:rPr>
                <w:rFonts w:cstheme="minorHAnsi"/>
                <w:bCs/>
                <w:sz w:val="14"/>
                <w:szCs w:val="14"/>
                <w:bdr w:val="none" w:sz="0" w:space="0" w:color="auto" w:frame="1"/>
                <w:lang w:val="en-GB" w:eastAsia="da-DK"/>
              </w:rPr>
              <w:fldChar w:fldCharType="end"/>
            </w:r>
          </w:p>
        </w:tc>
        <w:tc>
          <w:tcPr>
            <w:tcW w:w="850" w:type="dxa"/>
            <w:vMerge w:val="restart"/>
          </w:tcPr>
          <w:p w14:paraId="009C33F6"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03820D6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2FD4D09F" w14:textId="77777777" w:rsidR="00F919D9" w:rsidRPr="00451030" w:rsidRDefault="00F919D9" w:rsidP="005D5025">
            <w:pPr>
              <w:tabs>
                <w:tab w:val="left" w:pos="38"/>
                <w:tab w:val="left" w:pos="321"/>
              </w:tabs>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(1-2)</w:t>
            </w:r>
            <w:r w:rsidRPr="00451030">
              <w:rPr>
                <w:rFonts w:cstheme="minorHAnsi"/>
                <w:bCs/>
                <w:sz w:val="14"/>
                <w:szCs w:val="14"/>
                <w:bdr w:val="none" w:sz="0" w:space="0" w:color="auto" w:frame="1"/>
                <w:lang w:val="en-GB" w:eastAsia="da-DK"/>
              </w:rPr>
              <w:t xml:space="preserve"> </w:t>
            </w:r>
            <w:r w:rsidRPr="00451030">
              <w:rPr>
                <w:rFonts w:cstheme="minorHAnsi"/>
                <w:b/>
                <w:sz w:val="14"/>
                <w:szCs w:val="14"/>
                <w:bdr w:val="none" w:sz="0" w:space="0" w:color="auto" w:frame="1"/>
                <w:lang w:val="en-GB" w:eastAsia="da-DK"/>
              </w:rPr>
              <w:t xml:space="preserve">Continuous outcomes: </w:t>
            </w:r>
            <w:r w:rsidRPr="00451030">
              <w:rPr>
                <w:rFonts w:cstheme="minorHAnsi"/>
                <w:sz w:val="14"/>
                <w:szCs w:val="14"/>
                <w:bdr w:val="none" w:sz="0" w:space="0" w:color="auto" w:frame="1"/>
                <w:lang w:val="en-GB" w:eastAsia="da-DK"/>
              </w:rPr>
              <w:t>BG.</w:t>
            </w:r>
            <w:r w:rsidRPr="00451030">
              <w:rPr>
                <w:rFonts w:cstheme="minorHAnsi"/>
                <w:bCs/>
                <w:sz w:val="14"/>
                <w:szCs w:val="14"/>
                <w:bdr w:val="none" w:sz="0" w:space="0" w:color="auto" w:frame="1"/>
                <w:lang w:val="en-GB" w:eastAsia="da-DK"/>
              </w:rPr>
              <w:t xml:space="preserve"> Data on plasma glucose results were collected directly from the test results sheet and the obstetric outcomes were extracted from maternal and neonatal care hospital records. The plasma glucose evaluation tests were performed at a central laboratory using a testing set and by a laboratory expert. The plasma glucose test was performed using the glucose oxidase method with a Miura autoanalyzer (Italy).</w:t>
            </w:r>
          </w:p>
          <w:p w14:paraId="12541E82" w14:textId="77777777" w:rsidR="00F919D9" w:rsidRPr="00451030" w:rsidRDefault="00F919D9" w:rsidP="005D5025">
            <w:pPr>
              <w:pStyle w:val="ListParagraph"/>
              <w:tabs>
                <w:tab w:val="left" w:pos="38"/>
                <w:tab w:val="left" w:pos="321"/>
              </w:tabs>
              <w:ind w:left="38"/>
              <w:textAlignment w:val="baseline"/>
              <w:rPr>
                <w:rFonts w:cstheme="minorHAnsi"/>
                <w:bCs/>
                <w:sz w:val="14"/>
                <w:szCs w:val="14"/>
                <w:bdr w:val="none" w:sz="0" w:space="0" w:color="auto" w:frame="1"/>
                <w:lang w:val="en-GB" w:eastAsia="da-DK"/>
              </w:rPr>
            </w:pPr>
          </w:p>
          <w:p w14:paraId="4023244A" w14:textId="77777777" w:rsidR="00F919D9" w:rsidRPr="00451030" w:rsidRDefault="00F919D9" w:rsidP="005D5025">
            <w:pPr>
              <w:tabs>
                <w:tab w:val="left" w:pos="176"/>
              </w:tabs>
              <w:ind w:left="34" w:hanging="34"/>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(3) </w:t>
            </w: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:S-efficacy.  Measured using a self-efficacy questionnaire, which consisted of 8 items with scores that ranged from 1 to 10 on the Likert scale. The answers were categorised from 1 (I'm not sure at all) to 10 (I'm quite sure). The total score range for each person varied from 8 to 80</w:t>
            </w:r>
          </w:p>
        </w:tc>
        <w:tc>
          <w:tcPr>
            <w:tcW w:w="6095" w:type="dxa"/>
            <w:vMerge w:val="restart"/>
          </w:tcPr>
          <w:p w14:paraId="1F33F42A" w14:textId="7D91AB1E" w:rsidR="00F919D9" w:rsidRPr="00451030" w:rsidRDefault="00F919D9" w:rsidP="005D5025">
            <w:pPr>
              <w:pStyle w:val="ListParagraph"/>
              <w:numPr>
                <w:ilvl w:val="0"/>
                <w:numId w:val="13"/>
              </w:numPr>
              <w:tabs>
                <w:tab w:val="left" w:pos="31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the mean FBG (p=0.163)</w:t>
            </w:r>
          </w:p>
          <w:p w14:paraId="272ABB76" w14:textId="77777777" w:rsidR="00F919D9" w:rsidRPr="00451030" w:rsidRDefault="00F919D9" w:rsidP="005D5025">
            <w:pPr>
              <w:tabs>
                <w:tab w:val="left" w:pos="316"/>
              </w:tabs>
              <w:textAlignment w:val="baseline"/>
              <w:rPr>
                <w:rFonts w:cstheme="minorHAnsi"/>
                <w:bCs/>
                <w:sz w:val="14"/>
                <w:szCs w:val="14"/>
                <w:bdr w:val="none" w:sz="0" w:space="0" w:color="auto" w:frame="1"/>
                <w:lang w:val="en-GB" w:eastAsia="da-DK"/>
              </w:rPr>
            </w:pPr>
          </w:p>
          <w:p w14:paraId="2D666D4B" w14:textId="55FD9D8A" w:rsidR="00F919D9" w:rsidRPr="00451030" w:rsidRDefault="00A07358" w:rsidP="005D5025">
            <w:pPr>
              <w:pStyle w:val="ListParagraph"/>
              <w:numPr>
                <w:ilvl w:val="0"/>
                <w:numId w:val="13"/>
              </w:numPr>
              <w:tabs>
                <w:tab w:val="left" w:pos="31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the mean 2h-PBG: 105.1 ± 17.6(I)/127.2 </w:t>
            </w:r>
            <w:bookmarkStart w:id="2" w:name="_Hlk168587086"/>
            <w:r w:rsidR="00F919D9" w:rsidRPr="00451030">
              <w:rPr>
                <w:rFonts w:cstheme="minorHAnsi"/>
                <w:bCs/>
                <w:sz w:val="14"/>
                <w:szCs w:val="14"/>
                <w:bdr w:val="none" w:sz="0" w:space="0" w:color="auto" w:frame="1"/>
                <w:lang w:val="en-GB" w:eastAsia="da-DK"/>
              </w:rPr>
              <w:t>±</w:t>
            </w:r>
            <w:bookmarkEnd w:id="2"/>
            <w:r w:rsidR="00F919D9" w:rsidRPr="00451030">
              <w:rPr>
                <w:rFonts w:cstheme="minorHAnsi"/>
                <w:bCs/>
                <w:sz w:val="14"/>
                <w:szCs w:val="14"/>
                <w:bdr w:val="none" w:sz="0" w:space="0" w:color="auto" w:frame="1"/>
                <w:lang w:val="en-GB" w:eastAsia="da-DK"/>
              </w:rPr>
              <w:t xml:space="preserve"> 20.5(C), p&lt;0.001</w:t>
            </w:r>
          </w:p>
          <w:p w14:paraId="4D7B9E67"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1A78AC30"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22726DF4"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1AF0EC2E"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27A15F94"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74DC7373"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4845F5F1" w14:textId="77777777" w:rsidR="00F919D9" w:rsidRPr="00451030" w:rsidRDefault="00F919D9" w:rsidP="005D5025">
            <w:pPr>
              <w:pStyle w:val="ListParagraph"/>
              <w:jc w:val="both"/>
              <w:rPr>
                <w:rFonts w:cstheme="minorHAnsi"/>
                <w:bCs/>
                <w:sz w:val="14"/>
                <w:szCs w:val="14"/>
                <w:bdr w:val="none" w:sz="0" w:space="0" w:color="auto" w:frame="1"/>
                <w:lang w:val="en-GB" w:eastAsia="da-DK"/>
              </w:rPr>
            </w:pPr>
          </w:p>
          <w:p w14:paraId="3EF8FF6F" w14:textId="3AECB2AA" w:rsidR="00F919D9" w:rsidRPr="00451030" w:rsidRDefault="00A07358" w:rsidP="005D5025">
            <w:pPr>
              <w:pStyle w:val="ListParagraph"/>
              <w:numPr>
                <w:ilvl w:val="0"/>
                <w:numId w:val="13"/>
              </w:numPr>
              <w:tabs>
                <w:tab w:val="left" w:pos="31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w:t>
            </w:r>
            <w:r w:rsidR="00F919D9" w:rsidRPr="00451030">
              <w:rPr>
                <w:rFonts w:cstheme="minorHAnsi"/>
                <w:bCs/>
                <w:sz w:val="14"/>
                <w:szCs w:val="14"/>
                <w:bdr w:val="none" w:sz="0" w:space="0" w:color="auto" w:frame="1"/>
                <w:lang w:val="en-GB" w:eastAsia="da-DK"/>
              </w:rPr>
              <w:t>ncrease in the mean self-efficacy score:  74.4 ± 7.0(I)/36.4 ± 5.2(C), p&lt;0.001</w:t>
            </w:r>
          </w:p>
        </w:tc>
      </w:tr>
      <w:tr w:rsidR="00F919D9" w:rsidRPr="00451030" w14:paraId="7A80771F" w14:textId="77777777" w:rsidTr="00A07358">
        <w:trPr>
          <w:trHeight w:val="171"/>
        </w:trPr>
        <w:tc>
          <w:tcPr>
            <w:tcW w:w="993" w:type="dxa"/>
            <w:vMerge/>
            <w:vAlign w:val="center"/>
          </w:tcPr>
          <w:p w14:paraId="5B28491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3389A8B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6DF7C02"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6A5321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5887A0DD" w14:textId="77777777" w:rsidTr="00A07358">
        <w:trPr>
          <w:trHeight w:val="171"/>
        </w:trPr>
        <w:tc>
          <w:tcPr>
            <w:tcW w:w="993" w:type="dxa"/>
            <w:vMerge/>
            <w:vAlign w:val="center"/>
          </w:tcPr>
          <w:p w14:paraId="2D66D26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CA19F4A"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4B4BFF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5354AE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1CB14739" w14:textId="77777777" w:rsidTr="00A07358">
        <w:trPr>
          <w:trHeight w:val="171"/>
        </w:trPr>
        <w:tc>
          <w:tcPr>
            <w:tcW w:w="993" w:type="dxa"/>
            <w:vMerge w:val="restart"/>
          </w:tcPr>
          <w:p w14:paraId="66331E6B" w14:textId="2818892A" w:rsidR="00F919D9" w:rsidRPr="00451030" w:rsidRDefault="00F919D9" w:rsidP="005D5025">
            <w:pPr>
              <w:textAlignment w:val="baseline"/>
              <w:rPr>
                <w:rFonts w:cstheme="minorHAnsi"/>
                <w:bCs/>
                <w:sz w:val="14"/>
                <w:szCs w:val="14"/>
                <w:bdr w:val="none" w:sz="0" w:space="0" w:color="auto" w:frame="1"/>
                <w:lang w:val="en-GB" w:eastAsia="da-DK"/>
              </w:rPr>
            </w:pPr>
            <w:bookmarkStart w:id="3" w:name="_Hlk183325954"/>
            <w:r w:rsidRPr="00451030">
              <w:rPr>
                <w:rFonts w:cstheme="minorHAnsi"/>
                <w:bCs/>
                <w:sz w:val="14"/>
                <w:szCs w:val="14"/>
                <w:bdr w:val="none" w:sz="0" w:space="0" w:color="auto" w:frame="1"/>
                <w:lang w:val="en-GB" w:eastAsia="da-DK"/>
              </w:rPr>
              <w:t xml:space="preserve">Mirghafourvand, 2019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&lt;EndNote&gt;&lt;Cite&gt;&lt;Author&gt;Mirghafourvand&lt;/Author&gt;&lt;Year&gt;2019&lt;/Year&gt;&lt;RecNum&gt;7&lt;/RecNum&gt;&lt;DisplayText&gt;(16)&lt;/DisplayText&gt;&lt;record&gt;&lt;rec-number&gt;7&lt;/rec-number&gt;&lt;foreign-keys&gt;&lt;key app="EN" db-id="af5ef5zpdzeat6e5vadvrpd6eeprdexzx5xt" timestamp="1694594926"&gt;7&lt;/key&gt;&lt;/foreign-keys&gt;&lt;ref-type name="Journal Article"&gt;17&lt;/ref-type&gt;&lt;contributors&gt;&lt;authors&gt;&lt;author&gt;Mirghafourvand, Mojgan&lt;/author&gt;&lt;author&gt;Zandinava, Havin&lt;/author&gt;&lt;author&gt;Shafaei, Fahimeh Sehhatti&lt;/author&gt;&lt;author&gt;Mohammad-Alizadeh-Charandabi, Sakineh&lt;/author&gt;&lt;author&gt;Ghanbari-Homayi, Solmaz &lt;/author&gt;&lt;/authors&gt;&lt;/contributors&gt;&lt;titles&gt;&lt;title&gt;Effectiveness of self-care training on pregnancy consequences in gestational diabetes: a randomized controlled clinical trial&lt;/title&gt;&lt;secondary-title&gt;Shiraz E-Medical Journal&lt;/secondary-title&gt;&lt;/titles&gt;&lt;periodical&gt;&lt;full-title&gt;Shiraz E-Medical Journal&lt;/full-title&gt;&lt;/periodical&gt;&lt;volume&gt;20&lt;/volume&gt;&lt;number&gt;6&lt;/number&gt;&lt;dates&gt;&lt;year&gt;2019&lt;/year&gt;&lt;/dates&gt;&lt;isbn&gt;1735-1391&lt;/isbn&gt;&lt;urls&gt;&lt;/urls&gt;&lt;electronic-resource-num&gt;https://doi.org/10.5812/semj.82704&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(16)</w:t>
            </w:r>
            <w:r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t>*</w:t>
            </w:r>
            <w:bookmarkEnd w:id="3"/>
          </w:p>
        </w:tc>
        <w:tc>
          <w:tcPr>
            <w:tcW w:w="850" w:type="dxa"/>
            <w:vMerge w:val="restart"/>
          </w:tcPr>
          <w:p w14:paraId="5222CA6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1BBCDCD1"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5AC2A984" w14:textId="77777777" w:rsidR="00F919D9" w:rsidRPr="00451030" w:rsidRDefault="00F919D9" w:rsidP="005D5025">
            <w:pPr>
              <w:tabs>
                <w:tab w:val="left" w:pos="317"/>
              </w:tabs>
              <w:ind w:right="-110"/>
              <w:textAlignment w:val="baseline"/>
              <w:rPr>
                <w:rFonts w:cstheme="minorHAnsi"/>
                <w:sz w:val="14"/>
                <w:szCs w:val="14"/>
                <w:lang w:val="en-GB"/>
              </w:rPr>
            </w:pPr>
            <w:r w:rsidRPr="00451030">
              <w:rPr>
                <w:rFonts w:cstheme="minorHAnsi"/>
                <w:b/>
                <w:sz w:val="14"/>
                <w:szCs w:val="14"/>
                <w:bdr w:val="none" w:sz="0" w:space="0" w:color="auto" w:frame="1"/>
                <w:lang w:val="en-GB" w:eastAsia="da-DK"/>
              </w:rPr>
              <w:t xml:space="preserve">(1) </w:t>
            </w:r>
            <w:r w:rsidRPr="00451030">
              <w:rPr>
                <w:rFonts w:cstheme="minorHAnsi"/>
                <w:b/>
                <w:bCs/>
                <w:sz w:val="14"/>
                <w:szCs w:val="14"/>
                <w:lang w:val="en-GB"/>
              </w:rPr>
              <w:t xml:space="preserve">Dichotomous outcome: </w:t>
            </w:r>
            <w:r w:rsidRPr="00451030">
              <w:rPr>
                <w:rFonts w:cstheme="minorHAnsi"/>
                <w:sz w:val="14"/>
                <w:szCs w:val="14"/>
                <w:lang w:val="en-GB"/>
              </w:rPr>
              <w:t>C-section. Measured by a checklist (No further description*)</w:t>
            </w:r>
          </w:p>
          <w:p w14:paraId="5F7EA04B" w14:textId="77777777" w:rsidR="00F919D9" w:rsidRPr="00451030" w:rsidRDefault="00F919D9" w:rsidP="000C022A">
            <w:pPr>
              <w:tabs>
                <w:tab w:val="left" w:pos="317"/>
              </w:tabs>
              <w:textAlignment w:val="baseline"/>
              <w:rPr>
                <w:rFonts w:cstheme="minorHAnsi"/>
                <w:sz w:val="14"/>
                <w:szCs w:val="14"/>
                <w:lang w:val="en-GB"/>
              </w:rPr>
            </w:pPr>
          </w:p>
          <w:p w14:paraId="204BE12A" w14:textId="40EC8EBD" w:rsidR="00F919D9" w:rsidRPr="00451030" w:rsidRDefault="00F919D9" w:rsidP="000C022A">
            <w:pPr>
              <w:tabs>
                <w:tab w:val="left" w:pos="317"/>
              </w:tabs>
              <w:ind w:right="-110"/>
              <w:textAlignment w:val="baseline"/>
              <w:rPr>
                <w:rFonts w:cstheme="minorHAnsi"/>
                <w:sz w:val="14"/>
                <w:szCs w:val="14"/>
                <w:lang w:val="en-GB"/>
              </w:rPr>
            </w:pPr>
            <w:r w:rsidRPr="00451030">
              <w:rPr>
                <w:rFonts w:cstheme="minorHAnsi"/>
                <w:b/>
                <w:sz w:val="14"/>
                <w:szCs w:val="14"/>
                <w:bdr w:val="none" w:sz="0" w:space="0" w:color="auto" w:frame="1"/>
                <w:lang w:val="en-GB" w:eastAsia="da-DK"/>
              </w:rPr>
              <w:t xml:space="preserve">(2) </w:t>
            </w:r>
            <w:r w:rsidRPr="00451030">
              <w:rPr>
                <w:rFonts w:cstheme="minorHAnsi"/>
                <w:b/>
                <w:bCs/>
                <w:sz w:val="14"/>
                <w:szCs w:val="14"/>
                <w:lang w:val="en-GB"/>
              </w:rPr>
              <w:t xml:space="preserve">Dichotomous outcome: </w:t>
            </w:r>
            <w:r w:rsidRPr="00451030">
              <w:rPr>
                <w:rFonts w:cstheme="minorHAnsi"/>
                <w:sz w:val="14"/>
                <w:szCs w:val="14"/>
                <w:lang w:val="en-GB"/>
              </w:rPr>
              <w:t>Macrosomia. Measured by a checklist (No further description*)</w:t>
            </w:r>
          </w:p>
          <w:p w14:paraId="1A09CCE5" w14:textId="77777777" w:rsidR="00F919D9" w:rsidRPr="00451030" w:rsidRDefault="00F919D9" w:rsidP="005D5025">
            <w:pPr>
              <w:pStyle w:val="ListParagraph"/>
              <w:tabs>
                <w:tab w:val="left" w:pos="317"/>
              </w:tabs>
              <w:ind w:left="38"/>
              <w:textAlignment w:val="baseline"/>
              <w:rPr>
                <w:rFonts w:cstheme="minorHAnsi"/>
                <w:sz w:val="14"/>
                <w:szCs w:val="14"/>
                <w:lang w:val="en-GB"/>
              </w:rPr>
            </w:pPr>
          </w:p>
          <w:p w14:paraId="05062F5B" w14:textId="77777777" w:rsidR="00F919D9" w:rsidRPr="00451030" w:rsidRDefault="00F919D9" w:rsidP="005D5025">
            <w:pPr>
              <w:ind w:left="34" w:hanging="34"/>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(3) </w:t>
            </w:r>
            <w:r w:rsidRPr="00451030">
              <w:rPr>
                <w:rFonts w:cstheme="minorHAnsi"/>
                <w:b/>
                <w:sz w:val="14"/>
                <w:szCs w:val="14"/>
                <w:bdr w:val="none" w:sz="0" w:space="0" w:color="auto" w:frame="1"/>
                <w:lang w:val="en-GB" w:eastAsia="da-DK"/>
              </w:rPr>
              <w:t xml:space="preserve">Continuous outcome: </w:t>
            </w:r>
            <w:r w:rsidRPr="00451030">
              <w:rPr>
                <w:rFonts w:cstheme="minorHAnsi"/>
                <w:bCs/>
                <w:sz w:val="14"/>
                <w:szCs w:val="14"/>
                <w:bdr w:val="none" w:sz="0" w:space="0" w:color="auto" w:frame="1"/>
                <w:lang w:val="en-GB" w:eastAsia="da-DK"/>
              </w:rPr>
              <w:t>Other neonatal outcomes: Preterm labour (no further description*); infant weight/height (measured using a scale, which was calibrated with a 500-gram standard weight before each measurement, and the head circumference and height were measured with a tape measure.)</w:t>
            </w:r>
          </w:p>
        </w:tc>
        <w:tc>
          <w:tcPr>
            <w:tcW w:w="6095" w:type="dxa"/>
            <w:vMerge w:val="restart"/>
          </w:tcPr>
          <w:p w14:paraId="59537872" w14:textId="7913EEB8" w:rsidR="00F919D9" w:rsidRPr="00451030" w:rsidRDefault="00A07358" w:rsidP="005D5025">
            <w:pPr>
              <w:pStyle w:val="ListParagraph"/>
              <w:numPr>
                <w:ilvl w:val="0"/>
                <w:numId w:val="14"/>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c-sections (OR: 0.07; 95% CI: 0.02-0.23; p&lt;0.001) </w:t>
            </w:r>
          </w:p>
          <w:p w14:paraId="724084B4" w14:textId="77777777" w:rsidR="00F919D9" w:rsidRPr="00451030" w:rsidRDefault="00F919D9" w:rsidP="005D5025">
            <w:pPr>
              <w:pStyle w:val="ListParagraph"/>
              <w:tabs>
                <w:tab w:val="left" w:pos="318"/>
              </w:tabs>
              <w:ind w:left="34"/>
              <w:textAlignment w:val="baseline"/>
              <w:rPr>
                <w:rFonts w:cstheme="minorHAnsi"/>
                <w:bCs/>
                <w:sz w:val="14"/>
                <w:szCs w:val="14"/>
                <w:bdr w:val="none" w:sz="0" w:space="0" w:color="auto" w:frame="1"/>
                <w:lang w:val="en-GB" w:eastAsia="da-DK"/>
              </w:rPr>
            </w:pPr>
          </w:p>
          <w:p w14:paraId="302FDEAF" w14:textId="544B0D86" w:rsidR="00F919D9" w:rsidRPr="00451030" w:rsidRDefault="00A07358" w:rsidP="005D5025">
            <w:pPr>
              <w:pStyle w:val="ListParagraph"/>
              <w:numPr>
                <w:ilvl w:val="0"/>
                <w:numId w:val="14"/>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Reduction </w:t>
            </w:r>
            <w:r w:rsidR="00F919D9" w:rsidRPr="00451030">
              <w:rPr>
                <w:rFonts w:cstheme="minorHAnsi"/>
                <w:bCs/>
                <w:sz w:val="14"/>
                <w:szCs w:val="14"/>
                <w:bdr w:val="none" w:sz="0" w:space="0" w:color="auto" w:frame="1"/>
                <w:lang w:val="en-GB" w:eastAsia="da-DK"/>
              </w:rPr>
              <w:t xml:space="preserve">in macrosomia (OR:0.05; 95% CI: 0.007-0.49; p=0.009), </w:t>
            </w:r>
          </w:p>
          <w:p w14:paraId="377EABA1" w14:textId="77777777" w:rsidR="00F919D9" w:rsidRPr="00451030" w:rsidRDefault="00F919D9" w:rsidP="005D5025">
            <w:pPr>
              <w:pStyle w:val="ListParagraph"/>
              <w:tabs>
                <w:tab w:val="left" w:pos="318"/>
              </w:tabs>
              <w:ind w:left="34"/>
              <w:textAlignment w:val="baseline"/>
              <w:rPr>
                <w:rFonts w:cstheme="minorHAnsi"/>
                <w:bCs/>
                <w:sz w:val="14"/>
                <w:szCs w:val="14"/>
                <w:bdr w:val="none" w:sz="0" w:space="0" w:color="auto" w:frame="1"/>
                <w:lang w:val="en-GB" w:eastAsia="da-DK"/>
              </w:rPr>
            </w:pPr>
          </w:p>
          <w:p w14:paraId="118B00FB" w14:textId="77777777" w:rsidR="00F919D9" w:rsidRPr="00451030" w:rsidRDefault="00F919D9" w:rsidP="005D5025">
            <w:pPr>
              <w:pStyle w:val="ListParagraph"/>
              <w:numPr>
                <w:ilvl w:val="0"/>
                <w:numId w:val="14"/>
              </w:numPr>
              <w:tabs>
                <w:tab w:val="left" w:pos="318"/>
              </w:tabs>
              <w:ind w:left="34"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reduction in preterm labour (OR: 0.32; 95% CI: 0.10- 1.02; p=0.055) nor infant weight (p=0.40), height (p=0.88), head circumference (p=0.86)</w:t>
            </w:r>
          </w:p>
        </w:tc>
      </w:tr>
      <w:tr w:rsidR="00F919D9" w:rsidRPr="00451030" w14:paraId="2188BDDF" w14:textId="77777777" w:rsidTr="00A07358">
        <w:trPr>
          <w:trHeight w:val="171"/>
        </w:trPr>
        <w:tc>
          <w:tcPr>
            <w:tcW w:w="993" w:type="dxa"/>
            <w:vMerge/>
            <w:vAlign w:val="center"/>
          </w:tcPr>
          <w:p w14:paraId="5806055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7A08885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7BC6C6F"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2988DE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432183AB" w14:textId="77777777" w:rsidTr="00A07358">
        <w:trPr>
          <w:trHeight w:val="171"/>
        </w:trPr>
        <w:tc>
          <w:tcPr>
            <w:tcW w:w="993" w:type="dxa"/>
            <w:vMerge/>
            <w:vAlign w:val="center"/>
          </w:tcPr>
          <w:p w14:paraId="15E8DD85"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2186F21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0ABDBC9"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7C1B6C95"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r>
      <w:tr w:rsidR="00F919D9" w:rsidRPr="00451030" w14:paraId="6DC1254C" w14:textId="77777777" w:rsidTr="00A07358">
        <w:trPr>
          <w:trHeight w:val="171"/>
        </w:trPr>
        <w:tc>
          <w:tcPr>
            <w:tcW w:w="993" w:type="dxa"/>
            <w:vMerge w:val="restart"/>
          </w:tcPr>
          <w:p w14:paraId="77C5148E" w14:textId="4F636F64" w:rsidR="00F919D9" w:rsidRPr="00451030" w:rsidRDefault="00F919D9" w:rsidP="005D5025">
            <w:pPr>
              <w:ind w:right="-108"/>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Shahzeidi, 2019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&lt;EndNote&gt;&lt;Cite&gt;&lt;Author&gt;Shahzeidi&lt;/Author&gt;&lt;Year&gt;2019&lt;/Year&gt;&lt;RecNum&gt;115&lt;/RecNum&gt;&lt;DisplayText&gt;(17)&lt;/DisplayText&gt;&lt;record&gt;&lt;rec-number&gt;115&lt;/rec-number&gt;&lt;foreign-keys&gt;&lt;key app="EN" db-id="af5ef5zpdzeat6e5vadvrpd6eeprdexzx5xt" timestamp="1718092575"&gt;115&lt;/key&gt;&lt;/foreign-keys&gt;&lt;ref-type name="Journal Article"&gt;17&lt;/ref-type&gt;&lt;contributors&gt;&lt;authors&gt;&lt;author&gt;Shahzeidi, Maedeh&lt;/author&gt;&lt;author&gt;Nadjarzadeh, Azadeh&lt;/author&gt;&lt;author&gt;Rahmanian, Masoud&lt;/author&gt;&lt;author&gt;Salehi Abarghuoei, Amin&lt;/author&gt;&lt;author&gt;Fallahzadeh, Hossein&lt;/author&gt;&lt;author&gt;Mogibian, Mahdie&lt;/author&gt;&lt;author&gt;Abarguoei, Shima&lt;/author&gt;&lt;/authors&gt;&lt;/contributors&gt;&lt;titles&gt;&lt;title&gt;The Effect of Oat Bran Supplement on Fasting Blood Sugar and Glycosylated Hemoglobin in Patients with Gestational Diabetes Mellitus: Single-blind Randomized Clinical Trial&lt;/title&gt;&lt;secondary-title&gt;Journal of Nutrition and Food Security&lt;/secondary-title&gt;&lt;alt-title&gt;JNFS&lt;/alt-title&gt;&lt;short-title&gt;The Effect of Oat Bran Supplement on Fasting Blood Sugar and Glycosylated Hemoglobin in Patients with Gestational Diabetes Mellitus&lt;/short-title&gt;&lt;/titles&gt;&lt;periodical&gt;&lt;full-title&gt;Journal of Nutrition and Food Security&lt;/full-title&gt;&lt;abbr-1&gt;JNFS&lt;/abbr-1&gt;&lt;/periodical&gt;&lt;alt-periodical&gt;&lt;full-title&gt;Journal of Nutrition and Food Security&lt;/full-title&gt;&lt;abbr-1&gt;JNFS&lt;/abbr-1&gt;&lt;/alt-periodical&gt;&lt;dates&gt;&lt;year&gt;2019&lt;/year&gt;&lt;pub-dates&gt;&lt;date&gt;2019/01/30/&lt;/date&gt;&lt;/pub-dates&gt;&lt;/dates&gt;&lt;isbn&gt;2476-7425, 2476-7417&lt;/isbn&gt;&lt;urls&gt;&lt;related-urls&gt;&lt;url&gt;https://publish.kne-publishing.com/index.php/JNFS/article/view/395&lt;/url&gt;&lt;/related-urls&gt;&lt;/urls&gt;&lt;electronic-resource-num&gt;10.18502/jnfs.v4i1.395&lt;/electronic-resource-num&gt;&lt;remote-database-provider&gt;DOI.org (Crossref)&lt;/remote-database-provider&gt;&lt;language&gt;en&lt;/language&gt;&lt;access-date&gt;2024/06/11/07:40:10&lt;/access-date&gt;&lt;/record&gt;&lt;/Cite&gt;&lt;/EndNote&gt;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(17)</w:t>
            </w:r>
            <w:r w:rsidRPr="00451030">
              <w:rPr>
                <w:rFonts w:cstheme="minorHAnsi"/>
                <w:bCs/>
                <w:sz w:val="14"/>
                <w:szCs w:val="14"/>
                <w:bdr w:val="none" w:sz="0" w:space="0" w:color="auto" w:frame="1"/>
                <w:lang w:val="en-GB" w:eastAsia="da-DK"/>
              </w:rPr>
              <w:fldChar w:fldCharType="end"/>
            </w:r>
          </w:p>
        </w:tc>
        <w:tc>
          <w:tcPr>
            <w:tcW w:w="850" w:type="dxa"/>
            <w:vMerge w:val="restart"/>
          </w:tcPr>
          <w:p w14:paraId="5EB278D4"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7FD256EC"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7772364D" w14:textId="77777777" w:rsidR="00F919D9" w:rsidRPr="00451030" w:rsidRDefault="00F919D9" w:rsidP="005D5025">
            <w:pPr>
              <w:tabs>
                <w:tab w:val="left" w:pos="321"/>
              </w:tabs>
              <w:rPr>
                <w:rFonts w:eastAsia="Times New Roman" w:cstheme="minorHAnsi"/>
                <w:sz w:val="14"/>
                <w:szCs w:val="14"/>
                <w:lang w:val="en-GB"/>
              </w:rPr>
            </w:pPr>
            <w:r w:rsidRPr="00451030">
              <w:rPr>
                <w:rFonts w:eastAsia="Times New Roman" w:cstheme="minorHAnsi"/>
                <w:b/>
                <w:bCs/>
                <w:sz w:val="14"/>
                <w:szCs w:val="14"/>
                <w:lang w:val="en-GB"/>
              </w:rPr>
              <w:t>(1-2)</w:t>
            </w:r>
            <w:r w:rsidRPr="00451030">
              <w:rPr>
                <w:rFonts w:eastAsia="Times New Roman" w:cstheme="minorHAnsi"/>
                <w:sz w:val="14"/>
                <w:szCs w:val="14"/>
                <w:lang w:val="en-GB"/>
              </w:rPr>
              <w:t xml:space="preserve"> </w:t>
            </w:r>
            <w:r w:rsidRPr="00451030">
              <w:rPr>
                <w:rFonts w:cstheme="minorHAnsi"/>
                <w:b/>
                <w:sz w:val="14"/>
                <w:szCs w:val="14"/>
                <w:bdr w:val="none" w:sz="0" w:space="0" w:color="auto" w:frame="1"/>
                <w:lang w:val="en-GB" w:eastAsia="da-DK"/>
              </w:rPr>
              <w:t xml:space="preserve">Continuous outcomes: </w:t>
            </w:r>
            <w:r w:rsidRPr="00451030">
              <w:rPr>
                <w:rFonts w:cstheme="minorHAnsi"/>
                <w:bCs/>
                <w:sz w:val="14"/>
                <w:szCs w:val="14"/>
                <w:bdr w:val="none" w:sz="0" w:space="0" w:color="auto" w:frame="1"/>
                <w:lang w:val="en-GB" w:eastAsia="da-DK"/>
              </w:rPr>
              <w:t xml:space="preserve">BG. </w:t>
            </w:r>
            <w:r w:rsidRPr="00451030">
              <w:rPr>
                <w:rFonts w:eastAsia="Times New Roman" w:cstheme="minorHAnsi"/>
                <w:sz w:val="14"/>
                <w:szCs w:val="14"/>
                <w:lang w:val="en-GB"/>
              </w:rPr>
              <w:t>The FBS levels were measured using an enzyme colorimetric method based on the glucose level and by an auto-analyser. The HbA1c levels were measured using the ion exchange chromatography.</w:t>
            </w:r>
          </w:p>
          <w:p w14:paraId="739A2D44" w14:textId="77777777" w:rsidR="00F919D9" w:rsidRPr="00451030" w:rsidRDefault="00F919D9" w:rsidP="005D5025">
            <w:pPr>
              <w:tabs>
                <w:tab w:val="left" w:pos="321"/>
              </w:tabs>
              <w:rPr>
                <w:rFonts w:eastAsia="Times New Roman" w:cstheme="minorHAnsi"/>
                <w:sz w:val="14"/>
                <w:szCs w:val="14"/>
                <w:lang w:val="en-GB"/>
              </w:rPr>
            </w:pPr>
          </w:p>
          <w:p w14:paraId="7CC78F4C" w14:textId="77777777" w:rsidR="00F919D9" w:rsidRPr="00451030" w:rsidRDefault="00F919D9" w:rsidP="005D5025">
            <w:pPr>
              <w:tabs>
                <w:tab w:val="left" w:pos="179"/>
              </w:tabs>
              <w:ind w:left="34" w:hanging="34"/>
              <w:rPr>
                <w:rFonts w:eastAsia="Times New Roman" w:cstheme="minorHAnsi"/>
                <w:color w:val="000000"/>
                <w:sz w:val="14"/>
                <w:szCs w:val="14"/>
                <w:lang w:val="en-GB"/>
              </w:rPr>
            </w:pPr>
            <w:r w:rsidRPr="00451030">
              <w:rPr>
                <w:rFonts w:eastAsia="Times New Roman" w:cstheme="minorHAnsi"/>
                <w:sz w:val="14"/>
                <w:szCs w:val="14"/>
                <w:lang w:val="en-GB"/>
              </w:rPr>
              <w:t>(3)</w:t>
            </w:r>
            <w:r w:rsidRPr="00451030">
              <w:rPr>
                <w:rFonts w:cstheme="minorHAnsi"/>
                <w:bCs/>
                <w:sz w:val="14"/>
                <w:szCs w:val="14"/>
                <w:bdr w:val="none" w:sz="0" w:space="0" w:color="auto" w:frame="1"/>
                <w:lang w:val="en-GB" w:eastAsia="da-DK"/>
              </w:rPr>
              <w:t xml:space="preserve"> </w:t>
            </w: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 xml:space="preserve"> GWG </w:t>
            </w:r>
            <w:r w:rsidRPr="00451030">
              <w:rPr>
                <w:rFonts w:cstheme="minorHAnsi"/>
                <w:sz w:val="14"/>
                <w:szCs w:val="14"/>
                <w:lang w:val="en-GB"/>
              </w:rPr>
              <w:t>(No further description*)</w:t>
            </w:r>
          </w:p>
        </w:tc>
        <w:tc>
          <w:tcPr>
            <w:tcW w:w="6095" w:type="dxa"/>
            <w:vMerge w:val="restart"/>
          </w:tcPr>
          <w:p w14:paraId="0ED151B8" w14:textId="77777777" w:rsidR="00F919D9" w:rsidRPr="00451030" w:rsidRDefault="00F919D9" w:rsidP="005D5025">
            <w:pPr>
              <w:pStyle w:val="ListParagraph"/>
              <w:numPr>
                <w:ilvl w:val="0"/>
                <w:numId w:val="15"/>
              </w:numPr>
              <w:tabs>
                <w:tab w:val="left" w:pos="179"/>
              </w:tabs>
              <w:ind w:left="0" w:firstLine="0"/>
              <w:rPr>
                <w:rFonts w:eastAsia="Times New Roman" w:cstheme="minorHAnsi"/>
                <w:color w:val="000000"/>
                <w:sz w:val="14"/>
                <w:szCs w:val="14"/>
                <w:lang w:val="en-GB"/>
              </w:rPr>
            </w:pPr>
            <w:r w:rsidRPr="00451030">
              <w:rPr>
                <w:rFonts w:eastAsia="Times New Roman" w:cstheme="minorHAnsi"/>
                <w:color w:val="000000"/>
                <w:sz w:val="14"/>
                <w:szCs w:val="14"/>
                <w:lang w:val="en-GB"/>
              </w:rPr>
              <w:t xml:space="preserve"> Mean change in FBG: -2.75 ± 8.22(I)/4.37 ± 8.72 (C), p=0.006</w:t>
            </w:r>
          </w:p>
          <w:p w14:paraId="0F38C41B" w14:textId="77777777" w:rsidR="00F919D9" w:rsidRPr="00451030" w:rsidRDefault="00F919D9" w:rsidP="005D5025">
            <w:pPr>
              <w:pStyle w:val="ListParagraph"/>
              <w:tabs>
                <w:tab w:val="left" w:pos="179"/>
              </w:tabs>
              <w:ind w:left="0"/>
              <w:rPr>
                <w:rFonts w:eastAsia="Times New Roman" w:cstheme="minorHAnsi"/>
                <w:color w:val="000000"/>
                <w:sz w:val="14"/>
                <w:szCs w:val="14"/>
                <w:lang w:val="en-GB"/>
              </w:rPr>
            </w:pPr>
          </w:p>
          <w:p w14:paraId="0FC8057F" w14:textId="5E52B707" w:rsidR="00F919D9" w:rsidRPr="00451030" w:rsidRDefault="00F919D9" w:rsidP="005D5025">
            <w:pPr>
              <w:pStyle w:val="ListParagraph"/>
              <w:numPr>
                <w:ilvl w:val="0"/>
                <w:numId w:val="15"/>
              </w:numPr>
              <w:tabs>
                <w:tab w:val="left" w:pos="179"/>
              </w:tabs>
              <w:ind w:left="0" w:firstLine="0"/>
              <w:rPr>
                <w:rFonts w:eastAsia="Times New Roman" w:cstheme="minorHAnsi"/>
                <w:color w:val="000000"/>
                <w:sz w:val="14"/>
                <w:szCs w:val="14"/>
                <w:lang w:val="en-GB"/>
              </w:rPr>
            </w:pPr>
            <w:r w:rsidRPr="00451030">
              <w:rPr>
                <w:rFonts w:eastAsia="Times New Roman" w:cstheme="minorHAnsi"/>
                <w:color w:val="000000"/>
                <w:sz w:val="14"/>
                <w:szCs w:val="14"/>
                <w:lang w:val="en-GB"/>
              </w:rPr>
              <w:t xml:space="preserve"> No change in HbA1c in I group (p&gt;0.05)</w:t>
            </w:r>
          </w:p>
          <w:p w14:paraId="078789C5" w14:textId="77777777" w:rsidR="00F919D9" w:rsidRPr="00451030" w:rsidRDefault="00F919D9" w:rsidP="005D5025">
            <w:pPr>
              <w:rPr>
                <w:rFonts w:eastAsia="Times New Roman" w:cstheme="minorHAnsi"/>
                <w:color w:val="000000"/>
                <w:sz w:val="14"/>
                <w:szCs w:val="14"/>
                <w:lang w:val="en-GB"/>
              </w:rPr>
            </w:pPr>
          </w:p>
          <w:p w14:paraId="75BCF99E" w14:textId="77777777" w:rsidR="00F919D9" w:rsidRPr="00451030" w:rsidRDefault="00F919D9" w:rsidP="005D5025">
            <w:pPr>
              <w:pStyle w:val="ListParagraph"/>
              <w:numPr>
                <w:ilvl w:val="0"/>
                <w:numId w:val="15"/>
              </w:numPr>
              <w:tabs>
                <w:tab w:val="left" w:pos="179"/>
              </w:tabs>
              <w:ind w:left="0" w:firstLine="0"/>
              <w:rPr>
                <w:rFonts w:eastAsia="Times New Roman" w:cstheme="minorHAnsi"/>
                <w:color w:val="000000"/>
                <w:sz w:val="14"/>
                <w:szCs w:val="14"/>
                <w:lang w:val="en-GB"/>
              </w:rPr>
            </w:pPr>
            <w:r w:rsidRPr="00451030">
              <w:rPr>
                <w:rFonts w:eastAsia="Times New Roman" w:cstheme="minorHAnsi"/>
                <w:color w:val="000000"/>
                <w:sz w:val="14"/>
                <w:szCs w:val="14"/>
                <w:lang w:val="en-GB"/>
              </w:rPr>
              <w:t xml:space="preserve"> Mean change in GWG: 0.44± 1.55 (I)/1.7 ± 1.5 (C), p=0.001</w:t>
            </w:r>
          </w:p>
        </w:tc>
      </w:tr>
      <w:tr w:rsidR="00F919D9" w:rsidRPr="00451030" w14:paraId="3C147CBE" w14:textId="77777777" w:rsidTr="00A07358">
        <w:trPr>
          <w:trHeight w:val="171"/>
        </w:trPr>
        <w:tc>
          <w:tcPr>
            <w:tcW w:w="993" w:type="dxa"/>
            <w:vMerge/>
            <w:vAlign w:val="center"/>
          </w:tcPr>
          <w:p w14:paraId="25C0BB0A"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6DD42DCB"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7A81649E"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50FE050C"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115E94BA" w14:textId="77777777" w:rsidTr="00A07358">
        <w:trPr>
          <w:trHeight w:val="171"/>
        </w:trPr>
        <w:tc>
          <w:tcPr>
            <w:tcW w:w="993" w:type="dxa"/>
            <w:vMerge/>
            <w:vAlign w:val="center"/>
          </w:tcPr>
          <w:p w14:paraId="790267A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6C4E66D3"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AC9FAA9"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1A21078"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D6BCEAF" w14:textId="77777777" w:rsidTr="00A07358">
        <w:trPr>
          <w:trHeight w:val="171"/>
        </w:trPr>
        <w:tc>
          <w:tcPr>
            <w:tcW w:w="993" w:type="dxa"/>
            <w:vMerge w:val="restart"/>
          </w:tcPr>
          <w:p w14:paraId="747C61D5" w14:textId="0D2EB809"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Liu, 2018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&lt;EndNote&gt;&lt;Cite&gt;&lt;Author&gt;Liu&lt;/Author&gt;&lt;Year&gt;2018&lt;/Year&gt;&lt;RecNum&gt;116&lt;/RecNum&gt;&lt;DisplayText&gt;(18)&lt;/DisplayText&gt;&lt;record&gt;&lt;rec-number&gt;116&lt;/rec-number&gt;&lt;foreign-keys&gt;&lt;key app="EN" db-id="af5ef5zpdzeat6e5vadvrpd6eeprdexzx5xt" timestamp="1718092575"&gt;116&lt;/key&gt;&lt;/foreign-keys&gt;&lt;ref-type name="Journal Article"&gt;17&lt;/ref-type&gt;&lt;contributors&gt;&lt;authors&gt;&lt;author&gt;Liu, Huikun&lt;/author&gt;&lt;author&gt;Wang, Leishen&lt;/author&gt;&lt;author&gt;Zhang, Shuang&lt;/author&gt;&lt;author&gt;Leng, Junhong&lt;/author&gt;&lt;author&gt;Li, Nan&lt;/author&gt;&lt;author&gt;Li, Weiqin&lt;/author&gt;&lt;author&gt;Wang, Jing&lt;/author&gt;&lt;author&gt;Tian, Huiguang&lt;/author&gt;&lt;author&gt;Qi, Lu&lt;/author&gt;&lt;author&gt;Yang, Xilin&lt;/author&gt;&lt;author&gt;Yu, Zhijie&lt;/author&gt;&lt;author&gt;Tuomilehto, Jaakko&lt;/author&gt;&lt;author&gt;Hu, Gang&lt;/author&gt;&lt;/authors&gt;&lt;/contributors&gt;&lt;titles&gt;&lt;title&gt;One‐year weight losses in the Tianjin Gestational Diabetes Mellitus Prevention Programme: A randomized clinical trial&lt;/title&gt;&lt;secondary-title&gt;Diabetes, Obesity and Metabolism&lt;/secondary-title&gt;&lt;alt-title&gt;Diabetes Obesity Metabolism&lt;/alt-title&gt;&lt;short-title&gt;One‐year weight losses in the Tianjin Gestational Diabetes Mellitus Prevention Programme&lt;/short-title&gt;&lt;/titles&gt;&lt;periodical&gt;&lt;full-title&gt;Diabetes, Obesity and Metabolism&lt;/full-title&gt;&lt;abbr-1&gt;Diabetes Obesity Metabolism&lt;/abbr-1&gt;&lt;/periodical&gt;&lt;alt-periodical&gt;&lt;full-title&gt;Diabetes, Obesity and Metabolism&lt;/full-title&gt;&lt;abbr-1&gt;Diabetes Obesity Metabolism&lt;/abbr-1&gt;&lt;/alt-periodical&gt;&lt;pages&gt;1246-1255&lt;/pages&gt;&lt;volume&gt;20&lt;/volume&gt;&lt;number&gt;5&lt;/number&gt;&lt;dates&gt;&lt;year&gt;2018&lt;/year&gt;&lt;pub-dates&gt;&lt;date&gt;2018/05//&lt;/date&gt;&lt;/pub-dates&gt;&lt;/dates&gt;&lt;isbn&gt;1462-8902, 1463-1326&lt;/isbn&gt;&lt;urls&gt;&lt;related-urls&gt;&lt;url&gt;https://dom-pubs.pericles-prod.literatumonline.com/doi/10.1111/dom.13225&lt;/url&gt;&lt;/related-urls&gt;&lt;/urls&gt;&lt;electronic-resource-num&gt;10.1111/dom.13225&lt;/electronic-resource-num&gt;&lt;remote-database-provider&gt;DOI.org (Crossref)&lt;/remote-database-provider&gt;&lt;language&gt;en&lt;/language&gt;&lt;access-date&gt;2024/06/11/07:40:13&lt;/access-date&gt;&lt;/record&gt;&lt;/Cite&gt;&lt;/EndNote&gt;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(18)</w:t>
            </w:r>
            <w:r w:rsidRPr="00451030">
              <w:rPr>
                <w:rFonts w:cstheme="minorHAnsi"/>
                <w:bCs/>
                <w:sz w:val="14"/>
                <w:szCs w:val="14"/>
                <w:bdr w:val="none" w:sz="0" w:space="0" w:color="auto" w:frame="1"/>
                <w:lang w:val="en-GB" w:eastAsia="da-DK"/>
              </w:rPr>
              <w:fldChar w:fldCharType="end"/>
            </w:r>
          </w:p>
        </w:tc>
        <w:tc>
          <w:tcPr>
            <w:tcW w:w="850" w:type="dxa"/>
            <w:vMerge w:val="restart"/>
          </w:tcPr>
          <w:p w14:paraId="62C22668"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4D4851B3"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6C7E7B42" w14:textId="77777777" w:rsidR="00F919D9" w:rsidRPr="00451030" w:rsidRDefault="00F919D9" w:rsidP="005D5025">
            <w:pPr>
              <w:pStyle w:val="ListParagraph"/>
              <w:widowControl w:val="0"/>
              <w:numPr>
                <w:ilvl w:val="0"/>
                <w:numId w:val="28"/>
              </w:numPr>
              <w:tabs>
                <w:tab w:val="left" w:pos="176"/>
              </w:tabs>
              <w:ind w:left="0" w:firstLine="0"/>
              <w:textAlignment w:val="baseline"/>
              <w:rPr>
                <w:rFonts w:cstheme="minorHAnsi"/>
                <w:sz w:val="14"/>
                <w:szCs w:val="14"/>
                <w:lang w:val="en-GB"/>
              </w:rPr>
            </w:pPr>
            <w:r w:rsidRPr="00451030">
              <w:rPr>
                <w:rFonts w:cstheme="minorHAnsi"/>
                <w:b/>
                <w:sz w:val="14"/>
                <w:szCs w:val="14"/>
                <w:bdr w:val="none" w:sz="0" w:space="0" w:color="auto" w:frame="1"/>
                <w:lang w:val="en-GB" w:eastAsia="da-DK"/>
              </w:rPr>
              <w:t xml:space="preserve">Continuous outcome: </w:t>
            </w:r>
            <w:r w:rsidRPr="00451030">
              <w:rPr>
                <w:rFonts w:cstheme="minorHAnsi"/>
                <w:bCs/>
                <w:sz w:val="14"/>
                <w:szCs w:val="14"/>
                <w:bdr w:val="none" w:sz="0" w:space="0" w:color="auto" w:frame="1"/>
                <w:lang w:val="en-GB" w:eastAsia="da-DK"/>
              </w:rPr>
              <w:t>Weight loss; measured in kilograms (no further description*)</w:t>
            </w:r>
          </w:p>
          <w:p w14:paraId="4B4B80BF" w14:textId="77777777" w:rsidR="00F919D9" w:rsidRPr="00451030" w:rsidRDefault="00F919D9" w:rsidP="005D5025">
            <w:pPr>
              <w:pStyle w:val="ListParagraph"/>
              <w:widowControl w:val="0"/>
              <w:tabs>
                <w:tab w:val="left" w:pos="176"/>
              </w:tabs>
              <w:ind w:left="0"/>
              <w:textAlignment w:val="baseline"/>
              <w:rPr>
                <w:rFonts w:cstheme="minorHAnsi"/>
                <w:sz w:val="14"/>
                <w:szCs w:val="14"/>
                <w:lang w:val="en-GB"/>
              </w:rPr>
            </w:pPr>
          </w:p>
          <w:p w14:paraId="7D7F30C1" w14:textId="4A73B89D" w:rsidR="00F919D9" w:rsidRPr="00451030" w:rsidRDefault="00F919D9" w:rsidP="00451030">
            <w:pPr>
              <w:pStyle w:val="ListParagraph"/>
              <w:widowControl w:val="0"/>
              <w:numPr>
                <w:ilvl w:val="0"/>
                <w:numId w:val="28"/>
              </w:numPr>
              <w:tabs>
                <w:tab w:val="left" w:pos="176"/>
              </w:tabs>
              <w:ind w:left="0" w:firstLine="0"/>
              <w:textAlignment w:val="baseline"/>
              <w:rPr>
                <w:rFonts w:cstheme="minorHAnsi"/>
                <w:sz w:val="14"/>
                <w:szCs w:val="14"/>
                <w:lang w:val="en-GB"/>
              </w:rPr>
            </w:pPr>
            <w:r w:rsidRPr="00451030">
              <w:rPr>
                <w:rFonts w:cstheme="minorHAnsi"/>
                <w:b/>
                <w:bCs/>
                <w:sz w:val="14"/>
                <w:szCs w:val="14"/>
                <w:lang w:val="en-GB"/>
              </w:rPr>
              <w:t xml:space="preserve">Continuous outcome: </w:t>
            </w:r>
            <w:r w:rsidRPr="00451030">
              <w:rPr>
                <w:rFonts w:cstheme="minorHAnsi"/>
                <w:sz w:val="14"/>
                <w:szCs w:val="14"/>
                <w:lang w:val="en-GB"/>
              </w:rPr>
              <w:t>Reduction in initial weight</w:t>
            </w:r>
            <w:r w:rsidRPr="00451030">
              <w:rPr>
                <w:rFonts w:cstheme="minorHAnsi"/>
                <w:b/>
                <w:bCs/>
                <w:sz w:val="14"/>
                <w:szCs w:val="14"/>
                <w:lang w:val="en-GB"/>
              </w:rPr>
              <w:t xml:space="preserve"> </w:t>
            </w:r>
            <w:r w:rsidRPr="00451030">
              <w:rPr>
                <w:rFonts w:cstheme="minorHAnsi"/>
                <w:sz w:val="14"/>
                <w:szCs w:val="14"/>
                <w:lang w:val="en-GB"/>
              </w:rPr>
              <w:t xml:space="preserve">measured in percentages </w:t>
            </w:r>
            <w:r w:rsidRPr="00451030">
              <w:rPr>
                <w:rFonts w:cstheme="minorHAnsi"/>
                <w:bCs/>
                <w:sz w:val="14"/>
                <w:szCs w:val="14"/>
                <w:bdr w:val="none" w:sz="0" w:space="0" w:color="auto" w:frame="1"/>
                <w:lang w:val="en-GB" w:eastAsia="da-DK"/>
              </w:rPr>
              <w:t>(no further description*)</w:t>
            </w:r>
          </w:p>
        </w:tc>
        <w:tc>
          <w:tcPr>
            <w:tcW w:w="6095" w:type="dxa"/>
            <w:vMerge w:val="restart"/>
          </w:tcPr>
          <w:p w14:paraId="137E6383" w14:textId="77777777" w:rsidR="00F919D9" w:rsidRPr="00451030" w:rsidRDefault="00F919D9" w:rsidP="005D5025">
            <w:pPr>
              <w:pStyle w:val="ListParagraph"/>
              <w:widowControl w:val="0"/>
              <w:numPr>
                <w:ilvl w:val="0"/>
                <w:numId w:val="16"/>
              </w:numPr>
              <w:tabs>
                <w:tab w:val="left" w:pos="176"/>
              </w:tabs>
              <w:ind w:left="0" w:firstLine="0"/>
              <w:contextualSpacing w:val="0"/>
              <w:textAlignment w:val="baseline"/>
              <w:rPr>
                <w:rFonts w:cstheme="minorHAnsi"/>
                <w:color w:val="000000"/>
                <w:sz w:val="14"/>
                <w:szCs w:val="14"/>
                <w:lang w:val="en-GB"/>
              </w:rPr>
            </w:pPr>
            <w:r w:rsidRPr="00451030">
              <w:rPr>
                <w:rFonts w:cstheme="minorHAnsi"/>
                <w:color w:val="000000"/>
                <w:sz w:val="14"/>
                <w:szCs w:val="14"/>
                <w:lang w:val="en-GB"/>
              </w:rPr>
              <w:t xml:space="preserve">Mean weight loss: 0.82 </w:t>
            </w:r>
            <w:r w:rsidRPr="00451030">
              <w:rPr>
                <w:rFonts w:cstheme="minorHAnsi"/>
                <w:bCs/>
                <w:sz w:val="14"/>
                <w:szCs w:val="14"/>
                <w:bdr w:val="none" w:sz="0" w:space="0" w:color="auto" w:frame="1"/>
                <w:lang w:val="en-GB" w:eastAsia="da-DK"/>
              </w:rPr>
              <w:t>±</w:t>
            </w:r>
            <w:r w:rsidRPr="00451030">
              <w:rPr>
                <w:rFonts w:cstheme="minorHAnsi"/>
                <w:color w:val="000000"/>
                <w:sz w:val="14"/>
                <w:szCs w:val="14"/>
                <w:lang w:val="en-GB"/>
              </w:rPr>
              <w:t xml:space="preserve"> 3.52kg (I)/0.09 </w:t>
            </w:r>
            <w:r w:rsidRPr="00451030">
              <w:rPr>
                <w:rFonts w:cstheme="minorHAnsi"/>
                <w:bCs/>
                <w:sz w:val="14"/>
                <w:szCs w:val="14"/>
                <w:bdr w:val="none" w:sz="0" w:space="0" w:color="auto" w:frame="1"/>
                <w:lang w:val="en-GB" w:eastAsia="da-DK"/>
              </w:rPr>
              <w:t>±</w:t>
            </w:r>
            <w:r w:rsidRPr="00451030">
              <w:rPr>
                <w:rFonts w:cstheme="minorHAnsi"/>
                <w:color w:val="000000"/>
                <w:sz w:val="14"/>
                <w:szCs w:val="14"/>
                <w:lang w:val="en-GB"/>
              </w:rPr>
              <w:t xml:space="preserve"> 3.29kg (C), p=0.001</w:t>
            </w:r>
          </w:p>
          <w:p w14:paraId="72BC54C1" w14:textId="77777777" w:rsidR="00F919D9" w:rsidRPr="00451030" w:rsidRDefault="00F919D9" w:rsidP="005D5025">
            <w:pPr>
              <w:widowControl w:val="0"/>
              <w:tabs>
                <w:tab w:val="left" w:pos="176"/>
              </w:tabs>
              <w:textAlignment w:val="baseline"/>
              <w:rPr>
                <w:rFonts w:cstheme="minorHAnsi"/>
                <w:color w:val="000000"/>
                <w:sz w:val="14"/>
                <w:szCs w:val="14"/>
                <w:lang w:val="en-GB"/>
              </w:rPr>
            </w:pPr>
          </w:p>
          <w:p w14:paraId="3E0C6AD9" w14:textId="77777777" w:rsidR="00F919D9" w:rsidRPr="00451030" w:rsidRDefault="00F919D9" w:rsidP="005D5025">
            <w:pPr>
              <w:pStyle w:val="ListParagraph"/>
              <w:widowControl w:val="0"/>
              <w:numPr>
                <w:ilvl w:val="0"/>
                <w:numId w:val="16"/>
              </w:numPr>
              <w:tabs>
                <w:tab w:val="left" w:pos="176"/>
              </w:tabs>
              <w:ind w:left="0" w:firstLine="0"/>
              <w:contextualSpacing w:val="0"/>
              <w:textAlignment w:val="baseline"/>
              <w:rPr>
                <w:rFonts w:cstheme="minorHAnsi"/>
                <w:color w:val="000000"/>
                <w:sz w:val="14"/>
                <w:szCs w:val="14"/>
                <w:lang w:val="en-GB"/>
              </w:rPr>
            </w:pPr>
            <w:r w:rsidRPr="00451030">
              <w:rPr>
                <w:rFonts w:cstheme="minorHAnsi"/>
                <w:color w:val="000000"/>
                <w:sz w:val="14"/>
                <w:szCs w:val="14"/>
                <w:lang w:val="en-GB"/>
              </w:rPr>
              <w:t xml:space="preserve">Percent reduction in initial weight: 1.12 </w:t>
            </w:r>
            <w:r w:rsidRPr="00451030">
              <w:rPr>
                <w:rFonts w:cstheme="minorHAnsi"/>
                <w:bCs/>
                <w:sz w:val="14"/>
                <w:szCs w:val="14"/>
                <w:bdr w:val="none" w:sz="0" w:space="0" w:color="auto" w:frame="1"/>
                <w:lang w:val="en-GB" w:eastAsia="da-DK"/>
              </w:rPr>
              <w:t>± 5.43</w:t>
            </w:r>
            <w:r w:rsidRPr="00451030">
              <w:rPr>
                <w:rFonts w:cstheme="minorHAnsi"/>
                <w:color w:val="000000"/>
                <w:sz w:val="14"/>
                <w:szCs w:val="14"/>
                <w:lang w:val="en-GB"/>
              </w:rPr>
              <w:t xml:space="preserve">% (I)/0.03 </w:t>
            </w:r>
            <w:r w:rsidRPr="00451030">
              <w:rPr>
                <w:rFonts w:cstheme="minorHAnsi"/>
                <w:bCs/>
                <w:sz w:val="14"/>
                <w:szCs w:val="14"/>
                <w:bdr w:val="none" w:sz="0" w:space="0" w:color="auto" w:frame="1"/>
                <w:lang w:val="en-GB" w:eastAsia="da-DK"/>
              </w:rPr>
              <w:t>± 4.99</w:t>
            </w:r>
            <w:r w:rsidRPr="00451030">
              <w:rPr>
                <w:rFonts w:cstheme="minorHAnsi"/>
                <w:color w:val="000000"/>
                <w:sz w:val="14"/>
                <w:szCs w:val="14"/>
                <w:lang w:val="en-GB"/>
              </w:rPr>
              <w:t>% (C), p=0.002</w:t>
            </w:r>
          </w:p>
        </w:tc>
      </w:tr>
      <w:tr w:rsidR="00F919D9" w:rsidRPr="00451030" w14:paraId="3F8402E8" w14:textId="77777777" w:rsidTr="00A07358">
        <w:trPr>
          <w:trHeight w:val="171"/>
        </w:trPr>
        <w:tc>
          <w:tcPr>
            <w:tcW w:w="993" w:type="dxa"/>
            <w:vMerge/>
            <w:vAlign w:val="center"/>
          </w:tcPr>
          <w:p w14:paraId="2BE5173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0EB7AA5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FAA510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03F3EAD1"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9429788" w14:textId="77777777" w:rsidTr="00A07358">
        <w:trPr>
          <w:trHeight w:val="171"/>
        </w:trPr>
        <w:tc>
          <w:tcPr>
            <w:tcW w:w="993" w:type="dxa"/>
            <w:vMerge/>
            <w:vAlign w:val="center"/>
          </w:tcPr>
          <w:p w14:paraId="467053D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5E4D964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5560B47"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70FB719D"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F8EB880" w14:textId="77777777" w:rsidTr="00A07358">
        <w:trPr>
          <w:trHeight w:val="171"/>
        </w:trPr>
        <w:tc>
          <w:tcPr>
            <w:tcW w:w="993" w:type="dxa"/>
            <w:vMerge w:val="restart"/>
          </w:tcPr>
          <w:p w14:paraId="0ABC3438" w14:textId="506C50B8"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Tawfik, 2017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&lt;EndNote&gt;&lt;Cite&gt;&lt;Author&gt;Tawfik&lt;/Author&gt;&lt;Year&gt;2017&lt;/Year&gt;&lt;RecNum&gt;5&lt;/RecNum&gt;&lt;DisplayText&gt;(19)&lt;/DisplayText&gt;&lt;record&gt;&lt;rec-number&gt;5&lt;/rec-number&gt;&lt;foreign-keys&gt;&lt;key app="EN" db-id="af5ef5zpdzeat6e5vadvrpd6eeprdexzx5xt" timestamp="1694594663"&gt;5&lt;/key&gt;&lt;/foreign-keys&gt;&lt;ref-type name="Journal Article"&gt;17&lt;/ref-type&gt;&lt;contributors&gt;&lt;authors&gt;&lt;author&gt;Tawfik, M. Y.&lt;/author&gt;&lt;/authors&gt;&lt;/contributors&gt;&lt;auth-address&gt;Department of Community Medicine, Faculty of Medicine, Suez Canal University, Ismailia, 41522, Egypt. mirellatawfik@hotmail.com.&lt;/auth-address&gt;&lt;titles&gt;&lt;title&gt;The Impact of Health Education Intervention for Prevention and Early Detection of Type 2 Diabetes in Women with Gestational Diabetes&lt;/title&gt;&lt;secondary-title&gt;J Community Health&lt;/secondary-title&gt;&lt;/titles&gt;&lt;periodical&gt;&lt;full-title&gt;J Community Health&lt;/full-title&gt;&lt;/periodical&gt;&lt;pages&gt;500-510&lt;/pages&gt;&lt;volume&gt;42&lt;/volume&gt;&lt;number&gt;3&lt;/number&gt;&lt;edition&gt;2016/10/16&lt;/edition&gt;&lt;keywords&gt;&lt;keyword&gt;Adult&lt;/keyword&gt;&lt;keyword&gt;*Diabetes Mellitus, Type 2/diagnosis/epidemiology/prevention &amp;amp; control&lt;/keyword&gt;&lt;keyword&gt;Diabetes, Gestational/*epidemiology&lt;/keyword&gt;&lt;keyword&gt;Female&lt;/keyword&gt;&lt;keyword&gt;Health Education/*methods/*statistics &amp;amp; numerical data&lt;/keyword&gt;&lt;keyword&gt;Health Knowledge, Attitudes, Practice&lt;/keyword&gt;&lt;keyword&gt;Humans&lt;/keyword&gt;&lt;keyword&gt;Overweight&lt;/keyword&gt;&lt;keyword&gt;Pregnancy&lt;/keyword&gt;&lt;keyword&gt;Risk Factors&lt;/keyword&gt;&lt;keyword&gt;Weight Gain&lt;/keyword&gt;&lt;keyword&gt;Gestational diabetes&lt;/keyword&gt;&lt;keyword&gt;Gestational weight gain&lt;/keyword&gt;&lt;keyword&gt;Health belief model&lt;/keyword&gt;&lt;keyword&gt;Postpartum weight retention&lt;/keyword&gt;&lt;keyword&gt;Type 2 diabetes mellitus&lt;/keyword&gt;&lt;/keywords&gt;&lt;dates&gt;&lt;year&gt;2017&lt;/year&gt;&lt;pub-dates&gt;&lt;date&gt;Jun&lt;/date&gt;&lt;/pub-dates&gt;&lt;/dates&gt;&lt;isbn&gt;1573-3610 (Electronic)&amp;#xD;0094-5145 (Linking)&lt;/isbn&gt;&lt;accession-num&gt;27743337&lt;/accession-num&gt;&lt;urls&gt;&lt;related-urls&gt;&lt;url&gt;https://www.ncbi.nlm.nih.gov/pubmed/27743337&lt;/url&gt;&lt;/related-urls&gt;&lt;/urls&gt;&lt;electronic-resource-num&gt;https://doi.org/10.1007/s10900-016-0282-7&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(19)</w:t>
            </w:r>
            <w:r w:rsidRPr="00451030">
              <w:rPr>
                <w:rFonts w:cstheme="minorHAnsi"/>
                <w:bCs/>
                <w:sz w:val="14"/>
                <w:szCs w:val="14"/>
                <w:bdr w:val="none" w:sz="0" w:space="0" w:color="auto" w:frame="1"/>
                <w:lang w:val="en-GB" w:eastAsia="da-DK"/>
              </w:rPr>
              <w:fldChar w:fldCharType="end"/>
            </w:r>
          </w:p>
        </w:tc>
        <w:tc>
          <w:tcPr>
            <w:tcW w:w="850" w:type="dxa"/>
            <w:vMerge w:val="restart"/>
          </w:tcPr>
          <w:p w14:paraId="712C0CE7"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Egypt</w:t>
            </w:r>
          </w:p>
          <w:p w14:paraId="41F7DB7A"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6C9E20FC" w14:textId="77777777" w:rsidR="00F919D9" w:rsidRPr="00451030" w:rsidRDefault="00F919D9" w:rsidP="005D5025">
            <w:pPr>
              <w:pStyle w:val="ListParagraph"/>
              <w:numPr>
                <w:ilvl w:val="0"/>
                <w:numId w:val="29"/>
              </w:numPr>
              <w:tabs>
                <w:tab w:val="left" w:pos="173"/>
              </w:tabs>
              <w:ind w:left="0" w:right="-110" w:firstLine="0"/>
              <w:textAlignment w:val="baseline"/>
              <w:rPr>
                <w:rFonts w:cstheme="minorHAnsi"/>
                <w:b/>
                <w:bCs/>
                <w:sz w:val="14"/>
                <w:szCs w:val="14"/>
                <w:bdr w:val="none" w:sz="0" w:space="0" w:color="auto" w:frame="1"/>
                <w:lang w:val="en-GB" w:eastAsia="da-DK"/>
              </w:rPr>
            </w:pPr>
            <w:r w:rsidRPr="00451030">
              <w:rPr>
                <w:rFonts w:cstheme="minorHAnsi"/>
                <w:b/>
                <w:bCs/>
                <w:sz w:val="14"/>
                <w:szCs w:val="14"/>
                <w:lang w:val="en-GB"/>
              </w:rPr>
              <w:t xml:space="preserve">Dichotomous outcome: </w:t>
            </w:r>
            <w:r w:rsidRPr="00451030">
              <w:rPr>
                <w:rFonts w:cstheme="minorHAnsi"/>
                <w:sz w:val="14"/>
                <w:szCs w:val="14"/>
                <w:lang w:val="en-GB"/>
              </w:rPr>
              <w:t xml:space="preserve">Knowledge </w:t>
            </w:r>
            <w:r w:rsidRPr="00451030">
              <w:rPr>
                <w:rFonts w:cstheme="minorHAnsi"/>
                <w:bCs/>
                <w:sz w:val="14"/>
                <w:szCs w:val="14"/>
                <w:bdr w:val="none" w:sz="0" w:space="0" w:color="auto" w:frame="1"/>
                <w:lang w:val="en-GB" w:eastAsia="da-DK"/>
              </w:rPr>
              <w:t>and beliefs. These outcomes were recorded at baseline (24 weeks gestation) and 6 weeks postpartum. Knowledge was assessed using 27 MCQ</w:t>
            </w:r>
          </w:p>
          <w:p w14:paraId="09645837" w14:textId="77777777" w:rsidR="00F919D9" w:rsidRPr="00451030" w:rsidRDefault="00F919D9" w:rsidP="005D5025">
            <w:pPr>
              <w:tabs>
                <w:tab w:val="left" w:pos="321"/>
              </w:tabs>
              <w:textAlignment w:val="baseline"/>
              <w:rPr>
                <w:rFonts w:cstheme="minorHAnsi"/>
                <w:bCs/>
                <w:sz w:val="14"/>
                <w:szCs w:val="14"/>
                <w:bdr w:val="none" w:sz="0" w:space="0" w:color="auto" w:frame="1"/>
                <w:lang w:val="en-GB" w:eastAsia="da-DK"/>
              </w:rPr>
            </w:pPr>
          </w:p>
          <w:p w14:paraId="4E29E588" w14:textId="06D711E2" w:rsidR="00F919D9" w:rsidRPr="00451030" w:rsidRDefault="00F919D9" w:rsidP="00451030">
            <w:pPr>
              <w:pStyle w:val="ListParagraph"/>
              <w:numPr>
                <w:ilvl w:val="0"/>
                <w:numId w:val="29"/>
              </w:numPr>
              <w:tabs>
                <w:tab w:val="left" w:pos="178"/>
              </w:tabs>
              <w:ind w:left="0" w:right="-110" w:firstLine="0"/>
              <w:textAlignment w:val="baseline"/>
              <w:rPr>
                <w:rFonts w:cstheme="minorHAnsi"/>
                <w:b/>
                <w:bCs/>
                <w:sz w:val="14"/>
                <w:szCs w:val="14"/>
                <w:lang w:val="en-GB"/>
              </w:rPr>
            </w:pPr>
            <w:r w:rsidRPr="00451030">
              <w:rPr>
                <w:rFonts w:cstheme="minorHAnsi"/>
                <w:b/>
                <w:bCs/>
                <w:sz w:val="14"/>
                <w:szCs w:val="14"/>
                <w:lang w:val="en-GB"/>
              </w:rPr>
              <w:t xml:space="preserve">Dichotomous outcome: </w:t>
            </w:r>
            <w:r w:rsidRPr="00451030">
              <w:rPr>
                <w:rFonts w:cstheme="minorHAnsi"/>
                <w:sz w:val="14"/>
                <w:szCs w:val="14"/>
                <w:lang w:val="en-GB"/>
              </w:rPr>
              <w:t>Breastfeeding</w:t>
            </w:r>
            <w:r w:rsidRPr="00451030">
              <w:rPr>
                <w:rFonts w:cstheme="minorHAnsi"/>
                <w:b/>
                <w:bCs/>
                <w:sz w:val="14"/>
                <w:szCs w:val="14"/>
                <w:lang w:val="en-GB"/>
              </w:rPr>
              <w:t xml:space="preserve"> </w:t>
            </w:r>
            <w:r w:rsidRPr="00451030">
              <w:rPr>
                <w:rFonts w:cstheme="minorHAnsi"/>
                <w:sz w:val="14"/>
                <w:szCs w:val="14"/>
                <w:lang w:val="en-GB"/>
              </w:rPr>
              <w:t>(measured by closed-ended questions (Y/N)</w:t>
            </w:r>
          </w:p>
          <w:p w14:paraId="1B44F03C" w14:textId="6A5DDEA1" w:rsidR="00F919D9" w:rsidRPr="00451030" w:rsidRDefault="00F919D9" w:rsidP="000C022A">
            <w:pPr>
              <w:pStyle w:val="ListParagraph"/>
              <w:numPr>
                <w:ilvl w:val="0"/>
                <w:numId w:val="29"/>
              </w:numPr>
              <w:tabs>
                <w:tab w:val="left" w:pos="34"/>
                <w:tab w:val="left" w:pos="257"/>
              </w:tabs>
              <w:ind w:left="34" w:hanging="34"/>
              <w:textAlignment w:val="baseline"/>
              <w:rPr>
                <w:rFonts w:cstheme="minorHAnsi"/>
                <w:b/>
                <w:bCs/>
                <w:sz w:val="14"/>
                <w:szCs w:val="14"/>
                <w:bdr w:val="none" w:sz="0" w:space="0" w:color="auto" w:frame="1"/>
                <w:lang w:val="en-GB" w:eastAsia="da-DK"/>
              </w:rPr>
            </w:pPr>
            <w:r w:rsidRPr="00451030">
              <w:rPr>
                <w:rFonts w:cstheme="minorHAnsi"/>
                <w:b/>
                <w:bCs/>
                <w:sz w:val="14"/>
                <w:szCs w:val="14"/>
                <w:lang w:val="en-GB"/>
              </w:rPr>
              <w:lastRenderedPageBreak/>
              <w:t xml:space="preserve">Continuous outcome: </w:t>
            </w:r>
            <w:r w:rsidRPr="00451030">
              <w:rPr>
                <w:rFonts w:cstheme="minorHAnsi"/>
                <w:bCs/>
                <w:sz w:val="14"/>
                <w:szCs w:val="14"/>
                <w:bdr w:val="none" w:sz="0" w:space="0" w:color="auto" w:frame="1"/>
                <w:lang w:val="en-GB" w:eastAsia="da-DK"/>
              </w:rPr>
              <w:t>GWG***</w:t>
            </w:r>
          </w:p>
          <w:p w14:paraId="3EC0EE03" w14:textId="77777777" w:rsidR="00F919D9" w:rsidRPr="00451030" w:rsidRDefault="00F919D9" w:rsidP="005D5025">
            <w:pPr>
              <w:tabs>
                <w:tab w:val="left" w:pos="321"/>
              </w:tabs>
              <w:textAlignment w:val="baseline"/>
              <w:rPr>
                <w:rFonts w:cstheme="minorHAnsi"/>
                <w:bCs/>
                <w:sz w:val="14"/>
                <w:szCs w:val="14"/>
                <w:bdr w:val="none" w:sz="0" w:space="0" w:color="auto" w:frame="1"/>
                <w:lang w:val="en-GB" w:eastAsia="da-DK"/>
              </w:rPr>
            </w:pPr>
          </w:p>
          <w:p w14:paraId="2D926C40" w14:textId="0FA28582" w:rsidR="00F919D9" w:rsidRPr="00451030" w:rsidRDefault="000C022A" w:rsidP="000C022A">
            <w:pPr>
              <w:pStyle w:val="ListParagraph"/>
              <w:numPr>
                <w:ilvl w:val="0"/>
                <w:numId w:val="29"/>
              </w:numPr>
              <w:tabs>
                <w:tab w:val="left" w:pos="173"/>
              </w:tabs>
              <w:ind w:left="0" w:right="-110" w:firstLine="0"/>
              <w:textAlignment w:val="baseline"/>
              <w:rPr>
                <w:rFonts w:cstheme="minorHAnsi"/>
                <w:b/>
                <w:bCs/>
                <w:sz w:val="14"/>
                <w:szCs w:val="14"/>
                <w:lang w:val="en-GB"/>
              </w:rPr>
            </w:pPr>
            <w:r w:rsidRPr="00451030">
              <w:rPr>
                <w:rFonts w:cstheme="minorHAnsi"/>
                <w:b/>
                <w:bCs/>
                <w:sz w:val="14"/>
                <w:szCs w:val="14"/>
                <w:lang w:val="en-GB"/>
              </w:rPr>
              <w:t xml:space="preserve"> </w:t>
            </w:r>
            <w:r w:rsidR="00F919D9" w:rsidRPr="00451030">
              <w:rPr>
                <w:rFonts w:cstheme="minorHAnsi"/>
                <w:b/>
                <w:bCs/>
                <w:sz w:val="14"/>
                <w:szCs w:val="14"/>
                <w:lang w:val="en-GB"/>
              </w:rPr>
              <w:t>Dichotomous outcome:</w:t>
            </w:r>
            <w:r w:rsidRPr="00451030">
              <w:rPr>
                <w:rFonts w:cstheme="minorHAnsi"/>
                <w:b/>
                <w:bCs/>
                <w:sz w:val="14"/>
                <w:szCs w:val="14"/>
                <w:lang w:val="en-GB"/>
              </w:rPr>
              <w:t xml:space="preserve"> </w:t>
            </w:r>
            <w:r w:rsidR="00F919D9" w:rsidRPr="00451030">
              <w:rPr>
                <w:rFonts w:cstheme="minorHAnsi"/>
                <w:bCs/>
                <w:sz w:val="14"/>
                <w:szCs w:val="14"/>
                <w:bdr w:val="none" w:sz="0" w:space="0" w:color="auto" w:frame="1"/>
                <w:lang w:val="en-GB" w:eastAsia="da-DK"/>
              </w:rPr>
              <w:t xml:space="preserve">Postpartum weight retention**** </w:t>
            </w:r>
          </w:p>
        </w:tc>
        <w:tc>
          <w:tcPr>
            <w:tcW w:w="6095" w:type="dxa"/>
            <w:vMerge w:val="restart"/>
          </w:tcPr>
          <w:p w14:paraId="654F9470" w14:textId="77777777" w:rsidR="00F919D9" w:rsidRPr="00451030" w:rsidRDefault="00F919D9" w:rsidP="005D5025">
            <w:pPr>
              <w:pStyle w:val="ListParagraph"/>
              <w:numPr>
                <w:ilvl w:val="0"/>
                <w:numId w:val="17"/>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Women’s knowledge and beliefs increased from &lt;50% to &gt;70 % in the intervention group (p&lt;0.001)</w:t>
            </w:r>
          </w:p>
          <w:p w14:paraId="38FE6794" w14:textId="77777777" w:rsidR="00F919D9" w:rsidRPr="00451030" w:rsidRDefault="00F919D9" w:rsidP="005D5025">
            <w:pPr>
              <w:tabs>
                <w:tab w:val="left" w:pos="176"/>
              </w:tabs>
              <w:textAlignment w:val="baseline"/>
              <w:rPr>
                <w:rFonts w:cstheme="minorHAnsi"/>
                <w:bCs/>
                <w:sz w:val="14"/>
                <w:szCs w:val="14"/>
                <w:bdr w:val="none" w:sz="0" w:space="0" w:color="auto" w:frame="1"/>
                <w:lang w:val="en-GB" w:eastAsia="da-DK"/>
              </w:rPr>
            </w:pPr>
          </w:p>
          <w:p w14:paraId="12D858E8" w14:textId="77777777" w:rsidR="00F919D9" w:rsidRPr="00451030" w:rsidRDefault="00F919D9" w:rsidP="005D5025">
            <w:pPr>
              <w:tabs>
                <w:tab w:val="left" w:pos="176"/>
              </w:tabs>
              <w:textAlignment w:val="baseline"/>
              <w:rPr>
                <w:rFonts w:cstheme="minorHAnsi"/>
                <w:bCs/>
                <w:sz w:val="14"/>
                <w:szCs w:val="14"/>
                <w:bdr w:val="none" w:sz="0" w:space="0" w:color="auto" w:frame="1"/>
                <w:lang w:val="en-GB" w:eastAsia="da-DK"/>
              </w:rPr>
            </w:pPr>
          </w:p>
          <w:p w14:paraId="1C721B15" w14:textId="60B0B2F5" w:rsidR="00F919D9" w:rsidRPr="00451030" w:rsidRDefault="00F919D9" w:rsidP="005D5025">
            <w:pPr>
              <w:pStyle w:val="ListParagraph"/>
              <w:numPr>
                <w:ilvl w:val="0"/>
                <w:numId w:val="17"/>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Breast feeding: 85.4% (I)/63.3% (C), screening for T2DM: 43.7% (I)/ 19.4% (C), p&lt;0.001</w:t>
            </w:r>
          </w:p>
          <w:p w14:paraId="6085ACAC" w14:textId="77777777" w:rsidR="00F919D9" w:rsidRPr="00451030" w:rsidRDefault="00F919D9" w:rsidP="005D5025">
            <w:pPr>
              <w:pStyle w:val="ListParagraph"/>
              <w:numPr>
                <w:ilvl w:val="0"/>
                <w:numId w:val="17"/>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The rate of women with excessive BMI meets GWG: 65% (I)/11.6% (C), p&lt;0.001</w:t>
            </w:r>
          </w:p>
          <w:p w14:paraId="033E3D98" w14:textId="77777777" w:rsidR="00F919D9" w:rsidRPr="00451030" w:rsidRDefault="00F919D9" w:rsidP="005D5025">
            <w:pPr>
              <w:pStyle w:val="ListParagraph"/>
              <w:tabs>
                <w:tab w:val="left" w:pos="176"/>
              </w:tabs>
              <w:ind w:left="0"/>
              <w:textAlignment w:val="baseline"/>
              <w:rPr>
                <w:rFonts w:cstheme="minorHAnsi"/>
                <w:bCs/>
                <w:sz w:val="14"/>
                <w:szCs w:val="14"/>
                <w:bdr w:val="none" w:sz="0" w:space="0" w:color="auto" w:frame="1"/>
                <w:lang w:val="en-GB" w:eastAsia="da-DK"/>
              </w:rPr>
            </w:pPr>
          </w:p>
          <w:p w14:paraId="05CDB468" w14:textId="77777777" w:rsidR="00F919D9" w:rsidRPr="00451030" w:rsidRDefault="00F919D9" w:rsidP="005D5025">
            <w:pPr>
              <w:pStyle w:val="ListParagraph"/>
              <w:numPr>
                <w:ilvl w:val="0"/>
                <w:numId w:val="17"/>
              </w:numPr>
              <w:tabs>
                <w:tab w:val="left" w:pos="176"/>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rate of women with excessive BMI meets postpartum weight retention: 37.7% (I)/ 20.3% (C), p&lt;0.001</w:t>
            </w:r>
          </w:p>
        </w:tc>
      </w:tr>
      <w:tr w:rsidR="00F919D9" w:rsidRPr="00451030" w14:paraId="0B42AFD2" w14:textId="77777777" w:rsidTr="00A07358">
        <w:trPr>
          <w:trHeight w:val="171"/>
        </w:trPr>
        <w:tc>
          <w:tcPr>
            <w:tcW w:w="993" w:type="dxa"/>
            <w:vMerge/>
            <w:vAlign w:val="center"/>
          </w:tcPr>
          <w:p w14:paraId="6148D23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41B6779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913AE9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531C99BC"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566EFAC" w14:textId="77777777" w:rsidTr="00A07358">
        <w:trPr>
          <w:trHeight w:val="171"/>
        </w:trPr>
        <w:tc>
          <w:tcPr>
            <w:tcW w:w="993" w:type="dxa"/>
            <w:vMerge/>
            <w:vAlign w:val="center"/>
          </w:tcPr>
          <w:p w14:paraId="185FBBB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2BB05C2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75FE15F3"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F9D021D"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4C68EAE" w14:textId="77777777" w:rsidTr="00A07358">
        <w:trPr>
          <w:trHeight w:val="171"/>
        </w:trPr>
        <w:tc>
          <w:tcPr>
            <w:tcW w:w="993" w:type="dxa"/>
            <w:vMerge w:val="restart"/>
          </w:tcPr>
          <w:p w14:paraId="49056ADB" w14:textId="4533AFCF"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Uma, 2017 </w:t>
            </w:r>
            <w:r w:rsidRPr="00451030">
              <w:rPr>
                <w:rFonts w:cstheme="minorHAnsi"/>
                <w:bCs/>
                <w:sz w:val="14"/>
                <w:szCs w:val="14"/>
                <w:bdr w:val="none" w:sz="0" w:space="0" w:color="auto" w:frame="1"/>
                <w:lang w:val="en-GB" w:eastAsia="da-DK"/>
              </w:rPr>
              <w:fldChar w:fldCharType="begin">
                <w:fldData xml:space="preserve">PEVuZE5vdGU+PENpdGU+PEF1dGhvcj5VbWE8L0F1dGhvcj48WWVhcj4yMDE3PC9ZZWFyPjxSZWNO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PEVuZE5vdGU+PENpdGU+PEF1dGhvcj5VbWE8L0F1dGhvcj48WWVhcj4yMDE3PC9ZZWFyPjxSZWNO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(20)</w:t>
            </w:r>
            <w:r w:rsidRPr="00451030">
              <w:rPr>
                <w:rFonts w:cstheme="minorHAnsi"/>
                <w:bCs/>
                <w:sz w:val="14"/>
                <w:szCs w:val="14"/>
                <w:bdr w:val="none" w:sz="0" w:space="0" w:color="auto" w:frame="1"/>
                <w:lang w:val="en-GB" w:eastAsia="da-DK"/>
              </w:rPr>
              <w:fldChar w:fldCharType="end"/>
            </w:r>
          </w:p>
        </w:tc>
        <w:tc>
          <w:tcPr>
            <w:tcW w:w="850" w:type="dxa"/>
            <w:vMerge w:val="restart"/>
          </w:tcPr>
          <w:p w14:paraId="6FE1376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India</w:t>
            </w:r>
          </w:p>
          <w:p w14:paraId="2E18A266"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2766F64A" w14:textId="77777777" w:rsidR="00F919D9" w:rsidRPr="00451030" w:rsidRDefault="00F919D9" w:rsidP="005D5025">
            <w:pPr>
              <w:pStyle w:val="ListParagraph"/>
              <w:numPr>
                <w:ilvl w:val="0"/>
                <w:numId w:val="30"/>
              </w:numPr>
              <w:tabs>
                <w:tab w:val="left" w:pos="38"/>
                <w:tab w:val="left" w:pos="321"/>
              </w:tabs>
              <w:ind w:left="38" w:right="-108" w:hanging="4"/>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 xml:space="preserve">Dichotomous outcome: </w:t>
            </w:r>
            <w:r w:rsidRPr="00451030">
              <w:rPr>
                <w:rFonts w:cstheme="minorHAnsi"/>
                <w:bCs/>
                <w:sz w:val="14"/>
                <w:szCs w:val="14"/>
                <w:bdr w:val="none" w:sz="0" w:space="0" w:color="auto" w:frame="1"/>
                <w:lang w:val="en-GB" w:eastAsia="da-DK"/>
              </w:rPr>
              <w:t xml:space="preserve">C-section </w:t>
            </w:r>
            <w:r w:rsidRPr="00451030">
              <w:rPr>
                <w:rFonts w:cstheme="minorHAnsi"/>
                <w:sz w:val="14"/>
                <w:szCs w:val="14"/>
                <w:lang w:val="en-GB"/>
              </w:rPr>
              <w:t>(y/n)</w:t>
            </w:r>
          </w:p>
          <w:p w14:paraId="34032AE8" w14:textId="77777777" w:rsidR="00F919D9" w:rsidRPr="00451030" w:rsidRDefault="00F919D9" w:rsidP="005D5025">
            <w:pPr>
              <w:pStyle w:val="ListParagraph"/>
              <w:tabs>
                <w:tab w:val="left" w:pos="38"/>
                <w:tab w:val="left" w:pos="321"/>
              </w:tabs>
              <w:ind w:left="38" w:right="-108"/>
              <w:textAlignment w:val="baseline"/>
              <w:rPr>
                <w:rFonts w:cstheme="minorHAnsi"/>
                <w:bCs/>
                <w:sz w:val="14"/>
                <w:szCs w:val="14"/>
                <w:bdr w:val="none" w:sz="0" w:space="0" w:color="auto" w:frame="1"/>
                <w:lang w:val="en-GB" w:eastAsia="da-DK"/>
              </w:rPr>
            </w:pPr>
          </w:p>
          <w:p w14:paraId="7891DEB2" w14:textId="07DBF796" w:rsidR="00F919D9" w:rsidRPr="00451030" w:rsidRDefault="00F919D9" w:rsidP="005D5025">
            <w:pPr>
              <w:pStyle w:val="ListParagraph"/>
              <w:numPr>
                <w:ilvl w:val="0"/>
                <w:numId w:val="30"/>
              </w:numPr>
              <w:tabs>
                <w:tab w:val="left" w:pos="38"/>
                <w:tab w:val="left" w:pos="321"/>
              </w:tabs>
              <w:ind w:left="38" w:right="-108" w:hanging="4"/>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sz w:val="14"/>
                <w:szCs w:val="14"/>
                <w:lang w:val="en-GB"/>
              </w:rPr>
              <w:t xml:space="preserve">Birth weight </w:t>
            </w:r>
            <w:r w:rsidRPr="00451030">
              <w:rPr>
                <w:rFonts w:cstheme="minorHAnsi"/>
                <w:bCs/>
                <w:sz w:val="14"/>
                <w:szCs w:val="14"/>
                <w:bdr w:val="none" w:sz="0" w:space="0" w:color="auto" w:frame="1"/>
                <w:lang w:val="en-GB" w:eastAsia="da-DK"/>
              </w:rPr>
              <w:t>(infants exceeding 90th percentile for any specific gestation age were considered macrosomic or</w:t>
            </w:r>
            <w:r w:rsidR="000C022A" w:rsidRPr="00451030">
              <w:rPr>
                <w:rFonts w:cstheme="minorHAnsi"/>
                <w:bCs/>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large for gestational age (LGA). In Indian people, 90</w:t>
            </w:r>
            <w:r w:rsidRPr="00451030">
              <w:rPr>
                <w:rFonts w:cstheme="minorHAnsi"/>
                <w:bCs/>
                <w:sz w:val="14"/>
                <w:szCs w:val="14"/>
                <w:bdr w:val="none" w:sz="0" w:space="0" w:color="auto" w:frame="1"/>
                <w:vertAlign w:val="superscript"/>
                <w:lang w:val="en-GB" w:eastAsia="da-DK"/>
              </w:rPr>
              <w:t>th</w:t>
            </w:r>
            <w:r w:rsidRPr="00451030">
              <w:rPr>
                <w:rFonts w:cstheme="minorHAnsi"/>
                <w:bCs/>
                <w:sz w:val="14"/>
                <w:szCs w:val="14"/>
                <w:bdr w:val="none" w:sz="0" w:space="0" w:color="auto" w:frame="1"/>
                <w:lang w:val="en-GB" w:eastAsia="da-DK"/>
              </w:rPr>
              <w:t xml:space="preserve"> percentile of birthweight corresponds to 3.45 kg,</w:t>
            </w:r>
            <w:r w:rsidR="000C022A" w:rsidRPr="00451030">
              <w:rPr>
                <w:rFonts w:cstheme="minorHAnsi"/>
                <w:bCs/>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hence the cut-off used for macrosomia was 3.5 kg. Low birth weight was defined as &lt;2.5 kg.</w:t>
            </w:r>
          </w:p>
          <w:p w14:paraId="0F193965" w14:textId="77777777" w:rsidR="00F919D9" w:rsidRPr="00451030" w:rsidRDefault="00F919D9" w:rsidP="005D5025">
            <w:pPr>
              <w:tabs>
                <w:tab w:val="left" w:pos="38"/>
                <w:tab w:val="left" w:pos="321"/>
              </w:tabs>
              <w:ind w:right="-108"/>
              <w:textAlignment w:val="baseline"/>
              <w:rPr>
                <w:rFonts w:cstheme="minorHAnsi"/>
                <w:bCs/>
                <w:sz w:val="14"/>
                <w:szCs w:val="14"/>
                <w:bdr w:val="none" w:sz="0" w:space="0" w:color="auto" w:frame="1"/>
                <w:lang w:val="en-GB" w:eastAsia="da-DK"/>
              </w:rPr>
            </w:pPr>
          </w:p>
          <w:p w14:paraId="55BB8C5D" w14:textId="77777777" w:rsidR="00F919D9" w:rsidRPr="00451030" w:rsidRDefault="00F919D9" w:rsidP="005D5025">
            <w:pPr>
              <w:pStyle w:val="ListParagraph"/>
              <w:numPr>
                <w:ilvl w:val="0"/>
                <w:numId w:val="30"/>
              </w:numPr>
              <w:tabs>
                <w:tab w:val="left" w:pos="38"/>
                <w:tab w:val="left" w:pos="321"/>
              </w:tabs>
              <w:ind w:left="38" w:right="-109" w:hanging="4"/>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Dichotomous outcome:</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 xml:space="preserve">Neonatal hypoglycaemia </w:t>
            </w:r>
            <w:r w:rsidRPr="00451030">
              <w:rPr>
                <w:rFonts w:cstheme="minorHAnsi"/>
                <w:sz w:val="14"/>
                <w:szCs w:val="14"/>
                <w:lang w:val="en-GB"/>
              </w:rPr>
              <w:t xml:space="preserve">(y/n) </w:t>
            </w:r>
            <w:r w:rsidRPr="00451030">
              <w:rPr>
                <w:rFonts w:cstheme="minorHAnsi"/>
                <w:bCs/>
                <w:sz w:val="14"/>
                <w:szCs w:val="14"/>
                <w:bdr w:val="none" w:sz="0" w:space="0" w:color="auto" w:frame="1"/>
                <w:lang w:val="en-GB" w:eastAsia="da-DK"/>
              </w:rPr>
              <w:t>was defined as BG concentration &lt;47 mg/dL (&lt; 2.6 mmol/L)</w:t>
            </w:r>
          </w:p>
          <w:p w14:paraId="1704C03A"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val="restart"/>
          </w:tcPr>
          <w:p w14:paraId="2C4F2EE3" w14:textId="26447038"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No differences in pregnancy outcomes (primary c-section, birth weight, and neonatal hypoglycaemia) between 2 groups* </w:t>
            </w:r>
          </w:p>
        </w:tc>
      </w:tr>
      <w:tr w:rsidR="00F919D9" w:rsidRPr="00451030" w14:paraId="2A7A1E53" w14:textId="77777777" w:rsidTr="00A07358">
        <w:trPr>
          <w:trHeight w:val="171"/>
        </w:trPr>
        <w:tc>
          <w:tcPr>
            <w:tcW w:w="993" w:type="dxa"/>
            <w:vMerge/>
            <w:vAlign w:val="center"/>
          </w:tcPr>
          <w:p w14:paraId="005CAFB6"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7ECD8E63"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1022EEAA"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72AA7F5"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5A9E5998" w14:textId="77777777" w:rsidTr="00A07358">
        <w:trPr>
          <w:trHeight w:val="171"/>
        </w:trPr>
        <w:tc>
          <w:tcPr>
            <w:tcW w:w="993" w:type="dxa"/>
            <w:vMerge/>
            <w:vAlign w:val="center"/>
          </w:tcPr>
          <w:p w14:paraId="29EA121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13C5088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79FFAF8"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2F6BEE36"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FA9706F" w14:textId="77777777" w:rsidTr="00A07358">
        <w:trPr>
          <w:trHeight w:val="171"/>
        </w:trPr>
        <w:tc>
          <w:tcPr>
            <w:tcW w:w="993" w:type="dxa"/>
            <w:vMerge w:val="restart"/>
          </w:tcPr>
          <w:p w14:paraId="07DFFD1B" w14:textId="6A0CB923"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Zandinava, 2017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&lt;EndNote&gt;&lt;Cite&gt;&lt;Author&gt;Zandinava&lt;/Author&gt;&lt;Year&gt;2017&lt;/Year&gt;&lt;RecNum&gt;12&lt;/RecNum&gt;&lt;DisplayText&gt;(21)&lt;/DisplayText&gt;&lt;record&gt;&lt;rec-number&gt;12&lt;/rec-number&gt;&lt;foreign-keys&gt;&lt;key app="EN" db-id="af5ef5zpdzeat6e5vadvrpd6eeprdexzx5xt" timestamp="1694595268"&gt;12&lt;/key&gt;&lt;/foreign-keys&gt;&lt;ref-type name="Journal Article"&gt;17&lt;/ref-type&gt;&lt;contributors&gt;&lt;authors&gt;&lt;author&gt;Zandinava, Havin&lt;/author&gt;&lt;author&gt;Shafaei, Fahimeh Sehhatti&lt;/author&gt;&lt;author&gt;Charandabi, SM-A&lt;/author&gt;&lt;author&gt;Homayi, Solmaz Ghanbari&lt;/author&gt;&lt;author&gt;Mirghafourvand, Mojgan &lt;/author&gt;&lt;/authors&gt;&lt;/contributors&gt;&lt;titles&gt;&lt;title&gt;Effect of educational package on Self-Care behavior, quality of life, and blood glucose levels in pregnantwomen with gestational diabetes: A randomized controlled trial&lt;/title&gt;&lt;secondary-title&gt;Iranian Red Crescent Medical Journal&lt;/secondary-title&gt;&lt;/titles&gt;&lt;periodical&gt;&lt;full-title&gt;Iranian Red Crescent Medical Journal&lt;/full-title&gt;&lt;/periodical&gt;&lt;volume&gt;19&lt;/volume&gt;&lt;number&gt;4&lt;/number&gt;&lt;dates&gt;&lt;year&gt;2017&lt;/year&gt;&lt;/dates&gt;&lt;urls&gt;&lt;/urls&gt;&lt;electronic-resource-num&gt;https://doi.org/10.5812/ircmj.44317&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(21)</w:t>
            </w:r>
            <w:r w:rsidRPr="00451030">
              <w:rPr>
                <w:rFonts w:cstheme="minorHAnsi"/>
                <w:bCs/>
                <w:sz w:val="14"/>
                <w:szCs w:val="14"/>
                <w:bdr w:val="none" w:sz="0" w:space="0" w:color="auto" w:frame="1"/>
                <w:lang w:val="en-GB" w:eastAsia="da-DK"/>
              </w:rPr>
              <w:fldChar w:fldCharType="end"/>
            </w:r>
          </w:p>
        </w:tc>
        <w:tc>
          <w:tcPr>
            <w:tcW w:w="850" w:type="dxa"/>
            <w:vMerge w:val="restart"/>
          </w:tcPr>
          <w:p w14:paraId="36FDA2F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3B61B360"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38CD47C3" w14:textId="77777777" w:rsidR="00F919D9" w:rsidRPr="00451030" w:rsidRDefault="00F919D9" w:rsidP="005D5025">
            <w:pPr>
              <w:pStyle w:val="ListParagraph"/>
              <w:numPr>
                <w:ilvl w:val="0"/>
                <w:numId w:val="31"/>
              </w:numPr>
              <w:tabs>
                <w:tab w:val="left" w:pos="38"/>
                <w:tab w:val="left" w:pos="321"/>
              </w:tabs>
              <w:ind w:left="38" w:right="-108" w:firstLine="0"/>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w:t>
            </w:r>
            <w:r w:rsidRPr="00451030">
              <w:rPr>
                <w:rFonts w:cstheme="minorHAnsi"/>
                <w:b/>
                <w:sz w:val="14"/>
                <w:szCs w:val="14"/>
                <w:lang w:val="en-GB"/>
              </w:rPr>
              <w:t xml:space="preserve"> outcome: </w:t>
            </w:r>
            <w:r w:rsidRPr="00451030">
              <w:rPr>
                <w:rFonts w:cstheme="minorHAnsi"/>
                <w:bCs/>
                <w:sz w:val="14"/>
                <w:szCs w:val="14"/>
                <w:lang w:val="en-GB"/>
              </w:rPr>
              <w:t xml:space="preserve">Self-care </w:t>
            </w:r>
            <w:r w:rsidRPr="00451030">
              <w:rPr>
                <w:rFonts w:cstheme="minorHAnsi"/>
                <w:sz w:val="14"/>
                <w:szCs w:val="14"/>
                <w:lang w:val="en-GB"/>
              </w:rPr>
              <w:t>behaviour measured using 30 questions about physical activity, diet, and medication. The items were scored based on a four-point Likert scale ranging from always (score 4), often (score 3), sometimes (score 2), and never (score 1). The total score ranged from 30 to 120, with higher scores indicating better self-care</w:t>
            </w:r>
          </w:p>
          <w:p w14:paraId="3646CE2B" w14:textId="77777777" w:rsidR="00F919D9" w:rsidRPr="00451030" w:rsidRDefault="00F919D9" w:rsidP="005D5025">
            <w:pPr>
              <w:tabs>
                <w:tab w:val="left" w:pos="38"/>
                <w:tab w:val="left" w:pos="229"/>
              </w:tabs>
              <w:ind w:left="38"/>
              <w:textAlignment w:val="baseline"/>
              <w:rPr>
                <w:rFonts w:cstheme="minorHAnsi"/>
                <w:sz w:val="14"/>
                <w:szCs w:val="14"/>
                <w:lang w:val="en-GB"/>
              </w:rPr>
            </w:pPr>
          </w:p>
          <w:p w14:paraId="556028A7" w14:textId="1CB5E719" w:rsidR="00F919D9" w:rsidRPr="00451030" w:rsidRDefault="00F919D9" w:rsidP="005D5025">
            <w:pPr>
              <w:tabs>
                <w:tab w:val="left" w:pos="38"/>
                <w:tab w:val="left" w:pos="229"/>
              </w:tabs>
              <w:ind w:left="38"/>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(2)</w:t>
            </w:r>
            <w:r w:rsidRPr="00451030">
              <w:rPr>
                <w:rFonts w:cstheme="minorHAnsi"/>
                <w:sz w:val="14"/>
                <w:szCs w:val="14"/>
                <w:lang w:val="en-GB"/>
              </w:rPr>
              <w:t xml:space="preserve"> </w:t>
            </w:r>
            <w:r w:rsidRPr="00451030">
              <w:rPr>
                <w:rFonts w:cstheme="minorHAnsi"/>
                <w:b/>
                <w:sz w:val="14"/>
                <w:szCs w:val="14"/>
                <w:bdr w:val="none" w:sz="0" w:space="0" w:color="auto" w:frame="1"/>
                <w:lang w:val="en-GB" w:eastAsia="da-DK"/>
              </w:rPr>
              <w:t>Continuous</w:t>
            </w:r>
            <w:r w:rsidRPr="00451030">
              <w:rPr>
                <w:rFonts w:cstheme="minorHAnsi"/>
                <w:b/>
                <w:sz w:val="14"/>
                <w:szCs w:val="14"/>
                <w:lang w:val="en-GB"/>
              </w:rPr>
              <w:t xml:space="preserve"> outcome: </w:t>
            </w:r>
            <w:r w:rsidRPr="00451030">
              <w:rPr>
                <w:rFonts w:cstheme="minorHAnsi"/>
                <w:sz w:val="14"/>
                <w:szCs w:val="14"/>
                <w:lang w:val="en-GB"/>
              </w:rPr>
              <w:t>QoL measured through 9-item questionnaire in 4 dimensions (physical, psychological, social relations and environment) to evaluate individual experiences of the QoL during pregnancy. The scoring was based on a Likert scale ranging from never (score 0) to absolutely (score 4). The last three questions of questionnaire (questions seven, eight, and nine) had reversed scoring</w:t>
            </w:r>
          </w:p>
          <w:p w14:paraId="6504711F" w14:textId="77777777" w:rsidR="00F919D9" w:rsidRPr="00451030" w:rsidRDefault="00F919D9" w:rsidP="005D5025">
            <w:pPr>
              <w:tabs>
                <w:tab w:val="left" w:pos="38"/>
                <w:tab w:val="left" w:pos="229"/>
              </w:tabs>
              <w:textAlignment w:val="baseline"/>
              <w:rPr>
                <w:rFonts w:cstheme="minorHAnsi"/>
                <w:bCs/>
                <w:sz w:val="14"/>
                <w:szCs w:val="14"/>
                <w:bdr w:val="none" w:sz="0" w:space="0" w:color="auto" w:frame="1"/>
                <w:lang w:val="en-GB" w:eastAsia="da-DK"/>
              </w:rPr>
            </w:pPr>
          </w:p>
          <w:p w14:paraId="7674A606" w14:textId="77777777" w:rsidR="00F919D9" w:rsidRPr="00451030" w:rsidRDefault="00F919D9" w:rsidP="005D5025">
            <w:pPr>
              <w:tabs>
                <w:tab w:val="left" w:pos="38"/>
                <w:tab w:val="left" w:pos="229"/>
              </w:tabs>
              <w:textAlignment w:val="baseline"/>
              <w:rPr>
                <w:rFonts w:cstheme="minorHAnsi"/>
                <w:sz w:val="14"/>
                <w:szCs w:val="14"/>
                <w:lang w:val="en-GB"/>
              </w:rPr>
            </w:pPr>
            <w:r w:rsidRPr="00451030">
              <w:rPr>
                <w:rFonts w:cstheme="minorHAnsi"/>
                <w:b/>
                <w:sz w:val="14"/>
                <w:szCs w:val="14"/>
                <w:bdr w:val="none" w:sz="0" w:space="0" w:color="auto" w:frame="1"/>
                <w:lang w:val="en-GB" w:eastAsia="da-DK"/>
              </w:rPr>
              <w:t>(3-4)</w:t>
            </w:r>
            <w:r w:rsidRPr="00451030">
              <w:rPr>
                <w:rFonts w:cstheme="minorHAnsi"/>
                <w:bCs/>
                <w:sz w:val="14"/>
                <w:szCs w:val="14"/>
                <w:bdr w:val="none" w:sz="0" w:space="0" w:color="auto" w:frame="1"/>
                <w:lang w:val="en-GB" w:eastAsia="da-DK"/>
              </w:rPr>
              <w:t xml:space="preserve"> </w:t>
            </w:r>
            <w:r w:rsidRPr="00451030">
              <w:rPr>
                <w:rFonts w:cstheme="minorHAnsi"/>
                <w:b/>
                <w:bCs/>
                <w:sz w:val="14"/>
                <w:szCs w:val="14"/>
                <w:lang w:val="en-GB"/>
              </w:rPr>
              <w:t xml:space="preserve">Continuous outcomes: </w:t>
            </w:r>
            <w:r w:rsidRPr="00451030">
              <w:rPr>
                <w:rFonts w:cstheme="minorHAnsi"/>
                <w:sz w:val="14"/>
                <w:szCs w:val="14"/>
                <w:lang w:val="en-GB"/>
              </w:rPr>
              <w:t xml:space="preserve">Fasting + 1hr blood glucose. </w:t>
            </w:r>
            <w:r w:rsidRPr="00451030">
              <w:rPr>
                <w:rFonts w:cstheme="minorHAnsi"/>
                <w:bCs/>
                <w:sz w:val="14"/>
                <w:szCs w:val="14"/>
                <w:bdr w:val="none" w:sz="0" w:space="0" w:color="auto" w:frame="1"/>
                <w:lang w:val="en-GB" w:eastAsia="da-DK"/>
              </w:rPr>
              <w:t>The blood samples were taken from the participants for the measurement of FBG and blood glucose level at time points of 1h-OGTT and 2h-OGTT. The samples were sent to the laboratory of Tohid Hospital in Sanandaj- Iran.</w:t>
            </w:r>
          </w:p>
        </w:tc>
        <w:tc>
          <w:tcPr>
            <w:tcW w:w="6095" w:type="dxa"/>
            <w:vMerge w:val="restart"/>
          </w:tcPr>
          <w:p w14:paraId="7412265E" w14:textId="77777777" w:rsidR="00F919D9" w:rsidRPr="00451030" w:rsidRDefault="00F919D9" w:rsidP="005D5025">
            <w:pPr>
              <w:pStyle w:val="ListParagraph"/>
              <w:numPr>
                <w:ilvl w:val="0"/>
                <w:numId w:val="18"/>
              </w:numPr>
              <w:tabs>
                <w:tab w:val="left" w:pos="229"/>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Improvement in self-care behaviours (mean difference: 19.5, 95% CI: 14.4-24.6, p&lt;0.001) </w:t>
            </w:r>
          </w:p>
          <w:p w14:paraId="7756DD74" w14:textId="77777777" w:rsidR="00F919D9" w:rsidRPr="00451030" w:rsidRDefault="00F919D9" w:rsidP="005D5025">
            <w:pPr>
              <w:tabs>
                <w:tab w:val="left" w:pos="229"/>
              </w:tabs>
              <w:jc w:val="both"/>
              <w:textAlignment w:val="baseline"/>
              <w:rPr>
                <w:rFonts w:cstheme="minorHAnsi"/>
                <w:bCs/>
                <w:sz w:val="14"/>
                <w:szCs w:val="14"/>
                <w:bdr w:val="none" w:sz="0" w:space="0" w:color="auto" w:frame="1"/>
                <w:lang w:val="en-GB" w:eastAsia="da-DK"/>
              </w:rPr>
            </w:pPr>
          </w:p>
          <w:p w14:paraId="5A7AAE57" w14:textId="77777777" w:rsidR="00F919D9" w:rsidRPr="00451030" w:rsidRDefault="00F919D9" w:rsidP="005D5025">
            <w:pPr>
              <w:tabs>
                <w:tab w:val="left" w:pos="229"/>
              </w:tabs>
              <w:jc w:val="both"/>
              <w:textAlignment w:val="baseline"/>
              <w:rPr>
                <w:rFonts w:cstheme="minorHAnsi"/>
                <w:bCs/>
                <w:sz w:val="14"/>
                <w:szCs w:val="14"/>
                <w:bdr w:val="none" w:sz="0" w:space="0" w:color="auto" w:frame="1"/>
                <w:lang w:val="en-GB" w:eastAsia="da-DK"/>
              </w:rPr>
            </w:pPr>
          </w:p>
          <w:p w14:paraId="5B2C8119" w14:textId="77777777" w:rsidR="00F919D9" w:rsidRPr="00451030" w:rsidRDefault="00F919D9" w:rsidP="005D5025">
            <w:pPr>
              <w:tabs>
                <w:tab w:val="left" w:pos="229"/>
              </w:tabs>
              <w:jc w:val="both"/>
              <w:textAlignment w:val="baseline"/>
              <w:rPr>
                <w:rFonts w:cstheme="minorHAnsi"/>
                <w:bCs/>
                <w:sz w:val="14"/>
                <w:szCs w:val="14"/>
                <w:bdr w:val="none" w:sz="0" w:space="0" w:color="auto" w:frame="1"/>
                <w:lang w:val="en-GB" w:eastAsia="da-DK"/>
              </w:rPr>
            </w:pPr>
          </w:p>
          <w:p w14:paraId="11CF3854" w14:textId="77777777" w:rsidR="000C022A" w:rsidRPr="00451030" w:rsidRDefault="000C022A" w:rsidP="005D5025">
            <w:pPr>
              <w:tabs>
                <w:tab w:val="left" w:pos="229"/>
              </w:tabs>
              <w:jc w:val="both"/>
              <w:textAlignment w:val="baseline"/>
              <w:rPr>
                <w:rFonts w:cstheme="minorHAnsi"/>
                <w:bCs/>
                <w:sz w:val="14"/>
                <w:szCs w:val="14"/>
                <w:bdr w:val="none" w:sz="0" w:space="0" w:color="auto" w:frame="1"/>
                <w:lang w:val="en-GB" w:eastAsia="da-DK"/>
              </w:rPr>
            </w:pPr>
          </w:p>
          <w:p w14:paraId="55618CEC" w14:textId="2A91E4AB" w:rsidR="00F919D9" w:rsidRPr="00451030" w:rsidRDefault="00F919D9" w:rsidP="005D5025">
            <w:pPr>
              <w:pStyle w:val="ListParagraph"/>
              <w:numPr>
                <w:ilvl w:val="0"/>
                <w:numId w:val="18"/>
              </w:numPr>
              <w:tabs>
                <w:tab w:val="left" w:pos="229"/>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QoL (p&gt;0.05)*</w:t>
            </w:r>
          </w:p>
          <w:p w14:paraId="1A6828B5" w14:textId="77777777" w:rsidR="00F919D9" w:rsidRPr="00451030" w:rsidRDefault="00F919D9" w:rsidP="005D5025">
            <w:pPr>
              <w:tabs>
                <w:tab w:val="left" w:pos="229"/>
              </w:tabs>
              <w:textAlignment w:val="baseline"/>
              <w:rPr>
                <w:rFonts w:cstheme="minorHAnsi"/>
                <w:bCs/>
                <w:sz w:val="14"/>
                <w:szCs w:val="14"/>
                <w:bdr w:val="none" w:sz="0" w:space="0" w:color="auto" w:frame="1"/>
                <w:lang w:val="en-GB" w:eastAsia="da-DK"/>
              </w:rPr>
            </w:pPr>
          </w:p>
          <w:p w14:paraId="28EE5B9B" w14:textId="77777777" w:rsidR="00F919D9" w:rsidRPr="00451030" w:rsidRDefault="00F919D9" w:rsidP="005D5025">
            <w:pPr>
              <w:tabs>
                <w:tab w:val="left" w:pos="229"/>
              </w:tabs>
              <w:textAlignment w:val="baseline"/>
              <w:rPr>
                <w:rFonts w:cstheme="minorHAnsi"/>
                <w:bCs/>
                <w:sz w:val="14"/>
                <w:szCs w:val="14"/>
                <w:bdr w:val="none" w:sz="0" w:space="0" w:color="auto" w:frame="1"/>
                <w:lang w:val="en-GB" w:eastAsia="da-DK"/>
              </w:rPr>
            </w:pPr>
          </w:p>
          <w:p w14:paraId="5B3D1775" w14:textId="77777777" w:rsidR="00F919D9" w:rsidRPr="00451030" w:rsidRDefault="00F919D9" w:rsidP="005D5025">
            <w:pPr>
              <w:tabs>
                <w:tab w:val="left" w:pos="229"/>
              </w:tabs>
              <w:textAlignment w:val="baseline"/>
              <w:rPr>
                <w:rFonts w:cstheme="minorHAnsi"/>
                <w:bCs/>
                <w:sz w:val="14"/>
                <w:szCs w:val="14"/>
                <w:bdr w:val="none" w:sz="0" w:space="0" w:color="auto" w:frame="1"/>
                <w:lang w:val="en-GB" w:eastAsia="da-DK"/>
              </w:rPr>
            </w:pPr>
          </w:p>
          <w:p w14:paraId="1F3F6985" w14:textId="77777777" w:rsidR="00F919D9" w:rsidRPr="00451030" w:rsidRDefault="00F919D9" w:rsidP="005D5025">
            <w:pPr>
              <w:tabs>
                <w:tab w:val="left" w:pos="229"/>
              </w:tabs>
              <w:textAlignment w:val="baseline"/>
              <w:rPr>
                <w:rFonts w:cstheme="minorHAnsi"/>
                <w:bCs/>
                <w:sz w:val="14"/>
                <w:szCs w:val="14"/>
                <w:bdr w:val="none" w:sz="0" w:space="0" w:color="auto" w:frame="1"/>
                <w:lang w:val="en-GB" w:eastAsia="da-DK"/>
              </w:rPr>
            </w:pPr>
          </w:p>
          <w:p w14:paraId="5EBFE6DC" w14:textId="77777777" w:rsidR="00F919D9" w:rsidRPr="00451030" w:rsidRDefault="00F919D9" w:rsidP="005D5025">
            <w:pPr>
              <w:tabs>
                <w:tab w:val="left" w:pos="229"/>
              </w:tabs>
              <w:textAlignment w:val="baseline"/>
              <w:rPr>
                <w:rFonts w:cstheme="minorHAnsi"/>
                <w:bCs/>
                <w:sz w:val="14"/>
                <w:szCs w:val="14"/>
                <w:bdr w:val="none" w:sz="0" w:space="0" w:color="auto" w:frame="1"/>
                <w:lang w:val="en-GB" w:eastAsia="da-DK"/>
              </w:rPr>
            </w:pPr>
          </w:p>
          <w:p w14:paraId="03087412" w14:textId="39FE432C" w:rsidR="00F919D9" w:rsidRPr="00451030" w:rsidRDefault="00F919D9" w:rsidP="005D5025">
            <w:pPr>
              <w:pStyle w:val="ListParagraph"/>
              <w:numPr>
                <w:ilvl w:val="0"/>
                <w:numId w:val="18"/>
              </w:numPr>
              <w:tabs>
                <w:tab w:val="left" w:pos="229"/>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FBS (p&gt;0.05)*</w:t>
            </w:r>
          </w:p>
          <w:p w14:paraId="76598A76" w14:textId="77777777" w:rsidR="00F919D9" w:rsidRPr="00451030" w:rsidRDefault="00F919D9" w:rsidP="005D5025">
            <w:pPr>
              <w:pStyle w:val="ListParagraph"/>
              <w:rPr>
                <w:rFonts w:cstheme="minorHAnsi"/>
                <w:bCs/>
                <w:sz w:val="14"/>
                <w:szCs w:val="14"/>
                <w:bdr w:val="none" w:sz="0" w:space="0" w:color="auto" w:frame="1"/>
                <w:lang w:val="en-GB" w:eastAsia="da-DK"/>
              </w:rPr>
            </w:pPr>
          </w:p>
          <w:p w14:paraId="6421CC59" w14:textId="13E1D436" w:rsidR="00F919D9" w:rsidRPr="00451030" w:rsidRDefault="00A07358" w:rsidP="005D5025">
            <w:pPr>
              <w:pStyle w:val="ListParagraph"/>
              <w:numPr>
                <w:ilvl w:val="0"/>
                <w:numId w:val="18"/>
              </w:numPr>
              <w:tabs>
                <w:tab w:val="left" w:pos="229"/>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D</w:t>
            </w:r>
            <w:r w:rsidR="00F919D9" w:rsidRPr="00451030">
              <w:rPr>
                <w:rFonts w:cstheme="minorHAnsi"/>
                <w:bCs/>
                <w:sz w:val="14"/>
                <w:szCs w:val="14"/>
                <w:bdr w:val="none" w:sz="0" w:space="0" w:color="auto" w:frame="1"/>
                <w:lang w:val="en-GB" w:eastAsia="da-DK"/>
              </w:rPr>
              <w:t>ifference in the mean of 1h-OGTT [-21.6, 95% CI: -32.1 to -11.1; p&lt;0.001] and 2h-OGTT [-17.3, 95% CI: -23.0 to -11.6; p&lt;0.001]</w:t>
            </w:r>
          </w:p>
        </w:tc>
      </w:tr>
      <w:tr w:rsidR="00F919D9" w:rsidRPr="00451030" w14:paraId="16B4527E" w14:textId="77777777" w:rsidTr="00A07358">
        <w:trPr>
          <w:trHeight w:val="171"/>
        </w:trPr>
        <w:tc>
          <w:tcPr>
            <w:tcW w:w="993" w:type="dxa"/>
            <w:vMerge/>
            <w:vAlign w:val="center"/>
          </w:tcPr>
          <w:p w14:paraId="224B4711"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3CF20AA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480DB038"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502E2E55"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A73B8DB" w14:textId="77777777" w:rsidTr="00A07358">
        <w:trPr>
          <w:trHeight w:val="171"/>
        </w:trPr>
        <w:tc>
          <w:tcPr>
            <w:tcW w:w="993" w:type="dxa"/>
            <w:vMerge/>
            <w:vAlign w:val="center"/>
          </w:tcPr>
          <w:p w14:paraId="1ECD568F"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tcPr>
          <w:p w14:paraId="467E7AEC"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846761E"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22E049D"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4352688" w14:textId="77777777" w:rsidTr="00A07358">
        <w:trPr>
          <w:trHeight w:val="171"/>
        </w:trPr>
        <w:tc>
          <w:tcPr>
            <w:tcW w:w="993" w:type="dxa"/>
            <w:vMerge w:val="restart"/>
          </w:tcPr>
          <w:p w14:paraId="1487576B" w14:textId="6ED34F0B"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Anjana, 2016 </w:t>
            </w:r>
            <w:r w:rsidRPr="00451030">
              <w:rPr>
                <w:rFonts w:cstheme="minorHAnsi"/>
                <w:bCs/>
                <w:sz w:val="14"/>
                <w:szCs w:val="14"/>
                <w:bdr w:val="none" w:sz="0" w:space="0" w:color="auto" w:frame="1"/>
                <w:lang w:val="en-GB" w:eastAsia="da-DK"/>
              </w:rPr>
              <w:fldChar w:fldCharType="begin">
                <w:fldData xml:space="preserve">PEVuZE5vdGU+PENpdGU+PEF1dGhvcj5BbmphbmE8L0F1dGhvcj48WWVhcj4yMDE2PC9ZZWFyPjxS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PEVuZE5vdGU+PENpdGU+PEF1dGhvcj5BbmphbmE8L0F1dGhvcj48WWVhcj4yMDE2PC9ZZWFyPjxS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(22)</w:t>
            </w:r>
            <w:r w:rsidRPr="00451030">
              <w:rPr>
                <w:rFonts w:cstheme="minorHAnsi"/>
                <w:bCs/>
                <w:sz w:val="14"/>
                <w:szCs w:val="14"/>
                <w:bdr w:val="none" w:sz="0" w:space="0" w:color="auto" w:frame="1"/>
                <w:lang w:val="en-GB" w:eastAsia="da-DK"/>
              </w:rPr>
              <w:fldChar w:fldCharType="end"/>
            </w:r>
          </w:p>
        </w:tc>
        <w:tc>
          <w:tcPr>
            <w:tcW w:w="850" w:type="dxa"/>
            <w:vMerge w:val="restart"/>
          </w:tcPr>
          <w:p w14:paraId="27315DA5"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India</w:t>
            </w:r>
          </w:p>
          <w:p w14:paraId="2BE23824"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102EF80A" w14:textId="77777777" w:rsidR="00F919D9" w:rsidRPr="00451030" w:rsidRDefault="00F919D9" w:rsidP="005D5025">
            <w:pPr>
              <w:pStyle w:val="ListParagraph"/>
              <w:numPr>
                <w:ilvl w:val="0"/>
                <w:numId w:val="32"/>
              </w:numPr>
              <w:tabs>
                <w:tab w:val="left" w:pos="321"/>
              </w:tabs>
              <w:ind w:left="38" w:hanging="4"/>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Categorical </w:t>
            </w:r>
            <w:r w:rsidRPr="00451030">
              <w:rPr>
                <w:rFonts w:cstheme="minorHAnsi"/>
                <w:b/>
                <w:sz w:val="14"/>
                <w:szCs w:val="14"/>
                <w:lang w:val="en-GB"/>
              </w:rPr>
              <w:t>outcome:</w:t>
            </w:r>
            <w:r w:rsidRPr="00451030">
              <w:rPr>
                <w:rFonts w:cstheme="minorHAnsi"/>
                <w:bCs/>
                <w:sz w:val="14"/>
                <w:szCs w:val="14"/>
                <w:lang w:val="en-GB"/>
              </w:rPr>
              <w:t xml:space="preserve"> PA: measured through </w:t>
            </w:r>
            <w:r w:rsidRPr="00451030">
              <w:rPr>
                <w:rFonts w:cstheme="minorHAnsi"/>
                <w:bCs/>
                <w:sz w:val="14"/>
                <w:szCs w:val="14"/>
                <w:bdr w:val="none" w:sz="0" w:space="0" w:color="auto" w:frame="1"/>
                <w:lang w:val="en-GB" w:eastAsia="da-DK"/>
              </w:rPr>
              <w:t>4 main domains: work, transport, recreational and the general activities of daily living domain. Frequency, intensity, type and duration of activities were calculated in the various domains. Physical Activity Level scores were then computed to determine whether the woman had a sedentary, moderate or vigorously active lifestyle.</w:t>
            </w:r>
          </w:p>
          <w:p w14:paraId="74EE5AD7" w14:textId="77777777" w:rsidR="00F919D9" w:rsidRPr="00451030" w:rsidRDefault="00F919D9" w:rsidP="005D5025">
            <w:pPr>
              <w:tabs>
                <w:tab w:val="left" w:pos="321"/>
              </w:tabs>
              <w:textAlignment w:val="baseline"/>
              <w:rPr>
                <w:rFonts w:cstheme="minorHAnsi"/>
                <w:bCs/>
                <w:sz w:val="14"/>
                <w:szCs w:val="14"/>
                <w:bdr w:val="none" w:sz="0" w:space="0" w:color="auto" w:frame="1"/>
                <w:lang w:val="en-GB" w:eastAsia="da-DK"/>
              </w:rPr>
            </w:pPr>
          </w:p>
          <w:p w14:paraId="771FE7AF" w14:textId="77777777" w:rsidR="00F919D9" w:rsidRPr="00451030" w:rsidRDefault="00F919D9" w:rsidP="005D5025">
            <w:pPr>
              <w:pStyle w:val="ListParagraph"/>
              <w:numPr>
                <w:ilvl w:val="0"/>
                <w:numId w:val="32"/>
              </w:numPr>
              <w:tabs>
                <w:tab w:val="left" w:pos="321"/>
              </w:tabs>
              <w:ind w:left="38" w:hanging="4"/>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bCs/>
                <w:sz w:val="14"/>
                <w:szCs w:val="14"/>
                <w:bdr w:val="none" w:sz="0" w:space="0" w:color="auto" w:frame="1"/>
                <w:lang w:val="en-GB" w:eastAsia="da-DK"/>
              </w:rPr>
              <w:t>Plasma glucose (PG) was measured by the glucose oxidase–peroxidase method using auto-analyser AU2700 (Beckman, Fullerton, CA). (HbA1c) was measured using high performance liquid chromatography (HPLC) using Variant machine (BIORAD, Hercules, CA).</w:t>
            </w:r>
          </w:p>
          <w:p w14:paraId="1E080EE6" w14:textId="77777777" w:rsidR="00F919D9" w:rsidRPr="00451030" w:rsidRDefault="00F919D9" w:rsidP="005D5025">
            <w:pPr>
              <w:pStyle w:val="ListParagraph"/>
              <w:tabs>
                <w:tab w:val="left" w:pos="321"/>
              </w:tabs>
              <w:ind w:left="38"/>
              <w:textAlignment w:val="baseline"/>
              <w:rPr>
                <w:rFonts w:cstheme="minorHAnsi"/>
                <w:bCs/>
                <w:sz w:val="14"/>
                <w:szCs w:val="14"/>
                <w:bdr w:val="none" w:sz="0" w:space="0" w:color="auto" w:frame="1"/>
                <w:lang w:val="en-GB" w:eastAsia="da-DK"/>
              </w:rPr>
            </w:pPr>
          </w:p>
          <w:p w14:paraId="36305DCE" w14:textId="77777777" w:rsidR="00F919D9" w:rsidRPr="00451030" w:rsidRDefault="00F919D9" w:rsidP="005D5025">
            <w:pPr>
              <w:pStyle w:val="ListParagraph"/>
              <w:numPr>
                <w:ilvl w:val="0"/>
                <w:numId w:val="32"/>
              </w:numPr>
              <w:tabs>
                <w:tab w:val="left" w:pos="321"/>
              </w:tabs>
              <w:ind w:left="38" w:hanging="4"/>
              <w:textAlignment w:val="baseline"/>
              <w:rPr>
                <w:rFonts w:cstheme="minorHAnsi"/>
                <w:bCs/>
                <w:sz w:val="14"/>
                <w:szCs w:val="14"/>
                <w:bdr w:val="none" w:sz="0" w:space="0" w:color="auto" w:frame="1"/>
                <w:lang w:val="en-GB" w:eastAsia="da-DK"/>
              </w:rPr>
            </w:pPr>
            <w:r w:rsidRPr="00451030">
              <w:rPr>
                <w:rFonts w:cstheme="minorHAnsi"/>
                <w:b/>
                <w:bCs/>
                <w:sz w:val="14"/>
                <w:szCs w:val="14"/>
                <w:lang w:val="en-GB"/>
              </w:rPr>
              <w:t>Dichotomous outcome:</w:t>
            </w:r>
            <w:r w:rsidRPr="00451030">
              <w:rPr>
                <w:rFonts w:cstheme="minorHAnsi"/>
                <w:sz w:val="14"/>
                <w:szCs w:val="14"/>
                <w:lang w:val="en-GB"/>
              </w:rPr>
              <w:t xml:space="preserve"> Neonatal outcomes, [</w:t>
            </w:r>
            <w:r w:rsidRPr="00451030">
              <w:rPr>
                <w:rFonts w:cstheme="minorHAnsi"/>
                <w:bCs/>
                <w:sz w:val="14"/>
                <w:szCs w:val="14"/>
                <w:bdr w:val="none" w:sz="0" w:space="0" w:color="auto" w:frame="1"/>
                <w:lang w:val="en-GB" w:eastAsia="da-DK"/>
              </w:rPr>
              <w:t>Macrosomia (birth weight &gt; 3.5 kg), Shoulder dystocia, neonatal hypoglycaemia (blood glucose &lt; 30 mg/dl in the first 24 h of life), polycythaemia, congenital anomalies, hyperbilirubinemia, fetoscopy tracheal occlusion and admission to neonatal ICU]</w:t>
            </w:r>
          </w:p>
        </w:tc>
        <w:tc>
          <w:tcPr>
            <w:tcW w:w="6095" w:type="dxa"/>
            <w:vMerge w:val="restart"/>
          </w:tcPr>
          <w:p w14:paraId="788B6FEA"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1) PA: before MOC, moderate activity: 15.2%, sedentary: 84.8%, daily step count: 2206/day vs after MOC, moderate: 26.5%, sedentary: 73.5%, daily step count: 2476/day (p&lt;0.001)</w:t>
            </w:r>
          </w:p>
          <w:p w14:paraId="18515A2C"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03FD0EB3"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1E298BCC"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3AE4CF60"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76F46D8A" w14:textId="5475D091"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 (2) </w:t>
            </w:r>
            <w:r w:rsidR="00A07358" w:rsidRPr="00451030">
              <w:rPr>
                <w:rFonts w:cstheme="minorHAnsi"/>
                <w:bCs/>
                <w:sz w:val="14"/>
                <w:szCs w:val="14"/>
                <w:bdr w:val="none" w:sz="0" w:space="0" w:color="auto" w:frame="1"/>
                <w:lang w:val="en-GB" w:eastAsia="da-DK"/>
              </w:rPr>
              <w:t>D</w:t>
            </w:r>
            <w:r w:rsidRPr="00451030">
              <w:rPr>
                <w:rFonts w:cstheme="minorHAnsi"/>
                <w:bCs/>
                <w:sz w:val="14"/>
                <w:szCs w:val="14"/>
                <w:bdr w:val="none" w:sz="0" w:space="0" w:color="auto" w:frame="1"/>
                <w:lang w:val="en-GB" w:eastAsia="da-DK"/>
              </w:rPr>
              <w:t>ecreased in FBG, 1h-PBG and 2h-PBG (p&lt;0.001)</w:t>
            </w:r>
          </w:p>
          <w:p w14:paraId="76DE40F0" w14:textId="77777777" w:rsidR="000C022A" w:rsidRPr="00451030" w:rsidRDefault="000C022A" w:rsidP="005D5025">
            <w:pPr>
              <w:textAlignment w:val="baseline"/>
              <w:rPr>
                <w:rFonts w:cstheme="minorHAnsi"/>
                <w:bCs/>
                <w:sz w:val="14"/>
                <w:szCs w:val="14"/>
                <w:bdr w:val="none" w:sz="0" w:space="0" w:color="auto" w:frame="1"/>
                <w:lang w:val="en-GB" w:eastAsia="da-DK"/>
              </w:rPr>
            </w:pPr>
          </w:p>
          <w:p w14:paraId="6AB184AD" w14:textId="77777777" w:rsidR="000C022A"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br/>
            </w:r>
          </w:p>
          <w:p w14:paraId="7C967C8D" w14:textId="476E39F0" w:rsidR="00F919D9" w:rsidRPr="00451030" w:rsidRDefault="00F919D9" w:rsidP="005D5025">
            <w:pPr>
              <w:textAlignment w:val="baseline"/>
              <w:rPr>
                <w:rFonts w:cstheme="minorHAnsi"/>
                <w:b/>
                <w:sz w:val="14"/>
                <w:szCs w:val="14"/>
                <w:bdr w:val="none" w:sz="0" w:space="0" w:color="auto" w:frame="1"/>
                <w:lang w:val="en-GB" w:eastAsia="da-DK"/>
              </w:rPr>
            </w:pPr>
            <w:r w:rsidRPr="00451030">
              <w:rPr>
                <w:rFonts w:cstheme="minorHAnsi"/>
                <w:bCs/>
                <w:sz w:val="14"/>
                <w:szCs w:val="14"/>
                <w:bdr w:val="none" w:sz="0" w:space="0" w:color="auto" w:frame="1"/>
                <w:lang w:val="en-GB" w:eastAsia="da-DK"/>
              </w:rPr>
              <w:t>(3) Neonatal outcomes: Recreational walking decreased 70% risk of adverse neonatal outcomes (p=0.04)</w:t>
            </w:r>
          </w:p>
        </w:tc>
      </w:tr>
      <w:tr w:rsidR="00F919D9" w:rsidRPr="00451030" w14:paraId="2F8523D7" w14:textId="77777777" w:rsidTr="00A07358">
        <w:trPr>
          <w:trHeight w:val="171"/>
        </w:trPr>
        <w:tc>
          <w:tcPr>
            <w:tcW w:w="993" w:type="dxa"/>
            <w:vMerge/>
            <w:vAlign w:val="center"/>
          </w:tcPr>
          <w:p w14:paraId="76140C3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7A26826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36FFF9C4"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51DB3BD"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21A8B79" w14:textId="77777777" w:rsidTr="00A07358">
        <w:trPr>
          <w:trHeight w:val="171"/>
        </w:trPr>
        <w:tc>
          <w:tcPr>
            <w:tcW w:w="993" w:type="dxa"/>
            <w:vMerge/>
            <w:vAlign w:val="center"/>
          </w:tcPr>
          <w:p w14:paraId="21BCC23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6173093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6B72218A"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47D9DC7"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031A9563" w14:textId="77777777" w:rsidTr="00A07358">
        <w:trPr>
          <w:trHeight w:val="171"/>
        </w:trPr>
        <w:tc>
          <w:tcPr>
            <w:tcW w:w="993" w:type="dxa"/>
            <w:vMerge w:val="restart"/>
          </w:tcPr>
          <w:p w14:paraId="3F6572EE" w14:textId="7050C5C6"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Carreiro, 2016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&lt;EndNote&gt;&lt;Cite&gt;&lt;Author&gt;Carreiro&lt;/Author&gt;&lt;Year&gt;2016&lt;/Year&gt;&lt;RecNum&gt;121&lt;/RecNum&gt;&lt;DisplayText&gt;(23)&lt;/DisplayText&gt;&lt;record&gt;&lt;rec-number&gt;121&lt;/rec-number&gt;&lt;foreign-keys&gt;&lt;key app="EN" db-id="af5ef5zpdzeat6e5vadvrpd6eeprdexzx5xt" timestamp="1718092575"&gt;121&lt;/key&gt;&lt;/foreign-keys&gt;&lt;ref-type name="Journal Article"&gt;17&lt;/ref-type&gt;&lt;contributors&gt;&lt;authors&gt;&lt;author&gt;Carreiro, Marina Pimenta&lt;/author&gt;&lt;author&gt;Lauria, Márcio W.&lt;/author&gt;&lt;author&gt;Naves, Gabriel Nino T.&lt;/author&gt;&lt;author&gt;Miranda, Paulo Augusto C.&lt;/author&gt;&lt;author&gt;Leite, Ricardo Barsaglini&lt;/author&gt;&lt;author&gt;Rajão, Kamilla Maria Araújo Brandão&lt;/author&gt;&lt;author&gt;De Aguiar, Regina Amélia Lopes Pessoa&lt;/author&gt;&lt;author&gt;Nogueira, Anelise Impeliziere&lt;/author&gt;&lt;author&gt;Ribeiro-Oliveira, Antônio&lt;/author&gt;&lt;/authors&gt;&lt;/contributors&gt;&lt;titles&gt;&lt;title&gt;Seventy two-hour glucose monitoring profiles in mild gestational diabetes mellitus: differences from healthy pregnancies and influence of diet counseling&lt;/title&gt;&lt;secondary-title&gt;European Journal of Endocrinology&lt;/secondary-title&gt;&lt;short-title&gt;Seventy two-hour glucose monitoring profiles in mild gestational diabetes mellitus&lt;/short-title&gt;&lt;/titles&gt;&lt;periodical&gt;&lt;full-title&gt;European Journal of Endocrinology&lt;/full-title&gt;&lt;/periodical&gt;&lt;pages&gt;201-209&lt;/pages&gt;&lt;volume&gt;175&lt;/volume&gt;&lt;number&gt;3&lt;/number&gt;&lt;dates&gt;&lt;year&gt;2016&lt;/year&gt;&lt;pub-dates&gt;&lt;date&gt;2016/09//&lt;/date&gt;&lt;/pub-dates&gt;&lt;/dates&gt;&lt;isbn&gt;0804-4643, 1479-683X&lt;/isbn&gt;&lt;urls&gt;&lt;related-urls&gt;&lt;url&gt;https://academic.oup.com/ejendo/article/175/3/201/6655005&lt;/url&gt;&lt;/related-urls&gt;&lt;/urls&gt;&lt;electronic-resource-num&gt;10.1530/EJE-16-0015&lt;/electronic-resource-num&gt;&lt;remote-database-provider&gt;DOI.org (Crossref)&lt;/remote-database-provider&gt;&lt;language&gt;en&lt;/language&gt;&lt;access-date&gt;2024/06/11/07:40:31&lt;/access-date&gt;&lt;/record&gt;&lt;/Cite&gt;&lt;/EndNote&gt;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(23)</w:t>
            </w:r>
            <w:r w:rsidRPr="00451030">
              <w:rPr>
                <w:rFonts w:cstheme="minorHAnsi"/>
                <w:bCs/>
                <w:sz w:val="14"/>
                <w:szCs w:val="14"/>
                <w:bdr w:val="none" w:sz="0" w:space="0" w:color="auto" w:frame="1"/>
                <w:lang w:val="en-GB" w:eastAsia="da-DK"/>
              </w:rPr>
              <w:fldChar w:fldCharType="end"/>
            </w:r>
          </w:p>
        </w:tc>
        <w:tc>
          <w:tcPr>
            <w:tcW w:w="850" w:type="dxa"/>
            <w:vMerge w:val="restart"/>
          </w:tcPr>
          <w:p w14:paraId="31F6E35D"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Brazil</w:t>
            </w:r>
          </w:p>
          <w:p w14:paraId="677D2486"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23A5826A" w14:textId="77777777" w:rsidR="00F919D9" w:rsidRPr="00451030" w:rsidRDefault="00F919D9" w:rsidP="005D5025">
            <w:pPr>
              <w:ind w:left="34"/>
              <w:rPr>
                <w:rStyle w:val="fontstyle01"/>
                <w:rFonts w:asciiTheme="minorHAnsi" w:hAnsiTheme="minorHAnsi" w:cstheme="minorHAnsi"/>
                <w:sz w:val="14"/>
                <w:szCs w:val="14"/>
                <w:lang w:val="en-GB"/>
              </w:rPr>
            </w:pPr>
            <w:r w:rsidRPr="00451030">
              <w:rPr>
                <w:rFonts w:cstheme="minorHAnsi"/>
                <w:b/>
                <w:sz w:val="14"/>
                <w:szCs w:val="14"/>
                <w:bdr w:val="none" w:sz="0" w:space="0" w:color="auto" w:frame="1"/>
                <w:lang w:val="en-GB" w:eastAsia="da-DK"/>
              </w:rPr>
              <w:t xml:space="preserve">Continuous outcome: </w:t>
            </w:r>
            <w:r w:rsidRPr="00451030">
              <w:rPr>
                <w:rFonts w:cstheme="minorHAnsi"/>
                <w:bCs/>
                <w:sz w:val="14"/>
                <w:szCs w:val="14"/>
                <w:bdr w:val="none" w:sz="0" w:space="0" w:color="auto" w:frame="1"/>
                <w:lang w:val="en-GB" w:eastAsia="da-DK"/>
              </w:rPr>
              <w:t>BG*****</w:t>
            </w:r>
          </w:p>
        </w:tc>
        <w:tc>
          <w:tcPr>
            <w:tcW w:w="6095" w:type="dxa"/>
            <w:vMerge w:val="restart"/>
          </w:tcPr>
          <w:p w14:paraId="1F88E20B" w14:textId="022193E1" w:rsidR="00F919D9" w:rsidRPr="00451030" w:rsidRDefault="00F919D9" w:rsidP="005D5025">
            <w:pPr>
              <w:rPr>
                <w:rStyle w:val="fontstyle01"/>
                <w:rFonts w:asciiTheme="minorHAnsi" w:hAnsiTheme="minorHAnsi" w:cstheme="minorHAnsi"/>
                <w:i w:val="0"/>
                <w:sz w:val="14"/>
                <w:szCs w:val="14"/>
                <w:lang w:val="en-GB"/>
              </w:rPr>
            </w:pPr>
            <w:r w:rsidRPr="00451030">
              <w:rPr>
                <w:rStyle w:val="fontstyle01"/>
                <w:rFonts w:asciiTheme="minorHAnsi" w:hAnsiTheme="minorHAnsi" w:cstheme="minorHAnsi"/>
                <w:sz w:val="14"/>
                <w:szCs w:val="14"/>
                <w:lang w:val="en-GB"/>
              </w:rPr>
              <w:t>No difference in BG indexes between GDM2 group and NDM group (</w:t>
            </w:r>
            <w:r w:rsidRPr="00451030">
              <w:rPr>
                <w:rStyle w:val="fontstyle21"/>
                <w:rFonts w:asciiTheme="minorHAnsi" w:hAnsiTheme="minorHAnsi" w:cstheme="minorHAnsi"/>
                <w:i w:val="0"/>
                <w:sz w:val="14"/>
                <w:szCs w:val="14"/>
                <w:lang w:val="en-GB"/>
              </w:rPr>
              <w:t>p</w:t>
            </w:r>
            <w:r w:rsidRPr="00451030">
              <w:rPr>
                <w:rStyle w:val="fontstyle01"/>
                <w:rFonts w:asciiTheme="minorHAnsi" w:hAnsiTheme="minorHAnsi" w:cstheme="minorHAnsi"/>
                <w:sz w:val="14"/>
                <w:szCs w:val="14"/>
                <w:lang w:val="en-GB"/>
              </w:rPr>
              <w:t>&gt;0.05)</w:t>
            </w:r>
          </w:p>
          <w:p w14:paraId="6154890D" w14:textId="1D4066C6" w:rsidR="00F919D9" w:rsidRPr="00451030" w:rsidRDefault="00A07358" w:rsidP="005D5025">
            <w:pPr>
              <w:textAlignment w:val="baseline"/>
              <w:rPr>
                <w:rFonts w:cstheme="minorHAnsi"/>
                <w:sz w:val="14"/>
                <w:szCs w:val="14"/>
                <w:bdr w:val="none" w:sz="0" w:space="0" w:color="auto" w:frame="1"/>
                <w:lang w:val="en-GB" w:eastAsia="da-DK"/>
              </w:rPr>
            </w:pPr>
            <w:r w:rsidRPr="00451030">
              <w:rPr>
                <w:rStyle w:val="fontstyle01"/>
                <w:rFonts w:asciiTheme="minorHAnsi" w:hAnsiTheme="minorHAnsi" w:cstheme="minorHAnsi"/>
                <w:sz w:val="14"/>
                <w:szCs w:val="14"/>
                <w:lang w:val="en-GB"/>
              </w:rPr>
              <w:t>H</w:t>
            </w:r>
            <w:r w:rsidR="00F919D9" w:rsidRPr="00451030">
              <w:rPr>
                <w:rStyle w:val="fontstyle01"/>
                <w:rFonts w:asciiTheme="minorHAnsi" w:hAnsiTheme="minorHAnsi" w:cstheme="minorHAnsi"/>
                <w:sz w:val="14"/>
                <w:szCs w:val="14"/>
                <w:lang w:val="en-GB"/>
              </w:rPr>
              <w:t>igher in mean of 1h-PBG, 2h-PBG breakfast and dinner, peak values after dinner and BG between breakfast</w:t>
            </w:r>
            <w:r w:rsidR="000C022A" w:rsidRPr="00451030">
              <w:rPr>
                <w:rFonts w:cstheme="minorHAnsi"/>
                <w:color w:val="231F20"/>
                <w:lang w:val="en-US"/>
              </w:rPr>
              <w:t xml:space="preserve"> </w:t>
            </w:r>
            <w:r w:rsidR="00F919D9" w:rsidRPr="00451030">
              <w:rPr>
                <w:rStyle w:val="fontstyle01"/>
                <w:rFonts w:asciiTheme="minorHAnsi" w:hAnsiTheme="minorHAnsi" w:cstheme="minorHAnsi"/>
                <w:sz w:val="14"/>
                <w:szCs w:val="14"/>
                <w:lang w:val="en-GB"/>
              </w:rPr>
              <w:t>and lunch between GDM1 group and  NDM group (p&lt;0.05 for all</w:t>
            </w:r>
            <w:r w:rsidR="000C022A" w:rsidRPr="00451030">
              <w:rPr>
                <w:rStyle w:val="fontstyle01"/>
                <w:rFonts w:asciiTheme="minorHAnsi" w:hAnsiTheme="minorHAnsi" w:cstheme="minorHAnsi"/>
                <w:sz w:val="14"/>
                <w:szCs w:val="14"/>
                <w:lang w:val="en-GB"/>
              </w:rPr>
              <w:t xml:space="preserve"> </w:t>
            </w:r>
            <w:r w:rsidR="00F919D9" w:rsidRPr="00451030">
              <w:rPr>
                <w:rStyle w:val="fontstyle01"/>
                <w:rFonts w:asciiTheme="minorHAnsi" w:hAnsiTheme="minorHAnsi" w:cstheme="minorHAnsi"/>
                <w:sz w:val="14"/>
                <w:szCs w:val="14"/>
                <w:lang w:val="en-GB"/>
              </w:rPr>
              <w:t>comparisons)*</w:t>
            </w:r>
          </w:p>
        </w:tc>
      </w:tr>
      <w:tr w:rsidR="00F919D9" w:rsidRPr="00451030" w14:paraId="26B476D2" w14:textId="77777777" w:rsidTr="00A07358">
        <w:trPr>
          <w:trHeight w:val="171"/>
        </w:trPr>
        <w:tc>
          <w:tcPr>
            <w:tcW w:w="993" w:type="dxa"/>
            <w:vMerge/>
            <w:vAlign w:val="center"/>
          </w:tcPr>
          <w:p w14:paraId="2DE1AC64"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459F3F5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0FB21448"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DC0C0E2"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7D68F6C4" w14:textId="77777777" w:rsidTr="00A07358">
        <w:trPr>
          <w:trHeight w:val="171"/>
        </w:trPr>
        <w:tc>
          <w:tcPr>
            <w:tcW w:w="993" w:type="dxa"/>
            <w:vMerge/>
            <w:vAlign w:val="center"/>
          </w:tcPr>
          <w:p w14:paraId="743F0C29"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31C271BD"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77EC633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42A635C1"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63240677" w14:textId="77777777" w:rsidTr="00A07358">
        <w:trPr>
          <w:trHeight w:val="171"/>
        </w:trPr>
        <w:tc>
          <w:tcPr>
            <w:tcW w:w="993" w:type="dxa"/>
            <w:vMerge w:val="restart"/>
          </w:tcPr>
          <w:p w14:paraId="3ECFAC3F" w14:textId="211D11AF"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Kaur, 2016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&lt;EndNote&gt;&lt;Cite&gt;&lt;Author&gt;Kaur&lt;/Author&gt;&lt;Year&gt;2016&lt;/Year&gt;&lt;RecNum&gt;8&lt;/RecNum&gt;&lt;DisplayText&gt;(24)&lt;/DisplayText&gt;&lt;record&gt;&lt;rec-number&gt;8&lt;/rec-number&gt;&lt;foreign-keys&gt;&lt;key app="EN" db-id="af5ef5zpdzeat6e5vadvrpd6eeprdexzx5xt" timestamp="1694594994"&gt;8&lt;/key&gt;&lt;/foreign-keys&gt;&lt;ref-type name="Journal Article"&gt;17&lt;/ref-type&gt;&lt;contributors&gt;&lt;authors&gt;&lt;author&gt;Kaur, Khushpreet&lt;/author&gt;&lt;author&gt;Kochhar, Anita&lt;/author&gt;&lt;/authors&gt;&lt;/contributors&gt;&lt;titles&gt;&lt;title&gt;Impact of nutrition counseling on the blood glucose and lipid profile of the gestational diabetes&lt;/title&gt;&lt;secondary-title&gt;Journal of Eco-friendly Agriculture&lt;/secondary-title&gt;&lt;/titles&gt;&lt;periodical&gt;&lt;full-title&gt;Journal of Eco-friendly Agriculture&lt;/full-title&gt;&lt;/periodical&gt;&lt;pages&gt;175-179&lt;/pages&gt;&lt;volume&gt;11&lt;/volume&gt;&lt;number&gt;2&lt;/number&gt;&lt;dates&gt;&lt;year&gt;2016&lt;/year&gt;&lt;/dates&gt;&lt;isbn&gt;2229-628X&lt;/isbn&gt;&lt;urls&gt;&lt;related-urls&gt;&lt;url&gt;https://indianjournals.com/ijor.aspx?target=ijor:jefa&amp;amp;volume=11&amp;amp;issue=2&amp;amp;article=017&lt;/url&gt;&lt;/related-urls&gt;&lt;/urls&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(24)</w:t>
            </w:r>
            <w:r w:rsidRPr="00451030">
              <w:rPr>
                <w:rFonts w:cstheme="minorHAnsi"/>
                <w:bCs/>
                <w:sz w:val="14"/>
                <w:szCs w:val="14"/>
                <w:bdr w:val="none" w:sz="0" w:space="0" w:color="auto" w:frame="1"/>
                <w:lang w:val="en-GB" w:eastAsia="da-DK"/>
              </w:rPr>
              <w:fldChar w:fldCharType="end"/>
            </w:r>
          </w:p>
        </w:tc>
        <w:tc>
          <w:tcPr>
            <w:tcW w:w="850" w:type="dxa"/>
            <w:vMerge w:val="restart"/>
          </w:tcPr>
          <w:p w14:paraId="400FCE38"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India</w:t>
            </w:r>
          </w:p>
          <w:p w14:paraId="3967124F"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286944E8" w14:textId="1E1DEE55" w:rsidR="00F919D9" w:rsidRPr="00451030" w:rsidRDefault="00F919D9" w:rsidP="000C022A">
            <w:pPr>
              <w:pStyle w:val="ListParagraph"/>
              <w:numPr>
                <w:ilvl w:val="0"/>
                <w:numId w:val="35"/>
              </w:numPr>
              <w:tabs>
                <w:tab w:val="left" w:pos="294"/>
              </w:tabs>
              <w:ind w:left="34" w:firstLine="0"/>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sz w:val="14"/>
                <w:szCs w:val="14"/>
                <w:bdr w:val="none" w:sz="0" w:space="0" w:color="auto" w:frame="1"/>
                <w:lang w:val="en-GB" w:eastAsia="da-DK"/>
              </w:rPr>
              <w:t>BG.</w:t>
            </w:r>
            <w:r w:rsidRPr="00451030">
              <w:rPr>
                <w:rFonts w:cstheme="minorHAnsi"/>
                <w:b/>
                <w:sz w:val="14"/>
                <w:szCs w:val="14"/>
                <w:bdr w:val="none" w:sz="0" w:space="0" w:color="auto" w:frame="1"/>
                <w:lang w:val="en-GB" w:eastAsia="da-DK"/>
              </w:rPr>
              <w:t xml:space="preserve"> </w:t>
            </w:r>
            <w:r w:rsidRPr="00451030">
              <w:rPr>
                <w:rFonts w:cstheme="minorHAnsi"/>
                <w:bCs/>
                <w:sz w:val="14"/>
                <w:szCs w:val="14"/>
                <w:bdr w:val="none" w:sz="0" w:space="0" w:color="auto" w:frame="1"/>
                <w:lang w:val="en-GB" w:eastAsia="da-DK"/>
              </w:rPr>
              <w:t>Fasting and postprandial blood glucose was calculated by the method given by Trinder (1969).</w:t>
            </w:r>
          </w:p>
          <w:p w14:paraId="6985398B" w14:textId="77777777" w:rsidR="00F919D9" w:rsidRPr="00451030" w:rsidRDefault="00F919D9" w:rsidP="005D5025">
            <w:pPr>
              <w:pStyle w:val="ListParagraph"/>
              <w:tabs>
                <w:tab w:val="left" w:pos="248"/>
              </w:tabs>
              <w:ind w:left="36"/>
              <w:textAlignment w:val="baseline"/>
              <w:rPr>
                <w:rFonts w:cstheme="minorHAnsi"/>
                <w:bCs/>
                <w:sz w:val="14"/>
                <w:szCs w:val="14"/>
                <w:bdr w:val="none" w:sz="0" w:space="0" w:color="auto" w:frame="1"/>
                <w:lang w:val="en-GB" w:eastAsia="da-DK"/>
              </w:rPr>
            </w:pPr>
          </w:p>
          <w:p w14:paraId="36FD6B5A" w14:textId="77777777" w:rsidR="00F919D9" w:rsidRPr="00451030" w:rsidRDefault="00F919D9" w:rsidP="005D5025">
            <w:pPr>
              <w:pStyle w:val="ListParagraph"/>
              <w:numPr>
                <w:ilvl w:val="0"/>
                <w:numId w:val="35"/>
              </w:numPr>
              <w:tabs>
                <w:tab w:val="left" w:pos="248"/>
              </w:tabs>
              <w:ind w:left="36" w:hanging="2"/>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bCs/>
                <w:sz w:val="14"/>
                <w:szCs w:val="14"/>
                <w:bdr w:val="none" w:sz="0" w:space="0" w:color="auto" w:frame="1"/>
                <w:lang w:val="en-GB" w:eastAsia="da-DK"/>
              </w:rPr>
              <w:t>Serum total cholesterol was calculated on the basis of the method given by Richmond (1973), HDL-C by Lopes-Virella et al (1997), LDL-C by Friedwald’s equation (1972) and serum triglycerides by Fossati and Principle (1982)</w:t>
            </w:r>
          </w:p>
        </w:tc>
        <w:tc>
          <w:tcPr>
            <w:tcW w:w="6095" w:type="dxa"/>
            <w:vMerge w:val="restart"/>
          </w:tcPr>
          <w:p w14:paraId="330C3E14"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In intervention group:</w:t>
            </w:r>
          </w:p>
          <w:p w14:paraId="77B64BB2" w14:textId="3A4DC8FD"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1) BG:  </w:t>
            </w:r>
            <w:r w:rsidR="00A07358" w:rsidRPr="00451030">
              <w:rPr>
                <w:rFonts w:cstheme="minorHAnsi"/>
                <w:bCs/>
                <w:sz w:val="14"/>
                <w:szCs w:val="14"/>
                <w:bdr w:val="none" w:sz="0" w:space="0" w:color="auto" w:frame="1"/>
                <w:lang w:val="en-GB" w:eastAsia="da-DK"/>
              </w:rPr>
              <w:t>D</w:t>
            </w:r>
            <w:r w:rsidRPr="00451030">
              <w:rPr>
                <w:rFonts w:cstheme="minorHAnsi"/>
                <w:bCs/>
                <w:sz w:val="14"/>
                <w:szCs w:val="14"/>
                <w:bdr w:val="none" w:sz="0" w:space="0" w:color="auto" w:frame="1"/>
                <w:lang w:val="en-GB" w:eastAsia="da-DK"/>
              </w:rPr>
              <w:t>ecrease in FBG (150 to 100.6 mg/dl), PBG (190 to 150.7 mg/dl); p=0.01</w:t>
            </w:r>
          </w:p>
          <w:p w14:paraId="2782E1FA" w14:textId="79820225" w:rsidR="00F919D9" w:rsidRPr="00451030" w:rsidRDefault="00F919D9" w:rsidP="005D5025">
            <w:pPr>
              <w:textAlignment w:val="baseline"/>
              <w:rPr>
                <w:rFonts w:cstheme="minorHAnsi"/>
                <w:b/>
                <w:sz w:val="14"/>
                <w:szCs w:val="14"/>
                <w:bdr w:val="none" w:sz="0" w:space="0" w:color="auto" w:frame="1"/>
                <w:lang w:val="en-GB" w:eastAsia="da-DK"/>
              </w:rPr>
            </w:pPr>
            <w:r w:rsidRPr="00451030">
              <w:rPr>
                <w:rFonts w:cstheme="minorHAnsi"/>
                <w:bCs/>
                <w:sz w:val="14"/>
                <w:szCs w:val="14"/>
                <w:bdr w:val="none" w:sz="0" w:space="0" w:color="auto" w:frame="1"/>
                <w:lang w:val="en-GB" w:eastAsia="da-DK"/>
              </w:rPr>
              <w:br/>
              <w:t xml:space="preserve">(2) Lipid: </w:t>
            </w:r>
            <w:r w:rsidR="00A07358" w:rsidRPr="00451030">
              <w:rPr>
                <w:rFonts w:cstheme="minorHAnsi"/>
                <w:bCs/>
                <w:sz w:val="14"/>
                <w:szCs w:val="14"/>
                <w:bdr w:val="none" w:sz="0" w:space="0" w:color="auto" w:frame="1"/>
                <w:lang w:val="en-GB" w:eastAsia="da-DK"/>
              </w:rPr>
              <w:t xml:space="preserve">Decrease </w:t>
            </w:r>
            <w:r w:rsidRPr="00451030">
              <w:rPr>
                <w:rFonts w:cstheme="minorHAnsi"/>
                <w:bCs/>
                <w:sz w:val="14"/>
                <w:szCs w:val="14"/>
                <w:bdr w:val="none" w:sz="0" w:space="0" w:color="auto" w:frame="1"/>
                <w:lang w:val="en-GB" w:eastAsia="da-DK"/>
              </w:rPr>
              <w:t>in total triglycerides (147.1 to 134.7 mg/dl); p=0.01, total cholesterol (192.5 to 176 mg/dl); p=0.05, LDL-C (114.4 to 92.9 mg/dl); p=0.05 and VLDL-C (29.4 to 26.9 mg/dl); p=0.05 and increase in the level of HDL-C (48.7 to 56.2 mg/dl); p=0.05</w:t>
            </w:r>
          </w:p>
        </w:tc>
      </w:tr>
      <w:tr w:rsidR="00F919D9" w:rsidRPr="00451030" w14:paraId="1D71BB10" w14:textId="77777777" w:rsidTr="00A07358">
        <w:trPr>
          <w:trHeight w:val="171"/>
        </w:trPr>
        <w:tc>
          <w:tcPr>
            <w:tcW w:w="993" w:type="dxa"/>
            <w:vMerge/>
            <w:vAlign w:val="center"/>
          </w:tcPr>
          <w:p w14:paraId="7818EA7B"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6EE8560F"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5B1DC0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3534B05"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1C89E3D2" w14:textId="77777777" w:rsidTr="00A07358">
        <w:trPr>
          <w:trHeight w:val="171"/>
        </w:trPr>
        <w:tc>
          <w:tcPr>
            <w:tcW w:w="993" w:type="dxa"/>
            <w:vMerge/>
            <w:vAlign w:val="center"/>
          </w:tcPr>
          <w:p w14:paraId="2F2209CA"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47DE4DF8"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6EAB920C"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470EC434" w14:textId="77777777" w:rsidR="00F919D9" w:rsidRPr="00451030" w:rsidRDefault="00F919D9" w:rsidP="005D5025">
            <w:pPr>
              <w:textAlignment w:val="baseline"/>
              <w:rPr>
                <w:rFonts w:cstheme="minorHAnsi"/>
                <w:bCs/>
                <w:sz w:val="14"/>
                <w:szCs w:val="14"/>
                <w:bdr w:val="none" w:sz="0" w:space="0" w:color="auto" w:frame="1"/>
                <w:lang w:val="en-GB" w:eastAsia="da-DK"/>
              </w:rPr>
            </w:pPr>
          </w:p>
        </w:tc>
      </w:tr>
      <w:tr w:rsidR="00F919D9" w:rsidRPr="00451030" w14:paraId="2F20ED26" w14:textId="77777777" w:rsidTr="00A07358">
        <w:trPr>
          <w:trHeight w:val="171"/>
        </w:trPr>
        <w:tc>
          <w:tcPr>
            <w:tcW w:w="993" w:type="dxa"/>
            <w:vMerge w:val="restart"/>
          </w:tcPr>
          <w:p w14:paraId="70F5BC76" w14:textId="5F667338" w:rsidR="00F919D9" w:rsidRPr="00451030" w:rsidRDefault="00F919D9" w:rsidP="005D5025">
            <w:pPr>
              <w:textAlignment w:val="baseline"/>
              <w:rPr>
                <w:rFonts w:cstheme="minorHAnsi"/>
                <w:bCs/>
                <w:sz w:val="14"/>
                <w:szCs w:val="14"/>
                <w:bdr w:val="none" w:sz="0" w:space="0" w:color="auto" w:frame="1"/>
                <w:lang w:val="en-US" w:eastAsia="da-DK"/>
              </w:rPr>
            </w:pPr>
            <w:r w:rsidRPr="00451030">
              <w:rPr>
                <w:rFonts w:cstheme="minorHAnsi"/>
                <w:bCs/>
                <w:sz w:val="14"/>
                <w:szCs w:val="14"/>
                <w:bdr w:val="none" w:sz="0" w:space="0" w:color="auto" w:frame="1"/>
                <w:lang w:val="en-US" w:eastAsia="da-DK"/>
              </w:rPr>
              <w:t xml:space="preserve">KhorshidiRoozbahani, 2015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&lt;EndNote&gt;&lt;Cite&gt;&lt;Author&gt;Roozbahani&lt;/Author&gt;&lt;Year&gt;2015&lt;/Year&gt;&lt;RecNum&gt;123&lt;/RecNum&gt;&lt;DisplayText&gt;(25)&lt;/DisplayText&gt;&lt;record&gt;&lt;rec-number&gt;123&lt;/rec-number&gt;&lt;foreign-keys&gt;&lt;key app="EN" db-id="af5ef5zpdzeat6e5vadvrpd6eeprdexzx5xt" timestamp="1718092575"&gt;123&lt;/key&gt;&lt;/foreign-keys&gt;&lt;ref-type name="Journal Article"&gt;17&lt;/ref-type&gt;&lt;contributors&gt;&lt;authors&gt;&lt;author&gt;Roozbahani, Rezvan Khorshidi&lt;/author&gt;&lt;author&gt;Geranmayeh, Mehrnaz&lt;/author&gt;&lt;author&gt;Hantoushzadeh, Sedigheh&lt;/author&gt;&lt;author&gt;Mehran, Abbas&lt;/author&gt;&lt;/authors&gt;&lt;/contributors&gt;&lt;titles&gt;&lt;title&gt;Effects of telephone follow-up on blood glucose levels and post- partum screening in mothers with Gestational Diabetes Mellitus&lt;/title&gt;&lt;secondary-title&gt;Med J Islam Repub Iran&lt;/secondary-title&gt;&lt;/titles&gt;&lt;periodical&gt;&lt;full-title&gt;Med J Islam Repub Iran&lt;/full-title&gt;&lt;/periodical&gt;&lt;volume&gt;29&lt;/volume&gt;&lt;dates&gt;&lt;year&gt;2015&lt;/year&gt;&lt;pub-dates&gt;&lt;date&gt;2015&lt;/date&gt;&lt;/pub-dates&gt;&lt;/dates&gt;&lt;urls&gt;&lt;/urls&gt;&lt;remote-database-provider&gt;Zotero&lt;/remote-database-provider&gt;&lt;language&gt;en&lt;/languag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US" w:eastAsia="da-DK"/>
              </w:rPr>
              <w:t>(25)</w:t>
            </w:r>
            <w:r w:rsidRPr="00451030">
              <w:rPr>
                <w:rFonts w:cstheme="minorHAnsi"/>
                <w:bCs/>
                <w:sz w:val="14"/>
                <w:szCs w:val="14"/>
                <w:bdr w:val="none" w:sz="0" w:space="0" w:color="auto" w:frame="1"/>
                <w:lang w:val="en-GB" w:eastAsia="da-DK"/>
              </w:rPr>
              <w:fldChar w:fldCharType="end"/>
            </w:r>
          </w:p>
        </w:tc>
        <w:tc>
          <w:tcPr>
            <w:tcW w:w="850" w:type="dxa"/>
            <w:vMerge w:val="restart"/>
          </w:tcPr>
          <w:p w14:paraId="1E4BFE85"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Iran</w:t>
            </w:r>
          </w:p>
          <w:p w14:paraId="646FED56"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(LMIC)</w:t>
            </w:r>
          </w:p>
        </w:tc>
        <w:tc>
          <w:tcPr>
            <w:tcW w:w="5954" w:type="dxa"/>
            <w:vMerge w:val="restart"/>
          </w:tcPr>
          <w:p w14:paraId="22A96D82" w14:textId="77777777" w:rsidR="00F919D9" w:rsidRPr="00451030" w:rsidRDefault="00F919D9" w:rsidP="005D5025">
            <w:pPr>
              <w:pStyle w:val="ListParagraph"/>
              <w:numPr>
                <w:ilvl w:val="0"/>
                <w:numId w:val="33"/>
              </w:numPr>
              <w:tabs>
                <w:tab w:val="left" w:pos="319"/>
              </w:tabs>
              <w:ind w:left="36" w:hanging="2"/>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Continuous outcome: </w:t>
            </w:r>
            <w:r w:rsidRPr="00451030">
              <w:rPr>
                <w:rFonts w:cstheme="minorHAnsi"/>
                <w:sz w:val="14"/>
                <w:szCs w:val="14"/>
                <w:bdr w:val="none" w:sz="0" w:space="0" w:color="auto" w:frame="1"/>
                <w:lang w:val="en-GB" w:eastAsia="da-DK"/>
              </w:rPr>
              <w:t>BG</w:t>
            </w:r>
            <w:r w:rsidRPr="00451030">
              <w:rPr>
                <w:rFonts w:cstheme="minorHAnsi"/>
                <w:b/>
                <w:sz w:val="14"/>
                <w:szCs w:val="14"/>
                <w:bdr w:val="none" w:sz="0" w:space="0" w:color="auto" w:frame="1"/>
                <w:lang w:val="en-GB" w:eastAsia="da-DK"/>
              </w:rPr>
              <w:t xml:space="preserve"> *.</w:t>
            </w:r>
          </w:p>
          <w:p w14:paraId="58DADE8E" w14:textId="77777777" w:rsidR="00F919D9" w:rsidRPr="00451030" w:rsidRDefault="00F919D9" w:rsidP="005D5025">
            <w:pPr>
              <w:pStyle w:val="ListParagraph"/>
              <w:tabs>
                <w:tab w:val="left" w:pos="319"/>
              </w:tabs>
              <w:ind w:left="36"/>
              <w:textAlignment w:val="baseline"/>
              <w:rPr>
                <w:rFonts w:cstheme="minorHAnsi"/>
                <w:b/>
                <w:sz w:val="14"/>
                <w:szCs w:val="14"/>
                <w:bdr w:val="none" w:sz="0" w:space="0" w:color="auto" w:frame="1"/>
                <w:lang w:val="en-GB" w:eastAsia="da-DK"/>
              </w:rPr>
            </w:pPr>
          </w:p>
          <w:p w14:paraId="6FAFB7EE" w14:textId="77777777" w:rsidR="00F919D9" w:rsidRPr="00451030" w:rsidRDefault="00F919D9" w:rsidP="000C022A">
            <w:pPr>
              <w:tabs>
                <w:tab w:val="left" w:pos="319"/>
              </w:tabs>
              <w:textAlignment w:val="baseline"/>
              <w:rPr>
                <w:rFonts w:cstheme="minorHAnsi"/>
                <w:b/>
                <w:sz w:val="14"/>
                <w:szCs w:val="14"/>
                <w:bdr w:val="none" w:sz="0" w:space="0" w:color="auto" w:frame="1"/>
                <w:lang w:val="en-GB" w:eastAsia="da-DK"/>
              </w:rPr>
            </w:pPr>
          </w:p>
          <w:p w14:paraId="433020DE" w14:textId="77777777" w:rsidR="00F919D9" w:rsidRPr="00451030" w:rsidRDefault="00F919D9" w:rsidP="005D5025">
            <w:pPr>
              <w:pStyle w:val="ListParagraph"/>
              <w:numPr>
                <w:ilvl w:val="0"/>
                <w:numId w:val="33"/>
              </w:numPr>
              <w:tabs>
                <w:tab w:val="left" w:pos="319"/>
              </w:tabs>
              <w:ind w:left="36" w:hanging="2"/>
              <w:textAlignment w:val="baseline"/>
              <w:rPr>
                <w:rFonts w:cstheme="minorHAnsi"/>
                <w:b/>
                <w:sz w:val="14"/>
                <w:szCs w:val="14"/>
                <w:bdr w:val="none" w:sz="0" w:space="0" w:color="auto" w:frame="1"/>
                <w:lang w:val="en-GB" w:eastAsia="da-DK"/>
              </w:rPr>
            </w:pPr>
            <w:r w:rsidRPr="00451030">
              <w:rPr>
                <w:rFonts w:cstheme="minorHAnsi"/>
                <w:b/>
                <w:bCs/>
                <w:sz w:val="14"/>
                <w:szCs w:val="14"/>
                <w:lang w:val="en-GB"/>
              </w:rPr>
              <w:lastRenderedPageBreak/>
              <w:t xml:space="preserve">Dichotomous outcomes: </w:t>
            </w:r>
            <w:r w:rsidRPr="00451030">
              <w:rPr>
                <w:rFonts w:cstheme="minorHAnsi"/>
                <w:sz w:val="14"/>
                <w:szCs w:val="14"/>
                <w:lang w:val="en-GB"/>
              </w:rPr>
              <w:t>Post-partum glucose screening</w:t>
            </w:r>
            <w:r w:rsidRPr="00451030">
              <w:rPr>
                <w:rFonts w:cstheme="minorHAnsi"/>
                <w:b/>
                <w:bCs/>
                <w:sz w:val="14"/>
                <w:szCs w:val="14"/>
                <w:lang w:val="en-GB"/>
              </w:rPr>
              <w:t xml:space="preserve"> </w:t>
            </w:r>
            <w:r w:rsidRPr="00451030">
              <w:rPr>
                <w:rFonts w:cstheme="minorHAnsi"/>
                <w:sz w:val="14"/>
                <w:szCs w:val="14"/>
                <w:lang w:val="en-GB"/>
              </w:rPr>
              <w:t>(y/n)</w:t>
            </w:r>
          </w:p>
        </w:tc>
        <w:tc>
          <w:tcPr>
            <w:tcW w:w="6095" w:type="dxa"/>
            <w:vMerge w:val="restart"/>
          </w:tcPr>
          <w:p w14:paraId="2869C4C8" w14:textId="77777777" w:rsidR="00F919D9" w:rsidRPr="00451030" w:rsidRDefault="00F919D9" w:rsidP="005D5025">
            <w:pPr>
              <w:pStyle w:val="ListParagraph"/>
              <w:numPr>
                <w:ilvl w:val="0"/>
                <w:numId w:val="19"/>
              </w:numPr>
              <w:tabs>
                <w:tab w:val="left" w:pos="175"/>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Mean changes in FBG: Between 28 and 32 weeks: -8.13 (I)/ 0.14 (C), p&lt;0.05 and between 28 and 36 weeks: -9.11 (I)/ -0.365 (C), p&lt;0.05</w:t>
            </w:r>
          </w:p>
          <w:p w14:paraId="7CAF0837" w14:textId="77777777" w:rsidR="00F919D9" w:rsidRPr="00451030" w:rsidRDefault="00F919D9" w:rsidP="005D5025">
            <w:pPr>
              <w:pStyle w:val="ListParagraph"/>
              <w:tabs>
                <w:tab w:val="left" w:pos="175"/>
              </w:tabs>
              <w:ind w:left="0"/>
              <w:textAlignment w:val="baseline"/>
              <w:rPr>
                <w:rFonts w:cstheme="minorHAnsi"/>
                <w:bCs/>
                <w:sz w:val="14"/>
                <w:szCs w:val="14"/>
                <w:bdr w:val="none" w:sz="0" w:space="0" w:color="auto" w:frame="1"/>
                <w:lang w:val="en-GB" w:eastAsia="da-DK"/>
              </w:rPr>
            </w:pPr>
          </w:p>
          <w:p w14:paraId="61DB24D5" w14:textId="77777777" w:rsidR="00F919D9" w:rsidRPr="00451030" w:rsidRDefault="00F919D9" w:rsidP="005D5025">
            <w:pPr>
              <w:pStyle w:val="ListParagraph"/>
              <w:numPr>
                <w:ilvl w:val="0"/>
                <w:numId w:val="19"/>
              </w:numPr>
              <w:tabs>
                <w:tab w:val="left" w:pos="175"/>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lastRenderedPageBreak/>
              <w:t>Rate of postpartum glucose screening: 94.9% (I)/34.1% (C), p&lt;0.001</w:t>
            </w:r>
          </w:p>
        </w:tc>
      </w:tr>
      <w:tr w:rsidR="00F919D9" w:rsidRPr="00451030" w14:paraId="2B585262" w14:textId="77777777" w:rsidTr="00A07358">
        <w:trPr>
          <w:trHeight w:val="171"/>
        </w:trPr>
        <w:tc>
          <w:tcPr>
            <w:tcW w:w="993" w:type="dxa"/>
            <w:vMerge/>
            <w:vAlign w:val="center"/>
          </w:tcPr>
          <w:p w14:paraId="1D36A89E"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54EF78C2"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5B911B1D"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68CA136E"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335E637E" w14:textId="77777777" w:rsidTr="00A07358">
        <w:trPr>
          <w:trHeight w:val="171"/>
        </w:trPr>
        <w:tc>
          <w:tcPr>
            <w:tcW w:w="993" w:type="dxa"/>
            <w:vMerge/>
            <w:vAlign w:val="center"/>
          </w:tcPr>
          <w:p w14:paraId="765D30E5"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850" w:type="dxa"/>
            <w:vMerge/>
            <w:vAlign w:val="center"/>
          </w:tcPr>
          <w:p w14:paraId="7029C357" w14:textId="77777777" w:rsidR="00F919D9" w:rsidRPr="00451030" w:rsidRDefault="00F919D9" w:rsidP="005D5025">
            <w:pPr>
              <w:jc w:val="both"/>
              <w:textAlignment w:val="baseline"/>
              <w:rPr>
                <w:rFonts w:cstheme="minorHAnsi"/>
                <w:bCs/>
                <w:sz w:val="14"/>
                <w:szCs w:val="14"/>
                <w:bdr w:val="none" w:sz="0" w:space="0" w:color="auto" w:frame="1"/>
                <w:lang w:val="en-GB" w:eastAsia="da-DK"/>
              </w:rPr>
            </w:pPr>
          </w:p>
        </w:tc>
        <w:tc>
          <w:tcPr>
            <w:tcW w:w="5954" w:type="dxa"/>
            <w:vMerge/>
          </w:tcPr>
          <w:p w14:paraId="23C4B27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4BFFE76F"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1F8F67DD" w14:textId="77777777" w:rsidTr="00A07358">
        <w:trPr>
          <w:trHeight w:val="171"/>
        </w:trPr>
        <w:tc>
          <w:tcPr>
            <w:tcW w:w="993" w:type="dxa"/>
            <w:vMerge w:val="restart"/>
          </w:tcPr>
          <w:p w14:paraId="471BAE44" w14:textId="07F74194"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Ma, 2015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&lt;EndNote&gt;&lt;Cite&gt;&lt;Author&gt;Ma&lt;/Author&gt;&lt;Year&gt;2015&lt;/Year&gt;&lt;RecNum&gt;124&lt;/RecNum&gt;&lt;DisplayText&gt;(26)&lt;/DisplayText&gt;&lt;record&gt;&lt;rec-number&gt;124&lt;/rec-number&gt;&lt;foreign-keys&gt;&lt;key app="EN" db-id="af5ef5zpdzeat6e5vadvrpd6eeprdexzx5xt" timestamp="1718092575"&gt;124&lt;/key&gt;&lt;/foreign-keys&gt;&lt;ref-type name="Journal Article"&gt;17&lt;/ref-type&gt;&lt;contributors&gt;&lt;authors&gt;&lt;author&gt;Ma, Wen-Jun&lt;/author&gt;&lt;author&gt;Huang, Zhi-Hong&lt;/author&gt;&lt;author&gt;Huang, Bi-Xia&lt;/author&gt;&lt;author&gt;Qi, Ben-Hua&lt;/author&gt;&lt;author&gt;Zhang, Yan-Jun&lt;/author&gt;&lt;author&gt;Xiao, Ben-Xi&lt;/author&gt;&lt;author&gt;Li, Yuan-Hong&lt;/author&gt;&lt;author&gt;Chen, Li&lt;/author&gt;&lt;author&gt;Zhu, Hui-Lian&lt;/author&gt;&lt;/authors&gt;&lt;/contributors&gt;&lt;titles&gt;&lt;title&gt;Intensive low-glycaemic-load dietary intervention for the management of glycaemia and serum lipids among women with gestational diabetes: a randomized control trial&lt;/title&gt;&lt;secondary-title&gt;Public Health Nutrition&lt;/secondary-title&gt;&lt;alt-title&gt;Public Health Nutr.&lt;/alt-title&gt;&lt;short-title&gt;Intensive low-glycaemic-load dietary intervention for the management of glycaemia and serum lipids among women with gestational diabetes&lt;/short-title&gt;&lt;/titles&gt;&lt;periodical&gt;&lt;full-title&gt;Public Health Nutrition&lt;/full-title&gt;&lt;abbr-1&gt;Public Health Nutr.&lt;/abbr-1&gt;&lt;/periodical&gt;&lt;alt-periodical&gt;&lt;full-title&gt;Public Health Nutrition&lt;/full-title&gt;&lt;abbr-1&gt;Public Health Nutr.&lt;/abbr-1&gt;&lt;/alt-periodical&gt;&lt;pages&gt;1506-1513&lt;/pages&gt;&lt;volume&gt;18&lt;/volume&gt;&lt;number&gt;8&lt;/number&gt;&lt;dates&gt;&lt;year&gt;2015&lt;/year&gt;&lt;pub-dates&gt;&lt;date&gt;2015/06//&lt;/date&gt;&lt;/pub-dates&gt;&lt;/dates&gt;&lt;isbn&gt;1368-9800, 1475-2727&lt;/isbn&gt;&lt;urls&gt;&lt;related-urls&gt;&lt;url&gt;https://www.cambridge.org/core/product/identifier/S1368980014001992/type/journal_article&lt;/url&gt;&lt;/related-urls&gt;&lt;/urls&gt;&lt;electronic-resource-num&gt;10.1017/S1368980014001992&lt;/electronic-resource-num&gt;&lt;remote-database-provider&gt;DOI.org (Crossref)&lt;/remote-database-provider&gt;&lt;language&gt;en&lt;/language&gt;&lt;access-date&gt;2024/06/11/07:40:41&lt;/access-date&gt;&lt;/record&gt;&lt;/Cite&gt;&lt;/EndNote&gt;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(26)</w:t>
            </w:r>
            <w:r w:rsidRPr="00451030">
              <w:rPr>
                <w:rFonts w:cstheme="minorHAnsi"/>
                <w:bCs/>
                <w:sz w:val="14"/>
                <w:szCs w:val="14"/>
                <w:bdr w:val="none" w:sz="0" w:space="0" w:color="auto" w:frame="1"/>
                <w:lang w:val="en-GB" w:eastAsia="da-DK"/>
              </w:rPr>
              <w:fldChar w:fldCharType="end"/>
            </w:r>
          </w:p>
        </w:tc>
        <w:tc>
          <w:tcPr>
            <w:tcW w:w="850" w:type="dxa"/>
            <w:vMerge w:val="restart"/>
          </w:tcPr>
          <w:p w14:paraId="0BF94A36"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75A0B57B"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12B9B367" w14:textId="77777777" w:rsidR="00F919D9" w:rsidRPr="00451030" w:rsidRDefault="00F919D9" w:rsidP="005D5025">
            <w:pPr>
              <w:tabs>
                <w:tab w:val="left" w:pos="175"/>
              </w:tabs>
              <w:ind w:left="34" w:hanging="34"/>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 xml:space="preserve">(1-3) Continuous outcomes: </w:t>
            </w:r>
            <w:r w:rsidRPr="00451030">
              <w:rPr>
                <w:rFonts w:cstheme="minorHAnsi"/>
                <w:bCs/>
                <w:sz w:val="14"/>
                <w:szCs w:val="14"/>
                <w:bdr w:val="none" w:sz="0" w:space="0" w:color="auto" w:frame="1"/>
                <w:lang w:val="en-GB" w:eastAsia="da-DK"/>
              </w:rPr>
              <w:t>BG. Venous or postprandial blood samples were collected before and after the intervention at admission to the hospital for delivery. Serum was separated by a centrifugation procedure (3000 rpm for 10 min) after clotting at room temperature. The samples were processed and analysed by the Central Laboratory of Guangdong General Hospital. Glucose levels were determined by the oxidase method within 2 h after sampling</w:t>
            </w:r>
          </w:p>
        </w:tc>
        <w:tc>
          <w:tcPr>
            <w:tcW w:w="6095" w:type="dxa"/>
            <w:vMerge w:val="restart"/>
          </w:tcPr>
          <w:p w14:paraId="792440AB" w14:textId="77777777" w:rsidR="00F919D9" w:rsidRPr="00451030" w:rsidRDefault="00F919D9" w:rsidP="005D5025">
            <w:pPr>
              <w:pStyle w:val="ListParagraph"/>
              <w:numPr>
                <w:ilvl w:val="0"/>
                <w:numId w:val="20"/>
              </w:numPr>
              <w:tabs>
                <w:tab w:val="left" w:pos="175"/>
              </w:tabs>
              <w:ind w:left="0" w:firstLine="0"/>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Mean changes in FBG: -0.33 ± 0.21 (I)/-0.02 ± 0.22 (C), p&lt;0.01 </w:t>
            </w:r>
          </w:p>
          <w:p w14:paraId="7ED1E08B" w14:textId="77777777" w:rsidR="00F919D9" w:rsidRPr="00451030" w:rsidRDefault="00F919D9" w:rsidP="005D5025">
            <w:pPr>
              <w:pStyle w:val="ListParagraph"/>
              <w:tabs>
                <w:tab w:val="left" w:pos="175"/>
              </w:tabs>
              <w:ind w:left="0"/>
              <w:rPr>
                <w:rFonts w:cstheme="minorHAnsi"/>
                <w:bCs/>
                <w:sz w:val="14"/>
                <w:szCs w:val="14"/>
                <w:bdr w:val="none" w:sz="0" w:space="0" w:color="auto" w:frame="1"/>
                <w:lang w:val="en-GB" w:eastAsia="da-DK"/>
              </w:rPr>
            </w:pPr>
          </w:p>
          <w:p w14:paraId="54A04196" w14:textId="77777777" w:rsidR="00F919D9" w:rsidRPr="00451030" w:rsidRDefault="00F919D9" w:rsidP="005D5025">
            <w:pPr>
              <w:pStyle w:val="ListParagraph"/>
              <w:numPr>
                <w:ilvl w:val="0"/>
                <w:numId w:val="20"/>
              </w:numPr>
              <w:tabs>
                <w:tab w:val="left" w:pos="175"/>
              </w:tabs>
              <w:ind w:left="0" w:firstLine="0"/>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HbA1c (p&gt;0.05)</w:t>
            </w:r>
          </w:p>
          <w:p w14:paraId="2300F288" w14:textId="77777777" w:rsidR="00F919D9" w:rsidRPr="00451030" w:rsidRDefault="00F919D9" w:rsidP="005D5025">
            <w:pPr>
              <w:pStyle w:val="ListParagraph"/>
              <w:tabs>
                <w:tab w:val="left" w:pos="175"/>
              </w:tabs>
              <w:ind w:left="0"/>
              <w:rPr>
                <w:rFonts w:cstheme="minorHAnsi"/>
                <w:bCs/>
                <w:sz w:val="14"/>
                <w:szCs w:val="14"/>
                <w:bdr w:val="none" w:sz="0" w:space="0" w:color="auto" w:frame="1"/>
                <w:lang w:val="en-GB" w:eastAsia="da-DK"/>
              </w:rPr>
            </w:pPr>
          </w:p>
          <w:p w14:paraId="7665197B" w14:textId="77777777" w:rsidR="00F919D9" w:rsidRPr="00451030" w:rsidRDefault="00F919D9" w:rsidP="005D5025">
            <w:pPr>
              <w:pStyle w:val="ListParagraph"/>
              <w:numPr>
                <w:ilvl w:val="0"/>
                <w:numId w:val="20"/>
              </w:numPr>
              <w:tabs>
                <w:tab w:val="left" w:pos="175"/>
              </w:tabs>
              <w:ind w:left="0" w:firstLine="0"/>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Mean changes in 2h-PBG:-2.98 ± 0.75 (I)/- 2.51 ± 0.66 (C), p&lt;0.01</w:t>
            </w:r>
          </w:p>
        </w:tc>
      </w:tr>
      <w:tr w:rsidR="00F919D9" w:rsidRPr="00451030" w14:paraId="07CE8031" w14:textId="77777777" w:rsidTr="00A07358">
        <w:trPr>
          <w:trHeight w:val="171"/>
        </w:trPr>
        <w:tc>
          <w:tcPr>
            <w:tcW w:w="993" w:type="dxa"/>
            <w:vMerge/>
          </w:tcPr>
          <w:p w14:paraId="5B905D94"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850" w:type="dxa"/>
            <w:vMerge/>
          </w:tcPr>
          <w:p w14:paraId="4C62DDDE"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539FC6C1"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398CBC8"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5CA720EA" w14:textId="77777777" w:rsidTr="00A07358">
        <w:trPr>
          <w:trHeight w:val="171"/>
        </w:trPr>
        <w:tc>
          <w:tcPr>
            <w:tcW w:w="993" w:type="dxa"/>
            <w:vMerge/>
          </w:tcPr>
          <w:p w14:paraId="181884B0"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850" w:type="dxa"/>
            <w:vMerge/>
          </w:tcPr>
          <w:p w14:paraId="7FA6FFD8"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561284BF"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1F7B6A3B"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64407915" w14:textId="77777777" w:rsidTr="00A07358">
        <w:trPr>
          <w:trHeight w:val="171"/>
        </w:trPr>
        <w:tc>
          <w:tcPr>
            <w:tcW w:w="993" w:type="dxa"/>
            <w:vMerge w:val="restart"/>
          </w:tcPr>
          <w:p w14:paraId="12A695CA" w14:textId="4A3A5883" w:rsidR="00F919D9" w:rsidRPr="00451030" w:rsidRDefault="00F919D9" w:rsidP="005D5025">
            <w:pPr>
              <w:textAlignment w:val="baseline"/>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Yang, 2014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&lt;EndNote&gt;&lt;Cite&gt;&lt;Author&gt;Yang&lt;/Author&gt;&lt;Year&gt;2014&lt;/Year&gt;&lt;RecNum&gt;10&lt;/RecNum&gt;&lt;DisplayText&gt;(27)&lt;/DisplayText&gt;&lt;record&gt;&lt;rec-number&gt;10&lt;/rec-number&gt;&lt;foreign-keys&gt;&lt;key app="EN" db-id="af5ef5zpdzeat6e5vadvrpd6eeprdexzx5xt" timestamp="1694595155"&gt;10&lt;/key&gt;&lt;/foreign-keys&gt;&lt;ref-type name="Journal Article"&gt;17&lt;/ref-type&gt;&lt;contributors&gt;&lt;authors&gt;&lt;author&gt;Yang, X.&lt;/author&gt;&lt;author&gt;Tian, H.&lt;/author&gt;&lt;author&gt;Zhang, F.&lt;/author&gt;&lt;author&gt;Zhang, C.&lt;/author&gt;&lt;author&gt;Li, Y.&lt;/author&gt;&lt;author&gt;Leng, J.&lt;/author&gt;&lt;author&gt;Wang, L.&lt;/author&gt;&lt;author&gt;Liu, G.&lt;/author&gt;&lt;author&gt;Dong, L.&lt;/author&gt;&lt;author&gt;Yu, Z.&lt;/author&gt;&lt;author&gt;Hu, G.&lt;/author&gt;&lt;author&gt;Chan, J. C.&lt;/author&gt;&lt;/authors&gt;&lt;/contributors&gt;&lt;titles&gt;&lt;title&gt;A randomised translational trial of lifestyle intervention using a 3-tier shared care approach on pregnancy outcomes in Chinese women with gestational diabetes mellitus but without diabetes&lt;/title&gt;&lt;secondary-title&gt;J Transl Med&lt;/secondary-title&gt;&lt;/titles&gt;&lt;periodical&gt;&lt;full-title&gt;J Transl Med&lt;/full-title&gt;&lt;/periodical&gt;&lt;pages&gt;290&lt;/pages&gt;&lt;volume&gt;12&lt;/volume&gt;&lt;edition&gt;2014/10/29&lt;/edition&gt;&lt;keywords&gt;&lt;keyword&gt;Adult&lt;/keyword&gt;&lt;keyword&gt;China&lt;/keyword&gt;&lt;keyword&gt;Diabetes, Gestational/*physiopathology&lt;/keyword&gt;&lt;keyword&gt;Female&lt;/keyword&gt;&lt;keyword&gt;Humans&lt;/keyword&gt;&lt;keyword&gt;*Life Style&lt;/keyword&gt;&lt;keyword&gt;Pregnancy&lt;/keyword&gt;&lt;keyword&gt;*Pregnancy Outcome&lt;/keyword&gt;&lt;keyword&gt;*Translational Research, Biomedical&lt;/keyword&gt;&lt;/keywords&gt;&lt;dates&gt;&lt;year&gt;2014&lt;/year&gt;&lt;pub-dates&gt;&lt;date&gt;Oct 28&lt;/date&gt;&lt;/pub-dates&gt;&lt;/dates&gt;&lt;isbn&gt;1479-5876 (Electronic)&amp;#xD;1479-5876 (Linking)&lt;/isbn&gt;&lt;accession-num&gt;25349017&lt;/accession-num&gt;&lt;urls&gt;&lt;related-urls&gt;&lt;url&gt;https://www.ncbi.nlm.nih.gov/pubmed/25349017&lt;/url&gt;&lt;/related-urls&gt;&lt;/urls&gt;&lt;custom2&gt;PMC4213554&lt;/custom2&gt;&lt;electronic-resource-num&gt;https://doi.org/10.1186/s12967-014-0290-2&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(27)</w:t>
            </w:r>
            <w:r w:rsidRPr="00451030">
              <w:rPr>
                <w:rFonts w:cstheme="minorHAnsi"/>
                <w:bCs/>
                <w:sz w:val="14"/>
                <w:szCs w:val="14"/>
                <w:bdr w:val="none" w:sz="0" w:space="0" w:color="auto" w:frame="1"/>
                <w:lang w:val="en-GB" w:eastAsia="da-DK"/>
              </w:rPr>
              <w:fldChar w:fldCharType="end"/>
            </w:r>
          </w:p>
        </w:tc>
        <w:tc>
          <w:tcPr>
            <w:tcW w:w="850" w:type="dxa"/>
            <w:vMerge w:val="restart"/>
          </w:tcPr>
          <w:p w14:paraId="1BCD25A0"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28292A4B"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p w14:paraId="4E483771"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val="restart"/>
          </w:tcPr>
          <w:p w14:paraId="277AE1BE" w14:textId="141C9683" w:rsidR="00F919D9" w:rsidRPr="00451030" w:rsidRDefault="00F919D9" w:rsidP="005D5025">
            <w:pPr>
              <w:pStyle w:val="ListParagraph"/>
              <w:numPr>
                <w:ilvl w:val="0"/>
                <w:numId w:val="34"/>
              </w:numPr>
              <w:tabs>
                <w:tab w:val="left" w:pos="275"/>
              </w:tabs>
              <w:ind w:left="38" w:firstLine="0"/>
              <w:textAlignment w:val="baseline"/>
              <w:rPr>
                <w:rFonts w:cstheme="minorHAnsi"/>
                <w:sz w:val="14"/>
                <w:szCs w:val="14"/>
                <w:lang w:val="en-GB"/>
              </w:rPr>
            </w:pPr>
            <w:r w:rsidRPr="00451030">
              <w:rPr>
                <w:rFonts w:cstheme="minorHAnsi"/>
                <w:b/>
                <w:bCs/>
                <w:sz w:val="14"/>
                <w:szCs w:val="14"/>
                <w:lang w:val="en-GB"/>
              </w:rPr>
              <w:t>Dichotomous outcome:</w:t>
            </w:r>
            <w:r w:rsidRPr="00451030">
              <w:rPr>
                <w:rFonts w:cstheme="minorHAnsi"/>
                <w:sz w:val="14"/>
                <w:szCs w:val="14"/>
                <w:lang w:val="en-GB"/>
              </w:rPr>
              <w:t xml:space="preserve"> Macrosomia (defined as birth weight ≥4000 grams). Authors also used large for gestational</w:t>
            </w:r>
            <w:r w:rsidR="00CE3F27" w:rsidRPr="00451030">
              <w:rPr>
                <w:rFonts w:cstheme="minorHAnsi"/>
                <w:sz w:val="14"/>
                <w:szCs w:val="14"/>
                <w:lang w:val="en-GB"/>
              </w:rPr>
              <w:t xml:space="preserve"> </w:t>
            </w:r>
            <w:r w:rsidRPr="00451030">
              <w:rPr>
                <w:rFonts w:cstheme="minorHAnsi"/>
                <w:sz w:val="14"/>
                <w:szCs w:val="14"/>
                <w:lang w:val="en-GB"/>
              </w:rPr>
              <w:t>age (LGA) as a clinical outcome defined using the Tianjin local reference)</w:t>
            </w:r>
          </w:p>
          <w:p w14:paraId="3032F830" w14:textId="77777777" w:rsidR="00F919D9" w:rsidRPr="00451030" w:rsidRDefault="00F919D9" w:rsidP="005D5025">
            <w:pPr>
              <w:pStyle w:val="ListParagraph"/>
              <w:tabs>
                <w:tab w:val="left" w:pos="275"/>
              </w:tabs>
              <w:ind w:left="38"/>
              <w:textAlignment w:val="baseline"/>
              <w:rPr>
                <w:rFonts w:cstheme="minorHAnsi"/>
                <w:sz w:val="14"/>
                <w:szCs w:val="14"/>
                <w:lang w:val="en-GB"/>
              </w:rPr>
            </w:pPr>
          </w:p>
          <w:p w14:paraId="689A74F1" w14:textId="62A33F7F" w:rsidR="00F919D9" w:rsidRPr="00451030" w:rsidRDefault="00F919D9" w:rsidP="00CE3F27">
            <w:pPr>
              <w:pStyle w:val="ListParagraph"/>
              <w:numPr>
                <w:ilvl w:val="0"/>
                <w:numId w:val="34"/>
              </w:numPr>
              <w:tabs>
                <w:tab w:val="left" w:pos="231"/>
              </w:tabs>
              <w:ind w:left="36" w:hanging="2"/>
              <w:textAlignment w:val="baseline"/>
              <w:rPr>
                <w:rFonts w:cstheme="minorHAnsi"/>
                <w:b/>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Birth weight (measured in grams)</w:t>
            </w:r>
          </w:p>
        </w:tc>
        <w:tc>
          <w:tcPr>
            <w:tcW w:w="6095" w:type="dxa"/>
            <w:vMerge w:val="restart"/>
          </w:tcPr>
          <w:p w14:paraId="088532D9" w14:textId="77777777" w:rsidR="00F919D9" w:rsidRPr="00451030" w:rsidRDefault="00F919D9" w:rsidP="005D5025">
            <w:pPr>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The rate of macrosomia: 11.2% (I)/ 17.5% (C) with RR: 0.64, 95% CI: 0.44-0.93, p=0.019</w:t>
            </w:r>
          </w:p>
          <w:p w14:paraId="78FC5485"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03435A2C"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49E6F42B"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3C31F994" w14:textId="77777777" w:rsidR="00F919D9" w:rsidRPr="00451030" w:rsidRDefault="00F919D9" w:rsidP="005D5025">
            <w:pPr>
              <w:textAlignment w:val="baseline"/>
              <w:rPr>
                <w:rFonts w:cstheme="minorHAnsi"/>
                <w:b/>
                <w:sz w:val="14"/>
                <w:szCs w:val="14"/>
                <w:bdr w:val="none" w:sz="0" w:space="0" w:color="auto" w:frame="1"/>
                <w:lang w:val="en-GB" w:eastAsia="da-DK"/>
              </w:rPr>
            </w:pPr>
            <w:r w:rsidRPr="00451030">
              <w:rPr>
                <w:rFonts w:cstheme="minorHAnsi"/>
                <w:bCs/>
                <w:sz w:val="14"/>
                <w:szCs w:val="14"/>
                <w:bdr w:val="none" w:sz="0" w:space="0" w:color="auto" w:frame="1"/>
                <w:lang w:val="en-GB" w:eastAsia="da-DK"/>
              </w:rPr>
              <w:t>Birth weight of infants: 3371g (I)/3469g (C); p=0.021</w:t>
            </w:r>
          </w:p>
        </w:tc>
      </w:tr>
      <w:tr w:rsidR="00F919D9" w:rsidRPr="00451030" w14:paraId="22B00FED" w14:textId="77777777" w:rsidTr="00A07358">
        <w:trPr>
          <w:trHeight w:val="171"/>
        </w:trPr>
        <w:tc>
          <w:tcPr>
            <w:tcW w:w="993" w:type="dxa"/>
            <w:vMerge/>
          </w:tcPr>
          <w:p w14:paraId="1871FE10"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850" w:type="dxa"/>
            <w:vMerge/>
          </w:tcPr>
          <w:p w14:paraId="682C60B6"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0E46A3AB"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470194A3"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7BC7C341" w14:textId="77777777" w:rsidTr="00A07358">
        <w:trPr>
          <w:trHeight w:val="171"/>
        </w:trPr>
        <w:tc>
          <w:tcPr>
            <w:tcW w:w="993" w:type="dxa"/>
            <w:vMerge/>
          </w:tcPr>
          <w:p w14:paraId="575FC15A"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850" w:type="dxa"/>
            <w:vMerge/>
          </w:tcPr>
          <w:p w14:paraId="0F8973C3" w14:textId="77777777" w:rsidR="00F919D9" w:rsidRPr="00451030" w:rsidRDefault="00F919D9" w:rsidP="005D5025">
            <w:pPr>
              <w:textAlignment w:val="baseline"/>
              <w:rPr>
                <w:rFonts w:cstheme="minorHAnsi"/>
                <w:bCs/>
                <w:sz w:val="14"/>
                <w:szCs w:val="14"/>
                <w:bdr w:val="none" w:sz="0" w:space="0" w:color="auto" w:frame="1"/>
                <w:lang w:val="en-GB" w:eastAsia="da-DK"/>
              </w:rPr>
            </w:pPr>
          </w:p>
        </w:tc>
        <w:tc>
          <w:tcPr>
            <w:tcW w:w="5954" w:type="dxa"/>
            <w:vMerge/>
          </w:tcPr>
          <w:p w14:paraId="6B0B877F" w14:textId="77777777" w:rsidR="00F919D9" w:rsidRPr="00451030" w:rsidRDefault="00F919D9" w:rsidP="005D5025">
            <w:pPr>
              <w:ind w:left="360"/>
              <w:textAlignment w:val="baseline"/>
              <w:rPr>
                <w:rFonts w:cstheme="minorHAnsi"/>
                <w:bCs/>
                <w:sz w:val="14"/>
                <w:szCs w:val="14"/>
                <w:bdr w:val="none" w:sz="0" w:space="0" w:color="auto" w:frame="1"/>
                <w:lang w:val="en-GB" w:eastAsia="da-DK"/>
              </w:rPr>
            </w:pPr>
          </w:p>
        </w:tc>
        <w:tc>
          <w:tcPr>
            <w:tcW w:w="6095" w:type="dxa"/>
            <w:vMerge/>
          </w:tcPr>
          <w:p w14:paraId="345A003C" w14:textId="77777777" w:rsidR="00F919D9" w:rsidRPr="00451030" w:rsidRDefault="00F919D9" w:rsidP="005D5025">
            <w:pPr>
              <w:jc w:val="center"/>
              <w:textAlignment w:val="baseline"/>
              <w:rPr>
                <w:rFonts w:cstheme="minorHAnsi"/>
                <w:bCs/>
                <w:sz w:val="14"/>
                <w:szCs w:val="14"/>
                <w:bdr w:val="none" w:sz="0" w:space="0" w:color="auto" w:frame="1"/>
                <w:lang w:val="en-GB" w:eastAsia="da-DK"/>
              </w:rPr>
            </w:pPr>
          </w:p>
        </w:tc>
      </w:tr>
      <w:tr w:rsidR="00F919D9" w:rsidRPr="00451030" w14:paraId="4BB59D1A" w14:textId="77777777" w:rsidTr="00A07358">
        <w:trPr>
          <w:trHeight w:val="171"/>
        </w:trPr>
        <w:tc>
          <w:tcPr>
            <w:tcW w:w="993" w:type="dxa"/>
            <w:vMerge w:val="restart"/>
          </w:tcPr>
          <w:p w14:paraId="399A7D10" w14:textId="79E1645A" w:rsidR="00F919D9" w:rsidRPr="00451030" w:rsidRDefault="00F919D9" w:rsidP="005D5025">
            <w:pPr>
              <w:ind w:right="-108"/>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Youngwanichsetha, 2014 </w:t>
            </w:r>
            <w:r w:rsidRPr="00451030">
              <w:rPr>
                <w:rFonts w:cstheme="minorHAnsi"/>
                <w:bCs/>
                <w:sz w:val="14"/>
                <w:szCs w:val="14"/>
                <w:bdr w:val="none" w:sz="0" w:space="0" w:color="auto" w:frame="1"/>
                <w:lang w:val="en-GB" w:eastAsia="da-DK"/>
              </w:rPr>
              <w:fldChar w:fldCharType="begin"/>
            </w:r>
            <w:r w:rsidR="00A07358" w:rsidRPr="00451030">
              <w:rPr>
                <w:rFonts w:cstheme="minorHAnsi"/>
                <w:bCs/>
                <w:sz w:val="14"/>
                <w:szCs w:val="14"/>
                <w:bdr w:val="none" w:sz="0" w:space="0" w:color="auto" w:frame="1"/>
                <w:lang w:val="en-GB" w:eastAsia="da-DK"/>
              </w:rPr>
              <w:instrText xml:space="preserve"> ADDIN EN.CITE &lt;EndNote&gt;&lt;Cite&gt;&lt;Author&gt;Youngwanichsetha&lt;/Author&gt;&lt;Year&gt;2014&lt;/Year&gt;&lt;RecNum&gt;13&lt;/RecNum&gt;&lt;DisplayText&gt;(28)&lt;/DisplayText&gt;&lt;record&gt;&lt;rec-number&gt;13&lt;/rec-number&gt;&lt;foreign-keys&gt;&lt;key app="EN" db-id="af5ef5zpdzeat6e5vadvrpd6eeprdexzx5xt" timestamp="1694595326"&gt;13&lt;/key&gt;&lt;/foreign-keys&gt;&lt;ref-type name="Journal Article"&gt;17&lt;/ref-type&gt;&lt;contributors&gt;&lt;authors&gt;&lt;author&gt;Youngwanichsetha, Sununta&lt;/author&gt;&lt;author&gt;Phumdoung, Sasitorn&lt;/author&gt;&lt;author&gt;Ingkathawornwong, Thitiporn &lt;/author&gt;&lt;/authors&gt;&lt;/contributors&gt;&lt;titles&gt;&lt;title&gt;The effects of mindfulness eating and yoga exercise on blood sugar levels of pregnant women with gestational diabetes mellitus&lt;/title&gt;&lt;secondary-title&gt;Applied Nursing Research&lt;/secondary-title&gt;&lt;/titles&gt;&lt;periodical&gt;&lt;full-title&gt;Applied Nursing Research&lt;/full-title&gt;&lt;/periodical&gt;&lt;pages&gt;227-230&lt;/pages&gt;&lt;volume&gt;27&lt;/volume&gt;&lt;number&gt;4&lt;/number&gt;&lt;dates&gt;&lt;year&gt;2014&lt;/year&gt;&lt;/dates&gt;&lt;isbn&gt;0897-1897&lt;/isbn&gt;&lt;urls&gt;&lt;/urls&gt;&lt;electronic-resource-num&gt;https://doi.org/10.1016/j.apnr.2014.02.002&lt;/electronic-resource-num&gt;&lt;/record&gt;&lt;/Cite&gt;&lt;/EndNote&gt;</w:instrText>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val="en-GB" w:eastAsia="da-DK"/>
              </w:rPr>
              <w:t>(28)</w:t>
            </w:r>
            <w:r w:rsidRPr="00451030">
              <w:rPr>
                <w:rFonts w:cstheme="minorHAnsi"/>
                <w:bCs/>
                <w:sz w:val="14"/>
                <w:szCs w:val="14"/>
                <w:bdr w:val="none" w:sz="0" w:space="0" w:color="auto" w:frame="1"/>
                <w:lang w:val="en-GB" w:eastAsia="da-DK"/>
              </w:rPr>
              <w:fldChar w:fldCharType="end"/>
            </w:r>
          </w:p>
        </w:tc>
        <w:tc>
          <w:tcPr>
            <w:tcW w:w="850" w:type="dxa"/>
            <w:vMerge w:val="restart"/>
          </w:tcPr>
          <w:p w14:paraId="76BCB0BE" w14:textId="77777777" w:rsidR="00F919D9" w:rsidRPr="00451030" w:rsidRDefault="00F919D9" w:rsidP="005D5025">
            <w:pPr>
              <w:ind w:right="-109"/>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Thailand</w:t>
            </w:r>
          </w:p>
          <w:p w14:paraId="3FD5525F" w14:textId="77777777" w:rsidR="00F919D9" w:rsidRPr="00451030" w:rsidRDefault="00F919D9" w:rsidP="005D5025">
            <w:pPr>
              <w:ind w:right="-109"/>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5EF1FBD3" w14:textId="77777777" w:rsidR="00F919D9" w:rsidRPr="00451030" w:rsidRDefault="00F919D9" w:rsidP="005D5025">
            <w:pPr>
              <w:tabs>
                <w:tab w:val="left" w:pos="175"/>
              </w:tabs>
              <w:textAlignment w:val="baseline"/>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(1-3)</w:t>
            </w:r>
            <w:r w:rsidRPr="00451030">
              <w:rPr>
                <w:rFonts w:cstheme="minorHAnsi"/>
                <w:bCs/>
                <w:sz w:val="14"/>
                <w:szCs w:val="14"/>
                <w:bdr w:val="none" w:sz="0" w:space="0" w:color="auto" w:frame="1"/>
                <w:lang w:val="en-GB" w:eastAsia="da-DK"/>
              </w:rPr>
              <w:t xml:space="preserve"> </w:t>
            </w:r>
            <w:r w:rsidRPr="00451030">
              <w:rPr>
                <w:rFonts w:cstheme="minorHAnsi"/>
                <w:b/>
                <w:sz w:val="14"/>
                <w:szCs w:val="14"/>
                <w:bdr w:val="none" w:sz="0" w:space="0" w:color="auto" w:frame="1"/>
                <w:lang w:val="en-GB" w:eastAsia="da-DK"/>
              </w:rPr>
              <w:t>Continuous outcomes:</w:t>
            </w:r>
            <w:r w:rsidRPr="00451030">
              <w:rPr>
                <w:rFonts w:cstheme="minorHAnsi"/>
                <w:bCs/>
                <w:sz w:val="14"/>
                <w:szCs w:val="14"/>
                <w:bdr w:val="none" w:sz="0" w:space="0" w:color="auto" w:frame="1"/>
                <w:lang w:val="en-GB" w:eastAsia="da-DK"/>
              </w:rPr>
              <w:t xml:space="preserve"> BG. Capillary blood glucose was used for glucometer, and venous blood was sampled for HbA1c testing. A1c was tested in a hospital laboratory using a method that is certified by the National Glycohemoglobin Standardization Program (NGSP) certified and standardized to the Diabetes Control and Complications Trial (DCCT) assay.</w:t>
            </w:r>
          </w:p>
        </w:tc>
        <w:tc>
          <w:tcPr>
            <w:tcW w:w="6095" w:type="dxa"/>
            <w:vMerge w:val="restart"/>
          </w:tcPr>
          <w:p w14:paraId="0456C924" w14:textId="77777777" w:rsidR="00F919D9" w:rsidRPr="00451030" w:rsidRDefault="00F919D9" w:rsidP="005D5025">
            <w:pPr>
              <w:pStyle w:val="ListParagraph"/>
              <w:numPr>
                <w:ilvl w:val="0"/>
                <w:numId w:val="21"/>
              </w:numPr>
              <w:tabs>
                <w:tab w:val="left" w:pos="175"/>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Mean FBG: 83.39 ± 17.69(I)/ 85.85± 17.94 (C), p = 0.012</w:t>
            </w:r>
          </w:p>
          <w:p w14:paraId="106F0FD8" w14:textId="77777777" w:rsidR="00F919D9" w:rsidRPr="00451030" w:rsidRDefault="00F919D9" w:rsidP="005D5025">
            <w:pPr>
              <w:textAlignment w:val="baseline"/>
              <w:rPr>
                <w:rFonts w:cstheme="minorHAnsi"/>
                <w:bCs/>
                <w:sz w:val="14"/>
                <w:szCs w:val="14"/>
                <w:bdr w:val="none" w:sz="0" w:space="0" w:color="auto" w:frame="1"/>
                <w:lang w:val="en-GB" w:eastAsia="da-DK"/>
              </w:rPr>
            </w:pPr>
          </w:p>
          <w:p w14:paraId="0FBF99ED" w14:textId="77777777" w:rsidR="00F919D9" w:rsidRPr="00451030" w:rsidRDefault="00F919D9" w:rsidP="005D5025">
            <w:pPr>
              <w:pStyle w:val="ListParagraph"/>
              <w:numPr>
                <w:ilvl w:val="0"/>
                <w:numId w:val="21"/>
              </w:numPr>
              <w:tabs>
                <w:tab w:val="left" w:pos="175"/>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xml:space="preserve">Mean PBG: 105.67 ± 12.93 (I)/ 112.36 ± 13.15 (C), p=0.001 </w:t>
            </w:r>
          </w:p>
          <w:p w14:paraId="4480E560" w14:textId="77777777" w:rsidR="00F919D9" w:rsidRPr="00451030" w:rsidRDefault="00F919D9" w:rsidP="005D5025">
            <w:pPr>
              <w:pStyle w:val="ListParagraph"/>
              <w:rPr>
                <w:rFonts w:cstheme="minorHAnsi"/>
                <w:bCs/>
                <w:sz w:val="14"/>
                <w:szCs w:val="14"/>
                <w:bdr w:val="none" w:sz="0" w:space="0" w:color="auto" w:frame="1"/>
                <w:lang w:val="en-GB" w:eastAsia="da-DK"/>
              </w:rPr>
            </w:pPr>
          </w:p>
          <w:p w14:paraId="1FEC6A45" w14:textId="77777777" w:rsidR="00F919D9" w:rsidRPr="00451030" w:rsidRDefault="00F919D9" w:rsidP="005D5025">
            <w:pPr>
              <w:pStyle w:val="ListParagraph"/>
              <w:numPr>
                <w:ilvl w:val="0"/>
                <w:numId w:val="21"/>
              </w:numPr>
              <w:tabs>
                <w:tab w:val="left" w:pos="175"/>
              </w:tabs>
              <w:ind w:left="0" w:firstLine="0"/>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Mean HbA1c: 5.23% ± 0.72 (I)/ 5.68% ± 0.68 (C), p = 0.038</w:t>
            </w:r>
          </w:p>
        </w:tc>
      </w:tr>
      <w:tr w:rsidR="00F919D9" w:rsidRPr="00451030" w14:paraId="6ABD5F21" w14:textId="77777777" w:rsidTr="00A07358">
        <w:trPr>
          <w:trHeight w:val="171"/>
        </w:trPr>
        <w:tc>
          <w:tcPr>
            <w:tcW w:w="993" w:type="dxa"/>
            <w:vMerge/>
            <w:vAlign w:val="center"/>
          </w:tcPr>
          <w:p w14:paraId="1158C597" w14:textId="77777777" w:rsidR="00F919D9" w:rsidRPr="00451030" w:rsidRDefault="00F919D9" w:rsidP="005D5025">
            <w:pPr>
              <w:jc w:val="both"/>
              <w:rPr>
                <w:rFonts w:cstheme="minorHAnsi"/>
                <w:bCs/>
                <w:sz w:val="14"/>
                <w:szCs w:val="14"/>
                <w:lang w:val="en-GB"/>
              </w:rPr>
            </w:pPr>
          </w:p>
        </w:tc>
        <w:tc>
          <w:tcPr>
            <w:tcW w:w="850" w:type="dxa"/>
            <w:vMerge/>
          </w:tcPr>
          <w:p w14:paraId="15A0EEDA" w14:textId="77777777" w:rsidR="00F919D9" w:rsidRPr="00451030" w:rsidRDefault="00F919D9" w:rsidP="005D5025">
            <w:pPr>
              <w:jc w:val="both"/>
              <w:rPr>
                <w:rFonts w:cstheme="minorHAnsi"/>
                <w:bCs/>
                <w:sz w:val="14"/>
                <w:szCs w:val="14"/>
                <w:lang w:val="en-GB"/>
              </w:rPr>
            </w:pPr>
          </w:p>
        </w:tc>
        <w:tc>
          <w:tcPr>
            <w:tcW w:w="5954" w:type="dxa"/>
            <w:vMerge/>
          </w:tcPr>
          <w:p w14:paraId="574D176D" w14:textId="77777777" w:rsidR="00F919D9" w:rsidRPr="00451030" w:rsidRDefault="00F919D9" w:rsidP="005D5025">
            <w:pPr>
              <w:ind w:left="360"/>
              <w:rPr>
                <w:rFonts w:cstheme="minorHAnsi"/>
                <w:bCs/>
                <w:sz w:val="14"/>
                <w:szCs w:val="14"/>
                <w:lang w:val="en-GB"/>
              </w:rPr>
            </w:pPr>
          </w:p>
        </w:tc>
        <w:tc>
          <w:tcPr>
            <w:tcW w:w="6095" w:type="dxa"/>
            <w:vMerge/>
          </w:tcPr>
          <w:p w14:paraId="43889B5F" w14:textId="77777777" w:rsidR="00F919D9" w:rsidRPr="00451030" w:rsidRDefault="00F919D9" w:rsidP="005D5025">
            <w:pPr>
              <w:jc w:val="center"/>
              <w:rPr>
                <w:rFonts w:cstheme="minorHAnsi"/>
                <w:bCs/>
                <w:sz w:val="14"/>
                <w:szCs w:val="14"/>
                <w:lang w:val="en-GB"/>
              </w:rPr>
            </w:pPr>
          </w:p>
        </w:tc>
      </w:tr>
      <w:tr w:rsidR="00F919D9" w:rsidRPr="00451030" w14:paraId="2FDAAC2B" w14:textId="77777777" w:rsidTr="00A07358">
        <w:trPr>
          <w:trHeight w:val="171"/>
        </w:trPr>
        <w:tc>
          <w:tcPr>
            <w:tcW w:w="993" w:type="dxa"/>
            <w:vMerge/>
            <w:vAlign w:val="center"/>
          </w:tcPr>
          <w:p w14:paraId="7DF76A19" w14:textId="77777777" w:rsidR="00F919D9" w:rsidRPr="00451030" w:rsidRDefault="00F919D9" w:rsidP="005D5025">
            <w:pPr>
              <w:jc w:val="both"/>
              <w:rPr>
                <w:rFonts w:cstheme="minorHAnsi"/>
                <w:bCs/>
                <w:sz w:val="14"/>
                <w:szCs w:val="14"/>
                <w:lang w:val="en-GB"/>
              </w:rPr>
            </w:pPr>
          </w:p>
        </w:tc>
        <w:tc>
          <w:tcPr>
            <w:tcW w:w="850" w:type="dxa"/>
            <w:vMerge/>
          </w:tcPr>
          <w:p w14:paraId="17AE3D9E" w14:textId="77777777" w:rsidR="00F919D9" w:rsidRPr="00451030" w:rsidRDefault="00F919D9" w:rsidP="005D5025">
            <w:pPr>
              <w:jc w:val="both"/>
              <w:rPr>
                <w:rFonts w:cstheme="minorHAnsi"/>
                <w:bCs/>
                <w:sz w:val="14"/>
                <w:szCs w:val="14"/>
                <w:lang w:val="en-GB"/>
              </w:rPr>
            </w:pPr>
          </w:p>
        </w:tc>
        <w:tc>
          <w:tcPr>
            <w:tcW w:w="5954" w:type="dxa"/>
            <w:vMerge/>
          </w:tcPr>
          <w:p w14:paraId="11CE85E7" w14:textId="77777777" w:rsidR="00F919D9" w:rsidRPr="00451030" w:rsidRDefault="00F919D9" w:rsidP="005D5025">
            <w:pPr>
              <w:ind w:left="360"/>
              <w:rPr>
                <w:rFonts w:cstheme="minorHAnsi"/>
                <w:bCs/>
                <w:sz w:val="14"/>
                <w:szCs w:val="14"/>
                <w:lang w:val="en-GB"/>
              </w:rPr>
            </w:pPr>
          </w:p>
        </w:tc>
        <w:tc>
          <w:tcPr>
            <w:tcW w:w="6095" w:type="dxa"/>
            <w:vMerge/>
          </w:tcPr>
          <w:p w14:paraId="3AF3A3AB" w14:textId="77777777" w:rsidR="00F919D9" w:rsidRPr="00451030" w:rsidRDefault="00F919D9" w:rsidP="005D5025">
            <w:pPr>
              <w:jc w:val="center"/>
              <w:rPr>
                <w:rFonts w:cstheme="minorHAnsi"/>
                <w:bCs/>
                <w:sz w:val="14"/>
                <w:szCs w:val="14"/>
                <w:lang w:val="en-GB"/>
              </w:rPr>
            </w:pPr>
          </w:p>
        </w:tc>
      </w:tr>
      <w:tr w:rsidR="00F919D9" w:rsidRPr="00451030" w14:paraId="3997912F" w14:textId="77777777" w:rsidTr="00A07358">
        <w:trPr>
          <w:trHeight w:val="171"/>
        </w:trPr>
        <w:tc>
          <w:tcPr>
            <w:tcW w:w="993" w:type="dxa"/>
            <w:vMerge w:val="restart"/>
          </w:tcPr>
          <w:p w14:paraId="730BA750" w14:textId="64AF5FDD" w:rsidR="00F919D9" w:rsidRPr="00451030" w:rsidRDefault="00F919D9" w:rsidP="005D5025">
            <w:pPr>
              <w:rPr>
                <w:rFonts w:cstheme="minorHAnsi"/>
                <w:bCs/>
                <w:sz w:val="14"/>
                <w:szCs w:val="14"/>
                <w:bdr w:val="none" w:sz="0" w:space="0" w:color="auto" w:frame="1"/>
                <w:lang w:eastAsia="da-DK"/>
              </w:rPr>
            </w:pPr>
            <w:r w:rsidRPr="00451030">
              <w:rPr>
                <w:rFonts w:cstheme="minorHAnsi"/>
                <w:bCs/>
                <w:sz w:val="14"/>
                <w:szCs w:val="14"/>
                <w:bdr w:val="none" w:sz="0" w:space="0" w:color="auto" w:frame="1"/>
                <w:lang w:eastAsia="da-DK"/>
              </w:rPr>
              <w:t xml:space="preserve">Cao, 2012 </w:t>
            </w:r>
            <w:r w:rsidRPr="00451030">
              <w:rPr>
                <w:rFonts w:cstheme="minorHAnsi"/>
                <w:bCs/>
                <w:sz w:val="14"/>
                <w:szCs w:val="14"/>
                <w:bdr w:val="none" w:sz="0" w:space="0" w:color="auto" w:frame="1"/>
                <w:lang w:val="en-GB" w:eastAsia="da-DK"/>
              </w:rPr>
              <w:fldChar w:fldCharType="begin">
                <w:fldData xml:space="preserve">PEVuZE5vdGU+PENpdGU+PEF1dGhvcj5DYW88L0F1dGhvcj48WWVhcj4yMDEyPC9ZZWFyPjxSZWNO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</w:fldData>
              </w:fldChar>
            </w:r>
            <w:r w:rsidR="00A07358" w:rsidRPr="00451030">
              <w:rPr>
                <w:rFonts w:cstheme="minorHAnsi"/>
                <w:bCs/>
                <w:sz w:val="14"/>
                <w:szCs w:val="14"/>
                <w:bdr w:val="none" w:sz="0" w:space="0" w:color="auto" w:frame="1"/>
                <w:lang w:val="en-GB" w:eastAsia="da-DK"/>
              </w:rPr>
              <w:instrText xml:space="preserve"> ADDIN EN.CITE </w:instrText>
            </w:r>
            <w:r w:rsidR="00A07358" w:rsidRPr="00451030">
              <w:rPr>
                <w:rFonts w:cstheme="minorHAnsi"/>
                <w:bCs/>
                <w:sz w:val="14"/>
                <w:szCs w:val="14"/>
                <w:bdr w:val="none" w:sz="0" w:space="0" w:color="auto" w:frame="1"/>
                <w:lang w:val="en-GB" w:eastAsia="da-DK"/>
              </w:rPr>
              <w:fldChar w:fldCharType="begin">
                <w:fldData xml:space="preserve">PEVuZE5vdGU+PENpdGU+PEF1dGhvcj5DYW88L0F1dGhvcj48WWVhcj4yMDEyPC9ZZWFyPjxSZWNO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</w:fldData>
              </w:fldChar>
            </w:r>
            <w:r w:rsidR="00A07358" w:rsidRPr="00451030">
              <w:rPr>
                <w:rFonts w:cstheme="minorHAnsi"/>
                <w:bCs/>
                <w:sz w:val="14"/>
                <w:szCs w:val="14"/>
                <w:bdr w:val="none" w:sz="0" w:space="0" w:color="auto" w:frame="1"/>
                <w:lang w:val="en-GB" w:eastAsia="da-DK"/>
              </w:rPr>
              <w:instrText xml:space="preserve"> ADDIN EN.CITE.DATA </w:instrText>
            </w:r>
            <w:r w:rsidR="00A07358" w:rsidRPr="00451030">
              <w:rPr>
                <w:rFonts w:cstheme="minorHAnsi"/>
                <w:bCs/>
                <w:sz w:val="14"/>
                <w:szCs w:val="14"/>
                <w:bdr w:val="none" w:sz="0" w:space="0" w:color="auto" w:frame="1"/>
                <w:lang w:val="en-GB" w:eastAsia="da-DK"/>
              </w:rPr>
            </w:r>
            <w:r w:rsidR="00A07358" w:rsidRPr="00451030">
              <w:rPr>
                <w:rFonts w:cstheme="minorHAnsi"/>
                <w:bCs/>
                <w:sz w:val="14"/>
                <w:szCs w:val="14"/>
                <w:bdr w:val="none" w:sz="0" w:space="0" w:color="auto" w:frame="1"/>
                <w:lang w:val="en-GB" w:eastAsia="da-DK"/>
              </w:rPr>
              <w:fldChar w:fldCharType="end"/>
            </w:r>
            <w:r w:rsidRPr="00451030">
              <w:rPr>
                <w:rFonts w:cstheme="minorHAnsi"/>
                <w:bCs/>
                <w:sz w:val="14"/>
                <w:szCs w:val="14"/>
                <w:bdr w:val="none" w:sz="0" w:space="0" w:color="auto" w:frame="1"/>
                <w:lang w:val="en-GB" w:eastAsia="da-DK"/>
              </w:rPr>
            </w:r>
            <w:r w:rsidRPr="00451030">
              <w:rPr>
                <w:rFonts w:cstheme="minorHAnsi"/>
                <w:bCs/>
                <w:sz w:val="14"/>
                <w:szCs w:val="14"/>
                <w:bdr w:val="none" w:sz="0" w:space="0" w:color="auto" w:frame="1"/>
                <w:lang w:val="en-GB" w:eastAsia="da-DK"/>
              </w:rPr>
              <w:fldChar w:fldCharType="separate"/>
            </w:r>
            <w:r w:rsidR="00A07358" w:rsidRPr="00451030">
              <w:rPr>
                <w:rFonts w:cstheme="minorHAnsi"/>
                <w:bCs/>
                <w:noProof/>
                <w:sz w:val="14"/>
                <w:szCs w:val="14"/>
                <w:bdr w:val="none" w:sz="0" w:space="0" w:color="auto" w:frame="1"/>
                <w:lang w:eastAsia="da-DK"/>
              </w:rPr>
              <w:t>(29)</w:t>
            </w:r>
            <w:r w:rsidRPr="00451030">
              <w:rPr>
                <w:rFonts w:cstheme="minorHAnsi"/>
                <w:bCs/>
                <w:sz w:val="14"/>
                <w:szCs w:val="14"/>
                <w:bdr w:val="none" w:sz="0" w:space="0" w:color="auto" w:frame="1"/>
                <w:lang w:val="en-GB" w:eastAsia="da-DK"/>
              </w:rPr>
              <w:fldChar w:fldCharType="end"/>
            </w:r>
          </w:p>
        </w:tc>
        <w:tc>
          <w:tcPr>
            <w:tcW w:w="850" w:type="dxa"/>
            <w:vMerge w:val="restart"/>
          </w:tcPr>
          <w:p w14:paraId="211EA306" w14:textId="77777777" w:rsidR="00F919D9" w:rsidRPr="00451030" w:rsidRDefault="00F919D9" w:rsidP="005D5025">
            <w:pPr>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China</w:t>
            </w:r>
          </w:p>
          <w:p w14:paraId="2F60D381" w14:textId="77777777" w:rsidR="00F919D9" w:rsidRPr="00451030" w:rsidRDefault="00F919D9" w:rsidP="005D5025">
            <w:pPr>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(UMIC)</w:t>
            </w:r>
          </w:p>
        </w:tc>
        <w:tc>
          <w:tcPr>
            <w:tcW w:w="5954" w:type="dxa"/>
            <w:vMerge w:val="restart"/>
          </w:tcPr>
          <w:p w14:paraId="79057EE9" w14:textId="77777777" w:rsidR="00F919D9" w:rsidRPr="00451030" w:rsidRDefault="00F919D9" w:rsidP="005D5025">
            <w:pPr>
              <w:pStyle w:val="ListParagraph"/>
              <w:numPr>
                <w:ilvl w:val="0"/>
                <w:numId w:val="36"/>
              </w:numPr>
              <w:tabs>
                <w:tab w:val="left" w:pos="36"/>
                <w:tab w:val="left" w:pos="301"/>
              </w:tabs>
              <w:ind w:left="36" w:hanging="2"/>
              <w:rPr>
                <w:rFonts w:cstheme="minorHAnsi"/>
                <w:bCs/>
                <w:sz w:val="14"/>
                <w:szCs w:val="14"/>
                <w:bdr w:val="none" w:sz="0" w:space="0" w:color="auto" w:frame="1"/>
                <w:lang w:val="en-GB" w:eastAsia="da-DK"/>
              </w:rPr>
            </w:pPr>
            <w:r w:rsidRPr="00451030">
              <w:rPr>
                <w:rFonts w:cstheme="minorHAnsi"/>
                <w:b/>
                <w:bCs/>
                <w:sz w:val="14"/>
                <w:szCs w:val="14"/>
                <w:lang w:val="en-GB"/>
              </w:rPr>
              <w:t>Dichotomous outcome:</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 xml:space="preserve">Postnatal outcomes were recorded for all individuals and included parameters related to the GDM patients (caesarean delivery, preeclampsia, and postpartum complications). Measured </w:t>
            </w:r>
            <w:r w:rsidRPr="00451030">
              <w:rPr>
                <w:rFonts w:cstheme="minorHAnsi"/>
                <w:sz w:val="14"/>
                <w:szCs w:val="14"/>
                <w:lang w:val="en-GB"/>
              </w:rPr>
              <w:t>(y/n).</w:t>
            </w:r>
          </w:p>
          <w:p w14:paraId="62E2AC6A" w14:textId="77777777" w:rsidR="00F919D9" w:rsidRPr="00451030" w:rsidRDefault="00F919D9" w:rsidP="005D5025">
            <w:pPr>
              <w:tabs>
                <w:tab w:val="left" w:pos="36"/>
                <w:tab w:val="left" w:pos="301"/>
              </w:tabs>
              <w:ind w:right="34"/>
              <w:rPr>
                <w:rFonts w:cstheme="minorHAnsi"/>
                <w:bCs/>
                <w:sz w:val="14"/>
                <w:szCs w:val="14"/>
                <w:bdr w:val="none" w:sz="0" w:space="0" w:color="auto" w:frame="1"/>
                <w:lang w:val="en-GB" w:eastAsia="da-DK"/>
              </w:rPr>
            </w:pPr>
          </w:p>
          <w:p w14:paraId="2CFD5246" w14:textId="77777777" w:rsidR="00F919D9" w:rsidRPr="00451030" w:rsidRDefault="00F919D9" w:rsidP="005D5025">
            <w:pPr>
              <w:pStyle w:val="ListParagraph"/>
              <w:numPr>
                <w:ilvl w:val="0"/>
                <w:numId w:val="36"/>
              </w:numPr>
              <w:tabs>
                <w:tab w:val="left" w:pos="36"/>
                <w:tab w:val="left" w:pos="301"/>
              </w:tabs>
              <w:ind w:left="36" w:right="34" w:hanging="2"/>
              <w:rPr>
                <w:rFonts w:cstheme="minorHAnsi"/>
                <w:bCs/>
                <w:sz w:val="14"/>
                <w:szCs w:val="14"/>
                <w:bdr w:val="none" w:sz="0" w:space="0" w:color="auto" w:frame="1"/>
                <w:lang w:val="en-GB" w:eastAsia="da-DK"/>
              </w:rPr>
            </w:pPr>
            <w:r w:rsidRPr="00451030">
              <w:rPr>
                <w:rFonts w:cstheme="minorHAnsi"/>
                <w:b/>
                <w:sz w:val="14"/>
                <w:szCs w:val="14"/>
                <w:bdr w:val="none" w:sz="0" w:space="0" w:color="auto" w:frame="1"/>
                <w:lang w:val="en-GB" w:eastAsia="da-DK"/>
              </w:rPr>
              <w:t>Continuous outcome</w:t>
            </w:r>
            <w:r w:rsidRPr="00451030">
              <w:rPr>
                <w:rFonts w:cstheme="minorHAnsi"/>
                <w:bCs/>
                <w:sz w:val="14"/>
                <w:szCs w:val="14"/>
                <w:bdr w:val="none" w:sz="0" w:space="0" w:color="auto" w:frame="1"/>
                <w:lang w:val="en-GB" w:eastAsia="da-DK"/>
              </w:rPr>
              <w:t>: Birth weight (measured in kilograms)</w:t>
            </w:r>
          </w:p>
          <w:p w14:paraId="0D4A1343" w14:textId="77777777" w:rsidR="00F919D9" w:rsidRPr="00451030" w:rsidRDefault="00F919D9" w:rsidP="005D5025">
            <w:pPr>
              <w:tabs>
                <w:tab w:val="left" w:pos="36"/>
                <w:tab w:val="left" w:pos="301"/>
              </w:tabs>
              <w:ind w:left="36" w:right="34" w:hanging="2"/>
              <w:rPr>
                <w:rFonts w:cstheme="minorHAnsi"/>
                <w:bCs/>
                <w:sz w:val="14"/>
                <w:szCs w:val="14"/>
                <w:bdr w:val="none" w:sz="0" w:space="0" w:color="auto" w:frame="1"/>
                <w:lang w:val="en-GB" w:eastAsia="da-DK"/>
              </w:rPr>
            </w:pPr>
          </w:p>
          <w:p w14:paraId="6DD19DEB" w14:textId="77777777" w:rsidR="00F919D9" w:rsidRPr="00451030" w:rsidRDefault="00F919D9" w:rsidP="005D5025">
            <w:pPr>
              <w:tabs>
                <w:tab w:val="left" w:pos="315"/>
              </w:tabs>
              <w:ind w:right="34"/>
              <w:rPr>
                <w:rFonts w:cstheme="minorHAnsi"/>
                <w:bCs/>
                <w:sz w:val="14"/>
                <w:szCs w:val="14"/>
                <w:bdr w:val="none" w:sz="0" w:space="0" w:color="auto" w:frame="1"/>
                <w:lang w:val="en-GB" w:eastAsia="da-DK"/>
              </w:rPr>
            </w:pPr>
            <w:r w:rsidRPr="00451030">
              <w:rPr>
                <w:rFonts w:cstheme="minorHAnsi"/>
                <w:b/>
                <w:bCs/>
                <w:sz w:val="14"/>
                <w:szCs w:val="14"/>
                <w:lang w:val="en-GB"/>
              </w:rPr>
              <w:t xml:space="preserve">(3) Dichotomous outcome: </w:t>
            </w:r>
            <w:r w:rsidRPr="00451030">
              <w:rPr>
                <w:rFonts w:cstheme="minorHAnsi"/>
                <w:sz w:val="14"/>
                <w:szCs w:val="14"/>
                <w:lang w:val="en-GB"/>
              </w:rPr>
              <w:t xml:space="preserve">Other neonatal outcomes (y/n); </w:t>
            </w:r>
            <w:r w:rsidRPr="00451030">
              <w:rPr>
                <w:rFonts w:cstheme="minorHAnsi"/>
                <w:bCs/>
                <w:sz w:val="14"/>
                <w:szCs w:val="14"/>
                <w:bdr w:val="none" w:sz="0" w:space="0" w:color="auto" w:frame="1"/>
                <w:lang w:val="en-GB" w:eastAsia="da-DK"/>
              </w:rPr>
              <w:t>neonatal care unit [NCU] admission, premature delivery, stillbirth, jaundice, neonatal death, congenital malformation, and neonatal hypoglycaemia)</w:t>
            </w:r>
          </w:p>
        </w:tc>
        <w:tc>
          <w:tcPr>
            <w:tcW w:w="6095" w:type="dxa"/>
            <w:vMerge w:val="restart"/>
          </w:tcPr>
          <w:p w14:paraId="1DA4437F" w14:textId="77777777" w:rsidR="00F919D9" w:rsidRPr="00451030" w:rsidRDefault="00F919D9" w:rsidP="005D5025">
            <w:pPr>
              <w:pStyle w:val="ListParagraph"/>
              <w:numPr>
                <w:ilvl w:val="0"/>
                <w:numId w:val="4"/>
              </w:numPr>
              <w:tabs>
                <w:tab w:val="left" w:pos="315"/>
              </w:tabs>
              <w:ind w:left="0" w:right="34" w:firstLine="0"/>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No difference in postnatal outcomes (caesarean delivery, preeclampsia, and postpartum complications)</w:t>
            </w:r>
          </w:p>
          <w:p w14:paraId="38E4A8C5" w14:textId="77777777" w:rsidR="00F919D9" w:rsidRPr="00451030" w:rsidRDefault="00F919D9" w:rsidP="005D5025">
            <w:pPr>
              <w:tabs>
                <w:tab w:val="left" w:pos="315"/>
              </w:tabs>
              <w:ind w:right="34"/>
              <w:rPr>
                <w:rFonts w:cstheme="minorHAnsi"/>
                <w:bCs/>
                <w:sz w:val="14"/>
                <w:szCs w:val="14"/>
                <w:bdr w:val="none" w:sz="0" w:space="0" w:color="auto" w:frame="1"/>
                <w:lang w:val="en-GB" w:eastAsia="da-DK"/>
              </w:rPr>
            </w:pPr>
          </w:p>
          <w:p w14:paraId="2BBF66C4" w14:textId="77777777" w:rsidR="00CE3F27" w:rsidRPr="00451030" w:rsidRDefault="00CE3F27" w:rsidP="005D5025">
            <w:pPr>
              <w:tabs>
                <w:tab w:val="left" w:pos="315"/>
              </w:tabs>
              <w:ind w:right="34"/>
              <w:rPr>
                <w:rFonts w:cstheme="minorHAnsi"/>
                <w:bCs/>
                <w:sz w:val="14"/>
                <w:szCs w:val="14"/>
                <w:bdr w:val="none" w:sz="0" w:space="0" w:color="auto" w:frame="1"/>
                <w:lang w:val="en-GB" w:eastAsia="da-DK"/>
              </w:rPr>
            </w:pPr>
          </w:p>
          <w:p w14:paraId="372B6229" w14:textId="77777777" w:rsidR="00F919D9" w:rsidRPr="00451030" w:rsidRDefault="00F919D9" w:rsidP="005D5025">
            <w:pPr>
              <w:pStyle w:val="ListParagraph"/>
              <w:numPr>
                <w:ilvl w:val="0"/>
                <w:numId w:val="4"/>
              </w:numPr>
              <w:tabs>
                <w:tab w:val="left" w:pos="315"/>
              </w:tabs>
              <w:ind w:left="31" w:right="34" w:hanging="31"/>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Neonatal birth weight: 3.26 ± 0.53 (I)/ 3.45 ± 0.55 kg (C), p&lt;0.001</w:t>
            </w:r>
          </w:p>
          <w:p w14:paraId="7F1A068B" w14:textId="77777777" w:rsidR="00CE3F27" w:rsidRPr="00451030" w:rsidRDefault="00CE3F27" w:rsidP="00CE3F27">
            <w:pPr>
              <w:pStyle w:val="ListParagraph"/>
              <w:tabs>
                <w:tab w:val="left" w:pos="315"/>
              </w:tabs>
              <w:ind w:left="31" w:right="34"/>
              <w:rPr>
                <w:rFonts w:cstheme="minorHAnsi"/>
                <w:bCs/>
                <w:sz w:val="14"/>
                <w:szCs w:val="14"/>
                <w:bdr w:val="none" w:sz="0" w:space="0" w:color="auto" w:frame="1"/>
                <w:lang w:val="en-GB" w:eastAsia="da-DK"/>
              </w:rPr>
            </w:pPr>
          </w:p>
          <w:p w14:paraId="16619B82" w14:textId="77777777" w:rsidR="00F919D9" w:rsidRPr="00451030" w:rsidRDefault="00F919D9" w:rsidP="005D5025">
            <w:pPr>
              <w:pStyle w:val="ListParagraph"/>
              <w:numPr>
                <w:ilvl w:val="0"/>
                <w:numId w:val="4"/>
              </w:numPr>
              <w:tabs>
                <w:tab w:val="left" w:pos="315"/>
              </w:tabs>
              <w:ind w:left="31" w:right="34" w:hanging="31"/>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Other neonatal outcomes: Premature delivery: 2.4% (I)/ 8.3% (C), p&lt;0.05; Neonatal care unit admission: 21.3% (I)/ 33.3% (C), p&lt;0.05</w:t>
            </w:r>
          </w:p>
        </w:tc>
      </w:tr>
      <w:tr w:rsidR="00F919D9" w:rsidRPr="00451030" w14:paraId="434D456A" w14:textId="77777777" w:rsidTr="00A07358">
        <w:trPr>
          <w:trHeight w:val="171"/>
        </w:trPr>
        <w:tc>
          <w:tcPr>
            <w:tcW w:w="993" w:type="dxa"/>
            <w:vMerge/>
            <w:vAlign w:val="center"/>
          </w:tcPr>
          <w:p w14:paraId="06A99271" w14:textId="77777777" w:rsidR="00F919D9" w:rsidRPr="00451030" w:rsidRDefault="00F919D9" w:rsidP="005D5025">
            <w:pPr>
              <w:jc w:val="both"/>
              <w:rPr>
                <w:rFonts w:cstheme="minorHAnsi"/>
                <w:bCs/>
                <w:sz w:val="14"/>
                <w:szCs w:val="14"/>
                <w:bdr w:val="none" w:sz="0" w:space="0" w:color="auto" w:frame="1"/>
                <w:lang w:val="en-GB" w:eastAsia="da-DK"/>
              </w:rPr>
            </w:pPr>
          </w:p>
        </w:tc>
        <w:tc>
          <w:tcPr>
            <w:tcW w:w="850" w:type="dxa"/>
            <w:vMerge/>
            <w:vAlign w:val="center"/>
          </w:tcPr>
          <w:p w14:paraId="3263AEC7" w14:textId="77777777" w:rsidR="00F919D9" w:rsidRPr="00451030" w:rsidRDefault="00F919D9" w:rsidP="005D5025">
            <w:pPr>
              <w:jc w:val="both"/>
              <w:rPr>
                <w:rFonts w:cstheme="minorHAnsi"/>
                <w:bCs/>
                <w:sz w:val="14"/>
                <w:szCs w:val="14"/>
                <w:bdr w:val="none" w:sz="0" w:space="0" w:color="auto" w:frame="1"/>
                <w:lang w:val="en-GB" w:eastAsia="da-DK"/>
              </w:rPr>
            </w:pPr>
          </w:p>
        </w:tc>
        <w:tc>
          <w:tcPr>
            <w:tcW w:w="5954" w:type="dxa"/>
            <w:vMerge/>
          </w:tcPr>
          <w:p w14:paraId="2D788144" w14:textId="77777777" w:rsidR="00F919D9" w:rsidRPr="00451030" w:rsidRDefault="00F919D9" w:rsidP="005D5025">
            <w:pPr>
              <w:ind w:left="360"/>
              <w:rPr>
                <w:rFonts w:cstheme="minorHAnsi"/>
                <w:bCs/>
                <w:sz w:val="14"/>
                <w:szCs w:val="14"/>
                <w:bdr w:val="none" w:sz="0" w:space="0" w:color="auto" w:frame="1"/>
                <w:lang w:val="en-GB" w:eastAsia="da-DK"/>
              </w:rPr>
            </w:pPr>
          </w:p>
        </w:tc>
        <w:tc>
          <w:tcPr>
            <w:tcW w:w="6095" w:type="dxa"/>
            <w:vMerge/>
          </w:tcPr>
          <w:p w14:paraId="0303C946" w14:textId="77777777" w:rsidR="00F919D9" w:rsidRPr="00451030" w:rsidRDefault="00F919D9" w:rsidP="005D5025">
            <w:pPr>
              <w:jc w:val="both"/>
              <w:rPr>
                <w:rFonts w:cstheme="minorHAnsi"/>
                <w:bCs/>
                <w:sz w:val="14"/>
                <w:szCs w:val="14"/>
                <w:bdr w:val="none" w:sz="0" w:space="0" w:color="auto" w:frame="1"/>
                <w:lang w:val="en-GB" w:eastAsia="da-DK"/>
              </w:rPr>
            </w:pPr>
          </w:p>
        </w:tc>
      </w:tr>
      <w:tr w:rsidR="00F919D9" w:rsidRPr="00451030" w14:paraId="6129D613" w14:textId="77777777" w:rsidTr="00A07358">
        <w:trPr>
          <w:trHeight w:val="171"/>
        </w:trPr>
        <w:tc>
          <w:tcPr>
            <w:tcW w:w="993" w:type="dxa"/>
            <w:vMerge/>
            <w:vAlign w:val="center"/>
          </w:tcPr>
          <w:p w14:paraId="066CDC30" w14:textId="77777777" w:rsidR="00F919D9" w:rsidRPr="00451030" w:rsidRDefault="00F919D9" w:rsidP="005D5025">
            <w:pPr>
              <w:jc w:val="both"/>
              <w:rPr>
                <w:rFonts w:cstheme="minorHAnsi"/>
                <w:bCs/>
                <w:sz w:val="14"/>
                <w:szCs w:val="14"/>
                <w:bdr w:val="none" w:sz="0" w:space="0" w:color="auto" w:frame="1"/>
                <w:lang w:val="en-GB" w:eastAsia="da-DK"/>
              </w:rPr>
            </w:pPr>
          </w:p>
        </w:tc>
        <w:tc>
          <w:tcPr>
            <w:tcW w:w="850" w:type="dxa"/>
            <w:vMerge/>
            <w:vAlign w:val="center"/>
          </w:tcPr>
          <w:p w14:paraId="1947DE67" w14:textId="77777777" w:rsidR="00F919D9" w:rsidRPr="00451030" w:rsidRDefault="00F919D9" w:rsidP="005D5025">
            <w:pPr>
              <w:jc w:val="both"/>
              <w:rPr>
                <w:rFonts w:cstheme="minorHAnsi"/>
                <w:bCs/>
                <w:sz w:val="14"/>
                <w:szCs w:val="14"/>
                <w:bdr w:val="none" w:sz="0" w:space="0" w:color="auto" w:frame="1"/>
                <w:lang w:val="en-GB" w:eastAsia="da-DK"/>
              </w:rPr>
            </w:pPr>
          </w:p>
        </w:tc>
        <w:tc>
          <w:tcPr>
            <w:tcW w:w="5954" w:type="dxa"/>
            <w:vMerge/>
          </w:tcPr>
          <w:p w14:paraId="1F68CCAA" w14:textId="77777777" w:rsidR="00F919D9" w:rsidRPr="00451030" w:rsidRDefault="00F919D9" w:rsidP="005D5025">
            <w:pPr>
              <w:ind w:left="360"/>
              <w:rPr>
                <w:rFonts w:cstheme="minorHAnsi"/>
                <w:bCs/>
                <w:sz w:val="14"/>
                <w:szCs w:val="14"/>
                <w:bdr w:val="none" w:sz="0" w:space="0" w:color="auto" w:frame="1"/>
                <w:lang w:val="en-GB" w:eastAsia="da-DK"/>
              </w:rPr>
            </w:pPr>
          </w:p>
        </w:tc>
        <w:tc>
          <w:tcPr>
            <w:tcW w:w="6095" w:type="dxa"/>
            <w:vMerge/>
          </w:tcPr>
          <w:p w14:paraId="12805AD8" w14:textId="77777777" w:rsidR="00F919D9" w:rsidRPr="00451030" w:rsidRDefault="00F919D9" w:rsidP="005D5025">
            <w:pPr>
              <w:jc w:val="both"/>
              <w:rPr>
                <w:rFonts w:cstheme="minorHAnsi"/>
                <w:bCs/>
                <w:sz w:val="14"/>
                <w:szCs w:val="14"/>
                <w:bdr w:val="none" w:sz="0" w:space="0" w:color="auto" w:frame="1"/>
                <w:lang w:val="en-GB" w:eastAsia="da-DK"/>
              </w:rPr>
            </w:pPr>
          </w:p>
        </w:tc>
      </w:tr>
      <w:bookmarkEnd w:id="0"/>
    </w:tbl>
    <w:p w14:paraId="78640FBF" w14:textId="77777777" w:rsidR="00C97925" w:rsidRPr="00451030" w:rsidRDefault="00C97925">
      <w:pPr>
        <w:rPr>
          <w:rFonts w:cstheme="minorHAnsi"/>
          <w:lang w:val="en-US"/>
        </w:rPr>
      </w:pPr>
    </w:p>
    <w:p w14:paraId="787194D2" w14:textId="77777777" w:rsidR="00830023" w:rsidRPr="00451030" w:rsidRDefault="00830023" w:rsidP="00830023">
      <w:pPr>
        <w:jc w:val="both"/>
        <w:rPr>
          <w:rFonts w:cstheme="minorHAnsi"/>
          <w:sz w:val="14"/>
          <w:szCs w:val="14"/>
          <w:lang w:val="en-GB"/>
        </w:rPr>
      </w:pPr>
      <w:r w:rsidRPr="00451030">
        <w:rPr>
          <w:rFonts w:cstheme="minorHAnsi"/>
          <w:sz w:val="14"/>
          <w:szCs w:val="14"/>
          <w:lang w:val="en-US"/>
        </w:rPr>
        <w:t>*</w:t>
      </w:r>
      <w:r w:rsidRPr="00451030">
        <w:rPr>
          <w:rFonts w:cstheme="minorHAnsi"/>
          <w:sz w:val="14"/>
          <w:szCs w:val="14"/>
          <w:lang w:val="en-GB"/>
        </w:rPr>
        <w:t>Caution for interpretation of outcome due to limited description of outcome measurement and/or results.</w:t>
      </w:r>
    </w:p>
    <w:p w14:paraId="38672F9B" w14:textId="77777777" w:rsidR="00830023" w:rsidRPr="00451030" w:rsidRDefault="00830023" w:rsidP="00830023">
      <w:pPr>
        <w:ind w:left="34"/>
        <w:jc w:val="both"/>
        <w:textAlignment w:val="baseline"/>
        <w:rPr>
          <w:rFonts w:cstheme="minorHAnsi"/>
          <w:bCs/>
          <w:sz w:val="14"/>
          <w:szCs w:val="14"/>
          <w:bdr w:val="none" w:sz="0" w:space="0" w:color="auto" w:frame="1"/>
          <w:lang w:val="en-GB" w:eastAsia="da-DK"/>
        </w:rPr>
      </w:pPr>
      <w:r w:rsidRPr="00451030">
        <w:rPr>
          <w:rFonts w:cstheme="minorHAnsi"/>
          <w:sz w:val="14"/>
          <w:szCs w:val="14"/>
          <w:lang w:val="en-GB"/>
        </w:rPr>
        <w:t xml:space="preserve">** (1) </w:t>
      </w:r>
      <w:r w:rsidRPr="00451030">
        <w:rPr>
          <w:rFonts w:cstheme="minorHAnsi"/>
          <w:bCs/>
          <w:sz w:val="14"/>
          <w:szCs w:val="14"/>
          <w:bdr w:val="none" w:sz="0" w:space="0" w:color="auto" w:frame="1"/>
          <w:lang w:val="en-GB" w:eastAsia="da-DK"/>
        </w:rPr>
        <w:t>DASS-21:   21-item self-assessment tool consisting of 3 equal parts about each of the indicators under study, which was designed to measure negative emotional states of depression, anxiety, and stress. Scored based a 4-point Likert scale (0 = never, 1 = low, 2 = medium, and 3 = very high) over the past week. The total score was between 21 and 63, the higher the score, the worse the mental issue. The scores of depression, anxiety, and stress were calculated by the total score of the relevant items.</w:t>
      </w:r>
      <w:r w:rsidRPr="00451030">
        <w:rPr>
          <w:rFonts w:cstheme="minorHAnsi"/>
          <w:sz w:val="14"/>
          <w:szCs w:val="14"/>
          <w:lang w:val="en-GB"/>
        </w:rPr>
        <w:t xml:space="preserve"> </w:t>
      </w:r>
      <w:r w:rsidRPr="00451030">
        <w:rPr>
          <w:rFonts w:cstheme="minorHAnsi"/>
          <w:bCs/>
          <w:sz w:val="14"/>
          <w:szCs w:val="14"/>
          <w:bdr w:val="none" w:sz="0" w:space="0" w:color="auto" w:frame="1"/>
          <w:lang w:val="en-GB" w:eastAsia="da-DK"/>
        </w:rPr>
        <w:t>(2) 48-item Endler and Parker’s coping inventory for stressful situations intervention (CISS), which contained 3 main fields: 16 items for problem-solving behaviours, 16 items for emotion-based behaviours, and 16 items assess avoidant behaviours. The items were scored using a 5-point Likert scale. High score in each coping strategy indicated that the subject used that strategy more. The minimum and maximum scores for each coping strategy were 16 and 80.</w:t>
      </w:r>
    </w:p>
    <w:p w14:paraId="699A15C3" w14:textId="77777777" w:rsidR="00830023" w:rsidRPr="00451030" w:rsidRDefault="00830023" w:rsidP="00830023">
      <w:pPr>
        <w:ind w:left="34"/>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Was measured at baseline and before delivery. Pre-pregnancy weight was calculated based on the first obtained weight measurement (≤12+6-week gestation), and the reported mean range in weight gain in the first trimester according to the Institute of Medicine (IOM) Guidelines. Participants’ BMIs were computed using their heights and calculated pre-pregnancy weights. The World Health Organization calibration system was used for categorizing pre-pregnancy BMI. Recommended baseline/ end of pregnancy weight gain was determined for each woman based on the IOM guidelines. Women were weighed at the end of pregnancy (≥37-week gestation) and absolute baseline-end of pregnancy weight gain was calculated and checked for meeting recommended levels</w:t>
      </w:r>
    </w:p>
    <w:p w14:paraId="5741CC7B" w14:textId="77777777" w:rsidR="00830023" w:rsidRPr="00451030" w:rsidRDefault="00830023" w:rsidP="00830023">
      <w:pPr>
        <w:ind w:left="34"/>
        <w:jc w:val="both"/>
        <w:textAlignment w:val="baseline"/>
        <w:rPr>
          <w:rFonts w:cstheme="minorHAnsi"/>
          <w:bCs/>
          <w:sz w:val="14"/>
          <w:szCs w:val="14"/>
          <w:bdr w:val="none" w:sz="0" w:space="0" w:color="auto" w:frame="1"/>
          <w:lang w:val="en-GB" w:eastAsia="da-DK"/>
        </w:rPr>
      </w:pPr>
      <w:r w:rsidRPr="00451030">
        <w:rPr>
          <w:rFonts w:cstheme="minorHAnsi"/>
          <w:bCs/>
          <w:sz w:val="14"/>
          <w:szCs w:val="14"/>
          <w:bdr w:val="none" w:sz="0" w:space="0" w:color="auto" w:frame="1"/>
          <w:lang w:val="en-GB" w:eastAsia="da-DK"/>
        </w:rPr>
        <w:t>*** Was measured at 6 weeks postpartum. Absolute weight retention was determined by subtracting pre-pregnancy weight from weight obtained 6 weeks postpartum. Weight retention at 6 weeks postpartum was classified as meeting recommendations for normal weight women if reaching pre-pregnancy weight and for overweight and obese if a 5% reduction was achieved from their pre-pregnancy weight based on guidelines of the National Diabetes Education Program (NDEP).</w:t>
      </w:r>
    </w:p>
    <w:p w14:paraId="124E6114" w14:textId="77777777" w:rsidR="00830023" w:rsidRPr="00451030" w:rsidRDefault="00830023" w:rsidP="00830023">
      <w:pPr>
        <w:ind w:left="34"/>
        <w:jc w:val="both"/>
        <w:textAlignment w:val="baseline"/>
        <w:rPr>
          <w:rFonts w:cstheme="minorHAnsi"/>
          <w:sz w:val="14"/>
          <w:szCs w:val="14"/>
          <w:lang w:val="en-GB"/>
        </w:rPr>
      </w:pPr>
      <w:r w:rsidRPr="00451030">
        <w:rPr>
          <w:rFonts w:cstheme="minorHAnsi"/>
          <w:bCs/>
          <w:sz w:val="14"/>
          <w:szCs w:val="14"/>
          <w:bdr w:val="none" w:sz="0" w:space="0" w:color="auto" w:frame="1"/>
          <w:lang w:val="en-GB" w:eastAsia="da-DK"/>
        </w:rPr>
        <w:t xml:space="preserve">*****  </w:t>
      </w:r>
      <w:r w:rsidRPr="00451030">
        <w:rPr>
          <w:rFonts w:cstheme="minorHAnsi"/>
          <w:sz w:val="14"/>
          <w:szCs w:val="14"/>
          <w:lang w:val="en-GB"/>
        </w:rPr>
        <w:t>CGMS records measure every 5min, providing 12 data points per hour, thus reaching 36 data points per hour per patient for the whole 72-h period (12 data points vs 3days). These 36 measures were organized into frequency percentiles, so that each woman had one value representing the 25th, another value representing the 50th and a last value representing 75th percentiles of each hour out of the 24 h. The area under the median (50th percentile) curve (AUC), as calculated by the trapezoid method for each patient, was used to represent glucose exposure, which is important because it represents potential fetal glucose exposure and consequent insulin secretion, which is, in turn, a growth factor The average difference between the maximum and minimum measures shows the amplitude, while the difference between the 75th and 25th percentiles represents the interquartile range (IQR). Both amplitude and IQR represent glucose variability, which was also assessed by the hourly standard deviation (SD) average. We used all these three measures to assess variability since there is no consensus on the best way to assess it. Glucose variability is believed to be associated with oxidative stress and inflammation and may lead to cellular damage with potential consequences to both the mother and the fetus. Specific pregnancy-relevant glucose time points were chosen, as suggested by Hernadez et al.: fasting glucose (mean of the 6 measures immediately before 06:00h), nocturnal glucose (mean of measures from midnight to 06:00h), premeal glucose (mean of three measures immediately before the beginning of each meal) and glucose within 2h post meal, including peak value (highest value within 2h period after meal), time to peak in minutes and 1-h and 2-h glucose values after meals (taken as the mean of three consecutive values for each). We also included glucose between meals, which was the mean of all the values between 2h after a meal and the next premeal value. For each one of these variables, the patients had three values, one per day, repeated measures. The groups were also compared by the percentages of time spent with glucose levels less than 60mg/dL, between 60 and 140mg/dL, and greater than 140mg/dL.</w:t>
      </w:r>
    </w:p>
    <w:p w14:paraId="63EF004C" w14:textId="77777777" w:rsidR="00830023" w:rsidRPr="00451030" w:rsidRDefault="00830023" w:rsidP="00830023">
      <w:pPr>
        <w:jc w:val="both"/>
        <w:rPr>
          <w:rFonts w:cstheme="minorHAnsi"/>
          <w:lang w:val="en-GB"/>
        </w:rPr>
      </w:pPr>
    </w:p>
    <w:p w14:paraId="62EB611D" w14:textId="77777777" w:rsidR="00830023" w:rsidRPr="00451030" w:rsidRDefault="00830023" w:rsidP="00830023">
      <w:pPr>
        <w:jc w:val="both"/>
        <w:rPr>
          <w:rFonts w:cstheme="minorHAnsi"/>
          <w:bCs/>
          <w:sz w:val="14"/>
          <w:lang w:val="en-GB"/>
        </w:rPr>
      </w:pPr>
      <w:bookmarkStart w:id="4" w:name="_Hlk169880849"/>
      <w:r w:rsidRPr="00451030">
        <w:rPr>
          <w:rFonts w:cstheme="minorHAnsi"/>
          <w:bCs/>
          <w:sz w:val="14"/>
          <w:lang w:val="en-GB"/>
        </w:rPr>
        <w:t xml:space="preserve">LIC: Low-income country;  LMIC: Lower-middle-income country; UMIC: Upper-middle-income country; I: Intervention group; C: Control group; RCT: Randomised controlled trial; P: Physical health; M: Mental health; S: Social health; GDM: Gestational diabetes mellitus; T2D: Type 2 diabetes; SMBG: Self-monitoring blood glucose; PA: Physical activities; SC: Standard care; N/A: not applicable; BG: Blood glucose; FBG: Fasting blood glucose; 1h-PBG: 1-hour </w:t>
      </w:r>
      <w:r w:rsidRPr="00451030">
        <w:rPr>
          <w:rFonts w:cstheme="minorHAnsi"/>
          <w:bCs/>
          <w:sz w:val="14"/>
          <w:lang w:val="en-GB"/>
        </w:rPr>
        <w:lastRenderedPageBreak/>
        <w:t xml:space="preserve">postprandial blood glucose; 2h-PBG: 2-hour postprandial blood glucose; HbA1c: </w:t>
      </w:r>
      <w:r w:rsidRPr="00451030">
        <w:rPr>
          <w:rFonts w:cstheme="minorHAnsi"/>
          <w:bCs/>
          <w:color w:val="000000"/>
          <w:sz w:val="14"/>
          <w:bdr w:val="none" w:sz="0" w:space="0" w:color="auto" w:frame="1"/>
          <w:lang w:val="en-GB" w:eastAsia="da-DK"/>
        </w:rPr>
        <w:t>glycated haemoglobin;</w:t>
      </w:r>
      <w:r w:rsidRPr="00451030">
        <w:rPr>
          <w:rFonts w:cstheme="minorHAnsi"/>
          <w:bCs/>
          <w:sz w:val="14"/>
          <w:lang w:val="en-GB"/>
        </w:rPr>
        <w:t xml:space="preserve"> HBM: health belief model; HCP: Health care professional; GL: glycaemic load; QoL: Quality of life; DQOL: Diabetes Quality of life; Q&amp;A: Question and answer; SMS: Short Message Service; GWG: Gestational weight gain; SAS: Self-Rating Anxiety Scale; SDS: Self-Rating Depression Scale; Y/N: Yes/No; OR: Odds ratio; RR: </w:t>
      </w:r>
      <w:r w:rsidRPr="00451030">
        <w:rPr>
          <w:rFonts w:cstheme="minorHAnsi"/>
          <w:sz w:val="14"/>
          <w:lang w:val="en-GB"/>
        </w:rPr>
        <w:t>Relative</w:t>
      </w:r>
      <w:r w:rsidRPr="00451030">
        <w:rPr>
          <w:rFonts w:cstheme="minorHAnsi"/>
          <w:bCs/>
          <w:sz w:val="14"/>
          <w:lang w:val="en-GB"/>
        </w:rPr>
        <w:t xml:space="preserve"> ratio; 95% CI: 95% Confidence Interval ; BMI: Body Mass Index; NGDM: Non- Gestational diabetes mellitus</w:t>
      </w:r>
    </w:p>
    <w:p w14:paraId="7AF978E3" w14:textId="77777777" w:rsidR="00830023" w:rsidRPr="00451030" w:rsidRDefault="00830023" w:rsidP="00830023">
      <w:pPr>
        <w:rPr>
          <w:rFonts w:cstheme="minorHAnsi"/>
          <w:bCs/>
          <w:lang w:val="en-GB"/>
        </w:rPr>
      </w:pPr>
    </w:p>
    <w:p w14:paraId="4F9F971F" w14:textId="67705E49" w:rsidR="00830023" w:rsidRPr="00451030" w:rsidRDefault="00830023" w:rsidP="00830023">
      <w:pPr>
        <w:rPr>
          <w:rFonts w:cstheme="minorHAnsi"/>
          <w:bCs/>
          <w:sz w:val="14"/>
          <w:lang w:val="en-GB"/>
        </w:rPr>
      </w:pPr>
      <w:r w:rsidRPr="00451030">
        <w:rPr>
          <w:rFonts w:cstheme="minorHAnsi"/>
          <w:bCs/>
          <w:sz w:val="14"/>
          <w:lang w:val="en-GB"/>
        </w:rPr>
        <w:t xml:space="preserve">Mirghafourvand, 2019 </w:t>
      </w:r>
      <w:r w:rsidRPr="00451030">
        <w:rPr>
          <w:rFonts w:cstheme="minorHAnsi"/>
          <w:bCs/>
          <w:sz w:val="14"/>
          <w:lang w:val="en-GB"/>
        </w:rPr>
        <w:fldChar w:fldCharType="begin"/>
      </w:r>
      <w:r w:rsidR="00A07358" w:rsidRPr="00451030">
        <w:rPr>
          <w:rFonts w:cstheme="minorHAnsi"/>
          <w:bCs/>
          <w:sz w:val="14"/>
          <w:lang w:val="en-GB"/>
        </w:rPr>
        <w:instrText xml:space="preserve"> ADDIN EN.CITE &lt;EndNote&gt;&lt;Cite&gt;&lt;Author&gt;Mirghafourvand&lt;/Author&gt;&lt;Year&gt;2019&lt;/Year&gt;&lt;RecNum&gt;7&lt;/RecNum&gt;&lt;DisplayText&gt;(16)&lt;/DisplayText&gt;&lt;record&gt;&lt;rec-number&gt;7&lt;/rec-number&gt;&lt;foreign-keys&gt;&lt;key app="EN" db-id="af5ef5zpdzeat6e5vadvrpd6eeprdexzx5xt" timestamp="1694594926"&gt;7&lt;/key&gt;&lt;/foreign-keys&gt;&lt;ref-type name="Journal Article"&gt;17&lt;/ref-type&gt;&lt;contributors&gt;&lt;authors&gt;&lt;author&gt;Mirghafourvand, Mojgan&lt;/author&gt;&lt;author&gt;Zandinava, Havin&lt;/author&gt;&lt;author&gt;Shafaei, Fahimeh Sehhatti&lt;/author&gt;&lt;author&gt;Mohammad-Alizadeh-Charandabi, Sakineh&lt;/author&gt;&lt;author&gt;Ghanbari-Homayi, Solmaz &lt;/author&gt;&lt;/authors&gt;&lt;/contributors&gt;&lt;titles&gt;&lt;title&gt;Effectiveness of self-care training on pregnancy consequences in gestational diabetes: a randomized controlled clinical trial&lt;/title&gt;&lt;secondary-title&gt;Shiraz E-Medical Journal&lt;/secondary-title&gt;&lt;/titles&gt;&lt;periodical&gt;&lt;full-title&gt;Shiraz E-Medical Journal&lt;/full-title&gt;&lt;/periodical&gt;&lt;volume&gt;20&lt;/volume&gt;&lt;number&gt;6&lt;/number&gt;&lt;dates&gt;&lt;year&gt;2019&lt;/year&gt;&lt;/dates&gt;&lt;isbn&gt;1735-1391&lt;/isbn&gt;&lt;urls&gt;&lt;/urls&gt;&lt;electronic-resource-num&gt;https://doi.org/10.5812/semj.82704&lt;/electronic-resource-num&gt;&lt;/record&gt;&lt;/Cite&gt;&lt;/EndNote&gt;</w:instrText>
      </w:r>
      <w:r w:rsidRPr="00451030">
        <w:rPr>
          <w:rFonts w:cstheme="minorHAnsi"/>
          <w:bCs/>
          <w:sz w:val="14"/>
          <w:lang w:val="en-GB"/>
        </w:rPr>
        <w:fldChar w:fldCharType="separate"/>
      </w:r>
      <w:r w:rsidR="00A07358" w:rsidRPr="00451030">
        <w:rPr>
          <w:rFonts w:cstheme="minorHAnsi"/>
          <w:bCs/>
          <w:noProof/>
          <w:sz w:val="14"/>
          <w:lang w:val="en-GB"/>
        </w:rPr>
        <w:t>(16)</w:t>
      </w:r>
      <w:r w:rsidRPr="00451030">
        <w:rPr>
          <w:rFonts w:cstheme="minorHAnsi"/>
          <w:bCs/>
          <w:sz w:val="14"/>
          <w:lang w:val="en-GB"/>
        </w:rPr>
        <w:fldChar w:fldCharType="end"/>
      </w:r>
      <w:r w:rsidRPr="00451030">
        <w:rPr>
          <w:rFonts w:cstheme="minorHAnsi"/>
          <w:bCs/>
          <w:sz w:val="14"/>
          <w:lang w:val="en-GB"/>
        </w:rPr>
        <w:t>*: was published in the Predatory Journal/Publisher</w:t>
      </w:r>
    </w:p>
    <w:bookmarkEnd w:id="4"/>
    <w:p w14:paraId="4DD5B77E" w14:textId="77777777" w:rsidR="00A07358" w:rsidRPr="00451030" w:rsidRDefault="00A07358">
      <w:pPr>
        <w:rPr>
          <w:rFonts w:cstheme="minorHAnsi"/>
          <w:lang w:val="en-US"/>
        </w:rPr>
      </w:pPr>
    </w:p>
    <w:p w14:paraId="1A0FCE4E" w14:textId="77777777" w:rsidR="00A07358" w:rsidRPr="00451030" w:rsidRDefault="00A07358">
      <w:pPr>
        <w:rPr>
          <w:rFonts w:cstheme="minorHAnsi"/>
          <w:lang w:val="en-US"/>
        </w:rPr>
      </w:pPr>
    </w:p>
    <w:p w14:paraId="6D86FD56"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rPr>
        <w:fldChar w:fldCharType="begin"/>
      </w:r>
      <w:r w:rsidRPr="00451030">
        <w:rPr>
          <w:rFonts w:asciiTheme="minorHAnsi" w:hAnsiTheme="minorHAnsi" w:cstheme="minorHAnsi"/>
        </w:rPr>
        <w:instrText xml:space="preserve"> ADDIN EN.REFLIST </w:instrText>
      </w:r>
      <w:r w:rsidRPr="00451030">
        <w:rPr>
          <w:rFonts w:asciiTheme="minorHAnsi" w:hAnsiTheme="minorHAnsi" w:cstheme="minorHAnsi"/>
        </w:rPr>
        <w:fldChar w:fldCharType="separate"/>
      </w:r>
      <w:r w:rsidRPr="00451030">
        <w:rPr>
          <w:rFonts w:asciiTheme="minorHAnsi" w:hAnsiTheme="minorHAnsi" w:cstheme="minorHAnsi"/>
          <w:noProof/>
        </w:rPr>
        <w:t>1.</w:t>
      </w:r>
      <w:r w:rsidRPr="00451030">
        <w:rPr>
          <w:rFonts w:asciiTheme="minorHAnsi" w:hAnsiTheme="minorHAnsi" w:cstheme="minorHAnsi"/>
          <w:noProof/>
        </w:rPr>
        <w:tab/>
        <w:t>Xu T, Xia Q, Lai X và cộng sự. Subsidized gestational diabetes mellitus screening and management program in rural China: a pragmatic multicenter, randomized controlled trial. BMC Med. 2024;22(1):98.</w:t>
      </w:r>
    </w:p>
    <w:p w14:paraId="0D7771BF"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w:t>
      </w:r>
      <w:r w:rsidRPr="00451030">
        <w:rPr>
          <w:rFonts w:asciiTheme="minorHAnsi" w:hAnsiTheme="minorHAnsi" w:cstheme="minorHAnsi"/>
          <w:noProof/>
        </w:rPr>
        <w:tab/>
        <w:t>Guo M, Shi W-X, Parsons J và cộng sự. The effects of a couple-based gestational diabetes mellitus intervention on self-management and pregnancy outcomes: A randomised controlled trial. Diabetes Res Clin Pr. 2023;205:110947.</w:t>
      </w:r>
    </w:p>
    <w:p w14:paraId="5E93E8F0" w14:textId="77777777" w:rsidR="00A07358" w:rsidRPr="00451030" w:rsidRDefault="00A07358" w:rsidP="00A07358">
      <w:pPr>
        <w:pStyle w:val="EndNoteBibliography"/>
        <w:rPr>
          <w:rFonts w:asciiTheme="minorHAnsi" w:hAnsiTheme="minorHAnsi" w:cstheme="minorHAnsi"/>
          <w:noProof/>
          <w:lang w:val="da-DK"/>
        </w:rPr>
      </w:pPr>
      <w:r w:rsidRPr="00451030">
        <w:rPr>
          <w:rFonts w:asciiTheme="minorHAnsi" w:hAnsiTheme="minorHAnsi" w:cstheme="minorHAnsi"/>
          <w:noProof/>
        </w:rPr>
        <w:t>3.</w:t>
      </w:r>
      <w:r w:rsidRPr="00451030">
        <w:rPr>
          <w:rFonts w:asciiTheme="minorHAnsi" w:hAnsiTheme="minorHAnsi" w:cstheme="minorHAnsi"/>
          <w:noProof/>
        </w:rPr>
        <w:tab/>
        <w:t xml:space="preserve">Chahed S, Lassouad L, Dardouri M và cộng sự. Impact of a tailored-care education programme on maternal and neonatal outcomes in pregnant women with gestational diabetes: a randomized controlled trial. </w:t>
      </w:r>
      <w:r w:rsidRPr="00451030">
        <w:rPr>
          <w:rFonts w:asciiTheme="minorHAnsi" w:hAnsiTheme="minorHAnsi" w:cstheme="minorHAnsi"/>
          <w:noProof/>
          <w:lang w:val="da-DK"/>
        </w:rPr>
        <w:t>Pan Afr Med J. 2022;43.</w:t>
      </w:r>
    </w:p>
    <w:p w14:paraId="7228B238"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lang w:val="da-DK"/>
        </w:rPr>
        <w:t>4.</w:t>
      </w:r>
      <w:r w:rsidRPr="00451030">
        <w:rPr>
          <w:rFonts w:asciiTheme="minorHAnsi" w:hAnsiTheme="minorHAnsi" w:cstheme="minorHAnsi"/>
          <w:noProof/>
          <w:lang w:val="da-DK"/>
        </w:rPr>
        <w:tab/>
        <w:t xml:space="preserve">Jin Y, Chen Z, Li J và cộng sự. </w:t>
      </w:r>
      <w:r w:rsidRPr="00451030">
        <w:rPr>
          <w:rFonts w:asciiTheme="minorHAnsi" w:hAnsiTheme="minorHAnsi" w:cstheme="minorHAnsi"/>
          <w:noProof/>
        </w:rPr>
        <w:t>Effects of the original Gymnastics for Pregnant Women program on glycaemic control and delivery outcomes in women with gestational diabetes mellitus: A randomized controlled trial. International journal of nursing studies. 2022;132:104271.</w:t>
      </w:r>
    </w:p>
    <w:p w14:paraId="18FF6993"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5.</w:t>
      </w:r>
      <w:r w:rsidRPr="00451030">
        <w:rPr>
          <w:rFonts w:asciiTheme="minorHAnsi" w:hAnsiTheme="minorHAnsi" w:cstheme="minorHAnsi"/>
          <w:noProof/>
        </w:rPr>
        <w:tab/>
        <w:t>Rokni S, Rezaei Z, Noghabi AD và cộng sự. Evaluation of the effects of diabetes self-management education based on 5A model on the quality of life and blood glucose of women with gestational diabetes mellitus: an experimental study in eastern Iran. J Prev Med Hyg. 2022;63(3):E442-E7.</w:t>
      </w:r>
    </w:p>
    <w:p w14:paraId="50689DC1"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6.</w:t>
      </w:r>
      <w:r w:rsidRPr="00451030">
        <w:rPr>
          <w:rFonts w:asciiTheme="minorHAnsi" w:hAnsiTheme="minorHAnsi" w:cstheme="minorHAnsi"/>
          <w:noProof/>
        </w:rPr>
        <w:tab/>
        <w:t>Simsek-Cetinkaya S, Koc G. Effects of a smartphone-based nursing counseling and feedback system for women with gestational diabetes on compliance, glycemic control, and satisfaction: a randomized controlled study. International Journal of Diabetes in Developing Countries. 2022;43(4):529-37.</w:t>
      </w:r>
    </w:p>
    <w:p w14:paraId="1622EE7F"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7.</w:t>
      </w:r>
      <w:r w:rsidRPr="00451030">
        <w:rPr>
          <w:rFonts w:asciiTheme="minorHAnsi" w:hAnsiTheme="minorHAnsi" w:cstheme="minorHAnsi"/>
          <w:noProof/>
        </w:rPr>
        <w:tab/>
        <w:t>Tandon N, Gupta Y, Kapoor D và cộng sự. Effects of a Lifestyle Intervention to Prevent Deterioration in Glycemic Status Among South Asian Women With Recent Gestational Diabetes: A Randomized Clinical Trial. JAMA Netw Open. 2022;5(3):e220773.</w:t>
      </w:r>
    </w:p>
    <w:p w14:paraId="711D9D54"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8.</w:t>
      </w:r>
      <w:r w:rsidRPr="00451030">
        <w:rPr>
          <w:rFonts w:asciiTheme="minorHAnsi" w:hAnsiTheme="minorHAnsi" w:cstheme="minorHAnsi"/>
          <w:noProof/>
        </w:rPr>
        <w:tab/>
        <w:t>Fiskin G, Sahin N. Nonpharmacological Management of Gestational Diabetes Mellitus: Diaphragmatic Breathing Exercise. Altern Ther Health Med. 2021;27(S1):90-6.</w:t>
      </w:r>
    </w:p>
    <w:p w14:paraId="4B96AF3C"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9.</w:t>
      </w:r>
      <w:r w:rsidRPr="00451030">
        <w:rPr>
          <w:rFonts w:asciiTheme="minorHAnsi" w:hAnsiTheme="minorHAnsi" w:cstheme="minorHAnsi"/>
          <w:noProof/>
        </w:rPr>
        <w:tab/>
        <w:t>Frank RW, Gopal KR, Rodrigues DE. Effectiveness of Exercises in Glycaemic Control and Maternal Outcome among Women with Gestational Diabetes Mellitus- A Pilot study. JCDR. 2021.</w:t>
      </w:r>
    </w:p>
    <w:p w14:paraId="7636EF44"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10.</w:t>
      </w:r>
      <w:r w:rsidRPr="00451030">
        <w:rPr>
          <w:rFonts w:asciiTheme="minorHAnsi" w:hAnsiTheme="minorHAnsi" w:cstheme="minorHAnsi"/>
          <w:noProof/>
        </w:rPr>
        <w:tab/>
        <w:t>Ghasemi F, Vakilian K, Khalajinia Z. Comparing the effect of individual counseling with counseling on social application on self-care and quality of life of women with gestational diabetes. Primary Care Diabetes. 2021;15(5):842-7.</w:t>
      </w:r>
    </w:p>
    <w:p w14:paraId="3D8F8FBE"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11.</w:t>
      </w:r>
      <w:r w:rsidRPr="00451030">
        <w:rPr>
          <w:rFonts w:asciiTheme="minorHAnsi" w:hAnsiTheme="minorHAnsi" w:cstheme="minorHAnsi"/>
          <w:noProof/>
        </w:rPr>
        <w:tab/>
        <w:t>Renugasundari M, Krushna PG, Chaturvedula L và cộng sự. Assessment of a short-course yoga practice on cardiometabolic risks, fetomaternal outcomes and psychophysical health in gestational diabetes mellitus. Biomedicine. 2021;41(2):337-43.</w:t>
      </w:r>
    </w:p>
    <w:p w14:paraId="2033AF1D"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lastRenderedPageBreak/>
        <w:t>12.</w:t>
      </w:r>
      <w:r w:rsidRPr="00451030">
        <w:rPr>
          <w:rFonts w:asciiTheme="minorHAnsi" w:hAnsiTheme="minorHAnsi" w:cstheme="minorHAnsi"/>
          <w:noProof/>
        </w:rPr>
        <w:tab/>
        <w:t>Meng Y. Effects of comprehensive nursing intervention on maternal and infant outcomes for gestational diabetes mellitus patients. International Journal of Diabetes in Developing Countries. 2021;41(4):650-6.</w:t>
      </w:r>
    </w:p>
    <w:p w14:paraId="1F275C32"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13.</w:t>
      </w:r>
      <w:r w:rsidRPr="00451030">
        <w:rPr>
          <w:rFonts w:asciiTheme="minorHAnsi" w:hAnsiTheme="minorHAnsi" w:cstheme="minorHAnsi"/>
          <w:noProof/>
        </w:rPr>
        <w:tab/>
        <w:t>Rafie Z, Vakilian K, Zamanian M và cộng sự. The Effect of Solution-Oriented Counseling on Coping Strategies in Mental Health Issues in Women with Gestational Diabetes. Adm Policy Ment Health. 2021;48(6):983-91.</w:t>
      </w:r>
    </w:p>
    <w:p w14:paraId="22A95D39"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14.</w:t>
      </w:r>
      <w:r w:rsidRPr="00451030">
        <w:rPr>
          <w:rFonts w:asciiTheme="minorHAnsi" w:hAnsiTheme="minorHAnsi" w:cstheme="minorHAnsi"/>
          <w:noProof/>
        </w:rPr>
        <w:tab/>
        <w:t>Tian Y, Zhang S, Huang F và cộng sự. Comparing the Efficacies of Telemedicine and Standard Prenatal Care on Blood Glucose Control in Women With Gestational Diabetes Mellitus: Randomized Controlled Trial. JMIR Mhealth Uhealth. 2021;9(5):e22881.</w:t>
      </w:r>
    </w:p>
    <w:p w14:paraId="4B20778B"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15.</w:t>
      </w:r>
      <w:r w:rsidRPr="00451030">
        <w:rPr>
          <w:rFonts w:asciiTheme="minorHAnsi" w:hAnsiTheme="minorHAnsi" w:cstheme="minorHAnsi"/>
          <w:noProof/>
        </w:rPr>
        <w:tab/>
        <w:t>Kolivand M, Rahimi MA, Keramat A và cộng sự. Effect of a new self‐care guide package on maternal and neonatal outcomes in gestational diabetes: A randomized control trial. Journal of Diabetes. 2019;11(2):139-47.</w:t>
      </w:r>
    </w:p>
    <w:p w14:paraId="2A82052F"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16.</w:t>
      </w:r>
      <w:r w:rsidRPr="00451030">
        <w:rPr>
          <w:rFonts w:asciiTheme="minorHAnsi" w:hAnsiTheme="minorHAnsi" w:cstheme="minorHAnsi"/>
          <w:noProof/>
        </w:rPr>
        <w:tab/>
        <w:t>Mirghafourvand M, Zandinava H, Shafaei FS và cộng sự. Effectiveness of self-care training on pregnancy consequences in gestational diabetes: a randomized controlled clinical trial. Shiraz E-Medical Journal. 2019;20(6).</w:t>
      </w:r>
    </w:p>
    <w:p w14:paraId="59CF1B75"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17.</w:t>
      </w:r>
      <w:r w:rsidRPr="00451030">
        <w:rPr>
          <w:rFonts w:asciiTheme="minorHAnsi" w:hAnsiTheme="minorHAnsi" w:cstheme="minorHAnsi"/>
          <w:noProof/>
        </w:rPr>
        <w:tab/>
        <w:t>Shahzeidi M, Nadjarzadeh A, Rahmanian M và cộng sự. The Effect of Oat Bran Supplement on Fasting Blood Sugar and Glycosylated Hemoglobin in Patients with Gestational Diabetes Mellitus: Single-blind Randomized Clinical Trial. JNFS. 2019.</w:t>
      </w:r>
    </w:p>
    <w:p w14:paraId="20E6C561"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18.</w:t>
      </w:r>
      <w:r w:rsidRPr="00451030">
        <w:rPr>
          <w:rFonts w:asciiTheme="minorHAnsi" w:hAnsiTheme="minorHAnsi" w:cstheme="minorHAnsi"/>
          <w:noProof/>
        </w:rPr>
        <w:tab/>
        <w:t>Liu H, Wang L, Zhang S và cộng sự. One‐year weight losses in the Tianjin Gestational Diabetes Mellitus Prevention Programme: A randomized clinical trial. Diabetes Obesity Metabolism. 2018;20(5):1246-55.</w:t>
      </w:r>
    </w:p>
    <w:p w14:paraId="32B5A7B1"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19.</w:t>
      </w:r>
      <w:r w:rsidRPr="00451030">
        <w:rPr>
          <w:rFonts w:asciiTheme="minorHAnsi" w:hAnsiTheme="minorHAnsi" w:cstheme="minorHAnsi"/>
          <w:noProof/>
        </w:rPr>
        <w:tab/>
        <w:t>Tawfik MY. The Impact of Health Education Intervention for Prevention and Early Detection of Type 2 Diabetes in Women with Gestational Diabetes. J Community Health. 2017;42(3):500-10.</w:t>
      </w:r>
    </w:p>
    <w:p w14:paraId="2643A299"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20.</w:t>
      </w:r>
      <w:r w:rsidRPr="00451030">
        <w:rPr>
          <w:rFonts w:asciiTheme="minorHAnsi" w:hAnsiTheme="minorHAnsi" w:cstheme="minorHAnsi"/>
          <w:noProof/>
        </w:rPr>
        <w:tab/>
        <w:t>Uma R, Bhavadharini B, Ranjani H và cộng sự. Pregnancy outcome of gestational diabetes mellitus using a structured model of care : WINGS project (WINGS-10). J Obstet Gynaecol Res. 2017;43(3):468-75.</w:t>
      </w:r>
    </w:p>
    <w:p w14:paraId="2887BD67"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21.</w:t>
      </w:r>
      <w:r w:rsidRPr="00451030">
        <w:rPr>
          <w:rFonts w:asciiTheme="minorHAnsi" w:hAnsiTheme="minorHAnsi" w:cstheme="minorHAnsi"/>
          <w:noProof/>
        </w:rPr>
        <w:tab/>
        <w:t>Zandinava H, Shafaei FS, Charandabi S-A và cộng sự. Effect of educational package on Self-Care behavior, quality of life, and blood glucose levels in pregnantwomen with gestational diabetes: A randomized controlled trial. Iranian Red Crescent Medical Journal. 2017;19(4).</w:t>
      </w:r>
    </w:p>
    <w:p w14:paraId="5073B974"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22.</w:t>
      </w:r>
      <w:r w:rsidRPr="00451030">
        <w:rPr>
          <w:rFonts w:asciiTheme="minorHAnsi" w:hAnsiTheme="minorHAnsi" w:cstheme="minorHAnsi"/>
          <w:noProof/>
        </w:rPr>
        <w:tab/>
        <w:t>Anjana RM, Sudha V, Lakshmipriya N và cộng sự. Physical activity patterns and gestational diabetes outcomes - The wings project. Diabetes Res Clin Pract. 2016;116:253-62.</w:t>
      </w:r>
    </w:p>
    <w:p w14:paraId="5CA3B2AF"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23.</w:t>
      </w:r>
      <w:r w:rsidRPr="00451030">
        <w:rPr>
          <w:rFonts w:asciiTheme="minorHAnsi" w:hAnsiTheme="minorHAnsi" w:cstheme="minorHAnsi"/>
          <w:noProof/>
        </w:rPr>
        <w:tab/>
        <w:t>Carreiro MP, Lauria MW, Naves GNT và cộng sự. Seventy two-hour glucose monitoring profiles in mild gestational diabetes mellitus: differences from healthy pregnancies and influence of diet counseling. European Journal of Endocrinology. 2016;175(3):201-9.</w:t>
      </w:r>
    </w:p>
    <w:p w14:paraId="70A20F28"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24.</w:t>
      </w:r>
      <w:r w:rsidRPr="00451030">
        <w:rPr>
          <w:rFonts w:asciiTheme="minorHAnsi" w:hAnsiTheme="minorHAnsi" w:cstheme="minorHAnsi"/>
          <w:noProof/>
        </w:rPr>
        <w:tab/>
        <w:t>Kaur K, Kochhar A. Impact of nutrition counseling on the blood glucose and lipid profile of the gestational diabetes. Journal of Eco-friendly Agriculture. 2016;11(2):175-9.</w:t>
      </w:r>
    </w:p>
    <w:p w14:paraId="7812B88A"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25.</w:t>
      </w:r>
      <w:r w:rsidRPr="00451030">
        <w:rPr>
          <w:rFonts w:asciiTheme="minorHAnsi" w:hAnsiTheme="minorHAnsi" w:cstheme="minorHAnsi"/>
          <w:noProof/>
        </w:rPr>
        <w:tab/>
        <w:t>Roozbahani RK, Geranmayeh M, Hantoushzadeh S và cộng sự. Effects of telephone follow-up on blood glucose levels and post- partum screening in mothers with Gestational Diabetes Mellitus. Med J Islam Repub Iran. 2015;29.</w:t>
      </w:r>
    </w:p>
    <w:p w14:paraId="3006872D"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lastRenderedPageBreak/>
        <w:t>26.</w:t>
      </w:r>
      <w:r w:rsidRPr="00451030">
        <w:rPr>
          <w:rFonts w:asciiTheme="minorHAnsi" w:hAnsiTheme="minorHAnsi" w:cstheme="minorHAnsi"/>
          <w:noProof/>
        </w:rPr>
        <w:tab/>
        <w:t>Ma W-J, Huang Z-H, Huang B-X và cộng sự. Intensive low-glycaemic-load dietary intervention for the management of glycaemia and serum lipids among women with gestational diabetes: a randomized control trial. Public Health Nutr. 2015;18(8):1506-13.</w:t>
      </w:r>
    </w:p>
    <w:p w14:paraId="560E3853"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27.</w:t>
      </w:r>
      <w:r w:rsidRPr="00451030">
        <w:rPr>
          <w:rFonts w:asciiTheme="minorHAnsi" w:hAnsiTheme="minorHAnsi" w:cstheme="minorHAnsi"/>
          <w:noProof/>
        </w:rPr>
        <w:tab/>
        <w:t>Yang X, Tian H, Zhang F và cộng sự. A randomised translational trial of lifestyle intervention using a 3-tier shared care approach on pregnancy outcomes in Chinese women with gestational diabetes mellitus but without diabetes. J Transl Med. 2014;12:290.</w:t>
      </w:r>
    </w:p>
    <w:p w14:paraId="196A741A"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28.</w:t>
      </w:r>
      <w:r w:rsidRPr="00451030">
        <w:rPr>
          <w:rFonts w:asciiTheme="minorHAnsi" w:hAnsiTheme="minorHAnsi" w:cstheme="minorHAnsi"/>
          <w:noProof/>
        </w:rPr>
        <w:tab/>
        <w:t>Youngwanichsetha S, Phumdoung S, Ingkathawornwong T. The effects of mindfulness eating and yoga exercise on blood sugar levels of pregnant women with gestational diabetes mellitus. Applied Nursing Research. 2014;27(4):227-30.</w:t>
      </w:r>
    </w:p>
    <w:p w14:paraId="7E17A5E1" w14:textId="77777777" w:rsidR="00A07358" w:rsidRPr="00451030" w:rsidRDefault="00A07358" w:rsidP="00A07358">
      <w:pPr>
        <w:pStyle w:val="EndNoteBibliography"/>
        <w:rPr>
          <w:rFonts w:asciiTheme="minorHAnsi" w:hAnsiTheme="minorHAnsi" w:cstheme="minorHAnsi"/>
          <w:noProof/>
        </w:rPr>
      </w:pPr>
      <w:r w:rsidRPr="00451030">
        <w:rPr>
          <w:rFonts w:asciiTheme="minorHAnsi" w:hAnsiTheme="minorHAnsi" w:cstheme="minorHAnsi"/>
          <w:noProof/>
        </w:rPr>
        <w:t>29.</w:t>
      </w:r>
      <w:r w:rsidRPr="00451030">
        <w:rPr>
          <w:rFonts w:asciiTheme="minorHAnsi" w:hAnsiTheme="minorHAnsi" w:cstheme="minorHAnsi"/>
          <w:noProof/>
        </w:rPr>
        <w:tab/>
        <w:t>Cao X, Wang Z, Yang C và cộng sự. Comprehensive intensive therapy for Chinese gestational diabetes benefits both newborns and mothers. Diabetes Technol Ther. 2012;14(11):1002-7.</w:t>
      </w:r>
    </w:p>
    <w:p w14:paraId="6D2DEB84" w14:textId="23F4B6DB" w:rsidR="00830023" w:rsidRPr="00451030" w:rsidRDefault="00A07358">
      <w:pPr>
        <w:rPr>
          <w:rFonts w:cstheme="minorHAnsi"/>
          <w:lang w:val="en-US"/>
        </w:rPr>
      </w:pPr>
      <w:r w:rsidRPr="00451030">
        <w:rPr>
          <w:rFonts w:cstheme="minorHAnsi"/>
          <w:lang w:val="en-US"/>
        </w:rPr>
        <w:fldChar w:fldCharType="end"/>
      </w:r>
    </w:p>
    <w:sectPr w:rsidR="00830023" w:rsidRPr="00451030" w:rsidSect="00C9792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Std-Italic">
    <w:altName w:val="Times New Roman"/>
    <w:panose1 w:val="00000000000000000000"/>
    <w:charset w:val="00"/>
    <w:family w:val="roman"/>
    <w:notTrueType/>
    <w:pitch w:val="default"/>
  </w:font>
  <w:font w:name="Lato-Italic">
    <w:altName w:val="Times New Roman"/>
    <w:charset w:val="00"/>
    <w:family w:val="roman"/>
    <w:pitch w:val="default"/>
  </w:font>
  <w:font w:name="AdvPSSym">
    <w:altName w:val="Times New Roman"/>
    <w:charset w:val="00"/>
    <w:family w:val="roman"/>
    <w:pitch w:val="default"/>
  </w:font>
  <w:font w:name="AdvTT3713a231">
    <w:altName w:val="Times New Roman"/>
    <w:charset w:val="00"/>
    <w:family w:val="roman"/>
    <w:pitch w:val="default"/>
  </w:font>
  <w:font w:name="AdvOT8608a8d1">
    <w:altName w:val="Cambria"/>
    <w:panose1 w:val="00000000000000000000"/>
    <w:charset w:val="00"/>
    <w:family w:val="roman"/>
    <w:notTrueType/>
    <w:pitch w:val="default"/>
  </w:font>
  <w:font w:name="AdvOT4e1564e8.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2AF2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32773"/>
    <w:multiLevelType w:val="hybridMultilevel"/>
    <w:tmpl w:val="9600F536"/>
    <w:lvl w:ilvl="0" w:tplc="D01E8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E41112"/>
    <w:multiLevelType w:val="hybridMultilevel"/>
    <w:tmpl w:val="2F8C6F10"/>
    <w:lvl w:ilvl="0" w:tplc="82B4C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C154C"/>
    <w:multiLevelType w:val="hybridMultilevel"/>
    <w:tmpl w:val="1270D1B2"/>
    <w:lvl w:ilvl="0" w:tplc="CE4CF5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E6FB4"/>
    <w:multiLevelType w:val="hybridMultilevel"/>
    <w:tmpl w:val="86FA8540"/>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5" w15:restartNumberingAfterBreak="0">
    <w:nsid w:val="12921986"/>
    <w:multiLevelType w:val="hybridMultilevel"/>
    <w:tmpl w:val="43986BDE"/>
    <w:lvl w:ilvl="0" w:tplc="0714F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AC7B0C"/>
    <w:multiLevelType w:val="hybridMultilevel"/>
    <w:tmpl w:val="99A281B6"/>
    <w:lvl w:ilvl="0" w:tplc="1D8E2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616EF"/>
    <w:multiLevelType w:val="hybridMultilevel"/>
    <w:tmpl w:val="3B104986"/>
    <w:lvl w:ilvl="0" w:tplc="44FE443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60328D8"/>
    <w:multiLevelType w:val="hybridMultilevel"/>
    <w:tmpl w:val="AA589912"/>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9" w15:restartNumberingAfterBreak="0">
    <w:nsid w:val="17375A39"/>
    <w:multiLevelType w:val="hybridMultilevel"/>
    <w:tmpl w:val="F8CA1B24"/>
    <w:lvl w:ilvl="0" w:tplc="A2ECE31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E2846"/>
    <w:multiLevelType w:val="hybridMultilevel"/>
    <w:tmpl w:val="B1BC133E"/>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221D674B"/>
    <w:multiLevelType w:val="hybridMultilevel"/>
    <w:tmpl w:val="0F98A0B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64E2994"/>
    <w:multiLevelType w:val="hybridMultilevel"/>
    <w:tmpl w:val="B8D8EF66"/>
    <w:lvl w:ilvl="0" w:tplc="4D5E6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22F47"/>
    <w:multiLevelType w:val="hybridMultilevel"/>
    <w:tmpl w:val="1E1C9D18"/>
    <w:lvl w:ilvl="0" w:tplc="C72207A2">
      <w:start w:val="1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E0C76"/>
    <w:multiLevelType w:val="hybridMultilevel"/>
    <w:tmpl w:val="75B29010"/>
    <w:lvl w:ilvl="0" w:tplc="779AB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D2ED2"/>
    <w:multiLevelType w:val="hybridMultilevel"/>
    <w:tmpl w:val="EC00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893A1A"/>
    <w:multiLevelType w:val="hybridMultilevel"/>
    <w:tmpl w:val="BEEE60D2"/>
    <w:lvl w:ilvl="0" w:tplc="903E202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15:restartNumberingAfterBreak="0">
    <w:nsid w:val="403333B2"/>
    <w:multiLevelType w:val="hybridMultilevel"/>
    <w:tmpl w:val="F822F2CE"/>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15:restartNumberingAfterBreak="0">
    <w:nsid w:val="42D12030"/>
    <w:multiLevelType w:val="hybridMultilevel"/>
    <w:tmpl w:val="068EC776"/>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9" w15:restartNumberingAfterBreak="0">
    <w:nsid w:val="44AB1702"/>
    <w:multiLevelType w:val="hybridMultilevel"/>
    <w:tmpl w:val="068EC77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20" w15:restartNumberingAfterBreak="0">
    <w:nsid w:val="47BB1C2D"/>
    <w:multiLevelType w:val="hybridMultilevel"/>
    <w:tmpl w:val="3D74F1DE"/>
    <w:lvl w:ilvl="0" w:tplc="523C481C">
      <w:start w:val="1"/>
      <w:numFmt w:val="decimal"/>
      <w:lvlText w:val="(%1)"/>
      <w:lvlJc w:val="left"/>
      <w:pPr>
        <w:ind w:left="394" w:hanging="360"/>
      </w:pPr>
      <w:rPr>
        <w:rFonts w:hint="default"/>
        <w:b w:val="0"/>
        <w:bCs/>
        <w:color w:val="auto"/>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1" w15:restartNumberingAfterBreak="0">
    <w:nsid w:val="48A11EA4"/>
    <w:multiLevelType w:val="hybridMultilevel"/>
    <w:tmpl w:val="3B5EE442"/>
    <w:lvl w:ilvl="0" w:tplc="5950D1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40CE0"/>
    <w:multiLevelType w:val="hybridMultilevel"/>
    <w:tmpl w:val="6540CDEA"/>
    <w:lvl w:ilvl="0" w:tplc="4CD024C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9C75CA"/>
    <w:multiLevelType w:val="hybridMultilevel"/>
    <w:tmpl w:val="6E0EB0F2"/>
    <w:lvl w:ilvl="0" w:tplc="CE4CF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953399"/>
    <w:multiLevelType w:val="hybridMultilevel"/>
    <w:tmpl w:val="86FA8540"/>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5" w15:restartNumberingAfterBreak="0">
    <w:nsid w:val="548F3069"/>
    <w:multiLevelType w:val="hybridMultilevel"/>
    <w:tmpl w:val="56080232"/>
    <w:lvl w:ilvl="0" w:tplc="B26A1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5326D9"/>
    <w:multiLevelType w:val="multilevel"/>
    <w:tmpl w:val="09D6B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86981"/>
    <w:multiLevelType w:val="hybridMultilevel"/>
    <w:tmpl w:val="5F20E29E"/>
    <w:lvl w:ilvl="0" w:tplc="E3028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250A6"/>
    <w:multiLevelType w:val="multilevel"/>
    <w:tmpl w:val="4E08E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86735CD"/>
    <w:multiLevelType w:val="hybridMultilevel"/>
    <w:tmpl w:val="8CA04E62"/>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0" w15:restartNumberingAfterBreak="0">
    <w:nsid w:val="5F32498A"/>
    <w:multiLevelType w:val="multilevel"/>
    <w:tmpl w:val="D634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490BFB"/>
    <w:multiLevelType w:val="hybridMultilevel"/>
    <w:tmpl w:val="03E60A78"/>
    <w:lvl w:ilvl="0" w:tplc="612C4E1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2" w15:restartNumberingAfterBreak="0">
    <w:nsid w:val="64A13A01"/>
    <w:multiLevelType w:val="hybridMultilevel"/>
    <w:tmpl w:val="39A49118"/>
    <w:lvl w:ilvl="0" w:tplc="1578E8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041DBA"/>
    <w:multiLevelType w:val="hybridMultilevel"/>
    <w:tmpl w:val="32F67674"/>
    <w:lvl w:ilvl="0" w:tplc="C0446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C31387"/>
    <w:multiLevelType w:val="hybridMultilevel"/>
    <w:tmpl w:val="B52CD304"/>
    <w:lvl w:ilvl="0" w:tplc="0F220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0B08D3"/>
    <w:multiLevelType w:val="hybridMultilevel"/>
    <w:tmpl w:val="D67CCCFC"/>
    <w:lvl w:ilvl="0" w:tplc="DBF26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0AE0F2E"/>
    <w:multiLevelType w:val="hybridMultilevel"/>
    <w:tmpl w:val="03E60A78"/>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37" w15:restartNumberingAfterBreak="0">
    <w:nsid w:val="718D6BB6"/>
    <w:multiLevelType w:val="hybridMultilevel"/>
    <w:tmpl w:val="DEAE76B0"/>
    <w:lvl w:ilvl="0" w:tplc="CE4CF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2A44A1"/>
    <w:multiLevelType w:val="hybridMultilevel"/>
    <w:tmpl w:val="2DE2B866"/>
    <w:lvl w:ilvl="0" w:tplc="7D2463AC">
      <w:start w:val="3"/>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71053"/>
    <w:multiLevelType w:val="hybridMultilevel"/>
    <w:tmpl w:val="6980E2AA"/>
    <w:lvl w:ilvl="0" w:tplc="2A5A01C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522A23"/>
    <w:multiLevelType w:val="hybridMultilevel"/>
    <w:tmpl w:val="6596962C"/>
    <w:lvl w:ilvl="0" w:tplc="779AB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4499C"/>
    <w:multiLevelType w:val="hybridMultilevel"/>
    <w:tmpl w:val="A1A010B6"/>
    <w:lvl w:ilvl="0" w:tplc="779AB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782BC4"/>
    <w:multiLevelType w:val="hybridMultilevel"/>
    <w:tmpl w:val="8336163C"/>
    <w:lvl w:ilvl="0" w:tplc="779AB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90B37"/>
    <w:multiLevelType w:val="hybridMultilevel"/>
    <w:tmpl w:val="F68ABB8E"/>
    <w:lvl w:ilvl="0" w:tplc="CE4CF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112801">
    <w:abstractNumId w:val="26"/>
  </w:num>
  <w:num w:numId="2" w16cid:durableId="1125002770">
    <w:abstractNumId w:val="11"/>
  </w:num>
  <w:num w:numId="3" w16cid:durableId="4599880">
    <w:abstractNumId w:val="38"/>
  </w:num>
  <w:num w:numId="4" w16cid:durableId="1648782891">
    <w:abstractNumId w:val="39"/>
  </w:num>
  <w:num w:numId="5" w16cid:durableId="543373628">
    <w:abstractNumId w:val="0"/>
  </w:num>
  <w:num w:numId="6" w16cid:durableId="1964572733">
    <w:abstractNumId w:val="3"/>
  </w:num>
  <w:num w:numId="7" w16cid:durableId="107430638">
    <w:abstractNumId w:val="25"/>
  </w:num>
  <w:num w:numId="8" w16cid:durableId="1294367195">
    <w:abstractNumId w:val="5"/>
  </w:num>
  <w:num w:numId="9" w16cid:durableId="2051152348">
    <w:abstractNumId w:val="35"/>
  </w:num>
  <w:num w:numId="10" w16cid:durableId="1043792406">
    <w:abstractNumId w:val="23"/>
  </w:num>
  <w:num w:numId="11" w16cid:durableId="1449087969">
    <w:abstractNumId w:val="9"/>
  </w:num>
  <w:num w:numId="12" w16cid:durableId="524363999">
    <w:abstractNumId w:val="12"/>
  </w:num>
  <w:num w:numId="13" w16cid:durableId="1177160032">
    <w:abstractNumId w:val="43"/>
  </w:num>
  <w:num w:numId="14" w16cid:durableId="1443957280">
    <w:abstractNumId w:val="37"/>
  </w:num>
  <w:num w:numId="15" w16cid:durableId="310065977">
    <w:abstractNumId w:val="41"/>
  </w:num>
  <w:num w:numId="16" w16cid:durableId="60949336">
    <w:abstractNumId w:val="1"/>
  </w:num>
  <w:num w:numId="17" w16cid:durableId="767311099">
    <w:abstractNumId w:val="14"/>
  </w:num>
  <w:num w:numId="18" w16cid:durableId="865142855">
    <w:abstractNumId w:val="42"/>
  </w:num>
  <w:num w:numId="19" w16cid:durableId="1895389729">
    <w:abstractNumId w:val="27"/>
  </w:num>
  <w:num w:numId="20" w16cid:durableId="1995261088">
    <w:abstractNumId w:val="2"/>
  </w:num>
  <w:num w:numId="21" w16cid:durableId="205262770">
    <w:abstractNumId w:val="32"/>
  </w:num>
  <w:num w:numId="22" w16cid:durableId="801458325">
    <w:abstractNumId w:val="33"/>
  </w:num>
  <w:num w:numId="23" w16cid:durableId="2094081129">
    <w:abstractNumId w:val="4"/>
  </w:num>
  <w:num w:numId="24" w16cid:durableId="567494794">
    <w:abstractNumId w:val="24"/>
  </w:num>
  <w:num w:numId="25" w16cid:durableId="1282227846">
    <w:abstractNumId w:val="18"/>
  </w:num>
  <w:num w:numId="26" w16cid:durableId="1190994590">
    <w:abstractNumId w:val="29"/>
  </w:num>
  <w:num w:numId="27" w16cid:durableId="446588869">
    <w:abstractNumId w:val="19"/>
  </w:num>
  <w:num w:numId="28" w16cid:durableId="1376275261">
    <w:abstractNumId w:val="17"/>
  </w:num>
  <w:num w:numId="29" w16cid:durableId="1114448770">
    <w:abstractNumId w:val="31"/>
  </w:num>
  <w:num w:numId="30" w16cid:durableId="148712515">
    <w:abstractNumId w:val="36"/>
  </w:num>
  <w:num w:numId="31" w16cid:durableId="413169763">
    <w:abstractNumId w:val="40"/>
  </w:num>
  <w:num w:numId="32" w16cid:durableId="6910430">
    <w:abstractNumId w:val="10"/>
  </w:num>
  <w:num w:numId="33" w16cid:durableId="189413307">
    <w:abstractNumId w:val="8"/>
  </w:num>
  <w:num w:numId="34" w16cid:durableId="1366833923">
    <w:abstractNumId w:val="20"/>
  </w:num>
  <w:num w:numId="35" w16cid:durableId="949043230">
    <w:abstractNumId w:val="7"/>
  </w:num>
  <w:num w:numId="36" w16cid:durableId="1111971669">
    <w:abstractNumId w:val="16"/>
  </w:num>
  <w:num w:numId="37" w16cid:durableId="2121877281">
    <w:abstractNumId w:val="28"/>
  </w:num>
  <w:num w:numId="38" w16cid:durableId="1359890139">
    <w:abstractNumId w:val="34"/>
  </w:num>
  <w:num w:numId="39" w16cid:durableId="1241598630">
    <w:abstractNumId w:val="15"/>
  </w:num>
  <w:num w:numId="40" w16cid:durableId="419106503">
    <w:abstractNumId w:val="13"/>
  </w:num>
  <w:num w:numId="41" w16cid:durableId="1807505353">
    <w:abstractNumId w:val="6"/>
  </w:num>
  <w:num w:numId="42" w16cid:durableId="1025639818">
    <w:abstractNumId w:val="22"/>
  </w:num>
  <w:num w:numId="43" w16cid:durableId="1161045870">
    <w:abstractNumId w:val="21"/>
  </w:num>
  <w:num w:numId="44" w16cid:durableId="15005432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5ef5zpdzeat6e5vadvrpd6eeprdexzx5xt&quot;&gt;scoping review&lt;record-ids&gt;&lt;item&gt;1&lt;/item&gt;&lt;item&gt;2&lt;/item&gt;&lt;item&gt;3&lt;/item&gt;&lt;item&gt;4&lt;/item&gt;&lt;item&gt;5&lt;/item&gt;&lt;item&gt;6&lt;/item&gt;&lt;item&gt;7&lt;/item&gt;&lt;item&gt;8&lt;/item&gt;&lt;item&gt;9&lt;/item&gt;&lt;item&gt;10&lt;/item&gt;&lt;item&gt;11&lt;/item&gt;&lt;item&gt;12&lt;/item&gt;&lt;item&gt;14&lt;/item&gt;&lt;item&gt;16&lt;/item&gt;&lt;item&gt;99&lt;/item&gt;&lt;item&gt;100&lt;/item&gt;&lt;item&gt;101&lt;/item&gt;&lt;item&gt;102&lt;/item&gt;&lt;item&gt;104&lt;/item&gt;&lt;item&gt;107&lt;/item&gt;&lt;item&gt;108&lt;/item&gt;&lt;item&gt;112&lt;/item&gt;&lt;item&gt;113&lt;/item&gt;&lt;item&gt;115&lt;/item&gt;&lt;item&gt;116&lt;/item&gt;&lt;item&gt;121&lt;/item&gt;&lt;item&gt;123&lt;/item&gt;&lt;item&gt;124&lt;/item&gt;&lt;/record-ids&gt;&lt;/item&gt;&lt;/Libraries&gt;"/>
  </w:docVars>
  <w:rsids>
    <w:rsidRoot w:val="00471C0B"/>
    <w:rsid w:val="000C022A"/>
    <w:rsid w:val="003800DA"/>
    <w:rsid w:val="00451030"/>
    <w:rsid w:val="00471C0B"/>
    <w:rsid w:val="005311E6"/>
    <w:rsid w:val="00830023"/>
    <w:rsid w:val="00844646"/>
    <w:rsid w:val="0087476D"/>
    <w:rsid w:val="008B4FA9"/>
    <w:rsid w:val="009726A5"/>
    <w:rsid w:val="00A07358"/>
    <w:rsid w:val="00BE34B4"/>
    <w:rsid w:val="00C97925"/>
    <w:rsid w:val="00CE3F27"/>
    <w:rsid w:val="00F919D9"/>
    <w:rsid w:val="00FB6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D419"/>
  <w15:chartTrackingRefBased/>
  <w15:docId w15:val="{0FC2CE26-B462-4B9A-BDB2-C72FC3C7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023"/>
    <w:pPr>
      <w:spacing w:after="0" w:line="240" w:lineRule="auto"/>
    </w:pPr>
    <w:rPr>
      <w:rFonts w:eastAsiaTheme="minorEastAsia"/>
      <w:kern w:val="0"/>
      <w:lang w:val="da-DK"/>
      <w14:ligatures w14:val="none"/>
    </w:rPr>
  </w:style>
  <w:style w:type="paragraph" w:styleId="Heading1">
    <w:name w:val="heading 1"/>
    <w:basedOn w:val="Normal"/>
    <w:next w:val="Normal"/>
    <w:link w:val="Heading1Char"/>
    <w:uiPriority w:val="9"/>
    <w:qFormat/>
    <w:rsid w:val="00471C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71C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71C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71C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1C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1C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C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C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C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C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71C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71C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71C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1C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1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C0B"/>
    <w:rPr>
      <w:rFonts w:eastAsiaTheme="majorEastAsia" w:cstheme="majorBidi"/>
      <w:color w:val="272727" w:themeColor="text1" w:themeTint="D8"/>
    </w:rPr>
  </w:style>
  <w:style w:type="paragraph" w:styleId="Title">
    <w:name w:val="Title"/>
    <w:basedOn w:val="Normal"/>
    <w:next w:val="Normal"/>
    <w:link w:val="TitleChar"/>
    <w:uiPriority w:val="10"/>
    <w:qFormat/>
    <w:rsid w:val="00471C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C0B"/>
    <w:pPr>
      <w:spacing w:before="160"/>
      <w:jc w:val="center"/>
    </w:pPr>
    <w:rPr>
      <w:i/>
      <w:iCs/>
      <w:color w:val="404040" w:themeColor="text1" w:themeTint="BF"/>
    </w:rPr>
  </w:style>
  <w:style w:type="character" w:customStyle="1" w:styleId="QuoteChar">
    <w:name w:val="Quote Char"/>
    <w:basedOn w:val="DefaultParagraphFont"/>
    <w:link w:val="Quote"/>
    <w:uiPriority w:val="29"/>
    <w:rsid w:val="00471C0B"/>
    <w:rPr>
      <w:i/>
      <w:iCs/>
      <w:color w:val="404040" w:themeColor="text1" w:themeTint="BF"/>
    </w:rPr>
  </w:style>
  <w:style w:type="paragraph" w:styleId="ListParagraph">
    <w:name w:val="List Paragraph"/>
    <w:basedOn w:val="Normal"/>
    <w:uiPriority w:val="99"/>
    <w:qFormat/>
    <w:rsid w:val="00471C0B"/>
    <w:pPr>
      <w:ind w:left="720"/>
      <w:contextualSpacing/>
    </w:pPr>
  </w:style>
  <w:style w:type="character" w:styleId="IntenseEmphasis">
    <w:name w:val="Intense Emphasis"/>
    <w:basedOn w:val="DefaultParagraphFont"/>
    <w:uiPriority w:val="21"/>
    <w:qFormat/>
    <w:rsid w:val="00471C0B"/>
    <w:rPr>
      <w:i/>
      <w:iCs/>
      <w:color w:val="2F5496" w:themeColor="accent1" w:themeShade="BF"/>
    </w:rPr>
  </w:style>
  <w:style w:type="paragraph" w:styleId="IntenseQuote">
    <w:name w:val="Intense Quote"/>
    <w:basedOn w:val="Normal"/>
    <w:next w:val="Normal"/>
    <w:link w:val="IntenseQuoteChar"/>
    <w:uiPriority w:val="30"/>
    <w:qFormat/>
    <w:rsid w:val="00471C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1C0B"/>
    <w:rPr>
      <w:i/>
      <w:iCs/>
      <w:color w:val="2F5496" w:themeColor="accent1" w:themeShade="BF"/>
    </w:rPr>
  </w:style>
  <w:style w:type="character" w:styleId="IntenseReference">
    <w:name w:val="Intense Reference"/>
    <w:basedOn w:val="DefaultParagraphFont"/>
    <w:uiPriority w:val="32"/>
    <w:qFormat/>
    <w:rsid w:val="00471C0B"/>
    <w:rPr>
      <w:b/>
      <w:bCs/>
      <w:smallCaps/>
      <w:color w:val="2F5496" w:themeColor="accent1" w:themeShade="BF"/>
      <w:spacing w:val="5"/>
    </w:rPr>
  </w:style>
  <w:style w:type="paragraph" w:styleId="NormalWeb">
    <w:name w:val="Normal (Web)"/>
    <w:basedOn w:val="Normal"/>
    <w:uiPriority w:val="99"/>
    <w:unhideWhenUsed/>
    <w:rsid w:val="00830023"/>
    <w:pPr>
      <w:spacing w:before="100" w:beforeAutospacing="1" w:after="100" w:afterAutospacing="1"/>
    </w:pPr>
    <w:rPr>
      <w:rFonts w:ascii="Times New Roman" w:hAnsi="Times New Roman" w:cs="Times New Roman"/>
      <w:lang w:eastAsia="da-DK"/>
    </w:rPr>
  </w:style>
  <w:style w:type="character" w:styleId="Hyperlink">
    <w:name w:val="Hyperlink"/>
    <w:basedOn w:val="DefaultParagraphFont"/>
    <w:uiPriority w:val="99"/>
    <w:unhideWhenUsed/>
    <w:rsid w:val="00830023"/>
    <w:rPr>
      <w:color w:val="0000FF"/>
      <w:u w:val="single"/>
    </w:rPr>
  </w:style>
  <w:style w:type="character" w:customStyle="1" w:styleId="fieldcount">
    <w:name w:val="fieldcount"/>
    <w:basedOn w:val="DefaultParagraphFont"/>
    <w:rsid w:val="00830023"/>
  </w:style>
  <w:style w:type="paragraph" w:styleId="Revision">
    <w:name w:val="Revision"/>
    <w:hidden/>
    <w:uiPriority w:val="99"/>
    <w:semiHidden/>
    <w:rsid w:val="00830023"/>
    <w:pPr>
      <w:spacing w:after="0" w:line="240" w:lineRule="auto"/>
    </w:pPr>
    <w:rPr>
      <w:kern w:val="0"/>
      <w:lang w:val="da-DK"/>
      <w14:ligatures w14:val="none"/>
    </w:rPr>
  </w:style>
  <w:style w:type="character" w:styleId="CommentReference">
    <w:name w:val="annotation reference"/>
    <w:basedOn w:val="DefaultParagraphFont"/>
    <w:uiPriority w:val="99"/>
    <w:semiHidden/>
    <w:unhideWhenUsed/>
    <w:rsid w:val="00830023"/>
    <w:rPr>
      <w:sz w:val="16"/>
      <w:szCs w:val="16"/>
    </w:rPr>
  </w:style>
  <w:style w:type="paragraph" w:styleId="CommentText">
    <w:name w:val="annotation text"/>
    <w:basedOn w:val="Normal"/>
    <w:link w:val="CommentTextChar"/>
    <w:uiPriority w:val="99"/>
    <w:semiHidden/>
    <w:unhideWhenUsed/>
    <w:rsid w:val="00830023"/>
    <w:rPr>
      <w:sz w:val="20"/>
      <w:szCs w:val="20"/>
    </w:rPr>
  </w:style>
  <w:style w:type="character" w:customStyle="1" w:styleId="CommentTextChar">
    <w:name w:val="Comment Text Char"/>
    <w:basedOn w:val="DefaultParagraphFont"/>
    <w:link w:val="CommentText"/>
    <w:uiPriority w:val="99"/>
    <w:semiHidden/>
    <w:rsid w:val="00830023"/>
    <w:rPr>
      <w:rFonts w:eastAsiaTheme="minorEastAsia"/>
      <w:kern w:val="0"/>
      <w:sz w:val="20"/>
      <w:szCs w:val="20"/>
      <w:lang w:val="da-DK"/>
      <w14:ligatures w14:val="none"/>
    </w:rPr>
  </w:style>
  <w:style w:type="paragraph" w:styleId="CommentSubject">
    <w:name w:val="annotation subject"/>
    <w:basedOn w:val="CommentText"/>
    <w:next w:val="CommentText"/>
    <w:link w:val="CommentSubjectChar"/>
    <w:uiPriority w:val="99"/>
    <w:semiHidden/>
    <w:unhideWhenUsed/>
    <w:rsid w:val="00830023"/>
    <w:rPr>
      <w:b/>
      <w:bCs/>
    </w:rPr>
  </w:style>
  <w:style w:type="character" w:customStyle="1" w:styleId="CommentSubjectChar">
    <w:name w:val="Comment Subject Char"/>
    <w:basedOn w:val="CommentTextChar"/>
    <w:link w:val="CommentSubject"/>
    <w:uiPriority w:val="99"/>
    <w:semiHidden/>
    <w:rsid w:val="00830023"/>
    <w:rPr>
      <w:rFonts w:eastAsiaTheme="minorEastAsia"/>
      <w:b/>
      <w:bCs/>
      <w:kern w:val="0"/>
      <w:sz w:val="20"/>
      <w:szCs w:val="20"/>
      <w:lang w:val="da-DK"/>
      <w14:ligatures w14:val="none"/>
    </w:rPr>
  </w:style>
  <w:style w:type="paragraph" w:styleId="BalloonText">
    <w:name w:val="Balloon Text"/>
    <w:basedOn w:val="Normal"/>
    <w:link w:val="BalloonTextChar"/>
    <w:uiPriority w:val="99"/>
    <w:semiHidden/>
    <w:unhideWhenUsed/>
    <w:rsid w:val="0083002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0023"/>
    <w:rPr>
      <w:rFonts w:ascii="Times New Roman" w:eastAsiaTheme="minorEastAsia" w:hAnsi="Times New Roman" w:cs="Times New Roman"/>
      <w:kern w:val="0"/>
      <w:sz w:val="18"/>
      <w:szCs w:val="18"/>
      <w:lang w:val="da-DK"/>
      <w14:ligatures w14:val="none"/>
    </w:rPr>
  </w:style>
  <w:style w:type="paragraph" w:customStyle="1" w:styleId="ff-light">
    <w:name w:val="ff-light"/>
    <w:basedOn w:val="Normal"/>
    <w:rsid w:val="00830023"/>
    <w:pPr>
      <w:spacing w:before="100" w:beforeAutospacing="1" w:after="100" w:afterAutospacing="1"/>
    </w:pPr>
    <w:rPr>
      <w:rFonts w:ascii="Times New Roman" w:hAnsi="Times New Roman" w:cs="Times New Roman"/>
      <w:lang w:eastAsia="da-DK"/>
    </w:rPr>
  </w:style>
  <w:style w:type="paragraph" w:customStyle="1" w:styleId="text-white">
    <w:name w:val="text-white"/>
    <w:basedOn w:val="Normal"/>
    <w:rsid w:val="00830023"/>
    <w:pPr>
      <w:spacing w:before="100" w:beforeAutospacing="1" w:after="100" w:afterAutospacing="1"/>
    </w:pPr>
    <w:rPr>
      <w:rFonts w:ascii="Times New Roman" w:hAnsi="Times New Roman" w:cs="Times New Roman"/>
      <w:lang w:eastAsia="da-DK"/>
    </w:rPr>
  </w:style>
  <w:style w:type="character" w:styleId="Strong">
    <w:name w:val="Strong"/>
    <w:basedOn w:val="DefaultParagraphFont"/>
    <w:uiPriority w:val="22"/>
    <w:qFormat/>
    <w:rsid w:val="00830023"/>
    <w:rPr>
      <w:b/>
      <w:bCs/>
    </w:rPr>
  </w:style>
  <w:style w:type="character" w:styleId="Emphasis">
    <w:name w:val="Emphasis"/>
    <w:basedOn w:val="DefaultParagraphFont"/>
    <w:uiPriority w:val="20"/>
    <w:qFormat/>
    <w:rsid w:val="00830023"/>
    <w:rPr>
      <w:i/>
      <w:iCs/>
    </w:rPr>
  </w:style>
  <w:style w:type="character" w:styleId="FollowedHyperlink">
    <w:name w:val="FollowedHyperlink"/>
    <w:basedOn w:val="DefaultParagraphFont"/>
    <w:uiPriority w:val="99"/>
    <w:semiHidden/>
    <w:unhideWhenUsed/>
    <w:rsid w:val="00830023"/>
    <w:rPr>
      <w:color w:val="954F72" w:themeColor="followedHyperlink"/>
      <w:u w:val="single"/>
    </w:rPr>
  </w:style>
  <w:style w:type="character" w:customStyle="1" w:styleId="Ulstomtale1">
    <w:name w:val="Uløst omtale1"/>
    <w:basedOn w:val="DefaultParagraphFont"/>
    <w:uiPriority w:val="99"/>
    <w:rsid w:val="00830023"/>
    <w:rPr>
      <w:color w:val="605E5C"/>
      <w:shd w:val="clear" w:color="auto" w:fill="E1DFDD"/>
    </w:rPr>
  </w:style>
  <w:style w:type="character" w:customStyle="1" w:styleId="apple-converted-space">
    <w:name w:val="apple-converted-space"/>
    <w:basedOn w:val="DefaultParagraphFont"/>
    <w:rsid w:val="00830023"/>
  </w:style>
  <w:style w:type="character" w:customStyle="1" w:styleId="outlook-search-highlight">
    <w:name w:val="outlook-search-highlight"/>
    <w:basedOn w:val="DefaultParagraphFont"/>
    <w:rsid w:val="00830023"/>
  </w:style>
  <w:style w:type="table" w:styleId="TableGrid">
    <w:name w:val="Table Grid"/>
    <w:basedOn w:val="TableNormal"/>
    <w:uiPriority w:val="39"/>
    <w:rsid w:val="00830023"/>
    <w:pPr>
      <w:spacing w:after="0" w:line="240" w:lineRule="auto"/>
    </w:pPr>
    <w:rPr>
      <w:rFonts w:asciiTheme="majorHAnsi" w:eastAsiaTheme="majorEastAsia" w:hAnsiTheme="majorHAnsi" w:cstheme="majorBidi"/>
      <w:kern w:val="0"/>
      <w:sz w:val="22"/>
      <w:szCs w:val="22"/>
      <w:lang w:val="da-DK"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0023"/>
    <w:pPr>
      <w:tabs>
        <w:tab w:val="center" w:pos="4819"/>
        <w:tab w:val="right" w:pos="9638"/>
      </w:tabs>
    </w:pPr>
  </w:style>
  <w:style w:type="character" w:customStyle="1" w:styleId="FooterChar">
    <w:name w:val="Footer Char"/>
    <w:basedOn w:val="DefaultParagraphFont"/>
    <w:link w:val="Footer"/>
    <w:uiPriority w:val="99"/>
    <w:rsid w:val="00830023"/>
    <w:rPr>
      <w:rFonts w:eastAsiaTheme="minorEastAsia"/>
      <w:kern w:val="0"/>
      <w:lang w:val="da-DK"/>
      <w14:ligatures w14:val="none"/>
    </w:rPr>
  </w:style>
  <w:style w:type="character" w:styleId="PageNumber">
    <w:name w:val="page number"/>
    <w:basedOn w:val="DefaultParagraphFont"/>
    <w:uiPriority w:val="99"/>
    <w:semiHidden/>
    <w:unhideWhenUsed/>
    <w:rsid w:val="00830023"/>
  </w:style>
  <w:style w:type="paragraph" w:styleId="Header">
    <w:name w:val="header"/>
    <w:basedOn w:val="Normal"/>
    <w:link w:val="HeaderChar"/>
    <w:uiPriority w:val="99"/>
    <w:unhideWhenUsed/>
    <w:rsid w:val="00830023"/>
    <w:pPr>
      <w:tabs>
        <w:tab w:val="center" w:pos="4819"/>
        <w:tab w:val="right" w:pos="9638"/>
      </w:tabs>
    </w:pPr>
  </w:style>
  <w:style w:type="character" w:customStyle="1" w:styleId="HeaderChar">
    <w:name w:val="Header Char"/>
    <w:basedOn w:val="DefaultParagraphFont"/>
    <w:link w:val="Header"/>
    <w:uiPriority w:val="99"/>
    <w:rsid w:val="00830023"/>
    <w:rPr>
      <w:rFonts w:eastAsiaTheme="minorEastAsia"/>
      <w:kern w:val="0"/>
      <w:lang w:val="da-DK"/>
      <w14:ligatures w14:val="none"/>
    </w:rPr>
  </w:style>
  <w:style w:type="paragraph" w:customStyle="1" w:styleId="EndNoteBibliographyTitle">
    <w:name w:val="EndNote Bibliography Title"/>
    <w:basedOn w:val="Normal"/>
    <w:rsid w:val="00830023"/>
    <w:pPr>
      <w:jc w:val="center"/>
    </w:pPr>
    <w:rPr>
      <w:rFonts w:ascii="Calibri" w:hAnsi="Calibri" w:cs="Calibri"/>
      <w:lang w:val="en-US"/>
    </w:rPr>
  </w:style>
  <w:style w:type="paragraph" w:customStyle="1" w:styleId="EndNoteBibliography">
    <w:name w:val="EndNote Bibliography"/>
    <w:basedOn w:val="Normal"/>
    <w:link w:val="EndNoteBibliographyChar"/>
    <w:rsid w:val="00830023"/>
    <w:rPr>
      <w:rFonts w:ascii="Calibri" w:hAnsi="Calibri" w:cs="Calibri"/>
      <w:lang w:val="en-US"/>
    </w:rPr>
  </w:style>
  <w:style w:type="character" w:customStyle="1" w:styleId="contentpasted0">
    <w:name w:val="contentpasted0"/>
    <w:basedOn w:val="DefaultParagraphFont"/>
    <w:rsid w:val="00830023"/>
  </w:style>
  <w:style w:type="character" w:customStyle="1" w:styleId="UnresolvedMention1">
    <w:name w:val="Unresolved Mention1"/>
    <w:basedOn w:val="DefaultParagraphFont"/>
    <w:uiPriority w:val="99"/>
    <w:rsid w:val="00830023"/>
    <w:rPr>
      <w:color w:val="605E5C"/>
      <w:shd w:val="clear" w:color="auto" w:fill="E1DFDD"/>
    </w:rPr>
  </w:style>
  <w:style w:type="character" w:customStyle="1" w:styleId="fontstyle01">
    <w:name w:val="fontstyle01"/>
    <w:basedOn w:val="DefaultParagraphFont"/>
    <w:rsid w:val="00830023"/>
    <w:rPr>
      <w:rFonts w:ascii="TimesLTStd-Italic" w:hAnsi="TimesLTStd-Italic" w:hint="default"/>
      <w:b w:val="0"/>
      <w:bCs w:val="0"/>
      <w:i/>
      <w:iCs/>
      <w:color w:val="000000"/>
      <w:sz w:val="18"/>
      <w:szCs w:val="18"/>
    </w:rPr>
  </w:style>
  <w:style w:type="character" w:customStyle="1" w:styleId="EndNoteBibliographyChar">
    <w:name w:val="EndNote Bibliography Char"/>
    <w:basedOn w:val="DefaultParagraphFont"/>
    <w:link w:val="EndNoteBibliography"/>
    <w:rsid w:val="00830023"/>
    <w:rPr>
      <w:rFonts w:ascii="Calibri" w:eastAsiaTheme="minorEastAsia" w:hAnsi="Calibri" w:cs="Calibri"/>
      <w:kern w:val="0"/>
      <w14:ligatures w14:val="none"/>
    </w:rPr>
  </w:style>
  <w:style w:type="character" w:customStyle="1" w:styleId="fontstyle21">
    <w:name w:val="fontstyle21"/>
    <w:basedOn w:val="DefaultParagraphFont"/>
    <w:rsid w:val="00830023"/>
    <w:rPr>
      <w:rFonts w:ascii="Lato-Italic" w:hAnsi="Lato-Italic" w:hint="default"/>
      <w:b w:val="0"/>
      <w:bCs w:val="0"/>
      <w:i/>
      <w:iCs/>
      <w:color w:val="231F20"/>
      <w:sz w:val="16"/>
      <w:szCs w:val="16"/>
    </w:rPr>
  </w:style>
  <w:style w:type="character" w:customStyle="1" w:styleId="fontstyle31">
    <w:name w:val="fontstyle31"/>
    <w:basedOn w:val="DefaultParagraphFont"/>
    <w:rsid w:val="00830023"/>
    <w:rPr>
      <w:rFonts w:ascii="AdvPSSym" w:hAnsi="AdvPSSym" w:hint="default"/>
      <w:b w:val="0"/>
      <w:bCs w:val="0"/>
      <w:i w:val="0"/>
      <w:iCs w:val="0"/>
      <w:color w:val="231F20"/>
      <w:sz w:val="18"/>
      <w:szCs w:val="18"/>
    </w:rPr>
  </w:style>
  <w:style w:type="character" w:customStyle="1" w:styleId="fontstyle11">
    <w:name w:val="fontstyle11"/>
    <w:basedOn w:val="DefaultParagraphFont"/>
    <w:rsid w:val="00830023"/>
    <w:rPr>
      <w:rFonts w:ascii="AdvTT3713a231" w:hAnsi="AdvTT3713a231" w:hint="default"/>
      <w:b w:val="0"/>
      <w:bCs w:val="0"/>
      <w:i w:val="0"/>
      <w:iCs w:val="0"/>
      <w:color w:val="131413"/>
      <w:sz w:val="12"/>
      <w:szCs w:val="12"/>
    </w:rPr>
  </w:style>
  <w:style w:type="character" w:customStyle="1" w:styleId="Ulstomtale2">
    <w:name w:val="Uløst omtale2"/>
    <w:basedOn w:val="DefaultParagraphFont"/>
    <w:uiPriority w:val="99"/>
    <w:semiHidden/>
    <w:unhideWhenUsed/>
    <w:rsid w:val="00830023"/>
    <w:rPr>
      <w:color w:val="605E5C"/>
      <w:shd w:val="clear" w:color="auto" w:fill="E1DFDD"/>
    </w:rPr>
  </w:style>
  <w:style w:type="character" w:customStyle="1" w:styleId="UnresolvedMention2">
    <w:name w:val="Unresolved Mention2"/>
    <w:basedOn w:val="DefaultParagraphFont"/>
    <w:uiPriority w:val="99"/>
    <w:semiHidden/>
    <w:unhideWhenUsed/>
    <w:rsid w:val="00830023"/>
    <w:rPr>
      <w:color w:val="605E5C"/>
      <w:shd w:val="clear" w:color="auto" w:fill="E1DFDD"/>
    </w:rPr>
  </w:style>
  <w:style w:type="character" w:customStyle="1" w:styleId="text">
    <w:name w:val="text"/>
    <w:basedOn w:val="DefaultParagraphFont"/>
    <w:rsid w:val="00830023"/>
  </w:style>
  <w:style w:type="character" w:customStyle="1" w:styleId="emoji-sizer">
    <w:name w:val="emoji-sizer"/>
    <w:basedOn w:val="DefaultParagraphFont"/>
    <w:rsid w:val="00830023"/>
  </w:style>
  <w:style w:type="character" w:styleId="LineNumber">
    <w:name w:val="line number"/>
    <w:basedOn w:val="DefaultParagraphFont"/>
    <w:uiPriority w:val="99"/>
    <w:semiHidden/>
    <w:unhideWhenUsed/>
    <w:rsid w:val="00830023"/>
  </w:style>
  <w:style w:type="character" w:customStyle="1" w:styleId="Ulstomtale3">
    <w:name w:val="Uløst omtale3"/>
    <w:basedOn w:val="DefaultParagraphFont"/>
    <w:uiPriority w:val="99"/>
    <w:semiHidden/>
    <w:unhideWhenUsed/>
    <w:rsid w:val="00830023"/>
    <w:rPr>
      <w:color w:val="605E5C"/>
      <w:shd w:val="clear" w:color="auto" w:fill="E1DFDD"/>
    </w:rPr>
  </w:style>
  <w:style w:type="paragraph" w:styleId="ListBullet">
    <w:name w:val="List Bullet"/>
    <w:basedOn w:val="Normal"/>
    <w:uiPriority w:val="99"/>
    <w:unhideWhenUsed/>
    <w:rsid w:val="00830023"/>
    <w:pPr>
      <w:numPr>
        <w:numId w:val="5"/>
      </w:numPr>
      <w:contextualSpacing/>
    </w:pPr>
  </w:style>
  <w:style w:type="character" w:customStyle="1" w:styleId="UnresolvedMention3">
    <w:name w:val="Unresolved Mention3"/>
    <w:basedOn w:val="DefaultParagraphFont"/>
    <w:uiPriority w:val="99"/>
    <w:semiHidden/>
    <w:unhideWhenUsed/>
    <w:rsid w:val="00830023"/>
    <w:rPr>
      <w:color w:val="605E5C"/>
      <w:shd w:val="clear" w:color="auto" w:fill="E1DFDD"/>
    </w:rPr>
  </w:style>
  <w:style w:type="paragraph" w:customStyle="1" w:styleId="p">
    <w:name w:val="p"/>
    <w:basedOn w:val="Normal"/>
    <w:rsid w:val="00830023"/>
    <w:pPr>
      <w:spacing w:before="100" w:beforeAutospacing="1" w:after="100" w:afterAutospacing="1"/>
    </w:pPr>
    <w:rPr>
      <w:rFonts w:ascii="Times New Roman" w:eastAsia="Times New Roman" w:hAnsi="Times New Roman" w:cs="Times New Roman"/>
    </w:rPr>
  </w:style>
  <w:style w:type="character" w:customStyle="1" w:styleId="fontstyle41">
    <w:name w:val="fontstyle41"/>
    <w:basedOn w:val="DefaultParagraphFont"/>
    <w:rsid w:val="00830023"/>
    <w:rPr>
      <w:rFonts w:ascii="AdvOT8608a8d1" w:hAnsi="AdvOT8608a8d1" w:hint="default"/>
      <w:b w:val="0"/>
      <w:bCs w:val="0"/>
      <w:i w:val="0"/>
      <w:iCs w:val="0"/>
      <w:color w:val="000000"/>
      <w:sz w:val="20"/>
      <w:szCs w:val="20"/>
    </w:rPr>
  </w:style>
  <w:style w:type="character" w:customStyle="1" w:styleId="fontstyle51">
    <w:name w:val="fontstyle51"/>
    <w:basedOn w:val="DefaultParagraphFont"/>
    <w:rsid w:val="00830023"/>
    <w:rPr>
      <w:rFonts w:ascii="AdvOT4e1564e8.I" w:hAnsi="AdvOT4e1564e8.I" w:hint="default"/>
      <w:b w:val="0"/>
      <w:bCs w:val="0"/>
      <w:i w:val="0"/>
      <w:iCs w:val="0"/>
      <w:color w:val="000000"/>
      <w:sz w:val="20"/>
      <w:szCs w:val="20"/>
    </w:rPr>
  </w:style>
  <w:style w:type="character" w:customStyle="1" w:styleId="line-clamp-1">
    <w:name w:val="line-clamp-1"/>
    <w:basedOn w:val="DefaultParagraphFont"/>
    <w:rsid w:val="00830023"/>
  </w:style>
  <w:style w:type="character" w:customStyle="1" w:styleId="UnresolvedMention4">
    <w:name w:val="Unresolved Mention4"/>
    <w:basedOn w:val="DefaultParagraphFont"/>
    <w:uiPriority w:val="99"/>
    <w:semiHidden/>
    <w:unhideWhenUsed/>
    <w:rsid w:val="00830023"/>
    <w:rPr>
      <w:color w:val="605E5C"/>
      <w:shd w:val="clear" w:color="auto" w:fill="E1DFDD"/>
    </w:rPr>
  </w:style>
  <w:style w:type="character" w:customStyle="1" w:styleId="UnresolvedMention5">
    <w:name w:val="Unresolved Mention5"/>
    <w:basedOn w:val="DefaultParagraphFont"/>
    <w:uiPriority w:val="99"/>
    <w:semiHidden/>
    <w:unhideWhenUsed/>
    <w:rsid w:val="00830023"/>
    <w:rPr>
      <w:color w:val="605E5C"/>
      <w:shd w:val="clear" w:color="auto" w:fill="E1DFDD"/>
    </w:rPr>
  </w:style>
  <w:style w:type="character" w:customStyle="1" w:styleId="Ulstomtale4">
    <w:name w:val="Uløst omtale4"/>
    <w:basedOn w:val="DefaultParagraphFont"/>
    <w:uiPriority w:val="99"/>
    <w:semiHidden/>
    <w:unhideWhenUsed/>
    <w:rsid w:val="00830023"/>
    <w:rPr>
      <w:color w:val="605E5C"/>
      <w:shd w:val="clear" w:color="auto" w:fill="E1DFDD"/>
    </w:rPr>
  </w:style>
  <w:style w:type="character" w:customStyle="1" w:styleId="UnresolvedMention6">
    <w:name w:val="Unresolved Mention6"/>
    <w:basedOn w:val="DefaultParagraphFont"/>
    <w:uiPriority w:val="99"/>
    <w:semiHidden/>
    <w:unhideWhenUsed/>
    <w:rsid w:val="00830023"/>
    <w:rPr>
      <w:color w:val="605E5C"/>
      <w:shd w:val="clear" w:color="auto" w:fill="E1DFDD"/>
    </w:rPr>
  </w:style>
  <w:style w:type="paragraph" w:styleId="NoSpacing">
    <w:name w:val="No Spacing"/>
    <w:uiPriority w:val="1"/>
    <w:qFormat/>
    <w:rsid w:val="00830023"/>
    <w:pPr>
      <w:spacing w:after="0" w:line="240" w:lineRule="auto"/>
    </w:pPr>
    <w:rPr>
      <w:rFonts w:eastAsiaTheme="minorEastAsia"/>
      <w:kern w:val="0"/>
      <w:lang w:val="da-DK"/>
      <w14:ligatures w14:val="none"/>
    </w:rPr>
  </w:style>
  <w:style w:type="character" w:customStyle="1" w:styleId="UnresolvedMention7">
    <w:name w:val="Unresolved Mention7"/>
    <w:basedOn w:val="DefaultParagraphFont"/>
    <w:uiPriority w:val="99"/>
    <w:semiHidden/>
    <w:unhideWhenUsed/>
    <w:rsid w:val="00830023"/>
    <w:rPr>
      <w:color w:val="605E5C"/>
      <w:shd w:val="clear" w:color="auto" w:fill="E1DFDD"/>
    </w:rPr>
  </w:style>
  <w:style w:type="character" w:styleId="UnresolvedMention">
    <w:name w:val="Unresolved Mention"/>
    <w:basedOn w:val="DefaultParagraphFont"/>
    <w:uiPriority w:val="99"/>
    <w:semiHidden/>
    <w:unhideWhenUsed/>
    <w:rsid w:val="00830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7210">
      <w:bodyDiv w:val="1"/>
      <w:marLeft w:val="0"/>
      <w:marRight w:val="0"/>
      <w:marTop w:val="0"/>
      <w:marBottom w:val="0"/>
      <w:divBdr>
        <w:top w:val="none" w:sz="0" w:space="0" w:color="auto"/>
        <w:left w:val="none" w:sz="0" w:space="0" w:color="auto"/>
        <w:bottom w:val="none" w:sz="0" w:space="0" w:color="auto"/>
        <w:right w:val="none" w:sz="0" w:space="0" w:color="auto"/>
      </w:divBdr>
    </w:div>
    <w:div w:id="6701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10642</Words>
  <Characters>60661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Anh Đặng Thị</dc:creator>
  <cp:keywords/>
  <dc:description/>
  <cp:lastModifiedBy>Ngọc Anh Đặng Thị</cp:lastModifiedBy>
  <cp:revision>4</cp:revision>
  <dcterms:created xsi:type="dcterms:W3CDTF">2025-02-03T15:11:00Z</dcterms:created>
  <dcterms:modified xsi:type="dcterms:W3CDTF">2025-02-04T10:04:00Z</dcterms:modified>
</cp:coreProperties>
</file>