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227725845"/>
        <w:placeholder>
          <w:docPart w:val="EB4DFBC303BA48BCB0C7C26DC71C68F4"/>
        </w:placeholder>
      </w:sdtPr>
      <w:sdtEndPr>
        <w:rPr>
          <w:b/>
          <w:bCs/>
          <w:sz w:val="24"/>
          <w:szCs w:val="24"/>
        </w:rPr>
      </w:sdtEndPr>
      <w:sdtContent>
        <w:p w14:paraId="5234C106" w14:textId="77777777" w:rsidR="00E07A3C" w:rsidRDefault="00E07A3C" w:rsidP="00E07A3C">
          <w:pPr>
            <w:suppressLineNumbers/>
            <w:spacing w:line="480" w:lineRule="auto"/>
            <w:rPr>
              <w:rFonts w:eastAsiaTheme="minorEastAsia"/>
              <w:b/>
              <w:bCs/>
              <w:sz w:val="24"/>
              <w:szCs w:val="24"/>
            </w:rPr>
          </w:pPr>
          <w:r w:rsidRPr="00AB04B1">
            <w:rPr>
              <w:b/>
              <w:bCs/>
              <w:sz w:val="24"/>
              <w:szCs w:val="24"/>
            </w:rPr>
            <w:t xml:space="preserve">Supplementary </w:t>
          </w:r>
          <w:r>
            <w:rPr>
              <w:b/>
              <w:bCs/>
              <w:sz w:val="24"/>
              <w:szCs w:val="24"/>
            </w:rPr>
            <w:t>Materials</w:t>
          </w:r>
        </w:p>
        <w:p w14:paraId="4CDDD9DF" w14:textId="77777777" w:rsidR="00E07A3C" w:rsidRDefault="00E07A3C" w:rsidP="00E07A3C">
          <w:pPr>
            <w:rPr>
              <w:b/>
              <w:bCs/>
            </w:rPr>
          </w:pPr>
          <w:r>
            <w:rPr>
              <w:rFonts w:hint="eastAsia"/>
              <w:b/>
              <w:bCs/>
              <w:noProof/>
            </w:rPr>
            <w:drawing>
              <wp:inline distT="0" distB="0" distL="114300" distR="114300" wp14:anchorId="195689F5" wp14:editId="27F73DF1">
                <wp:extent cx="5274310" cy="2609850"/>
                <wp:effectExtent l="0" t="0" r="2540" b="0"/>
                <wp:docPr id="4" name="图片 4" descr="984b1aecbf389d237fb4d280c0a44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4" descr="984b1aecbf389d237fb4d280c0a44ce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20726" t="23510" r="20641" b="200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4310" cy="2609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5FC1FEB" w14:textId="77777777" w:rsidR="00E07A3C" w:rsidRDefault="00E07A3C" w:rsidP="00E07A3C">
          <w:pPr>
            <w:rPr>
              <w:b/>
              <w:bCs/>
            </w:r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>
            <w:rPr>
              <w:b/>
              <w:bCs/>
            </w:rPr>
            <w:t>Figure 1. Sensitivity analysis for the</w:t>
          </w:r>
          <w:r>
            <w:rPr>
              <w:rFonts w:hint="eastAsia"/>
              <w:b/>
              <w:bCs/>
            </w:rPr>
            <w:t xml:space="preserve"> association between UPF intake and the risk of all-cause mortality, comparing the highest and lowest categories.</w:t>
          </w:r>
        </w:p>
        <w:p w14:paraId="64616764" w14:textId="77777777" w:rsidR="00E07A3C" w:rsidRDefault="00E07A3C" w:rsidP="00E07A3C">
          <w:pPr>
            <w:rPr>
              <w:rFonts w:ascii="宋体" w:eastAsia="宋体" w:hAnsi="宋体" w:cs="宋体" w:hint="eastAsia"/>
              <w:sz w:val="24"/>
            </w:rPr>
            <w:sectPr w:rsidR="00E07A3C" w:rsidSect="00E07A3C">
              <w:headerReference w:type="default" r:id="rId7"/>
              <w:footerReference w:type="default" r:id="rId8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</w:p>
        <w:p w14:paraId="07C84C43" w14:textId="77777777" w:rsidR="00E07A3C" w:rsidRDefault="00E07A3C" w:rsidP="00E07A3C">
          <w:r>
            <w:rPr>
              <w:rFonts w:hint="eastAsia"/>
              <w:noProof/>
            </w:rPr>
            <w:lastRenderedPageBreak/>
            <w:drawing>
              <wp:inline distT="0" distB="0" distL="114300" distR="114300" wp14:anchorId="53101A65" wp14:editId="2BD17859">
                <wp:extent cx="5293360" cy="2074545"/>
                <wp:effectExtent l="0" t="0" r="2540" b="1905"/>
                <wp:docPr id="8" name="图片 8" descr="c71f4575fd69cd736962de3b03f19d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8" descr="c71f4575fd69cd736962de3b03f19d6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20325" t="27638" r="20373" b="253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3360" cy="2074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A224D28" w14:textId="77777777" w:rsidR="00E07A3C" w:rsidRDefault="00E07A3C" w:rsidP="00E07A3C">
          <w:pPr>
            <w:rPr>
              <w:b/>
              <w:bCs/>
            </w:r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>
            <w:rPr>
              <w:b/>
              <w:bCs/>
            </w:rPr>
            <w:t>Figure 2. Sensitivity analysis for the</w:t>
          </w:r>
          <w:r>
            <w:rPr>
              <w:rFonts w:hint="eastAsia"/>
              <w:b/>
              <w:bCs/>
            </w:rPr>
            <w:t xml:space="preserve"> association between UPF intake and the risk of all-cause mortality, </w:t>
          </w:r>
          <w:r>
            <w:rPr>
              <w:b/>
              <w:bCs/>
            </w:rPr>
            <w:t>per 10% increment in UPF intake</w:t>
          </w:r>
          <w:r>
            <w:rPr>
              <w:rFonts w:hint="eastAsia"/>
              <w:b/>
              <w:bCs/>
            </w:rPr>
            <w:t>.</w:t>
          </w:r>
        </w:p>
        <w:p w14:paraId="00F6AE75" w14:textId="77777777" w:rsidR="00E07A3C" w:rsidRDefault="00E07A3C" w:rsidP="00E07A3C">
          <w:pPr>
            <w:rPr>
              <w:rFonts w:ascii="宋体" w:eastAsia="宋体" w:hAnsi="宋体" w:cs="宋体" w:hint="eastAsia"/>
              <w:sz w:val="24"/>
            </w:rPr>
          </w:pPr>
          <w:r>
            <w:rPr>
              <w:rFonts w:ascii="宋体" w:eastAsia="宋体" w:hAnsi="宋体" w:cs="宋体"/>
              <w:sz w:val="24"/>
            </w:rPr>
            <w:br w:type="page"/>
          </w:r>
        </w:p>
        <w:p w14:paraId="128F7774" w14:textId="77777777" w:rsidR="00E07A3C" w:rsidRDefault="00E07A3C" w:rsidP="00E07A3C">
          <w:pPr>
            <w:rPr>
              <w:rFonts w:ascii="宋体" w:eastAsia="宋体" w:hAnsi="宋体" w:cs="宋体" w:hint="eastAsia"/>
            </w:rPr>
          </w:pPr>
          <w:r>
            <w:rPr>
              <w:rFonts w:ascii="宋体" w:eastAsia="宋体" w:hAnsi="宋体" w:cs="宋体" w:hint="eastAsia"/>
              <w:noProof/>
            </w:rPr>
            <w:lastRenderedPageBreak/>
            <w:drawing>
              <wp:inline distT="0" distB="0" distL="114300" distR="114300" wp14:anchorId="1E02B824" wp14:editId="695EED54">
                <wp:extent cx="5282565" cy="2251710"/>
                <wp:effectExtent l="0" t="0" r="3810" b="5715"/>
                <wp:docPr id="3" name="图片 3" descr="a037b3cbcd2113e21ee7f522d6093a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3" descr="a037b3cbcd2113e21ee7f522d6093af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t="11513" r="2288" b="28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2565" cy="2251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4E6526B" w14:textId="77777777" w:rsidR="00E07A3C" w:rsidRDefault="00E07A3C" w:rsidP="00E07A3C">
          <w:pPr>
            <w:rPr>
              <w:rFonts w:ascii="宋体" w:eastAsia="宋体" w:hAnsi="宋体" w:cs="宋体" w:hint="eastAsia"/>
              <w:sz w:val="24"/>
            </w:rPr>
            <w:sectPr w:rsidR="00E07A3C" w:rsidSect="00E07A3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>
            <w:rPr>
              <w:b/>
              <w:bCs/>
            </w:rPr>
            <w:t>Figure 3. Funnel plot for studies included in the</w:t>
          </w:r>
          <w:r>
            <w:rPr>
              <w:rFonts w:hint="eastAsia"/>
              <w:b/>
              <w:bCs/>
            </w:rPr>
            <w:t xml:space="preserve"> association between UPF intake and the risk of all-cause mortality, comparing the highest and lowest categories.</w:t>
          </w:r>
        </w:p>
        <w:p w14:paraId="32F49778" w14:textId="77777777" w:rsidR="00E07A3C" w:rsidRDefault="00E07A3C" w:rsidP="00E07A3C">
          <w:pPr>
            <w:rPr>
              <w:rFonts w:ascii="宋体" w:eastAsia="宋体" w:hAnsi="宋体" w:cs="宋体" w:hint="eastAsia"/>
              <w:sz w:val="24"/>
            </w:rPr>
          </w:pPr>
          <w:r>
            <w:rPr>
              <w:rFonts w:ascii="宋体" w:eastAsia="宋体" w:hAnsi="宋体" w:cs="宋体" w:hint="eastAsia"/>
              <w:noProof/>
              <w:sz w:val="24"/>
            </w:rPr>
            <w:lastRenderedPageBreak/>
            <w:drawing>
              <wp:inline distT="0" distB="0" distL="114300" distR="114300" wp14:anchorId="79C3AED1" wp14:editId="63167911">
                <wp:extent cx="5266690" cy="2465070"/>
                <wp:effectExtent l="0" t="0" r="635" b="1905"/>
                <wp:docPr id="6" name="图片 6" descr="8dbbef8a5050641fb6b54eb114987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图片 6" descr="8dbbef8a5050641fb6b54eb1149879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t="8752" r="1652" b="168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6690" cy="2465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63A873" w14:textId="77777777" w:rsidR="00E07A3C" w:rsidRDefault="00E07A3C" w:rsidP="00E07A3C"/>
        <w:p w14:paraId="464241C5" w14:textId="77777777" w:rsidR="00E07A3C" w:rsidRDefault="00E07A3C" w:rsidP="00E07A3C">
          <w:pPr>
            <w:rPr>
              <w:highlight w:val="yellow"/>
            </w:rPr>
            <w:sectPr w:rsidR="00E07A3C" w:rsidSect="00E07A3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>
            <w:rPr>
              <w:b/>
              <w:bCs/>
            </w:rPr>
            <w:t>Figure 4. Funnel plot for studies included in the</w:t>
          </w:r>
          <w:r>
            <w:rPr>
              <w:rFonts w:hint="eastAsia"/>
              <w:b/>
              <w:bCs/>
            </w:rPr>
            <w:t xml:space="preserve"> association between UPF intake and the risk of all-cause mortality, </w:t>
          </w:r>
          <w:r>
            <w:rPr>
              <w:b/>
              <w:bCs/>
            </w:rPr>
            <w:t>per 10% increment in UPF intake.</w:t>
          </w:r>
        </w:p>
        <w:p w14:paraId="76E1F9B4" w14:textId="77777777" w:rsidR="00E07A3C" w:rsidRDefault="00E07A3C" w:rsidP="00E07A3C">
          <w:pPr>
            <w:rPr>
              <w:b/>
              <w:bCs/>
              <w:sz w:val="22"/>
              <w:szCs w:val="22"/>
            </w:r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lastRenderedPageBreak/>
            <w:t xml:space="preserve">Supplementary </w:t>
          </w:r>
          <w:r>
            <w:rPr>
              <w:b/>
              <w:bCs/>
              <w:sz w:val="22"/>
              <w:szCs w:val="22"/>
            </w:rPr>
            <w:t xml:space="preserve">Table 1. </w:t>
          </w:r>
          <w:r>
            <w:rPr>
              <w:b/>
              <w:sz w:val="20"/>
              <w:szCs w:val="20"/>
            </w:rPr>
            <w:t>Number of citations by each database searched</w:t>
          </w:r>
        </w:p>
        <w:tbl>
          <w:tblPr>
            <w:tblW w:w="5000" w:type="pct"/>
            <w:tblBorders>
              <w:top w:val="single" w:sz="4" w:space="0" w:color="auto"/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040"/>
            <w:gridCol w:w="2266"/>
          </w:tblGrid>
          <w:tr w:rsidR="00E07A3C" w14:paraId="28CAE213" w14:textId="77777777" w:rsidTr="005D593E">
            <w:tc>
              <w:tcPr>
                <w:tcW w:w="3636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635781C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Databases</w:t>
                </w:r>
              </w:p>
            </w:tc>
            <w:tc>
              <w:tcPr>
                <w:tcW w:w="1364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4D9E9D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Citations </w:t>
                </w:r>
              </w:p>
            </w:tc>
          </w:tr>
          <w:tr w:rsidR="00E07A3C" w14:paraId="2557D795" w14:textId="77777777" w:rsidTr="005D593E">
            <w:tc>
              <w:tcPr>
                <w:tcW w:w="3636" w:type="pct"/>
                <w:tcBorders>
                  <w:top w:val="single" w:sz="4" w:space="0" w:color="auto"/>
                </w:tcBorders>
              </w:tcPr>
              <w:p w14:paraId="0A4FC21B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Databases </w:t>
                </w:r>
              </w:p>
            </w:tc>
            <w:tc>
              <w:tcPr>
                <w:tcW w:w="1364" w:type="pct"/>
                <w:tcBorders>
                  <w:top w:val="single" w:sz="4" w:space="0" w:color="auto"/>
                </w:tcBorders>
              </w:tcPr>
              <w:p w14:paraId="30D63910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</w:p>
            </w:tc>
          </w:tr>
          <w:tr w:rsidR="00E07A3C" w14:paraId="4202EC30" w14:textId="77777777" w:rsidTr="005D593E">
            <w:tc>
              <w:tcPr>
                <w:tcW w:w="3636" w:type="pct"/>
              </w:tcPr>
              <w:p w14:paraId="35F62E85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Medline</w:t>
                </w:r>
              </w:p>
            </w:tc>
            <w:tc>
              <w:tcPr>
                <w:tcW w:w="1364" w:type="pct"/>
              </w:tcPr>
              <w:p w14:paraId="4063716B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3</w:t>
                </w:r>
                <w:r>
                  <w:rPr>
                    <w:sz w:val="20"/>
                    <w:szCs w:val="20"/>
                  </w:rPr>
                  <w:t>58</w:t>
                </w:r>
              </w:p>
            </w:tc>
          </w:tr>
          <w:tr w:rsidR="00E07A3C" w14:paraId="6B81609F" w14:textId="77777777" w:rsidTr="005D593E">
            <w:tc>
              <w:tcPr>
                <w:tcW w:w="3636" w:type="pct"/>
              </w:tcPr>
              <w:p w14:paraId="052BD0DF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Embase</w:t>
                </w:r>
              </w:p>
            </w:tc>
            <w:tc>
              <w:tcPr>
                <w:tcW w:w="1364" w:type="pct"/>
              </w:tcPr>
              <w:p w14:paraId="7CF8AFE8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122</w:t>
                </w:r>
              </w:p>
            </w:tc>
          </w:tr>
          <w:tr w:rsidR="00E07A3C" w14:paraId="67E85385" w14:textId="77777777" w:rsidTr="005D593E">
            <w:tc>
              <w:tcPr>
                <w:tcW w:w="3636" w:type="pct"/>
              </w:tcPr>
              <w:p w14:paraId="5D64B204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Cochrane Library </w:t>
                </w:r>
              </w:p>
            </w:tc>
            <w:tc>
              <w:tcPr>
                <w:tcW w:w="1364" w:type="pct"/>
              </w:tcPr>
              <w:p w14:paraId="7B0E1FD6" w14:textId="77777777" w:rsidR="00E07A3C" w:rsidRDefault="00E07A3C" w:rsidP="005D593E">
                <w:pPr>
                  <w:widowControl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23</w:t>
                </w:r>
              </w:p>
            </w:tc>
          </w:tr>
          <w:tr w:rsidR="00E07A3C" w14:paraId="7CE00079" w14:textId="77777777" w:rsidTr="005D593E">
            <w:tc>
              <w:tcPr>
                <w:tcW w:w="3636" w:type="pct"/>
              </w:tcPr>
              <w:p w14:paraId="56D8FC0B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Hand search from previous meta-analysis</w:t>
                </w:r>
              </w:p>
            </w:tc>
            <w:tc>
              <w:tcPr>
                <w:tcW w:w="1364" w:type="pct"/>
              </w:tcPr>
              <w:p w14:paraId="5D4A0CF5" w14:textId="77777777" w:rsidR="00E07A3C" w:rsidRDefault="00E07A3C" w:rsidP="005D593E">
                <w:pPr>
                  <w:widowControl/>
                  <w:rPr>
                    <w:bCs/>
                    <w:sz w:val="20"/>
                    <w:szCs w:val="20"/>
                  </w:rPr>
                </w:pPr>
                <w:r>
                  <w:rPr>
                    <w:bCs/>
                    <w:sz w:val="20"/>
                    <w:szCs w:val="20"/>
                  </w:rPr>
                  <w:t>9</w:t>
                </w:r>
              </w:p>
            </w:tc>
          </w:tr>
          <w:tr w:rsidR="00E07A3C" w14:paraId="6DB7B0F1" w14:textId="77777777" w:rsidTr="005D593E">
            <w:tc>
              <w:tcPr>
                <w:tcW w:w="3636" w:type="pct"/>
              </w:tcPr>
              <w:p w14:paraId="387F0A42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Total databases </w:t>
                </w:r>
              </w:p>
            </w:tc>
            <w:tc>
              <w:tcPr>
                <w:tcW w:w="1364" w:type="pct"/>
              </w:tcPr>
              <w:p w14:paraId="7CB959D1" w14:textId="77777777" w:rsidR="00E07A3C" w:rsidRDefault="00E07A3C" w:rsidP="005D593E">
                <w:pPr>
                  <w:widowControl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512</w:t>
                </w:r>
              </w:p>
            </w:tc>
          </w:tr>
        </w:tbl>
        <w:p w14:paraId="3B0BFDDE" w14:textId="77777777" w:rsidR="00E07A3C" w:rsidRDefault="00E07A3C" w:rsidP="00E07A3C">
          <w:pPr>
            <w:rPr>
              <w:sz w:val="20"/>
              <w:szCs w:val="20"/>
            </w:rPr>
          </w:pPr>
        </w:p>
        <w:p w14:paraId="56171247" w14:textId="77777777" w:rsidR="00E07A3C" w:rsidRDefault="00E07A3C" w:rsidP="00E07A3C">
          <w:pPr>
            <w:rPr>
              <w:b/>
              <w:bCs/>
              <w:sz w:val="20"/>
              <w:szCs w:val="20"/>
            </w:r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>
            <w:rPr>
              <w:b/>
              <w:bCs/>
              <w:sz w:val="20"/>
              <w:szCs w:val="20"/>
            </w:rPr>
            <w:t>Table 1.1 Search Strategy for PubMed</w:t>
          </w:r>
        </w:p>
        <w:tbl>
          <w:tblPr>
            <w:tblStyle w:val="a5"/>
            <w:tblW w:w="0" w:type="auto"/>
            <w:tblBorders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23"/>
            <w:gridCol w:w="7373"/>
          </w:tblGrid>
          <w:tr w:rsidR="00E07A3C" w14:paraId="656E263D" w14:textId="77777777" w:rsidTr="005D593E">
            <w:tc>
              <w:tcPr>
                <w:tcW w:w="92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250575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ID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4F4745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Search</w:t>
                </w:r>
              </w:p>
            </w:tc>
          </w:tr>
          <w:tr w:rsidR="00E07A3C" w14:paraId="05C569B3" w14:textId="77777777" w:rsidTr="005D593E">
            <w:tc>
              <w:tcPr>
                <w:tcW w:w="923" w:type="dxa"/>
                <w:tcBorders>
                  <w:top w:val="single" w:sz="4" w:space="0" w:color="auto"/>
                </w:tcBorders>
              </w:tcPr>
              <w:p w14:paraId="4DBDDBE2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</w:tcBorders>
              </w:tcPr>
              <w:p w14:paraId="07A95242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((((((((((Food, </w:t>
                </w:r>
                <w:proofErr w:type="gramStart"/>
                <w:r>
                  <w:rPr>
                    <w:sz w:val="20"/>
                    <w:szCs w:val="20"/>
                  </w:rPr>
                  <w:t>Processed[</w:t>
                </w:r>
                <w:proofErr w:type="spellStart"/>
                <w:proofErr w:type="gramEnd"/>
                <w:r>
                  <w:rPr>
                    <w:sz w:val="20"/>
                    <w:szCs w:val="20"/>
                  </w:rPr>
                  <w:t>MeSH</w:t>
                </w:r>
                <w:proofErr w:type="spellEnd"/>
                <w:r>
                  <w:rPr>
                    <w:sz w:val="20"/>
                    <w:szCs w:val="20"/>
                  </w:rPr>
                  <w:t xml:space="preserve"> Terms]) OR (Ultra-Processed Foods)) OR (Ultra-Processed Food)) OR (Ultra Processed Foods)) OR (Ultra Processed Food)) OR (Food, Ultra-Processed)) OR (Food, Ultra Processed)) OR (Foods, Ultra-Processed)) OR (Foods, Ultra Processed)) OR (UPF)) OR (UPFs)</w:t>
                </w:r>
              </w:p>
            </w:tc>
          </w:tr>
          <w:tr w:rsidR="00E07A3C" w14:paraId="5491392C" w14:textId="77777777" w:rsidTr="005D593E">
            <w:tc>
              <w:tcPr>
                <w:tcW w:w="923" w:type="dxa"/>
              </w:tcPr>
              <w:p w14:paraId="0174A29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#2</w:t>
                </w:r>
              </w:p>
            </w:tc>
            <w:tc>
              <w:tcPr>
                <w:tcW w:w="7373" w:type="dxa"/>
              </w:tcPr>
              <w:p w14:paraId="728E34EC" w14:textId="77777777" w:rsidR="00E07A3C" w:rsidRDefault="00E07A3C" w:rsidP="005D593E">
                <w:pPr>
                  <w:rPr>
                    <w:rFonts w:eastAsia="宋体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"death"[Title/Abstract] OR "Mortality"[Title/Abstract] OR "</w:t>
                </w:r>
                <w:proofErr w:type="spellStart"/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all cause</w:t>
                </w:r>
                <w:proofErr w:type="spellEnd"/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 xml:space="preserve"> mortality"[Title/Abstract] OR "Mortality"[</w:t>
                </w:r>
                <w:proofErr w:type="spellStart"/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MeSH</w:t>
                </w:r>
                <w:proofErr w:type="spellEnd"/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 xml:space="preserve"> Terms]</w:t>
                </w:r>
              </w:p>
            </w:tc>
          </w:tr>
          <w:tr w:rsidR="00E07A3C" w14:paraId="65D210B9" w14:textId="77777777" w:rsidTr="005D593E">
            <w:tc>
              <w:tcPr>
                <w:tcW w:w="923" w:type="dxa"/>
              </w:tcPr>
              <w:p w14:paraId="624B208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#3</w:t>
                </w:r>
              </w:p>
            </w:tc>
            <w:tc>
              <w:tcPr>
                <w:tcW w:w="7373" w:type="dxa"/>
              </w:tcPr>
              <w:p w14:paraId="772BC92F" w14:textId="77777777" w:rsidR="00E07A3C" w:rsidRDefault="00E07A3C" w:rsidP="005D593E">
                <w:pPr>
                  <w:rPr>
                    <w:rFonts w:eastAsia="宋体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#1 AND #2</w:t>
                </w:r>
              </w:p>
            </w:tc>
          </w:tr>
          <w:tr w:rsidR="00E07A3C" w14:paraId="30945018" w14:textId="77777777" w:rsidTr="005D593E">
            <w:tc>
              <w:tcPr>
                <w:tcW w:w="923" w:type="dxa"/>
              </w:tcPr>
              <w:p w14:paraId="46D884C4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7373" w:type="dxa"/>
              </w:tcPr>
              <w:p w14:paraId="7B6A1AD5" w14:textId="77777777" w:rsidR="00E07A3C" w:rsidRDefault="00E07A3C" w:rsidP="005D593E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Filters: from 2022 - 2024</w:t>
                </w:r>
              </w:p>
            </w:tc>
          </w:tr>
          <w:tr w:rsidR="00E07A3C" w14:paraId="6C9C7CE7" w14:textId="77777777" w:rsidTr="005D593E">
            <w:tc>
              <w:tcPr>
                <w:tcW w:w="923" w:type="dxa"/>
              </w:tcPr>
              <w:p w14:paraId="44D18628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Results</w:t>
                </w:r>
              </w:p>
            </w:tc>
            <w:tc>
              <w:tcPr>
                <w:tcW w:w="7373" w:type="dxa"/>
              </w:tcPr>
              <w:p w14:paraId="3514736A" w14:textId="77777777" w:rsidR="00E07A3C" w:rsidRDefault="00E07A3C" w:rsidP="005D593E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358</w:t>
                </w:r>
              </w:p>
            </w:tc>
          </w:tr>
        </w:tbl>
        <w:p w14:paraId="4A708A20" w14:textId="77777777" w:rsidR="00E07A3C" w:rsidRDefault="00E07A3C" w:rsidP="00E07A3C">
          <w:pPr>
            <w:rPr>
              <w:sz w:val="20"/>
              <w:szCs w:val="20"/>
            </w:rPr>
          </w:pPr>
        </w:p>
        <w:p w14:paraId="5A6FD028" w14:textId="77777777" w:rsidR="00E07A3C" w:rsidRDefault="00E07A3C" w:rsidP="00E07A3C">
          <w:pPr>
            <w:rPr>
              <w:sz w:val="20"/>
              <w:szCs w:val="20"/>
            </w:rPr>
          </w:pP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Supplementary </w:t>
          </w:r>
          <w:r w:rsidRPr="001A1968">
            <w:rPr>
              <w:b/>
              <w:bCs/>
              <w:sz w:val="20"/>
              <w:szCs w:val="20"/>
            </w:rPr>
            <w:t>Table</w:t>
          </w:r>
          <w:r w:rsidRPr="001A1968">
            <w:rPr>
              <w:rFonts w:eastAsiaTheme="minorEastAsia"/>
              <w:b/>
              <w:bCs/>
              <w:sz w:val="20"/>
              <w:szCs w:val="20"/>
            </w:rPr>
            <w:t xml:space="preserve"> </w:t>
          </w:r>
          <w:r w:rsidRPr="001A1968">
            <w:rPr>
              <w:b/>
              <w:bCs/>
              <w:sz w:val="20"/>
              <w:szCs w:val="20"/>
            </w:rPr>
            <w:t>1.2 S</w:t>
          </w:r>
          <w:r>
            <w:rPr>
              <w:b/>
              <w:bCs/>
              <w:sz w:val="20"/>
              <w:szCs w:val="20"/>
            </w:rPr>
            <w:t>earch Strategy for EMBASE</w:t>
          </w:r>
        </w:p>
        <w:tbl>
          <w:tblPr>
            <w:tblStyle w:val="a5"/>
            <w:tblW w:w="0" w:type="auto"/>
            <w:tblBorders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23"/>
            <w:gridCol w:w="7373"/>
          </w:tblGrid>
          <w:tr w:rsidR="00E07A3C" w14:paraId="67DA7071" w14:textId="77777777" w:rsidTr="005D593E">
            <w:tc>
              <w:tcPr>
                <w:tcW w:w="92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9162E7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ID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8BFF9F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Search</w:t>
                </w:r>
              </w:p>
            </w:tc>
          </w:tr>
          <w:tr w:rsidR="00E07A3C" w14:paraId="0D0844CA" w14:textId="77777777" w:rsidTr="005D593E">
            <w:tc>
              <w:tcPr>
                <w:tcW w:w="923" w:type="dxa"/>
                <w:tcBorders>
                  <w:top w:val="single" w:sz="4" w:space="0" w:color="auto"/>
                </w:tcBorders>
              </w:tcPr>
              <w:p w14:paraId="42189EA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</w:tcBorders>
              </w:tcPr>
              <w:p w14:paraId="458B5352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'ultra-processed foods</w:t>
                </w:r>
                <w:proofErr w:type="gramStart"/>
                <w:r>
                  <w:rPr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1F1708EE" w14:textId="77777777" w:rsidTr="005D593E">
            <w:tc>
              <w:tcPr>
                <w:tcW w:w="923" w:type="dxa"/>
              </w:tcPr>
              <w:p w14:paraId="11439E40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#2</w:t>
                </w:r>
              </w:p>
            </w:tc>
            <w:tc>
              <w:tcPr>
                <w:tcW w:w="7373" w:type="dxa"/>
              </w:tcPr>
              <w:p w14:paraId="6A1ABECF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'ultra-processed food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3F9795EC" w14:textId="77777777" w:rsidTr="005D593E">
            <w:tc>
              <w:tcPr>
                <w:tcW w:w="923" w:type="dxa"/>
              </w:tcPr>
              <w:p w14:paraId="51BE645B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#3</w:t>
                </w:r>
              </w:p>
            </w:tc>
            <w:tc>
              <w:tcPr>
                <w:tcW w:w="7373" w:type="dxa"/>
              </w:tcPr>
              <w:p w14:paraId="101CE55B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'ultra processed foods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112D1036" w14:textId="77777777" w:rsidTr="005D593E">
            <w:tc>
              <w:tcPr>
                <w:tcW w:w="923" w:type="dxa"/>
              </w:tcPr>
              <w:p w14:paraId="355F4B9D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#4</w:t>
                </w:r>
              </w:p>
            </w:tc>
            <w:tc>
              <w:tcPr>
                <w:tcW w:w="7373" w:type="dxa"/>
              </w:tcPr>
              <w:p w14:paraId="23E48773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'ultra processed food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657BB247" w14:textId="77777777" w:rsidTr="005D593E">
            <w:tc>
              <w:tcPr>
                <w:tcW w:w="923" w:type="dxa"/>
              </w:tcPr>
              <w:p w14:paraId="08D39B65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#5</w:t>
                </w:r>
              </w:p>
            </w:tc>
            <w:tc>
              <w:tcPr>
                <w:tcW w:w="7373" w:type="dxa"/>
              </w:tcPr>
              <w:p w14:paraId="38FD38E0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'food, ultra-processed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131135DA" w14:textId="77777777" w:rsidTr="005D593E">
            <w:tc>
              <w:tcPr>
                <w:tcW w:w="923" w:type="dxa"/>
              </w:tcPr>
              <w:p w14:paraId="557343E1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#6</w:t>
                </w:r>
              </w:p>
            </w:tc>
            <w:tc>
              <w:tcPr>
                <w:tcW w:w="7373" w:type="dxa"/>
              </w:tcPr>
              <w:p w14:paraId="41FFF2C5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'food, ultra processed</w:t>
                </w:r>
                <w:proofErr w:type="gramStart"/>
                <w:r>
                  <w:rPr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3AC725B6" w14:textId="77777777" w:rsidTr="005D593E">
            <w:tc>
              <w:tcPr>
                <w:tcW w:w="923" w:type="dxa"/>
              </w:tcPr>
              <w:p w14:paraId="164BAE3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#7</w:t>
                </w:r>
              </w:p>
            </w:tc>
            <w:tc>
              <w:tcPr>
                <w:tcW w:w="7373" w:type="dxa"/>
              </w:tcPr>
              <w:p w14:paraId="70670210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'foods, ultra processed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094E34FC" w14:textId="77777777" w:rsidTr="005D593E">
            <w:tc>
              <w:tcPr>
                <w:tcW w:w="923" w:type="dxa"/>
              </w:tcPr>
              <w:p w14:paraId="04FE8160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#8</w:t>
                </w:r>
              </w:p>
            </w:tc>
            <w:tc>
              <w:tcPr>
                <w:tcW w:w="7373" w:type="dxa"/>
              </w:tcPr>
              <w:p w14:paraId="32B5F394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'foods, ultra-processed</w:t>
                </w:r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57EBB748" w14:textId="77777777" w:rsidTr="005D593E">
            <w:tc>
              <w:tcPr>
                <w:tcW w:w="923" w:type="dxa"/>
              </w:tcPr>
              <w:p w14:paraId="18534E3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#9</w:t>
                </w:r>
              </w:p>
            </w:tc>
            <w:tc>
              <w:tcPr>
                <w:tcW w:w="7373" w:type="dxa"/>
              </w:tcPr>
              <w:p w14:paraId="4EEC3CF7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upf</w:t>
                </w:r>
                <w:proofErr w:type="spellEnd"/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2124F08F" w14:textId="77777777" w:rsidTr="005D593E">
            <w:tc>
              <w:tcPr>
                <w:tcW w:w="923" w:type="dxa"/>
              </w:tcPr>
              <w:p w14:paraId="08E3200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#10</w:t>
                </w:r>
              </w:p>
            </w:tc>
            <w:tc>
              <w:tcPr>
                <w:tcW w:w="7373" w:type="dxa"/>
              </w:tcPr>
              <w:p w14:paraId="0C512C80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rFonts w:eastAsia="宋体"/>
                    <w:sz w:val="20"/>
                    <w:szCs w:val="20"/>
                  </w:rPr>
                  <w:t>'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upfs</w:t>
                </w:r>
                <w:proofErr w:type="spellEnd"/>
                <w:proofErr w:type="gramStart"/>
                <w:r>
                  <w:rPr>
                    <w:rFonts w:eastAsia="宋体"/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rFonts w:eastAsia="宋体"/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rFonts w:eastAsia="宋体"/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284C93C5" w14:textId="77777777" w:rsidTr="005D593E">
            <w:tc>
              <w:tcPr>
                <w:tcW w:w="923" w:type="dxa"/>
              </w:tcPr>
              <w:p w14:paraId="212D716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#11</w:t>
                </w:r>
              </w:p>
            </w:tc>
            <w:tc>
              <w:tcPr>
                <w:tcW w:w="7373" w:type="dxa"/>
              </w:tcPr>
              <w:p w14:paraId="6764FD0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 OR #2 OR #3 OR #4 OR #5 OR #6 OR #7 OR #8 OR #9 OR #10</w:t>
                </w:r>
              </w:p>
            </w:tc>
          </w:tr>
          <w:tr w:rsidR="00E07A3C" w14:paraId="23C3FBF8" w14:textId="77777777" w:rsidTr="005D593E">
            <w:tc>
              <w:tcPr>
                <w:tcW w:w="923" w:type="dxa"/>
              </w:tcPr>
              <w:p w14:paraId="1CCDC150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#12</w:t>
                </w:r>
              </w:p>
            </w:tc>
            <w:tc>
              <w:tcPr>
                <w:tcW w:w="7373" w:type="dxa"/>
              </w:tcPr>
              <w:p w14:paraId="1C7DDE40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'</w:t>
                </w: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death</w:t>
                </w:r>
                <w:r>
                  <w:rPr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2D173DA6" w14:textId="77777777" w:rsidTr="005D593E">
            <w:tc>
              <w:tcPr>
                <w:tcW w:w="923" w:type="dxa"/>
              </w:tcPr>
              <w:p w14:paraId="30A60DD8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#13</w:t>
                </w:r>
              </w:p>
            </w:tc>
            <w:tc>
              <w:tcPr>
                <w:tcW w:w="7373" w:type="dxa"/>
              </w:tcPr>
              <w:p w14:paraId="6D6DEC83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'</w:t>
                </w:r>
                <w:r>
                  <w:rPr>
                    <w:rFonts w:eastAsia="宋体" w:hint="eastAsia"/>
                    <w:color w:val="000000" w:themeColor="text1"/>
                    <w:sz w:val="20"/>
                    <w:szCs w:val="20"/>
                  </w:rPr>
                  <w:t>mortality</w:t>
                </w:r>
                <w:r>
                  <w:rPr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20E41583" w14:textId="77777777" w:rsidTr="005D593E">
            <w:tc>
              <w:tcPr>
                <w:tcW w:w="923" w:type="dxa"/>
              </w:tcPr>
              <w:p w14:paraId="6FA4DE0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#14</w:t>
                </w:r>
              </w:p>
            </w:tc>
            <w:tc>
              <w:tcPr>
                <w:tcW w:w="7373" w:type="dxa"/>
              </w:tcPr>
              <w:p w14:paraId="22E75CE9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'</w:t>
                </w:r>
                <w:r>
                  <w:rPr>
                    <w:rFonts w:hint="eastAsia"/>
                    <w:sz w:val="20"/>
                    <w:szCs w:val="20"/>
                  </w:rPr>
                  <w:t>all</w:t>
                </w:r>
                <w:r>
                  <w:rPr>
                    <w:sz w:val="20"/>
                    <w:szCs w:val="20"/>
                  </w:rPr>
                  <w:t xml:space="preserve">-cause mortality </w:t>
                </w:r>
                <w:proofErr w:type="gramStart"/>
                <w:r>
                  <w:rPr>
                    <w:sz w:val="20"/>
                    <w:szCs w:val="20"/>
                  </w:rPr>
                  <w:t>':</w:t>
                </w:r>
                <w:proofErr w:type="spellStart"/>
                <w:r>
                  <w:rPr>
                    <w:sz w:val="20"/>
                    <w:szCs w:val="20"/>
                  </w:rPr>
                  <w:t>ab</w:t>
                </w:r>
                <w:proofErr w:type="gramEnd"/>
                <w:r>
                  <w:rPr>
                    <w:sz w:val="20"/>
                    <w:szCs w:val="20"/>
                  </w:rPr>
                  <w:t>,ti</w:t>
                </w:r>
                <w:proofErr w:type="spellEnd"/>
              </w:p>
            </w:tc>
          </w:tr>
          <w:tr w:rsidR="00E07A3C" w14:paraId="63664506" w14:textId="77777777" w:rsidTr="005D593E">
            <w:tc>
              <w:tcPr>
                <w:tcW w:w="923" w:type="dxa"/>
              </w:tcPr>
              <w:p w14:paraId="691A054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#15</w:t>
                </w:r>
              </w:p>
            </w:tc>
            <w:tc>
              <w:tcPr>
                <w:tcW w:w="7373" w:type="dxa"/>
              </w:tcPr>
              <w:p w14:paraId="26494199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#12 OR #13 OR #14</w:t>
                </w:r>
              </w:p>
            </w:tc>
          </w:tr>
          <w:tr w:rsidR="00E07A3C" w14:paraId="34BE4CC0" w14:textId="77777777" w:rsidTr="005D593E">
            <w:tc>
              <w:tcPr>
                <w:tcW w:w="923" w:type="dxa"/>
              </w:tcPr>
              <w:p w14:paraId="6572EB1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#16</w:t>
                </w:r>
              </w:p>
            </w:tc>
            <w:tc>
              <w:tcPr>
                <w:tcW w:w="7373" w:type="dxa"/>
              </w:tcPr>
              <w:p w14:paraId="04B1D17D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#11 AND #15</w:t>
                </w:r>
              </w:p>
            </w:tc>
          </w:tr>
          <w:tr w:rsidR="00E07A3C" w14:paraId="5B901613" w14:textId="77777777" w:rsidTr="005D593E">
            <w:tc>
              <w:tcPr>
                <w:tcW w:w="923" w:type="dxa"/>
              </w:tcPr>
              <w:p w14:paraId="03933F44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#17</w:t>
                </w:r>
              </w:p>
            </w:tc>
            <w:tc>
              <w:tcPr>
                <w:tcW w:w="7373" w:type="dxa"/>
              </w:tcPr>
              <w:p w14:paraId="42EEBB31" w14:textId="77777777" w:rsidR="00E07A3C" w:rsidRDefault="00E07A3C" w:rsidP="005D593E">
                <w:pPr>
                  <w:rPr>
                    <w:rFonts w:eastAsia="宋体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#11 AND #15 AND [humans]/</w:t>
                </w:r>
                <w:proofErr w:type="spellStart"/>
                <w:r>
                  <w:rPr>
                    <w:sz w:val="20"/>
                    <w:szCs w:val="20"/>
                  </w:rPr>
                  <w:t>lim</w:t>
                </w:r>
                <w:proofErr w:type="spellEnd"/>
                <w:r>
                  <w:rPr>
                    <w:sz w:val="20"/>
                    <w:szCs w:val="20"/>
                  </w:rPr>
                  <w:t xml:space="preserve"> AND [2022-2024]/</w:t>
                </w:r>
                <w:proofErr w:type="spellStart"/>
                <w:r>
                  <w:rPr>
                    <w:sz w:val="20"/>
                    <w:szCs w:val="20"/>
                  </w:rPr>
                  <w:t>py</w:t>
                </w:r>
                <w:proofErr w:type="spellEnd"/>
              </w:p>
            </w:tc>
          </w:tr>
          <w:tr w:rsidR="00E07A3C" w14:paraId="7FA1D236" w14:textId="77777777" w:rsidTr="005D593E">
            <w:tc>
              <w:tcPr>
                <w:tcW w:w="923" w:type="dxa"/>
              </w:tcPr>
              <w:p w14:paraId="41ABB77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Results</w:t>
                </w:r>
              </w:p>
            </w:tc>
            <w:tc>
              <w:tcPr>
                <w:tcW w:w="7373" w:type="dxa"/>
              </w:tcPr>
              <w:p w14:paraId="73AAEF0E" w14:textId="77777777" w:rsidR="00E07A3C" w:rsidRDefault="00E07A3C" w:rsidP="005D593E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122</w:t>
                </w:r>
              </w:p>
            </w:tc>
          </w:tr>
        </w:tbl>
        <w:p w14:paraId="7E0A51A2" w14:textId="77777777" w:rsidR="00E07A3C" w:rsidRDefault="00E07A3C" w:rsidP="00E07A3C">
          <w:pPr>
            <w:rPr>
              <w:sz w:val="20"/>
              <w:szCs w:val="20"/>
            </w:rPr>
          </w:pPr>
        </w:p>
        <w:p w14:paraId="6CEAA2F8" w14:textId="77777777" w:rsidR="00E07A3C" w:rsidRDefault="00E07A3C" w:rsidP="00E07A3C">
          <w:pPr>
            <w:rPr>
              <w:sz w:val="20"/>
              <w:szCs w:val="20"/>
            </w:rPr>
          </w:pPr>
          <w:r>
            <w:rPr>
              <w:rFonts w:eastAsia="等线" w:hint="eastAsia"/>
              <w:b/>
              <w:bCs/>
              <w:color w:val="000000"/>
              <w:kern w:val="0"/>
              <w:sz w:val="18"/>
              <w:szCs w:val="18"/>
            </w:rPr>
            <w:t>Supplementary</w:t>
          </w:r>
          <w:r>
            <w:rPr>
              <w:b/>
              <w:bCs/>
              <w:sz w:val="20"/>
              <w:szCs w:val="20"/>
            </w:rPr>
            <w:t xml:space="preserve"> Table 1.3 Search Strategy for Cochrane</w:t>
          </w:r>
        </w:p>
        <w:tbl>
          <w:tblPr>
            <w:tblStyle w:val="a5"/>
            <w:tblW w:w="0" w:type="auto"/>
            <w:tblBorders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23"/>
            <w:gridCol w:w="7373"/>
          </w:tblGrid>
          <w:tr w:rsidR="00E07A3C" w14:paraId="61498B67" w14:textId="77777777" w:rsidTr="005D593E">
            <w:tc>
              <w:tcPr>
                <w:tcW w:w="923" w:type="dxa"/>
              </w:tcPr>
              <w:p w14:paraId="007AEC53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lastRenderedPageBreak/>
                  <w:t>ID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C8D2BF" w14:textId="77777777" w:rsidR="00E07A3C" w:rsidRDefault="00E07A3C" w:rsidP="005D593E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Search</w:t>
                </w:r>
              </w:p>
            </w:tc>
          </w:tr>
          <w:tr w:rsidR="00E07A3C" w14:paraId="0415E2D4" w14:textId="77777777" w:rsidTr="005D593E">
            <w:tc>
              <w:tcPr>
                <w:tcW w:w="923" w:type="dxa"/>
              </w:tcPr>
              <w:p w14:paraId="5D75E59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</w:t>
                </w:r>
              </w:p>
            </w:tc>
            <w:tc>
              <w:tcPr>
                <w:tcW w:w="7373" w:type="dxa"/>
                <w:tcBorders>
                  <w:top w:val="single" w:sz="4" w:space="0" w:color="auto"/>
                </w:tcBorders>
              </w:tcPr>
              <w:p w14:paraId="0EF5BB0F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Ultra-Processed Foods</w:t>
                </w:r>
              </w:p>
            </w:tc>
          </w:tr>
          <w:tr w:rsidR="00E07A3C" w14:paraId="7D068FA9" w14:textId="77777777" w:rsidTr="005D593E">
            <w:tc>
              <w:tcPr>
                <w:tcW w:w="923" w:type="dxa"/>
              </w:tcPr>
              <w:p w14:paraId="56AB913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#2</w:t>
                </w:r>
              </w:p>
            </w:tc>
            <w:tc>
              <w:tcPr>
                <w:tcW w:w="7373" w:type="dxa"/>
              </w:tcPr>
              <w:p w14:paraId="0EEEDFA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Ultra-Processed Food</w:t>
                </w:r>
              </w:p>
            </w:tc>
          </w:tr>
          <w:tr w:rsidR="00E07A3C" w14:paraId="5AA38A30" w14:textId="77777777" w:rsidTr="005D593E">
            <w:tc>
              <w:tcPr>
                <w:tcW w:w="923" w:type="dxa"/>
              </w:tcPr>
              <w:p w14:paraId="7FC2349C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#3</w:t>
                </w:r>
              </w:p>
            </w:tc>
            <w:tc>
              <w:tcPr>
                <w:tcW w:w="7373" w:type="dxa"/>
              </w:tcPr>
              <w:p w14:paraId="58694C5E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Ultra Processed Foods</w:t>
                </w:r>
              </w:p>
            </w:tc>
          </w:tr>
          <w:tr w:rsidR="00E07A3C" w14:paraId="4F1C1AAD" w14:textId="77777777" w:rsidTr="005D593E">
            <w:tc>
              <w:tcPr>
                <w:tcW w:w="923" w:type="dxa"/>
              </w:tcPr>
              <w:p w14:paraId="4EF93DAF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#4</w:t>
                </w:r>
              </w:p>
            </w:tc>
            <w:tc>
              <w:tcPr>
                <w:tcW w:w="7373" w:type="dxa"/>
              </w:tcPr>
              <w:p w14:paraId="4AC05224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Ultra Processed Food</w:t>
                </w:r>
              </w:p>
            </w:tc>
          </w:tr>
          <w:tr w:rsidR="00E07A3C" w14:paraId="3408403F" w14:textId="77777777" w:rsidTr="005D593E">
            <w:tc>
              <w:tcPr>
                <w:tcW w:w="923" w:type="dxa"/>
              </w:tcPr>
              <w:p w14:paraId="0438326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#5</w:t>
                </w:r>
              </w:p>
            </w:tc>
            <w:tc>
              <w:tcPr>
                <w:tcW w:w="7373" w:type="dxa"/>
              </w:tcPr>
              <w:p w14:paraId="7AF21478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Food, Ultra-Processed</w:t>
                </w:r>
              </w:p>
            </w:tc>
          </w:tr>
          <w:tr w:rsidR="00E07A3C" w14:paraId="736225B0" w14:textId="77777777" w:rsidTr="005D593E">
            <w:tc>
              <w:tcPr>
                <w:tcW w:w="923" w:type="dxa"/>
              </w:tcPr>
              <w:p w14:paraId="3B958615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#6</w:t>
                </w:r>
              </w:p>
            </w:tc>
            <w:tc>
              <w:tcPr>
                <w:tcW w:w="7373" w:type="dxa"/>
              </w:tcPr>
              <w:p w14:paraId="72459B42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Food, Ultra Processed</w:t>
                </w:r>
              </w:p>
            </w:tc>
          </w:tr>
          <w:tr w:rsidR="00E07A3C" w14:paraId="429F10C3" w14:textId="77777777" w:rsidTr="005D593E">
            <w:tc>
              <w:tcPr>
                <w:tcW w:w="923" w:type="dxa"/>
              </w:tcPr>
              <w:p w14:paraId="174CD4BD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#7</w:t>
                </w:r>
              </w:p>
            </w:tc>
            <w:tc>
              <w:tcPr>
                <w:tcW w:w="7373" w:type="dxa"/>
              </w:tcPr>
              <w:p w14:paraId="798A1D9D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Foods, Ultra-Processed</w:t>
                </w:r>
              </w:p>
            </w:tc>
          </w:tr>
          <w:tr w:rsidR="00E07A3C" w14:paraId="19E23A25" w14:textId="77777777" w:rsidTr="005D593E">
            <w:tc>
              <w:tcPr>
                <w:tcW w:w="923" w:type="dxa"/>
              </w:tcPr>
              <w:p w14:paraId="6B52E513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#8</w:t>
                </w:r>
              </w:p>
            </w:tc>
            <w:tc>
              <w:tcPr>
                <w:tcW w:w="7373" w:type="dxa"/>
              </w:tcPr>
              <w:p w14:paraId="662AFABE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Foods, Ultra Processed</w:t>
                </w:r>
              </w:p>
            </w:tc>
          </w:tr>
          <w:tr w:rsidR="00E07A3C" w14:paraId="6B349580" w14:textId="77777777" w:rsidTr="005D593E">
            <w:tc>
              <w:tcPr>
                <w:tcW w:w="923" w:type="dxa"/>
              </w:tcPr>
              <w:p w14:paraId="16DD5F3B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#9</w:t>
                </w:r>
              </w:p>
            </w:tc>
            <w:tc>
              <w:tcPr>
                <w:tcW w:w="7373" w:type="dxa"/>
              </w:tcPr>
              <w:p w14:paraId="459B205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UPF</w:t>
                </w:r>
              </w:p>
            </w:tc>
          </w:tr>
          <w:tr w:rsidR="00E07A3C" w14:paraId="3EB53D91" w14:textId="77777777" w:rsidTr="005D593E">
            <w:tc>
              <w:tcPr>
                <w:tcW w:w="923" w:type="dxa"/>
              </w:tcPr>
              <w:p w14:paraId="5B583EEB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#10</w:t>
                </w:r>
              </w:p>
            </w:tc>
            <w:tc>
              <w:tcPr>
                <w:tcW w:w="7373" w:type="dxa"/>
              </w:tcPr>
              <w:p w14:paraId="63729B1B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UPFs</w:t>
                </w:r>
              </w:p>
            </w:tc>
          </w:tr>
          <w:tr w:rsidR="00E07A3C" w14:paraId="56243AF8" w14:textId="77777777" w:rsidTr="005D593E">
            <w:tc>
              <w:tcPr>
                <w:tcW w:w="923" w:type="dxa"/>
              </w:tcPr>
              <w:p w14:paraId="4A07A696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#11</w:t>
                </w:r>
              </w:p>
            </w:tc>
            <w:tc>
              <w:tcPr>
                <w:tcW w:w="7373" w:type="dxa"/>
              </w:tcPr>
              <w:p w14:paraId="228EAA33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 OR #2 OR #3 OR #4 OR #5 OR #6 OR #7 OR #8 OR #9 OR #10 in Cochrane Reviews</w:t>
                </w:r>
              </w:p>
            </w:tc>
          </w:tr>
          <w:tr w:rsidR="00E07A3C" w14:paraId="5F2F5ED6" w14:textId="77777777" w:rsidTr="005D593E">
            <w:tc>
              <w:tcPr>
                <w:tcW w:w="923" w:type="dxa"/>
              </w:tcPr>
              <w:p w14:paraId="46F73122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7373" w:type="dxa"/>
              </w:tcPr>
              <w:p w14:paraId="1424B48E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death</w:t>
                </w:r>
              </w:p>
            </w:tc>
          </w:tr>
          <w:tr w:rsidR="00E07A3C" w14:paraId="44A9A64E" w14:textId="77777777" w:rsidTr="005D593E">
            <w:tc>
              <w:tcPr>
                <w:tcW w:w="923" w:type="dxa"/>
              </w:tcPr>
              <w:p w14:paraId="37561AE0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7373" w:type="dxa"/>
              </w:tcPr>
              <w:p w14:paraId="7D51C2C3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mortality</w:t>
                </w:r>
              </w:p>
            </w:tc>
          </w:tr>
          <w:tr w:rsidR="00E07A3C" w14:paraId="15087A3D" w14:textId="77777777" w:rsidTr="005D593E">
            <w:tc>
              <w:tcPr>
                <w:tcW w:w="923" w:type="dxa"/>
              </w:tcPr>
              <w:p w14:paraId="3B5DD4BB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7373" w:type="dxa"/>
              </w:tcPr>
              <w:p w14:paraId="19B6CDF9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eastAsia="宋体" w:hint="eastAsia"/>
                    <w:color w:val="000000" w:themeColor="text1"/>
                    <w:sz w:val="20"/>
                    <w:szCs w:val="20"/>
                  </w:rPr>
                  <w:t>a</w:t>
                </w:r>
                <w:r>
                  <w:rPr>
                    <w:rFonts w:eastAsia="宋体"/>
                    <w:color w:val="000000" w:themeColor="text1"/>
                    <w:sz w:val="20"/>
                    <w:szCs w:val="20"/>
                  </w:rPr>
                  <w:t>ll-cause mortality</w:t>
                </w:r>
              </w:p>
            </w:tc>
          </w:tr>
          <w:tr w:rsidR="00E07A3C" w14:paraId="17341CF9" w14:textId="77777777" w:rsidTr="005D593E">
            <w:tc>
              <w:tcPr>
                <w:tcW w:w="923" w:type="dxa"/>
              </w:tcPr>
              <w:p w14:paraId="01463328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7373" w:type="dxa"/>
              </w:tcPr>
              <w:p w14:paraId="7D253375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#12 OR #13 OR #14</w:t>
                </w:r>
              </w:p>
            </w:tc>
          </w:tr>
          <w:tr w:rsidR="00E07A3C" w14:paraId="02C51931" w14:textId="77777777" w:rsidTr="005D593E">
            <w:tc>
              <w:tcPr>
                <w:tcW w:w="923" w:type="dxa"/>
              </w:tcPr>
              <w:p w14:paraId="45483913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7373" w:type="dxa"/>
              </w:tcPr>
              <w:p w14:paraId="7EC265B7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>#</w:t>
                </w:r>
                <w:r>
                  <w:rPr>
                    <w:sz w:val="20"/>
                    <w:szCs w:val="20"/>
                  </w:rPr>
                  <w:t>11 AND #15</w:t>
                </w:r>
              </w:p>
            </w:tc>
          </w:tr>
          <w:tr w:rsidR="00E07A3C" w14:paraId="36D83CBF" w14:textId="77777777" w:rsidTr="005D593E">
            <w:tc>
              <w:tcPr>
                <w:tcW w:w="923" w:type="dxa"/>
              </w:tcPr>
              <w:p w14:paraId="5E641C14" w14:textId="77777777" w:rsidR="00E07A3C" w:rsidRDefault="00E07A3C" w:rsidP="005D593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Results</w:t>
                </w:r>
              </w:p>
            </w:tc>
            <w:tc>
              <w:tcPr>
                <w:tcW w:w="7373" w:type="dxa"/>
              </w:tcPr>
              <w:p w14:paraId="41961CB6" w14:textId="77777777" w:rsidR="00E07A3C" w:rsidRDefault="00E07A3C" w:rsidP="005D593E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23</w:t>
                </w:r>
              </w:p>
            </w:tc>
          </w:tr>
        </w:tbl>
        <w:p w14:paraId="209F41EE" w14:textId="77777777" w:rsidR="00E07A3C" w:rsidRDefault="00E07A3C" w:rsidP="00E07A3C">
          <w:pPr>
            <w:rPr>
              <w:highlight w:val="yellow"/>
            </w:rPr>
            <w:sectPr w:rsidR="00E07A3C" w:rsidSect="00E07A3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</w:p>
        <w:tbl>
          <w:tblPr>
            <w:tblW w:w="4989" w:type="pct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505"/>
            <w:gridCol w:w="1967"/>
            <w:gridCol w:w="1404"/>
            <w:gridCol w:w="1114"/>
            <w:gridCol w:w="978"/>
            <w:gridCol w:w="1395"/>
            <w:gridCol w:w="2097"/>
            <w:gridCol w:w="1111"/>
            <w:gridCol w:w="1393"/>
            <w:gridCol w:w="980"/>
            <w:gridCol w:w="983"/>
          </w:tblGrid>
          <w:tr w:rsidR="00E07A3C" w14:paraId="5D298639" w14:textId="77777777" w:rsidTr="005D593E">
            <w:trPr>
              <w:trHeight w:val="300"/>
              <w:jc w:val="center"/>
            </w:trPr>
            <w:tc>
              <w:tcPr>
                <w:tcW w:w="5000" w:type="pct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8B1196F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 w:hint="eastAsia"/>
                    <w:b/>
                    <w:bCs/>
                    <w:color w:val="000000"/>
                    <w:kern w:val="0"/>
                    <w:sz w:val="18"/>
                    <w:szCs w:val="18"/>
                  </w:rPr>
                  <w:lastRenderedPageBreak/>
                  <w:t>Supplementary T</w:t>
                </w: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able 2. Quality assessment of included studies according to the Newcastle-Ottawa Scale for cohort study</w:t>
                </w:r>
              </w:p>
            </w:tc>
          </w:tr>
          <w:tr w:rsidR="00E07A3C" w14:paraId="52346D14" w14:textId="77777777" w:rsidTr="005D593E">
            <w:trPr>
              <w:trHeight w:val="300"/>
              <w:jc w:val="center"/>
            </w:trPr>
            <w:tc>
              <w:tcPr>
                <w:tcW w:w="181" w:type="pct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E8E8E8" w:themeFill="background2"/>
                <w:vAlign w:val="center"/>
              </w:tcPr>
              <w:p w14:paraId="1D0F1CD0" w14:textId="77777777" w:rsidR="00E07A3C" w:rsidRDefault="00E07A3C" w:rsidP="005D593E">
                <w:pPr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ID</w:t>
                </w:r>
              </w:p>
            </w:tc>
            <w:tc>
              <w:tcPr>
                <w:tcW w:w="706" w:type="pct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67D124D0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Author (year)</w:t>
                </w:r>
              </w:p>
            </w:tc>
            <w:tc>
              <w:tcPr>
                <w:tcW w:w="1756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bottom"/>
              </w:tcPr>
              <w:p w14:paraId="5D7E23D1" w14:textId="77777777" w:rsidR="00E07A3C" w:rsidRDefault="00E07A3C" w:rsidP="005D593E">
                <w:pPr>
                  <w:widowControl/>
                  <w:jc w:val="center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Selection</w:t>
                </w:r>
              </w:p>
            </w:tc>
            <w:tc>
              <w:tcPr>
                <w:tcW w:w="7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B30E41D" w14:textId="77777777" w:rsidR="00E07A3C" w:rsidRDefault="00E07A3C" w:rsidP="005D593E">
                <w:pPr>
                  <w:widowControl/>
                  <w:jc w:val="center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Comparability</w:t>
                </w:r>
              </w:p>
            </w:tc>
            <w:tc>
              <w:tcPr>
                <w:tcW w:w="1251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bottom"/>
              </w:tcPr>
              <w:p w14:paraId="2DAC088C" w14:textId="77777777" w:rsidR="00E07A3C" w:rsidRDefault="00E07A3C" w:rsidP="005D593E">
                <w:pPr>
                  <w:widowControl/>
                  <w:jc w:val="center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Outcome</w:t>
                </w:r>
              </w:p>
            </w:tc>
            <w:tc>
              <w:tcPr>
                <w:tcW w:w="35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3BD0BECC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score</w:t>
                </w:r>
              </w:p>
            </w:tc>
          </w:tr>
          <w:tr w:rsidR="00E07A3C" w14:paraId="1E8CF515" w14:textId="77777777" w:rsidTr="005D593E">
            <w:trPr>
              <w:trHeight w:val="1384"/>
              <w:jc w:val="center"/>
            </w:trPr>
            <w:tc>
              <w:tcPr>
                <w:tcW w:w="181" w:type="pct"/>
                <w:vMerge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noWrap/>
                <w:vAlign w:val="center"/>
              </w:tcPr>
              <w:p w14:paraId="4049715B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</w:p>
            </w:tc>
            <w:tc>
              <w:tcPr>
                <w:tcW w:w="706" w:type="pct"/>
                <w:vMerge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5C8E88C6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</w:p>
            </w:tc>
            <w:tc>
              <w:tcPr>
                <w:tcW w:w="50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6321F02A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Representativeness of the exposed cohort</w:t>
                </w:r>
              </w:p>
            </w:tc>
            <w:tc>
              <w:tcPr>
                <w:tcW w:w="400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28076C1A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Selection of non-exposed cohort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3FCAEA0D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Ascertainment of exposure</w:t>
                </w:r>
              </w:p>
            </w:tc>
            <w:tc>
              <w:tcPr>
                <w:tcW w:w="49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6681CEEF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Outcome of interest was not present at start of study</w:t>
                </w:r>
              </w:p>
            </w:tc>
            <w:tc>
              <w:tcPr>
                <w:tcW w:w="753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EC9B57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Comparability of cohort on the basis of design or analysis controlled for confounders</w:t>
                </w:r>
              </w:p>
            </w:tc>
            <w:tc>
              <w:tcPr>
                <w:tcW w:w="39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3C101D64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Assessment of outcome</w:t>
                </w:r>
              </w:p>
            </w:tc>
            <w:tc>
              <w:tcPr>
                <w:tcW w:w="500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5144556D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Follow-up long enough for outcomes to occur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8E8E8" w:themeFill="background2"/>
                <w:vAlign w:val="center"/>
              </w:tcPr>
              <w:p w14:paraId="458E171B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 xml:space="preserve">Adequacy of follow-up 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77193ED9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b/>
                    <w:bCs/>
                    <w:color w:val="000000"/>
                    <w:kern w:val="0"/>
                    <w:sz w:val="18"/>
                    <w:szCs w:val="18"/>
                  </w:rPr>
                  <w:t>0-9</w:t>
                </w:r>
              </w:p>
            </w:tc>
          </w:tr>
          <w:tr w:rsidR="00E07A3C" w14:paraId="70272B0C" w14:textId="77777777" w:rsidTr="005D593E">
            <w:trPr>
              <w:trHeight w:val="306"/>
              <w:jc w:val="center"/>
            </w:trPr>
            <w:tc>
              <w:tcPr>
                <w:tcW w:w="513" w:type="dxa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center"/>
              </w:tcPr>
              <w:p w14:paraId="20A2EFFC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</w:t>
                </w:r>
              </w:p>
            </w:tc>
            <w:tc>
              <w:tcPr>
                <w:tcW w:w="706" w:type="pct"/>
                <w:tcBorders>
                  <w:top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5DD69B8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Blanco-Rojo R (2019)</w:t>
                </w:r>
              </w:p>
            </w:tc>
            <w:tc>
              <w:tcPr>
                <w:tcW w:w="504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3A2D832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7F0D115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335EE37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5A4A04C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4A551DA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35420E0F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4222249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32E1EE0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2076299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132F3D4B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29AB6259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2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2EE8B4E5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Rico-Campa A (2019)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070706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4944C7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84694E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6CA23D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03CD365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2A95AA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60880DA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F441B8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22E0552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6BBA9BE0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164F195A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3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738C4086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Kim H (2019)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69442A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0CEB33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4BD88E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63952B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00281A9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D91DFD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044F6A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0B81C3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621F743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1836356E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70FAD32A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4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183D696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proofErr w:type="spellStart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Bonaccio</w:t>
                </w:r>
                <w:proofErr w:type="spellEnd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 xml:space="preserve"> M (2021)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9CC1ABA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62A0A1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5D1065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EEE15F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1ECDB26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4429F3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AE2F3D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FB190C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2A0B8D3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517A7118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72AC6F63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5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5C3A0C2B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Schnabel L (2019)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9F1BA5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9868AF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98D62F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01AA40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912810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5EC81A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D3769B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1DE8CB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41C8DAB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271B9D10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615199C8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6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1285755C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Juul F (2021)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4F40CE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19F185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F766E9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D7D89A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416634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9EB303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EA5D29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A8D13E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314109A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321ADB76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69654966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7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DBDBF0B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Ferreiro CR (2021)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35705E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C8A40F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EEB199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C41E29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69DA24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86844B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3209A5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4CDB32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25DC35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2131E46E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4B61F9F6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8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08BF1FC6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Orlich MJ (2022)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732946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A73B9A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4A57EFA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C0511B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69856B9A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E7DCFC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B99078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8C2475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036CBB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0F49024F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1215053D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9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4B76AE41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Dehghan M (2023)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307DD3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FBD51A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CF25DF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90CA98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15D041C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177A5A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61A493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977852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493B9ED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4C6F02DA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7EEA5BA0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10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7FC9FB89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Vellinga RE (2023)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2C3C51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B6BA7E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C14AEB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07EBD7B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3937D0DB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D542BB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11EC4C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46F0ACF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2FE9A3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35676385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59CD3AFD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11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315CD4ED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proofErr w:type="spellStart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Bonaccio</w:t>
                </w:r>
                <w:proofErr w:type="spellEnd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 xml:space="preserve"> M (2023)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16159D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EC093D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CF3F61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1635CF6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2961F7C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E6BA64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2D7880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189526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C2AEA3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186A8DBC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5A61B99C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12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721A7CC5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Zhao Y (2024)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D318F5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7156087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C8F14FF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8253FCB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780D41AF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F9DC8D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32EBA1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42A60A5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76E709A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781D7BEE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</w:tcBorders>
                <w:shd w:val="clear" w:color="auto" w:fill="E8E8E8" w:themeFill="background2"/>
                <w:noWrap/>
                <w:vAlign w:val="center"/>
              </w:tcPr>
              <w:p w14:paraId="4ACC2A28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13</w:t>
                </w:r>
              </w:p>
            </w:tc>
            <w:tc>
              <w:tcPr>
                <w:tcW w:w="706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157A179A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Fang Z (2024)</w:t>
                </w:r>
              </w:p>
            </w:tc>
            <w:tc>
              <w:tcPr>
                <w:tcW w:w="504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7E824F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6FDF168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C6F5FF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37C0EEA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</w:tcBorders>
                <w:shd w:val="clear" w:color="auto" w:fill="auto"/>
                <w:noWrap/>
                <w:vAlign w:val="bottom"/>
              </w:tcPr>
              <w:p w14:paraId="7F91574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05CE6FB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5B9FFA5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</w:tcBorders>
                <w:shd w:val="clear" w:color="auto" w:fill="E8E8E8" w:themeFill="background2"/>
                <w:noWrap/>
                <w:vAlign w:val="bottom"/>
              </w:tcPr>
              <w:p w14:paraId="235302E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42A2BC4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5F78BCF5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  <w:right w:val="nil"/>
                </w:tcBorders>
                <w:shd w:val="clear" w:color="auto" w:fill="E8E8E8" w:themeFill="background2"/>
                <w:noWrap/>
                <w:vAlign w:val="center"/>
              </w:tcPr>
              <w:p w14:paraId="1E2843A3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14</w:t>
                </w:r>
              </w:p>
            </w:tc>
            <w:tc>
              <w:tcPr>
                <w:tcW w:w="706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09B78688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Wang L (2023)</w:t>
                </w:r>
              </w:p>
            </w:tc>
            <w:tc>
              <w:tcPr>
                <w:tcW w:w="504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60B0B95D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0</w:t>
                </w:r>
              </w:p>
            </w:tc>
            <w:tc>
              <w:tcPr>
                <w:tcW w:w="400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6C41A3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5C2DE23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674BD06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62873F1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98BFAE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0A24FD1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480ECD7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7AEC8A0B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8</w:t>
                </w:r>
              </w:p>
            </w:tc>
          </w:tr>
          <w:tr w:rsidR="00E07A3C" w14:paraId="412645FC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  <w:right w:val="nil"/>
                </w:tcBorders>
                <w:shd w:val="clear" w:color="auto" w:fill="E8E8E8" w:themeFill="background2"/>
                <w:noWrap/>
                <w:vAlign w:val="center"/>
              </w:tcPr>
              <w:p w14:paraId="35F5F1AD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15</w:t>
                </w:r>
              </w:p>
            </w:tc>
            <w:tc>
              <w:tcPr>
                <w:tcW w:w="706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37453830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Torres-Collado L (2024)</w:t>
                </w:r>
              </w:p>
            </w:tc>
            <w:tc>
              <w:tcPr>
                <w:tcW w:w="504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589681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336A643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139263C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20A70B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5929810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33E05C3B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413F02A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2956660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72945FA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5FC7A6FB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right w:val="nil"/>
                </w:tcBorders>
                <w:shd w:val="clear" w:color="auto" w:fill="E8E8E8" w:themeFill="background2"/>
                <w:noWrap/>
                <w:vAlign w:val="center"/>
              </w:tcPr>
              <w:p w14:paraId="7457B6ED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16</w:t>
                </w:r>
              </w:p>
            </w:tc>
            <w:tc>
              <w:tcPr>
                <w:tcW w:w="706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64118EE4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Mekonnen TC (2024)</w:t>
                </w:r>
              </w:p>
            </w:tc>
            <w:tc>
              <w:tcPr>
                <w:tcW w:w="504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10A3B72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3B5B2A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1C936A97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5E6CE61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12C2F16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5BB373A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0E689DD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5E7C289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5C2DB00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443A9238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right w:val="nil"/>
                </w:tcBorders>
                <w:shd w:val="clear" w:color="auto" w:fill="E8E8E8" w:themeFill="background2"/>
                <w:noWrap/>
                <w:vAlign w:val="center"/>
              </w:tcPr>
              <w:p w14:paraId="095DD73C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17</w:t>
                </w:r>
              </w:p>
            </w:tc>
            <w:tc>
              <w:tcPr>
                <w:tcW w:w="706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7016C96C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Silva FM (2023)</w:t>
                </w:r>
              </w:p>
            </w:tc>
            <w:tc>
              <w:tcPr>
                <w:tcW w:w="504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353A300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1450E5F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7E94014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0F0145D4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3EE08B71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4752351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37CB47F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E8E8E8" w:themeFill="background2"/>
                <w:noWrap/>
                <w:vAlign w:val="bottom"/>
              </w:tcPr>
              <w:p w14:paraId="0C948056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left w:val="nil"/>
                  <w:right w:val="nil"/>
                </w:tcBorders>
                <w:shd w:val="clear" w:color="auto" w:fill="auto"/>
                <w:noWrap/>
                <w:vAlign w:val="bottom"/>
              </w:tcPr>
              <w:p w14:paraId="380C2029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  <w:tr w:rsidR="00E07A3C" w14:paraId="251B5B2F" w14:textId="77777777" w:rsidTr="005D593E">
            <w:trPr>
              <w:trHeight w:val="310"/>
              <w:jc w:val="center"/>
            </w:trPr>
            <w:tc>
              <w:tcPr>
                <w:tcW w:w="513" w:type="dxa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center"/>
              </w:tcPr>
              <w:p w14:paraId="16085992" w14:textId="77777777" w:rsidR="00E07A3C" w:rsidRDefault="00E07A3C" w:rsidP="005D593E">
                <w:pPr>
                  <w:widowControl/>
                  <w:jc w:val="center"/>
                  <w:textAlignment w:val="center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宋体"/>
                    <w:color w:val="000000"/>
                    <w:kern w:val="0"/>
                    <w:sz w:val="18"/>
                    <w:szCs w:val="18"/>
                    <w:lang w:bidi="ar"/>
                  </w:rPr>
                  <w:t>18</w:t>
                </w:r>
              </w:p>
            </w:tc>
            <w:tc>
              <w:tcPr>
                <w:tcW w:w="706" w:type="pct"/>
                <w:tcBorders>
                  <w:top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960E6BE" w14:textId="77777777" w:rsidR="00E07A3C" w:rsidRDefault="00E07A3C" w:rsidP="005D593E">
                <w:pPr>
                  <w:widowControl/>
                  <w:jc w:val="lef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proofErr w:type="spellStart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Kityo</w:t>
                </w:r>
                <w:proofErr w:type="spellEnd"/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 xml:space="preserve"> A (2023)</w:t>
                </w:r>
              </w:p>
            </w:tc>
            <w:tc>
              <w:tcPr>
                <w:tcW w:w="504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7580E368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00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6CA10B8F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794553A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499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73A7EEE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753" w:type="pct"/>
                <w:tcBorders>
                  <w:top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C84489E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2</w:t>
                </w:r>
              </w:p>
            </w:tc>
            <w:tc>
              <w:tcPr>
                <w:tcW w:w="399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49E29A42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500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1544AD0C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bottom w:val="single" w:sz="4" w:space="0" w:color="auto"/>
                </w:tcBorders>
                <w:shd w:val="clear" w:color="auto" w:fill="E8E8E8" w:themeFill="background2"/>
                <w:noWrap/>
                <w:vAlign w:val="bottom"/>
              </w:tcPr>
              <w:p w14:paraId="06AF5B63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1</w:t>
                </w:r>
              </w:p>
            </w:tc>
            <w:tc>
              <w:tcPr>
                <w:tcW w:w="351" w:type="pct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10519705" w14:textId="77777777" w:rsidR="00E07A3C" w:rsidRDefault="00E07A3C" w:rsidP="005D593E">
                <w:pPr>
                  <w:widowControl/>
                  <w:jc w:val="right"/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</w:pPr>
                <w:r>
                  <w:rPr>
                    <w:rFonts w:eastAsia="等线"/>
                    <w:color w:val="000000"/>
                    <w:kern w:val="0"/>
                    <w:sz w:val="18"/>
                    <w:szCs w:val="18"/>
                  </w:rPr>
                  <w:t>9</w:t>
                </w:r>
              </w:p>
            </w:tc>
          </w:tr>
        </w:tbl>
        <w:p w14:paraId="128931A2" w14:textId="444D3DF0" w:rsidR="005A3302" w:rsidRPr="00AF0C72" w:rsidRDefault="00000000" w:rsidP="00AF0C72">
          <w:pPr>
            <w:suppressLineNumbers/>
            <w:spacing w:line="480" w:lineRule="auto"/>
            <w:rPr>
              <w:rFonts w:hint="eastAsia"/>
              <w:b/>
              <w:bCs/>
              <w:sz w:val="24"/>
              <w:szCs w:val="24"/>
            </w:rPr>
          </w:pPr>
        </w:p>
      </w:sdtContent>
    </w:sdt>
    <w:sectPr w:rsidR="005A3302" w:rsidRPr="00AF0C72" w:rsidSect="00AF0C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CB0E9" w14:textId="77777777" w:rsidR="0065373C" w:rsidRDefault="0065373C" w:rsidP="00EF6812">
      <w:r>
        <w:separator/>
      </w:r>
    </w:p>
  </w:endnote>
  <w:endnote w:type="continuationSeparator" w:id="0">
    <w:p w14:paraId="378F8661" w14:textId="77777777" w:rsidR="0065373C" w:rsidRDefault="0065373C" w:rsidP="00EF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6780" w14:textId="77777777" w:rsidR="00E07A3C" w:rsidRDefault="00E07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3FF9F" wp14:editId="1E2231E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6258264" name="文本框 266258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F65CD" w14:textId="77777777" w:rsidR="00E07A3C" w:rsidRDefault="00E07A3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3FF9F" id="_x0000_t202" coordsize="21600,21600" o:spt="202" path="m,l,21600r21600,l21600,xe">
              <v:stroke joinstyle="miter"/>
              <v:path gradientshapeok="t" o:connecttype="rect"/>
            </v:shapetype>
            <v:shape id="文本框 26625826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02F65CD" w14:textId="77777777" w:rsidR="00E07A3C" w:rsidRDefault="00E07A3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BE73B" w14:textId="77777777" w:rsidR="0065373C" w:rsidRDefault="0065373C" w:rsidP="00EF6812">
      <w:r>
        <w:separator/>
      </w:r>
    </w:p>
  </w:footnote>
  <w:footnote w:type="continuationSeparator" w:id="0">
    <w:p w14:paraId="1E2841A0" w14:textId="77777777" w:rsidR="0065373C" w:rsidRDefault="0065373C" w:rsidP="00EF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0570F" w14:textId="77777777" w:rsidR="00EF6812" w:rsidRDefault="00EF6812" w:rsidP="00EF6812">
    <w:pPr>
      <w:pStyle w:val="a6"/>
      <w:jc w:val="left"/>
      <w:rPr>
        <w:rFonts w:eastAsiaTheme="minorEastAsia"/>
        <w:noProof/>
      </w:rPr>
    </w:pPr>
    <w:r w:rsidRPr="00C52AEB">
      <w:rPr>
        <w:noProof/>
      </w:rPr>
      <w:t xml:space="preserve">Ultra-processed foods and risk of all-cause mortality: a updated systematic review and dose-response meta-analysis of prospective cohort studies </w:t>
    </w:r>
  </w:p>
  <w:p w14:paraId="2668D974" w14:textId="77777777" w:rsidR="00EF6812" w:rsidRPr="00C52AEB" w:rsidRDefault="00EF6812" w:rsidP="00EF6812">
    <w:pPr>
      <w:pStyle w:val="a6"/>
      <w:jc w:val="left"/>
    </w:pPr>
    <w:r w:rsidRPr="00C52AEB">
      <w:rPr>
        <w:noProof/>
      </w:rPr>
      <w:t>Shuming Liang</w:t>
    </w:r>
    <w:r>
      <w:rPr>
        <w:rFonts w:eastAsiaTheme="minorEastAsia" w:hint="eastAsia"/>
        <w:noProof/>
      </w:rPr>
      <w:t xml:space="preserve"> and</w:t>
    </w:r>
    <w:r w:rsidRPr="00C52AEB">
      <w:rPr>
        <w:noProof/>
      </w:rPr>
      <w:t xml:space="preserve"> Yesheng Zhou</w:t>
    </w:r>
  </w:p>
  <w:p w14:paraId="7B04B6C6" w14:textId="77777777" w:rsidR="00EF6812" w:rsidRDefault="00EF68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79"/>
    <w:rsid w:val="00086F2E"/>
    <w:rsid w:val="00363C7E"/>
    <w:rsid w:val="0038562E"/>
    <w:rsid w:val="004E637A"/>
    <w:rsid w:val="005A3302"/>
    <w:rsid w:val="0065373C"/>
    <w:rsid w:val="00963D79"/>
    <w:rsid w:val="00AA7857"/>
    <w:rsid w:val="00AF0C72"/>
    <w:rsid w:val="00BD1098"/>
    <w:rsid w:val="00DD26AD"/>
    <w:rsid w:val="00E07A3C"/>
    <w:rsid w:val="00E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8DC4C"/>
  <w15:chartTrackingRefBased/>
  <w15:docId w15:val="{EE357A83-FE62-4133-A88B-5B4818EC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A3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E07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E07A3C"/>
    <w:rPr>
      <w:rFonts w:ascii="Times New Roman" w:eastAsia="Times New Roman" w:hAnsi="Times New Roman" w:cs="Times New Roman"/>
      <w:sz w:val="18"/>
      <w:szCs w:val="18"/>
    </w:rPr>
  </w:style>
  <w:style w:type="table" w:styleId="a5">
    <w:name w:val="Table Grid"/>
    <w:basedOn w:val="a1"/>
    <w:uiPriority w:val="39"/>
    <w:qFormat/>
    <w:rsid w:val="00E07A3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qFormat/>
    <w:rsid w:val="00EF68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sid w:val="00EF681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B4DFBC303BA48BCB0C7C26DC71C68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5F9607E-B7BC-4A8C-A03D-D72875901215}"/>
      </w:docPartPr>
      <w:docPartBody>
        <w:p w:rsidR="001D677C" w:rsidRDefault="00857C62" w:rsidP="00857C62">
          <w:pPr>
            <w:pStyle w:val="EB4DFBC303BA48BCB0C7C26DC71C68F4"/>
            <w:rPr>
              <w:rFonts w:hint="eastAsia"/>
            </w:rPr>
          </w:pPr>
          <w:r w:rsidRPr="00CB5F16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62"/>
    <w:rsid w:val="001C6A93"/>
    <w:rsid w:val="001D677C"/>
    <w:rsid w:val="00857C62"/>
    <w:rsid w:val="00AA7857"/>
    <w:rsid w:val="00B67CF1"/>
    <w:rsid w:val="00DD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7C62"/>
    <w:rPr>
      <w:color w:val="808080"/>
    </w:rPr>
  </w:style>
  <w:style w:type="paragraph" w:customStyle="1" w:styleId="EB4DFBC303BA48BCB0C7C26DC71C68F4">
    <w:name w:val="EB4DFBC303BA48BCB0C7C26DC71C68F4"/>
    <w:rsid w:val="00857C6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Shuming Liang</dc:creator>
  <cp:keywords/>
  <dc:description/>
  <cp:lastModifiedBy>Shuming Liang</cp:lastModifiedBy>
  <cp:revision>7</cp:revision>
  <dcterms:created xsi:type="dcterms:W3CDTF">2024-10-20T06:27:00Z</dcterms:created>
  <dcterms:modified xsi:type="dcterms:W3CDTF">2024-10-20T07:25:00Z</dcterms:modified>
</cp:coreProperties>
</file>